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A19" w14:textId="30660779" w:rsidR="00415CDB" w:rsidRPr="005634E5" w:rsidRDefault="008368E4" w:rsidP="00415CDB">
      <w:pPr>
        <w:jc w:val="right"/>
      </w:pPr>
      <w:r>
        <w:softHyphen/>
      </w:r>
      <w:r>
        <w:softHyphen/>
      </w:r>
      <w:r>
        <w:softHyphen/>
      </w: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5634E5" w:rsidRPr="005634E5" w14:paraId="70E450D2" w14:textId="77777777" w:rsidTr="665B088C">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32AFDFB2" w14:textId="77777777" w:rsidR="0040546B" w:rsidRDefault="665B088C" w:rsidP="001775B2">
            <w:pPr>
              <w:pStyle w:val="Header"/>
              <w:tabs>
                <w:tab w:val="clear" w:pos="4819"/>
                <w:tab w:val="clear" w:pos="9638"/>
              </w:tabs>
              <w:rPr>
                <w:sz w:val="16"/>
                <w:szCs w:val="16"/>
              </w:rPr>
            </w:pPr>
            <w:r>
              <w:rPr>
                <w:sz w:val="16"/>
              </w:rPr>
              <w:t>Välja antud:</w:t>
            </w:r>
          </w:p>
          <w:p w14:paraId="70E450CD" w14:textId="636B9B60" w:rsidR="00C04DB5" w:rsidRPr="001775B2" w:rsidRDefault="00C04DB5" w:rsidP="00C04DB5">
            <w:pPr>
              <w:pStyle w:val="Header"/>
              <w:rPr>
                <w:sz w:val="16"/>
                <w:szCs w:val="16"/>
              </w:rPr>
            </w:pPr>
            <w:r>
              <w:t>15 jaanuar 2024</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0E450CE" w14:textId="77777777" w:rsidR="0040546B" w:rsidRPr="005634E5" w:rsidRDefault="665B088C" w:rsidP="665B088C">
            <w:pPr>
              <w:pStyle w:val="Header"/>
              <w:tabs>
                <w:tab w:val="clear" w:pos="4819"/>
                <w:tab w:val="clear" w:pos="9638"/>
              </w:tabs>
              <w:rPr>
                <w:sz w:val="16"/>
                <w:szCs w:val="16"/>
              </w:rPr>
            </w:pPr>
            <w:r>
              <w:rPr>
                <w:sz w:val="16"/>
              </w:rPr>
              <w:t>Jõustub:</w:t>
            </w:r>
          </w:p>
          <w:p w14:paraId="70E450CF" w14:textId="2605FF1F" w:rsidR="0040546B" w:rsidRPr="005634E5" w:rsidRDefault="00C04DB5" w:rsidP="0068127B">
            <w:pPr>
              <w:pStyle w:val="Header"/>
            </w:pPr>
            <w:r>
              <w:t>15 märts 2024</w:t>
            </w: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70E450D0" w14:textId="77777777" w:rsidR="0040546B" w:rsidRPr="005634E5" w:rsidRDefault="665B088C" w:rsidP="665B088C">
            <w:pPr>
              <w:pStyle w:val="Header"/>
              <w:tabs>
                <w:tab w:val="clear" w:pos="4819"/>
                <w:tab w:val="clear" w:pos="9638"/>
              </w:tabs>
              <w:rPr>
                <w:sz w:val="16"/>
                <w:szCs w:val="16"/>
              </w:rPr>
            </w:pPr>
            <w:r>
              <w:rPr>
                <w:sz w:val="16"/>
              </w:rPr>
              <w:t>Kehtivus:</w:t>
            </w:r>
          </w:p>
          <w:p w14:paraId="70E450D1" w14:textId="65C63222" w:rsidR="0040546B" w:rsidRPr="005634E5" w:rsidRDefault="665B088C" w:rsidP="00AB1593">
            <w:pPr>
              <w:pStyle w:val="Header"/>
            </w:pPr>
            <w:r>
              <w:t>tähtajatu</w:t>
            </w:r>
          </w:p>
        </w:tc>
      </w:tr>
      <w:tr w:rsidR="005634E5" w:rsidRPr="00461C24" w14:paraId="70E450D5"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3" w14:textId="77777777" w:rsidR="0040546B" w:rsidRPr="005634E5" w:rsidRDefault="665B088C" w:rsidP="665B088C">
            <w:pPr>
              <w:pStyle w:val="Header"/>
              <w:tabs>
                <w:tab w:val="clear" w:pos="4819"/>
                <w:tab w:val="clear" w:pos="9638"/>
              </w:tabs>
              <w:rPr>
                <w:sz w:val="16"/>
                <w:szCs w:val="16"/>
              </w:rPr>
            </w:pPr>
            <w:r>
              <w:rPr>
                <w:sz w:val="16"/>
              </w:rPr>
              <w:t>Õiguslik alus:</w:t>
            </w:r>
          </w:p>
          <w:p w14:paraId="70E450D4" w14:textId="61723DE9" w:rsidR="0040546B" w:rsidRPr="00461C24" w:rsidRDefault="00461C24" w:rsidP="001775B2">
            <w:pPr>
              <w:pStyle w:val="Header"/>
            </w:pPr>
            <w:r>
              <w:t>Sõidukite seaduse (82/2021) paragrahvi 16 lõige 7; paragrahvi 44 lõige 5; paragrahvi 48 lõige 5; paragrahvi 49 lõige 3; paragrahvi 66 lõige 8.</w:t>
            </w:r>
          </w:p>
        </w:tc>
      </w:tr>
      <w:tr w:rsidR="00686505" w:rsidRPr="00461C24" w14:paraId="6F0D2F49"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6883F12B" w14:textId="77777777" w:rsidR="00686505" w:rsidRDefault="00686505" w:rsidP="665B088C">
            <w:pPr>
              <w:pStyle w:val="Header"/>
              <w:tabs>
                <w:tab w:val="clear" w:pos="4819"/>
                <w:tab w:val="clear" w:pos="9638"/>
              </w:tabs>
              <w:rPr>
                <w:sz w:val="16"/>
              </w:rPr>
            </w:pPr>
            <w:r>
              <w:rPr>
                <w:sz w:val="16"/>
              </w:rPr>
              <w:t xml:space="preserve">Karistused käesoleva määruse täitmata jätmise eest on sätestatud järgmiselt: </w:t>
            </w:r>
          </w:p>
          <w:p w14:paraId="3892B3EC" w14:textId="4EF001DA" w:rsidR="00686505" w:rsidRPr="665B088C" w:rsidRDefault="00686505" w:rsidP="665B088C">
            <w:pPr>
              <w:pStyle w:val="Header"/>
              <w:tabs>
                <w:tab w:val="clear" w:pos="4819"/>
                <w:tab w:val="clear" w:pos="9638"/>
              </w:tabs>
              <w:rPr>
                <w:sz w:val="16"/>
                <w:szCs w:val="16"/>
              </w:rPr>
            </w:pPr>
            <w:r>
              <w:t>Sõidukite seadus (82/2021), peatükid 10–11</w:t>
            </w:r>
          </w:p>
        </w:tc>
      </w:tr>
      <w:tr w:rsidR="005634E5" w:rsidRPr="005634E5" w14:paraId="70E450D8"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6" w14:textId="77777777" w:rsidR="0040546B" w:rsidRPr="005634E5" w:rsidRDefault="665B088C" w:rsidP="665B088C">
            <w:pPr>
              <w:pStyle w:val="Header"/>
              <w:tabs>
                <w:tab w:val="clear" w:pos="4819"/>
                <w:tab w:val="clear" w:pos="9638"/>
              </w:tabs>
              <w:rPr>
                <w:sz w:val="16"/>
                <w:szCs w:val="16"/>
              </w:rPr>
            </w:pPr>
            <w:r>
              <w:rPr>
                <w:sz w:val="16"/>
              </w:rPr>
              <w:t>Rakendatud ELi õigusaktid:</w:t>
            </w:r>
          </w:p>
          <w:p w14:paraId="70E450D7" w14:textId="05419E71" w:rsidR="0040546B" w:rsidRPr="005634E5" w:rsidRDefault="00686505" w:rsidP="00FF1FD4">
            <w:pPr>
              <w:pStyle w:val="Header"/>
              <w:tabs>
                <w:tab w:val="clear" w:pos="4819"/>
                <w:tab w:val="clear" w:pos="9638"/>
              </w:tabs>
            </w:pPr>
            <w:r>
              <w:t xml:space="preserve">  -</w:t>
            </w:r>
          </w:p>
        </w:tc>
      </w:tr>
      <w:tr w:rsidR="0040546B" w:rsidRPr="005634E5" w14:paraId="70E450DB"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9" w14:textId="77777777" w:rsidR="0040546B" w:rsidRPr="005634E5" w:rsidRDefault="665B088C" w:rsidP="665B088C">
            <w:pPr>
              <w:pStyle w:val="Header"/>
              <w:tabs>
                <w:tab w:val="clear" w:pos="4819"/>
                <w:tab w:val="clear" w:pos="9638"/>
              </w:tabs>
              <w:rPr>
                <w:sz w:val="18"/>
                <w:szCs w:val="18"/>
              </w:rPr>
            </w:pPr>
            <w:r>
              <w:rPr>
                <w:sz w:val="16"/>
              </w:rPr>
              <w:t>Muudatuse üksikasjad:</w:t>
            </w:r>
          </w:p>
          <w:p w14:paraId="70E450DA" w14:textId="3E187F60" w:rsidR="0040546B" w:rsidRPr="005634E5" w:rsidRDefault="00C00541" w:rsidP="00AB1593">
            <w:pPr>
              <w:pStyle w:val="Header"/>
            </w:pPr>
            <w:r>
              <w:t>Tunnistatakse kehtetuks Soome Transpordi- ja Kommunikatsiooniameti 10. veebruari 2021. aasta määrus naastrehvidega sõidukite tehniliste nõuete ja tüübikinnituse kohta (TRAFICOM/220809/03.04.03.00/2019).</w:t>
            </w:r>
          </w:p>
        </w:tc>
      </w:tr>
    </w:tbl>
    <w:p w14:paraId="70E450DC" w14:textId="77777777" w:rsidR="00FA160F" w:rsidRPr="005634E5" w:rsidRDefault="00FA160F"/>
    <w:p w14:paraId="70E450DD" w14:textId="4D251DA2" w:rsidR="00D32EE1" w:rsidRPr="005634E5" w:rsidRDefault="665B088C" w:rsidP="665B088C">
      <w:pPr>
        <w:pStyle w:val="TrafiAsiaotsikko"/>
        <w:rPr>
          <w:b w:val="0"/>
          <w:noProof/>
        </w:rPr>
      </w:pPr>
      <w:r>
        <w:rPr>
          <w:sz w:val="28"/>
        </w:rPr>
        <w:t>Sõidukite naastrehvide tehnilised nõuded ja</w:t>
      </w:r>
      <w:r>
        <w:t xml:space="preserve"> </w:t>
      </w:r>
      <w:r>
        <w:rPr>
          <w:sz w:val="28"/>
        </w:rPr>
        <w:t>tüübikinnitus</w:t>
      </w:r>
      <w:r>
        <w:br/>
      </w:r>
    </w:p>
    <w:sdt>
      <w:sdtPr>
        <w:rPr>
          <w:rFonts w:eastAsiaTheme="majorEastAsia" w:cstheme="majorBidi"/>
          <w:noProof w:val="0"/>
          <w:sz w:val="24"/>
          <w:szCs w:val="32"/>
        </w:rPr>
        <w:id w:val="1216927917"/>
        <w:docPartObj>
          <w:docPartGallery w:val="Table of Contents"/>
          <w:docPartUnique/>
        </w:docPartObj>
      </w:sdtPr>
      <w:sdtEndPr>
        <w:rPr>
          <w:rFonts w:eastAsiaTheme="minorHAnsi" w:cstheme="minorHAnsi"/>
          <w:bCs/>
          <w:noProof/>
          <w:sz w:val="20"/>
          <w:szCs w:val="22"/>
        </w:rPr>
      </w:sdtEndPr>
      <w:sdtContent>
        <w:p w14:paraId="15A655F6" w14:textId="098EC57F" w:rsidR="0057159D" w:rsidRPr="0057159D" w:rsidRDefault="00DC3497">
          <w:pPr>
            <w:pStyle w:val="TOC1"/>
            <w:rPr>
              <w:rFonts w:asciiTheme="minorHAnsi" w:eastAsiaTheme="minorEastAsia" w:hAnsiTheme="minorHAnsi" w:cstheme="minorBidi"/>
              <w:b w:val="0"/>
              <w:sz w:val="22"/>
              <w:lang w:val="fi-FI" w:eastAsia="sv-SE"/>
            </w:rPr>
          </w:pPr>
          <w:r w:rsidRPr="005634E5">
            <w:fldChar w:fldCharType="begin"/>
          </w:r>
          <w:r w:rsidRPr="00CE6307">
            <w:instrText xml:space="preserve"> TOC \o "1-3" \t "Liiteotsikko;1" </w:instrText>
          </w:r>
          <w:r w:rsidRPr="005634E5">
            <w:fldChar w:fldCharType="separate"/>
          </w:r>
          <w:r w:rsidR="0057159D">
            <w:t>1</w:t>
          </w:r>
          <w:r w:rsidR="0057159D" w:rsidRPr="0057159D">
            <w:rPr>
              <w:rFonts w:asciiTheme="minorHAnsi" w:eastAsiaTheme="minorEastAsia" w:hAnsiTheme="minorHAnsi" w:cstheme="minorBidi"/>
              <w:b w:val="0"/>
              <w:sz w:val="22"/>
              <w:lang w:val="fi-FI" w:eastAsia="sv-SE"/>
            </w:rPr>
            <w:tab/>
          </w:r>
          <w:r w:rsidR="0057159D">
            <w:t>Kohaldamisala</w:t>
          </w:r>
          <w:r w:rsidR="0057159D">
            <w:tab/>
          </w:r>
          <w:r w:rsidR="0057159D">
            <w:fldChar w:fldCharType="begin"/>
          </w:r>
          <w:r w:rsidR="0057159D">
            <w:instrText xml:space="preserve"> PAGEREF _Toc160715450 \h </w:instrText>
          </w:r>
          <w:r w:rsidR="0057159D">
            <w:fldChar w:fldCharType="separate"/>
          </w:r>
          <w:r w:rsidR="0057159D">
            <w:t>2</w:t>
          </w:r>
          <w:r w:rsidR="0057159D">
            <w:fldChar w:fldCharType="end"/>
          </w:r>
        </w:p>
        <w:p w14:paraId="293C688E" w14:textId="79FCF594" w:rsidR="0057159D" w:rsidRPr="0057159D" w:rsidRDefault="0057159D">
          <w:pPr>
            <w:pStyle w:val="TOC1"/>
            <w:rPr>
              <w:rFonts w:asciiTheme="minorHAnsi" w:eastAsiaTheme="minorEastAsia" w:hAnsiTheme="minorHAnsi" w:cstheme="minorBidi"/>
              <w:b w:val="0"/>
              <w:sz w:val="22"/>
              <w:lang w:val="fi-FI" w:eastAsia="sv-SE"/>
            </w:rPr>
          </w:pPr>
          <w:r>
            <w:t>2</w:t>
          </w:r>
          <w:r w:rsidRPr="0057159D">
            <w:rPr>
              <w:rFonts w:asciiTheme="minorHAnsi" w:eastAsiaTheme="minorEastAsia" w:hAnsiTheme="minorHAnsi" w:cstheme="minorBidi"/>
              <w:b w:val="0"/>
              <w:sz w:val="22"/>
              <w:lang w:val="fi-FI" w:eastAsia="sv-SE"/>
            </w:rPr>
            <w:tab/>
          </w:r>
          <w:r>
            <w:t>Mõisted</w:t>
          </w:r>
          <w:r>
            <w:tab/>
          </w:r>
          <w:r>
            <w:fldChar w:fldCharType="begin"/>
          </w:r>
          <w:r>
            <w:instrText xml:space="preserve"> PAGEREF _Toc160715451 \h </w:instrText>
          </w:r>
          <w:r>
            <w:fldChar w:fldCharType="separate"/>
          </w:r>
          <w:r>
            <w:t>2</w:t>
          </w:r>
          <w:r>
            <w:fldChar w:fldCharType="end"/>
          </w:r>
        </w:p>
        <w:p w14:paraId="0D83CD2E" w14:textId="4FA222CD" w:rsidR="0057159D" w:rsidRPr="0057159D" w:rsidRDefault="0057159D">
          <w:pPr>
            <w:pStyle w:val="TOC1"/>
            <w:rPr>
              <w:rFonts w:asciiTheme="minorHAnsi" w:eastAsiaTheme="minorEastAsia" w:hAnsiTheme="minorHAnsi" w:cstheme="minorBidi"/>
              <w:b w:val="0"/>
              <w:sz w:val="22"/>
              <w:lang w:val="fi-FI" w:eastAsia="sv-SE"/>
            </w:rPr>
          </w:pPr>
          <w:r>
            <w:t>3</w:t>
          </w:r>
          <w:r w:rsidRPr="0057159D">
            <w:rPr>
              <w:rFonts w:asciiTheme="minorHAnsi" w:eastAsiaTheme="minorEastAsia" w:hAnsiTheme="minorHAnsi" w:cstheme="minorBidi"/>
              <w:b w:val="0"/>
              <w:sz w:val="22"/>
              <w:lang w:val="fi-FI" w:eastAsia="sv-SE"/>
            </w:rPr>
            <w:tab/>
          </w:r>
          <w:r>
            <w:t>Üldnõuded naastrehvidele ja naastudele, mille puhul tüübikinnitust ei nõuta</w:t>
          </w:r>
          <w:r>
            <w:tab/>
          </w:r>
          <w:r>
            <w:fldChar w:fldCharType="begin"/>
          </w:r>
          <w:r>
            <w:instrText xml:space="preserve"> PAGEREF _Toc160715452 \h </w:instrText>
          </w:r>
          <w:r>
            <w:fldChar w:fldCharType="separate"/>
          </w:r>
          <w:r>
            <w:t>4</w:t>
          </w:r>
          <w:r>
            <w:fldChar w:fldCharType="end"/>
          </w:r>
        </w:p>
        <w:p w14:paraId="14631D07" w14:textId="4A1FF063" w:rsidR="0057159D" w:rsidRPr="0057159D" w:rsidRDefault="0057159D">
          <w:pPr>
            <w:pStyle w:val="TOC1"/>
            <w:rPr>
              <w:rFonts w:asciiTheme="minorHAnsi" w:eastAsiaTheme="minorEastAsia" w:hAnsiTheme="minorHAnsi" w:cstheme="minorBidi"/>
              <w:b w:val="0"/>
              <w:sz w:val="22"/>
              <w:lang w:val="fi-FI" w:eastAsia="sv-SE"/>
            </w:rPr>
          </w:pPr>
          <w:r>
            <w:t>4</w:t>
          </w:r>
          <w:r w:rsidRPr="0057159D">
            <w:rPr>
              <w:rFonts w:asciiTheme="minorHAnsi" w:eastAsiaTheme="minorEastAsia" w:hAnsiTheme="minorHAnsi" w:cstheme="minorBidi"/>
              <w:b w:val="0"/>
              <w:sz w:val="22"/>
              <w:lang w:val="fi-FI" w:eastAsia="sv-SE"/>
            </w:rPr>
            <w:tab/>
          </w:r>
          <w:r>
            <w:t>Naastrehvi tüübikinnitus</w:t>
          </w:r>
          <w:r>
            <w:tab/>
          </w:r>
          <w:r>
            <w:fldChar w:fldCharType="begin"/>
          </w:r>
          <w:r>
            <w:instrText xml:space="preserve"> PAGEREF _Toc160715453 \h </w:instrText>
          </w:r>
          <w:r>
            <w:fldChar w:fldCharType="separate"/>
          </w:r>
          <w:r>
            <w:t>4</w:t>
          </w:r>
          <w:r>
            <w:fldChar w:fldCharType="end"/>
          </w:r>
        </w:p>
        <w:p w14:paraId="395D5BAD" w14:textId="03DBEF63" w:rsidR="0057159D" w:rsidRPr="0057159D" w:rsidRDefault="0057159D">
          <w:pPr>
            <w:pStyle w:val="TOC2"/>
            <w:rPr>
              <w:rFonts w:asciiTheme="minorHAnsi" w:eastAsiaTheme="minorEastAsia" w:hAnsiTheme="minorHAnsi" w:cstheme="minorBidi"/>
              <w:noProof/>
              <w:sz w:val="22"/>
              <w:lang w:val="fi-FI" w:eastAsia="sv-SE"/>
            </w:rPr>
          </w:pPr>
          <w:r>
            <w:rPr>
              <w:noProof/>
            </w:rPr>
            <w:t>4.1</w:t>
          </w:r>
          <w:r w:rsidRPr="0057159D">
            <w:rPr>
              <w:rFonts w:asciiTheme="minorHAnsi" w:eastAsiaTheme="minorEastAsia" w:hAnsiTheme="minorHAnsi" w:cstheme="minorBidi"/>
              <w:noProof/>
              <w:sz w:val="22"/>
              <w:lang w:val="fi-FI" w:eastAsia="sv-SE"/>
            </w:rPr>
            <w:tab/>
          </w:r>
          <w:r>
            <w:rPr>
              <w:noProof/>
            </w:rPr>
            <w:t>Rehvi ja naastu komplektile esitatavad nõuded, katsetamine ja piirmäärad</w:t>
          </w:r>
          <w:r>
            <w:rPr>
              <w:noProof/>
            </w:rPr>
            <w:tab/>
          </w:r>
          <w:r>
            <w:rPr>
              <w:noProof/>
            </w:rPr>
            <w:fldChar w:fldCharType="begin"/>
          </w:r>
          <w:r>
            <w:rPr>
              <w:noProof/>
            </w:rPr>
            <w:instrText xml:space="preserve"> PAGEREF _Toc160715454 \h </w:instrText>
          </w:r>
          <w:r>
            <w:rPr>
              <w:noProof/>
            </w:rPr>
          </w:r>
          <w:r>
            <w:rPr>
              <w:noProof/>
            </w:rPr>
            <w:fldChar w:fldCharType="separate"/>
          </w:r>
          <w:r>
            <w:rPr>
              <w:noProof/>
            </w:rPr>
            <w:t>4</w:t>
          </w:r>
          <w:r>
            <w:rPr>
              <w:noProof/>
            </w:rPr>
            <w:fldChar w:fldCharType="end"/>
          </w:r>
        </w:p>
        <w:p w14:paraId="4D92D649" w14:textId="16005463" w:rsidR="0057159D" w:rsidRPr="0057159D" w:rsidRDefault="0057159D">
          <w:pPr>
            <w:pStyle w:val="TOC2"/>
            <w:rPr>
              <w:rFonts w:asciiTheme="minorHAnsi" w:eastAsiaTheme="minorEastAsia" w:hAnsiTheme="minorHAnsi" w:cstheme="minorBidi"/>
              <w:noProof/>
              <w:sz w:val="22"/>
              <w:lang w:val="fi-FI" w:eastAsia="sv-SE"/>
            </w:rPr>
          </w:pPr>
          <w:r>
            <w:rPr>
              <w:noProof/>
            </w:rPr>
            <w:t>4.2</w:t>
          </w:r>
          <w:r w:rsidRPr="0057159D">
            <w:rPr>
              <w:rFonts w:asciiTheme="minorHAnsi" w:eastAsiaTheme="minorEastAsia" w:hAnsiTheme="minorHAnsi" w:cstheme="minorBidi"/>
              <w:noProof/>
              <w:sz w:val="22"/>
              <w:lang w:val="fi-FI" w:eastAsia="sv-SE"/>
            </w:rPr>
            <w:tab/>
          </w:r>
          <w:r>
            <w:rPr>
              <w:noProof/>
            </w:rPr>
            <w:t>Tüübikinnitussilt rehvil ja tüübikinnituse laiendamine</w:t>
          </w:r>
          <w:r>
            <w:rPr>
              <w:noProof/>
            </w:rPr>
            <w:tab/>
          </w:r>
          <w:r>
            <w:rPr>
              <w:noProof/>
            </w:rPr>
            <w:fldChar w:fldCharType="begin"/>
          </w:r>
          <w:r>
            <w:rPr>
              <w:noProof/>
            </w:rPr>
            <w:instrText xml:space="preserve"> PAGEREF _Toc160715455 \h </w:instrText>
          </w:r>
          <w:r>
            <w:rPr>
              <w:noProof/>
            </w:rPr>
          </w:r>
          <w:r>
            <w:rPr>
              <w:noProof/>
            </w:rPr>
            <w:fldChar w:fldCharType="separate"/>
          </w:r>
          <w:r>
            <w:rPr>
              <w:noProof/>
            </w:rPr>
            <w:t>6</w:t>
          </w:r>
          <w:r>
            <w:rPr>
              <w:noProof/>
            </w:rPr>
            <w:fldChar w:fldCharType="end"/>
          </w:r>
        </w:p>
        <w:p w14:paraId="15339194" w14:textId="4C2F7F74" w:rsidR="0057159D" w:rsidRPr="0057159D" w:rsidRDefault="0057159D">
          <w:pPr>
            <w:pStyle w:val="TOC2"/>
            <w:rPr>
              <w:rFonts w:asciiTheme="minorHAnsi" w:eastAsiaTheme="minorEastAsia" w:hAnsiTheme="minorHAnsi" w:cstheme="minorBidi"/>
              <w:noProof/>
              <w:sz w:val="22"/>
              <w:lang w:val="fi-FI" w:eastAsia="sv-SE"/>
            </w:rPr>
          </w:pPr>
          <w:r>
            <w:rPr>
              <w:noProof/>
            </w:rPr>
            <w:t>4.3</w:t>
          </w:r>
          <w:r w:rsidRPr="0057159D">
            <w:rPr>
              <w:rFonts w:asciiTheme="minorHAnsi" w:eastAsiaTheme="minorEastAsia" w:hAnsiTheme="minorHAnsi" w:cstheme="minorBidi"/>
              <w:noProof/>
              <w:sz w:val="22"/>
              <w:lang w:val="fi-FI" w:eastAsia="sv-SE"/>
            </w:rPr>
            <w:tab/>
          </w:r>
          <w:r>
            <w:rPr>
              <w:noProof/>
            </w:rPr>
            <w:t>Tootmise nõuetele vastavuse kinnitamine</w:t>
          </w:r>
          <w:r>
            <w:rPr>
              <w:noProof/>
            </w:rPr>
            <w:tab/>
          </w:r>
          <w:r>
            <w:rPr>
              <w:noProof/>
            </w:rPr>
            <w:fldChar w:fldCharType="begin"/>
          </w:r>
          <w:r>
            <w:rPr>
              <w:noProof/>
            </w:rPr>
            <w:instrText xml:space="preserve"> PAGEREF _Toc160715456 \h </w:instrText>
          </w:r>
          <w:r>
            <w:rPr>
              <w:noProof/>
            </w:rPr>
          </w:r>
          <w:r>
            <w:rPr>
              <w:noProof/>
            </w:rPr>
            <w:fldChar w:fldCharType="separate"/>
          </w:r>
          <w:r>
            <w:rPr>
              <w:noProof/>
            </w:rPr>
            <w:t>6</w:t>
          </w:r>
          <w:r>
            <w:rPr>
              <w:noProof/>
            </w:rPr>
            <w:fldChar w:fldCharType="end"/>
          </w:r>
        </w:p>
        <w:p w14:paraId="7664932F" w14:textId="0A14F136" w:rsidR="0057159D" w:rsidRPr="0057159D" w:rsidRDefault="0057159D">
          <w:pPr>
            <w:pStyle w:val="TOC1"/>
            <w:rPr>
              <w:rFonts w:asciiTheme="minorHAnsi" w:eastAsiaTheme="minorEastAsia" w:hAnsiTheme="minorHAnsi" w:cstheme="minorBidi"/>
              <w:b w:val="0"/>
              <w:sz w:val="22"/>
              <w:lang w:val="fi-FI" w:eastAsia="sv-SE"/>
            </w:rPr>
          </w:pPr>
          <w:r>
            <w:t>5</w:t>
          </w:r>
          <w:r w:rsidRPr="0057159D">
            <w:rPr>
              <w:rFonts w:asciiTheme="minorHAnsi" w:eastAsiaTheme="minorEastAsia" w:hAnsiTheme="minorHAnsi" w:cstheme="minorBidi"/>
              <w:b w:val="0"/>
              <w:sz w:val="22"/>
              <w:lang w:val="fi-FI" w:eastAsia="sv-SE"/>
            </w:rPr>
            <w:tab/>
          </w:r>
          <w:r>
            <w:t>Naastude tüübikinnitus</w:t>
          </w:r>
          <w:r>
            <w:tab/>
          </w:r>
          <w:r>
            <w:fldChar w:fldCharType="begin"/>
          </w:r>
          <w:r>
            <w:instrText xml:space="preserve"> PAGEREF _Toc160715457 \h </w:instrText>
          </w:r>
          <w:r>
            <w:fldChar w:fldCharType="separate"/>
          </w:r>
          <w:r>
            <w:t>7</w:t>
          </w:r>
          <w:r>
            <w:fldChar w:fldCharType="end"/>
          </w:r>
        </w:p>
        <w:p w14:paraId="0B6F69AA" w14:textId="1B7A4DEE" w:rsidR="0057159D" w:rsidRPr="0057159D" w:rsidRDefault="0057159D">
          <w:pPr>
            <w:pStyle w:val="TOC2"/>
            <w:rPr>
              <w:rFonts w:asciiTheme="minorHAnsi" w:eastAsiaTheme="minorEastAsia" w:hAnsiTheme="minorHAnsi" w:cstheme="minorBidi"/>
              <w:noProof/>
              <w:sz w:val="22"/>
              <w:lang w:val="fi-FI" w:eastAsia="sv-SE"/>
            </w:rPr>
          </w:pPr>
          <w:r>
            <w:rPr>
              <w:noProof/>
            </w:rPr>
            <w:t>5.1</w:t>
          </w:r>
          <w:r w:rsidRPr="0057159D">
            <w:rPr>
              <w:rFonts w:asciiTheme="minorHAnsi" w:eastAsiaTheme="minorEastAsia" w:hAnsiTheme="minorHAnsi" w:cstheme="minorBidi"/>
              <w:noProof/>
              <w:sz w:val="22"/>
              <w:lang w:val="fi-FI" w:eastAsia="sv-SE"/>
            </w:rPr>
            <w:tab/>
          </w:r>
          <w:r>
            <w:rPr>
              <w:noProof/>
            </w:rPr>
            <w:t>Nõuded tüübikinnitusega naastudele ja naastude arv</w:t>
          </w:r>
          <w:r>
            <w:rPr>
              <w:noProof/>
            </w:rPr>
            <w:tab/>
          </w:r>
          <w:r>
            <w:rPr>
              <w:noProof/>
            </w:rPr>
            <w:fldChar w:fldCharType="begin"/>
          </w:r>
          <w:r>
            <w:rPr>
              <w:noProof/>
            </w:rPr>
            <w:instrText xml:space="preserve"> PAGEREF _Toc160715458 \h </w:instrText>
          </w:r>
          <w:r>
            <w:rPr>
              <w:noProof/>
            </w:rPr>
          </w:r>
          <w:r>
            <w:rPr>
              <w:noProof/>
            </w:rPr>
            <w:fldChar w:fldCharType="separate"/>
          </w:r>
          <w:r>
            <w:rPr>
              <w:noProof/>
            </w:rPr>
            <w:t>7</w:t>
          </w:r>
          <w:r>
            <w:rPr>
              <w:noProof/>
            </w:rPr>
            <w:fldChar w:fldCharType="end"/>
          </w:r>
        </w:p>
        <w:p w14:paraId="4C354E56" w14:textId="3C3A714A" w:rsidR="0057159D" w:rsidRPr="0057159D" w:rsidRDefault="0057159D">
          <w:pPr>
            <w:pStyle w:val="TOC2"/>
            <w:rPr>
              <w:rFonts w:asciiTheme="minorHAnsi" w:eastAsiaTheme="minorEastAsia" w:hAnsiTheme="minorHAnsi" w:cstheme="minorBidi"/>
              <w:noProof/>
              <w:sz w:val="22"/>
              <w:lang w:val="fi-FI" w:eastAsia="sv-SE"/>
            </w:rPr>
          </w:pPr>
          <w:r>
            <w:rPr>
              <w:noProof/>
            </w:rPr>
            <w:t>5.2</w:t>
          </w:r>
          <w:r w:rsidRPr="0057159D">
            <w:rPr>
              <w:rFonts w:asciiTheme="minorHAnsi" w:eastAsiaTheme="minorEastAsia" w:hAnsiTheme="minorHAnsi" w:cstheme="minorBidi"/>
              <w:noProof/>
              <w:sz w:val="22"/>
              <w:lang w:val="fi-FI" w:eastAsia="sv-SE"/>
            </w:rPr>
            <w:tab/>
          </w:r>
          <w:r>
            <w:rPr>
              <w:noProof/>
            </w:rPr>
            <w:t>Sõiduauto rehvi naastu torkejõu mõõtmine</w:t>
          </w:r>
          <w:r>
            <w:rPr>
              <w:noProof/>
            </w:rPr>
            <w:tab/>
          </w:r>
          <w:r>
            <w:rPr>
              <w:noProof/>
            </w:rPr>
            <w:fldChar w:fldCharType="begin"/>
          </w:r>
          <w:r>
            <w:rPr>
              <w:noProof/>
            </w:rPr>
            <w:instrText xml:space="preserve"> PAGEREF _Toc160715459 \h </w:instrText>
          </w:r>
          <w:r>
            <w:rPr>
              <w:noProof/>
            </w:rPr>
          </w:r>
          <w:r>
            <w:rPr>
              <w:noProof/>
            </w:rPr>
            <w:fldChar w:fldCharType="separate"/>
          </w:r>
          <w:r>
            <w:rPr>
              <w:noProof/>
            </w:rPr>
            <w:t>7</w:t>
          </w:r>
          <w:r>
            <w:rPr>
              <w:noProof/>
            </w:rPr>
            <w:fldChar w:fldCharType="end"/>
          </w:r>
        </w:p>
        <w:p w14:paraId="340B2032" w14:textId="23194ED1" w:rsidR="0057159D" w:rsidRPr="0057159D" w:rsidRDefault="0057159D">
          <w:pPr>
            <w:pStyle w:val="TOC2"/>
            <w:rPr>
              <w:rFonts w:asciiTheme="minorHAnsi" w:eastAsiaTheme="minorEastAsia" w:hAnsiTheme="minorHAnsi" w:cstheme="minorBidi"/>
              <w:noProof/>
              <w:sz w:val="22"/>
              <w:lang w:val="fi-FI" w:eastAsia="sv-SE"/>
            </w:rPr>
          </w:pPr>
          <w:r>
            <w:rPr>
              <w:noProof/>
            </w:rPr>
            <w:t>5.3</w:t>
          </w:r>
          <w:r w:rsidRPr="0057159D">
            <w:rPr>
              <w:rFonts w:asciiTheme="minorHAnsi" w:eastAsiaTheme="minorEastAsia" w:hAnsiTheme="minorHAnsi" w:cstheme="minorBidi"/>
              <w:noProof/>
              <w:sz w:val="22"/>
              <w:lang w:val="fi-FI" w:eastAsia="sv-SE"/>
            </w:rPr>
            <w:tab/>
          </w:r>
          <w:r>
            <w:rPr>
              <w:noProof/>
            </w:rPr>
            <w:t>Tarbesõiduki rehvi naastu torkejõu mõõtmine</w:t>
          </w:r>
          <w:r>
            <w:rPr>
              <w:noProof/>
            </w:rPr>
            <w:tab/>
          </w:r>
          <w:r>
            <w:rPr>
              <w:noProof/>
            </w:rPr>
            <w:fldChar w:fldCharType="begin"/>
          </w:r>
          <w:r>
            <w:rPr>
              <w:noProof/>
            </w:rPr>
            <w:instrText xml:space="preserve"> PAGEREF _Toc160715460 \h </w:instrText>
          </w:r>
          <w:r>
            <w:rPr>
              <w:noProof/>
            </w:rPr>
          </w:r>
          <w:r>
            <w:rPr>
              <w:noProof/>
            </w:rPr>
            <w:fldChar w:fldCharType="separate"/>
          </w:r>
          <w:r>
            <w:rPr>
              <w:noProof/>
            </w:rPr>
            <w:t>8</w:t>
          </w:r>
          <w:r>
            <w:rPr>
              <w:noProof/>
            </w:rPr>
            <w:fldChar w:fldCharType="end"/>
          </w:r>
        </w:p>
        <w:p w14:paraId="29DEE7AC" w14:textId="155BD828" w:rsidR="0057159D" w:rsidRPr="0057159D" w:rsidRDefault="0057159D">
          <w:pPr>
            <w:pStyle w:val="TOC2"/>
            <w:rPr>
              <w:rFonts w:asciiTheme="minorHAnsi" w:eastAsiaTheme="minorEastAsia" w:hAnsiTheme="minorHAnsi" w:cstheme="minorBidi"/>
              <w:noProof/>
              <w:sz w:val="22"/>
              <w:lang w:val="fi-FI" w:eastAsia="sv-SE"/>
            </w:rPr>
          </w:pPr>
          <w:r>
            <w:rPr>
              <w:noProof/>
            </w:rPr>
            <w:t>5.4</w:t>
          </w:r>
          <w:r w:rsidRPr="0057159D">
            <w:rPr>
              <w:rFonts w:asciiTheme="minorHAnsi" w:eastAsiaTheme="minorEastAsia" w:hAnsiTheme="minorHAnsi" w:cstheme="minorBidi"/>
              <w:noProof/>
              <w:sz w:val="22"/>
              <w:lang w:val="fi-FI" w:eastAsia="sv-SE"/>
            </w:rPr>
            <w:tab/>
          </w:r>
          <w:r>
            <w:rPr>
              <w:noProof/>
            </w:rPr>
            <w:t>Tüübikinnitussilt rehvil ja tüübikinnituse laiendamine</w:t>
          </w:r>
          <w:r>
            <w:rPr>
              <w:noProof/>
            </w:rPr>
            <w:tab/>
          </w:r>
          <w:r>
            <w:rPr>
              <w:noProof/>
            </w:rPr>
            <w:fldChar w:fldCharType="begin"/>
          </w:r>
          <w:r>
            <w:rPr>
              <w:noProof/>
            </w:rPr>
            <w:instrText xml:space="preserve"> PAGEREF _Toc160715461 \h </w:instrText>
          </w:r>
          <w:r>
            <w:rPr>
              <w:noProof/>
            </w:rPr>
          </w:r>
          <w:r>
            <w:rPr>
              <w:noProof/>
            </w:rPr>
            <w:fldChar w:fldCharType="separate"/>
          </w:r>
          <w:r>
            <w:rPr>
              <w:noProof/>
            </w:rPr>
            <w:t>9</w:t>
          </w:r>
          <w:r>
            <w:rPr>
              <w:noProof/>
            </w:rPr>
            <w:fldChar w:fldCharType="end"/>
          </w:r>
        </w:p>
        <w:p w14:paraId="676A6C3A" w14:textId="7A0F0746" w:rsidR="0057159D" w:rsidRPr="0057159D" w:rsidRDefault="0057159D">
          <w:pPr>
            <w:pStyle w:val="TOC2"/>
            <w:rPr>
              <w:rFonts w:asciiTheme="minorHAnsi" w:eastAsiaTheme="minorEastAsia" w:hAnsiTheme="minorHAnsi" w:cstheme="minorBidi"/>
              <w:noProof/>
              <w:sz w:val="22"/>
              <w:lang w:val="fi-FI" w:eastAsia="sv-SE"/>
            </w:rPr>
          </w:pPr>
          <w:r>
            <w:rPr>
              <w:noProof/>
            </w:rPr>
            <w:t>5.5</w:t>
          </w:r>
          <w:r w:rsidRPr="0057159D">
            <w:rPr>
              <w:rFonts w:asciiTheme="minorHAnsi" w:eastAsiaTheme="minorEastAsia" w:hAnsiTheme="minorHAnsi" w:cstheme="minorBidi"/>
              <w:noProof/>
              <w:sz w:val="22"/>
              <w:lang w:val="fi-FI" w:eastAsia="sv-SE"/>
            </w:rPr>
            <w:tab/>
          </w:r>
          <w:r>
            <w:rPr>
              <w:noProof/>
            </w:rPr>
            <w:t>Tootmise nõuetele vastavuse kinnitamine</w:t>
          </w:r>
          <w:r>
            <w:rPr>
              <w:noProof/>
            </w:rPr>
            <w:tab/>
          </w:r>
          <w:r>
            <w:rPr>
              <w:noProof/>
            </w:rPr>
            <w:fldChar w:fldCharType="begin"/>
          </w:r>
          <w:r>
            <w:rPr>
              <w:noProof/>
            </w:rPr>
            <w:instrText xml:space="preserve"> PAGEREF _Toc160715462 \h </w:instrText>
          </w:r>
          <w:r>
            <w:rPr>
              <w:noProof/>
            </w:rPr>
          </w:r>
          <w:r>
            <w:rPr>
              <w:noProof/>
            </w:rPr>
            <w:fldChar w:fldCharType="separate"/>
          </w:r>
          <w:r>
            <w:rPr>
              <w:noProof/>
            </w:rPr>
            <w:t>9</w:t>
          </w:r>
          <w:r>
            <w:rPr>
              <w:noProof/>
            </w:rPr>
            <w:fldChar w:fldCharType="end"/>
          </w:r>
        </w:p>
        <w:p w14:paraId="78C6D67E" w14:textId="3BC3E9E0" w:rsidR="0057159D" w:rsidRPr="0057159D" w:rsidRDefault="0057159D">
          <w:pPr>
            <w:pStyle w:val="TOC1"/>
            <w:rPr>
              <w:rFonts w:asciiTheme="minorHAnsi" w:eastAsiaTheme="minorEastAsia" w:hAnsiTheme="minorHAnsi" w:cstheme="minorBidi"/>
              <w:b w:val="0"/>
              <w:sz w:val="22"/>
              <w:lang w:val="fi-FI" w:eastAsia="sv-SE"/>
            </w:rPr>
          </w:pPr>
          <w:r>
            <w:t>6</w:t>
          </w:r>
          <w:r w:rsidRPr="0057159D">
            <w:rPr>
              <w:rFonts w:asciiTheme="minorHAnsi" w:eastAsiaTheme="minorEastAsia" w:hAnsiTheme="minorHAnsi" w:cstheme="minorBidi"/>
              <w:b w:val="0"/>
              <w:sz w:val="22"/>
              <w:lang w:val="fi-FI" w:eastAsia="sv-SE"/>
            </w:rPr>
            <w:tab/>
          </w:r>
          <w:r>
            <w:t>Naastu või rehvi ja naastu komplekti tüübikinnituse taotlemine</w:t>
          </w:r>
          <w:r>
            <w:tab/>
          </w:r>
          <w:r>
            <w:fldChar w:fldCharType="begin"/>
          </w:r>
          <w:r>
            <w:instrText xml:space="preserve"> PAGEREF _Toc160715463 \h </w:instrText>
          </w:r>
          <w:r>
            <w:fldChar w:fldCharType="separate"/>
          </w:r>
          <w:r>
            <w:t>9</w:t>
          </w:r>
          <w:r>
            <w:fldChar w:fldCharType="end"/>
          </w:r>
        </w:p>
        <w:p w14:paraId="7F1F8F6A" w14:textId="54E159B8" w:rsidR="0057159D" w:rsidRPr="0057159D" w:rsidRDefault="0057159D">
          <w:pPr>
            <w:pStyle w:val="TOC1"/>
            <w:rPr>
              <w:rFonts w:asciiTheme="minorHAnsi" w:eastAsiaTheme="minorEastAsia" w:hAnsiTheme="minorHAnsi" w:cstheme="minorBidi"/>
              <w:b w:val="0"/>
              <w:sz w:val="22"/>
              <w:lang w:val="fi-FI" w:eastAsia="sv-SE"/>
            </w:rPr>
          </w:pPr>
          <w:r>
            <w:t>7</w:t>
          </w:r>
          <w:r w:rsidRPr="0057159D">
            <w:rPr>
              <w:rFonts w:asciiTheme="minorHAnsi" w:eastAsiaTheme="minorEastAsia" w:hAnsiTheme="minorHAnsi" w:cstheme="minorBidi"/>
              <w:b w:val="0"/>
              <w:sz w:val="22"/>
              <w:lang w:val="fi-FI" w:eastAsia="sv-SE"/>
            </w:rPr>
            <w:tab/>
          </w:r>
          <w:r>
            <w:t>Üleminekusätted ja standardit käsitleva teabe avaldamine</w:t>
          </w:r>
          <w:r>
            <w:tab/>
          </w:r>
          <w:r>
            <w:fldChar w:fldCharType="begin"/>
          </w:r>
          <w:r>
            <w:instrText xml:space="preserve"> PAGEREF _Toc160715464 \h </w:instrText>
          </w:r>
          <w:r>
            <w:fldChar w:fldCharType="separate"/>
          </w:r>
          <w:r>
            <w:t>10</w:t>
          </w:r>
          <w:r>
            <w:fldChar w:fldCharType="end"/>
          </w:r>
        </w:p>
        <w:p w14:paraId="78CDC838" w14:textId="05A13E83" w:rsidR="0057159D" w:rsidRPr="0057159D" w:rsidRDefault="0057159D">
          <w:pPr>
            <w:pStyle w:val="TOC3"/>
            <w:rPr>
              <w:rFonts w:asciiTheme="minorHAnsi" w:eastAsiaTheme="minorEastAsia" w:hAnsiTheme="minorHAnsi" w:cstheme="minorBidi"/>
              <w:noProof/>
              <w:sz w:val="22"/>
              <w:lang w:val="fi-FI" w:eastAsia="sv-SE"/>
            </w:rPr>
          </w:pPr>
          <w:r w:rsidRPr="00DB382F">
            <w:rPr>
              <w:rFonts w:asciiTheme="minorHAnsi" w:hAnsiTheme="minorHAnsi"/>
              <w:noProof/>
            </w:rPr>
            <w:t>Teabedokument nr</w:t>
          </w:r>
          <w:r>
            <w:rPr>
              <w:noProof/>
            </w:rPr>
            <w:tab/>
          </w:r>
          <w:r>
            <w:rPr>
              <w:noProof/>
            </w:rPr>
            <w:fldChar w:fldCharType="begin"/>
          </w:r>
          <w:r>
            <w:rPr>
              <w:noProof/>
            </w:rPr>
            <w:instrText xml:space="preserve"> PAGEREF _Toc160715465 \h </w:instrText>
          </w:r>
          <w:r>
            <w:rPr>
              <w:noProof/>
            </w:rPr>
          </w:r>
          <w:r>
            <w:rPr>
              <w:noProof/>
            </w:rPr>
            <w:fldChar w:fldCharType="separate"/>
          </w:r>
          <w:r>
            <w:rPr>
              <w:noProof/>
            </w:rPr>
            <w:t>16</w:t>
          </w:r>
          <w:r>
            <w:rPr>
              <w:noProof/>
            </w:rPr>
            <w:fldChar w:fldCharType="end"/>
          </w:r>
        </w:p>
        <w:p w14:paraId="09871025" w14:textId="0017E25A" w:rsidR="0057159D" w:rsidRPr="0057159D" w:rsidRDefault="0057159D">
          <w:pPr>
            <w:pStyle w:val="TOC3"/>
            <w:rPr>
              <w:rFonts w:asciiTheme="minorHAnsi" w:eastAsiaTheme="minorEastAsia" w:hAnsiTheme="minorHAnsi" w:cstheme="minorBidi"/>
              <w:noProof/>
              <w:sz w:val="22"/>
              <w:lang w:val="fi-FI" w:eastAsia="sv-SE"/>
            </w:rPr>
          </w:pPr>
          <w:r w:rsidRPr="00DB382F">
            <w:rPr>
              <w:rFonts w:asciiTheme="minorHAnsi" w:hAnsiTheme="minorHAnsi"/>
              <w:noProof/>
            </w:rPr>
            <w:t>seoses järgmisega</w:t>
          </w:r>
          <w:r>
            <w:rPr>
              <w:noProof/>
            </w:rPr>
            <w:tab/>
          </w:r>
          <w:r>
            <w:rPr>
              <w:noProof/>
            </w:rPr>
            <w:fldChar w:fldCharType="begin"/>
          </w:r>
          <w:r>
            <w:rPr>
              <w:noProof/>
            </w:rPr>
            <w:instrText xml:space="preserve"> PAGEREF _Toc160715466 \h </w:instrText>
          </w:r>
          <w:r>
            <w:rPr>
              <w:noProof/>
            </w:rPr>
          </w:r>
          <w:r>
            <w:rPr>
              <w:noProof/>
            </w:rPr>
            <w:fldChar w:fldCharType="separate"/>
          </w:r>
          <w:r>
            <w:rPr>
              <w:noProof/>
            </w:rPr>
            <w:t>16</w:t>
          </w:r>
          <w:r>
            <w:rPr>
              <w:noProof/>
            </w:rPr>
            <w:fldChar w:fldCharType="end"/>
          </w:r>
        </w:p>
        <w:p w14:paraId="1D832267" w14:textId="6B798888" w:rsidR="0057159D" w:rsidRPr="0057159D" w:rsidRDefault="0057159D">
          <w:pPr>
            <w:pStyle w:val="TOC3"/>
            <w:rPr>
              <w:rFonts w:asciiTheme="minorHAnsi" w:eastAsiaTheme="minorEastAsia" w:hAnsiTheme="minorHAnsi" w:cstheme="minorBidi"/>
              <w:noProof/>
              <w:sz w:val="22"/>
              <w:lang w:val="fi-FI" w:eastAsia="sv-SE"/>
            </w:rPr>
          </w:pPr>
          <w:r w:rsidRPr="00DB382F">
            <w:rPr>
              <w:rFonts w:asciiTheme="minorHAnsi" w:hAnsiTheme="minorHAnsi"/>
              <w:noProof/>
            </w:rPr>
            <w:t>Rehvinaastude paigaldajad</w:t>
          </w:r>
          <w:r>
            <w:rPr>
              <w:noProof/>
            </w:rPr>
            <w:tab/>
          </w:r>
          <w:r>
            <w:rPr>
              <w:noProof/>
            </w:rPr>
            <w:fldChar w:fldCharType="begin"/>
          </w:r>
          <w:r>
            <w:rPr>
              <w:noProof/>
            </w:rPr>
            <w:instrText xml:space="preserve"> PAGEREF _Toc160715467 \h </w:instrText>
          </w:r>
          <w:r>
            <w:rPr>
              <w:noProof/>
            </w:rPr>
          </w:r>
          <w:r>
            <w:rPr>
              <w:noProof/>
            </w:rPr>
            <w:fldChar w:fldCharType="separate"/>
          </w:r>
          <w:r>
            <w:rPr>
              <w:noProof/>
            </w:rPr>
            <w:t>17</w:t>
          </w:r>
          <w:r>
            <w:rPr>
              <w:noProof/>
            </w:rPr>
            <w:fldChar w:fldCharType="end"/>
          </w:r>
        </w:p>
        <w:p w14:paraId="70E450DF" w14:textId="4ACB7D6B" w:rsidR="00D32EE1" w:rsidRPr="005634E5" w:rsidRDefault="00DC3497" w:rsidP="00D51F18">
          <w:pPr>
            <w:pStyle w:val="TOC1"/>
          </w:pPr>
          <w:r w:rsidRPr="005634E5">
            <w:fldChar w:fldCharType="end"/>
          </w:r>
        </w:p>
      </w:sdtContent>
    </w:sdt>
    <w:p w14:paraId="2AF7EF10" w14:textId="273FC6D8" w:rsidR="00E66103" w:rsidRPr="005634E5" w:rsidRDefault="665B088C" w:rsidP="00E66103">
      <w:pPr>
        <w:pStyle w:val="TrafiHakemisto-otsikot"/>
      </w:pPr>
      <w:r>
        <w:t>Tabelite loetelu</w:t>
      </w:r>
    </w:p>
    <w:p w14:paraId="049B101C" w14:textId="77777777" w:rsidR="00E66103" w:rsidRPr="005634E5" w:rsidRDefault="00E66103" w:rsidP="00E66103">
      <w:pPr>
        <w:pStyle w:val="TrafiLeipteksti"/>
      </w:pPr>
    </w:p>
    <w:p w14:paraId="1F45360E" w14:textId="30A9DC07" w:rsidR="0057159D" w:rsidRDefault="00E66103">
      <w:pPr>
        <w:pStyle w:val="TableofFigures"/>
        <w:rPr>
          <w:rFonts w:asciiTheme="minorHAnsi" w:eastAsiaTheme="minorEastAsia" w:hAnsiTheme="minorHAnsi" w:cstheme="minorBidi"/>
          <w:i w:val="0"/>
          <w:noProof/>
          <w:sz w:val="22"/>
          <w:lang w:val="sv-SE" w:eastAsia="sv-SE"/>
        </w:rPr>
      </w:pPr>
      <w:r w:rsidRPr="005634E5">
        <w:rPr>
          <w:caps/>
        </w:rPr>
        <w:fldChar w:fldCharType="begin"/>
      </w:r>
      <w:r w:rsidRPr="005634E5">
        <w:rPr>
          <w:caps/>
        </w:rPr>
        <w:instrText xml:space="preserve"> TOC \H\t "Trafi_Taulukko-otsikko" \c </w:instrText>
      </w:r>
      <w:r w:rsidRPr="005634E5">
        <w:rPr>
          <w:caps/>
        </w:rPr>
        <w:fldChar w:fldCharType="separate"/>
      </w:r>
      <w:hyperlink w:anchor="_Toc160715468" w:history="1">
        <w:r w:rsidR="0057159D" w:rsidRPr="00474338">
          <w:rPr>
            <w:rStyle w:val="Hyperlink"/>
            <w:noProof/>
          </w:rPr>
          <w:t>Tabel 1 Maksimaalne lubatud teekatte kulumine määruse rakendamise eri etappidel (võrdluskorrigeeritud keskmine kulumine katsekivide rea kohta):</w:t>
        </w:r>
        <w:r w:rsidR="0057159D">
          <w:rPr>
            <w:noProof/>
          </w:rPr>
          <w:tab/>
        </w:r>
        <w:r w:rsidR="0057159D">
          <w:rPr>
            <w:noProof/>
          </w:rPr>
          <w:fldChar w:fldCharType="begin"/>
        </w:r>
        <w:r w:rsidR="0057159D">
          <w:rPr>
            <w:noProof/>
          </w:rPr>
          <w:instrText xml:space="preserve"> PAGEREF _Toc160715468 \h </w:instrText>
        </w:r>
        <w:r w:rsidR="0057159D">
          <w:rPr>
            <w:noProof/>
          </w:rPr>
        </w:r>
        <w:r w:rsidR="0057159D">
          <w:rPr>
            <w:noProof/>
          </w:rPr>
          <w:fldChar w:fldCharType="separate"/>
        </w:r>
        <w:r w:rsidR="0057159D">
          <w:rPr>
            <w:noProof/>
          </w:rPr>
          <w:t>4</w:t>
        </w:r>
        <w:r w:rsidR="0057159D">
          <w:rPr>
            <w:noProof/>
          </w:rPr>
          <w:fldChar w:fldCharType="end"/>
        </w:r>
      </w:hyperlink>
    </w:p>
    <w:p w14:paraId="3D37761A" w14:textId="69589E92" w:rsidR="0057159D" w:rsidRDefault="0069369D">
      <w:pPr>
        <w:pStyle w:val="TableofFigures"/>
        <w:rPr>
          <w:rFonts w:asciiTheme="minorHAnsi" w:eastAsiaTheme="minorEastAsia" w:hAnsiTheme="minorHAnsi" w:cstheme="minorBidi"/>
          <w:i w:val="0"/>
          <w:noProof/>
          <w:sz w:val="22"/>
          <w:lang w:val="sv-SE" w:eastAsia="sv-SE"/>
        </w:rPr>
      </w:pPr>
      <w:hyperlink w:anchor="_Toc160715469" w:history="1">
        <w:r w:rsidR="0057159D" w:rsidRPr="00474338">
          <w:rPr>
            <w:rStyle w:val="Hyperlink"/>
            <w:noProof/>
          </w:rPr>
          <w:t>Tabel 2. Naastu väljaulatuva osa nõuded rehvi ja naastu kombinatsiooni korral turule laskmisel ja tootmise nõuetele vastavuse tagamisel:</w:t>
        </w:r>
        <w:r w:rsidR="0057159D">
          <w:rPr>
            <w:noProof/>
          </w:rPr>
          <w:tab/>
        </w:r>
        <w:r w:rsidR="0057159D">
          <w:rPr>
            <w:noProof/>
          </w:rPr>
          <w:fldChar w:fldCharType="begin"/>
        </w:r>
        <w:r w:rsidR="0057159D">
          <w:rPr>
            <w:noProof/>
          </w:rPr>
          <w:instrText xml:space="preserve"> PAGEREF _Toc160715469 \h </w:instrText>
        </w:r>
        <w:r w:rsidR="0057159D">
          <w:rPr>
            <w:noProof/>
          </w:rPr>
        </w:r>
        <w:r w:rsidR="0057159D">
          <w:rPr>
            <w:noProof/>
          </w:rPr>
          <w:fldChar w:fldCharType="separate"/>
        </w:r>
        <w:r w:rsidR="0057159D">
          <w:rPr>
            <w:noProof/>
          </w:rPr>
          <w:t>5</w:t>
        </w:r>
        <w:r w:rsidR="0057159D">
          <w:rPr>
            <w:noProof/>
          </w:rPr>
          <w:fldChar w:fldCharType="end"/>
        </w:r>
      </w:hyperlink>
    </w:p>
    <w:p w14:paraId="275D12FA" w14:textId="13BA9412" w:rsidR="006E1A81" w:rsidRDefault="00E66103" w:rsidP="00E66103">
      <w:pPr>
        <w:pStyle w:val="TrafiHakemisto-otsikot"/>
      </w:pPr>
      <w:r w:rsidRPr="005634E5">
        <w:fldChar w:fldCharType="end"/>
      </w:r>
    </w:p>
    <w:p w14:paraId="7B6353D9" w14:textId="77777777" w:rsidR="006E1A81" w:rsidRDefault="006E1A81" w:rsidP="00E66103">
      <w:pPr>
        <w:pStyle w:val="TrafiHakemisto-otsikot"/>
      </w:pPr>
    </w:p>
    <w:p w14:paraId="36731FA4" w14:textId="2C9497F4" w:rsidR="00E66103" w:rsidRPr="00CE6307" w:rsidRDefault="00E66103" w:rsidP="00E66103">
      <w:pPr>
        <w:pStyle w:val="TrafiHakemisto-otsikot"/>
      </w:pPr>
      <w:r>
        <w:t>Lisade loetelu</w:t>
      </w:r>
    </w:p>
    <w:p w14:paraId="16EAD289" w14:textId="4AA5B333" w:rsidR="00694E92" w:rsidRPr="00984C03" w:rsidRDefault="00694E92" w:rsidP="00694E92">
      <w:pPr>
        <w:pStyle w:val="TrafiLeipteksti"/>
        <w:rPr>
          <w:lang w:val="fi-FI"/>
        </w:rPr>
      </w:pPr>
    </w:p>
    <w:p w14:paraId="467F6697" w14:textId="27793945" w:rsidR="00A60F67" w:rsidRPr="00CE6307" w:rsidRDefault="00A60F67" w:rsidP="00694E92">
      <w:pPr>
        <w:pStyle w:val="TrafiLeipteksti"/>
      </w:pPr>
      <w:r>
        <w:fldChar w:fldCharType="begin"/>
      </w:r>
      <w:r w:rsidRPr="00CE6307">
        <w:instrText xml:space="preserve"> REF _Ref132644084 \h </w:instrText>
      </w:r>
      <w:r>
        <w:fldChar w:fldCharType="separate"/>
      </w:r>
      <w:r w:rsidR="00984C03">
        <w:t>Lisa 1 Üksikasjalikud nõuded teekatte kulumiskatsetele</w:t>
      </w:r>
      <w:r>
        <w:fldChar w:fldCharType="end"/>
      </w:r>
    </w:p>
    <w:p w14:paraId="74B17F0C" w14:textId="5A8B6B87" w:rsidR="00694E92" w:rsidRPr="00CE6307" w:rsidRDefault="00A60F67" w:rsidP="00694E92">
      <w:pPr>
        <w:pStyle w:val="TrafiLeipteksti"/>
      </w:pPr>
      <w:r>
        <w:fldChar w:fldCharType="begin"/>
      </w:r>
      <w:r w:rsidRPr="00CE6307">
        <w:instrText xml:space="preserve"> REF _Ref132644229 \h </w:instrText>
      </w:r>
      <w:r>
        <w:fldChar w:fldCharType="separate"/>
      </w:r>
      <w:r w:rsidR="00984C03">
        <w:t>Lisa 2 Naastrehvi tüübikinnitusmärgised</w:t>
      </w:r>
      <w:r>
        <w:fldChar w:fldCharType="end"/>
      </w:r>
    </w:p>
    <w:p w14:paraId="608C7D7B" w14:textId="606F7ECB" w:rsidR="000E4A5B" w:rsidRPr="00CE6307" w:rsidRDefault="000E4A5B" w:rsidP="00694E92">
      <w:pPr>
        <w:pStyle w:val="TrafiLeipteksti"/>
      </w:pPr>
      <w:r>
        <w:fldChar w:fldCharType="begin"/>
      </w:r>
      <w:r w:rsidRPr="00CE6307">
        <w:instrText xml:space="preserve"> REF _Ref132644412 \h </w:instrText>
      </w:r>
      <w:r>
        <w:fldChar w:fldCharType="separate"/>
      </w:r>
      <w:r w:rsidR="00984C03">
        <w:t>Lisa 3 Katsearuande vorm</w:t>
      </w:r>
      <w:r>
        <w:fldChar w:fldCharType="end"/>
      </w:r>
    </w:p>
    <w:p w14:paraId="51D880B8" w14:textId="3E28E32C" w:rsidR="00694E92" w:rsidRPr="00694E92" w:rsidRDefault="000E4A5B" w:rsidP="00694E92">
      <w:pPr>
        <w:pStyle w:val="TrafiLeipteksti"/>
      </w:pPr>
      <w:r>
        <w:fldChar w:fldCharType="begin"/>
      </w:r>
      <w:r>
        <w:instrText xml:space="preserve"> REF _Ref132644473 \h </w:instrText>
      </w:r>
      <w:r>
        <w:fldChar w:fldCharType="separate"/>
      </w:r>
      <w:r w:rsidR="00984C03">
        <w:t>Lisa 4 Tüübikinnituse teatise vorm</w:t>
      </w:r>
      <w:r>
        <w:fldChar w:fldCharType="end"/>
      </w:r>
    </w:p>
    <w:p w14:paraId="7991BA87" w14:textId="17F8A711" w:rsidR="00E66103" w:rsidRPr="005634E5" w:rsidRDefault="00917F8A" w:rsidP="00917F8A">
      <w:pPr>
        <w:pStyle w:val="TrafiLeipteksti"/>
        <w:tabs>
          <w:tab w:val="left" w:pos="1107"/>
        </w:tabs>
      </w:pPr>
      <w:r>
        <w:tab/>
      </w:r>
    </w:p>
    <w:p w14:paraId="70E450E1" w14:textId="50D4504D" w:rsidR="007E1100" w:rsidRPr="005634E5" w:rsidRDefault="00BB419A">
      <w:pPr>
        <w:pStyle w:val="Heading1"/>
      </w:pPr>
      <w:bookmarkStart w:id="0" w:name="_Toc10061627"/>
      <w:bookmarkStart w:id="1" w:name="_Toc24013256"/>
      <w:bookmarkStart w:id="2" w:name="_Toc25151569"/>
      <w:bookmarkStart w:id="3" w:name="_Toc25240900"/>
      <w:bookmarkStart w:id="4" w:name="_Toc32246573"/>
      <w:bookmarkStart w:id="5" w:name="_Toc160715450"/>
      <w:bookmarkEnd w:id="0"/>
      <w:bookmarkEnd w:id="1"/>
      <w:bookmarkEnd w:id="2"/>
      <w:bookmarkEnd w:id="3"/>
      <w:r>
        <w:t>Kohaldamisala</w:t>
      </w:r>
      <w:bookmarkEnd w:id="4"/>
      <w:bookmarkEnd w:id="5"/>
    </w:p>
    <w:p w14:paraId="05B365E3" w14:textId="351F6A64" w:rsidR="00200A7C" w:rsidRDefault="665B088C" w:rsidP="002B16C9">
      <w:pPr>
        <w:pStyle w:val="BodyText"/>
      </w:pPr>
      <w:r>
        <w:t xml:space="preserve">Käesoleva määrusega annab Soome Transpordi- ja Kommunikatsiooniamet vastavalt sõidukite seadusele (82/2021) välja sätted teedel kasutamiseks lubatud naastude ja naastrehvide tehniliste nõuete ning naastude nõuetele vastavuse tõendamiseks kasutatavate tehniliste meetodite kohta. </w:t>
      </w:r>
    </w:p>
    <w:p w14:paraId="11415D0A" w14:textId="1BC4C75C" w:rsidR="00200A7C" w:rsidRDefault="00425DB5" w:rsidP="002B16C9">
      <w:pPr>
        <w:pStyle w:val="BodyText"/>
      </w:pPr>
      <w:r>
        <w:t>Kui käesolevas eeskirjas ei ole sätestatud teisiti, kohaldatakse naastude ning naastu ja rehvi kombinatsioonide toodangu vastavuse kontrolli suhtes eraldi sätteid.</w:t>
      </w:r>
    </w:p>
    <w:p w14:paraId="6A030580" w14:textId="06819874" w:rsidR="00F051A4" w:rsidRPr="005634E5" w:rsidRDefault="665B088C" w:rsidP="002B16C9">
      <w:pPr>
        <w:pStyle w:val="BodyText"/>
      </w:pPr>
      <w:r>
        <w:t xml:space="preserve">Lisaks sätestatakse käesolevas määruses üksikasjalikumad sätted tunnustatud eksperdi esitatud aruannete ja katsetunnistuse sisu kohta. </w:t>
      </w:r>
    </w:p>
    <w:p w14:paraId="6C388B07" w14:textId="005D67DF" w:rsidR="00F051A4" w:rsidRPr="005634E5" w:rsidRDefault="665B088C" w:rsidP="00196E68">
      <w:pPr>
        <w:pStyle w:val="BodyText"/>
      </w:pPr>
      <w:r>
        <w:t xml:space="preserve">Käesolevat määrust kohaldatakse M- ja N-kategooria sõidukite ja nende haagiste rehvide naastude riikliku tüübikinnituse ning nende sõidukikategooriate naastrehvide riikliku tüübikinnituse suhtes (edaspidi „tüübikinnitus“). Lisaks kohaldatakse käesolevat määrust kõnealuste naastude ja naastrehvide tootmisnõuetele vastavuse tagamisel. Naastrehvide ja nende naastudega seotud määruse üldnõudeid kohaldatakse kõigi teel liikumiseks mõeldud rehvide suhtes, välja arvatud juhul, kui naast või rehvi ja naastu komplekt on saanud määrusele vastava eraldiseisva tüübikinnituse. Käesoleva määruse nõudeid ei kohaldata, kui naastud või naastrehvid on ette nähtud kasutamiseks kergetel autonoomsetel kaubaveosõidukitel, jalgrattal või selle haagisel, traktoril, mille valmistajakiirus ei ületa 40 km/h, masinal või traktoril või töömasina haagisel.   </w:t>
      </w:r>
    </w:p>
    <w:p w14:paraId="7F6A50AD" w14:textId="2B95605C" w:rsidR="00182FDD" w:rsidRDefault="00F048CB" w:rsidP="002B16C9">
      <w:pPr>
        <w:pStyle w:val="BodyText"/>
      </w:pPr>
      <w:r>
        <w:t xml:space="preserve">Tüübikinnituse andmine sõltub tingimusest, et tüübikinnituse taotleja esitab tunnustatud eksperdi koostatud aruande käesoleva määruse nõuete täitmise kohta kas rehvi ja naastu komplekti või rehvis kasutatud naastutüübi kohta. C3-klassi rehvidele võib anda ainult naastutüübi tüübikinnituse. </w:t>
      </w:r>
    </w:p>
    <w:p w14:paraId="1D5C6E6E" w14:textId="77777777" w:rsidR="00F051A4" w:rsidRPr="005634E5" w:rsidRDefault="00F051A4" w:rsidP="00F051A4">
      <w:pPr>
        <w:pStyle w:val="TrafiLeipteksti"/>
      </w:pPr>
    </w:p>
    <w:p w14:paraId="29D2A4D2" w14:textId="59D40ED4" w:rsidR="00F051A4" w:rsidRPr="005634E5" w:rsidRDefault="002B16C9" w:rsidP="00795C19">
      <w:pPr>
        <w:pStyle w:val="Heading1"/>
      </w:pPr>
      <w:bookmarkStart w:id="6" w:name="_Toc8726817"/>
      <w:bookmarkStart w:id="7" w:name="_Toc32246574"/>
      <w:bookmarkStart w:id="8" w:name="_Toc160715451"/>
      <w:r>
        <w:t>Mõisted</w:t>
      </w:r>
      <w:bookmarkEnd w:id="6"/>
      <w:bookmarkEnd w:id="7"/>
      <w:bookmarkEnd w:id="8"/>
      <w:r>
        <w:t xml:space="preserve"> </w:t>
      </w:r>
    </w:p>
    <w:p w14:paraId="43ABD336" w14:textId="5EAB6774" w:rsidR="00F051A4" w:rsidRPr="005634E5" w:rsidRDefault="665B088C" w:rsidP="001423E5">
      <w:pPr>
        <w:pStyle w:val="BodyText"/>
      </w:pPr>
      <w:r>
        <w:t>Määruses kasutatavad mõisted:</w:t>
      </w:r>
    </w:p>
    <w:p w14:paraId="15593E13" w14:textId="0EF38D0D" w:rsidR="00A34C89" w:rsidRDefault="665B088C" w:rsidP="00A34C89">
      <w:pPr>
        <w:pStyle w:val="ListParagraph"/>
        <w:ind w:left="1134"/>
      </w:pPr>
      <w:r>
        <w:t xml:space="preserve">1) </w:t>
      </w:r>
      <w:r>
        <w:rPr>
          <w:i/>
        </w:rPr>
        <w:t>naast</w:t>
      </w:r>
      <w:r>
        <w:t xml:space="preserve"> – sõiduki rehvil kasutamiseks ette nähtud seade, mida võib paigaldada rehvi turvisele kas rehvi valmistamisel või pärast seda ja mille eesmärk on parandada rehvi veojõudu jäistel pindadel;</w:t>
      </w:r>
    </w:p>
    <w:p w14:paraId="1BAF0904" w14:textId="77777777" w:rsidR="00A34C89" w:rsidRDefault="00A34C89" w:rsidP="00A34C89">
      <w:pPr>
        <w:pStyle w:val="ListParagraph"/>
        <w:ind w:left="1134"/>
      </w:pPr>
    </w:p>
    <w:p w14:paraId="71A3307B" w14:textId="26C73715" w:rsidR="00A34C89" w:rsidRDefault="665B088C" w:rsidP="00A34C89">
      <w:pPr>
        <w:pStyle w:val="ListParagraph"/>
        <w:ind w:left="1134"/>
      </w:pPr>
      <w:r>
        <w:t xml:space="preserve">2) </w:t>
      </w:r>
      <w:r>
        <w:rPr>
          <w:i/>
        </w:rPr>
        <w:t>naastrehv</w:t>
      </w:r>
      <w:r>
        <w:t xml:space="preserve"> – sõiduki rehv, mille turvisesse on kinnitatud naastud;</w:t>
      </w:r>
    </w:p>
    <w:p w14:paraId="1E06C319" w14:textId="77777777" w:rsidR="00A34C89" w:rsidRDefault="00A34C89" w:rsidP="001423E5">
      <w:pPr>
        <w:pStyle w:val="ListParagraph"/>
        <w:ind w:left="1134"/>
      </w:pPr>
    </w:p>
    <w:p w14:paraId="78C7BFCF" w14:textId="34C25FD3" w:rsidR="00F051A4" w:rsidRPr="005634E5" w:rsidRDefault="665B088C" w:rsidP="001423E5">
      <w:pPr>
        <w:pStyle w:val="ListParagraph"/>
        <w:ind w:left="1134"/>
      </w:pPr>
      <w:r>
        <w:lastRenderedPageBreak/>
        <w:t xml:space="preserve">3) </w:t>
      </w:r>
      <w:r>
        <w:rPr>
          <w:i/>
        </w:rPr>
        <w:t>teekatte kulumiskatse</w:t>
      </w:r>
      <w:r>
        <w:t xml:space="preserve"> – naastrehvi kontrollimine vastavalt standardile SFS 7503:2022:en või katsemeetodile, mis vastab kõnealuse standardiga samaväärsetele siseriiklikele kriteeriumidele ja on sätestatud EMP riigis;</w:t>
      </w:r>
    </w:p>
    <w:p w14:paraId="22165E37" w14:textId="77777777" w:rsidR="00F051A4" w:rsidRPr="005634E5" w:rsidRDefault="00F051A4" w:rsidP="001423E5">
      <w:pPr>
        <w:pStyle w:val="ListParagraph"/>
        <w:ind w:left="1134"/>
      </w:pPr>
    </w:p>
    <w:p w14:paraId="4F291AC1" w14:textId="78C00F33" w:rsidR="00F051A4" w:rsidRPr="005634E5" w:rsidRDefault="665B088C" w:rsidP="001423E5">
      <w:pPr>
        <w:pStyle w:val="ListParagraph"/>
        <w:ind w:left="1134"/>
      </w:pPr>
      <w:r>
        <w:t xml:space="preserve">4) </w:t>
      </w:r>
      <w:r>
        <w:rPr>
          <w:i/>
        </w:rPr>
        <w:t>rehvi veereringi pikkus</w:t>
      </w:r>
      <w:r>
        <w:t xml:space="preserve"> – uue koormatud rehvi läbitud vahemaa (m) rehvi veeremistsükli kohta, nagu on määratletud ÜRO eeskirja nr 117 6. lisa 4. liites viidatud Euroopa rehvitööstuse standardiorganisatsiooni vastavas väljaandes; </w:t>
      </w:r>
    </w:p>
    <w:p w14:paraId="76F42F7B" w14:textId="77777777" w:rsidR="00F051A4" w:rsidRPr="005634E5" w:rsidRDefault="00F051A4" w:rsidP="001423E5">
      <w:pPr>
        <w:pStyle w:val="ListParagraph"/>
        <w:ind w:left="1134"/>
      </w:pPr>
    </w:p>
    <w:p w14:paraId="0E186C54" w14:textId="7B140ECF" w:rsidR="00F051A4" w:rsidRPr="005634E5" w:rsidRDefault="665B088C" w:rsidP="001423E5">
      <w:pPr>
        <w:pStyle w:val="ListParagraph"/>
        <w:ind w:left="1134"/>
      </w:pPr>
      <w:r>
        <w:t xml:space="preserve">5) </w:t>
      </w:r>
      <w:r>
        <w:rPr>
          <w:i/>
        </w:rPr>
        <w:t>naastu eend</w:t>
      </w:r>
      <w:r>
        <w:t xml:space="preserve"> – vertikaalne vahemaa (mm) rehvile kinnitatud naastu ümber oleva turvisepinna ja naastu välimise tipu vahelise paralleeltasandite vahel;</w:t>
      </w:r>
    </w:p>
    <w:p w14:paraId="5A008218" w14:textId="77777777" w:rsidR="00F051A4" w:rsidRPr="005634E5" w:rsidRDefault="00F051A4" w:rsidP="001423E5">
      <w:pPr>
        <w:pStyle w:val="ListParagraph"/>
        <w:ind w:left="1134"/>
      </w:pPr>
    </w:p>
    <w:p w14:paraId="608BB9AB" w14:textId="4B8921FF" w:rsidR="00F051A4" w:rsidRPr="005634E5" w:rsidRDefault="665B088C" w:rsidP="001423E5">
      <w:pPr>
        <w:pStyle w:val="ListParagraph"/>
        <w:ind w:left="1134"/>
      </w:pPr>
      <w:r>
        <w:t xml:space="preserve">6) </w:t>
      </w:r>
      <w:r>
        <w:rPr>
          <w:i/>
        </w:rPr>
        <w:t>staatiline torkejõud</w:t>
      </w:r>
      <w:r>
        <w:t xml:space="preserve"> – mõõtepunktile avaldatav jõud, surudes mõõtevahendit rehvis oleva naastu otsa vastu ristisuunas, kuni naast on surutud rehvi turvise tasapinnani;</w:t>
      </w:r>
    </w:p>
    <w:p w14:paraId="6B5EC4FD" w14:textId="77777777" w:rsidR="00F051A4" w:rsidRPr="005634E5" w:rsidRDefault="00F051A4" w:rsidP="001423E5">
      <w:pPr>
        <w:pStyle w:val="ListParagraph"/>
        <w:ind w:left="1134"/>
      </w:pPr>
    </w:p>
    <w:p w14:paraId="2DB7FF05" w14:textId="3AC661FF" w:rsidR="00F051A4" w:rsidRPr="005634E5" w:rsidRDefault="665B088C" w:rsidP="001423E5">
      <w:pPr>
        <w:pStyle w:val="ListParagraph"/>
        <w:ind w:left="1134"/>
      </w:pPr>
      <w:r>
        <w:t xml:space="preserve">7) </w:t>
      </w:r>
      <w:r>
        <w:rPr>
          <w:i/>
        </w:rPr>
        <w:t>katsekivi</w:t>
      </w:r>
      <w:r>
        <w:t xml:space="preserve"> – teekatte kulumise mõõtmiseks kasutatav kiviplokk, millele avaldub katse ajal naastrehvide kulutav mõju;</w:t>
      </w:r>
    </w:p>
    <w:p w14:paraId="06BF25E2" w14:textId="77777777" w:rsidR="00F051A4" w:rsidRPr="005634E5" w:rsidRDefault="00F051A4" w:rsidP="001423E5">
      <w:pPr>
        <w:pStyle w:val="ListParagraph"/>
        <w:ind w:left="1134"/>
      </w:pPr>
    </w:p>
    <w:p w14:paraId="6E1CF204" w14:textId="67AA3858" w:rsidR="00F051A4" w:rsidRPr="005634E5" w:rsidRDefault="665B088C" w:rsidP="001423E5">
      <w:pPr>
        <w:pStyle w:val="ListParagraph"/>
        <w:ind w:left="1134"/>
      </w:pPr>
      <w:r>
        <w:t xml:space="preserve">8) </w:t>
      </w:r>
      <w:r>
        <w:rPr>
          <w:i/>
        </w:rPr>
        <w:t>võrdluskivi</w:t>
      </w:r>
      <w:r>
        <w:t xml:space="preserve"> – teekatte kulumiskatsel katsekivi võrdluskivina kasutatav kiviplokk, mida katse ajal hoitakse veevanni uputatuna ja millele naastrehvid kulutav mõju ei avaldu; </w:t>
      </w:r>
      <w:r>
        <w:br/>
      </w:r>
    </w:p>
    <w:p w14:paraId="677D7604" w14:textId="1C9E67B1" w:rsidR="00F051A4" w:rsidRPr="005634E5" w:rsidRDefault="665B088C" w:rsidP="001423E5">
      <w:pPr>
        <w:pStyle w:val="ListParagraph"/>
        <w:ind w:left="1134"/>
      </w:pPr>
      <w:r>
        <w:t xml:space="preserve">9) </w:t>
      </w:r>
      <w:r>
        <w:rPr>
          <w:i/>
        </w:rPr>
        <w:t>sõiduauto rehv</w:t>
      </w:r>
      <w:r>
        <w:t xml:space="preserve"> – ÜRO eeskirja 117 02-seeria muudatustes määratletud C1-klassi rehv;</w:t>
      </w:r>
    </w:p>
    <w:p w14:paraId="53256D51" w14:textId="77777777" w:rsidR="00F051A4" w:rsidRPr="005634E5" w:rsidRDefault="00F051A4" w:rsidP="001423E5">
      <w:pPr>
        <w:pStyle w:val="ListParagraph"/>
        <w:ind w:left="1134"/>
      </w:pPr>
    </w:p>
    <w:p w14:paraId="5DDF8B8C" w14:textId="34A9BB5F" w:rsidR="00F051A4" w:rsidRPr="005634E5" w:rsidRDefault="665B088C" w:rsidP="001423E5">
      <w:pPr>
        <w:pStyle w:val="ListParagraph"/>
        <w:ind w:left="1134"/>
      </w:pPr>
      <w:r>
        <w:t xml:space="preserve">10) </w:t>
      </w:r>
      <w:r>
        <w:rPr>
          <w:i/>
        </w:rPr>
        <w:t>tarbesõiduki rehv</w:t>
      </w:r>
      <w:r>
        <w:t xml:space="preserve"> – ÜRO eeskirja nr 117 02-seeria muudatustes määratletud C2- või C3-klassi rehv; </w:t>
      </w:r>
    </w:p>
    <w:p w14:paraId="63F972DE" w14:textId="77777777" w:rsidR="00F051A4" w:rsidRPr="005634E5" w:rsidRDefault="00F051A4" w:rsidP="001423E5">
      <w:pPr>
        <w:pStyle w:val="ListParagraph"/>
        <w:ind w:left="1134"/>
      </w:pPr>
    </w:p>
    <w:p w14:paraId="0B5B7DF0" w14:textId="6A49515A" w:rsidR="00F051A4" w:rsidRPr="005634E5" w:rsidRDefault="665B088C" w:rsidP="001423E5">
      <w:pPr>
        <w:pStyle w:val="ListParagraph"/>
        <w:ind w:left="1134"/>
      </w:pPr>
      <w:r>
        <w:t xml:space="preserve">11) </w:t>
      </w:r>
      <w:r>
        <w:rPr>
          <w:i/>
        </w:rPr>
        <w:t>rehvi ja naastu komplekti tüüp</w:t>
      </w:r>
      <w:r>
        <w:t xml:space="preserve"> – naastrehvi tüübikinnituse andmisel selline rehvi- ja naastukomplektide kogum, milles naastrehvid ei erine järgmistes olulistes aspektides: </w:t>
      </w:r>
    </w:p>
    <w:p w14:paraId="4FFB0A85" w14:textId="1936D93F" w:rsidR="00F051A4" w:rsidRPr="005634E5" w:rsidRDefault="665B088C" w:rsidP="00B02875">
      <w:pPr>
        <w:pStyle w:val="ListParagraph"/>
        <w:numPr>
          <w:ilvl w:val="0"/>
          <w:numId w:val="9"/>
        </w:numPr>
      </w:pPr>
      <w:r>
        <w:t>rehvitootja nimi;</w:t>
      </w:r>
    </w:p>
    <w:p w14:paraId="6CCF8234" w14:textId="01B839E5" w:rsidR="00F051A4" w:rsidRPr="005634E5" w:rsidRDefault="665B088C" w:rsidP="00B02875">
      <w:pPr>
        <w:pStyle w:val="ListParagraph"/>
        <w:numPr>
          <w:ilvl w:val="0"/>
          <w:numId w:val="9"/>
        </w:numPr>
      </w:pPr>
      <w:r>
        <w:t>rehviklass (C1 või C2);</w:t>
      </w:r>
    </w:p>
    <w:p w14:paraId="6FC308B0" w14:textId="5A1F9EAA" w:rsidR="00F051A4" w:rsidRPr="005634E5" w:rsidRDefault="665B088C" w:rsidP="00B02875">
      <w:pPr>
        <w:pStyle w:val="ListParagraph"/>
        <w:numPr>
          <w:ilvl w:val="0"/>
          <w:numId w:val="9"/>
        </w:numPr>
      </w:pPr>
      <w:r>
        <w:t>rehvi ehitus, kui erinevus mõjutab negatiivselt teepinna kulumist;</w:t>
      </w:r>
    </w:p>
    <w:p w14:paraId="28313542" w14:textId="334D7AD6" w:rsidR="00F051A4" w:rsidRPr="005634E5" w:rsidRDefault="665B088C" w:rsidP="00B02875">
      <w:pPr>
        <w:pStyle w:val="ListParagraph"/>
        <w:numPr>
          <w:ilvl w:val="0"/>
          <w:numId w:val="9"/>
        </w:numPr>
      </w:pPr>
      <w:r>
        <w:t>turvise muster;</w:t>
      </w:r>
    </w:p>
    <w:p w14:paraId="02D4FF6B" w14:textId="6A934F72" w:rsidR="00F051A4" w:rsidRPr="005634E5" w:rsidRDefault="665B088C" w:rsidP="00B02875">
      <w:pPr>
        <w:pStyle w:val="ListParagraph"/>
        <w:numPr>
          <w:ilvl w:val="0"/>
          <w:numId w:val="9"/>
        </w:numPr>
      </w:pPr>
      <w:r>
        <w:t>naastumudeli nimi;</w:t>
      </w:r>
    </w:p>
    <w:p w14:paraId="40576890" w14:textId="14AC1C50" w:rsidR="00F051A4" w:rsidRPr="005634E5" w:rsidRDefault="665B088C" w:rsidP="009D70A4">
      <w:pPr>
        <w:pStyle w:val="ListParagraph"/>
        <w:numPr>
          <w:ilvl w:val="0"/>
          <w:numId w:val="9"/>
        </w:numPr>
      </w:pPr>
      <w:r>
        <w:t>naastude valmistamisel kasutatud materjalid;</w:t>
      </w:r>
    </w:p>
    <w:p w14:paraId="74533B19" w14:textId="77AC0D79" w:rsidR="00F051A4" w:rsidRPr="005634E5" w:rsidRDefault="665B088C" w:rsidP="009D70A4">
      <w:pPr>
        <w:pStyle w:val="ListParagraph"/>
        <w:numPr>
          <w:ilvl w:val="0"/>
          <w:numId w:val="9"/>
        </w:numPr>
      </w:pPr>
      <w:r>
        <w:t>naastude põhimõõdud ja -massid;</w:t>
      </w:r>
    </w:p>
    <w:p w14:paraId="380F164F" w14:textId="4E0569DC" w:rsidR="00F051A4" w:rsidRPr="005634E5" w:rsidRDefault="665B088C" w:rsidP="00B02875">
      <w:pPr>
        <w:pStyle w:val="ListParagraph"/>
        <w:numPr>
          <w:ilvl w:val="0"/>
          <w:numId w:val="9"/>
        </w:numPr>
      </w:pPr>
      <w:r>
        <w:t>maksimaalne naastude arv rehvi veereringi pikkuse iga meetri kohta sellise suurusega rehvide puhul, mis on hõlmatud rehvi ja naastu komplekti tüübiga;</w:t>
      </w:r>
    </w:p>
    <w:p w14:paraId="35D7A1A7" w14:textId="0092D401" w:rsidR="00F051A4" w:rsidRPr="005634E5" w:rsidRDefault="665B088C" w:rsidP="00B02875">
      <w:pPr>
        <w:pStyle w:val="ListParagraph"/>
        <w:numPr>
          <w:ilvl w:val="0"/>
          <w:numId w:val="9"/>
        </w:numPr>
      </w:pPr>
      <w:r>
        <w:t>naastude kavandatud eend;</w:t>
      </w:r>
    </w:p>
    <w:p w14:paraId="2C614C0D" w14:textId="77777777" w:rsidR="00F051A4" w:rsidRPr="005634E5" w:rsidRDefault="00F051A4" w:rsidP="001423E5">
      <w:pPr>
        <w:pStyle w:val="ListParagraph"/>
        <w:ind w:left="1134"/>
      </w:pPr>
    </w:p>
    <w:p w14:paraId="2BAF5408" w14:textId="61892232" w:rsidR="00F051A4" w:rsidRPr="005634E5" w:rsidRDefault="665B088C" w:rsidP="007669CE">
      <w:pPr>
        <w:pStyle w:val="ListParagraph"/>
        <w:spacing w:after="0"/>
        <w:ind w:left="1134"/>
      </w:pPr>
      <w:r>
        <w:t xml:space="preserve">12) </w:t>
      </w:r>
      <w:r>
        <w:rPr>
          <w:i/>
        </w:rPr>
        <w:t>naastu tüüp</w:t>
      </w:r>
      <w:r>
        <w:t xml:space="preserve"> – naastud, mis ei erine üksteisest järgmiste oluliste omaduste poolest: </w:t>
      </w:r>
    </w:p>
    <w:p w14:paraId="60D828BE" w14:textId="00125FEA" w:rsidR="000611BF" w:rsidRDefault="665B088C" w:rsidP="00B02875">
      <w:pPr>
        <w:pStyle w:val="ListParagraph"/>
        <w:numPr>
          <w:ilvl w:val="0"/>
          <w:numId w:val="10"/>
        </w:numPr>
      </w:pPr>
      <w:r>
        <w:t xml:space="preserve">mudeli nimi; </w:t>
      </w:r>
    </w:p>
    <w:p w14:paraId="5DAA59D1" w14:textId="72B6D3D1" w:rsidR="000611BF" w:rsidRDefault="665B088C" w:rsidP="00B02875">
      <w:pPr>
        <w:pStyle w:val="ListParagraph"/>
        <w:numPr>
          <w:ilvl w:val="0"/>
          <w:numId w:val="10"/>
        </w:numPr>
      </w:pPr>
      <w:r>
        <w:t xml:space="preserve">tootja nimi; </w:t>
      </w:r>
    </w:p>
    <w:p w14:paraId="0037916D" w14:textId="248D595F" w:rsidR="00F051A4" w:rsidRPr="005634E5" w:rsidRDefault="665B088C" w:rsidP="00B02875">
      <w:pPr>
        <w:pStyle w:val="ListParagraph"/>
        <w:numPr>
          <w:ilvl w:val="0"/>
          <w:numId w:val="10"/>
        </w:numPr>
      </w:pPr>
      <w:r>
        <w:t xml:space="preserve">valmistamisel kasutatud materjalid; </w:t>
      </w:r>
    </w:p>
    <w:p w14:paraId="6ED29FE4" w14:textId="0243E09B" w:rsidR="00F051A4" w:rsidRPr="005634E5" w:rsidRDefault="665B088C" w:rsidP="00B02875">
      <w:pPr>
        <w:pStyle w:val="ListParagraph"/>
        <w:numPr>
          <w:ilvl w:val="0"/>
          <w:numId w:val="10"/>
        </w:numPr>
      </w:pPr>
      <w:r>
        <w:t>mõõdud;</w:t>
      </w:r>
    </w:p>
    <w:p w14:paraId="214CEEDC" w14:textId="37CFD32F" w:rsidR="00F051A4" w:rsidRDefault="665B088C" w:rsidP="00B02875">
      <w:pPr>
        <w:pStyle w:val="ListParagraph"/>
        <w:numPr>
          <w:ilvl w:val="0"/>
          <w:numId w:val="10"/>
        </w:numPr>
      </w:pPr>
      <w:r>
        <w:t>mass;</w:t>
      </w:r>
      <w:r>
        <w:br/>
      </w:r>
    </w:p>
    <w:p w14:paraId="3F16D917" w14:textId="77777777" w:rsidR="00902E81" w:rsidRPr="005634E5" w:rsidRDefault="00902E81" w:rsidP="00352330">
      <w:pPr>
        <w:pStyle w:val="TrafiLeipteksti"/>
        <w:ind w:left="1304"/>
      </w:pPr>
    </w:p>
    <w:p w14:paraId="0052FF00" w14:textId="1E4E6078" w:rsidR="00F051A4" w:rsidRPr="005634E5" w:rsidRDefault="00F051A4" w:rsidP="00795C19">
      <w:pPr>
        <w:pStyle w:val="Heading1"/>
      </w:pPr>
      <w:bookmarkStart w:id="9" w:name="_Toc8726818"/>
      <w:bookmarkStart w:id="10" w:name="_Toc32246575"/>
      <w:bookmarkStart w:id="11" w:name="_Toc160715452"/>
      <w:r>
        <w:lastRenderedPageBreak/>
        <w:t>Üldnõuded</w:t>
      </w:r>
      <w:bookmarkEnd w:id="9"/>
      <w:r>
        <w:t xml:space="preserve"> naastrehvidele ja naastudele, mille puhul tüübikinnitust ei nõuta</w:t>
      </w:r>
      <w:bookmarkEnd w:id="10"/>
      <w:bookmarkEnd w:id="11"/>
      <w:r>
        <w:t xml:space="preserve"> </w:t>
      </w:r>
    </w:p>
    <w:p w14:paraId="18320327" w14:textId="0F164CD5" w:rsidR="0023219A" w:rsidRPr="0023219A" w:rsidRDefault="665B088C" w:rsidP="665B088C">
      <w:pPr>
        <w:pStyle w:val="BodyText"/>
        <w:rPr>
          <w:rFonts w:eastAsiaTheme="minorEastAsia"/>
          <w:b/>
          <w:bCs/>
        </w:rPr>
      </w:pPr>
      <w:r>
        <w:t xml:space="preserve">Kehtivad käesoleva punkti nõuded, välja arvatud juhul, kui naastude või rehvi ja naastu komplekti puhul on nõutav tüübikinnitus. </w:t>
      </w:r>
    </w:p>
    <w:p w14:paraId="45B7FDBB" w14:textId="478E2F2D" w:rsidR="00567E98" w:rsidRDefault="665B088C" w:rsidP="00C00D9D">
      <w:pPr>
        <w:pStyle w:val="BodyText"/>
        <w:rPr>
          <w:rFonts w:eastAsiaTheme="minorEastAsia"/>
        </w:rPr>
      </w:pPr>
      <w:r>
        <w:t xml:space="preserve">Naastrehvil peab olema kuni 50 naastu rehvi veereringi pikkuse meetri kohta. L-kategooria sõidukile või elektrilisele kergele sõidukile või selliste sõidukite haagisele ettenähtud rehv ei tohi siiski ületada 100 naastu rehvi veereringi pikkuse meetri kohta.  </w:t>
      </w:r>
    </w:p>
    <w:p w14:paraId="78CB87A5" w14:textId="63D6E264" w:rsidR="00F051A4" w:rsidRPr="005634E5" w:rsidRDefault="665B088C" w:rsidP="00C00D9D">
      <w:pPr>
        <w:pStyle w:val="BodyText"/>
      </w:pPr>
      <w:r>
        <w:t xml:space="preserve">Selliste naastude mass, mis on sisestatud rehvi, mis on ette nähtud kasutamiseks sõidukil, mille registrimass on kuni 3500 kg, ei tohi ületada 3,0 g. Sel juhul ei tohi rehvile kinnitatud naastude keskmine eend olla suurem kui 2,0 mm. Sarnaselt tuleb sõidukile, mille registrimass on üle 3500 kg, paigaldada naastud, mis kaaluvad kuni 5,0 g ja mille keskmine eend rehvile paigaldatuna ei ületa 2,5 mm.   </w:t>
      </w:r>
    </w:p>
    <w:p w14:paraId="47A1D935" w14:textId="78483AE7" w:rsidR="00F051A4" w:rsidRPr="005634E5" w:rsidRDefault="00F051A4" w:rsidP="00580026">
      <w:pPr>
        <w:pStyle w:val="Heading1"/>
      </w:pPr>
      <w:bookmarkStart w:id="12" w:name="_Toc8726819"/>
      <w:bookmarkStart w:id="13" w:name="_Toc32246576"/>
      <w:bookmarkStart w:id="14" w:name="_Toc160715453"/>
      <w:r>
        <w:t>Naastrehvi tüübikinnitus</w:t>
      </w:r>
      <w:bookmarkEnd w:id="12"/>
      <w:bookmarkEnd w:id="13"/>
      <w:bookmarkEnd w:id="14"/>
    </w:p>
    <w:p w14:paraId="7C2A93F0" w14:textId="33F2845D" w:rsidR="00E35633" w:rsidRDefault="00E35633" w:rsidP="00E35633">
      <w:pPr>
        <w:pStyle w:val="Heading2"/>
      </w:pPr>
      <w:bookmarkStart w:id="15" w:name="_Toc153807186"/>
      <w:bookmarkStart w:id="16" w:name="_Toc153811366"/>
      <w:bookmarkStart w:id="17" w:name="_Toc160715454"/>
      <w:bookmarkStart w:id="18" w:name="_Toc8726820"/>
      <w:bookmarkStart w:id="19" w:name="_Toc32246577"/>
      <w:bookmarkEnd w:id="15"/>
      <w:bookmarkEnd w:id="16"/>
      <w:r>
        <w:t>Rehvi ja naastu komplektile esitatavad nõuded, katsetamine ja piirmäärad</w:t>
      </w:r>
      <w:bookmarkEnd w:id="17"/>
    </w:p>
    <w:bookmarkEnd w:id="18"/>
    <w:bookmarkEnd w:id="19"/>
    <w:p w14:paraId="716B103A" w14:textId="6169A75C" w:rsidR="00795C19" w:rsidRDefault="665B088C" w:rsidP="00540472">
      <w:pPr>
        <w:pStyle w:val="BodyText"/>
      </w:pPr>
      <w:r>
        <w:t xml:space="preserve">Sõiduautode C1-klassi rehvi ja naastu komplekti ja tarbesõiduki C2-klassi rehvide tüübikinnitus põhineb standardi SFS 7503:2022:en kohaselt tehtud teekatte kulumiskatsel või kõnealusele standardile vastaval siseriiklikul mõõtmismeetodil, mis on sätestatud EMP riigis, kui allpool või 1. lisas ei ole sätestatud teisiti. Mõõtmistulemused esitatakse vastavalt 3. lisas ja sellega seotud tingimustes esitatud aruandevormile. </w:t>
      </w:r>
    </w:p>
    <w:p w14:paraId="4AD09FEA" w14:textId="08F535D3" w:rsidR="00B307CF" w:rsidRDefault="665B088C" w:rsidP="00B307CF">
      <w:pPr>
        <w:pStyle w:val="BodyText"/>
      </w:pPr>
      <w:r>
        <w:t xml:space="preserve">Rehvi ja naastu komplekti tüübikinnituse andmise tingimus on, et rehvide kõnealuseks katsetoiminguks määratud tunnustatud eksperdi koostatud katsearuande alusel oleks kindlaks määratud, et rehvi ja naastu komplekt vastab käesolevas määruses sätestatud nõuetele. Rehvi ja naastu komplekti tüübikinnituse protsessile kohaldatakse tabelis 1 esitatud teekatte kulumiskatse piirväärtusi olenevalt asjaomase rehvi kandevõimest (LI-kategooria) ning tabelis 2 naastu eendile esitatud nõudeid tootmise nõuetele vastavuse tagamisel. </w:t>
      </w:r>
    </w:p>
    <w:p w14:paraId="4093AE72" w14:textId="38265310" w:rsidR="00B307CF" w:rsidRDefault="665B088C" w:rsidP="00B307CF">
      <w:pPr>
        <w:pStyle w:val="BodyText"/>
      </w:pPr>
      <w:r>
        <w:t xml:space="preserve">Tüübikinnituse omanik tagab, et kõik tema toodetud rehvi ja naastu komplekti kõnealusesse tüüpi kuuluvad variandid, nende jaoks kasutatavad naastud ja nende naastude kvaliteet vastavad käesoleva määruse nõuetele. Kui turule lastakse rehvi ja naastu kombinatsioon, peab see vastama ka tabelis 2 esitatud naastude väljaulatuva mõju nõuetele.  </w:t>
      </w:r>
    </w:p>
    <w:p w14:paraId="17CFA07C" w14:textId="1CEBBB1A" w:rsidR="00460F13" w:rsidRPr="005634E5" w:rsidRDefault="00CE6307" w:rsidP="00CE6307">
      <w:pPr>
        <w:pStyle w:val="TrafiTaulukko-otsikko"/>
        <w:numPr>
          <w:ilvl w:val="0"/>
          <w:numId w:val="0"/>
        </w:numPr>
        <w:ind w:left="1134"/>
      </w:pPr>
      <w:bookmarkStart w:id="20" w:name="_Toc132643659"/>
      <w:bookmarkStart w:id="21" w:name="_Toc132643660"/>
      <w:bookmarkStart w:id="22" w:name="_Toc132643661"/>
      <w:bookmarkStart w:id="23" w:name="_Toc160715468"/>
      <w:bookmarkEnd w:id="20"/>
      <w:bookmarkEnd w:id="21"/>
      <w:bookmarkEnd w:id="22"/>
      <w:r>
        <w:t>Tabel 1 Maksimaalne lubatud teekatte kulumine määruse rakendamise eri etappidel (võrdluskorrigeeritud keskmine kulumine katsekivide rea kohta):</w:t>
      </w:r>
      <w:bookmarkEnd w:id="23"/>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410"/>
        <w:gridCol w:w="2552"/>
      </w:tblGrid>
      <w:tr w:rsidR="00B307CF" w:rsidRPr="005634E5" w14:paraId="489DF62A" w14:textId="77777777" w:rsidTr="665B088C">
        <w:tc>
          <w:tcPr>
            <w:tcW w:w="3340" w:type="dxa"/>
            <w:shd w:val="clear" w:color="auto" w:fill="auto"/>
          </w:tcPr>
          <w:p w14:paraId="79FB9E56" w14:textId="7D520AEA" w:rsidR="00B307CF" w:rsidRDefault="665B088C" w:rsidP="00ED139C">
            <w:pPr>
              <w:pStyle w:val="TrafiLeipteksti"/>
            </w:pPr>
            <w:r>
              <w:t xml:space="preserve">Rehvi kandevõime </w:t>
            </w:r>
          </w:p>
          <w:p w14:paraId="788126C1" w14:textId="5A1F3330" w:rsidR="00ED139C" w:rsidRPr="005634E5" w:rsidRDefault="00ED139C" w:rsidP="00ED139C">
            <w:pPr>
              <w:pStyle w:val="TrafiLeipteksti"/>
            </w:pPr>
          </w:p>
        </w:tc>
        <w:tc>
          <w:tcPr>
            <w:tcW w:w="2410" w:type="dxa"/>
          </w:tcPr>
          <w:p w14:paraId="0DB8A3EA" w14:textId="746C36C2" w:rsidR="00B307CF" w:rsidRPr="005634E5" w:rsidRDefault="665B088C" w:rsidP="00E767F0">
            <w:pPr>
              <w:pStyle w:val="TrafiLeipteksti"/>
            </w:pPr>
            <w:r>
              <w:t>Etapp A (200 ülesõitu)</w:t>
            </w:r>
          </w:p>
        </w:tc>
        <w:tc>
          <w:tcPr>
            <w:tcW w:w="2552" w:type="dxa"/>
            <w:shd w:val="clear" w:color="auto" w:fill="auto"/>
          </w:tcPr>
          <w:p w14:paraId="7F750DC3" w14:textId="5BF69CBE" w:rsidR="00B307CF" w:rsidRPr="005634E5" w:rsidRDefault="665B088C" w:rsidP="00E767F0">
            <w:pPr>
              <w:pStyle w:val="TrafiLeipteksti"/>
            </w:pPr>
            <w:r>
              <w:t>Etapp A+ (200 ülesõitu)</w:t>
            </w:r>
          </w:p>
        </w:tc>
      </w:tr>
      <w:tr w:rsidR="00B307CF" w:rsidRPr="005634E5" w14:paraId="5B98DF6E" w14:textId="77777777" w:rsidTr="665B088C">
        <w:tc>
          <w:tcPr>
            <w:tcW w:w="3340" w:type="dxa"/>
            <w:shd w:val="clear" w:color="auto" w:fill="auto"/>
          </w:tcPr>
          <w:p w14:paraId="6EF97AB4" w14:textId="77777777" w:rsidR="00B307CF" w:rsidRPr="005634E5" w:rsidRDefault="665B088C" w:rsidP="00E767F0">
            <w:pPr>
              <w:pStyle w:val="TrafiLeipteksti"/>
            </w:pPr>
            <w:r>
              <w:t>Kandevõime klass alla 600 kg</w:t>
            </w:r>
          </w:p>
        </w:tc>
        <w:tc>
          <w:tcPr>
            <w:tcW w:w="2410" w:type="dxa"/>
          </w:tcPr>
          <w:p w14:paraId="73E5363C" w14:textId="77777777" w:rsidR="00B307CF" w:rsidRPr="005634E5" w:rsidRDefault="665B088C" w:rsidP="00E767F0">
            <w:pPr>
              <w:pStyle w:val="TrafiLeipteksti"/>
            </w:pPr>
            <w:r>
              <w:t>0,9 g</w:t>
            </w:r>
          </w:p>
        </w:tc>
        <w:tc>
          <w:tcPr>
            <w:tcW w:w="2552" w:type="dxa"/>
            <w:vMerge w:val="restart"/>
            <w:shd w:val="clear" w:color="auto" w:fill="auto"/>
          </w:tcPr>
          <w:p w14:paraId="3B5E9CE6" w14:textId="77777777" w:rsidR="00B307CF" w:rsidRDefault="665B088C" w:rsidP="00E767F0">
            <w:pPr>
              <w:pStyle w:val="TrafiLeipteksti"/>
            </w:pPr>
            <w:r>
              <w:t>Kõige ebasoodsam rehv:</w:t>
            </w:r>
          </w:p>
          <w:p w14:paraId="37B5FC32" w14:textId="77777777" w:rsidR="00B307CF" w:rsidRPr="005634E5" w:rsidRDefault="665B088C" w:rsidP="00E767F0">
            <w:pPr>
              <w:pStyle w:val="TrafiLeipteksti"/>
            </w:pPr>
            <w:r>
              <w:t>Piirväärtus [g] = (0,0152 × LI) – 0,4848</w:t>
            </w:r>
          </w:p>
        </w:tc>
      </w:tr>
      <w:tr w:rsidR="00B307CF" w:rsidRPr="005634E5" w14:paraId="702F8914" w14:textId="77777777" w:rsidTr="665B088C">
        <w:tc>
          <w:tcPr>
            <w:tcW w:w="3340" w:type="dxa"/>
            <w:shd w:val="clear" w:color="auto" w:fill="auto"/>
          </w:tcPr>
          <w:p w14:paraId="12C073ED" w14:textId="77777777" w:rsidR="00B307CF" w:rsidRPr="005634E5" w:rsidRDefault="665B088C" w:rsidP="00E767F0">
            <w:pPr>
              <w:pStyle w:val="TrafiLeipteksti"/>
            </w:pPr>
            <w:r>
              <w:t>Kandevõime klass 600–800 kg</w:t>
            </w:r>
          </w:p>
        </w:tc>
        <w:tc>
          <w:tcPr>
            <w:tcW w:w="2410" w:type="dxa"/>
          </w:tcPr>
          <w:p w14:paraId="7C2C1353" w14:textId="77777777" w:rsidR="00B307CF" w:rsidRPr="005634E5" w:rsidRDefault="665B088C" w:rsidP="00E767F0">
            <w:pPr>
              <w:pStyle w:val="TrafiLeipteksti"/>
            </w:pPr>
            <w:r>
              <w:t>1,1 g</w:t>
            </w:r>
          </w:p>
        </w:tc>
        <w:tc>
          <w:tcPr>
            <w:tcW w:w="2552" w:type="dxa"/>
            <w:vMerge/>
            <w:shd w:val="clear" w:color="auto" w:fill="auto"/>
          </w:tcPr>
          <w:p w14:paraId="41EE5B40" w14:textId="77777777" w:rsidR="00B307CF" w:rsidRPr="005634E5" w:rsidRDefault="00B307CF" w:rsidP="00E767F0">
            <w:pPr>
              <w:pStyle w:val="TrafiLeipteksti"/>
            </w:pPr>
          </w:p>
        </w:tc>
      </w:tr>
      <w:tr w:rsidR="00B307CF" w:rsidRPr="005634E5" w14:paraId="01F6EA8A" w14:textId="77777777" w:rsidTr="665B088C">
        <w:tc>
          <w:tcPr>
            <w:tcW w:w="3340" w:type="dxa"/>
            <w:shd w:val="clear" w:color="auto" w:fill="auto"/>
          </w:tcPr>
          <w:p w14:paraId="6AAAB482" w14:textId="77777777" w:rsidR="00B307CF" w:rsidRPr="005634E5" w:rsidRDefault="665B088C" w:rsidP="00E767F0">
            <w:pPr>
              <w:pStyle w:val="TrafiLeipteksti"/>
            </w:pPr>
            <w:r>
              <w:t>Kandevõime klass üle 800 kg</w:t>
            </w:r>
          </w:p>
        </w:tc>
        <w:tc>
          <w:tcPr>
            <w:tcW w:w="2410" w:type="dxa"/>
          </w:tcPr>
          <w:p w14:paraId="31DBBCF7" w14:textId="77777777" w:rsidR="00B307CF" w:rsidRPr="005634E5" w:rsidRDefault="665B088C" w:rsidP="00E767F0">
            <w:pPr>
              <w:pStyle w:val="TrafiLeipteksti"/>
            </w:pPr>
            <w:r>
              <w:t>1,4 g</w:t>
            </w:r>
          </w:p>
        </w:tc>
        <w:tc>
          <w:tcPr>
            <w:tcW w:w="2552" w:type="dxa"/>
            <w:vMerge/>
            <w:shd w:val="clear" w:color="auto" w:fill="auto"/>
          </w:tcPr>
          <w:p w14:paraId="55ED0C1F" w14:textId="77777777" w:rsidR="00B307CF" w:rsidRPr="005634E5" w:rsidRDefault="00B307CF" w:rsidP="00E767F0">
            <w:pPr>
              <w:pStyle w:val="TrafiLeipteksti"/>
            </w:pPr>
          </w:p>
        </w:tc>
      </w:tr>
      <w:tr w:rsidR="00B307CF" w:rsidRPr="005634E5" w14:paraId="7E32B73B" w14:textId="77777777" w:rsidTr="665B088C">
        <w:trPr>
          <w:trHeight w:val="60"/>
        </w:trPr>
        <w:tc>
          <w:tcPr>
            <w:tcW w:w="3340" w:type="dxa"/>
            <w:shd w:val="clear" w:color="auto" w:fill="auto"/>
          </w:tcPr>
          <w:p w14:paraId="78906B79" w14:textId="77777777" w:rsidR="00B307CF" w:rsidRPr="005634E5" w:rsidRDefault="665B088C" w:rsidP="00E767F0">
            <w:pPr>
              <w:pStyle w:val="TrafiLeipteksti"/>
            </w:pPr>
            <w:r>
              <w:t>C2-klassi rehv</w:t>
            </w:r>
          </w:p>
        </w:tc>
        <w:tc>
          <w:tcPr>
            <w:tcW w:w="2410" w:type="dxa"/>
          </w:tcPr>
          <w:p w14:paraId="310273E2" w14:textId="3D5B4B68" w:rsidR="00B307CF" w:rsidRPr="005634E5" w:rsidRDefault="665B088C" w:rsidP="00E767F0">
            <w:pPr>
              <w:pStyle w:val="TrafiLeipteksti"/>
            </w:pPr>
            <w:r>
              <w:t xml:space="preserve">1,8 g </w:t>
            </w:r>
          </w:p>
        </w:tc>
        <w:tc>
          <w:tcPr>
            <w:tcW w:w="2552" w:type="dxa"/>
            <w:shd w:val="clear" w:color="auto" w:fill="auto"/>
          </w:tcPr>
          <w:p w14:paraId="3AE7A5BC" w14:textId="1BD6F6A0" w:rsidR="00ED139C" w:rsidRDefault="665B088C" w:rsidP="00ED139C">
            <w:pPr>
              <w:pStyle w:val="CommentText"/>
            </w:pPr>
            <w:r>
              <w:t xml:space="preserve">Kõige ebasoodsam rehv: </w:t>
            </w:r>
          </w:p>
          <w:p w14:paraId="20C0265A" w14:textId="559EECAD" w:rsidR="00ED139C" w:rsidRDefault="665B088C" w:rsidP="00ED139C">
            <w:pPr>
              <w:pStyle w:val="CommentText"/>
            </w:pPr>
            <w:r>
              <w:t xml:space="preserve">Piirväärtus [g] = </w:t>
            </w:r>
          </w:p>
          <w:p w14:paraId="46246B3C" w14:textId="7BB1C3BC" w:rsidR="00B307CF" w:rsidRPr="005634E5" w:rsidRDefault="665B088C" w:rsidP="001C65B9">
            <w:pPr>
              <w:pStyle w:val="CommentText"/>
            </w:pPr>
            <w:r>
              <w:t>(0,0076 × LI) + 0,7</w:t>
            </w:r>
          </w:p>
        </w:tc>
      </w:tr>
    </w:tbl>
    <w:p w14:paraId="7AAC5BD9" w14:textId="77777777" w:rsidR="00B307CF" w:rsidRPr="005634E5" w:rsidRDefault="00B307CF" w:rsidP="00B307CF">
      <w:pPr>
        <w:pStyle w:val="TrafiLeipteksti"/>
      </w:pPr>
      <w:r>
        <w:lastRenderedPageBreak/>
        <w:t xml:space="preserve"> </w:t>
      </w:r>
    </w:p>
    <w:p w14:paraId="6F44E65B" w14:textId="77777777" w:rsidR="00AB5464" w:rsidRDefault="00AB5464" w:rsidP="00FE4AE7">
      <w:pPr>
        <w:pStyle w:val="BodyText"/>
      </w:pPr>
    </w:p>
    <w:p w14:paraId="06087DC0" w14:textId="107BAC13" w:rsidR="00FE4AE7" w:rsidRDefault="00CE6307" w:rsidP="00CE6307">
      <w:pPr>
        <w:pStyle w:val="TrafiTaulukko-otsikko"/>
        <w:numPr>
          <w:ilvl w:val="0"/>
          <w:numId w:val="0"/>
        </w:numPr>
        <w:ind w:left="1134"/>
      </w:pPr>
      <w:bookmarkStart w:id="24" w:name="_Toc160715469"/>
      <w:r>
        <w:t>Tabel 2. Naastu väljaulatuva osa nõuded rehvi ja naastu kombinatsiooni korral turule laskmisel ja tootmise nõuetele vastavuse tagamisel:</w:t>
      </w:r>
      <w:bookmarkEnd w:id="24"/>
      <w:r>
        <w:t xml:space="preserve"> </w:t>
      </w:r>
      <w:r>
        <w:br/>
      </w:r>
    </w:p>
    <w:tbl>
      <w:tblPr>
        <w:tblStyle w:val="TableGrid"/>
        <w:tblW w:w="0" w:type="auto"/>
        <w:tblInd w:w="1190" w:type="dxa"/>
        <w:shd w:val="clear" w:color="auto" w:fill="FFFFFF" w:themeFill="background1"/>
        <w:tblLook w:val="04A0" w:firstRow="1" w:lastRow="0" w:firstColumn="1" w:lastColumn="0" w:noHBand="0" w:noVBand="1"/>
      </w:tblPr>
      <w:tblGrid>
        <w:gridCol w:w="4475"/>
        <w:gridCol w:w="2750"/>
      </w:tblGrid>
      <w:tr w:rsidR="00ED47A0" w14:paraId="2E43C425" w14:textId="77777777" w:rsidTr="00416849">
        <w:trPr>
          <w:trHeight w:val="525"/>
        </w:trPr>
        <w:tc>
          <w:tcPr>
            <w:tcW w:w="4475" w:type="dxa"/>
            <w:shd w:val="clear" w:color="auto" w:fill="FFFFFF" w:themeFill="background1"/>
          </w:tcPr>
          <w:p w14:paraId="3322C0A9" w14:textId="0D423B53" w:rsidR="00ED47A0" w:rsidRDefault="00F93B98" w:rsidP="00416849">
            <w:pPr>
              <w:pStyle w:val="BodyText"/>
              <w:numPr>
                <w:ilvl w:val="0"/>
                <w:numId w:val="20"/>
              </w:numPr>
            </w:pPr>
            <w:r>
              <w:t xml:space="preserve">Keskmise väljaulatuvuse suurim lubatud kõrvalekalle väljaulatuvast sihtväärtusest ei tohi ületada (%) </w:t>
            </w:r>
          </w:p>
        </w:tc>
        <w:tc>
          <w:tcPr>
            <w:tcW w:w="2750" w:type="dxa"/>
            <w:shd w:val="clear" w:color="auto" w:fill="FFFFFF" w:themeFill="background1"/>
          </w:tcPr>
          <w:p w14:paraId="5745DD33" w14:textId="5A5015BC" w:rsidR="00ED47A0" w:rsidRDefault="00ED47A0" w:rsidP="00ED47A0">
            <w:pPr>
              <w:pStyle w:val="BodyText"/>
              <w:ind w:left="0"/>
            </w:pPr>
            <w:r>
              <w:t xml:space="preserve">± </w:t>
            </w:r>
            <w:r>
              <w:rPr>
                <w:color w:val="000000" w:themeColor="text1"/>
              </w:rPr>
              <w:t>15</w:t>
            </w:r>
            <w:r>
              <w:t xml:space="preserve"> %, kuid mitte üle ± 0,20 mm </w:t>
            </w:r>
          </w:p>
        </w:tc>
      </w:tr>
      <w:tr w:rsidR="00ED47A0" w14:paraId="18603A44" w14:textId="77777777" w:rsidTr="00416849">
        <w:trPr>
          <w:trHeight w:val="287"/>
        </w:trPr>
        <w:tc>
          <w:tcPr>
            <w:tcW w:w="4475" w:type="dxa"/>
            <w:shd w:val="clear" w:color="auto" w:fill="FFFFFF" w:themeFill="background1"/>
          </w:tcPr>
          <w:p w14:paraId="78A27750" w14:textId="0E841843" w:rsidR="00ED47A0" w:rsidRDefault="0071698B" w:rsidP="00416849">
            <w:pPr>
              <w:pStyle w:val="BodyText"/>
              <w:numPr>
                <w:ilvl w:val="0"/>
                <w:numId w:val="20"/>
              </w:numPr>
            </w:pPr>
            <w:r>
              <w:t>Erandina punktist a, kui tootja on kindlaks määranud väljaulatuva sihtväärtuse alla 0,5 mm, ei tohi rehvi naastude keskmise väljaulatuva osa suurim lubatud kõrvalekalle sihtväljaulatuvast osast ületada (mm)</w:t>
            </w:r>
          </w:p>
        </w:tc>
        <w:tc>
          <w:tcPr>
            <w:tcW w:w="2750" w:type="dxa"/>
            <w:shd w:val="clear" w:color="auto" w:fill="FFFFFF" w:themeFill="background1"/>
          </w:tcPr>
          <w:p w14:paraId="0BC825D6" w14:textId="441A1D88" w:rsidR="00ED47A0" w:rsidRDefault="0071698B" w:rsidP="00DE5C16">
            <w:pPr>
              <w:pStyle w:val="BodyText"/>
              <w:ind w:left="0"/>
            </w:pPr>
            <w:r>
              <w:t xml:space="preserve">± 0,15 mm, </w:t>
            </w:r>
            <w:r>
              <w:rPr>
                <w:color w:val="000000" w:themeColor="text1"/>
              </w:rPr>
              <w:t>kuid mitte üle ± 50 %</w:t>
            </w:r>
            <w:r>
              <w:t xml:space="preserve"> </w:t>
            </w:r>
          </w:p>
        </w:tc>
      </w:tr>
    </w:tbl>
    <w:p w14:paraId="4DEA8B66" w14:textId="77777777" w:rsidR="00C57FD1" w:rsidRDefault="00C57FD1" w:rsidP="0016198F">
      <w:pPr>
        <w:pStyle w:val="BodyText"/>
      </w:pPr>
    </w:p>
    <w:p w14:paraId="130A5240" w14:textId="042D0376" w:rsidR="00ED47A0" w:rsidRPr="00517C0F" w:rsidRDefault="00E43922" w:rsidP="0016198F">
      <w:pPr>
        <w:pStyle w:val="BodyText"/>
        <w:rPr>
          <w:color w:val="000000" w:themeColor="text1"/>
        </w:rPr>
      </w:pPr>
      <w:r>
        <w:t xml:space="preserve">Keskmine naastude väljaulatuv osa määratakse kindlaks standardis SFS 7503:2022:en kirjeldatud viisil, võttes aluseks rehvi 20 järjestikust naastu </w:t>
      </w:r>
      <w:r>
        <w:rPr>
          <w:color w:val="000000" w:themeColor="text1"/>
        </w:rPr>
        <w:t>või teise võimalusena mõõdetakse kõiki rehvi naaste asjakohase mõõtmismeetodi abil</w:t>
      </w:r>
      <w:r>
        <w:t>.</w:t>
      </w:r>
      <w:r>
        <w:rPr>
          <w:color w:val="000000" w:themeColor="text1"/>
        </w:rPr>
        <w:t xml:space="preserve"> Naastude väljaulatuva osa mõõtmise meetodit, mis ei ole standardis nõutav, võib kasutada üksnes juhul, kui tüübikinnitusasutusele on igas mõõtekohas piisavalt tõendatud, et mõõtmismeetod annab naastu väljaulatuva mõju kohta võrreldavaid ja korratavaid tulemusi, olenemata rehvi ja naastu omadustest.  </w:t>
      </w:r>
    </w:p>
    <w:p w14:paraId="414C9921" w14:textId="1ECD91DD" w:rsidR="00B307CF" w:rsidRDefault="665B088C" w:rsidP="00B307CF">
      <w:pPr>
        <w:pStyle w:val="BodyText"/>
      </w:pPr>
      <w:r>
        <w:t xml:space="preserve">Esmane nõue on, et teekatte kulumiskatse tulemus peab olema vähemalt 10 protsenti väiksem tabelis 1 esitatud teekatte kulumise suurimast lubatud piirväärtusest. Muul juhul on tüübikinnituse andmiseks nõutav, et kõnealuse rehvi ja naastu komplekti teekatte kulumiskatse tulemus ei ületa kahel järjestikusel katsel teekatte kulumise suurimat lubatud väärtust. </w:t>
      </w:r>
    </w:p>
    <w:p w14:paraId="55FACF08" w14:textId="54E45C80" w:rsidR="00767C6D" w:rsidRDefault="665B088C" w:rsidP="00EF21CF">
      <w:pPr>
        <w:pStyle w:val="BodyText"/>
      </w:pPr>
      <w:r>
        <w:t>Katsetatavate rehvide minimaalne, maksimaalne ja keskmine torkejõud mõõdetakse enne teekatte kulumiskatset ja pärast naastude eendi kontrollimist. Mõõtmistingimused ja -korrad peavad olema samad, mis punkti 5.2 alapunktides a.5, a.6. ja b.1–b.3. Torkejõu mõõtmisel peab rehvirõhk vastama standardi SFS 7503:2022:en tabelile 1.</w:t>
      </w:r>
    </w:p>
    <w:p w14:paraId="54053671" w14:textId="77777777" w:rsidR="00DA47D5" w:rsidRDefault="00DA47D5" w:rsidP="00EF21CF">
      <w:pPr>
        <w:pStyle w:val="BodyText"/>
      </w:pPr>
    </w:p>
    <w:p w14:paraId="329B6639" w14:textId="1EACB456" w:rsidR="00B307CF" w:rsidRPr="00F574BC" w:rsidRDefault="665B088C" w:rsidP="665B088C">
      <w:pPr>
        <w:pStyle w:val="BodyText"/>
        <w:rPr>
          <w:b/>
          <w:bCs/>
        </w:rPr>
      </w:pPr>
      <w:r>
        <w:rPr>
          <w:b/>
        </w:rPr>
        <w:t xml:space="preserve">Etapi A nõuetele vastavus ja piirväärtused </w:t>
      </w:r>
    </w:p>
    <w:p w14:paraId="6ADBE528" w14:textId="7B029227" w:rsidR="007F5012" w:rsidRDefault="665B088C" w:rsidP="0083414F">
      <w:pPr>
        <w:pStyle w:val="BodyText"/>
        <w:rPr>
          <w:b/>
          <w:bCs/>
          <w:color w:val="000000" w:themeColor="text1"/>
        </w:rPr>
      </w:pPr>
      <w:r>
        <w:t xml:space="preserve">Määruse kohaldamisel tüübikinnituse saamiseks vastavalt etapi A piirväärtustele (tabel 1) katsetatakse iga kõnealuse naastrehvi kandevõime vahemiku puhul turul kõige tüüpilisemat rehvisuurust vastavalt 1. lisale. </w:t>
      </w:r>
      <w:r>
        <w:rPr>
          <w:color w:val="000000" w:themeColor="text1"/>
        </w:rPr>
        <w:t>Etapi A tüübikinnituse saamiseks rehvide katsetamisel peab katserehvide rõhk vastama standardi SFS 7503 algversiooni tabelile 1.</w:t>
      </w:r>
      <w:r>
        <w:rPr>
          <w:b/>
          <w:color w:val="000000" w:themeColor="text1"/>
        </w:rPr>
        <w:t xml:space="preserve"> </w:t>
      </w:r>
    </w:p>
    <w:p w14:paraId="2CADDD80" w14:textId="39F2B779" w:rsidR="00EF1850" w:rsidRDefault="00EF1850" w:rsidP="0083414F">
      <w:pPr>
        <w:pStyle w:val="BodyText"/>
        <w:rPr>
          <w:b/>
          <w:bCs/>
          <w:color w:val="000000" w:themeColor="text1"/>
        </w:rPr>
      </w:pPr>
    </w:p>
    <w:p w14:paraId="2F757A9E" w14:textId="77777777" w:rsidR="00C57FD1" w:rsidRDefault="00C57FD1" w:rsidP="0083414F">
      <w:pPr>
        <w:pStyle w:val="BodyText"/>
        <w:rPr>
          <w:b/>
          <w:bCs/>
          <w:color w:val="000000" w:themeColor="text1"/>
        </w:rPr>
      </w:pPr>
    </w:p>
    <w:p w14:paraId="6892D9D1" w14:textId="77777777" w:rsidR="00C53CB5" w:rsidRPr="00105671" w:rsidRDefault="00C53CB5" w:rsidP="0083414F">
      <w:pPr>
        <w:pStyle w:val="BodyText"/>
        <w:rPr>
          <w:b/>
          <w:bCs/>
          <w:color w:val="000000" w:themeColor="text1"/>
        </w:rPr>
      </w:pPr>
    </w:p>
    <w:p w14:paraId="2E49DF75" w14:textId="4D89B34E" w:rsidR="00B307CF" w:rsidRPr="00F574BC" w:rsidRDefault="665B088C" w:rsidP="665B088C">
      <w:pPr>
        <w:pStyle w:val="BodyText"/>
        <w:rPr>
          <w:b/>
          <w:bCs/>
        </w:rPr>
      </w:pPr>
      <w:r>
        <w:rPr>
          <w:b/>
        </w:rPr>
        <w:lastRenderedPageBreak/>
        <w:t xml:space="preserve">Etapi A+ nõuetele vastavus ja piirväärtused </w:t>
      </w:r>
    </w:p>
    <w:p w14:paraId="74647E03" w14:textId="4405BC45" w:rsidR="007F5012" w:rsidRDefault="665B088C" w:rsidP="007F5012">
      <w:pPr>
        <w:pStyle w:val="BodyText"/>
      </w:pPr>
      <w:r>
        <w:t>Teekatte kulumisekatseks vastavalt etapi A+ piirväärtustele (tabel 1) tuleb kasutada katsesõidukit, millel on ainult esisillavedu. Tarbesõiduki C2-klassi rehvide katsetamisel võib katsesõidukina kasutada ka ainult ajamiga ühendatud tagateljega katsesõidukit.</w:t>
      </w:r>
    </w:p>
    <w:p w14:paraId="630E4E57" w14:textId="07A6C1A1" w:rsidR="00B307CF" w:rsidRDefault="665B088C" w:rsidP="00B307CF">
      <w:pPr>
        <w:pStyle w:val="BodyText"/>
      </w:pPr>
      <w:r>
        <w:t xml:space="preserve">Määruse rakendamiseks ette nähtud A+ piirväärtuste kohase tüübikinnituse puhul katsetatakse vähemalt üht tüüpi rehvi ja naastu komplekti (sellist, mida peetakse teekatte kulumiskatse jaoks kõige ebasoodsamaks). Tüübikinnitus antakse kõige ebasoodsama alternatiivi mõõtmistulemuste põhjal. </w:t>
      </w:r>
    </w:p>
    <w:p w14:paraId="47D70AF9" w14:textId="361DFE50" w:rsidR="00594762" w:rsidRDefault="665B088C" w:rsidP="00B307CF">
      <w:pPr>
        <w:pStyle w:val="BodyText"/>
      </w:pPr>
      <w:r>
        <w:t>Rehv, mida peetakse teekatte kulumiskatse jaoks kõige ebasoodsamaks valikuks, on esmaselt rehv, mis on samast kategooriast ja millel on rehvi veereringi pikkuse kohta suurim naastude arv (meetri kohta), välja arvatud juhul, kui rehvi peetakse vähemsoodsamaks tunnustatud eksperdi või tüübikinnitusasutuse poolt. Kui kahe või enama sama rehvikategooria rehvisuurusega rehvid valitakse katsetamiseks eespool nimetatud naastude arvu alusel, valitakse katsetamiseks rehv, millel on tüübikinnituse andmise ajal Soomes talvisel liikluses kõige rohkem naaste.</w:t>
      </w:r>
    </w:p>
    <w:p w14:paraId="72A6B2AD" w14:textId="77777777" w:rsidR="00F051A4" w:rsidRPr="005634E5" w:rsidRDefault="00F051A4" w:rsidP="00F051A4">
      <w:pPr>
        <w:pStyle w:val="TrafiLeipteksti"/>
      </w:pPr>
    </w:p>
    <w:p w14:paraId="2983B21C" w14:textId="7F97C5F0" w:rsidR="00795C19" w:rsidRPr="00795C19" w:rsidRDefault="00F051A4" w:rsidP="00795C19">
      <w:pPr>
        <w:pStyle w:val="Heading2"/>
      </w:pPr>
      <w:bookmarkStart w:id="25" w:name="_Toc8726821"/>
      <w:bookmarkStart w:id="26" w:name="_Toc32246578"/>
      <w:bookmarkStart w:id="27" w:name="_Toc160715455"/>
      <w:r>
        <w:t>Tüübikinnitussilt rehvil ja tüübikinnituse laiendamine</w:t>
      </w:r>
      <w:bookmarkEnd w:id="25"/>
      <w:bookmarkEnd w:id="26"/>
      <w:bookmarkEnd w:id="27"/>
      <w:r>
        <w:t xml:space="preserve"> </w:t>
      </w:r>
    </w:p>
    <w:p w14:paraId="1AE3DC4D" w14:textId="045B5339" w:rsidR="00F051A4" w:rsidRPr="005634E5" w:rsidRDefault="665B088C" w:rsidP="00C767A9">
      <w:pPr>
        <w:pStyle w:val="BodyText"/>
      </w:pPr>
      <w:r>
        <w:t xml:space="preserve">Enne tüübikinnituse saanud rehvi ja naastu komplekti turul kättesaadavaks tegemist tuleb rehvi küljele või turvisele kinnitada 2. lisas esitatud vormile vastav tüübikinnitussilt ning kõnealune märk peab sisaldama kõnealuse tüübikinnituse märgiseid. Eksitavad ja põhjendamatud tüübikinnitusmärgised on keelatud. Kleebise võib eemaldada, kui rehvi ja naastu komplekt on paigaldatud veljele. </w:t>
      </w:r>
    </w:p>
    <w:p w14:paraId="0AE59D8F" w14:textId="4FAC26E1" w:rsidR="00F051A4" w:rsidRPr="005634E5" w:rsidRDefault="009C7FFC" w:rsidP="00E35633">
      <w:pPr>
        <w:pStyle w:val="BodyText"/>
      </w:pPr>
      <w:r>
        <w:t xml:space="preserve">Sõidukiseaduse § 51 lõike 1 kohaselt teavitab tüübikinnituse omanik tüübikinnitusasutust tüübikinnituse saanud sõiduki, süsteemi, osa, eraldi seadmestiku, tarviku või lisaseadme mis tahes muudatusest. Naastu ja rehvi komplekti tüübikinnitust võib laiendada esialgsest taotlusest eraldi taotluse alusel, tingimusel et sellisel laiendamisel rehvi ja naastu komplekti tüüp ei muutu. </w:t>
      </w:r>
    </w:p>
    <w:p w14:paraId="3D9983A6" w14:textId="77777777" w:rsidR="00F051A4" w:rsidRPr="005634E5" w:rsidRDefault="00F051A4" w:rsidP="00F051A4">
      <w:pPr>
        <w:pStyle w:val="TrafiLeipteksti"/>
      </w:pPr>
    </w:p>
    <w:p w14:paraId="455C568A" w14:textId="7FEF63D1" w:rsidR="00F051A4" w:rsidRPr="005634E5" w:rsidRDefault="00F051A4" w:rsidP="00F55847">
      <w:pPr>
        <w:pStyle w:val="Heading2"/>
      </w:pPr>
      <w:bookmarkStart w:id="28" w:name="_Toc8726822"/>
      <w:bookmarkStart w:id="29" w:name="_Toc32246579"/>
      <w:bookmarkStart w:id="30" w:name="_Toc160715456"/>
      <w:r>
        <w:t>Tootmise nõuetele vastavuse kinnitamine</w:t>
      </w:r>
      <w:bookmarkEnd w:id="28"/>
      <w:bookmarkEnd w:id="29"/>
      <w:bookmarkEnd w:id="30"/>
    </w:p>
    <w:p w14:paraId="59584192" w14:textId="5D903288" w:rsidR="00883DC8" w:rsidRDefault="665B088C" w:rsidP="00182810">
      <w:pPr>
        <w:pStyle w:val="BodyText"/>
      </w:pPr>
      <w:r>
        <w:t xml:space="preserve">Raammäärust (EL) 2018/858 mootorsõidukite ja mootorsõidukite haagiste kohta ja selle IV lisa ning sõiduki, süsteemi, osa, eraldi seadmestiku, osa ja lisaseadme toodangu nõuetele vastavuse kontrolli käsitleva määruse sätteid kohaldatakse tüübikinnituse saanud rehvi ja naastu kombinatsiooni toodangu nõuetele vastavuse tagamise korrana, kui seaduses ei ole sätestatud teisiti.   </w:t>
      </w:r>
    </w:p>
    <w:p w14:paraId="3E9EEA67" w14:textId="360C1679" w:rsidR="00266AF8" w:rsidRDefault="00266AF8" w:rsidP="00266AF8">
      <w:pPr>
        <w:pStyle w:val="BodyText"/>
      </w:pPr>
      <w:r>
        <w:t>Teise võimalusena võib tootja kinnitusasutuse nõusolekul põhjendatud põhjusel tõendada vastavust esialgse hindamise tingimustele kirjaliku aruande või muu asjakohase aruande alusel.</w:t>
      </w:r>
    </w:p>
    <w:p w14:paraId="5345C4B4" w14:textId="0FDE4D50" w:rsidR="007412F5" w:rsidRPr="007412F5" w:rsidRDefault="007412F5" w:rsidP="00355448">
      <w:pPr>
        <w:pStyle w:val="BodyText"/>
      </w:pPr>
      <w:r>
        <w:t>Tüübikinnitustunnistuse omanik tagab, et iga rehvi-uuringu kombinatsiooni puhul tehakse tootmise kvaliteedi tagamiseks vähemalt naastude väljaulatuva mõju kontrolli mõõtmised tootmise teel. Nende mõõtmiste arv peab olema iga toodetava rehvisuuruse puhul vähemalt 0,02 protsenti rehvi ja naastu komplekti aastatoodangust. Siiski tuleb igal aastal mõõta vähemalt kahte rehvi iga toodetava rehvisuuruse kohta. Kvaliteeditagamise eesmärgil tehtavate mõõtmiste ja katsete tulemused edastatakse tüübikinnitusasutusele igal aastal ja lisaks kahe nädala jooksul, kui mõõtmistes või katsetes esineb mittevastavusi.</w:t>
      </w:r>
    </w:p>
    <w:p w14:paraId="2C838165" w14:textId="68D4B667" w:rsidR="007B5C69" w:rsidRDefault="007412F5" w:rsidP="003660DD">
      <w:pPr>
        <w:pStyle w:val="BodyText"/>
      </w:pPr>
      <w:r>
        <w:lastRenderedPageBreak/>
        <w:t>Lisaks tagab tüübikinnitustunnistuse omanik, et kui näidised või katsekehad on osutunud kõnealuse katsetüübi nõuetele mittevastavaks, võetakse uued proovid ja katsed. Sellisel juhul võetakse kõik vajalikud meetmed, et tagada tootmisprotsessi vastavusse viimine kinnitatud tüübiga ja vältida nõuetele mittevastavate toodete sisenemist turule.</w:t>
      </w:r>
    </w:p>
    <w:p w14:paraId="71C63168" w14:textId="33C1FEC7" w:rsidR="007412F5" w:rsidRPr="005634E5" w:rsidRDefault="007412F5" w:rsidP="003660DD">
      <w:pPr>
        <w:pStyle w:val="BodyText"/>
      </w:pPr>
    </w:p>
    <w:p w14:paraId="5EF3B0E3" w14:textId="77777777" w:rsidR="00F051A4" w:rsidRPr="005634E5" w:rsidRDefault="00F051A4" w:rsidP="00580026">
      <w:pPr>
        <w:pStyle w:val="Heading1"/>
      </w:pPr>
      <w:bookmarkStart w:id="31" w:name="_Toc8726823"/>
      <w:bookmarkStart w:id="32" w:name="_Toc32246580"/>
      <w:bookmarkStart w:id="33" w:name="_Toc160715457"/>
      <w:r>
        <w:t>Naastude tüübikinnitus</w:t>
      </w:r>
      <w:bookmarkEnd w:id="31"/>
      <w:bookmarkEnd w:id="32"/>
      <w:bookmarkEnd w:id="33"/>
    </w:p>
    <w:p w14:paraId="45D5CC5B" w14:textId="77777777" w:rsidR="00F051A4" w:rsidRPr="005634E5" w:rsidRDefault="00F051A4" w:rsidP="00F051A4">
      <w:pPr>
        <w:pStyle w:val="TrafiLeipteksti"/>
      </w:pPr>
    </w:p>
    <w:p w14:paraId="360D9B5F" w14:textId="647AEDD2" w:rsidR="00F051A4" w:rsidRPr="005634E5" w:rsidRDefault="00A03E95" w:rsidP="00795C19">
      <w:pPr>
        <w:pStyle w:val="Heading2"/>
      </w:pPr>
      <w:bookmarkStart w:id="34" w:name="_Toc32246581"/>
      <w:bookmarkStart w:id="35" w:name="_Toc160715458"/>
      <w:r>
        <w:t>Nõuded tüübikinnitusega naastudele ja naastude arv</w:t>
      </w:r>
      <w:bookmarkEnd w:id="34"/>
      <w:bookmarkEnd w:id="35"/>
      <w:r>
        <w:t xml:space="preserve"> </w:t>
      </w:r>
    </w:p>
    <w:p w14:paraId="68E204B3" w14:textId="06D417FE" w:rsidR="00DC0949" w:rsidRPr="005634E5" w:rsidRDefault="665B088C" w:rsidP="00DC0949">
      <w:pPr>
        <w:pStyle w:val="BodyText"/>
      </w:pPr>
      <w:r>
        <w:t xml:space="preserve">Naastrehv käesoleva punkti tähenduses võib sisaldada kuni 50 naastu rehvi veereringi pikkuse iga meetri kohta. </w:t>
      </w:r>
    </w:p>
    <w:p w14:paraId="19110DDB" w14:textId="20E5D784" w:rsidR="00F051A4" w:rsidRPr="005634E5" w:rsidRDefault="665B088C" w:rsidP="00A5116B">
      <w:pPr>
        <w:pStyle w:val="BodyText"/>
      </w:pPr>
      <w:r>
        <w:t>Määruse kohaldamise etapis A on naastudele tüübikinnituse andmise tingimus, et sõiduauto rehvi naastu staatiline torkejõud on 1,2 mm pikkusel eendil mõõdetuna kuni 120 N ja naastu mass on kuni 1,1 g. C2-klassi tarbesõiduki rehvi naastu puhul võib eespool nimetatud torkejõud olla kuni 180 N ja mass kuni 2,3 g ning C3-klassi tarbesõiduki rehvi naastu puhul 1,5 mm pikkusel eendil mõõdetuna vastavalt kuni 340 N ja kuni 5,0 g.</w:t>
      </w:r>
    </w:p>
    <w:p w14:paraId="346E6FA6" w14:textId="025C6945" w:rsidR="00F051A4" w:rsidRPr="005634E5" w:rsidRDefault="665B088C" w:rsidP="00A5116B">
      <w:pPr>
        <w:pStyle w:val="BodyText"/>
      </w:pPr>
      <w:r>
        <w:t xml:space="preserve">Määruse kohaldamise etapis A+ on naastudele tüübikinnituse andmise tingimus, et sõiduauto rehvi naastu staatiline torkejõud on 1,2 mm pikkusel eendil mõõdetuna kuni 120 N ja naastu mass on kuni 1,0 g. C2-klassi tarbesõiduki rehvi naastu puhul võib eespool nimetatud torkejõud mõõdetuna 1,2 mm pikkusel eendil olla kuni 180 N ja mass kuni 2,1 g. C3-klassi tarbesõiduki rehvi naastu puhul võib torkejõud 1,5 mm pikkusel eendil mõõdetuna olla vastavalt kuni 340 N ja mass kuni 5,0 g. Tüübikinnituse saanud naastuga varustatud rehvi turul kättesaadavaks tegemisel ei tohi kõigi sellele paigaldatud naastude keskmine väljaulatuvus ületada C1- ja C2-klassi rehvide puhul 1,4 mm ning C3-klassi rehvide puhul 1,8 mm. </w:t>
      </w:r>
    </w:p>
    <w:p w14:paraId="024F9867" w14:textId="5DCE346D" w:rsidR="0069327D" w:rsidRDefault="00E30A7C" w:rsidP="0069327D">
      <w:pPr>
        <w:pStyle w:val="BodyText"/>
      </w:pPr>
      <w:r>
        <w:t xml:space="preserve">Tüübikinnituse puhul mõõdab naastude massi, jõudu ja eendeid tunnustatud ekspert, kellel on piisavad ja asjakohased mõõteseadmed ning kes on mõõtmiste tegemiseks kvalifitseeritud. </w:t>
      </w:r>
    </w:p>
    <w:p w14:paraId="3941E8AB" w14:textId="6DC8036C" w:rsidR="00F051A4" w:rsidRPr="00F5167C" w:rsidRDefault="00F051A4" w:rsidP="00795C19">
      <w:pPr>
        <w:pStyle w:val="Heading2"/>
      </w:pPr>
      <w:bookmarkStart w:id="36" w:name="_Toc8726825"/>
      <w:bookmarkStart w:id="37" w:name="_Toc32246582"/>
      <w:bookmarkStart w:id="38" w:name="_Toc160715459"/>
      <w:r>
        <w:t>Sõiduauto rehvi naastu</w:t>
      </w:r>
      <w:bookmarkEnd w:id="36"/>
      <w:r>
        <w:t xml:space="preserve"> torkejõu mõõtmine</w:t>
      </w:r>
      <w:bookmarkEnd w:id="37"/>
      <w:bookmarkEnd w:id="38"/>
      <w:r>
        <w:t xml:space="preserve"> </w:t>
      </w:r>
    </w:p>
    <w:p w14:paraId="064E8A5F" w14:textId="6A5DF91A" w:rsidR="004E3915" w:rsidRDefault="665B088C" w:rsidP="004942AE">
      <w:pPr>
        <w:pStyle w:val="BodyText"/>
      </w:pPr>
      <w:r>
        <w:t xml:space="preserve">Sõiduauto rehvi naastu torkejõudu mõõdetakse naastudel, mis on nõuetekohaselt kinnitatud kahele üldtuntud kaubamärki esindavale talverehvile, mis on ette nähtud sellise suurusega naastude jaoks, mida mõõdetakse. Tunnustatud ekspert valib kummastki rehvimargist kaks rehvi, millest ühe kandevõime on kuni 600 kg ja teise kandevõime üle 600 kg. </w:t>
      </w:r>
    </w:p>
    <w:p w14:paraId="2782EB1B" w14:textId="17EB7035" w:rsidR="004E3915" w:rsidRDefault="665B088C" w:rsidP="004942AE">
      <w:pPr>
        <w:pStyle w:val="BodyText"/>
      </w:pPr>
      <w:r>
        <w:t xml:space="preserve">Rehv kandevõimega kuni 600 kg valitakse järgmiste rehvisuuruste hulgast: 175/65R14 või 185/60R15. </w:t>
      </w:r>
    </w:p>
    <w:p w14:paraId="459E89F5" w14:textId="2D1529E4" w:rsidR="004E3915" w:rsidRDefault="665B088C" w:rsidP="004942AE">
      <w:pPr>
        <w:pStyle w:val="BodyText"/>
      </w:pPr>
      <w:r>
        <w:t xml:space="preserve">Rehv kandevõimega üle 600 kg valitakse järgmiste rehvisuuruste hulgast: 195/65R15 või 205/55R16. </w:t>
      </w:r>
    </w:p>
    <w:p w14:paraId="64B85A10" w14:textId="3965A7DB" w:rsidR="00F051A4" w:rsidRPr="005634E5" w:rsidRDefault="665B088C" w:rsidP="004942AE">
      <w:pPr>
        <w:pStyle w:val="BodyText"/>
      </w:pPr>
      <w:r>
        <w:t>Rehvid toimetatakse tunnustatud eksperdile koos ÜRO eeskirja 117 6. lisa 4. liites osutatud Euroopa rehvistandardite organisatsiooni vastavas väljaandes selle rehvimõõdu kohta soovitatud velgedega. Mõõtmisel kasutatavad rehvid peavad olema toodetud vähemalt kaks nädalat enne nendele naastude kinnitamist.</w:t>
      </w:r>
    </w:p>
    <w:p w14:paraId="088DC198" w14:textId="0480847D" w:rsidR="00F051A4" w:rsidRPr="005634E5" w:rsidRDefault="665B088C" w:rsidP="004942AE">
      <w:pPr>
        <w:pStyle w:val="BodyText"/>
      </w:pPr>
      <w:r>
        <w:lastRenderedPageBreak/>
        <w:t>Mõõtmised tehakse standardtingimustes, mille suhtes kehtivad järgmised eeltingimused:</w:t>
      </w:r>
    </w:p>
    <w:p w14:paraId="414892D3" w14:textId="77777777" w:rsidR="00F051A4" w:rsidRPr="005634E5" w:rsidRDefault="665B088C" w:rsidP="00B02875">
      <w:pPr>
        <w:pStyle w:val="BodyText"/>
        <w:numPr>
          <w:ilvl w:val="1"/>
          <w:numId w:val="13"/>
        </w:numPr>
      </w:pPr>
      <w:r>
        <w:t xml:space="preserve">enne naastu torkejõu mõõtmist mõõdetakse naastu eendit, mis peab olema 1,2 ± 0,1 mm; </w:t>
      </w:r>
    </w:p>
    <w:p w14:paraId="183581BF" w14:textId="61A958ED" w:rsidR="00F051A4" w:rsidRPr="005634E5" w:rsidRDefault="665B088C" w:rsidP="00B02875">
      <w:pPr>
        <w:pStyle w:val="BodyText"/>
        <w:numPr>
          <w:ilvl w:val="1"/>
          <w:numId w:val="13"/>
        </w:numPr>
      </w:pPr>
      <w:r>
        <w:t xml:space="preserve">rehvirõhk peab olema 2,0 bar ± 0,1 bar; </w:t>
      </w:r>
    </w:p>
    <w:p w14:paraId="57BF2EBD" w14:textId="6D66D6D0" w:rsidR="00F051A4" w:rsidRPr="005634E5" w:rsidRDefault="665B088C" w:rsidP="00B02875">
      <w:pPr>
        <w:pStyle w:val="BodyText"/>
        <w:numPr>
          <w:ilvl w:val="1"/>
          <w:numId w:val="13"/>
        </w:numPr>
      </w:pPr>
      <w:r>
        <w:t>mõõdetavad naastud paigaldab või nende paigaldamist kontrollib tehniline teenistus või tunnustatud ekspert;</w:t>
      </w:r>
    </w:p>
    <w:p w14:paraId="5C70E4E5" w14:textId="1FF4CDB9" w:rsidR="00F051A4" w:rsidRPr="005634E5" w:rsidRDefault="665B088C" w:rsidP="00B02875">
      <w:pPr>
        <w:pStyle w:val="BodyText"/>
        <w:numPr>
          <w:ilvl w:val="1"/>
          <w:numId w:val="13"/>
        </w:numPr>
      </w:pPr>
      <w:r>
        <w:t>mõõtmine tehakse kõige varem üks nädal ja hiljemalt kaks nädalat pärast naastude paigaldamist;</w:t>
      </w:r>
    </w:p>
    <w:p w14:paraId="720A1608" w14:textId="38C562AD" w:rsidR="00F051A4" w:rsidRPr="005634E5" w:rsidRDefault="665B088C" w:rsidP="00B02875">
      <w:pPr>
        <w:pStyle w:val="BodyText"/>
        <w:numPr>
          <w:ilvl w:val="1"/>
          <w:numId w:val="13"/>
        </w:numPr>
      </w:pPr>
      <w:r>
        <w:t>temperatuur mõõtmiskohas peab olema 20 ± 2 °C;</w:t>
      </w:r>
    </w:p>
    <w:p w14:paraId="07FC1FE1" w14:textId="3E9FF9EB" w:rsidR="00F051A4" w:rsidRPr="005634E5" w:rsidRDefault="665B088C" w:rsidP="00B02875">
      <w:pPr>
        <w:pStyle w:val="BodyText"/>
        <w:numPr>
          <w:ilvl w:val="1"/>
          <w:numId w:val="13"/>
        </w:numPr>
      </w:pPr>
      <w:r>
        <w:t>kogu turvise laiusel mõõdetakse 20 järjestikust naastu, kui ei ole konkreetset põhjust mõõta naaste laiemal alal.</w:t>
      </w:r>
    </w:p>
    <w:p w14:paraId="7D457BE3" w14:textId="77777777" w:rsidR="00F051A4" w:rsidRPr="005634E5" w:rsidRDefault="665B088C" w:rsidP="004942AE">
      <w:pPr>
        <w:pStyle w:val="BodyText"/>
      </w:pPr>
      <w:r>
        <w:t>Mõõtmised tehakse järgmisel viisil:</w:t>
      </w:r>
    </w:p>
    <w:p w14:paraId="62A8336F" w14:textId="6EB15112" w:rsidR="00F051A4" w:rsidRPr="005634E5" w:rsidRDefault="665B088C" w:rsidP="00B02875">
      <w:pPr>
        <w:pStyle w:val="BodyText"/>
        <w:numPr>
          <w:ilvl w:val="1"/>
          <w:numId w:val="14"/>
        </w:numPr>
      </w:pPr>
      <w:r>
        <w:t>ratas koormatakse koormusega, mis võrdub 70 ± 1 protsendiga rehvi kandevõimest;</w:t>
      </w:r>
    </w:p>
    <w:p w14:paraId="69CA1C7D" w14:textId="77777777" w:rsidR="00F051A4" w:rsidRPr="005634E5" w:rsidRDefault="665B088C" w:rsidP="00B02875">
      <w:pPr>
        <w:pStyle w:val="BodyText"/>
        <w:numPr>
          <w:ilvl w:val="1"/>
          <w:numId w:val="14"/>
        </w:numPr>
      </w:pPr>
      <w:r>
        <w:t>koormuse suund on samasuunaline naastu läbiva rattaraadiusega ja risti teepinda tähistava tasapinnaga;</w:t>
      </w:r>
    </w:p>
    <w:p w14:paraId="09B3C839" w14:textId="771FCD32" w:rsidR="00F051A4" w:rsidRPr="005634E5" w:rsidRDefault="665B088C" w:rsidP="00B02875">
      <w:pPr>
        <w:pStyle w:val="BodyText"/>
        <w:numPr>
          <w:ilvl w:val="1"/>
          <w:numId w:val="14"/>
        </w:numPr>
      </w:pPr>
      <w:r>
        <w:t>mõõtmine tehakse staatiliselt, naastu ots surutud rehvi turvise pinnaga tasa, mõõtesuund on koormuse suund.</w:t>
      </w:r>
    </w:p>
    <w:p w14:paraId="27F7FFF5" w14:textId="23801B66" w:rsidR="00F051A4" w:rsidRPr="005634E5" w:rsidRDefault="665B088C" w:rsidP="008F0618">
      <w:pPr>
        <w:pStyle w:val="BodyText"/>
      </w:pPr>
      <w:r>
        <w:t>Rehvi naastude torkejõuks loetakse sel viisil mõõdetud jõudude keskmine väärtus. Eendiks loetakse mõõdetud naastude eendite keskmine. Kui eend ei vasta punktis 5.1 sätestatud väärtusele, määratakse torkejõud (N) järgmiselt:</w:t>
      </w:r>
    </w:p>
    <w:p w14:paraId="17F63EB9" w14:textId="675C58AB" w:rsidR="00671678" w:rsidRPr="005634E5" w:rsidRDefault="665B088C" w:rsidP="00DC2FF9">
      <w:pPr>
        <w:pStyle w:val="BodyText"/>
      </w:pPr>
      <w:r>
        <w:t>F = F</w:t>
      </w:r>
      <w:r>
        <w:rPr>
          <w:vertAlign w:val="subscript"/>
        </w:rPr>
        <w:t>m</w:t>
      </w:r>
      <w:r>
        <w:t xml:space="preserve"> × u</w:t>
      </w:r>
      <w:r>
        <w:rPr>
          <w:vertAlign w:val="subscript"/>
        </w:rPr>
        <w:t>s</w:t>
      </w:r>
      <w:r>
        <w:t xml:space="preserve"> / u</w:t>
      </w:r>
      <w:r>
        <w:rPr>
          <w:vertAlign w:val="subscript"/>
        </w:rPr>
        <w:t>m</w:t>
      </w:r>
      <w:r>
        <w:t>, kus</w:t>
      </w:r>
    </w:p>
    <w:p w14:paraId="482EB5DC" w14:textId="77777777" w:rsidR="00F051A4" w:rsidRPr="005634E5" w:rsidRDefault="665B088C" w:rsidP="00DC2FF9">
      <w:pPr>
        <w:pStyle w:val="BodyText"/>
        <w:spacing w:before="0"/>
      </w:pPr>
      <w:r>
        <w:t>F</w:t>
      </w:r>
      <w:r>
        <w:rPr>
          <w:vertAlign w:val="subscript"/>
        </w:rPr>
        <w:t>m</w:t>
      </w:r>
      <w:r>
        <w:t xml:space="preserve"> = mõõdetud torkejõudude keskmine väärtus</w:t>
      </w:r>
    </w:p>
    <w:p w14:paraId="43039981" w14:textId="220987BA" w:rsidR="00F051A4" w:rsidRPr="005634E5" w:rsidRDefault="665B088C" w:rsidP="00DC2FF9">
      <w:pPr>
        <w:pStyle w:val="BodyText"/>
        <w:spacing w:before="0"/>
      </w:pPr>
      <w:r>
        <w:t>u</w:t>
      </w:r>
      <w:r>
        <w:rPr>
          <w:vertAlign w:val="subscript"/>
        </w:rPr>
        <w:t>s</w:t>
      </w:r>
      <w:r>
        <w:t xml:space="preserve"> = eendi lubatud keskmine väärtus</w:t>
      </w:r>
    </w:p>
    <w:p w14:paraId="0EB8BC57" w14:textId="77777777" w:rsidR="008F0618" w:rsidRPr="005634E5" w:rsidRDefault="665B088C" w:rsidP="00DC2FF9">
      <w:pPr>
        <w:pStyle w:val="BodyText"/>
        <w:spacing w:before="0"/>
      </w:pPr>
      <w:r>
        <w:t>u</w:t>
      </w:r>
      <w:r>
        <w:rPr>
          <w:vertAlign w:val="subscript"/>
        </w:rPr>
        <w:t>m</w:t>
      </w:r>
      <w:r>
        <w:t xml:space="preserve"> = mõõdetud eendite keskmine väärtus</w:t>
      </w:r>
    </w:p>
    <w:p w14:paraId="263AB4C3" w14:textId="77777777" w:rsidR="008F0618" w:rsidRPr="005634E5" w:rsidRDefault="008F0618" w:rsidP="008F0618">
      <w:pPr>
        <w:pStyle w:val="BodyText"/>
        <w:spacing w:before="0" w:after="0"/>
      </w:pPr>
    </w:p>
    <w:p w14:paraId="1CBA2BFB" w14:textId="72730FFD" w:rsidR="00F051A4" w:rsidRDefault="665B088C" w:rsidP="009F4EFF">
      <w:pPr>
        <w:pStyle w:val="BodyText"/>
        <w:spacing w:before="0" w:after="0"/>
      </w:pPr>
      <w:r>
        <w:t xml:space="preserve">Tüübikinnituse andmisel kontrollitakse, et nelja rehvi naastude eespool kirjeldatud viisil arvutatud keskmine torkejõud ei ületa naastu lubatud torkejõudu. </w:t>
      </w:r>
    </w:p>
    <w:p w14:paraId="4339437D" w14:textId="06DEDF84" w:rsidR="006C273D" w:rsidRDefault="006C273D" w:rsidP="009F4EFF">
      <w:pPr>
        <w:pStyle w:val="BodyText"/>
        <w:spacing w:before="0" w:after="0"/>
      </w:pPr>
    </w:p>
    <w:p w14:paraId="2F317AE9" w14:textId="77777777" w:rsidR="006C273D" w:rsidRPr="005634E5" w:rsidRDefault="006C273D" w:rsidP="009F4EFF">
      <w:pPr>
        <w:pStyle w:val="BodyText"/>
        <w:spacing w:before="0" w:after="0"/>
      </w:pPr>
    </w:p>
    <w:p w14:paraId="6EA1DD34" w14:textId="77777777" w:rsidR="009F4EFF" w:rsidRPr="005634E5" w:rsidRDefault="009F4EFF" w:rsidP="009F4EFF">
      <w:pPr>
        <w:pStyle w:val="BodyText"/>
        <w:spacing w:before="0" w:after="0"/>
      </w:pPr>
    </w:p>
    <w:p w14:paraId="2D35F701" w14:textId="2FE456FC" w:rsidR="00F051A4" w:rsidRPr="005634E5" w:rsidRDefault="00F051A4" w:rsidP="00795C19">
      <w:pPr>
        <w:pStyle w:val="Heading2"/>
      </w:pPr>
      <w:bookmarkStart w:id="39" w:name="_Toc8726826"/>
      <w:bookmarkStart w:id="40" w:name="_Toc32246583"/>
      <w:bookmarkStart w:id="41" w:name="_Toc160715460"/>
      <w:r>
        <w:t>Tarbesõiduki rehvi</w:t>
      </w:r>
      <w:bookmarkEnd w:id="39"/>
      <w:r>
        <w:t xml:space="preserve"> naastu torkejõu mõõtmine</w:t>
      </w:r>
      <w:bookmarkEnd w:id="40"/>
      <w:bookmarkEnd w:id="41"/>
      <w:r>
        <w:t xml:space="preserve"> </w:t>
      </w:r>
    </w:p>
    <w:p w14:paraId="7A2906D9" w14:textId="55B8B1FD" w:rsidR="00F051A4" w:rsidRPr="005634E5" w:rsidRDefault="665B088C" w:rsidP="009F4EFF">
      <w:pPr>
        <w:pStyle w:val="BodyText"/>
      </w:pPr>
      <w:r>
        <w:t>C2- või C3-klassi tarbesõiduki rehvi naastu torkejõudu mõõdetakse naastudega, mis on nõuetekohaselt paigaldatud ühele rehvile, või arvutatakse mitme rehvi keskmine. C2-klassi tarbesõidukite rehvide suurus on 195/70/R15C ja C3-klassi sõidukite rehvide suurus on 295/80R22.5 või nendele suurustele lähim samaväärne. Tunnustatud ekspert valib katserehvid üldtuntud kaubamärke esindavate rehvide hulgast, mis on ette nähtud sellise suurusega naastude jaoks, mida mõõdetakse.</w:t>
      </w:r>
    </w:p>
    <w:p w14:paraId="67FC68FB" w14:textId="44987681" w:rsidR="00F051A4" w:rsidRPr="005634E5" w:rsidRDefault="665B088C" w:rsidP="009F4EFF">
      <w:pPr>
        <w:pStyle w:val="BodyText"/>
      </w:pPr>
      <w:r>
        <w:lastRenderedPageBreak/>
        <w:t>Mõõtmised tehakse standardtingimustes, mille suhtes kehtivad järgmised eeltingimused:</w:t>
      </w:r>
    </w:p>
    <w:p w14:paraId="59544D08" w14:textId="36A13F7D" w:rsidR="00F051A4" w:rsidRPr="005634E5" w:rsidRDefault="665B088C" w:rsidP="00B02875">
      <w:pPr>
        <w:pStyle w:val="BodyText"/>
        <w:numPr>
          <w:ilvl w:val="0"/>
          <w:numId w:val="11"/>
        </w:numPr>
      </w:pPr>
      <w:r>
        <w:t xml:space="preserve">enne naastu torkejõu mõõtmist mõõdetakse naastu eendit C2-klassi rehvide puhul, mis peab olema 1,2 ± 0,1 mm ja C3-klassi rehvide puhul, kus eend peab olema 1,5 ± 0,2 mm; </w:t>
      </w:r>
    </w:p>
    <w:p w14:paraId="121C22AC" w14:textId="3E9AD71F" w:rsidR="00F051A4" w:rsidRPr="005634E5" w:rsidRDefault="665B088C" w:rsidP="00B02875">
      <w:pPr>
        <w:pStyle w:val="BodyText"/>
        <w:numPr>
          <w:ilvl w:val="0"/>
          <w:numId w:val="11"/>
        </w:numPr>
      </w:pPr>
      <w:r>
        <w:t>rehvirõhk peab C2-klassi rehvide puhul olema 3,0 baari ± 0,1 baari ning C3-klassi rehvide puhul peab katserõhk vastama eeskirja nr 54 03-seeria muudatustele;</w:t>
      </w:r>
    </w:p>
    <w:p w14:paraId="5C6AD023" w14:textId="61108871" w:rsidR="00F051A4" w:rsidRPr="005634E5" w:rsidRDefault="665B088C" w:rsidP="00B02875">
      <w:pPr>
        <w:pStyle w:val="BodyText"/>
        <w:numPr>
          <w:ilvl w:val="0"/>
          <w:numId w:val="11"/>
        </w:numPr>
      </w:pPr>
      <w:r>
        <w:t>vajaduse korral puuritakse C3-klassi rehvidesse naastude jaoks augud tüübikinnituse taotleja juhiste kohaselt ja naastud paigaldab tunnustatud ekspert või tüübikinnituse taotleja tunnustatud eksperdi järelevalve all.</w:t>
      </w:r>
    </w:p>
    <w:p w14:paraId="2D699511" w14:textId="0E5F9D89" w:rsidR="00F051A4" w:rsidRPr="005634E5" w:rsidRDefault="665B088C" w:rsidP="00795C19">
      <w:pPr>
        <w:pStyle w:val="BodyText"/>
      </w:pPr>
      <w:r>
        <w:t>Torkejõu mõõtmistingimused peavad olema samad ning mõõtmine ja mis tahes arvutused tuleb teha samal põhimõttel, nagu on kirjeldatud punktis 5.2.</w:t>
      </w:r>
    </w:p>
    <w:p w14:paraId="1714A1D5" w14:textId="3FFF063A" w:rsidR="00F051A4" w:rsidRPr="005634E5" w:rsidRDefault="00F051A4" w:rsidP="00E35633">
      <w:pPr>
        <w:pStyle w:val="Heading2"/>
      </w:pPr>
      <w:bookmarkStart w:id="42" w:name="_Toc8726828"/>
      <w:bookmarkStart w:id="43" w:name="_Toc32246584"/>
      <w:bookmarkStart w:id="44" w:name="_Toc160715461"/>
      <w:r>
        <w:t>Tüübikinnitussilt rehvil ja tüübikinnituse laiendamine</w:t>
      </w:r>
      <w:bookmarkEnd w:id="42"/>
      <w:bookmarkEnd w:id="43"/>
      <w:bookmarkEnd w:id="44"/>
      <w:r>
        <w:t xml:space="preserve"> </w:t>
      </w:r>
    </w:p>
    <w:p w14:paraId="404C5093" w14:textId="3BAA7835" w:rsidR="00203782" w:rsidRDefault="665B088C" w:rsidP="008D1C81">
      <w:pPr>
        <w:pStyle w:val="BodyText"/>
      </w:pPr>
      <w:r>
        <w:t xml:space="preserve">Enne turul kättesaadavaks tegemist võivad C1-, C2- või C3-klassi naastrehvid, millel on tüübikinnitusega naastud, olla varustatud sildiga, millel on asjakohase tüübikinnituse märgised ja mis vastab 2. lisas esitatud vormile. Silt kinnitatakse rehvi küljele või turvisele. Eksitavad ja põhjendamatud tüübikinnituse märgised rehvi peal on keelatud. </w:t>
      </w:r>
    </w:p>
    <w:p w14:paraId="3FE3C82B" w14:textId="17F24F4E" w:rsidR="00F051A4" w:rsidRPr="005634E5" w:rsidRDefault="00203782" w:rsidP="009F4EFF">
      <w:pPr>
        <w:pStyle w:val="BodyText"/>
      </w:pPr>
      <w:r>
        <w:t xml:space="preserve">Sõidukiseaduse § 51 lõike 1 kohaselt teavitab tüübikinnituse omanik tüübikinnitusasutust tüübikinnituse saanud sõiduki, süsteemi, osa, eraldi seadmestiku, tarviku või lisaseadme muudatustest. Naastu tüübikinnitust võib pikendada eraldi taotluse alusel, tingimusel et laiendus ei muuda naastu tüüpi. </w:t>
      </w:r>
    </w:p>
    <w:p w14:paraId="2082F02A" w14:textId="77777777" w:rsidR="00F051A4" w:rsidRPr="005634E5" w:rsidRDefault="00F051A4" w:rsidP="00F051A4">
      <w:pPr>
        <w:pStyle w:val="TrafiLeipteksti"/>
      </w:pPr>
    </w:p>
    <w:p w14:paraId="5A444D3A" w14:textId="15D26D70" w:rsidR="00F051A4" w:rsidRPr="005634E5" w:rsidRDefault="00F051A4" w:rsidP="009F4EFF">
      <w:pPr>
        <w:pStyle w:val="Heading2"/>
      </w:pPr>
      <w:bookmarkStart w:id="45" w:name="_Toc32246585"/>
      <w:bookmarkStart w:id="46" w:name="_Toc160715462"/>
      <w:r>
        <w:t>Tootmise nõuetele vastavuse kinnitamine</w:t>
      </w:r>
      <w:bookmarkEnd w:id="45"/>
      <w:bookmarkEnd w:id="46"/>
    </w:p>
    <w:p w14:paraId="143668BD" w14:textId="0B576351" w:rsidR="00B82F66" w:rsidRDefault="665B088C" w:rsidP="00257155">
      <w:pPr>
        <w:pStyle w:val="BodyText"/>
      </w:pPr>
      <w:r>
        <w:t xml:space="preserve">Raammäärust (EL) 2018/858 mootorsõidukite ja mootorsõidukite haagiste kohta ja selle IV lisa ning sõiduki, süsteemi, osa, eraldi seadmestiku, osa ja lisaseadme toodangu nõuetele vastavuse kontrolli käsitleva määruse sätteid kohaldatakse tüübikinnituse saanud naastude toodangu nõuetele vastavuse tagamise korrana, kui seaduses ei ole sätestatud teisiti. </w:t>
      </w:r>
    </w:p>
    <w:p w14:paraId="681B06EC" w14:textId="08C70257" w:rsidR="00B82F66" w:rsidRDefault="002D2D88" w:rsidP="007412F5">
      <w:pPr>
        <w:pStyle w:val="BodyText"/>
      </w:pPr>
      <w:r>
        <w:t>Teise võimalusena võib tootja kinnitusasutuse nõusolekul põhjendatud põhjusel tõendada vastavust esialgse hindamise tingimustele kirjaliku aruande või muu asjakohase aruande alusel.</w:t>
      </w:r>
    </w:p>
    <w:p w14:paraId="1B29A820" w14:textId="1844F9B7" w:rsidR="00F051A4" w:rsidRDefault="00F051A4" w:rsidP="00F051A4">
      <w:pPr>
        <w:pStyle w:val="TrafiLeipteksti"/>
      </w:pPr>
    </w:p>
    <w:p w14:paraId="292C9662" w14:textId="77777777" w:rsidR="006C273D" w:rsidRPr="005634E5" w:rsidRDefault="006C273D" w:rsidP="00F051A4">
      <w:pPr>
        <w:pStyle w:val="TrafiLeipteksti"/>
      </w:pPr>
    </w:p>
    <w:p w14:paraId="43E82868" w14:textId="4BFBAB16" w:rsidR="00052F30" w:rsidRDefault="00052F30" w:rsidP="00795C19">
      <w:pPr>
        <w:pStyle w:val="Heading1"/>
      </w:pPr>
      <w:bookmarkStart w:id="47" w:name="_Toc43792768"/>
      <w:bookmarkStart w:id="48" w:name="_Toc160715463"/>
      <w:bookmarkStart w:id="49" w:name="_Toc8726829"/>
      <w:r>
        <w:t>Naastu või rehvi ja naastu komplekti tüübikinnituse taotlemine</w:t>
      </w:r>
      <w:bookmarkEnd w:id="47"/>
      <w:bookmarkEnd w:id="48"/>
    </w:p>
    <w:p w14:paraId="1C5D360C" w14:textId="49FCA5BD" w:rsidR="00052F30" w:rsidRDefault="665B088C" w:rsidP="00253DD0">
      <w:pPr>
        <w:pStyle w:val="BodyText"/>
      </w:pPr>
      <w:r>
        <w:t>Tüübikinnituse taotlus peab sisaldama järgmist:</w:t>
      </w:r>
    </w:p>
    <w:p w14:paraId="3EEF325E" w14:textId="23612059" w:rsidR="00052F30" w:rsidRDefault="00253DD0" w:rsidP="00BA39A6">
      <w:pPr>
        <w:pStyle w:val="BodyText"/>
        <w:ind w:left="1854"/>
      </w:pPr>
      <w:r>
        <w:t xml:space="preserve">1) naastude tootja nimi ja aadress naastude tüübikinnitustaotluse korral või rehvitootja nimi ja aadress ning vastav teave naastude tootja kohta rehvi ja naastude kombinatsiooni tüübikinnitustaotluse korral; </w:t>
      </w:r>
    </w:p>
    <w:p w14:paraId="796C08FA" w14:textId="35F8B7FA" w:rsidR="00052F30" w:rsidRDefault="00253DD0" w:rsidP="00BA39A6">
      <w:pPr>
        <w:pStyle w:val="BodyText"/>
        <w:ind w:left="1854"/>
      </w:pPr>
      <w:r>
        <w:t xml:space="preserve">2) vajaduse korral tüübikinnituse saanud toote tootja esindaja nimi ja aadress; </w:t>
      </w:r>
    </w:p>
    <w:p w14:paraId="4A76B7A0" w14:textId="2EDDA487" w:rsidR="00052F30" w:rsidRDefault="00253DD0" w:rsidP="00BA39A6">
      <w:pPr>
        <w:pStyle w:val="BodyText"/>
        <w:ind w:left="1854"/>
      </w:pPr>
      <w:r>
        <w:lastRenderedPageBreak/>
        <w:t>3) tüübikinnitusele kuuluv toote kaubamärk ja kaubanimi;</w:t>
      </w:r>
    </w:p>
    <w:p w14:paraId="21F8085A" w14:textId="593D23A7" w:rsidR="007D226B" w:rsidRDefault="007D226B" w:rsidP="00BA39A6">
      <w:pPr>
        <w:pStyle w:val="BodyText"/>
        <w:ind w:left="1854"/>
      </w:pPr>
      <w:r>
        <w:t>4) täidetud teatise vorm vastavalt 4. lisas esitatud vormile;</w:t>
      </w:r>
    </w:p>
    <w:p w14:paraId="34D135BC" w14:textId="133A5CDE" w:rsidR="007D226B" w:rsidRDefault="007D226B" w:rsidP="00BA39A6">
      <w:pPr>
        <w:pStyle w:val="BodyText"/>
        <w:ind w:left="1854"/>
      </w:pPr>
      <w:r>
        <w:t xml:space="preserve">5) ÜRO eeskirja nr 30 või 54 kohane tüübikinnitustunnistus katsetatud rehvisuuruste jaoks rehvi-uuringu kombinatsiooni tüübikinnituse taotluse korral; </w:t>
      </w:r>
    </w:p>
    <w:p w14:paraId="7D9836A4" w14:textId="2EAD9053" w:rsidR="007D226B" w:rsidRDefault="007D226B" w:rsidP="00BA39A6">
      <w:pPr>
        <w:pStyle w:val="BodyText"/>
        <w:ind w:left="1854"/>
      </w:pPr>
      <w:r>
        <w:t>6) rehvi turvisemustri mudeli joonis rehviproovi kombinatsiooni tüübikinnituse taotluse korral.</w:t>
      </w:r>
    </w:p>
    <w:p w14:paraId="0737D86B" w14:textId="28C883A4" w:rsidR="00052F30" w:rsidRDefault="665B088C" w:rsidP="00052F30">
      <w:pPr>
        <w:pStyle w:val="BodyText"/>
      </w:pPr>
      <w:r>
        <w:t>Taotlusele tuleb lisada järgmised dokumendid ja näidised:</w:t>
      </w:r>
    </w:p>
    <w:p w14:paraId="04762763" w14:textId="79198F23" w:rsidR="00052F30" w:rsidRDefault="00253DD0" w:rsidP="00BA39A6">
      <w:pPr>
        <w:pStyle w:val="BodyText"/>
        <w:ind w:left="1854"/>
      </w:pPr>
      <w:r>
        <w:t>1) tunnustatud eksperdi koostatud kinnitatud katsearuanne, mis sisaldab naastu tehnilist joonist, mis hõlmab ka andmeid materjalide kohta ja kavandatavat massi;</w:t>
      </w:r>
    </w:p>
    <w:p w14:paraId="43D1C261" w14:textId="4771CFCE" w:rsidR="00052F30" w:rsidRDefault="00253DD0" w:rsidP="00BA39A6">
      <w:pPr>
        <w:pStyle w:val="BodyText"/>
        <w:ind w:left="1854"/>
      </w:pPr>
      <w:r>
        <w:t xml:space="preserve">2) rehvi ja naastu komplekti puhul naaste paigaldavate ettevõtete nimekiri ja nende naastupaigaldusteenuse asukoht ja kontaktandmed; </w:t>
      </w:r>
    </w:p>
    <w:p w14:paraId="312298C9" w14:textId="21B6C657" w:rsidR="000A1A23" w:rsidRDefault="00253DD0" w:rsidP="00BA39A6">
      <w:pPr>
        <w:pStyle w:val="BodyText"/>
        <w:ind w:left="1854"/>
      </w:pPr>
      <w:r>
        <w:t xml:space="preserve">3) taotluses käsitletud naastude näidised – vähemalt 10 tükki iga naastutüübi või -mudeli kohta. </w:t>
      </w:r>
    </w:p>
    <w:p w14:paraId="28239736" w14:textId="1A86E411" w:rsidR="00F051A4" w:rsidRPr="005634E5" w:rsidRDefault="009F4EFF" w:rsidP="00580026">
      <w:pPr>
        <w:pStyle w:val="Heading1"/>
      </w:pPr>
      <w:bookmarkStart w:id="50" w:name="_Toc32246587"/>
      <w:bookmarkStart w:id="51" w:name="_Toc160715464"/>
      <w:r>
        <w:t>Üleminekusätted ja standardit käsitleva teabe avaldamine</w:t>
      </w:r>
      <w:bookmarkEnd w:id="49"/>
      <w:bookmarkEnd w:id="50"/>
      <w:bookmarkEnd w:id="51"/>
      <w:r>
        <w:t xml:space="preserve"> </w:t>
      </w:r>
    </w:p>
    <w:p w14:paraId="229E56E5" w14:textId="29305273" w:rsidR="00D11F27" w:rsidRDefault="665B088C" w:rsidP="005A71DA">
      <w:pPr>
        <w:pStyle w:val="BodyText"/>
      </w:pPr>
      <w:r>
        <w:t xml:space="preserve">Enne 1. jaanuari 2027 toodetud C1-klassi sõiduauto rehvide ning enne 1. jaanuari 2029 toodetud C2- ja C3-klassi tarbesõidukite rehvide suhtes kohaldatakse määruse rakendamise etapi A kohaseid teekatte kulumiskatse piirväärtusi ja tüübikinnituse jaoks lubatud suurimat naastumassi. Etapi A+ teekatte kulumiskatse piirnormide ja suurima lubatud naastumassi tüübikinnituse nõudeid kohaldatakse 1. jaanuaril 2027 või hiljem toodetud C1-klassi sõiduautode rehvide ning 1. jaanuaril 2029 või hiljem toodetud C2- ja C3-klassi tarbesõidukite rehvide suhtes. </w:t>
      </w:r>
    </w:p>
    <w:p w14:paraId="7CE279AC" w14:textId="65A6B13E" w:rsidR="007B1AD1" w:rsidRDefault="00F36560" w:rsidP="000B23AF">
      <w:pPr>
        <w:pStyle w:val="BodyText"/>
      </w:pPr>
      <w:r>
        <w:t xml:space="preserve">Etapi A+ teekatte kulumiskatse piirväärtusi või tüübikinnitusega naastule vastava suurima lubatud täismassi nõue on kohustuslik uut tüüpi rehvi ja naastu komplekti puhul või uut tüüpi sõidukite puhul, kui nad taotlevad C1-klassi sõiduautorehvide tüübikinnitust 1. jaanuaril 2025 või pärast seda või tarbesõidukite C2- või C3-klassi rehvide tüübikinnituse taotlemisel 1. jaanuaril 2027 või pärast seda.  </w:t>
      </w:r>
    </w:p>
    <w:p w14:paraId="5EC02AD3" w14:textId="61EE6D8E" w:rsidR="00FE5E0F" w:rsidRDefault="665B088C" w:rsidP="00FE5E0F">
      <w:pPr>
        <w:pStyle w:val="BodyText"/>
      </w:pPr>
      <w:r>
        <w:t xml:space="preserve">Punkti 4.3 lõigete 3 ja 4 nõuded peavad olema täidetud, kui rehvi ja naastu komplekti tüübikinnitust taotletakse uuele tüübile 1. jaanuaril 2025 või pärast seda.    </w:t>
      </w:r>
    </w:p>
    <w:p w14:paraId="2FC2835C" w14:textId="3DD7BD99" w:rsidR="00773B39" w:rsidRDefault="0053473F" w:rsidP="00990A45">
      <w:pPr>
        <w:pStyle w:val="BodyText"/>
        <w:rPr>
          <w:color w:val="000000" w:themeColor="text1"/>
        </w:rPr>
      </w:pPr>
      <w:r>
        <w:rPr>
          <w:color w:val="000000" w:themeColor="text1"/>
        </w:rPr>
        <w:t>Rehvi ja naastu komplekte ja naastusid, mis on saanud tüübikinnituse eelmise määruse jõustumise ajal kehtinud sätete või vastavate hilisemate eeskirjade kohaselt, võib jätkuvalt turule lasta, kui naastrehvis kasutatav C1-klassi rehv on toodetud enne 1. jaanuari 2027 või</w:t>
      </w:r>
      <w:r>
        <w:t xml:space="preserve"> kui kasutatud C2- või C3-klassi rehv on toodetud enne 1. jaanuari 2029</w:t>
      </w:r>
      <w:r>
        <w:rPr>
          <w:color w:val="000000" w:themeColor="text1"/>
        </w:rPr>
        <w:t xml:space="preserve">. Kui muu kui C1-, C2- või C3- kategooria rehv on toodetud enne 1. jaanuari 2022, võib naastrehvi jätkuvalt turule lasta, tingimusel et naast ja naastrehv vastavad rehvi valmistamise ajal või hiljem kehtinud sätetele ja eeskirjadele. </w:t>
      </w:r>
    </w:p>
    <w:p w14:paraId="73993882" w14:textId="0FFBCDA2" w:rsidR="00AD7F9F" w:rsidRPr="00990A45" w:rsidRDefault="00AD7F9F" w:rsidP="00990A45">
      <w:pPr>
        <w:pStyle w:val="BodyText"/>
      </w:pPr>
      <w:r>
        <w:t xml:space="preserve">Erandina eespool toodust on punkti 4.2 kohane tüübikinnitusmärgis nõutav kõigi uute tüübikinnituse saanud rehvi ja naastu komplektide puhul, kui rehv on toodetud 1. jaanuaril 2025 või pärast seda. Peale selle, kui rehvi ja naastu komplektide või naastude tüübikinnituses ei ole tõendatud tootmise nõuetelevastavuse tagamise </w:t>
      </w:r>
      <w:r>
        <w:lastRenderedPageBreak/>
        <w:t>nõudeid, on selliste naastrehvide turule laskmine lubatud üksnes juhul, kui rehv on toodetud enne 1. jaanuari 2027.</w:t>
      </w:r>
    </w:p>
    <w:p w14:paraId="4F83399B" w14:textId="323210EC" w:rsidR="00F051A4" w:rsidRPr="005634E5" w:rsidRDefault="665B088C" w:rsidP="007F17D7">
      <w:pPr>
        <w:pStyle w:val="BodyText"/>
      </w:pPr>
      <w:r>
        <w:t xml:space="preserve">Enne määruse jõustumist võib esitada taotluse rehvi ja naastu komplekti ja naastude katsetamiseks tunnustatud eksperdi kvalifikatsiooni saamiseks käesoleva määruse kohaselt ning sellist taotlust menetleda. </w:t>
      </w:r>
    </w:p>
    <w:p w14:paraId="43344949" w14:textId="410634F1" w:rsidR="00F051A4" w:rsidRDefault="665B088C" w:rsidP="009D4900">
      <w:pPr>
        <w:pStyle w:val="BodyText"/>
      </w:pPr>
      <w:r>
        <w:t>Soome Transpordi- ja Kommunikatsiooniamet annab taotluse korral soome ja rootsi keeles teavet käesolevas määruses osutatud ingliskeelse standardi kohta, mida ei ole soome või rootsi keeles avaldatud.</w:t>
      </w:r>
    </w:p>
    <w:p w14:paraId="2629D805" w14:textId="65F1150D" w:rsidR="00571124" w:rsidRDefault="00571124" w:rsidP="009D4900">
      <w:pPr>
        <w:pStyle w:val="BodyText"/>
      </w:pPr>
    </w:p>
    <w:p w14:paraId="6CC17427" w14:textId="5491F39A" w:rsidR="00810EDB" w:rsidRDefault="00810EDB" w:rsidP="009D4900">
      <w:pPr>
        <w:pStyle w:val="BodyText"/>
      </w:pPr>
    </w:p>
    <w:p w14:paraId="7E3B4976" w14:textId="77777777" w:rsidR="00810EDB" w:rsidRDefault="00810EDB" w:rsidP="009D4900">
      <w:pPr>
        <w:pStyle w:val="BodyText"/>
      </w:pPr>
    </w:p>
    <w:p w14:paraId="018C86B3" w14:textId="73984896" w:rsidR="00571124" w:rsidRPr="00F32225" w:rsidRDefault="00AE1A12" w:rsidP="00F32225">
      <w:pPr>
        <w:pStyle w:val="BodyText"/>
      </w:pPr>
      <w:r>
        <w:t xml:space="preserve">Jarkko Saarimäki </w:t>
      </w:r>
    </w:p>
    <w:p w14:paraId="15B7B3A6" w14:textId="5A361592" w:rsidR="00571124" w:rsidRPr="00F32225" w:rsidRDefault="00571124" w:rsidP="00F32225">
      <w:pPr>
        <w:pStyle w:val="BodyText"/>
      </w:pPr>
      <w:r>
        <w:t>peadirektor</w:t>
      </w:r>
    </w:p>
    <w:p w14:paraId="67E66086" w14:textId="437E30FF" w:rsidR="00571124" w:rsidRDefault="00571124" w:rsidP="00F32225">
      <w:pPr>
        <w:pStyle w:val="BodyText"/>
      </w:pPr>
    </w:p>
    <w:p w14:paraId="5B2A8DA9" w14:textId="77777777" w:rsidR="00810EDB" w:rsidRPr="00F32225" w:rsidRDefault="00810EDB" w:rsidP="00F32225">
      <w:pPr>
        <w:pStyle w:val="BodyText"/>
      </w:pPr>
    </w:p>
    <w:p w14:paraId="5DB597CD" w14:textId="49E11BD3" w:rsidR="00571124" w:rsidRDefault="00AE1A12">
      <w:pPr>
        <w:pStyle w:val="BodyText"/>
      </w:pPr>
      <w:r>
        <w:t>Kimmo Pylväs</w:t>
      </w:r>
    </w:p>
    <w:p w14:paraId="4B3686F3" w14:textId="243D8BD0" w:rsidR="00F32225" w:rsidRPr="00F32225" w:rsidRDefault="00F32225">
      <w:pPr>
        <w:pStyle w:val="BodyText"/>
      </w:pPr>
      <w:r>
        <w:t xml:space="preserve">peadirektori asetäitja  </w:t>
      </w:r>
    </w:p>
    <w:p w14:paraId="47EC5E92" w14:textId="372C2A02" w:rsidR="00F051A4" w:rsidRPr="005634E5" w:rsidRDefault="00CE6307" w:rsidP="00CE6307">
      <w:pPr>
        <w:pStyle w:val="TrafiLiiteotsikko"/>
        <w:numPr>
          <w:ilvl w:val="0"/>
          <w:numId w:val="0"/>
        </w:numPr>
        <w:ind w:left="284"/>
      </w:pPr>
      <w:bookmarkStart w:id="52" w:name="_Toc117593151"/>
      <w:bookmarkStart w:id="53" w:name="_Ref132644018"/>
      <w:bookmarkStart w:id="54" w:name="_Ref132644084"/>
      <w:r>
        <w:lastRenderedPageBreak/>
        <w:t>Lisa 1 Üksikasjalikud nõuded teekatte kulumiskatsetele</w:t>
      </w:r>
      <w:bookmarkEnd w:id="52"/>
      <w:bookmarkEnd w:id="53"/>
      <w:bookmarkEnd w:id="54"/>
      <w:r>
        <w:t xml:space="preserve"> </w:t>
      </w:r>
    </w:p>
    <w:p w14:paraId="51F4D3D7" w14:textId="77777777" w:rsidR="00F051A4" w:rsidRPr="005634E5" w:rsidRDefault="00F051A4" w:rsidP="00F051A4">
      <w:pPr>
        <w:pStyle w:val="TrafiLeipteksti"/>
      </w:pPr>
    </w:p>
    <w:p w14:paraId="386FBFEA" w14:textId="77777777" w:rsidR="00F051A4" w:rsidRPr="005634E5" w:rsidRDefault="665B088C" w:rsidP="665B088C">
      <w:pPr>
        <w:pStyle w:val="BodyText"/>
        <w:spacing w:before="0"/>
        <w:ind w:left="0"/>
        <w:rPr>
          <w:b/>
          <w:bCs/>
          <w:strike/>
        </w:rPr>
      </w:pPr>
      <w:r>
        <w:rPr>
          <w:b/>
        </w:rPr>
        <w:t>Katserehvid</w:t>
      </w:r>
      <w:r>
        <w:rPr>
          <w:b/>
          <w:strike/>
        </w:rPr>
        <w:t xml:space="preserve"> </w:t>
      </w:r>
    </w:p>
    <w:p w14:paraId="3222418F" w14:textId="2A80CD38" w:rsidR="00F051A4" w:rsidRPr="005634E5" w:rsidRDefault="665B088C" w:rsidP="00D8624D">
      <w:pPr>
        <w:pStyle w:val="BodyText"/>
        <w:ind w:left="0"/>
      </w:pPr>
      <w:r>
        <w:t xml:space="preserve">Varem kasutamata katserehvid tuleb katseautole paigaldada rehvide kavandatud pöörlemissuuna kohaselt nii, et katserehvid kinnitatakse katseauto vasakpoolseks esi- ja tagarehviks. Katserehve ei tohi enne teekatte kulumiskatset sisse sõita. </w:t>
      </w:r>
    </w:p>
    <w:p w14:paraId="33080B2F" w14:textId="58EEC39E" w:rsidR="00F051A4" w:rsidRPr="005634E5" w:rsidRDefault="665B088C" w:rsidP="00D8624D">
      <w:pPr>
        <w:pStyle w:val="BodyText"/>
        <w:ind w:left="0"/>
      </w:pPr>
      <w:r>
        <w:t xml:space="preserve">Rehvi ja naastu komplekti katsetamisel selle rehvitüübi kõigis kandevõime vahemikes tuleb määruse kohaldamise etapi A piirväärtustele vastavuse kontrollimiseks kasutada allpool määratletud rehvisuurusi. Alljärgnevas loetelus on esimesena esitatud mõõtmisel kasutatav peamine rehvisuurus ja seejärel mõõtmisel kasutatavad alternatiivsed rehvisuurused, kui peamine rehvisuurus ei ole saadaval: </w:t>
      </w:r>
    </w:p>
    <w:p w14:paraId="56A1E795" w14:textId="2E43964D" w:rsidR="00F051A4" w:rsidRPr="005634E5" w:rsidRDefault="665B088C" w:rsidP="00CC0C6F">
      <w:pPr>
        <w:pStyle w:val="BodyText"/>
        <w:spacing w:before="0" w:after="120"/>
        <w:ind w:left="0"/>
      </w:pPr>
      <w:r>
        <w:t xml:space="preserve">Koormusklass alla 600 kg: </w:t>
      </w:r>
      <w:r>
        <w:br/>
        <w:t xml:space="preserve">1) 175/65R14, 2) 185/60R15, 3) 195/55R16 </w:t>
      </w:r>
    </w:p>
    <w:p w14:paraId="1C3E3358" w14:textId="786A3648" w:rsidR="00F051A4" w:rsidRPr="005634E5" w:rsidRDefault="665B088C" w:rsidP="00CC0C6F">
      <w:pPr>
        <w:pStyle w:val="BodyText"/>
        <w:spacing w:before="0" w:after="120"/>
        <w:ind w:left="0"/>
      </w:pPr>
      <w:r>
        <w:t xml:space="preserve">Koormusklass 600–800 kg: </w:t>
      </w:r>
      <w:r>
        <w:br/>
        <w:t xml:space="preserve">1) 195/65R15, 2) 205/55R16, 3) 225/45R17 </w:t>
      </w:r>
    </w:p>
    <w:p w14:paraId="1944863F" w14:textId="29840161" w:rsidR="00F051A4" w:rsidRPr="005634E5" w:rsidRDefault="665B088C" w:rsidP="00CC0C6F">
      <w:pPr>
        <w:pStyle w:val="BodyText"/>
        <w:spacing w:before="0" w:after="120"/>
        <w:ind w:left="0"/>
      </w:pPr>
      <w:r>
        <w:t xml:space="preserve">Koormusklass üle 800 kg: </w:t>
      </w:r>
      <w:r>
        <w:br/>
        <w:t xml:space="preserve">1) 235/65R17, 2) 255/55R18, 3) ja 255/50R19 </w:t>
      </w:r>
    </w:p>
    <w:p w14:paraId="035DD0A3" w14:textId="76869CA5" w:rsidR="002E21AE" w:rsidRDefault="665B088C" w:rsidP="665B088C">
      <w:pPr>
        <w:pStyle w:val="BodyText"/>
        <w:spacing w:before="0" w:after="120"/>
        <w:ind w:left="0"/>
        <w:rPr>
          <w:strike/>
        </w:rPr>
      </w:pPr>
      <w:r>
        <w:t xml:space="preserve">Koormusklass „C2 klassi rehv“: </w:t>
      </w:r>
      <w:r>
        <w:br/>
        <w:t>1) 195/70R15C, 2) 215/65R16C, 3) 225/65R16C, 4) LT225/75R16, 5) LT265/70R17.</w:t>
      </w:r>
      <w:r>
        <w:rPr>
          <w:strike/>
        </w:rPr>
        <w:t xml:space="preserve"> </w:t>
      </w:r>
    </w:p>
    <w:p w14:paraId="0E78E099" w14:textId="27D127B5" w:rsidR="00864415" w:rsidRPr="00E67CC7" w:rsidRDefault="00864415" w:rsidP="00E67CC7">
      <w:pPr>
        <w:spacing w:before="100" w:beforeAutospacing="1" w:after="100" w:afterAutospacing="1" w:line="240" w:lineRule="auto"/>
        <w:rPr>
          <w:rFonts w:ascii="Calibri" w:eastAsia="Calibri" w:hAnsi="Calibri" w:cs="Calibri"/>
          <w:sz w:val="24"/>
          <w:szCs w:val="24"/>
        </w:rPr>
      </w:pPr>
      <w:r>
        <w:rPr>
          <w:rFonts w:ascii="Calibri" w:hAnsi="Calibri"/>
          <w:sz w:val="24"/>
        </w:rPr>
        <w:t xml:space="preserve">Kui katse ajal ei ole eespool nimetatud rehvimõõdud kättesaadavad, võib katsetada asjaomase koormusklassi kõige sarnasemat rehvisuurust. </w:t>
      </w:r>
    </w:p>
    <w:p w14:paraId="233A9B0E" w14:textId="479ED591" w:rsidR="00F051A4" w:rsidRPr="005634E5" w:rsidRDefault="665B088C" w:rsidP="665B088C">
      <w:pPr>
        <w:pStyle w:val="BodyText"/>
        <w:spacing w:before="0" w:after="120"/>
        <w:ind w:left="0"/>
        <w:rPr>
          <w:b/>
          <w:bCs/>
        </w:rPr>
      </w:pPr>
      <w:r>
        <w:rPr>
          <w:b/>
        </w:rPr>
        <w:t xml:space="preserve">Katserehvide naastude eendite muutused teekatte kulumiskatse ajal </w:t>
      </w:r>
    </w:p>
    <w:p w14:paraId="1A5B31AB" w14:textId="12EDC72A" w:rsidR="00F051A4" w:rsidRPr="005634E5" w:rsidRDefault="665B088C" w:rsidP="00CC0C6F">
      <w:pPr>
        <w:pStyle w:val="BodyText"/>
        <w:spacing w:before="0" w:after="120"/>
        <w:ind w:left="0"/>
      </w:pPr>
      <w:r>
        <w:t xml:space="preserve">Katserehvide keskmine eend pärast mõõtmist ei tohi enne ülesõidukatset mõõdetud naastude keskmisest eendist erineda rohkem kui +/–25 protsenti, kui naastu eendit mõõdetakse vastavalt standardile SFS 7503:2022:en. </w:t>
      </w:r>
    </w:p>
    <w:p w14:paraId="378D2ED6" w14:textId="397E72CD" w:rsidR="00F051A4" w:rsidRPr="005634E5" w:rsidRDefault="665B088C" w:rsidP="00CC0C6F">
      <w:pPr>
        <w:pStyle w:val="BodyText"/>
        <w:spacing w:before="0" w:after="120"/>
        <w:ind w:left="0"/>
      </w:pPr>
      <w:r>
        <w:t>Katserehvide naastude eendite keskmine väärtus = (esitelje katserehvide naastude eendite keskmine väärtus + tagatelje katserehvide naastude eendite keskmine väärtus) / 2.</w:t>
      </w:r>
    </w:p>
    <w:p w14:paraId="3E4A86AF" w14:textId="77777777" w:rsidR="00F051A4" w:rsidRPr="005634E5" w:rsidRDefault="665B088C" w:rsidP="665B088C">
      <w:pPr>
        <w:pStyle w:val="BodyText"/>
        <w:spacing w:before="0" w:after="120"/>
        <w:ind w:left="0"/>
        <w:rPr>
          <w:b/>
          <w:bCs/>
        </w:rPr>
      </w:pPr>
      <w:r>
        <w:rPr>
          <w:b/>
        </w:rPr>
        <w:t xml:space="preserve">Lisanõuded katses kasutatavatele katsekividele ja võrdluskividele </w:t>
      </w:r>
    </w:p>
    <w:p w14:paraId="2A24ED1E" w14:textId="46FE6349" w:rsidR="00F051A4" w:rsidRPr="005634E5" w:rsidRDefault="665B088C" w:rsidP="00D8624D">
      <w:pPr>
        <w:pStyle w:val="BodyText"/>
        <w:ind w:left="0"/>
      </w:pPr>
      <w:r>
        <w:t xml:space="preserve">Katses kasutatavad katse- ja võrdluskivid peavad olema lõigatud samast kivimurrust ja need tuleb freesida vastavalt standardi SFS 7503:2022:en joonisele 1. Igal teekatte kulumiskatsel peavad katsekivid olema sama sortimispartii kõrgusega, mis ei tohi varieeruda rohkem kui 0,5 mm. </w:t>
      </w:r>
    </w:p>
    <w:p w14:paraId="77FB2488" w14:textId="77777777" w:rsidR="00F051A4" w:rsidRPr="005634E5" w:rsidRDefault="665B088C" w:rsidP="665B088C">
      <w:pPr>
        <w:pStyle w:val="BodyText"/>
        <w:spacing w:before="0" w:after="120"/>
        <w:ind w:left="0"/>
        <w:rPr>
          <w:b/>
          <w:bCs/>
        </w:rPr>
      </w:pPr>
      <w:r>
        <w:rPr>
          <w:b/>
        </w:rPr>
        <w:t>Võrdluskorrektsioon</w:t>
      </w:r>
    </w:p>
    <w:p w14:paraId="6270EA62" w14:textId="3662942D" w:rsidR="00F051A4" w:rsidRPr="005634E5" w:rsidRDefault="665B088C" w:rsidP="00D8624D">
      <w:pPr>
        <w:pStyle w:val="BodyText"/>
        <w:ind w:left="0"/>
      </w:pPr>
      <w:r>
        <w:t xml:space="preserve">Teekatte kulumiskatse tulemuse arvutuslik korrigeerimine tehakse nimetatud standardis näidatud viisil. Teekatte kulumise tulemust korrigeeritakse võrdeliselt sellega, kuidas muutub varem kasutamata ja kõnealuste katsete ajaks veevanni uputatud viie võrdluskivi keskmine mass võrdluskivide kuivatamise tõttu.   </w:t>
      </w:r>
    </w:p>
    <w:p w14:paraId="74556BDF" w14:textId="0E5E5F33" w:rsidR="00F051A4" w:rsidRPr="005634E5" w:rsidRDefault="00F051A4" w:rsidP="00F051A4">
      <w:pPr>
        <w:pStyle w:val="TrafiLeipteksti"/>
      </w:pPr>
    </w:p>
    <w:p w14:paraId="196882CD" w14:textId="77777777" w:rsidR="00F051A4" w:rsidRPr="005634E5" w:rsidRDefault="00F051A4" w:rsidP="00F051A4">
      <w:pPr>
        <w:autoSpaceDE w:val="0"/>
        <w:autoSpaceDN w:val="0"/>
        <w:adjustRightInd w:val="0"/>
        <w:rPr>
          <w:noProof/>
        </w:rPr>
      </w:pPr>
    </w:p>
    <w:p w14:paraId="596EB35C" w14:textId="30E3E5A7" w:rsidR="00F051A4" w:rsidRPr="005634E5" w:rsidRDefault="00CE6307" w:rsidP="00CE6307">
      <w:pPr>
        <w:pStyle w:val="TrafiLiiteotsikko"/>
        <w:numPr>
          <w:ilvl w:val="0"/>
          <w:numId w:val="0"/>
        </w:numPr>
        <w:ind w:left="284"/>
      </w:pPr>
      <w:bookmarkStart w:id="55" w:name="_Toc117593153"/>
      <w:bookmarkStart w:id="56" w:name="_Ref132644229"/>
      <w:bookmarkStart w:id="57" w:name="_Ref132644298"/>
      <w:r>
        <w:lastRenderedPageBreak/>
        <w:t>Lisa 2 Naastrehvi tüübikinnitusmärgised</w:t>
      </w:r>
      <w:bookmarkEnd w:id="55"/>
      <w:bookmarkEnd w:id="56"/>
      <w:bookmarkEnd w:id="57"/>
    </w:p>
    <w:p w14:paraId="06E3B5CE" w14:textId="77777777" w:rsidR="00F051A4" w:rsidRPr="005634E5" w:rsidRDefault="00F051A4" w:rsidP="00F051A4">
      <w:pPr>
        <w:autoSpaceDE w:val="0"/>
        <w:autoSpaceDN w:val="0"/>
        <w:adjustRightInd w:val="0"/>
      </w:pPr>
    </w:p>
    <w:p w14:paraId="00A165A5" w14:textId="20B6F92D" w:rsidR="00F051A4" w:rsidRPr="005634E5" w:rsidRDefault="665B088C" w:rsidP="005021FE">
      <w:pPr>
        <w:pStyle w:val="BodyText"/>
        <w:spacing w:before="0" w:after="0"/>
        <w:ind w:left="0"/>
      </w:pPr>
      <w:r>
        <w:t>Rehvi välisküljele või turvisele nähtavasse kohta kinnitatakse vähemalt 35 cm</w:t>
      </w:r>
      <w:r>
        <w:rPr>
          <w:vertAlign w:val="superscript"/>
        </w:rPr>
        <w:t>2</w:t>
      </w:r>
      <w:r>
        <w:t xml:space="preserve"> suurune ristkülikukujuline silt, millel on selgesti loetav tüübikinnitusmärgis, mis vastab järgmistele nõuetele:</w:t>
      </w:r>
    </w:p>
    <w:p w14:paraId="0854D33A" w14:textId="77777777" w:rsidR="00F051A4" w:rsidRPr="005634E5" w:rsidRDefault="00F051A4" w:rsidP="005021FE">
      <w:pPr>
        <w:pStyle w:val="BodyText"/>
        <w:spacing w:before="0" w:after="0"/>
        <w:ind w:left="0"/>
      </w:pPr>
    </w:p>
    <w:p w14:paraId="021985AF" w14:textId="21570E22" w:rsidR="00895815" w:rsidRDefault="00AA5D23" w:rsidP="00B02875">
      <w:pPr>
        <w:pStyle w:val="BodyText"/>
        <w:numPr>
          <w:ilvl w:val="0"/>
          <w:numId w:val="12"/>
        </w:numPr>
        <w:spacing w:before="0" w:after="0"/>
      </w:pPr>
      <w:r>
        <w:t>viide määrusele, milles on sätestatud tüübikinnitusnõuded;</w:t>
      </w:r>
    </w:p>
    <w:p w14:paraId="39381417" w14:textId="12867ECD" w:rsidR="00F051A4" w:rsidRPr="005634E5" w:rsidRDefault="006761FB" w:rsidP="00B02875">
      <w:pPr>
        <w:pStyle w:val="BodyText"/>
        <w:numPr>
          <w:ilvl w:val="0"/>
          <w:numId w:val="12"/>
        </w:numPr>
        <w:spacing w:before="0" w:after="0"/>
      </w:pPr>
      <w:r>
        <w:t>naastu joonis ning rehvi ja naastu komplektile antud tüübikinnituse riiklik tähis (mustad tähed);</w:t>
      </w:r>
    </w:p>
    <w:p w14:paraId="182B2156" w14:textId="4FDB8813" w:rsidR="00F051A4" w:rsidRDefault="665B088C" w:rsidP="00B02875">
      <w:pPr>
        <w:pStyle w:val="BodyText"/>
        <w:numPr>
          <w:ilvl w:val="0"/>
          <w:numId w:val="12"/>
        </w:numPr>
        <w:spacing w:before="0" w:after="0"/>
      </w:pPr>
      <w:r>
        <w:t>tüübikinnituse neljakohaline järjenumber (mustad tähed);</w:t>
      </w:r>
    </w:p>
    <w:p w14:paraId="71400EDC" w14:textId="04BEB922" w:rsidR="00E826EA" w:rsidRPr="005634E5" w:rsidRDefault="665B088C" w:rsidP="00B02875">
      <w:pPr>
        <w:pStyle w:val="BodyText"/>
        <w:numPr>
          <w:ilvl w:val="0"/>
          <w:numId w:val="12"/>
        </w:numPr>
        <w:spacing w:before="0" w:after="0"/>
      </w:pPr>
      <w:r>
        <w:t xml:space="preserve">kleebise taustavärv on valge ja silt on märgistatud etapi tähisega „A“ või „A+“ vastavalt selle rakendusetapi nõuetele, millele rehvid ja naastud vastavad. </w:t>
      </w:r>
    </w:p>
    <w:p w14:paraId="49AA8C73" w14:textId="77777777" w:rsidR="00F051A4" w:rsidRPr="005634E5" w:rsidRDefault="00F051A4" w:rsidP="005021FE">
      <w:pPr>
        <w:pStyle w:val="BodyText"/>
        <w:spacing w:before="0" w:after="0"/>
        <w:ind w:left="0"/>
      </w:pPr>
    </w:p>
    <w:p w14:paraId="2EDAF810" w14:textId="6324B2CF" w:rsidR="00F051A4" w:rsidRPr="005634E5" w:rsidRDefault="003C5A9B" w:rsidP="009D4900">
      <w:pPr>
        <w:pStyle w:val="BodyText"/>
        <w:tabs>
          <w:tab w:val="left" w:pos="6615"/>
        </w:tabs>
        <w:spacing w:before="0" w:after="0"/>
        <w:ind w:left="0"/>
      </w:pPr>
      <w:r>
        <w:t xml:space="preserve">Punktidele 2–3 vastavad märgised peaksid olema vähemalt 10 mm kõrgused. </w:t>
      </w:r>
      <w:r>
        <w:tab/>
      </w:r>
    </w:p>
    <w:p w14:paraId="216B40F3" w14:textId="58E4A6A8" w:rsidR="00F051A4" w:rsidRPr="005634E5" w:rsidRDefault="665B088C" w:rsidP="005021FE">
      <w:pPr>
        <w:pStyle w:val="BodyText"/>
        <w:spacing w:before="0" w:after="0"/>
        <w:ind w:left="0"/>
      </w:pPr>
      <w:r>
        <w:t xml:space="preserve">Mis puudutab naastu tüübikinnitust või rehvi ja naastu komplekti tüübikinnitust, mis on saadud enne käesoleva määruse jõustumist, võib punktide 2–3 kohased märgised asendada mõne muu tüübikinnitustähisega, näiteks FIN-NA-200x-0x. Märgised võib paigutada samale sildile kui tootja muud märgised, mille puhul eraldi kleebist ei nõuta. </w:t>
      </w:r>
    </w:p>
    <w:p w14:paraId="2AA77A87" w14:textId="77777777" w:rsidR="00F051A4" w:rsidRPr="005634E5" w:rsidRDefault="00F051A4" w:rsidP="005021FE">
      <w:pPr>
        <w:pStyle w:val="BodyText"/>
        <w:spacing w:before="0" w:after="0"/>
        <w:ind w:left="0"/>
      </w:pPr>
    </w:p>
    <w:p w14:paraId="7614551F" w14:textId="4DD146FA" w:rsidR="00F051A4" w:rsidRPr="005634E5" w:rsidRDefault="665B088C" w:rsidP="005021FE">
      <w:pPr>
        <w:pStyle w:val="BodyText"/>
        <w:spacing w:before="0" w:after="0"/>
        <w:ind w:left="0"/>
      </w:pPr>
      <w:r>
        <w:t xml:space="preserve">Näited tüübikinnitussildil kasutatavatest märgistest: </w:t>
      </w:r>
    </w:p>
    <w:p w14:paraId="05127C6D" w14:textId="51D16473" w:rsidR="00F051A4" w:rsidRDefault="00F051A4" w:rsidP="00F051A4">
      <w:pPr>
        <w:autoSpaceDE w:val="0"/>
        <w:autoSpaceDN w:val="0"/>
        <w:adjustRightInd w:val="0"/>
      </w:pPr>
    </w:p>
    <w:p w14:paraId="71701286" w14:textId="1579214F" w:rsidR="003C5A9B" w:rsidRPr="005634E5" w:rsidRDefault="00674D0E" w:rsidP="00F051A4">
      <w:pPr>
        <w:autoSpaceDE w:val="0"/>
        <w:autoSpaceDN w:val="0"/>
        <w:adjustRightInd w:val="0"/>
      </w:pPr>
      <w:r>
        <w:t xml:space="preserve"> </w:t>
      </w:r>
    </w:p>
    <w:p w14:paraId="313C264F" w14:textId="2584FFC5" w:rsidR="00F051A4" w:rsidRPr="005634E5" w:rsidRDefault="00391D0E" w:rsidP="00F051A4">
      <w:pPr>
        <w:autoSpaceDE w:val="0"/>
        <w:autoSpaceDN w:val="0"/>
        <w:adjustRightInd w:val="0"/>
      </w:pPr>
      <w:r>
        <w:rPr>
          <w:noProof/>
        </w:rPr>
        <mc:AlternateContent>
          <mc:Choice Requires="wpg">
            <w:drawing>
              <wp:anchor distT="0" distB="0" distL="114300" distR="114300" simplePos="0" relativeHeight="251660489" behindDoc="0" locked="0" layoutInCell="1" allowOverlap="1" wp14:anchorId="18A1963D" wp14:editId="2BD56E21">
                <wp:simplePos x="0" y="0"/>
                <wp:positionH relativeFrom="column">
                  <wp:posOffset>64665</wp:posOffset>
                </wp:positionH>
                <wp:positionV relativeFrom="paragraph">
                  <wp:posOffset>2540</wp:posOffset>
                </wp:positionV>
                <wp:extent cx="3149600" cy="1439545"/>
                <wp:effectExtent l="0" t="0" r="12700" b="27305"/>
                <wp:wrapNone/>
                <wp:docPr id="187" name="Ryhmä 24"/>
                <wp:cNvGraphicFramePr/>
                <a:graphic xmlns:a="http://schemas.openxmlformats.org/drawingml/2006/main">
                  <a:graphicData uri="http://schemas.microsoft.com/office/word/2010/wordprocessingGroup">
                    <wpg:wgp>
                      <wpg:cNvGrpSpPr/>
                      <wpg:grpSpPr>
                        <a:xfrm>
                          <a:off x="0" y="0"/>
                          <a:ext cx="3149600" cy="1439545"/>
                          <a:chOff x="0" y="0"/>
                          <a:chExt cx="3150000" cy="1440000"/>
                        </a:xfrm>
                      </wpg:grpSpPr>
                      <wps:wsp>
                        <wps:cNvPr id="204" name="Suorakulmio 204"/>
                        <wps:cNvSpPr/>
                        <wps:spPr>
                          <a:xfrm>
                            <a:off x="0" y="0"/>
                            <a:ext cx="3150000" cy="1440000"/>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05" name="Tekstiruutu 6"/>
                        <wps:cNvSpPr txBox="1"/>
                        <wps:spPr>
                          <a:xfrm>
                            <a:off x="641894" y="519536"/>
                            <a:ext cx="2437765" cy="675640"/>
                          </a:xfrm>
                          <a:prstGeom prst="rect">
                            <a:avLst/>
                          </a:prstGeom>
                          <a:noFill/>
                        </wps:spPr>
                        <wps:txbx>
                          <w:txbxContent>
                            <w:p w14:paraId="75A1221C" w14:textId="77777777" w:rsidR="00007336" w:rsidRDefault="00007336" w:rsidP="00EA26F8">
                              <w:pPr>
                                <w:pStyle w:val="NormalWeb"/>
                              </w:pPr>
                              <w:r>
                                <w:rPr>
                                  <w:rFonts w:ascii="Arial" w:hAnsi="Arial"/>
                                  <w:b/>
                                  <w:color w:val="000000"/>
                                  <w:sz w:val="80"/>
                                </w:rPr>
                                <w:t>A FI0123</w:t>
                              </w:r>
                              <w:r>
                                <w:rPr>
                                  <w:rFonts w:ascii="Arial" w:hAnsi="Arial"/>
                                  <w:color w:val="000000" w:themeColor="text1"/>
                                  <w:sz w:val="80"/>
                                </w:rPr>
                                <w:t xml:space="preserve"> </w:t>
                              </w:r>
                            </w:p>
                          </w:txbxContent>
                        </wps:txbx>
                        <wps:bodyPr wrap="square" rtlCol="0">
                          <a:spAutoFit/>
                        </wps:bodyPr>
                      </wps:wsp>
                      <wps:wsp>
                        <wps:cNvPr id="206" name="Tekstiruutu 7"/>
                        <wps:cNvSpPr txBox="1"/>
                        <wps:spPr>
                          <a:xfrm>
                            <a:off x="0" y="82368"/>
                            <a:ext cx="3149415" cy="296004"/>
                          </a:xfrm>
                          <a:prstGeom prst="rect">
                            <a:avLst/>
                          </a:prstGeom>
                          <a:noFill/>
                        </wps:spPr>
                        <wps:txbx>
                          <w:txbxContent>
                            <w:p w14:paraId="2A591399" w14:textId="550FC945" w:rsidR="00007336" w:rsidRDefault="00007336" w:rsidP="00EA26F8">
                              <w:pPr>
                                <w:pStyle w:val="NormalWeb"/>
                                <w:jc w:val="center"/>
                              </w:pPr>
                              <w:r>
                                <w:rPr>
                                  <w:rFonts w:ascii="Arial" w:hAnsi="Arial"/>
                                  <w:b/>
                                  <w:color w:val="000000"/>
                                  <w:sz w:val="28"/>
                                </w:rPr>
                                <w:t>TRAFICOM/383441/03.04.03.00/2022</w:t>
                              </w:r>
                            </w:p>
                          </w:txbxContent>
                        </wps:txbx>
                        <wps:bodyPr wrap="square" lIns="54000" rIns="54000" rtlCol="0">
                          <a:spAutoFit/>
                        </wps:bodyPr>
                      </wps:wsp>
                      <wpg:grpSp>
                        <wpg:cNvPr id="207" name="Ryhmä 207"/>
                        <wpg:cNvGrpSpPr/>
                        <wpg:grpSpPr>
                          <a:xfrm>
                            <a:off x="220440" y="645978"/>
                            <a:ext cx="421537" cy="509999"/>
                            <a:chOff x="220439" y="645978"/>
                            <a:chExt cx="1730703" cy="2093901"/>
                          </a:xfrm>
                        </wpg:grpSpPr>
                        <wps:wsp>
                          <wps:cNvPr id="213" name="Suorakulmio 21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4" name="Suorakulmio 21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5" name="Pyöristetty suorakulmio 21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16" name="Suorakulmio 21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anchor>
            </w:drawing>
          </mc:Choice>
          <mc:Fallback xmlns:oel="http://schemas.microsoft.com/office/2019/extlst">
            <w:pict>
              <v:group w14:anchorId="18A1963D" id="Ryhmä 24" o:spid="_x0000_s1026" style="position:absolute;margin-left:5.1pt;margin-top:.2pt;width:248pt;height:113.35pt;z-index:251660489;mso-width-relative:margin" coordsize="315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">
                <v:rect id="Suorakulmio 204" o:spid="_x0000_s1027" style="position:absolute;width:315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" fillcolor="window" strokecolor="windowText" strokeweight="1pt"/>
                <v:shapetype id="_x0000_t202" coordsize="21600,21600" o:spt="202" path="m,l,21600r21600,l21600,xe">
                  <v:stroke joinstyle="miter"/>
                  <v:path gradientshapeok="t" o:connecttype="rect"/>
                </v:shapetype>
                <v:shape id="Tekstiruutu 6" o:spid="_x0000_s1028" type="#_x0000_t202" style="position:absolute;left:6418;top:5195;width:24378;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" filled="f" stroked="f">
                  <v:textbox style="mso-fit-shape-to-text:t">
                    <w:txbxContent>
                      <w:p w14:paraId="75A1221C" w14:textId="77777777" w:rsidR="00007336" w:rsidRDefault="00007336" w:rsidP="00EA26F8">
                        <w:pPr>
                          <w:pStyle w:val="NormalWeb"/>
                        </w:pPr>
                        <w:r>
                          <w:rPr>
                            <w:sz w:val="80"/>
                            <w:b/>
                            <w:color w:val="000000"/>
                            <w:rFonts w:ascii="Arial" w:hAnsi="Arial"/>
                          </w:rPr>
                          <w:t xml:space="preserve">A FI0123</w:t>
                        </w:r>
                        <w:r>
                          <w:rPr>
                            <w:sz w:val="80"/>
                            <w:color w:val="000000" w:themeColor="text1"/>
                            <w:rFonts w:ascii="Arial" w:hAnsi="Arial"/>
                          </w:rPr>
                          <w:t xml:space="preserve"> </w:t>
                        </w:r>
                      </w:p>
                    </w:txbxContent>
                  </v:textbox>
                </v:shape>
                <v:shape id="_x0000_s1029" type="#_x0000_t202" style="position:absolute;top:823;width:3149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" filled="f" stroked="f">
                  <v:textbox style="mso-fit-shape-to-text:t" inset="1.5mm,,1.5mm">
                    <w:txbxContent>
                      <w:p w14:paraId="2A591399" w14:textId="550FC945" w:rsidR="00007336" w:rsidRDefault="00007336" w:rsidP="00EA26F8">
                        <w:pPr>
                          <w:pStyle w:val="NormalWeb"/>
                          <w:jc w:val="center"/>
                        </w:pPr>
                        <w:r>
                          <w:rPr>
                            <w:b/>
                            <w:color w:val="000000"/>
                            <w:sz w:val="28"/>
                            <w:rFonts w:ascii="Arial" w:hAnsi="Arial"/>
                          </w:rPr>
                          <w:t xml:space="preserve">TRAFICOM/383441/03.04.03.00/2022</w:t>
                        </w:r>
                      </w:p>
                    </w:txbxContent>
                  </v:textbox>
                </v:shape>
                <v:group id="Ryhmä 207" o:spid="_x0000_s1030"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Suorakulmio 213" o:spid="_x0000_s1031"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cbxgAAANwAAAAPAAAAZHJzL2Rvd25yZXYueG1sRI9Ba8JA&#10;FITvQv/D8gq91U0s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xH43G8YAAADcAAAA&#10;DwAAAAAAAAAAAAAAAAAHAgAAZHJzL2Rvd25yZXYueG1sUEsFBgAAAAADAAMAtwAAAPoCAAAAAA==&#10;" fillcolor="window" strokecolor="windowText" strokeweight="3pt"/>
                  <v:rect id="Suorakulmio 214" o:spid="_x0000_s1032"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9vxgAAANwAAAAPAAAAZHJzL2Rvd25yZXYueG1sRI9Ba8JA&#10;FITvQv/D8gq91U2k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S5evb8YAAADcAAAA&#10;DwAAAAAAAAAAAAAAAAAHAgAAZHJzL2Rvd25yZXYueG1sUEsFBgAAAAADAAMAtwAAAPoCAAAAAA==&#10;" fillcolor="window" strokecolor="windowText" strokeweight="3pt"/>
                  <v:roundrect id="Pyöristetty suorakulmio 215" o:spid="_x0000_s1033"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" fillcolor="window" strokecolor="windowText" strokeweight="3pt">
                    <v:stroke joinstyle="miter"/>
                  </v:roundrect>
                  <v:rect id="Suorakulmio 216" o:spid="_x0000_s1034"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" fillcolor="window" strokecolor="windowText" strokeweight="3pt"/>
                </v:group>
              </v:group>
            </w:pict>
          </mc:Fallback>
        </mc:AlternateContent>
      </w:r>
    </w:p>
    <w:p w14:paraId="1866E8DC" w14:textId="3A8A5C76" w:rsidR="00B54787" w:rsidRDefault="00B54787"/>
    <w:p w14:paraId="5D6A0AD7" w14:textId="32871610" w:rsidR="00C429AE" w:rsidRDefault="000508B9">
      <w:r>
        <w:tab/>
      </w:r>
      <w:r>
        <w:tab/>
      </w:r>
      <w:r>
        <w:tab/>
      </w:r>
      <w:r>
        <w:tab/>
      </w:r>
      <w:bookmarkStart w:id="58" w:name="_Hlk135063120"/>
      <w:r>
        <w:rPr>
          <w:rFonts w:ascii="Calibri" w:hAnsi="Calibri"/>
          <w:color w:val="000000"/>
          <w:sz w:val="72"/>
        </w:rPr>
        <w:t>↕</w:t>
      </w:r>
      <w:r>
        <w:rPr>
          <w:rFonts w:ascii="Calibri" w:hAnsi="Calibri"/>
          <w:color w:val="000000"/>
          <w:sz w:val="56"/>
        </w:rPr>
        <w:t xml:space="preserve"> </w:t>
      </w:r>
      <w:r>
        <w:rPr>
          <w:rFonts w:ascii="Calibri" w:hAnsi="Calibri"/>
          <w:color w:val="000000"/>
          <w:sz w:val="44"/>
        </w:rPr>
        <w:t>a ≥ 10 mm</w:t>
      </w:r>
      <w:bookmarkEnd w:id="58"/>
    </w:p>
    <w:p w14:paraId="7AB0ADFB" w14:textId="6D1F8144" w:rsidR="00607653" w:rsidRDefault="005E5D44" w:rsidP="00C429AE">
      <w:pPr>
        <w:sectPr w:rsidR="00607653" w:rsidSect="002513E3">
          <w:headerReference w:type="default" r:id="rId10"/>
          <w:headerReference w:type="first" r:id="rId11"/>
          <w:footerReference w:type="first" r:id="rId12"/>
          <w:pgSz w:w="11906" w:h="16838" w:code="9"/>
          <w:pgMar w:top="567" w:right="1134" w:bottom="1021" w:left="1134" w:header="567" w:footer="510" w:gutter="0"/>
          <w:cols w:space="708"/>
          <w:titlePg/>
          <w:docGrid w:linePitch="360"/>
        </w:sectPr>
      </w:pPr>
      <w:r>
        <w:rPr>
          <w:noProof/>
        </w:rPr>
        <mc:AlternateContent>
          <mc:Choice Requires="wpg">
            <w:drawing>
              <wp:anchor distT="0" distB="0" distL="114300" distR="114300" simplePos="0" relativeHeight="251664585" behindDoc="0" locked="0" layoutInCell="1" allowOverlap="1" wp14:anchorId="008BCC8E" wp14:editId="75B9FD36">
                <wp:simplePos x="0" y="0"/>
                <wp:positionH relativeFrom="column">
                  <wp:posOffset>2872196</wp:posOffset>
                </wp:positionH>
                <wp:positionV relativeFrom="paragraph">
                  <wp:posOffset>385878</wp:posOffset>
                </wp:positionV>
                <wp:extent cx="3064747" cy="2090057"/>
                <wp:effectExtent l="0" t="0" r="0" b="24765"/>
                <wp:wrapNone/>
                <wp:docPr id="157" name="Ryhmä 24"/>
                <wp:cNvGraphicFramePr/>
                <a:graphic xmlns:a="http://schemas.openxmlformats.org/drawingml/2006/main">
                  <a:graphicData uri="http://schemas.microsoft.com/office/word/2010/wordprocessingGroup">
                    <wpg:wgp>
                      <wpg:cNvGrpSpPr/>
                      <wpg:grpSpPr>
                        <a:xfrm>
                          <a:off x="0" y="0"/>
                          <a:ext cx="3064747" cy="2090057"/>
                          <a:chOff x="0" y="-135697"/>
                          <a:chExt cx="3079334" cy="2091081"/>
                        </a:xfrm>
                      </wpg:grpSpPr>
                      <wps:wsp>
                        <wps:cNvPr id="172" name="Suorakulmio 172"/>
                        <wps:cNvSpPr/>
                        <wps:spPr>
                          <a:xfrm>
                            <a:off x="155736" y="-135697"/>
                            <a:ext cx="2100429" cy="2091081"/>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9" name="Tekstiruutu 6"/>
                        <wps:cNvSpPr txBox="1"/>
                        <wps:spPr>
                          <a:xfrm>
                            <a:off x="641894" y="519536"/>
                            <a:ext cx="2437440" cy="1260238"/>
                          </a:xfrm>
                          <a:prstGeom prst="rect">
                            <a:avLst/>
                          </a:prstGeom>
                          <a:noFill/>
                        </wps:spPr>
                        <wps:txbx>
                          <w:txbxContent>
                            <w:p w14:paraId="2505B473" w14:textId="082C5FC1" w:rsidR="00007336" w:rsidRDefault="00007336" w:rsidP="00391D0E">
                              <w:pPr>
                                <w:pStyle w:val="NormalWeb"/>
                              </w:pPr>
                              <w:r>
                                <w:rPr>
                                  <w:rFonts w:ascii="Arial" w:hAnsi="Arial"/>
                                  <w:b/>
                                  <w:color w:val="000000"/>
                                  <w:sz w:val="80"/>
                                </w:rPr>
                                <w:t>A+ FI 1123</w:t>
                              </w:r>
                              <w:r>
                                <w:rPr>
                                  <w:rFonts w:ascii="Arial" w:hAnsi="Arial"/>
                                  <w:color w:val="000000" w:themeColor="text1"/>
                                  <w:sz w:val="80"/>
                                </w:rPr>
                                <w:t xml:space="preserve"> </w:t>
                              </w:r>
                            </w:p>
                          </w:txbxContent>
                        </wps:txbx>
                        <wps:bodyPr wrap="square" rtlCol="0">
                          <a:noAutofit/>
                        </wps:bodyPr>
                      </wps:wsp>
                      <wps:wsp>
                        <wps:cNvPr id="220" name="Tekstiruutu 7"/>
                        <wps:cNvSpPr txBox="1"/>
                        <wps:spPr>
                          <a:xfrm>
                            <a:off x="0" y="82368"/>
                            <a:ext cx="2155680" cy="500538"/>
                          </a:xfrm>
                          <a:prstGeom prst="rect">
                            <a:avLst/>
                          </a:prstGeom>
                          <a:noFill/>
                        </wps:spPr>
                        <wps:txbx>
                          <w:txbxContent>
                            <w:p w14:paraId="6D55B950" w14:textId="77777777" w:rsidR="00007336" w:rsidRDefault="00007336" w:rsidP="00391D0E">
                              <w:pPr>
                                <w:pStyle w:val="NormalWeb"/>
                                <w:jc w:val="center"/>
                                <w:rPr>
                                  <w:rFonts w:ascii="Arial" w:hAnsi="Arial" w:cs="Arial"/>
                                  <w:b/>
                                  <w:bCs/>
                                  <w:color w:val="000000"/>
                                  <w:kern w:val="24"/>
                                  <w:sz w:val="28"/>
                                  <w:szCs w:val="28"/>
                                </w:rPr>
                              </w:pPr>
                              <w:r>
                                <w:rPr>
                                  <w:rFonts w:ascii="Arial" w:hAnsi="Arial"/>
                                  <w:b/>
                                  <w:color w:val="000000"/>
                                  <w:sz w:val="28"/>
                                </w:rPr>
                                <w:t>TRAFICOM/383441/</w:t>
                              </w:r>
                            </w:p>
                            <w:p w14:paraId="7D63AD07" w14:textId="753AD6F7" w:rsidR="00007336" w:rsidRDefault="00007336" w:rsidP="00391D0E">
                              <w:pPr>
                                <w:pStyle w:val="NormalWeb"/>
                                <w:jc w:val="center"/>
                              </w:pPr>
                              <w:r>
                                <w:rPr>
                                  <w:rFonts w:ascii="Arial" w:hAnsi="Arial"/>
                                  <w:b/>
                                  <w:color w:val="000000"/>
                                  <w:sz w:val="28"/>
                                </w:rPr>
                                <w:t>03.04.03.00/2022</w:t>
                              </w:r>
                            </w:p>
                          </w:txbxContent>
                        </wps:txbx>
                        <wps:bodyPr wrap="square" lIns="54000" rIns="54000" rtlCol="0">
                          <a:noAutofit/>
                        </wps:bodyPr>
                      </wps:wsp>
                      <wpg:grpSp>
                        <wpg:cNvPr id="222" name="Ryhmä 222"/>
                        <wpg:cNvGrpSpPr/>
                        <wpg:grpSpPr>
                          <a:xfrm>
                            <a:off x="220440" y="645978"/>
                            <a:ext cx="421537" cy="509999"/>
                            <a:chOff x="220439" y="645978"/>
                            <a:chExt cx="1730703" cy="2093901"/>
                          </a:xfrm>
                        </wpg:grpSpPr>
                        <wps:wsp>
                          <wps:cNvPr id="223" name="Suorakulmio 22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4" name="Suorakulmio 22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5" name="Pyöristetty suorakulmio 22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26" name="Suorakulmio 22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08BCC8E" id="_x0000_s1035" style="position:absolute;margin-left:226.15pt;margin-top:30.4pt;width:241.3pt;height:164.55pt;z-index:251664585;mso-width-relative:margin;mso-height-relative:margin" coordorigin=",-1356" coordsize="30793,2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">
                <v:rect id="Suorakulmio 172" o:spid="_x0000_s1036" style="position:absolute;left:1557;top:-1356;width:21004;height:20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" fillcolor="window" strokecolor="windowText" strokeweight="1pt"/>
                <v:shape id="Tekstiruutu 6" o:spid="_x0000_s1037" type="#_x0000_t202" style="position:absolute;left:6418;top:5195;width:24375;height:1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2505B473" w14:textId="082C5FC1" w:rsidR="00007336" w:rsidRDefault="00007336" w:rsidP="00391D0E">
                        <w:pPr>
                          <w:pStyle w:val="NormalWeb"/>
                        </w:pPr>
                        <w:r>
                          <w:rPr>
                            <w:sz w:val="80"/>
                            <w:b/>
                            <w:color w:val="000000"/>
                            <w:rFonts w:ascii="Arial" w:hAnsi="Arial"/>
                          </w:rPr>
                          <w:t xml:space="preserve">A+ FI 1123</w:t>
                        </w:r>
                        <w:r>
                          <w:rPr>
                            <w:sz w:val="80"/>
                            <w:color w:val="000000" w:themeColor="text1"/>
                            <w:rFonts w:ascii="Arial" w:hAnsi="Arial"/>
                          </w:rPr>
                          <w:t xml:space="preserve"> </w:t>
                        </w:r>
                      </w:p>
                    </w:txbxContent>
                  </v:textbox>
                </v:shape>
                <v:shape id="_x0000_s1038" type="#_x0000_t202" style="position:absolute;top:823;width:21556;height:5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" filled="f" stroked="f">
                  <v:textbox inset="1.5mm,,1.5mm">
                    <w:txbxContent>
                      <w:p w14:paraId="6D55B950" w14:textId="77777777" w:rsidR="00007336" w:rsidRDefault="00007336" w:rsidP="00391D0E">
                        <w:pPr>
                          <w:pStyle w:val="NormalWeb"/>
                          <w:jc w:val="center"/>
                          <w:rPr>
                            <w:b/>
                            <w:bCs/>
                            <w:color w:val="000000"/>
                            <w:kern w:val="24"/>
                            <w:sz w:val="28"/>
                            <w:szCs w:val="28"/>
                            <w:rFonts w:ascii="Arial" w:hAnsi="Arial" w:cs="Arial"/>
                          </w:rPr>
                        </w:pPr>
                        <w:r>
                          <w:rPr>
                            <w:b/>
                            <w:color w:val="000000"/>
                            <w:sz w:val="28"/>
                            <w:rFonts w:ascii="Arial" w:hAnsi="Arial"/>
                          </w:rPr>
                          <w:t xml:space="preserve">TRAFICOM/383441/</w:t>
                        </w:r>
                      </w:p>
                      <w:p w14:paraId="7D63AD07" w14:textId="753AD6F7" w:rsidR="00007336" w:rsidRDefault="00007336" w:rsidP="00391D0E">
                        <w:pPr>
                          <w:pStyle w:val="NormalWeb"/>
                          <w:jc w:val="center"/>
                        </w:pPr>
                        <w:r>
                          <w:rPr>
                            <w:b/>
                            <w:color w:val="000000"/>
                            <w:sz w:val="28"/>
                            <w:rFonts w:ascii="Arial" w:hAnsi="Arial"/>
                          </w:rPr>
                          <w:t xml:space="preserve">03.04.03.00/2022</w:t>
                        </w:r>
                      </w:p>
                    </w:txbxContent>
                  </v:textbox>
                </v:shape>
                <v:group id="Ryhmä 222" o:spid="_x0000_s1039"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Suorakulmio 223" o:spid="_x0000_s1040"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2mxgAAANwAAAAPAAAAZHJzL2Rvd25yZXYueG1sRI9Ba8JA&#10;FITvQv/D8gq91Y0p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ChL9psYAAADcAAAA&#10;DwAAAAAAAAAAAAAAAAAHAgAAZHJzL2Rvd25yZXYueG1sUEsFBgAAAAADAAMAtwAAAPoCAAAAAA==&#10;" fillcolor="window" strokecolor="windowText" strokeweight="3pt"/>
                  <v:rect id="Suorakulmio 224" o:spid="_x0000_s1041"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XSxgAAANwAAAAPAAAAZHJzL2Rvd25yZXYueG1sRI9Ba8JA&#10;FITvQv/D8gq91Y2h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hftl0sYAAADcAAAA&#10;DwAAAAAAAAAAAAAAAAAHAgAAZHJzL2Rvd25yZXYueG1sUEsFBgAAAAADAAMAtwAAAPoCAAAAAA==&#10;" fillcolor="window" strokecolor="windowText" strokeweight="3pt"/>
                  <v:roundrect id="Pyöristetty suorakulmio 225" o:spid="_x0000_s1042"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" fillcolor="window" strokecolor="windowText" strokeweight="3pt">
                    <v:stroke joinstyle="miter"/>
                  </v:roundrect>
                  <v:rect id="Suorakulmio 226" o:spid="_x0000_s1043"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" fillcolor="window" strokecolor="windowText" strokeweight="3pt"/>
                </v:group>
              </v:group>
            </w:pict>
          </mc:Fallback>
        </mc:AlternateContent>
      </w:r>
      <w:r>
        <w:rPr>
          <w:noProof/>
        </w:rPr>
        <mc:AlternateContent>
          <mc:Choice Requires="wpg">
            <w:drawing>
              <wp:anchor distT="0" distB="0" distL="114300" distR="114300" simplePos="0" relativeHeight="251666633" behindDoc="0" locked="0" layoutInCell="1" allowOverlap="1" wp14:anchorId="7254E47F" wp14:editId="07AAEA6F">
                <wp:simplePos x="0" y="0"/>
                <wp:positionH relativeFrom="column">
                  <wp:posOffset>63675</wp:posOffset>
                </wp:positionH>
                <wp:positionV relativeFrom="paragraph">
                  <wp:posOffset>395312</wp:posOffset>
                </wp:positionV>
                <wp:extent cx="2486967" cy="1813729"/>
                <wp:effectExtent l="0" t="0" r="27940" b="15240"/>
                <wp:wrapNone/>
                <wp:docPr id="227" name="Ryhmä 24"/>
                <wp:cNvGraphicFramePr/>
                <a:graphic xmlns:a="http://schemas.openxmlformats.org/drawingml/2006/main">
                  <a:graphicData uri="http://schemas.microsoft.com/office/word/2010/wordprocessingGroup">
                    <wpg:wgp>
                      <wpg:cNvGrpSpPr/>
                      <wpg:grpSpPr>
                        <a:xfrm>
                          <a:off x="0" y="0"/>
                          <a:ext cx="2486967" cy="1813729"/>
                          <a:chOff x="0" y="0"/>
                          <a:chExt cx="2440748" cy="1752989"/>
                        </a:xfrm>
                      </wpg:grpSpPr>
                      <wps:wsp>
                        <wps:cNvPr id="228" name="Suorakulmio 228"/>
                        <wps:cNvSpPr/>
                        <wps:spPr>
                          <a:xfrm>
                            <a:off x="1" y="0"/>
                            <a:ext cx="2440747" cy="1752989"/>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29" name="Tekstiruutu 6"/>
                        <wps:cNvSpPr txBox="1"/>
                        <wps:spPr>
                          <a:xfrm>
                            <a:off x="618787" y="436392"/>
                            <a:ext cx="1762066" cy="1243593"/>
                          </a:xfrm>
                          <a:prstGeom prst="rect">
                            <a:avLst/>
                          </a:prstGeom>
                          <a:noFill/>
                        </wps:spPr>
                        <wps:txbx>
                          <w:txbxContent>
                            <w:p w14:paraId="1182FCD1" w14:textId="53208002" w:rsidR="00007336" w:rsidRDefault="00007336" w:rsidP="00391D0E">
                              <w:pPr>
                                <w:pStyle w:val="NormalWeb"/>
                              </w:pPr>
                              <w:r>
                                <w:rPr>
                                  <w:rFonts w:ascii="Arial" w:hAnsi="Arial"/>
                                  <w:b/>
                                  <w:color w:val="000000"/>
                                  <w:sz w:val="80"/>
                                </w:rPr>
                                <w:t xml:space="preserve">    A FI0123</w:t>
                              </w:r>
                              <w:r>
                                <w:rPr>
                                  <w:rFonts w:ascii="Arial" w:hAnsi="Arial"/>
                                  <w:color w:val="000000" w:themeColor="text1"/>
                                  <w:sz w:val="80"/>
                                </w:rPr>
                                <w:t xml:space="preserve"> </w:t>
                              </w:r>
                            </w:p>
                          </w:txbxContent>
                        </wps:txbx>
                        <wps:bodyPr wrap="square" rtlCol="0">
                          <a:noAutofit/>
                        </wps:bodyPr>
                      </wps:wsp>
                      <wps:wsp>
                        <wps:cNvPr id="230" name="Tekstiruutu 7"/>
                        <wps:cNvSpPr txBox="1"/>
                        <wps:spPr>
                          <a:xfrm>
                            <a:off x="0" y="82343"/>
                            <a:ext cx="2365877" cy="467989"/>
                          </a:xfrm>
                          <a:prstGeom prst="rect">
                            <a:avLst/>
                          </a:prstGeom>
                          <a:noFill/>
                        </wps:spPr>
                        <wps:txbx>
                          <w:txbxContent>
                            <w:p w14:paraId="22872815" w14:textId="77777777" w:rsidR="00007336" w:rsidRDefault="00007336" w:rsidP="00391D0E">
                              <w:pPr>
                                <w:pStyle w:val="NormalWeb"/>
                                <w:jc w:val="center"/>
                                <w:rPr>
                                  <w:rFonts w:ascii="Arial" w:hAnsi="Arial" w:cs="Arial"/>
                                  <w:b/>
                                  <w:bCs/>
                                  <w:color w:val="000000"/>
                                  <w:kern w:val="24"/>
                                  <w:sz w:val="28"/>
                                  <w:szCs w:val="28"/>
                                </w:rPr>
                              </w:pPr>
                              <w:r>
                                <w:rPr>
                                  <w:rFonts w:ascii="Arial" w:hAnsi="Arial"/>
                                  <w:b/>
                                  <w:color w:val="000000"/>
                                  <w:sz w:val="28"/>
                                </w:rPr>
                                <w:t>TRAFICOM/383441/</w:t>
                              </w:r>
                            </w:p>
                            <w:p w14:paraId="7E4B2517" w14:textId="2CE684F3" w:rsidR="00007336" w:rsidRDefault="00007336" w:rsidP="00391D0E">
                              <w:pPr>
                                <w:pStyle w:val="NormalWeb"/>
                                <w:jc w:val="center"/>
                              </w:pPr>
                              <w:r>
                                <w:rPr>
                                  <w:rFonts w:ascii="Arial" w:hAnsi="Arial"/>
                                  <w:b/>
                                  <w:color w:val="000000"/>
                                  <w:sz w:val="28"/>
                                </w:rPr>
                                <w:t>03.04.03.00/2022</w:t>
                              </w:r>
                            </w:p>
                          </w:txbxContent>
                        </wps:txbx>
                        <wps:bodyPr wrap="square" lIns="54000" rIns="54000" rtlCol="0">
                          <a:noAutofit/>
                        </wps:bodyPr>
                      </wps:wsp>
                      <wpg:grpSp>
                        <wpg:cNvPr id="231" name="Ryhmä 231"/>
                        <wpg:cNvGrpSpPr/>
                        <wpg:grpSpPr>
                          <a:xfrm>
                            <a:off x="220440" y="645978"/>
                            <a:ext cx="421537" cy="509999"/>
                            <a:chOff x="220439" y="645978"/>
                            <a:chExt cx="1730703" cy="2093901"/>
                          </a:xfrm>
                        </wpg:grpSpPr>
                        <wps:wsp>
                          <wps:cNvPr id="232" name="Suorakulmio 232"/>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3" name="Suorakulmio 233"/>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4" name="Pyöristetty suorakulmio 234"/>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35" name="Suorakulmio 235"/>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254E47F" id="_x0000_s1044" style="position:absolute;margin-left:5pt;margin-top:31.15pt;width:195.8pt;height:142.8pt;z-index:251666633;mso-width-relative:margin;mso-height-relative:margin" coordsize="24407,1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">
                <v:rect id="Suorakulmio 228" o:spid="_x0000_s1045" style="position:absolute;width:24407;height:17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" fillcolor="window" strokecolor="windowText" strokeweight="1pt"/>
                <v:shape id="Tekstiruutu 6" o:spid="_x0000_s1046" type="#_x0000_t202" style="position:absolute;left:6187;top:4363;width:17621;height:1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1182FCD1" w14:textId="53208002" w:rsidR="00007336" w:rsidRDefault="00007336" w:rsidP="00391D0E">
                        <w:pPr>
                          <w:pStyle w:val="NormalWeb"/>
                        </w:pPr>
                        <w:r>
                          <w:rPr>
                            <w:sz w:val="80"/>
                            <w:b/>
                            <w:color w:val="000000"/>
                            <w:rFonts w:ascii="Arial" w:hAnsi="Arial"/>
                          </w:rPr>
                          <w:t xml:space="preserve">    </w:t>
                        </w:r>
                        <w:r>
                          <w:rPr>
                            <w:sz w:val="80"/>
                            <w:b/>
                            <w:color w:val="000000"/>
                            <w:rFonts w:ascii="Arial" w:hAnsi="Arial"/>
                          </w:rPr>
                          <w:t xml:space="preserve">A FI0123</w:t>
                        </w:r>
                        <w:r>
                          <w:rPr>
                            <w:sz w:val="80"/>
                            <w:color w:val="000000" w:themeColor="text1"/>
                            <w:rFonts w:ascii="Arial" w:hAnsi="Arial"/>
                          </w:rPr>
                          <w:t xml:space="preserve"> </w:t>
                        </w:r>
                      </w:p>
                    </w:txbxContent>
                  </v:textbox>
                </v:shape>
                <v:shape id="_x0000_s1047" type="#_x0000_t202" style="position:absolute;top:823;width:23658;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" filled="f" stroked="f">
                  <v:textbox inset="1.5mm,,1.5mm">
                    <w:txbxContent>
                      <w:p w14:paraId="22872815" w14:textId="77777777" w:rsidR="00007336" w:rsidRDefault="00007336" w:rsidP="00391D0E">
                        <w:pPr>
                          <w:pStyle w:val="NormalWeb"/>
                          <w:jc w:val="center"/>
                          <w:rPr>
                            <w:b/>
                            <w:bCs/>
                            <w:color w:val="000000"/>
                            <w:kern w:val="24"/>
                            <w:sz w:val="28"/>
                            <w:szCs w:val="28"/>
                            <w:rFonts w:ascii="Arial" w:hAnsi="Arial" w:cs="Arial"/>
                          </w:rPr>
                        </w:pPr>
                        <w:r>
                          <w:rPr>
                            <w:b/>
                            <w:color w:val="000000"/>
                            <w:sz w:val="28"/>
                            <w:rFonts w:ascii="Arial" w:hAnsi="Arial"/>
                          </w:rPr>
                          <w:t xml:space="preserve">TRAFICOM/383441/</w:t>
                        </w:r>
                      </w:p>
                      <w:p w14:paraId="7E4B2517" w14:textId="2CE684F3" w:rsidR="00007336" w:rsidRDefault="00007336" w:rsidP="00391D0E">
                        <w:pPr>
                          <w:pStyle w:val="NormalWeb"/>
                          <w:jc w:val="center"/>
                        </w:pPr>
                        <w:r>
                          <w:rPr>
                            <w:b/>
                            <w:color w:val="000000"/>
                            <w:sz w:val="28"/>
                            <w:rFonts w:ascii="Arial" w:hAnsi="Arial"/>
                          </w:rPr>
                          <w:t xml:space="preserve">03.04.03.00/2022</w:t>
                        </w:r>
                      </w:p>
                    </w:txbxContent>
                  </v:textbox>
                </v:shape>
                <v:group id="Ryhmä 231" o:spid="_x0000_s1048"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Suorakulmio 232" o:spid="_x0000_s1049"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" fillcolor="window" strokecolor="windowText" strokeweight="3pt"/>
                  <v:rect id="Suorakulmio 233" o:spid="_x0000_s1050"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" fillcolor="window" strokecolor="windowText" strokeweight="3pt"/>
                  <v:roundrect id="Pyöristetty suorakulmio 234" o:spid="_x0000_s1051"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" fillcolor="window" strokecolor="windowText" strokeweight="3pt">
                    <v:stroke joinstyle="miter"/>
                  </v:roundrect>
                  <v:rect id="Suorakulmio 235" o:spid="_x0000_s1052"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" fillcolor="window" strokecolor="windowText" strokeweight="3pt"/>
                </v:group>
              </v:group>
            </w:pict>
          </mc:Fallback>
        </mc:AlternateContent>
      </w:r>
      <w:r>
        <w:br w:type="page"/>
      </w:r>
    </w:p>
    <w:p w14:paraId="2F564E47" w14:textId="66D3F3C1" w:rsidR="00B54787" w:rsidRPr="005634E5" w:rsidRDefault="00CE6307" w:rsidP="00CE6307">
      <w:pPr>
        <w:pStyle w:val="TrafiLiiteotsikko"/>
        <w:numPr>
          <w:ilvl w:val="0"/>
          <w:numId w:val="0"/>
        </w:numPr>
        <w:ind w:left="284"/>
      </w:pPr>
      <w:bookmarkStart w:id="59" w:name="_Toc117593154"/>
      <w:bookmarkStart w:id="60" w:name="_Ref132644395"/>
      <w:bookmarkStart w:id="61" w:name="_Ref132644412"/>
      <w:r>
        <w:lastRenderedPageBreak/>
        <w:t>Lisa 3 Katsearuande vorm</w:t>
      </w:r>
      <w:bookmarkEnd w:id="59"/>
      <w:bookmarkEnd w:id="60"/>
      <w:bookmarkEnd w:id="61"/>
    </w:p>
    <w:p w14:paraId="6C8794E4" w14:textId="77777777" w:rsidR="00201DFC" w:rsidRDefault="00201DFC" w:rsidP="00A96762">
      <w:pPr>
        <w:pStyle w:val="TrafiLeipteksti"/>
        <w:ind w:left="510"/>
      </w:pPr>
      <w:r>
        <w:rPr>
          <w:noProof/>
        </w:rPr>
        <mc:AlternateContent>
          <mc:Choice Requires="wps">
            <w:drawing>
              <wp:anchor distT="0" distB="0" distL="114300" distR="114300" simplePos="0" relativeHeight="251658244" behindDoc="0" locked="0" layoutInCell="1" allowOverlap="1" wp14:anchorId="248B016C" wp14:editId="03C2414A">
                <wp:simplePos x="0" y="0"/>
                <wp:positionH relativeFrom="margin">
                  <wp:posOffset>-121920</wp:posOffset>
                </wp:positionH>
                <wp:positionV relativeFrom="paragraph">
                  <wp:posOffset>163195</wp:posOffset>
                </wp:positionV>
                <wp:extent cx="1952625" cy="361950"/>
                <wp:effectExtent l="0" t="0" r="28575" b="19050"/>
                <wp:wrapNone/>
                <wp:docPr id="7" name="Tekstiruutu 7"/>
                <wp:cNvGraphicFramePr/>
                <a:graphic xmlns:a="http://schemas.openxmlformats.org/drawingml/2006/main">
                  <a:graphicData uri="http://schemas.microsoft.com/office/word/2010/wordprocessingShape">
                    <wps:wsp>
                      <wps:cNvSpPr txBox="1"/>
                      <wps:spPr>
                        <a:xfrm>
                          <a:off x="0" y="0"/>
                          <a:ext cx="1952625" cy="361950"/>
                        </a:xfrm>
                        <a:prstGeom prst="rect">
                          <a:avLst/>
                        </a:prstGeom>
                        <a:solidFill>
                          <a:schemeClr val="lt1"/>
                        </a:solidFill>
                        <a:ln w="6350">
                          <a:solidFill>
                            <a:prstClr val="black"/>
                          </a:solidFill>
                        </a:ln>
                      </wps:spPr>
                      <wps:txbx>
                        <w:txbxContent>
                          <w:p w14:paraId="2A47AB5F" w14:textId="77777777" w:rsidR="00007336" w:rsidRPr="00D02000" w:rsidRDefault="00007336" w:rsidP="00201DFC">
                            <w:pPr>
                              <w:rPr>
                                <w:sz w:val="18"/>
                                <w:szCs w:val="18"/>
                              </w:rPr>
                            </w:pPr>
                            <w:r>
                              <w:rPr>
                                <w:b/>
                                <w:sz w:val="18"/>
                              </w:rPr>
                              <w:t>KATSEARUANNE nr: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8B016C" id="Tekstiruutu 7" o:spid="_x0000_s1053" type="#_x0000_t202" style="position:absolute;left:0;text-align:left;margin-left:-9.6pt;margin-top:12.85pt;width:153.75pt;height:2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" fillcolor="white [3201]" strokeweight=".5pt">
                <v:textbox>
                  <w:txbxContent>
                    <w:p w14:paraId="2A47AB5F" w14:textId="77777777" w:rsidR="00007336" w:rsidRPr="00D02000" w:rsidRDefault="00007336" w:rsidP="00201DFC">
                      <w:pPr>
                        <w:rPr>
                          <w:sz w:val="18"/>
                          <w:szCs w:val="18"/>
                        </w:rPr>
                      </w:pPr>
                      <w:r>
                        <w:rPr>
                          <w:b/>
                          <w:sz w:val="18"/>
                        </w:rPr>
                        <w:t xml:space="preserve">KATSEARUANNE nr:</w:t>
                      </w:r>
                    </w:p>
                  </w:txbxContent>
                </v:textbox>
                <w10:wrap anchorx="margin"/>
              </v:shape>
            </w:pict>
          </mc:Fallback>
        </mc:AlternateContent>
      </w:r>
    </w:p>
    <w:p w14:paraId="2867D39C" w14:textId="3623E2CC" w:rsidR="00201DFC" w:rsidRDefault="00B61095" w:rsidP="00A96762">
      <w:pPr>
        <w:pStyle w:val="TrafiLeipteksti"/>
        <w:ind w:left="510"/>
      </w:pPr>
      <w:r>
        <w:rPr>
          <w:noProof/>
        </w:rPr>
        <mc:AlternateContent>
          <mc:Choice Requires="wps">
            <w:drawing>
              <wp:anchor distT="0" distB="0" distL="114300" distR="114300" simplePos="0" relativeHeight="251658246" behindDoc="0" locked="0" layoutInCell="1" allowOverlap="1" wp14:anchorId="4E4F5813" wp14:editId="5F6AC59C">
                <wp:simplePos x="0" y="0"/>
                <wp:positionH relativeFrom="margin">
                  <wp:posOffset>5396854</wp:posOffset>
                </wp:positionH>
                <wp:positionV relativeFrom="paragraph">
                  <wp:posOffset>13922</wp:posOffset>
                </wp:positionV>
                <wp:extent cx="1207698" cy="361950"/>
                <wp:effectExtent l="0" t="0" r="12065" b="19050"/>
                <wp:wrapNone/>
                <wp:docPr id="10" name="Tekstiruutu 10"/>
                <wp:cNvGraphicFramePr/>
                <a:graphic xmlns:a="http://schemas.openxmlformats.org/drawingml/2006/main">
                  <a:graphicData uri="http://schemas.microsoft.com/office/word/2010/wordprocessingShape">
                    <wps:wsp>
                      <wps:cNvSpPr txBox="1"/>
                      <wps:spPr>
                        <a:xfrm>
                          <a:off x="0" y="0"/>
                          <a:ext cx="1207698" cy="361950"/>
                        </a:xfrm>
                        <a:prstGeom prst="rect">
                          <a:avLst/>
                        </a:prstGeom>
                        <a:solidFill>
                          <a:schemeClr val="lt1"/>
                        </a:solidFill>
                        <a:ln w="6350">
                          <a:solidFill>
                            <a:prstClr val="black"/>
                          </a:solidFill>
                        </a:ln>
                      </wps:spPr>
                      <wps:txbx>
                        <w:txbxContent>
                          <w:p w14:paraId="1A8633C8" w14:textId="77777777" w:rsidR="00007336" w:rsidRDefault="00007336"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4F5813" id="Tekstiruutu 10" o:spid="_x0000_s1054" type="#_x0000_t202" style="position:absolute;left:0;text-align:left;margin-left:424.95pt;margin-top:1.1pt;width:95.1pt;height:2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" fillcolor="white [3201]" strokeweight=".5pt">
                <v:textbox>
                  <w:txbxContent>
                    <w:p w14:paraId="1A8633C8" w14:textId="77777777" w:rsidR="00007336" w:rsidRDefault="00007336" w:rsidP="00201DFC">
                      <w:r>
                        <w:rPr>
                          <w:b/>
                        </w:rPr>
                        <w:t xml:space="preserve"> </w:t>
                      </w: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73121587" wp14:editId="1007E089">
                <wp:simplePos x="0" y="0"/>
                <wp:positionH relativeFrom="margin">
                  <wp:posOffset>3377068</wp:posOffset>
                </wp:positionH>
                <wp:positionV relativeFrom="paragraph">
                  <wp:posOffset>12783</wp:posOffset>
                </wp:positionV>
                <wp:extent cx="2019631" cy="361950"/>
                <wp:effectExtent l="0" t="0" r="19050" b="19050"/>
                <wp:wrapNone/>
                <wp:docPr id="9" name="Tekstiruutu 9"/>
                <wp:cNvGraphicFramePr/>
                <a:graphic xmlns:a="http://schemas.openxmlformats.org/drawingml/2006/main">
                  <a:graphicData uri="http://schemas.microsoft.com/office/word/2010/wordprocessingShape">
                    <wps:wsp>
                      <wps:cNvSpPr txBox="1"/>
                      <wps:spPr>
                        <a:xfrm>
                          <a:off x="0" y="0"/>
                          <a:ext cx="2019631" cy="361950"/>
                        </a:xfrm>
                        <a:prstGeom prst="rect">
                          <a:avLst/>
                        </a:prstGeom>
                        <a:solidFill>
                          <a:schemeClr val="lt1"/>
                        </a:solidFill>
                        <a:ln w="6350">
                          <a:solidFill>
                            <a:prstClr val="black"/>
                          </a:solidFill>
                        </a:ln>
                      </wps:spPr>
                      <wps:txbx>
                        <w:txbxContent>
                          <w:p w14:paraId="42F732D6" w14:textId="77777777" w:rsidR="00007336" w:rsidRPr="00D02000" w:rsidRDefault="00007336" w:rsidP="00201DFC">
                            <w:pPr>
                              <w:spacing w:after="0"/>
                              <w:rPr>
                                <w:rFonts w:cs="Calibri"/>
                                <w:b/>
                                <w:bCs/>
                                <w:sz w:val="18"/>
                                <w:szCs w:val="18"/>
                              </w:rPr>
                            </w:pPr>
                            <w:r>
                              <w:rPr>
                                <w:b/>
                                <w:sz w:val="18"/>
                              </w:rPr>
                              <w:t>Tunnustatud eksperdi tähis: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121587" id="Tekstiruutu 9" o:spid="_x0000_s1055" type="#_x0000_t202" style="position:absolute;left:0;text-align:left;margin-left:265.9pt;margin-top:1pt;width:159.05pt;height:2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" fillcolor="white [3201]" strokeweight=".5pt">
                <v:textbox inset=",1mm,,0">
                  <w:txbxContent>
                    <w:p w14:paraId="42F732D6" w14:textId="77777777" w:rsidR="00007336" w:rsidRPr="00D02000" w:rsidRDefault="00007336" w:rsidP="00201DFC">
                      <w:pPr>
                        <w:spacing w:after="0"/>
                        <w:rPr>
                          <w:b/>
                          <w:bCs/>
                          <w:sz w:val="18"/>
                          <w:szCs w:val="18"/>
                          <w:rFonts w:cs="Calibri"/>
                        </w:rPr>
                      </w:pPr>
                      <w:r>
                        <w:rPr>
                          <w:b/>
                          <w:sz w:val="18"/>
                        </w:rPr>
                        <w:t xml:space="preserve">Tunnustatud eksperdi tähis:</w:t>
                      </w:r>
                    </w:p>
                  </w:txbxContent>
                </v:textbox>
                <w10:wrap anchorx="margin"/>
              </v:shape>
            </w:pict>
          </mc:Fallback>
        </mc:AlternateContent>
      </w:r>
      <w:r>
        <w:rPr>
          <w:noProof/>
        </w:rPr>
        <mc:AlternateContent>
          <mc:Choice Requires="wps">
            <w:drawing>
              <wp:anchor distT="0" distB="0" distL="114300" distR="114300" simplePos="0" relativeHeight="251658247" behindDoc="0" locked="0" layoutInCell="1" allowOverlap="1" wp14:anchorId="7B033E69" wp14:editId="3AA1C7EF">
                <wp:simplePos x="0" y="0"/>
                <wp:positionH relativeFrom="margin">
                  <wp:posOffset>1830705</wp:posOffset>
                </wp:positionH>
                <wp:positionV relativeFrom="paragraph">
                  <wp:posOffset>8890</wp:posOffset>
                </wp:positionV>
                <wp:extent cx="1428750" cy="361950"/>
                <wp:effectExtent l="0" t="0" r="19050" b="19050"/>
                <wp:wrapNone/>
                <wp:docPr id="11" name="Tekstiruutu 11"/>
                <wp:cNvGraphicFramePr/>
                <a:graphic xmlns:a="http://schemas.openxmlformats.org/drawingml/2006/main">
                  <a:graphicData uri="http://schemas.microsoft.com/office/word/2010/wordprocessingShape">
                    <wps:wsp>
                      <wps:cNvSpPr txBox="1"/>
                      <wps:spPr>
                        <a:xfrm>
                          <a:off x="0" y="0"/>
                          <a:ext cx="1428750" cy="361950"/>
                        </a:xfrm>
                        <a:prstGeom prst="rect">
                          <a:avLst/>
                        </a:prstGeom>
                        <a:solidFill>
                          <a:schemeClr val="lt1"/>
                        </a:solidFill>
                        <a:ln w="6350">
                          <a:solidFill>
                            <a:prstClr val="black"/>
                          </a:solidFill>
                        </a:ln>
                      </wps:spPr>
                      <wps:txbx>
                        <w:txbxContent>
                          <w:p w14:paraId="297D3216" w14:textId="77777777" w:rsidR="00007336" w:rsidRDefault="00007336"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033E69" id="Tekstiruutu 11" o:spid="_x0000_s1056" type="#_x0000_t202" style="position:absolute;left:0;text-align:left;margin-left:144.15pt;margin-top:.7pt;width:112.5pt;height:28.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" fillcolor="white [3201]" strokeweight=".5pt">
                <v:textbox>
                  <w:txbxContent>
                    <w:p w14:paraId="297D3216" w14:textId="77777777" w:rsidR="00007336" w:rsidRDefault="00007336" w:rsidP="00201DFC">
                      <w:r>
                        <w:rPr>
                          <w:b/>
                        </w:rPr>
                        <w:t xml:space="preserve"> </w:t>
                      </w:r>
                    </w:p>
                  </w:txbxContent>
                </v:textbox>
                <w10:wrap anchorx="margin"/>
              </v:shape>
            </w:pict>
          </mc:Fallback>
        </mc:AlternateContent>
      </w:r>
    </w:p>
    <w:p w14:paraId="322DC6FD" w14:textId="77777777" w:rsidR="00201DFC" w:rsidRDefault="00201DFC" w:rsidP="00A96762">
      <w:pPr>
        <w:pStyle w:val="TrafiLeipteksti"/>
        <w:ind w:left="510"/>
      </w:pPr>
    </w:p>
    <w:p w14:paraId="21379E0C" w14:textId="77777777" w:rsidR="00201DFC" w:rsidRDefault="00201DFC" w:rsidP="00A96762">
      <w:pPr>
        <w:pStyle w:val="TrafiLeipteksti"/>
        <w:ind w:left="510"/>
      </w:pPr>
      <w:r>
        <w:rPr>
          <w:noProof/>
        </w:rPr>
        <mc:AlternateContent>
          <mc:Choice Requires="wps">
            <w:drawing>
              <wp:anchor distT="0" distB="0" distL="114300" distR="114300" simplePos="0" relativeHeight="251658248" behindDoc="0" locked="0" layoutInCell="1" allowOverlap="1" wp14:anchorId="43D1C0DF" wp14:editId="60E0FF61">
                <wp:simplePos x="0" y="0"/>
                <wp:positionH relativeFrom="column">
                  <wp:posOffset>-119092</wp:posOffset>
                </wp:positionH>
                <wp:positionV relativeFrom="paragraph">
                  <wp:posOffset>95250</wp:posOffset>
                </wp:positionV>
                <wp:extent cx="1666875" cy="238125"/>
                <wp:effectExtent l="0" t="0" r="9525" b="9525"/>
                <wp:wrapNone/>
                <wp:docPr id="12" name="Tekstiruutu 12"/>
                <wp:cNvGraphicFramePr/>
                <a:graphic xmlns:a="http://schemas.openxmlformats.org/drawingml/2006/main">
                  <a:graphicData uri="http://schemas.microsoft.com/office/word/2010/wordprocessingShape">
                    <wps:wsp>
                      <wps:cNvSpPr txBox="1"/>
                      <wps:spPr>
                        <a:xfrm>
                          <a:off x="0" y="0"/>
                          <a:ext cx="1666875" cy="238125"/>
                        </a:xfrm>
                        <a:prstGeom prst="rect">
                          <a:avLst/>
                        </a:prstGeom>
                        <a:solidFill>
                          <a:schemeClr val="lt1"/>
                        </a:solidFill>
                        <a:ln w="6350">
                          <a:noFill/>
                        </a:ln>
                      </wps:spPr>
                      <wps:txbx>
                        <w:txbxContent>
                          <w:p w14:paraId="2066021A" w14:textId="77777777" w:rsidR="00007336" w:rsidRDefault="00007336" w:rsidP="00201DFC">
                            <w:r>
                              <w:rPr>
                                <w:b/>
                                <w:sz w:val="14"/>
                              </w:rPr>
                              <w:t>Teave katserehvi kohta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43D1C0DF" id="Tekstiruutu 12" o:spid="_x0000_s1057" type="#_x0000_t202" style="position:absolute;left:0;text-align:left;margin-left:-9.4pt;margin-top:7.5pt;width:131.25pt;height:18.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" fillcolor="white [3201]" stroked="f" strokeweight=".5pt">
                <v:textbox inset=",1mm,,0">
                  <w:txbxContent>
                    <w:p w14:paraId="2066021A" w14:textId="77777777" w:rsidR="00007336" w:rsidRDefault="00007336" w:rsidP="00201DFC">
                      <w:r>
                        <w:rPr>
                          <w:b/>
                          <w:sz w:val="14"/>
                        </w:rPr>
                        <w:t xml:space="preserve">Teave katserehvi kohta</w:t>
                      </w:r>
                    </w:p>
                  </w:txbxContent>
                </v:textbox>
              </v:shape>
            </w:pict>
          </mc:Fallback>
        </mc:AlternateContent>
      </w:r>
    </w:p>
    <w:p w14:paraId="6DB6E66F" w14:textId="05482CD2" w:rsidR="00201DFC" w:rsidRDefault="00201DFC" w:rsidP="00A96762">
      <w:pPr>
        <w:pStyle w:val="TrafiLeipteksti"/>
        <w:ind w:left="510"/>
      </w:pPr>
    </w:p>
    <w:p w14:paraId="1CB31362" w14:textId="08BB2C13" w:rsidR="00201DFC" w:rsidRDefault="000F7033" w:rsidP="00A96762">
      <w:pPr>
        <w:pStyle w:val="TrafiLeipteksti"/>
        <w:ind w:left="510"/>
      </w:pPr>
      <w:r>
        <w:rPr>
          <w:noProof/>
        </w:rPr>
        <mc:AlternateContent>
          <mc:Choice Requires="wps">
            <w:drawing>
              <wp:anchor distT="0" distB="0" distL="114300" distR="114300" simplePos="0" relativeHeight="251658254" behindDoc="0" locked="0" layoutInCell="1" allowOverlap="1" wp14:anchorId="4D47C50E" wp14:editId="3E3EB9CF">
                <wp:simplePos x="0" y="0"/>
                <wp:positionH relativeFrom="margin">
                  <wp:posOffset>213995</wp:posOffset>
                </wp:positionH>
                <wp:positionV relativeFrom="paragraph">
                  <wp:posOffset>10796</wp:posOffset>
                </wp:positionV>
                <wp:extent cx="2552065" cy="171450"/>
                <wp:effectExtent l="0" t="0" r="19685" b="19050"/>
                <wp:wrapNone/>
                <wp:docPr id="13" name="Tekstiruutu 13"/>
                <wp:cNvGraphicFramePr/>
                <a:graphic xmlns:a="http://schemas.openxmlformats.org/drawingml/2006/main">
                  <a:graphicData uri="http://schemas.microsoft.com/office/word/2010/wordprocessingShape">
                    <wps:wsp>
                      <wps:cNvSpPr txBox="1"/>
                      <wps:spPr>
                        <a:xfrm>
                          <a:off x="0" y="0"/>
                          <a:ext cx="2552065" cy="171450"/>
                        </a:xfrm>
                        <a:prstGeom prst="rect">
                          <a:avLst/>
                        </a:prstGeom>
                        <a:solidFill>
                          <a:schemeClr val="lt1"/>
                        </a:solidFill>
                        <a:ln w="6350">
                          <a:solidFill>
                            <a:prstClr val="black"/>
                          </a:solidFill>
                        </a:ln>
                      </wps:spPr>
                      <wps:txbx>
                        <w:txbxContent>
                          <w:p w14:paraId="2791F44B" w14:textId="77777777" w:rsidR="00007336" w:rsidRPr="00184569" w:rsidRDefault="00007336" w:rsidP="00201DFC">
                            <w:pPr>
                              <w:spacing w:after="0" w:line="60" w:lineRule="atLeast"/>
                              <w:rPr>
                                <w:sz w:val="14"/>
                                <w:szCs w:val="14"/>
                              </w:rPr>
                            </w:pPr>
                            <w:r>
                              <w:rPr>
                                <w:b/>
                              </w:rPr>
                              <w:t xml:space="preserve"> </w:t>
                            </w:r>
                            <w:r>
                              <w:rPr>
                                <w:sz w:val="14"/>
                              </w:rPr>
                              <w:t>Suurus, LI-number, kiirusklass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47C50E" id="Tekstiruutu 13" o:spid="_x0000_s1058" type="#_x0000_t202" style="position:absolute;left:0;text-align:left;margin-left:16.85pt;margin-top:.85pt;width:200.95pt;height:1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" fillcolor="white [3201]" strokeweight=".5pt">
                <v:textbox inset=",1mm,,0">
                  <w:txbxContent>
                    <w:p w14:paraId="2791F44B" w14:textId="77777777" w:rsidR="00007336" w:rsidRPr="00184569" w:rsidRDefault="00007336" w:rsidP="00201DFC">
                      <w:pPr>
                        <w:spacing w:after="0" w:line="60" w:lineRule="atLeast"/>
                        <w:rPr>
                          <w:sz w:val="14"/>
                          <w:szCs w:val="14"/>
                        </w:rPr>
                      </w:pPr>
                      <w:r>
                        <w:rPr>
                          <w:b/>
                        </w:rPr>
                        <w:t xml:space="preserve"> </w:t>
                      </w:r>
                      <w:r>
                        <w:rPr>
                          <w:sz w:val="14"/>
                        </w:rPr>
                        <w:t xml:space="preserve">Suurus, LI-number, kiirusklass</w:t>
                      </w:r>
                    </w:p>
                  </w:txbxContent>
                </v:textbox>
                <w10:wrap anchorx="margin"/>
              </v:shape>
            </w:pict>
          </mc:Fallback>
        </mc:AlternateContent>
      </w:r>
      <w:r>
        <w:rPr>
          <w:noProof/>
        </w:rPr>
        <mc:AlternateContent>
          <mc:Choice Requires="wps">
            <w:drawing>
              <wp:anchor distT="0" distB="0" distL="114300" distR="114300" simplePos="0" relativeHeight="251658249" behindDoc="0" locked="0" layoutInCell="1" allowOverlap="1" wp14:anchorId="32B21A4F" wp14:editId="410E9FAC">
                <wp:simplePos x="0" y="0"/>
                <wp:positionH relativeFrom="margin">
                  <wp:posOffset>2763994</wp:posOffset>
                </wp:positionH>
                <wp:positionV relativeFrom="paragraph">
                  <wp:posOffset>8663</wp:posOffset>
                </wp:positionV>
                <wp:extent cx="3897469" cy="177165"/>
                <wp:effectExtent l="0" t="0" r="27305" b="13335"/>
                <wp:wrapNone/>
                <wp:docPr id="14" name="Tekstiruutu 14"/>
                <wp:cNvGraphicFramePr/>
                <a:graphic xmlns:a="http://schemas.openxmlformats.org/drawingml/2006/main">
                  <a:graphicData uri="http://schemas.microsoft.com/office/word/2010/wordprocessingShape">
                    <wps:wsp>
                      <wps:cNvSpPr txBox="1"/>
                      <wps:spPr>
                        <a:xfrm>
                          <a:off x="0" y="0"/>
                          <a:ext cx="3897469" cy="177165"/>
                        </a:xfrm>
                        <a:prstGeom prst="rect">
                          <a:avLst/>
                        </a:prstGeom>
                        <a:solidFill>
                          <a:schemeClr val="lt1"/>
                        </a:solidFill>
                        <a:ln w="6350">
                          <a:solidFill>
                            <a:prstClr val="black"/>
                          </a:solidFill>
                        </a:ln>
                      </wps:spPr>
                      <wps:txbx>
                        <w:txbxContent>
                          <w:p w14:paraId="046B686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B21A4F" id="Tekstiruutu 14" o:spid="_x0000_s1059" type="#_x0000_t202" style="position:absolute;left:0;text-align:left;margin-left:217.65pt;margin-top:.7pt;width:306.9pt;height:13.9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" fillcolor="white [3201]" strokeweight=".5pt">
                <v:textbox inset=",1mm,,0">
                  <w:txbxContent>
                    <w:p w14:paraId="046B686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1CFB4F2D" w14:textId="33B97B48" w:rsidR="00201DFC" w:rsidRDefault="000F7033" w:rsidP="00A96762">
      <w:pPr>
        <w:pStyle w:val="TrafiLeipteksti"/>
        <w:ind w:left="510"/>
      </w:pPr>
      <w:r>
        <w:rPr>
          <w:noProof/>
        </w:rPr>
        <mc:AlternateContent>
          <mc:Choice Requires="wps">
            <w:drawing>
              <wp:anchor distT="0" distB="0" distL="114300" distR="114300" simplePos="0" relativeHeight="251658250" behindDoc="0" locked="0" layoutInCell="1" allowOverlap="1" wp14:anchorId="4E435686" wp14:editId="31692821">
                <wp:simplePos x="0" y="0"/>
                <wp:positionH relativeFrom="margin">
                  <wp:posOffset>213995</wp:posOffset>
                </wp:positionH>
                <wp:positionV relativeFrom="paragraph">
                  <wp:posOffset>27940</wp:posOffset>
                </wp:positionV>
                <wp:extent cx="2552065" cy="171450"/>
                <wp:effectExtent l="0" t="0" r="19685" b="19050"/>
                <wp:wrapNone/>
                <wp:docPr id="15" name="Tekstiruutu 15"/>
                <wp:cNvGraphicFramePr/>
                <a:graphic xmlns:a="http://schemas.openxmlformats.org/drawingml/2006/main">
                  <a:graphicData uri="http://schemas.microsoft.com/office/word/2010/wordprocessingShape">
                    <wps:wsp>
                      <wps:cNvSpPr txBox="1"/>
                      <wps:spPr>
                        <a:xfrm>
                          <a:off x="0" y="0"/>
                          <a:ext cx="2552065" cy="171450"/>
                        </a:xfrm>
                        <a:prstGeom prst="rect">
                          <a:avLst/>
                        </a:prstGeom>
                        <a:solidFill>
                          <a:schemeClr val="lt1"/>
                        </a:solidFill>
                        <a:ln w="6350">
                          <a:solidFill>
                            <a:prstClr val="black"/>
                          </a:solidFill>
                        </a:ln>
                      </wps:spPr>
                      <wps:txbx>
                        <w:txbxContent>
                          <w:p w14:paraId="25559ACB" w14:textId="77777777" w:rsidR="00007336" w:rsidRPr="000C5192" w:rsidRDefault="00007336" w:rsidP="00201DFC">
                            <w:pPr>
                              <w:spacing w:after="0"/>
                              <w:rPr>
                                <w:rFonts w:cs="Calibri"/>
                                <w:sz w:val="14"/>
                                <w:szCs w:val="14"/>
                              </w:rPr>
                            </w:pPr>
                            <w:r>
                              <w:rPr>
                                <w:b/>
                              </w:rPr>
                              <w:t xml:space="preserve"> </w:t>
                            </w:r>
                            <w:r>
                              <w:rPr>
                                <w:sz w:val="14"/>
                              </w:rPr>
                              <w:t>Tüübikinnitusmärgised (UN ECE R30 või R54)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435686" id="Tekstiruutu 15" o:spid="_x0000_s1060" type="#_x0000_t202" style="position:absolute;left:0;text-align:left;margin-left:16.85pt;margin-top:2.2pt;width:200.95pt;height:13.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" fillcolor="white [3201]" strokeweight=".5pt">
                <v:textbox inset=",1mm,,0">
                  <w:txbxContent>
                    <w:p w14:paraId="25559ACB" w14:textId="77777777" w:rsidR="00007336" w:rsidRPr="000C5192" w:rsidRDefault="00007336" w:rsidP="00201DFC">
                      <w:pPr>
                        <w:spacing w:after="0"/>
                        <w:rPr>
                          <w:sz w:val="14"/>
                          <w:szCs w:val="14"/>
                          <w:rFonts w:cs="Calibri"/>
                        </w:rPr>
                      </w:pPr>
                      <w:r>
                        <w:rPr>
                          <w:b/>
                        </w:rPr>
                        <w:t xml:space="preserve"> </w:t>
                      </w:r>
                      <w:r>
                        <w:rPr>
                          <w:sz w:val="14"/>
                        </w:rPr>
                        <w:t xml:space="preserve">Tüübikinnitusmärgised (UN ECE R30 või R54)</w:t>
                      </w:r>
                    </w:p>
                  </w:txbxContent>
                </v:textbox>
                <w10:wrap anchorx="margin"/>
              </v:shape>
            </w:pict>
          </mc:Fallback>
        </mc:AlternateContent>
      </w:r>
      <w:r>
        <w:rPr>
          <w:noProof/>
        </w:rPr>
        <mc:AlternateContent>
          <mc:Choice Requires="wps">
            <w:drawing>
              <wp:anchor distT="0" distB="0" distL="114300" distR="114300" simplePos="0" relativeHeight="251658251" behindDoc="0" locked="0" layoutInCell="1" allowOverlap="1" wp14:anchorId="2FB8DA1B" wp14:editId="42862E6F">
                <wp:simplePos x="0" y="0"/>
                <wp:positionH relativeFrom="margin">
                  <wp:posOffset>2766695</wp:posOffset>
                </wp:positionH>
                <wp:positionV relativeFrom="paragraph">
                  <wp:posOffset>27940</wp:posOffset>
                </wp:positionV>
                <wp:extent cx="3892550" cy="171450"/>
                <wp:effectExtent l="0" t="0" r="12700" b="19050"/>
                <wp:wrapNone/>
                <wp:docPr id="16" name="Tekstiruutu 16"/>
                <wp:cNvGraphicFramePr/>
                <a:graphic xmlns:a="http://schemas.openxmlformats.org/drawingml/2006/main">
                  <a:graphicData uri="http://schemas.microsoft.com/office/word/2010/wordprocessingShape">
                    <wps:wsp>
                      <wps:cNvSpPr txBox="1"/>
                      <wps:spPr>
                        <a:xfrm>
                          <a:off x="0" y="0"/>
                          <a:ext cx="3892550" cy="171450"/>
                        </a:xfrm>
                        <a:prstGeom prst="rect">
                          <a:avLst/>
                        </a:prstGeom>
                        <a:solidFill>
                          <a:schemeClr val="lt1"/>
                        </a:solidFill>
                        <a:ln w="6350">
                          <a:solidFill>
                            <a:prstClr val="black"/>
                          </a:solidFill>
                        </a:ln>
                      </wps:spPr>
                      <wps:txbx>
                        <w:txbxContent>
                          <w:p w14:paraId="6020246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B8DA1B" id="Tekstiruutu 16" o:spid="_x0000_s1061" type="#_x0000_t202" style="position:absolute;left:0;text-align:left;margin-left:217.85pt;margin-top:2.2pt;width:306.5pt;height:13.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" fillcolor="white [3201]" strokeweight=".5pt">
                <v:textbox inset=",1mm,,0">
                  <w:txbxContent>
                    <w:p w14:paraId="6020246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70192A24" w14:textId="4BF7D718" w:rsidR="00201DFC" w:rsidRDefault="005E5D44" w:rsidP="00A96762">
      <w:pPr>
        <w:pStyle w:val="TrafiLeipteksti"/>
        <w:ind w:left="510"/>
      </w:pPr>
      <w:r>
        <w:rPr>
          <w:noProof/>
        </w:rPr>
        <mc:AlternateContent>
          <mc:Choice Requires="wps">
            <w:drawing>
              <wp:anchor distT="0" distB="0" distL="114300" distR="114300" simplePos="0" relativeHeight="251658253" behindDoc="0" locked="0" layoutInCell="1" allowOverlap="1" wp14:anchorId="08761754" wp14:editId="1040198C">
                <wp:simplePos x="0" y="0"/>
                <wp:positionH relativeFrom="margin">
                  <wp:posOffset>2766695</wp:posOffset>
                </wp:positionH>
                <wp:positionV relativeFrom="paragraph">
                  <wp:posOffset>45085</wp:posOffset>
                </wp:positionV>
                <wp:extent cx="3893206" cy="167640"/>
                <wp:effectExtent l="0" t="0" r="12065" b="22860"/>
                <wp:wrapNone/>
                <wp:docPr id="18" name="Tekstiruutu 18"/>
                <wp:cNvGraphicFramePr/>
                <a:graphic xmlns:a="http://schemas.openxmlformats.org/drawingml/2006/main">
                  <a:graphicData uri="http://schemas.microsoft.com/office/word/2010/wordprocessingShape">
                    <wps:wsp>
                      <wps:cNvSpPr txBox="1"/>
                      <wps:spPr>
                        <a:xfrm>
                          <a:off x="0" y="0"/>
                          <a:ext cx="3893206" cy="167640"/>
                        </a:xfrm>
                        <a:prstGeom prst="rect">
                          <a:avLst/>
                        </a:prstGeom>
                        <a:solidFill>
                          <a:schemeClr val="lt1"/>
                        </a:solidFill>
                        <a:ln w="6350">
                          <a:solidFill>
                            <a:prstClr val="black"/>
                          </a:solidFill>
                        </a:ln>
                      </wps:spPr>
                      <wps:txbx>
                        <w:txbxContent>
                          <w:p w14:paraId="4C21684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761754" id="Tekstiruutu 18" o:spid="_x0000_s1062" type="#_x0000_t202" style="position:absolute;left:0;text-align:left;margin-left:217.85pt;margin-top:3.55pt;width:306.55pt;height:13.2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" fillcolor="white [3201]" strokeweight=".5pt">
                <v:textbox inset=",1mm,,0">
                  <w:txbxContent>
                    <w:p w14:paraId="4C21684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52" behindDoc="0" locked="0" layoutInCell="1" allowOverlap="1" wp14:anchorId="2E84519F" wp14:editId="3BB96227">
                <wp:simplePos x="0" y="0"/>
                <wp:positionH relativeFrom="margin">
                  <wp:posOffset>215209</wp:posOffset>
                </wp:positionH>
                <wp:positionV relativeFrom="paragraph">
                  <wp:posOffset>41275</wp:posOffset>
                </wp:positionV>
                <wp:extent cx="2551761" cy="168250"/>
                <wp:effectExtent l="0" t="0" r="20320" b="22860"/>
                <wp:wrapNone/>
                <wp:docPr id="17" name="Tekstiruutu 17"/>
                <wp:cNvGraphicFramePr/>
                <a:graphic xmlns:a="http://schemas.openxmlformats.org/drawingml/2006/main">
                  <a:graphicData uri="http://schemas.microsoft.com/office/word/2010/wordprocessingShape">
                    <wps:wsp>
                      <wps:cNvSpPr txBox="1"/>
                      <wps:spPr>
                        <a:xfrm>
                          <a:off x="0" y="0"/>
                          <a:ext cx="2551761" cy="168250"/>
                        </a:xfrm>
                        <a:prstGeom prst="rect">
                          <a:avLst/>
                        </a:prstGeom>
                        <a:solidFill>
                          <a:schemeClr val="lt1"/>
                        </a:solidFill>
                        <a:ln w="6350">
                          <a:solidFill>
                            <a:prstClr val="black"/>
                          </a:solidFill>
                        </a:ln>
                      </wps:spPr>
                      <wps:txbx>
                        <w:txbxContent>
                          <w:p w14:paraId="38AA0BA3" w14:textId="68D8AF11" w:rsidR="00007336" w:rsidRPr="000C5192" w:rsidRDefault="00007336" w:rsidP="00201DFC">
                            <w:pPr>
                              <w:spacing w:after="0"/>
                              <w:rPr>
                                <w:rFonts w:cs="Calibri"/>
                                <w:sz w:val="14"/>
                                <w:szCs w:val="14"/>
                              </w:rPr>
                            </w:pPr>
                            <w:r>
                              <w:rPr>
                                <w:b/>
                              </w:rPr>
                              <w:t xml:space="preserve"> </w:t>
                            </w:r>
                            <w:r>
                              <w:rPr>
                                <w:sz w:val="14"/>
                              </w:rPr>
                              <w:t>Tüübikinnitusmärgised (UN ECE R117 või R164)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4519F" id="Tekstiruutu 17" o:spid="_x0000_s1063" type="#_x0000_t202" style="position:absolute;left:0;text-align:left;margin-left:16.95pt;margin-top:3.25pt;width:200.95pt;height:13.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" fillcolor="white [3201]" strokeweight=".5pt">
                <v:textbox inset=",1mm,,0">
                  <w:txbxContent>
                    <w:p w14:paraId="38AA0BA3" w14:textId="68D8AF11" w:rsidR="00007336" w:rsidRPr="000C5192" w:rsidRDefault="00007336" w:rsidP="00201DFC">
                      <w:pPr>
                        <w:spacing w:after="0"/>
                        <w:rPr>
                          <w:sz w:val="14"/>
                          <w:szCs w:val="14"/>
                          <w:rFonts w:cs="Calibri"/>
                        </w:rPr>
                      </w:pPr>
                      <w:r>
                        <w:rPr>
                          <w:b/>
                        </w:rPr>
                        <w:t xml:space="preserve"> </w:t>
                      </w:r>
                      <w:r>
                        <w:rPr>
                          <w:sz w:val="14"/>
                        </w:rPr>
                        <w:t xml:space="preserve">Tüübikinnitusmärgised (UN ECE R117 või R164)</w:t>
                      </w:r>
                    </w:p>
                  </w:txbxContent>
                </v:textbox>
                <w10:wrap anchorx="margin"/>
              </v:shape>
            </w:pict>
          </mc:Fallback>
        </mc:AlternateContent>
      </w:r>
    </w:p>
    <w:p w14:paraId="10729B25" w14:textId="794134FC" w:rsidR="00201DFC" w:rsidRDefault="000F7033" w:rsidP="00A96762">
      <w:pPr>
        <w:pStyle w:val="TrafiLeipteksti"/>
        <w:ind w:left="510"/>
      </w:pPr>
      <w:r>
        <w:rPr>
          <w:noProof/>
        </w:rPr>
        <mc:AlternateContent>
          <mc:Choice Requires="wps">
            <w:drawing>
              <wp:anchor distT="0" distB="0" distL="114300" distR="114300" simplePos="0" relativeHeight="251658260" behindDoc="0" locked="0" layoutInCell="1" allowOverlap="1" wp14:anchorId="436A8AB3" wp14:editId="67B6A94D">
                <wp:simplePos x="0" y="0"/>
                <wp:positionH relativeFrom="margin">
                  <wp:posOffset>204470</wp:posOffset>
                </wp:positionH>
                <wp:positionV relativeFrom="paragraph">
                  <wp:posOffset>157480</wp:posOffset>
                </wp:positionV>
                <wp:extent cx="2552065" cy="161925"/>
                <wp:effectExtent l="0" t="0" r="19685" b="28575"/>
                <wp:wrapNone/>
                <wp:docPr id="20" name="Tekstiruutu 20"/>
                <wp:cNvGraphicFramePr/>
                <a:graphic xmlns:a="http://schemas.openxmlformats.org/drawingml/2006/main">
                  <a:graphicData uri="http://schemas.microsoft.com/office/word/2010/wordprocessingShape">
                    <wps:wsp>
                      <wps:cNvSpPr txBox="1"/>
                      <wps:spPr>
                        <a:xfrm>
                          <a:off x="0" y="0"/>
                          <a:ext cx="2552065" cy="161925"/>
                        </a:xfrm>
                        <a:prstGeom prst="rect">
                          <a:avLst/>
                        </a:prstGeom>
                        <a:solidFill>
                          <a:schemeClr val="lt1"/>
                        </a:solidFill>
                        <a:ln w="6350">
                          <a:solidFill>
                            <a:prstClr val="black"/>
                          </a:solidFill>
                        </a:ln>
                      </wps:spPr>
                      <wps:txbx>
                        <w:txbxContent>
                          <w:p w14:paraId="7BB2AAE5" w14:textId="77777777" w:rsidR="00007336" w:rsidRPr="00184569" w:rsidRDefault="00007336" w:rsidP="00201DFC">
                            <w:pPr>
                              <w:spacing w:after="0" w:line="60" w:lineRule="atLeast"/>
                              <w:rPr>
                                <w:sz w:val="14"/>
                                <w:szCs w:val="14"/>
                              </w:rPr>
                            </w:pPr>
                            <w:r>
                              <w:rPr>
                                <w:b/>
                              </w:rPr>
                              <w:t xml:space="preserve"> </w:t>
                            </w:r>
                            <w:r>
                              <w:rPr>
                                <w:sz w:val="14"/>
                              </w:rPr>
                              <w:t>Tootmisnädal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6A8AB3" id="Tekstiruutu 20" o:spid="_x0000_s1064" type="#_x0000_t202" style="position:absolute;left:0;text-align:left;margin-left:16.1pt;margin-top:12.4pt;width:200.95pt;height:12.7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" fillcolor="white [3201]" strokeweight=".5pt">
                <v:textbox inset=",1mm,,0">
                  <w:txbxContent>
                    <w:p w14:paraId="7BB2AAE5" w14:textId="77777777" w:rsidR="00007336" w:rsidRPr="00184569" w:rsidRDefault="00007336" w:rsidP="00201DFC">
                      <w:pPr>
                        <w:spacing w:after="0" w:line="60" w:lineRule="atLeast"/>
                        <w:rPr>
                          <w:sz w:val="14"/>
                          <w:szCs w:val="14"/>
                        </w:rPr>
                      </w:pPr>
                      <w:r>
                        <w:rPr>
                          <w:b/>
                        </w:rPr>
                        <w:t xml:space="preserve"> </w:t>
                      </w:r>
                      <w:r>
                        <w:rPr>
                          <w:sz w:val="14"/>
                        </w:rPr>
                        <w:t xml:space="preserve">Tootmisnädal</w:t>
                      </w:r>
                    </w:p>
                  </w:txbxContent>
                </v:textbox>
                <w10:wrap anchorx="margin"/>
              </v:shape>
            </w:pict>
          </mc:Fallback>
        </mc:AlternateContent>
      </w:r>
      <w:r>
        <w:rPr>
          <w:noProof/>
        </w:rPr>
        <mc:AlternateContent>
          <mc:Choice Requires="wps">
            <w:drawing>
              <wp:anchor distT="0" distB="0" distL="114300" distR="114300" simplePos="0" relativeHeight="251658255" behindDoc="0" locked="0" layoutInCell="1" allowOverlap="1" wp14:anchorId="027C4E2E" wp14:editId="60BC708F">
                <wp:simplePos x="0" y="0"/>
                <wp:positionH relativeFrom="margin">
                  <wp:posOffset>2756535</wp:posOffset>
                </wp:positionH>
                <wp:positionV relativeFrom="paragraph">
                  <wp:posOffset>157480</wp:posOffset>
                </wp:positionV>
                <wp:extent cx="2113280" cy="173990"/>
                <wp:effectExtent l="0" t="0" r="20320" b="16510"/>
                <wp:wrapNone/>
                <wp:docPr id="19" name="Tekstiruutu 19"/>
                <wp:cNvGraphicFramePr/>
                <a:graphic xmlns:a="http://schemas.openxmlformats.org/drawingml/2006/main">
                  <a:graphicData uri="http://schemas.microsoft.com/office/word/2010/wordprocessingShape">
                    <wps:wsp>
                      <wps:cNvSpPr txBox="1"/>
                      <wps:spPr>
                        <a:xfrm>
                          <a:off x="0" y="0"/>
                          <a:ext cx="2113280" cy="173990"/>
                        </a:xfrm>
                        <a:prstGeom prst="rect">
                          <a:avLst/>
                        </a:prstGeom>
                        <a:solidFill>
                          <a:schemeClr val="lt1"/>
                        </a:solidFill>
                        <a:ln w="6350">
                          <a:solidFill>
                            <a:prstClr val="black"/>
                          </a:solidFill>
                        </a:ln>
                      </wps:spPr>
                      <wps:txbx>
                        <w:txbxContent>
                          <w:p w14:paraId="3DE7ABB2" w14:textId="77777777" w:rsidR="00007336" w:rsidRPr="00F65AAD" w:rsidRDefault="00007336" w:rsidP="00201DFC">
                            <w:pPr>
                              <w:spacing w:after="0" w:line="60" w:lineRule="atLeast"/>
                              <w:rPr>
                                <w:rFonts w:cs="Calibri"/>
                                <w:sz w:val="14"/>
                                <w:szCs w:val="14"/>
                              </w:rPr>
                            </w:pPr>
                            <w:r>
                              <w:rPr>
                                <w:sz w:val="14"/>
                              </w:rPr>
                              <w:t xml:space="preserve"> Esirehv [nädala nr]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7C4E2E" id="Tekstiruutu 19" o:spid="_x0000_s1065" type="#_x0000_t202" style="position:absolute;left:0;text-align:left;margin-left:217.05pt;margin-top:12.4pt;width:166.4pt;height:13.7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" fillcolor="white [3201]" strokeweight=".5pt">
                <v:textbox inset=",1mm,,0">
                  <w:txbxContent>
                    <w:p w14:paraId="3DE7ABB2"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Esirehv [nädala nr]</w:t>
                      </w:r>
                    </w:p>
                  </w:txbxContent>
                </v:textbox>
                <w10:wrap anchorx="margin"/>
              </v:shape>
            </w:pict>
          </mc:Fallback>
        </mc:AlternateContent>
      </w:r>
      <w:r>
        <w:rPr>
          <w:noProof/>
        </w:rPr>
        <mc:AlternateContent>
          <mc:Choice Requires="wps">
            <w:drawing>
              <wp:anchor distT="0" distB="0" distL="114300" distR="114300" simplePos="0" relativeHeight="251658261" behindDoc="0" locked="0" layoutInCell="1" allowOverlap="1" wp14:anchorId="0DB2D92C" wp14:editId="31C34A29">
                <wp:simplePos x="0" y="0"/>
                <wp:positionH relativeFrom="margin">
                  <wp:posOffset>4865749</wp:posOffset>
                </wp:positionH>
                <wp:positionV relativeFrom="paragraph">
                  <wp:posOffset>153073</wp:posOffset>
                </wp:positionV>
                <wp:extent cx="1791970" cy="174464"/>
                <wp:effectExtent l="0" t="0" r="17780" b="16510"/>
                <wp:wrapNone/>
                <wp:docPr id="25" name="Tekstiruutu 25"/>
                <wp:cNvGraphicFramePr/>
                <a:graphic xmlns:a="http://schemas.openxmlformats.org/drawingml/2006/main">
                  <a:graphicData uri="http://schemas.microsoft.com/office/word/2010/wordprocessingShape">
                    <wps:wsp>
                      <wps:cNvSpPr txBox="1"/>
                      <wps:spPr>
                        <a:xfrm>
                          <a:off x="0" y="0"/>
                          <a:ext cx="1791970" cy="174464"/>
                        </a:xfrm>
                        <a:prstGeom prst="rect">
                          <a:avLst/>
                        </a:prstGeom>
                        <a:solidFill>
                          <a:schemeClr val="lt1"/>
                        </a:solidFill>
                        <a:ln w="6350">
                          <a:solidFill>
                            <a:prstClr val="black"/>
                          </a:solidFill>
                        </a:ln>
                      </wps:spPr>
                      <wps:txbx>
                        <w:txbxContent>
                          <w:p w14:paraId="6E8D4D9E" w14:textId="77777777" w:rsidR="00007336" w:rsidRPr="00F65AAD" w:rsidRDefault="00007336" w:rsidP="00201DFC">
                            <w:pPr>
                              <w:spacing w:after="0" w:line="60" w:lineRule="atLeast"/>
                              <w:rPr>
                                <w:rFonts w:cs="Calibri"/>
                                <w:sz w:val="14"/>
                                <w:szCs w:val="14"/>
                              </w:rPr>
                            </w:pPr>
                            <w:r>
                              <w:rPr>
                                <w:sz w:val="14"/>
                              </w:rPr>
                              <w:t xml:space="preserve"> Tagarehv [nädala nr]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B2D92C" id="Tekstiruutu 25" o:spid="_x0000_s1066" type="#_x0000_t202" style="position:absolute;left:0;text-align:left;margin-left:383.15pt;margin-top:12.05pt;width:141.1pt;height:13.7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" fillcolor="white [3201]" strokeweight=".5pt">
                <v:textbox inset=",1mm,,0">
                  <w:txbxContent>
                    <w:p w14:paraId="6E8D4D9E"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Tagarehv [nädala nr]</w:t>
                      </w:r>
                    </w:p>
                  </w:txbxContent>
                </v:textbox>
                <w10:wrap anchorx="margin"/>
              </v:shape>
            </w:pict>
          </mc:Fallback>
        </mc:AlternateContent>
      </w:r>
    </w:p>
    <w:p w14:paraId="17B69BDB" w14:textId="7506D6F2" w:rsidR="00201DFC" w:rsidRDefault="00201DFC" w:rsidP="00A96762">
      <w:pPr>
        <w:pStyle w:val="TrafiLeipteksti"/>
        <w:ind w:left="510"/>
      </w:pPr>
    </w:p>
    <w:p w14:paraId="5385E9FD" w14:textId="4182D326" w:rsidR="00201DFC" w:rsidRDefault="0018621B" w:rsidP="00A96762">
      <w:pPr>
        <w:pStyle w:val="TrafiLeipteksti"/>
        <w:ind w:left="510"/>
      </w:pPr>
      <w:r>
        <w:rPr>
          <w:noProof/>
        </w:rPr>
        <mc:AlternateContent>
          <mc:Choice Requires="wps">
            <w:drawing>
              <wp:anchor distT="0" distB="0" distL="114300" distR="114300" simplePos="0" relativeHeight="251658257" behindDoc="0" locked="0" layoutInCell="1" allowOverlap="1" wp14:anchorId="37E3AA9E" wp14:editId="4794C937">
                <wp:simplePos x="0" y="0"/>
                <wp:positionH relativeFrom="margin">
                  <wp:posOffset>2762194</wp:posOffset>
                </wp:positionH>
                <wp:positionV relativeFrom="paragraph">
                  <wp:posOffset>13935</wp:posOffset>
                </wp:positionV>
                <wp:extent cx="2105130" cy="163830"/>
                <wp:effectExtent l="0" t="0" r="28575" b="26670"/>
                <wp:wrapNone/>
                <wp:docPr id="21" name="Tekstiruutu 21"/>
                <wp:cNvGraphicFramePr/>
                <a:graphic xmlns:a="http://schemas.openxmlformats.org/drawingml/2006/main">
                  <a:graphicData uri="http://schemas.microsoft.com/office/word/2010/wordprocessingShape">
                    <wps:wsp>
                      <wps:cNvSpPr txBox="1"/>
                      <wps:spPr>
                        <a:xfrm>
                          <a:off x="0" y="0"/>
                          <a:ext cx="2105130" cy="163830"/>
                        </a:xfrm>
                        <a:prstGeom prst="rect">
                          <a:avLst/>
                        </a:prstGeom>
                        <a:solidFill>
                          <a:schemeClr val="lt1"/>
                        </a:solidFill>
                        <a:ln w="6350">
                          <a:solidFill>
                            <a:prstClr val="black"/>
                          </a:solidFill>
                        </a:ln>
                      </wps:spPr>
                      <wps:txbx>
                        <w:txbxContent>
                          <w:p w14:paraId="5D55846F" w14:textId="77777777" w:rsidR="00007336" w:rsidRPr="00F65AAD" w:rsidRDefault="00007336" w:rsidP="00201DFC">
                            <w:pPr>
                              <w:spacing w:after="0" w:line="60" w:lineRule="atLeast"/>
                              <w:rPr>
                                <w:rFonts w:cs="Calibri"/>
                                <w:sz w:val="14"/>
                                <w:szCs w:val="14"/>
                              </w:rPr>
                            </w:pPr>
                            <w:r>
                              <w:rPr>
                                <w:sz w:val="14"/>
                              </w:rPr>
                              <w:t xml:space="preserve"> Esirehv [tükki]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E3AA9E" id="Tekstiruutu 21" o:spid="_x0000_s1067" type="#_x0000_t202" style="position:absolute;left:0;text-align:left;margin-left:217.5pt;margin-top:1.1pt;width:165.75pt;height:12.9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" fillcolor="white [3201]" strokeweight=".5pt">
                <v:textbox inset=",1mm,,0">
                  <w:txbxContent>
                    <w:p w14:paraId="5D55846F"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Esirehv [tükki]</w:t>
                      </w:r>
                    </w:p>
                  </w:txbxContent>
                </v:textbox>
                <w10:wrap anchorx="margin"/>
              </v:shape>
            </w:pict>
          </mc:Fallback>
        </mc:AlternateContent>
      </w:r>
      <w:r>
        <w:rPr>
          <w:noProof/>
        </w:rPr>
        <mc:AlternateContent>
          <mc:Choice Requires="wps">
            <w:drawing>
              <wp:anchor distT="0" distB="0" distL="114300" distR="114300" simplePos="0" relativeHeight="251658262" behindDoc="0" locked="0" layoutInCell="1" allowOverlap="1" wp14:anchorId="69CD1F20" wp14:editId="748A21D7">
                <wp:simplePos x="0" y="0"/>
                <wp:positionH relativeFrom="margin">
                  <wp:posOffset>4867324</wp:posOffset>
                </wp:positionH>
                <wp:positionV relativeFrom="paragraph">
                  <wp:posOffset>13935</wp:posOffset>
                </wp:positionV>
                <wp:extent cx="1795089" cy="163830"/>
                <wp:effectExtent l="0" t="0" r="15240" b="26670"/>
                <wp:wrapNone/>
                <wp:docPr id="26" name="Tekstiruutu 26"/>
                <wp:cNvGraphicFramePr/>
                <a:graphic xmlns:a="http://schemas.openxmlformats.org/drawingml/2006/main">
                  <a:graphicData uri="http://schemas.microsoft.com/office/word/2010/wordprocessingShape">
                    <wps:wsp>
                      <wps:cNvSpPr txBox="1"/>
                      <wps:spPr>
                        <a:xfrm>
                          <a:off x="0" y="0"/>
                          <a:ext cx="1795089" cy="163830"/>
                        </a:xfrm>
                        <a:prstGeom prst="rect">
                          <a:avLst/>
                        </a:prstGeom>
                        <a:solidFill>
                          <a:schemeClr val="lt1"/>
                        </a:solidFill>
                        <a:ln w="6350">
                          <a:solidFill>
                            <a:prstClr val="black"/>
                          </a:solidFill>
                        </a:ln>
                      </wps:spPr>
                      <wps:txbx>
                        <w:txbxContent>
                          <w:p w14:paraId="10530E3A" w14:textId="77777777" w:rsidR="00007336" w:rsidRPr="00F65AAD" w:rsidRDefault="00007336" w:rsidP="00201DFC">
                            <w:pPr>
                              <w:spacing w:after="0" w:line="60" w:lineRule="atLeast"/>
                              <w:rPr>
                                <w:rFonts w:cs="Calibri"/>
                                <w:sz w:val="14"/>
                                <w:szCs w:val="14"/>
                              </w:rPr>
                            </w:pPr>
                            <w:r>
                              <w:rPr>
                                <w:sz w:val="14"/>
                              </w:rPr>
                              <w:t xml:space="preserve"> Tagarehv [tükki]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CD1F20" id="Tekstiruutu 26" o:spid="_x0000_s1068" type="#_x0000_t202" style="position:absolute;left:0;text-align:left;margin-left:383.25pt;margin-top:1.1pt;width:141.35pt;height:12.9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" fillcolor="white [3201]" strokeweight=".5pt">
                <v:textbox inset=",1mm,,0">
                  <w:txbxContent>
                    <w:p w14:paraId="10530E3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Tagarehv [tükki]</w:t>
                      </w:r>
                    </w:p>
                  </w:txbxContent>
                </v:textbox>
                <w10:wrap anchorx="margin"/>
              </v:shape>
            </w:pict>
          </mc:Fallback>
        </mc:AlternateContent>
      </w:r>
      <w:r>
        <w:rPr>
          <w:noProof/>
        </w:rPr>
        <mc:AlternateContent>
          <mc:Choice Requires="wps">
            <w:drawing>
              <wp:anchor distT="0" distB="0" distL="114300" distR="114300" simplePos="0" relativeHeight="251658256" behindDoc="0" locked="0" layoutInCell="1" allowOverlap="1" wp14:anchorId="3139E8BA" wp14:editId="6EB83A17">
                <wp:simplePos x="0" y="0"/>
                <wp:positionH relativeFrom="margin">
                  <wp:posOffset>207114</wp:posOffset>
                </wp:positionH>
                <wp:positionV relativeFrom="paragraph">
                  <wp:posOffset>15586</wp:posOffset>
                </wp:positionV>
                <wp:extent cx="2566108" cy="163830"/>
                <wp:effectExtent l="0" t="0" r="24765" b="26670"/>
                <wp:wrapNone/>
                <wp:docPr id="22" name="Tekstiruutu 22"/>
                <wp:cNvGraphicFramePr/>
                <a:graphic xmlns:a="http://schemas.openxmlformats.org/drawingml/2006/main">
                  <a:graphicData uri="http://schemas.microsoft.com/office/word/2010/wordprocessingShape">
                    <wps:wsp>
                      <wps:cNvSpPr txBox="1"/>
                      <wps:spPr>
                        <a:xfrm>
                          <a:off x="0" y="0"/>
                          <a:ext cx="2566108" cy="163830"/>
                        </a:xfrm>
                        <a:prstGeom prst="rect">
                          <a:avLst/>
                        </a:prstGeom>
                        <a:solidFill>
                          <a:schemeClr val="lt1"/>
                        </a:solidFill>
                        <a:ln w="6350">
                          <a:solidFill>
                            <a:prstClr val="black"/>
                          </a:solidFill>
                        </a:ln>
                      </wps:spPr>
                      <wps:txbx>
                        <w:txbxContent>
                          <w:p w14:paraId="34C68D76" w14:textId="77777777" w:rsidR="00007336" w:rsidRPr="000C5192" w:rsidRDefault="00007336" w:rsidP="00201DFC">
                            <w:pPr>
                              <w:spacing w:after="0"/>
                              <w:rPr>
                                <w:rFonts w:cs="Calibri"/>
                                <w:sz w:val="14"/>
                                <w:szCs w:val="14"/>
                              </w:rPr>
                            </w:pPr>
                            <w:r>
                              <w:rPr>
                                <w:b/>
                              </w:rPr>
                              <w:t xml:space="preserve"> </w:t>
                            </w:r>
                            <w:r>
                              <w:rPr>
                                <w:sz w:val="14"/>
                              </w:rPr>
                              <w:t>Naastude arv rehvis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39E8BA" id="Tekstiruutu 22" o:spid="_x0000_s1069" type="#_x0000_t202" style="position:absolute;left:0;text-align:left;margin-left:16.3pt;margin-top:1.25pt;width:202.05pt;height:12.9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" fillcolor="white [3201]" strokeweight=".5pt">
                <v:textbox inset=",1mm,,0">
                  <w:txbxContent>
                    <w:p w14:paraId="34C68D76" w14:textId="77777777" w:rsidR="00007336" w:rsidRPr="000C5192" w:rsidRDefault="00007336" w:rsidP="00201DFC">
                      <w:pPr>
                        <w:spacing w:after="0"/>
                        <w:rPr>
                          <w:sz w:val="14"/>
                          <w:szCs w:val="14"/>
                          <w:rFonts w:cs="Calibri"/>
                        </w:rPr>
                      </w:pPr>
                      <w:r>
                        <w:rPr>
                          <w:b/>
                        </w:rPr>
                        <w:t xml:space="preserve"> </w:t>
                      </w:r>
                      <w:r>
                        <w:rPr>
                          <w:sz w:val="14"/>
                        </w:rPr>
                        <w:t xml:space="preserve">Naastude arv rehvis</w:t>
                      </w:r>
                    </w:p>
                  </w:txbxContent>
                </v:textbox>
                <w10:wrap anchorx="margin"/>
              </v:shape>
            </w:pict>
          </mc:Fallback>
        </mc:AlternateContent>
      </w:r>
    </w:p>
    <w:p w14:paraId="536E690C" w14:textId="242D4AC3" w:rsidR="00201DFC" w:rsidRDefault="000F7033" w:rsidP="00A96762">
      <w:pPr>
        <w:pStyle w:val="TrafiLeipteksti"/>
        <w:ind w:left="510"/>
      </w:pPr>
      <w:r>
        <w:rPr>
          <w:noProof/>
        </w:rPr>
        <mc:AlternateContent>
          <mc:Choice Requires="wps">
            <w:drawing>
              <wp:anchor distT="0" distB="0" distL="114300" distR="114300" simplePos="0" relativeHeight="251658259" behindDoc="0" locked="0" layoutInCell="1" allowOverlap="1" wp14:anchorId="133C2562" wp14:editId="554E7379">
                <wp:simplePos x="0" y="0"/>
                <wp:positionH relativeFrom="margin">
                  <wp:posOffset>2756535</wp:posOffset>
                </wp:positionH>
                <wp:positionV relativeFrom="paragraph">
                  <wp:posOffset>27940</wp:posOffset>
                </wp:positionV>
                <wp:extent cx="2118360" cy="173990"/>
                <wp:effectExtent l="0" t="0" r="15240" b="16510"/>
                <wp:wrapNone/>
                <wp:docPr id="23" name="Tekstiruutu 23"/>
                <wp:cNvGraphicFramePr/>
                <a:graphic xmlns:a="http://schemas.openxmlformats.org/drawingml/2006/main">
                  <a:graphicData uri="http://schemas.microsoft.com/office/word/2010/wordprocessingShape">
                    <wps:wsp>
                      <wps:cNvSpPr txBox="1"/>
                      <wps:spPr>
                        <a:xfrm>
                          <a:off x="0" y="0"/>
                          <a:ext cx="2118360" cy="173990"/>
                        </a:xfrm>
                        <a:prstGeom prst="rect">
                          <a:avLst/>
                        </a:prstGeom>
                        <a:solidFill>
                          <a:schemeClr val="lt1"/>
                        </a:solidFill>
                        <a:ln w="6350">
                          <a:solidFill>
                            <a:prstClr val="black"/>
                          </a:solidFill>
                        </a:ln>
                      </wps:spPr>
                      <wps:txbx>
                        <w:txbxContent>
                          <w:p w14:paraId="35535B1A" w14:textId="77777777" w:rsidR="00007336" w:rsidRPr="00F65AAD" w:rsidRDefault="00007336" w:rsidP="00201DFC">
                            <w:pPr>
                              <w:spacing w:after="0" w:line="60" w:lineRule="atLeast"/>
                              <w:rPr>
                                <w:rFonts w:cs="Calibri"/>
                                <w:sz w:val="14"/>
                                <w:szCs w:val="14"/>
                              </w:rPr>
                            </w:pPr>
                            <w:r>
                              <w:rPr>
                                <w:sz w:val="14"/>
                              </w:rPr>
                              <w:t xml:space="preserve"> Esirehv [tükki m kohta]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3C2562" id="Tekstiruutu 23" o:spid="_x0000_s1070" type="#_x0000_t202" style="position:absolute;left:0;text-align:left;margin-left:217.05pt;margin-top:2.2pt;width:166.8pt;height:13.7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" fillcolor="white [3201]" strokeweight=".5pt">
                <v:textbox inset=",1mm,,0">
                  <w:txbxContent>
                    <w:p w14:paraId="35535B1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Esirehv [tükki m kohta]</w:t>
                      </w:r>
                    </w:p>
                  </w:txbxContent>
                </v:textbox>
                <w10:wrap anchorx="margin"/>
              </v:shape>
            </w:pict>
          </mc:Fallback>
        </mc:AlternateContent>
      </w:r>
      <w:r>
        <w:rPr>
          <w:noProof/>
        </w:rPr>
        <mc:AlternateContent>
          <mc:Choice Requires="wps">
            <w:drawing>
              <wp:anchor distT="0" distB="0" distL="114300" distR="114300" simplePos="0" relativeHeight="251658258" behindDoc="0" locked="0" layoutInCell="1" allowOverlap="1" wp14:anchorId="24CE0BF1" wp14:editId="5F73E13B">
                <wp:simplePos x="0" y="0"/>
                <wp:positionH relativeFrom="margin">
                  <wp:posOffset>204470</wp:posOffset>
                </wp:positionH>
                <wp:positionV relativeFrom="paragraph">
                  <wp:posOffset>27940</wp:posOffset>
                </wp:positionV>
                <wp:extent cx="2552065" cy="173990"/>
                <wp:effectExtent l="0" t="0" r="19685" b="16510"/>
                <wp:wrapNone/>
                <wp:docPr id="24" name="Tekstiruutu 24"/>
                <wp:cNvGraphicFramePr/>
                <a:graphic xmlns:a="http://schemas.openxmlformats.org/drawingml/2006/main">
                  <a:graphicData uri="http://schemas.microsoft.com/office/word/2010/wordprocessingShape">
                    <wps:wsp>
                      <wps:cNvSpPr txBox="1"/>
                      <wps:spPr>
                        <a:xfrm>
                          <a:off x="0" y="0"/>
                          <a:ext cx="2552065" cy="173990"/>
                        </a:xfrm>
                        <a:prstGeom prst="rect">
                          <a:avLst/>
                        </a:prstGeom>
                        <a:solidFill>
                          <a:schemeClr val="lt1"/>
                        </a:solidFill>
                        <a:ln w="6350">
                          <a:solidFill>
                            <a:prstClr val="black"/>
                          </a:solidFill>
                        </a:ln>
                      </wps:spPr>
                      <wps:txbx>
                        <w:txbxContent>
                          <w:p w14:paraId="59DABBB3" w14:textId="77777777" w:rsidR="00007336" w:rsidRPr="000C5192" w:rsidRDefault="00007336" w:rsidP="00201DFC">
                            <w:pPr>
                              <w:spacing w:after="0"/>
                              <w:rPr>
                                <w:rFonts w:cs="Calibri"/>
                                <w:sz w:val="14"/>
                                <w:szCs w:val="14"/>
                              </w:rPr>
                            </w:pPr>
                            <w:r>
                              <w:rPr>
                                <w:b/>
                              </w:rPr>
                              <w:t xml:space="preserve"> </w:t>
                            </w:r>
                            <w:r>
                              <w:rPr>
                                <w:sz w:val="14"/>
                              </w:rPr>
                              <w:t>Naastude arv rehvi veereringi pikkuse ühe meetri kohta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CE0BF1" id="Tekstiruutu 24" o:spid="_x0000_s1071" type="#_x0000_t202" style="position:absolute;left:0;text-align:left;margin-left:16.1pt;margin-top:2.2pt;width:200.95pt;height:13.7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" fillcolor="white [3201]" strokeweight=".5pt">
                <v:textbox inset=",1mm,,0">
                  <w:txbxContent>
                    <w:p w14:paraId="59DABBB3" w14:textId="77777777" w:rsidR="00007336" w:rsidRPr="000C5192" w:rsidRDefault="00007336" w:rsidP="00201DFC">
                      <w:pPr>
                        <w:spacing w:after="0"/>
                        <w:rPr>
                          <w:sz w:val="14"/>
                          <w:szCs w:val="14"/>
                          <w:rFonts w:cs="Calibri"/>
                        </w:rPr>
                      </w:pPr>
                      <w:r>
                        <w:rPr>
                          <w:b/>
                        </w:rPr>
                        <w:t xml:space="preserve"> </w:t>
                      </w:r>
                      <w:r>
                        <w:rPr>
                          <w:sz w:val="14"/>
                        </w:rPr>
                        <w:t xml:space="preserve">Naastude arv rehvi veereringi pikkuse ühe meetri kohta</w:t>
                      </w:r>
                    </w:p>
                  </w:txbxContent>
                </v:textbox>
                <w10:wrap anchorx="margin"/>
              </v:shape>
            </w:pict>
          </mc:Fallback>
        </mc:AlternateContent>
      </w:r>
      <w:r>
        <w:rPr>
          <w:noProof/>
        </w:rPr>
        <mc:AlternateContent>
          <mc:Choice Requires="wps">
            <w:drawing>
              <wp:anchor distT="0" distB="0" distL="114300" distR="114300" simplePos="0" relativeHeight="251658263" behindDoc="0" locked="0" layoutInCell="1" allowOverlap="1" wp14:anchorId="02D22E2F" wp14:editId="60094DCD">
                <wp:simplePos x="0" y="0"/>
                <wp:positionH relativeFrom="page">
                  <wp:posOffset>5767755</wp:posOffset>
                </wp:positionH>
                <wp:positionV relativeFrom="paragraph">
                  <wp:posOffset>25428</wp:posOffset>
                </wp:positionV>
                <wp:extent cx="1792444" cy="174445"/>
                <wp:effectExtent l="0" t="0" r="17780" b="16510"/>
                <wp:wrapNone/>
                <wp:docPr id="27" name="Tekstiruutu 27"/>
                <wp:cNvGraphicFramePr/>
                <a:graphic xmlns:a="http://schemas.openxmlformats.org/drawingml/2006/main">
                  <a:graphicData uri="http://schemas.microsoft.com/office/word/2010/wordprocessingShape">
                    <wps:wsp>
                      <wps:cNvSpPr txBox="1"/>
                      <wps:spPr>
                        <a:xfrm>
                          <a:off x="0" y="0"/>
                          <a:ext cx="1792444" cy="174445"/>
                        </a:xfrm>
                        <a:prstGeom prst="rect">
                          <a:avLst/>
                        </a:prstGeom>
                        <a:solidFill>
                          <a:schemeClr val="lt1"/>
                        </a:solidFill>
                        <a:ln w="6350">
                          <a:solidFill>
                            <a:prstClr val="black"/>
                          </a:solidFill>
                        </a:ln>
                      </wps:spPr>
                      <wps:txbx>
                        <w:txbxContent>
                          <w:p w14:paraId="402DBA5D" w14:textId="77777777" w:rsidR="00007336" w:rsidRPr="00F65AAD" w:rsidRDefault="00007336" w:rsidP="00201DFC">
                            <w:pPr>
                              <w:spacing w:after="0" w:line="60" w:lineRule="atLeast"/>
                              <w:rPr>
                                <w:rFonts w:cs="Calibri"/>
                                <w:sz w:val="14"/>
                                <w:szCs w:val="14"/>
                              </w:rPr>
                            </w:pPr>
                            <w:r>
                              <w:rPr>
                                <w:sz w:val="14"/>
                              </w:rPr>
                              <w:t xml:space="preserve"> Tagarehv [tükki m kohta]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D22E2F" id="Tekstiruutu 27" o:spid="_x0000_s1072" type="#_x0000_t202" style="position:absolute;left:0;text-align:left;margin-left:454.15pt;margin-top:2pt;width:141.15pt;height:13.7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" fillcolor="white [3201]" strokeweight=".5pt">
                <v:textbox inset=",1mm,,0">
                  <w:txbxContent>
                    <w:p w14:paraId="402DBA5D"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Tagarehv [tükki m kohta]</w:t>
                      </w:r>
                    </w:p>
                  </w:txbxContent>
                </v:textbox>
                <w10:wrap anchorx="page"/>
              </v:shape>
            </w:pict>
          </mc:Fallback>
        </mc:AlternateContent>
      </w:r>
    </w:p>
    <w:p w14:paraId="4DC0DEE7" w14:textId="77777777" w:rsidR="00201DFC" w:rsidRDefault="00201DFC" w:rsidP="00A96762">
      <w:pPr>
        <w:pStyle w:val="TrafiLeipteksti"/>
        <w:ind w:left="510"/>
      </w:pPr>
      <w:r>
        <w:rPr>
          <w:noProof/>
        </w:rPr>
        <mc:AlternateContent>
          <mc:Choice Requires="wps">
            <w:drawing>
              <wp:anchor distT="0" distB="0" distL="114300" distR="114300" simplePos="0" relativeHeight="251658264" behindDoc="0" locked="0" layoutInCell="1" allowOverlap="1" wp14:anchorId="79165044" wp14:editId="68122EFF">
                <wp:simplePos x="0" y="0"/>
                <wp:positionH relativeFrom="column">
                  <wp:posOffset>-58552</wp:posOffset>
                </wp:positionH>
                <wp:positionV relativeFrom="paragraph">
                  <wp:posOffset>92075</wp:posOffset>
                </wp:positionV>
                <wp:extent cx="5236234" cy="258792"/>
                <wp:effectExtent l="0" t="0" r="2540" b="8255"/>
                <wp:wrapNone/>
                <wp:docPr id="29" name="Tekstiruutu 29"/>
                <wp:cNvGraphicFramePr/>
                <a:graphic xmlns:a="http://schemas.openxmlformats.org/drawingml/2006/main">
                  <a:graphicData uri="http://schemas.microsoft.com/office/word/2010/wordprocessingShape">
                    <wps:wsp>
                      <wps:cNvSpPr txBox="1"/>
                      <wps:spPr>
                        <a:xfrm>
                          <a:off x="0" y="0"/>
                          <a:ext cx="5236234" cy="258792"/>
                        </a:xfrm>
                        <a:prstGeom prst="rect">
                          <a:avLst/>
                        </a:prstGeom>
                        <a:solidFill>
                          <a:schemeClr val="lt1"/>
                        </a:solidFill>
                        <a:ln w="6350">
                          <a:noFill/>
                        </a:ln>
                      </wps:spPr>
                      <wps:txbx>
                        <w:txbxContent>
                          <w:p w14:paraId="375FB844" w14:textId="77777777" w:rsidR="00007336" w:rsidRPr="00E76E5C" w:rsidRDefault="00007336" w:rsidP="00201DFC">
                            <w:pPr>
                              <w:spacing w:after="0"/>
                              <w:rPr>
                                <w:rFonts w:cs="Calibri"/>
                                <w:b/>
                                <w:bCs/>
                                <w:sz w:val="14"/>
                                <w:szCs w:val="14"/>
                              </w:rPr>
                            </w:pPr>
                            <w:r>
                              <w:rPr>
                                <w:b/>
                                <w:sz w:val="14"/>
                              </w:rPr>
                              <w:t>Naastude mõõdud (10 mõõdetud naastu keskmine), materjalid ja torkejõud</w:t>
                            </w:r>
                          </w:p>
                          <w:p w14:paraId="6E2CD44E" w14:textId="77777777" w:rsidR="00007336" w:rsidRDefault="00007336" w:rsidP="00201DFC"/>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165044" id="Tekstiruutu 29" o:spid="_x0000_s1073" type="#_x0000_t202" style="position:absolute;left:0;text-align:left;margin-left:-4.6pt;margin-top:7.25pt;width:412.3pt;height:20.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" fillcolor="white [3201]" stroked="f" strokeweight=".5pt">
                <v:textbox inset=",1mm,,0">
                  <w:txbxContent>
                    <w:p w14:paraId="375FB844" w14:textId="77777777" w:rsidR="00007336" w:rsidRPr="00E76E5C" w:rsidRDefault="00007336" w:rsidP="00201DFC">
                      <w:pPr>
                        <w:spacing w:after="0"/>
                        <w:rPr>
                          <w:b/>
                          <w:bCs/>
                          <w:sz w:val="14"/>
                          <w:szCs w:val="14"/>
                          <w:rFonts w:cs="Calibri"/>
                        </w:rPr>
                      </w:pPr>
                      <w:r>
                        <w:rPr>
                          <w:b/>
                          <w:sz w:val="14"/>
                        </w:rPr>
                        <w:t xml:space="preserve">Naastude mõõdud (10 mõõdetud naastu keskmine), materjalid ja torkejõud</w:t>
                      </w:r>
                    </w:p>
                    <w:p w14:paraId="6E2CD44E" w14:textId="77777777" w:rsidR="00007336" w:rsidRDefault="00007336" w:rsidP="00201DFC"/>
                  </w:txbxContent>
                </v:textbox>
              </v:shape>
            </w:pict>
          </mc:Fallback>
        </mc:AlternateContent>
      </w:r>
    </w:p>
    <w:p w14:paraId="7B34332F" w14:textId="1B6A7287" w:rsidR="00201DFC" w:rsidRDefault="000F7033" w:rsidP="00A96762">
      <w:pPr>
        <w:pStyle w:val="TrafiLeipteksti"/>
        <w:ind w:left="510"/>
      </w:pPr>
      <w:r>
        <w:rPr>
          <w:noProof/>
        </w:rPr>
        <mc:AlternateContent>
          <mc:Choice Requires="wps">
            <w:drawing>
              <wp:anchor distT="0" distB="0" distL="114300" distR="114300" simplePos="0" relativeHeight="251658275" behindDoc="0" locked="0" layoutInCell="1" allowOverlap="1" wp14:anchorId="1CA1D4DD" wp14:editId="772A9870">
                <wp:simplePos x="0" y="0"/>
                <wp:positionH relativeFrom="margin">
                  <wp:posOffset>3419086</wp:posOffset>
                </wp:positionH>
                <wp:positionV relativeFrom="paragraph">
                  <wp:posOffset>152011</wp:posOffset>
                </wp:positionV>
                <wp:extent cx="1166495" cy="184785"/>
                <wp:effectExtent l="0" t="0" r="14605" b="24765"/>
                <wp:wrapNone/>
                <wp:docPr id="40" name="Tekstiruutu 40"/>
                <wp:cNvGraphicFramePr/>
                <a:graphic xmlns:a="http://schemas.openxmlformats.org/drawingml/2006/main">
                  <a:graphicData uri="http://schemas.microsoft.com/office/word/2010/wordprocessingShape">
                    <wps:wsp>
                      <wps:cNvSpPr txBox="1"/>
                      <wps:spPr>
                        <a:xfrm>
                          <a:off x="0" y="0"/>
                          <a:ext cx="1166495" cy="184785"/>
                        </a:xfrm>
                        <a:prstGeom prst="rect">
                          <a:avLst/>
                        </a:prstGeom>
                        <a:solidFill>
                          <a:schemeClr val="lt1"/>
                        </a:solidFill>
                        <a:ln w="6350">
                          <a:solidFill>
                            <a:prstClr val="black"/>
                          </a:solidFill>
                        </a:ln>
                      </wps:spPr>
                      <wps:txbx>
                        <w:txbxContent>
                          <w:p w14:paraId="48D998BD" w14:textId="77777777" w:rsidR="00007336" w:rsidRPr="00184569" w:rsidRDefault="00007336" w:rsidP="00201DFC">
                            <w:pPr>
                              <w:spacing w:after="0" w:line="60" w:lineRule="atLeast"/>
                              <w:rPr>
                                <w:sz w:val="14"/>
                                <w:szCs w:val="14"/>
                              </w:rPr>
                            </w:pPr>
                            <w:r>
                              <w:rPr>
                                <w:b/>
                              </w:rPr>
                              <w:t xml:space="preserve"> </w:t>
                            </w:r>
                            <w:r>
                              <w:rPr>
                                <w:sz w:val="14"/>
                              </w:rPr>
                              <w:t xml:space="preserve">Torkejõud [N]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A1D4DD" id="Tekstiruutu 40" o:spid="_x0000_s1074" type="#_x0000_t202" style="position:absolute;left:0;text-align:left;margin-left:269.2pt;margin-top:11.95pt;width:91.85pt;height:14.5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" fillcolor="white [3201]" strokeweight=".5pt">
                <v:textbox inset=",1mm,,0">
                  <w:txbxContent>
                    <w:p w14:paraId="48D998BD" w14:textId="77777777" w:rsidR="00007336" w:rsidRPr="00184569" w:rsidRDefault="00007336" w:rsidP="00201DFC">
                      <w:pPr>
                        <w:spacing w:after="0" w:line="60" w:lineRule="atLeast"/>
                        <w:rPr>
                          <w:sz w:val="14"/>
                          <w:szCs w:val="14"/>
                        </w:rPr>
                      </w:pPr>
                      <w:r>
                        <w:rPr>
                          <w:b/>
                        </w:rPr>
                        <w:t xml:space="preserve"> </w:t>
                      </w:r>
                      <w:r>
                        <w:rPr>
                          <w:sz w:val="14"/>
                        </w:rPr>
                        <w:t xml:space="preserve">Torkejõud [N]</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8" behindDoc="0" locked="0" layoutInCell="1" allowOverlap="1" wp14:anchorId="1F564235" wp14:editId="25DD3331">
                <wp:simplePos x="0" y="0"/>
                <wp:positionH relativeFrom="page">
                  <wp:posOffset>6892119</wp:posOffset>
                </wp:positionH>
                <wp:positionV relativeFrom="paragraph">
                  <wp:posOffset>152010</wp:posOffset>
                </wp:positionV>
                <wp:extent cx="667385" cy="184785"/>
                <wp:effectExtent l="0" t="0" r="18415" b="24765"/>
                <wp:wrapNone/>
                <wp:docPr id="43" name="Tekstiruutu 43"/>
                <wp:cNvGraphicFramePr/>
                <a:graphic xmlns:a="http://schemas.openxmlformats.org/drawingml/2006/main">
                  <a:graphicData uri="http://schemas.microsoft.com/office/word/2010/wordprocessingShape">
                    <wps:wsp>
                      <wps:cNvSpPr txBox="1"/>
                      <wps:spPr>
                        <a:xfrm>
                          <a:off x="0" y="0"/>
                          <a:ext cx="667385" cy="184785"/>
                        </a:xfrm>
                        <a:prstGeom prst="rect">
                          <a:avLst/>
                        </a:prstGeom>
                        <a:solidFill>
                          <a:schemeClr val="lt1"/>
                        </a:solidFill>
                        <a:ln w="6350">
                          <a:solidFill>
                            <a:prstClr val="black"/>
                          </a:solidFill>
                        </a:ln>
                      </wps:spPr>
                      <wps:txbx>
                        <w:txbxContent>
                          <w:p w14:paraId="03167A7A" w14:textId="77777777" w:rsidR="00007336" w:rsidRPr="00F65AAD" w:rsidRDefault="00007336" w:rsidP="00201DFC">
                            <w:pPr>
                              <w:spacing w:after="0" w:line="60" w:lineRule="atLeast"/>
                              <w:rPr>
                                <w:rFonts w:cs="Calibri"/>
                                <w:sz w:val="14"/>
                                <w:szCs w:val="14"/>
                              </w:rPr>
                            </w:pPr>
                            <w:r>
                              <w:rPr>
                                <w:sz w:val="14"/>
                              </w:rPr>
                              <w:t xml:space="preserve"> Keskmine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564235" id="Tekstiruutu 43" o:spid="_x0000_s1075" type="#_x0000_t202" style="position:absolute;left:0;text-align:left;margin-left:542.7pt;margin-top:11.95pt;width:52.55pt;height:14.5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" fillcolor="white [3201]" strokeweight=".5pt">
                <v:textbox inset=",1mm,,0">
                  <w:txbxContent>
                    <w:p w14:paraId="03167A7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Keskmine</w:t>
                      </w:r>
                    </w:p>
                  </w:txbxContent>
                </v:textbox>
                <w10:wrap anchorx="page"/>
              </v:shape>
            </w:pict>
          </mc:Fallback>
        </mc:AlternateContent>
      </w:r>
      <w:r>
        <w:rPr>
          <w:noProof/>
        </w:rPr>
        <mc:AlternateContent>
          <mc:Choice Requires="wps">
            <w:drawing>
              <wp:anchor distT="0" distB="0" distL="114300" distR="114300" simplePos="0" relativeHeight="251658276" behindDoc="0" locked="0" layoutInCell="1" allowOverlap="1" wp14:anchorId="6C36DFAB" wp14:editId="68D771B9">
                <wp:simplePos x="0" y="0"/>
                <wp:positionH relativeFrom="margin">
                  <wp:posOffset>4585970</wp:posOffset>
                </wp:positionH>
                <wp:positionV relativeFrom="paragraph">
                  <wp:posOffset>152011</wp:posOffset>
                </wp:positionV>
                <wp:extent cx="728345" cy="184785"/>
                <wp:effectExtent l="0" t="0" r="14605" b="24765"/>
                <wp:wrapNone/>
                <wp:docPr id="41" name="Tekstiruutu 41"/>
                <wp:cNvGraphicFramePr/>
                <a:graphic xmlns:a="http://schemas.openxmlformats.org/drawingml/2006/main">
                  <a:graphicData uri="http://schemas.microsoft.com/office/word/2010/wordprocessingShape">
                    <wps:wsp>
                      <wps:cNvSpPr txBox="1"/>
                      <wps:spPr>
                        <a:xfrm>
                          <a:off x="0" y="0"/>
                          <a:ext cx="728345" cy="184785"/>
                        </a:xfrm>
                        <a:prstGeom prst="rect">
                          <a:avLst/>
                        </a:prstGeom>
                        <a:solidFill>
                          <a:schemeClr val="lt1"/>
                        </a:solidFill>
                        <a:ln w="6350">
                          <a:solidFill>
                            <a:prstClr val="black"/>
                          </a:solidFill>
                        </a:ln>
                      </wps:spPr>
                      <wps:txbx>
                        <w:txbxContent>
                          <w:p w14:paraId="5EC573C8" w14:textId="77777777" w:rsidR="00007336" w:rsidRPr="00F65AAD" w:rsidRDefault="00007336" w:rsidP="00201DFC">
                            <w:pPr>
                              <w:spacing w:after="0" w:line="60" w:lineRule="atLeast"/>
                              <w:rPr>
                                <w:rFonts w:cs="Calibri"/>
                                <w:sz w:val="14"/>
                                <w:szCs w:val="14"/>
                              </w:rPr>
                            </w:pPr>
                            <w:r>
                              <w:rPr>
                                <w:sz w:val="14"/>
                              </w:rPr>
                              <w:t xml:space="preserve"> Minimaalne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36DFAB" id="Tekstiruutu 41" o:spid="_x0000_s1076" type="#_x0000_t202" style="position:absolute;left:0;text-align:left;margin-left:361.1pt;margin-top:11.95pt;width:57.35pt;height:14.5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" fillcolor="white [3201]" strokeweight=".5pt">
                <v:textbox inset=",1mm,,0">
                  <w:txbxContent>
                    <w:p w14:paraId="5EC573C8"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Minimaalne</w:t>
                      </w:r>
                    </w:p>
                  </w:txbxContent>
                </v:textbox>
                <w10:wrap anchorx="margin"/>
              </v:shape>
            </w:pict>
          </mc:Fallback>
        </mc:AlternateContent>
      </w:r>
      <w:r>
        <w:rPr>
          <w:noProof/>
        </w:rPr>
        <mc:AlternateContent>
          <mc:Choice Requires="wps">
            <w:drawing>
              <wp:anchor distT="0" distB="0" distL="114300" distR="114300" simplePos="0" relativeHeight="251658277" behindDoc="0" locked="0" layoutInCell="1" allowOverlap="1" wp14:anchorId="0C23F526" wp14:editId="7836A062">
                <wp:simplePos x="0" y="0"/>
                <wp:positionH relativeFrom="margin">
                  <wp:posOffset>5316125</wp:posOffset>
                </wp:positionH>
                <wp:positionV relativeFrom="paragraph">
                  <wp:posOffset>152011</wp:posOffset>
                </wp:positionV>
                <wp:extent cx="678006" cy="184785"/>
                <wp:effectExtent l="0" t="0" r="27305" b="24765"/>
                <wp:wrapNone/>
                <wp:docPr id="42" name="Tekstiruutu 42"/>
                <wp:cNvGraphicFramePr/>
                <a:graphic xmlns:a="http://schemas.openxmlformats.org/drawingml/2006/main">
                  <a:graphicData uri="http://schemas.microsoft.com/office/word/2010/wordprocessingShape">
                    <wps:wsp>
                      <wps:cNvSpPr txBox="1"/>
                      <wps:spPr>
                        <a:xfrm>
                          <a:off x="0" y="0"/>
                          <a:ext cx="678006" cy="184785"/>
                        </a:xfrm>
                        <a:prstGeom prst="rect">
                          <a:avLst/>
                        </a:prstGeom>
                        <a:solidFill>
                          <a:schemeClr val="lt1"/>
                        </a:solidFill>
                        <a:ln w="6350">
                          <a:solidFill>
                            <a:prstClr val="black"/>
                          </a:solidFill>
                        </a:ln>
                      </wps:spPr>
                      <wps:txbx>
                        <w:txbxContent>
                          <w:p w14:paraId="57F7B9CA" w14:textId="77777777" w:rsidR="00007336" w:rsidRPr="00F65AAD" w:rsidRDefault="00007336" w:rsidP="00201DFC">
                            <w:pPr>
                              <w:spacing w:after="0" w:line="60" w:lineRule="atLeast"/>
                              <w:rPr>
                                <w:rFonts w:cs="Calibri"/>
                                <w:sz w:val="14"/>
                                <w:szCs w:val="14"/>
                              </w:rPr>
                            </w:pPr>
                            <w:r>
                              <w:rPr>
                                <w:sz w:val="14"/>
                              </w:rPr>
                              <w:t xml:space="preserve"> Maksimaalne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23F526" id="Tekstiruutu 42" o:spid="_x0000_s1077" type="#_x0000_t202" style="position:absolute;left:0;text-align:left;margin-left:418.6pt;margin-top:11.95pt;width:53.4pt;height:14.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" fillcolor="white [3201]" strokeweight=".5pt">
                <v:textbox inset=",1mm,,0">
                  <w:txbxContent>
                    <w:p w14:paraId="57F7B9C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Maksimaalne</w:t>
                      </w:r>
                    </w:p>
                  </w:txbxContent>
                </v:textbox>
                <w10:wrap anchorx="margin"/>
              </v:shape>
            </w:pict>
          </mc:Fallback>
        </mc:AlternateContent>
      </w:r>
      <w:r>
        <w:rPr>
          <w:noProof/>
        </w:rPr>
        <mc:AlternateContent>
          <mc:Choice Requires="wps">
            <w:drawing>
              <wp:anchor distT="0" distB="0" distL="114300" distR="114300" simplePos="0" relativeHeight="251658265" behindDoc="0" locked="0" layoutInCell="1" allowOverlap="1" wp14:anchorId="0DD4A7D2" wp14:editId="3236CCA7">
                <wp:simplePos x="0" y="0"/>
                <wp:positionH relativeFrom="margin">
                  <wp:posOffset>2294445</wp:posOffset>
                </wp:positionH>
                <wp:positionV relativeFrom="paragraph">
                  <wp:posOffset>155850</wp:posOffset>
                </wp:positionV>
                <wp:extent cx="1036955" cy="173829"/>
                <wp:effectExtent l="0" t="0" r="10795" b="17145"/>
                <wp:wrapNone/>
                <wp:docPr id="30" name="Tekstiruutu 30"/>
                <wp:cNvGraphicFramePr/>
                <a:graphic xmlns:a="http://schemas.openxmlformats.org/drawingml/2006/main">
                  <a:graphicData uri="http://schemas.microsoft.com/office/word/2010/wordprocessingShape">
                    <wps:wsp>
                      <wps:cNvSpPr txBox="1"/>
                      <wps:spPr>
                        <a:xfrm>
                          <a:off x="0" y="0"/>
                          <a:ext cx="1036955" cy="173829"/>
                        </a:xfrm>
                        <a:prstGeom prst="rect">
                          <a:avLst/>
                        </a:prstGeom>
                        <a:solidFill>
                          <a:schemeClr val="lt1"/>
                        </a:solidFill>
                        <a:ln w="6350">
                          <a:solidFill>
                            <a:prstClr val="black"/>
                          </a:solidFill>
                        </a:ln>
                      </wps:spPr>
                      <wps:txbx>
                        <w:txbxContent>
                          <w:p w14:paraId="559F571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D4A7D2" id="Tekstiruutu 30" o:spid="_x0000_s1078" type="#_x0000_t202" style="position:absolute;left:0;text-align:left;margin-left:180.65pt;margin-top:12.25pt;width:81.65pt;height:13.7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" fillcolor="white [3201]" strokeweight=".5pt">
                <v:textbox inset=",1mm,,0">
                  <w:txbxContent>
                    <w:p w14:paraId="559F571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0" behindDoc="0" locked="0" layoutInCell="1" allowOverlap="1" wp14:anchorId="7B55E055" wp14:editId="288C0987">
                <wp:simplePos x="0" y="0"/>
                <wp:positionH relativeFrom="margin">
                  <wp:posOffset>213161</wp:posOffset>
                </wp:positionH>
                <wp:positionV relativeFrom="paragraph">
                  <wp:posOffset>155850</wp:posOffset>
                </wp:positionV>
                <wp:extent cx="2080895" cy="167640"/>
                <wp:effectExtent l="0" t="0" r="14605" b="22860"/>
                <wp:wrapNone/>
                <wp:docPr id="31" name="Tekstiruutu 31"/>
                <wp:cNvGraphicFramePr/>
                <a:graphic xmlns:a="http://schemas.openxmlformats.org/drawingml/2006/main">
                  <a:graphicData uri="http://schemas.microsoft.com/office/word/2010/wordprocessingShape">
                    <wps:wsp>
                      <wps:cNvSpPr txBox="1"/>
                      <wps:spPr>
                        <a:xfrm>
                          <a:off x="0" y="0"/>
                          <a:ext cx="2080895" cy="167640"/>
                        </a:xfrm>
                        <a:prstGeom prst="rect">
                          <a:avLst/>
                        </a:prstGeom>
                        <a:solidFill>
                          <a:schemeClr val="lt1"/>
                        </a:solidFill>
                        <a:ln w="6350">
                          <a:solidFill>
                            <a:prstClr val="black"/>
                          </a:solidFill>
                        </a:ln>
                      </wps:spPr>
                      <wps:txbx>
                        <w:txbxContent>
                          <w:p w14:paraId="5CDC1B77" w14:textId="77777777" w:rsidR="00007336" w:rsidRPr="00184569" w:rsidRDefault="00007336" w:rsidP="00201DFC">
                            <w:pPr>
                              <w:spacing w:after="0" w:line="60" w:lineRule="atLeast"/>
                              <w:rPr>
                                <w:sz w:val="14"/>
                                <w:szCs w:val="14"/>
                              </w:rPr>
                            </w:pPr>
                            <w:r>
                              <w:rPr>
                                <w:b/>
                              </w:rPr>
                              <w:t xml:space="preserve"> </w:t>
                            </w:r>
                            <w:r>
                              <w:rPr>
                                <w:sz w:val="14"/>
                              </w:rPr>
                              <w:t xml:space="preserve">Pikkus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55E055" id="Tekstiruutu 31" o:spid="_x0000_s1079" type="#_x0000_t202" style="position:absolute;left:0;text-align:left;margin-left:16.8pt;margin-top:12.25pt;width:163.85pt;height:13.2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" fillcolor="white [3201]" strokeweight=".5pt">
                <v:textbox inset=",1mm,,0">
                  <w:txbxContent>
                    <w:p w14:paraId="5CDC1B77" w14:textId="77777777" w:rsidR="00007336" w:rsidRPr="00184569" w:rsidRDefault="00007336" w:rsidP="00201DFC">
                      <w:pPr>
                        <w:spacing w:after="0" w:line="60" w:lineRule="atLeast"/>
                        <w:rPr>
                          <w:sz w:val="14"/>
                          <w:szCs w:val="14"/>
                        </w:rPr>
                      </w:pPr>
                      <w:r>
                        <w:rPr>
                          <w:b/>
                        </w:rPr>
                        <w:t xml:space="preserve"> </w:t>
                      </w:r>
                      <w:r>
                        <w:rPr>
                          <w:sz w:val="14"/>
                        </w:rPr>
                        <w:t xml:space="preserve">Pikkus [mm]</w:t>
                      </w:r>
                      <w:r>
                        <w:rPr>
                          <w:sz w:val="14"/>
                        </w:rPr>
                        <w:t xml:space="preserve"> </w:t>
                      </w:r>
                    </w:p>
                  </w:txbxContent>
                </v:textbox>
                <w10:wrap anchorx="margin"/>
              </v:shape>
            </w:pict>
          </mc:Fallback>
        </mc:AlternateContent>
      </w:r>
    </w:p>
    <w:p w14:paraId="1C9C882A" w14:textId="4E5C3009" w:rsidR="00201DFC" w:rsidRDefault="00201DFC" w:rsidP="00A96762">
      <w:pPr>
        <w:pStyle w:val="TrafiLeipteksti"/>
        <w:ind w:left="510"/>
      </w:pPr>
    </w:p>
    <w:p w14:paraId="3C2070ED" w14:textId="6FE8AA76" w:rsidR="00201DFC" w:rsidRDefault="000F7033" w:rsidP="00A96762">
      <w:pPr>
        <w:pStyle w:val="TrafiLeipteksti"/>
        <w:ind w:left="510"/>
      </w:pPr>
      <w:r>
        <w:rPr>
          <w:noProof/>
        </w:rPr>
        <mc:AlternateContent>
          <mc:Choice Requires="wps">
            <w:drawing>
              <wp:anchor distT="0" distB="0" distL="114300" distR="114300" simplePos="0" relativeHeight="251658279" behindDoc="0" locked="0" layoutInCell="1" allowOverlap="1" wp14:anchorId="0A165372" wp14:editId="4AA6B6A4">
                <wp:simplePos x="0" y="0"/>
                <wp:positionH relativeFrom="margin">
                  <wp:posOffset>3419086</wp:posOffset>
                </wp:positionH>
                <wp:positionV relativeFrom="paragraph">
                  <wp:posOffset>28186</wp:posOffset>
                </wp:positionV>
                <wp:extent cx="1166495" cy="171706"/>
                <wp:effectExtent l="0" t="0" r="14605" b="19050"/>
                <wp:wrapNone/>
                <wp:docPr id="45" name="Tekstiruutu 45"/>
                <wp:cNvGraphicFramePr/>
                <a:graphic xmlns:a="http://schemas.openxmlformats.org/drawingml/2006/main">
                  <a:graphicData uri="http://schemas.microsoft.com/office/word/2010/wordprocessingShape">
                    <wps:wsp>
                      <wps:cNvSpPr txBox="1"/>
                      <wps:spPr>
                        <a:xfrm>
                          <a:off x="0" y="0"/>
                          <a:ext cx="1166495" cy="171706"/>
                        </a:xfrm>
                        <a:prstGeom prst="rect">
                          <a:avLst/>
                        </a:prstGeom>
                        <a:solidFill>
                          <a:schemeClr val="lt1"/>
                        </a:solidFill>
                        <a:ln w="6350">
                          <a:solidFill>
                            <a:prstClr val="black"/>
                          </a:solidFill>
                        </a:ln>
                      </wps:spPr>
                      <wps:txbx>
                        <w:txbxContent>
                          <w:p w14:paraId="72F48FFA" w14:textId="77777777" w:rsidR="00007336" w:rsidRPr="000C5192" w:rsidRDefault="00007336" w:rsidP="00201DFC">
                            <w:pPr>
                              <w:spacing w:after="0"/>
                              <w:rPr>
                                <w:rFonts w:cs="Calibri"/>
                                <w:sz w:val="14"/>
                                <w:szCs w:val="14"/>
                              </w:rPr>
                            </w:pPr>
                            <w:r>
                              <w:rPr>
                                <w:b/>
                              </w:rPr>
                              <w:t xml:space="preserve"> </w:t>
                            </w:r>
                            <w:r>
                              <w:rPr>
                                <w:sz w:val="14"/>
                              </w:rPr>
                              <w:t xml:space="preserve">Esirehv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165372" id="Tekstiruutu 45" o:spid="_x0000_s1080" type="#_x0000_t202" style="position:absolute;left:0;text-align:left;margin-left:269.2pt;margin-top:2.2pt;width:91.85pt;height:1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" fillcolor="white [3201]" strokeweight=".5pt">
                <v:textbox inset=",1mm,,0">
                  <w:txbxContent>
                    <w:p w14:paraId="72F48FFA" w14:textId="77777777" w:rsidR="00007336" w:rsidRPr="000C5192" w:rsidRDefault="00007336" w:rsidP="00201DFC">
                      <w:pPr>
                        <w:spacing w:after="0"/>
                        <w:rPr>
                          <w:sz w:val="14"/>
                          <w:szCs w:val="14"/>
                          <w:rFonts w:cs="Calibri"/>
                        </w:rPr>
                      </w:pPr>
                      <w:r>
                        <w:rPr>
                          <w:b/>
                        </w:rPr>
                        <w:t xml:space="preserve"> </w:t>
                      </w:r>
                      <w:r>
                        <w:rPr>
                          <w:sz w:val="14"/>
                        </w:rPr>
                        <w:t xml:space="preserve">Esirehv</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1" behindDoc="0" locked="0" layoutInCell="1" allowOverlap="1" wp14:anchorId="22B3C59B" wp14:editId="684678C8">
                <wp:simplePos x="0" y="0"/>
                <wp:positionH relativeFrom="margin">
                  <wp:posOffset>5314475</wp:posOffset>
                </wp:positionH>
                <wp:positionV relativeFrom="paragraph">
                  <wp:posOffset>25547</wp:posOffset>
                </wp:positionV>
                <wp:extent cx="677846" cy="177165"/>
                <wp:effectExtent l="0" t="0" r="27305" b="13335"/>
                <wp:wrapNone/>
                <wp:docPr id="47" name="Tekstiruutu 47"/>
                <wp:cNvGraphicFramePr/>
                <a:graphic xmlns:a="http://schemas.openxmlformats.org/drawingml/2006/main">
                  <a:graphicData uri="http://schemas.microsoft.com/office/word/2010/wordprocessingShape">
                    <wps:wsp>
                      <wps:cNvSpPr txBox="1"/>
                      <wps:spPr>
                        <a:xfrm>
                          <a:off x="0" y="0"/>
                          <a:ext cx="677846" cy="177165"/>
                        </a:xfrm>
                        <a:prstGeom prst="rect">
                          <a:avLst/>
                        </a:prstGeom>
                        <a:solidFill>
                          <a:schemeClr val="lt1"/>
                        </a:solidFill>
                        <a:ln w="6350">
                          <a:solidFill>
                            <a:prstClr val="black"/>
                          </a:solidFill>
                        </a:ln>
                      </wps:spPr>
                      <wps:txbx>
                        <w:txbxContent>
                          <w:p w14:paraId="19CAF84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B3C59B" id="Tekstiruutu 47" o:spid="_x0000_s1081" type="#_x0000_t202" style="position:absolute;left:0;text-align:left;margin-left:418.45pt;margin-top:2pt;width:53.35pt;height:13.9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" fillcolor="white [3201]" strokeweight=".5pt">
                <v:textbox inset=",1mm,,0">
                  <w:txbxContent>
                    <w:p w14:paraId="19CAF84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0" behindDoc="0" locked="0" layoutInCell="1" allowOverlap="1" wp14:anchorId="41163E82" wp14:editId="47BC80AC">
                <wp:simplePos x="0" y="0"/>
                <wp:positionH relativeFrom="margin">
                  <wp:posOffset>4585970</wp:posOffset>
                </wp:positionH>
                <wp:positionV relativeFrom="paragraph">
                  <wp:posOffset>25547</wp:posOffset>
                </wp:positionV>
                <wp:extent cx="728345" cy="177165"/>
                <wp:effectExtent l="0" t="0" r="14605" b="13335"/>
                <wp:wrapNone/>
                <wp:docPr id="46" name="Tekstiruutu 46"/>
                <wp:cNvGraphicFramePr/>
                <a:graphic xmlns:a="http://schemas.openxmlformats.org/drawingml/2006/main">
                  <a:graphicData uri="http://schemas.microsoft.com/office/word/2010/wordprocessingShape">
                    <wps:wsp>
                      <wps:cNvSpPr txBox="1"/>
                      <wps:spPr>
                        <a:xfrm>
                          <a:off x="0" y="0"/>
                          <a:ext cx="728345" cy="177165"/>
                        </a:xfrm>
                        <a:prstGeom prst="rect">
                          <a:avLst/>
                        </a:prstGeom>
                        <a:solidFill>
                          <a:schemeClr val="lt1"/>
                        </a:solidFill>
                        <a:ln w="6350">
                          <a:solidFill>
                            <a:prstClr val="black"/>
                          </a:solidFill>
                        </a:ln>
                      </wps:spPr>
                      <wps:txbx>
                        <w:txbxContent>
                          <w:p w14:paraId="1AA2CF3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1163E82" id="Tekstiruutu 46" o:spid="_x0000_s1082" type="#_x0000_t202" style="position:absolute;left:0;text-align:left;margin-left:361.1pt;margin-top:2pt;width:57.35pt;height:13.9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" fillcolor="white [3201]" strokeweight=".5pt">
                <v:textbox inset=",1mm,,0">
                  <w:txbxContent>
                    <w:p w14:paraId="1AA2CF3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2" behindDoc="0" locked="0" layoutInCell="1" allowOverlap="1" wp14:anchorId="0BB043E0" wp14:editId="2284BA5B">
                <wp:simplePos x="0" y="0"/>
                <wp:positionH relativeFrom="margin">
                  <wp:posOffset>5992739</wp:posOffset>
                </wp:positionH>
                <wp:positionV relativeFrom="paragraph">
                  <wp:posOffset>25547</wp:posOffset>
                </wp:positionV>
                <wp:extent cx="667685" cy="175846"/>
                <wp:effectExtent l="0" t="0" r="18415" b="15240"/>
                <wp:wrapNone/>
                <wp:docPr id="48" name="Tekstiruutu 48"/>
                <wp:cNvGraphicFramePr/>
                <a:graphic xmlns:a="http://schemas.openxmlformats.org/drawingml/2006/main">
                  <a:graphicData uri="http://schemas.microsoft.com/office/word/2010/wordprocessingShape">
                    <wps:wsp>
                      <wps:cNvSpPr txBox="1"/>
                      <wps:spPr>
                        <a:xfrm>
                          <a:off x="0" y="0"/>
                          <a:ext cx="667685" cy="175846"/>
                        </a:xfrm>
                        <a:prstGeom prst="rect">
                          <a:avLst/>
                        </a:prstGeom>
                        <a:solidFill>
                          <a:schemeClr val="lt1"/>
                        </a:solidFill>
                        <a:ln w="6350">
                          <a:solidFill>
                            <a:prstClr val="black"/>
                          </a:solidFill>
                        </a:ln>
                      </wps:spPr>
                      <wps:txbx>
                        <w:txbxContent>
                          <w:p w14:paraId="1065506C"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B043E0" id="Tekstiruutu 48" o:spid="_x0000_s1083" type="#_x0000_t202" style="position:absolute;left:0;text-align:left;margin-left:471.85pt;margin-top:2pt;width:52.55pt;height:13.8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" fillcolor="white [3201]" strokeweight=".5pt">
                <v:textbox inset=",1mm,,0">
                  <w:txbxContent>
                    <w:p w14:paraId="1065506C"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7" behindDoc="0" locked="0" layoutInCell="1" allowOverlap="1" wp14:anchorId="372DD098" wp14:editId="73A816C1">
                <wp:simplePos x="0" y="0"/>
                <wp:positionH relativeFrom="margin">
                  <wp:posOffset>2294445</wp:posOffset>
                </wp:positionH>
                <wp:positionV relativeFrom="paragraph">
                  <wp:posOffset>17837</wp:posOffset>
                </wp:positionV>
                <wp:extent cx="1037229" cy="177421"/>
                <wp:effectExtent l="0" t="0" r="10795" b="13335"/>
                <wp:wrapNone/>
                <wp:docPr id="32" name="Tekstiruutu 32"/>
                <wp:cNvGraphicFramePr/>
                <a:graphic xmlns:a="http://schemas.openxmlformats.org/drawingml/2006/main">
                  <a:graphicData uri="http://schemas.microsoft.com/office/word/2010/wordprocessingShape">
                    <wps:wsp>
                      <wps:cNvSpPr txBox="1"/>
                      <wps:spPr>
                        <a:xfrm>
                          <a:off x="0" y="0"/>
                          <a:ext cx="1037229" cy="177421"/>
                        </a:xfrm>
                        <a:prstGeom prst="rect">
                          <a:avLst/>
                        </a:prstGeom>
                        <a:solidFill>
                          <a:schemeClr val="lt1"/>
                        </a:solidFill>
                        <a:ln w="6350">
                          <a:solidFill>
                            <a:prstClr val="black"/>
                          </a:solidFill>
                        </a:ln>
                      </wps:spPr>
                      <wps:txbx>
                        <w:txbxContent>
                          <w:p w14:paraId="2B44549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DD098" id="Tekstiruutu 32" o:spid="_x0000_s1084" type="#_x0000_t202" style="position:absolute;left:0;text-align:left;margin-left:180.65pt;margin-top:1.4pt;width:81.65pt;height:13.9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" fillcolor="white [3201]" strokeweight=".5pt">
                <v:textbox inset=",1mm,,0">
                  <w:txbxContent>
                    <w:p w14:paraId="2B44549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6" behindDoc="0" locked="0" layoutInCell="1" allowOverlap="1" wp14:anchorId="127DEB84" wp14:editId="03C0F51B">
                <wp:simplePos x="0" y="0"/>
                <wp:positionH relativeFrom="margin">
                  <wp:posOffset>213161</wp:posOffset>
                </wp:positionH>
                <wp:positionV relativeFrom="paragraph">
                  <wp:posOffset>17837</wp:posOffset>
                </wp:positionV>
                <wp:extent cx="2080895" cy="179070"/>
                <wp:effectExtent l="0" t="0" r="14605" b="11430"/>
                <wp:wrapNone/>
                <wp:docPr id="33" name="Tekstiruutu 33"/>
                <wp:cNvGraphicFramePr/>
                <a:graphic xmlns:a="http://schemas.openxmlformats.org/drawingml/2006/main">
                  <a:graphicData uri="http://schemas.microsoft.com/office/word/2010/wordprocessingShape">
                    <wps:wsp>
                      <wps:cNvSpPr txBox="1"/>
                      <wps:spPr>
                        <a:xfrm>
                          <a:off x="0" y="0"/>
                          <a:ext cx="2080895" cy="179070"/>
                        </a:xfrm>
                        <a:prstGeom prst="rect">
                          <a:avLst/>
                        </a:prstGeom>
                        <a:solidFill>
                          <a:schemeClr val="lt1"/>
                        </a:solidFill>
                        <a:ln w="6350">
                          <a:solidFill>
                            <a:prstClr val="black"/>
                          </a:solidFill>
                        </a:ln>
                      </wps:spPr>
                      <wps:txbx>
                        <w:txbxContent>
                          <w:p w14:paraId="776E1EE9" w14:textId="77777777" w:rsidR="00007336" w:rsidRPr="000C5192" w:rsidRDefault="00007336" w:rsidP="00201DFC">
                            <w:pPr>
                              <w:spacing w:after="0"/>
                              <w:rPr>
                                <w:rFonts w:cs="Calibri"/>
                                <w:sz w:val="14"/>
                                <w:szCs w:val="14"/>
                              </w:rPr>
                            </w:pPr>
                            <w:r>
                              <w:rPr>
                                <w:b/>
                              </w:rPr>
                              <w:t xml:space="preserve"> </w:t>
                            </w:r>
                            <w:r>
                              <w:rPr>
                                <w:sz w:val="14"/>
                              </w:rPr>
                              <w:t xml:space="preserve">Alumise ääriku mõõt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7DEB84" id="Tekstiruutu 33" o:spid="_x0000_s1085" type="#_x0000_t202" style="position:absolute;left:0;text-align:left;margin-left:16.8pt;margin-top:1.4pt;width:163.85pt;height:14.1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" fillcolor="white [3201]" strokeweight=".5pt">
                <v:textbox inset=",1mm,,0">
                  <w:txbxContent>
                    <w:p w14:paraId="776E1EE9" w14:textId="77777777" w:rsidR="00007336" w:rsidRPr="000C5192" w:rsidRDefault="00007336" w:rsidP="00201DFC">
                      <w:pPr>
                        <w:spacing w:after="0"/>
                        <w:rPr>
                          <w:sz w:val="14"/>
                          <w:szCs w:val="14"/>
                          <w:rFonts w:cs="Calibri"/>
                        </w:rPr>
                      </w:pPr>
                      <w:r>
                        <w:rPr>
                          <w:b/>
                        </w:rPr>
                        <w:t xml:space="preserve"> </w:t>
                      </w:r>
                      <w:r>
                        <w:rPr>
                          <w:sz w:val="14"/>
                        </w:rPr>
                        <w:t xml:space="preserve">Alumise ääriku mõõt [mm]</w:t>
                      </w:r>
                      <w:r>
                        <w:rPr>
                          <w:sz w:val="14"/>
                        </w:rPr>
                        <w:t xml:space="preserve"> </w:t>
                      </w:r>
                    </w:p>
                  </w:txbxContent>
                </v:textbox>
                <w10:wrap anchorx="margin"/>
              </v:shape>
            </w:pict>
          </mc:Fallback>
        </mc:AlternateContent>
      </w:r>
    </w:p>
    <w:p w14:paraId="4398FA61" w14:textId="1584B5CB" w:rsidR="00201DFC" w:rsidRDefault="000F7033" w:rsidP="00A96762">
      <w:pPr>
        <w:pStyle w:val="TrafiLeipteksti"/>
        <w:ind w:left="510"/>
      </w:pPr>
      <w:r>
        <w:rPr>
          <w:noProof/>
        </w:rPr>
        <mc:AlternateContent>
          <mc:Choice Requires="wps">
            <w:drawing>
              <wp:anchor distT="0" distB="0" distL="114300" distR="114300" simplePos="0" relativeHeight="251658269" behindDoc="0" locked="0" layoutInCell="1" allowOverlap="1" wp14:anchorId="15DCA5A3" wp14:editId="15C9EAD1">
                <wp:simplePos x="0" y="0"/>
                <wp:positionH relativeFrom="margin">
                  <wp:posOffset>2290445</wp:posOffset>
                </wp:positionH>
                <wp:positionV relativeFrom="paragraph">
                  <wp:posOffset>36831</wp:posOffset>
                </wp:positionV>
                <wp:extent cx="1036955" cy="167640"/>
                <wp:effectExtent l="0" t="0" r="10795" b="22860"/>
                <wp:wrapNone/>
                <wp:docPr id="34" name="Tekstiruutu 34"/>
                <wp:cNvGraphicFramePr/>
                <a:graphic xmlns:a="http://schemas.openxmlformats.org/drawingml/2006/main">
                  <a:graphicData uri="http://schemas.microsoft.com/office/word/2010/wordprocessingShape">
                    <wps:wsp>
                      <wps:cNvSpPr txBox="1"/>
                      <wps:spPr>
                        <a:xfrm>
                          <a:off x="0" y="0"/>
                          <a:ext cx="1036955" cy="167640"/>
                        </a:xfrm>
                        <a:prstGeom prst="rect">
                          <a:avLst/>
                        </a:prstGeom>
                        <a:solidFill>
                          <a:schemeClr val="lt1"/>
                        </a:solidFill>
                        <a:ln w="6350">
                          <a:solidFill>
                            <a:prstClr val="black"/>
                          </a:solidFill>
                        </a:ln>
                      </wps:spPr>
                      <wps:txbx>
                        <w:txbxContent>
                          <w:p w14:paraId="1FFBD9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DCA5A3" id="Tekstiruutu 34" o:spid="_x0000_s1086" type="#_x0000_t202" style="position:absolute;left:0;text-align:left;margin-left:180.35pt;margin-top:2.9pt;width:81.65pt;height:13.2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" fillcolor="white [3201]" strokeweight=".5pt">
                <v:textbox inset=",1mm,,0">
                  <w:txbxContent>
                    <w:p w14:paraId="1FFBD9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3" behindDoc="0" locked="0" layoutInCell="1" allowOverlap="1" wp14:anchorId="62F6830D" wp14:editId="1D5EE4D9">
                <wp:simplePos x="0" y="0"/>
                <wp:positionH relativeFrom="margin">
                  <wp:posOffset>3419086</wp:posOffset>
                </wp:positionH>
                <wp:positionV relativeFrom="paragraph">
                  <wp:posOffset>50762</wp:posOffset>
                </wp:positionV>
                <wp:extent cx="1166495" cy="167166"/>
                <wp:effectExtent l="0" t="0" r="14605" b="23495"/>
                <wp:wrapNone/>
                <wp:docPr id="49" name="Tekstiruutu 49"/>
                <wp:cNvGraphicFramePr/>
                <a:graphic xmlns:a="http://schemas.openxmlformats.org/drawingml/2006/main">
                  <a:graphicData uri="http://schemas.microsoft.com/office/word/2010/wordprocessingShape">
                    <wps:wsp>
                      <wps:cNvSpPr txBox="1"/>
                      <wps:spPr>
                        <a:xfrm>
                          <a:off x="0" y="0"/>
                          <a:ext cx="1166495" cy="167166"/>
                        </a:xfrm>
                        <a:prstGeom prst="rect">
                          <a:avLst/>
                        </a:prstGeom>
                        <a:solidFill>
                          <a:schemeClr val="lt1"/>
                        </a:solidFill>
                        <a:ln w="6350">
                          <a:solidFill>
                            <a:prstClr val="black"/>
                          </a:solidFill>
                        </a:ln>
                      </wps:spPr>
                      <wps:txbx>
                        <w:txbxContent>
                          <w:p w14:paraId="64049CAF" w14:textId="77777777" w:rsidR="00007336" w:rsidRPr="000C5192" w:rsidRDefault="00007336" w:rsidP="00201DFC">
                            <w:pPr>
                              <w:spacing w:after="0"/>
                              <w:rPr>
                                <w:rFonts w:cs="Calibri"/>
                                <w:sz w:val="14"/>
                                <w:szCs w:val="14"/>
                              </w:rPr>
                            </w:pPr>
                            <w:r>
                              <w:rPr>
                                <w:sz w:val="14"/>
                              </w:rPr>
                              <w:t xml:space="preserve"> Tagarehv</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F6830D" id="Tekstiruutu 49" o:spid="_x0000_s1087" type="#_x0000_t202" style="position:absolute;left:0;text-align:left;margin-left:269.2pt;margin-top:4pt;width:91.85pt;height:13.1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" fillcolor="white [3201]" strokeweight=".5pt">
                <v:textbox inset=",1mm,,0">
                  <w:txbxContent>
                    <w:p w14:paraId="64049CAF" w14:textId="77777777" w:rsidR="00007336" w:rsidRPr="000C5192" w:rsidRDefault="00007336" w:rsidP="00201DFC">
                      <w:pPr>
                        <w:spacing w:after="0"/>
                        <w:rPr>
                          <w:sz w:val="14"/>
                          <w:szCs w:val="14"/>
                          <w:rFonts w:cs="Calibri"/>
                        </w:rPr>
                      </w:pPr>
                      <w:r>
                        <w:rPr>
                          <w:sz w:val="14"/>
                        </w:rPr>
                        <w:t xml:space="preserve"> </w:t>
                      </w:r>
                      <w:r>
                        <w:rPr>
                          <w:sz w:val="14"/>
                        </w:rPr>
                        <w:t xml:space="preserve">Tagarehv</w:t>
                      </w:r>
                    </w:p>
                  </w:txbxContent>
                </v:textbox>
                <w10:wrap anchorx="margin"/>
              </v:shape>
            </w:pict>
          </mc:Fallback>
        </mc:AlternateContent>
      </w:r>
      <w:r>
        <w:rPr>
          <w:noProof/>
        </w:rPr>
        <mc:AlternateContent>
          <mc:Choice Requires="wps">
            <w:drawing>
              <wp:anchor distT="0" distB="0" distL="114300" distR="114300" simplePos="0" relativeHeight="251658286" behindDoc="0" locked="0" layoutInCell="1" allowOverlap="1" wp14:anchorId="1C87D198" wp14:editId="16094644">
                <wp:simplePos x="0" y="0"/>
                <wp:positionH relativeFrom="margin">
                  <wp:posOffset>5991689</wp:posOffset>
                </wp:positionH>
                <wp:positionV relativeFrom="paragraph">
                  <wp:posOffset>43938</wp:posOffset>
                </wp:positionV>
                <wp:extent cx="667385" cy="174464"/>
                <wp:effectExtent l="0" t="0" r="18415" b="16510"/>
                <wp:wrapNone/>
                <wp:docPr id="52" name="Tekstiruutu 52"/>
                <wp:cNvGraphicFramePr/>
                <a:graphic xmlns:a="http://schemas.openxmlformats.org/drawingml/2006/main">
                  <a:graphicData uri="http://schemas.microsoft.com/office/word/2010/wordprocessingShape">
                    <wps:wsp>
                      <wps:cNvSpPr txBox="1"/>
                      <wps:spPr>
                        <a:xfrm>
                          <a:off x="0" y="0"/>
                          <a:ext cx="667385" cy="174464"/>
                        </a:xfrm>
                        <a:prstGeom prst="rect">
                          <a:avLst/>
                        </a:prstGeom>
                        <a:solidFill>
                          <a:schemeClr val="lt1"/>
                        </a:solidFill>
                        <a:ln w="6350">
                          <a:solidFill>
                            <a:prstClr val="black"/>
                          </a:solidFill>
                        </a:ln>
                      </wps:spPr>
                      <wps:txbx>
                        <w:txbxContent>
                          <w:p w14:paraId="56A4CCB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87D198" id="Tekstiruutu 52" o:spid="_x0000_s1088" type="#_x0000_t202" style="position:absolute;left:0;text-align:left;margin-left:471.8pt;margin-top:3.45pt;width:52.55pt;height:13.7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" fillcolor="white [3201]" strokeweight=".5pt">
                <v:textbox inset=",1mm,,0">
                  <w:txbxContent>
                    <w:p w14:paraId="56A4CCB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5" behindDoc="0" locked="0" layoutInCell="1" allowOverlap="1" wp14:anchorId="5A60F7EF" wp14:editId="49C4686B">
                <wp:simplePos x="0" y="0"/>
                <wp:positionH relativeFrom="margin">
                  <wp:posOffset>5314475</wp:posOffset>
                </wp:positionH>
                <wp:positionV relativeFrom="paragraph">
                  <wp:posOffset>47088</wp:posOffset>
                </wp:positionV>
                <wp:extent cx="677846" cy="168275"/>
                <wp:effectExtent l="0" t="0" r="27305" b="22225"/>
                <wp:wrapNone/>
                <wp:docPr id="51" name="Tekstiruutu 51"/>
                <wp:cNvGraphicFramePr/>
                <a:graphic xmlns:a="http://schemas.openxmlformats.org/drawingml/2006/main">
                  <a:graphicData uri="http://schemas.microsoft.com/office/word/2010/wordprocessingShape">
                    <wps:wsp>
                      <wps:cNvSpPr txBox="1"/>
                      <wps:spPr>
                        <a:xfrm>
                          <a:off x="0" y="0"/>
                          <a:ext cx="677846" cy="168275"/>
                        </a:xfrm>
                        <a:prstGeom prst="rect">
                          <a:avLst/>
                        </a:prstGeom>
                        <a:solidFill>
                          <a:schemeClr val="lt1"/>
                        </a:solidFill>
                        <a:ln w="6350">
                          <a:solidFill>
                            <a:prstClr val="black"/>
                          </a:solidFill>
                        </a:ln>
                      </wps:spPr>
                      <wps:txbx>
                        <w:txbxContent>
                          <w:p w14:paraId="0B4ECD9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60F7EF" id="Tekstiruutu 51" o:spid="_x0000_s1089" type="#_x0000_t202" style="position:absolute;left:0;text-align:left;margin-left:418.45pt;margin-top:3.7pt;width:53.35pt;height:13.2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" fillcolor="white [3201]" strokeweight=".5pt">
                <v:textbox inset=",1mm,,0">
                  <w:txbxContent>
                    <w:p w14:paraId="0B4ECD9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4" behindDoc="0" locked="0" layoutInCell="1" allowOverlap="1" wp14:anchorId="0A47FF89" wp14:editId="550A71C3">
                <wp:simplePos x="0" y="0"/>
                <wp:positionH relativeFrom="margin">
                  <wp:posOffset>4585970</wp:posOffset>
                </wp:positionH>
                <wp:positionV relativeFrom="paragraph">
                  <wp:posOffset>47088</wp:posOffset>
                </wp:positionV>
                <wp:extent cx="728345" cy="168275"/>
                <wp:effectExtent l="0" t="0" r="14605" b="22225"/>
                <wp:wrapNone/>
                <wp:docPr id="50" name="Tekstiruutu 50"/>
                <wp:cNvGraphicFramePr/>
                <a:graphic xmlns:a="http://schemas.openxmlformats.org/drawingml/2006/main">
                  <a:graphicData uri="http://schemas.microsoft.com/office/word/2010/wordprocessingShape">
                    <wps:wsp>
                      <wps:cNvSpPr txBox="1"/>
                      <wps:spPr>
                        <a:xfrm>
                          <a:off x="0" y="0"/>
                          <a:ext cx="728345" cy="168275"/>
                        </a:xfrm>
                        <a:prstGeom prst="rect">
                          <a:avLst/>
                        </a:prstGeom>
                        <a:solidFill>
                          <a:schemeClr val="lt1"/>
                        </a:solidFill>
                        <a:ln w="6350">
                          <a:solidFill>
                            <a:prstClr val="black"/>
                          </a:solidFill>
                        </a:ln>
                      </wps:spPr>
                      <wps:txbx>
                        <w:txbxContent>
                          <w:p w14:paraId="6932FC4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47FF89" id="Tekstiruutu 50" o:spid="_x0000_s1090" type="#_x0000_t202" style="position:absolute;left:0;text-align:left;margin-left:361.1pt;margin-top:3.7pt;width:57.35pt;height:13.2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" fillcolor="white [3201]" strokeweight=".5pt">
                <v:textbox inset=",1mm,,0">
                  <w:txbxContent>
                    <w:p w14:paraId="6932FC4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8" behindDoc="0" locked="0" layoutInCell="1" allowOverlap="1" wp14:anchorId="2583C433" wp14:editId="4B0A9931">
                <wp:simplePos x="0" y="0"/>
                <wp:positionH relativeFrom="margin">
                  <wp:posOffset>213161</wp:posOffset>
                </wp:positionH>
                <wp:positionV relativeFrom="paragraph">
                  <wp:posOffset>40953</wp:posOffset>
                </wp:positionV>
                <wp:extent cx="2081284" cy="167640"/>
                <wp:effectExtent l="0" t="0" r="14605" b="22860"/>
                <wp:wrapNone/>
                <wp:docPr id="35" name="Tekstiruutu 35"/>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BD64A0C" w14:textId="77777777" w:rsidR="00007336" w:rsidRPr="000C5192" w:rsidRDefault="00007336" w:rsidP="00201DFC">
                            <w:pPr>
                              <w:spacing w:after="0"/>
                              <w:rPr>
                                <w:rFonts w:cs="Calibri"/>
                                <w:sz w:val="14"/>
                                <w:szCs w:val="14"/>
                              </w:rPr>
                            </w:pPr>
                            <w:r>
                              <w:rPr>
                                <w:b/>
                              </w:rPr>
                              <w:t xml:space="preserve"> </w:t>
                            </w:r>
                            <w:r>
                              <w:rPr>
                                <w:sz w:val="14"/>
                              </w:rPr>
                              <w:t>Naastu tipu eend põhiosast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83C433" id="Tekstiruutu 35" o:spid="_x0000_s1091" type="#_x0000_t202" style="position:absolute;left:0;text-align:left;margin-left:16.8pt;margin-top:3.2pt;width:163.9pt;height:13.2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T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" fillcolor="white [3201]" strokeweight=".5pt">
                <v:textbox inset=",1mm,,0">
                  <w:txbxContent>
                    <w:p w14:paraId="1BD64A0C" w14:textId="77777777" w:rsidR="00007336" w:rsidRPr="000C5192" w:rsidRDefault="00007336" w:rsidP="00201DFC">
                      <w:pPr>
                        <w:spacing w:after="0"/>
                        <w:rPr>
                          <w:sz w:val="14"/>
                          <w:szCs w:val="14"/>
                          <w:rFonts w:cs="Calibri"/>
                        </w:rPr>
                      </w:pPr>
                      <w:r>
                        <w:rPr>
                          <w:b/>
                        </w:rPr>
                        <w:t xml:space="preserve"> </w:t>
                      </w:r>
                      <w:r>
                        <w:rPr>
                          <w:sz w:val="14"/>
                        </w:rPr>
                        <w:t xml:space="preserve">Naastu tipu eend põhiosast [mm]</w:t>
                      </w:r>
                    </w:p>
                  </w:txbxContent>
                </v:textbox>
                <w10:wrap anchorx="margin"/>
              </v:shape>
            </w:pict>
          </mc:Fallback>
        </mc:AlternateContent>
      </w:r>
    </w:p>
    <w:p w14:paraId="5ECA439D" w14:textId="77777777" w:rsidR="00201DFC" w:rsidRDefault="00201DFC" w:rsidP="00A96762">
      <w:pPr>
        <w:pStyle w:val="TrafiLeipteksti"/>
        <w:ind w:left="510"/>
      </w:pPr>
      <w:r>
        <w:rPr>
          <w:noProof/>
        </w:rPr>
        <mc:AlternateContent>
          <mc:Choice Requires="wps">
            <w:drawing>
              <wp:anchor distT="0" distB="0" distL="114300" distR="114300" simplePos="0" relativeHeight="251658273" behindDoc="0" locked="0" layoutInCell="1" allowOverlap="1" wp14:anchorId="70A3BD45" wp14:editId="75EE0A53">
                <wp:simplePos x="0" y="0"/>
                <wp:positionH relativeFrom="margin">
                  <wp:posOffset>2290445</wp:posOffset>
                </wp:positionH>
                <wp:positionV relativeFrom="paragraph">
                  <wp:posOffset>50166</wp:posOffset>
                </wp:positionV>
                <wp:extent cx="1036955" cy="181610"/>
                <wp:effectExtent l="0" t="0" r="10795" b="27940"/>
                <wp:wrapNone/>
                <wp:docPr id="38" name="Tekstiruutu 38"/>
                <wp:cNvGraphicFramePr/>
                <a:graphic xmlns:a="http://schemas.openxmlformats.org/drawingml/2006/main">
                  <a:graphicData uri="http://schemas.microsoft.com/office/word/2010/wordprocessingShape">
                    <wps:wsp>
                      <wps:cNvSpPr txBox="1"/>
                      <wps:spPr>
                        <a:xfrm>
                          <a:off x="0" y="0"/>
                          <a:ext cx="1036955" cy="181610"/>
                        </a:xfrm>
                        <a:prstGeom prst="rect">
                          <a:avLst/>
                        </a:prstGeom>
                        <a:solidFill>
                          <a:schemeClr val="lt1"/>
                        </a:solidFill>
                        <a:ln w="6350">
                          <a:solidFill>
                            <a:prstClr val="black"/>
                          </a:solidFill>
                        </a:ln>
                      </wps:spPr>
                      <wps:txbx>
                        <w:txbxContent>
                          <w:p w14:paraId="06E374F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A3BD45" id="Tekstiruutu 38" o:spid="_x0000_s1092" type="#_x0000_t202" style="position:absolute;left:0;text-align:left;margin-left:180.35pt;margin-top:3.95pt;width:81.65pt;height:14.3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" fillcolor="white [3201]" strokeweight=".5pt">
                <v:textbox inset=",1mm,,0">
                  <w:txbxContent>
                    <w:p w14:paraId="06E374F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1" behindDoc="0" locked="0" layoutInCell="1" allowOverlap="1" wp14:anchorId="400CE362" wp14:editId="497BF354">
                <wp:simplePos x="0" y="0"/>
                <wp:positionH relativeFrom="margin">
                  <wp:posOffset>215000</wp:posOffset>
                </wp:positionH>
                <wp:positionV relativeFrom="paragraph">
                  <wp:posOffset>56885</wp:posOffset>
                </wp:positionV>
                <wp:extent cx="2081284" cy="167640"/>
                <wp:effectExtent l="0" t="0" r="14605" b="22860"/>
                <wp:wrapNone/>
                <wp:docPr id="36" name="Tekstiruutu 36"/>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5F0A1F6F" w14:textId="77777777" w:rsidR="00007336" w:rsidRPr="000C5192" w:rsidRDefault="00007336" w:rsidP="00201DFC">
                            <w:pPr>
                              <w:spacing w:after="0"/>
                              <w:rPr>
                                <w:rFonts w:cs="Calibri"/>
                                <w:sz w:val="14"/>
                                <w:szCs w:val="14"/>
                              </w:rPr>
                            </w:pPr>
                            <w:r>
                              <w:rPr>
                                <w:b/>
                              </w:rPr>
                              <w:t xml:space="preserve"> </w:t>
                            </w:r>
                            <w:r>
                              <w:rPr>
                                <w:sz w:val="14"/>
                              </w:rPr>
                              <w:t>Mass grammides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0CE362" id="Tekstiruutu 36" o:spid="_x0000_s1093" type="#_x0000_t202" style="position:absolute;left:0;text-align:left;margin-left:16.95pt;margin-top:4.5pt;width:163.9pt;height:13.2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PT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" fillcolor="white [3201]" strokeweight=".5pt">
                <v:textbox inset=",1mm,,0">
                  <w:txbxContent>
                    <w:p w14:paraId="5F0A1F6F" w14:textId="77777777" w:rsidR="00007336" w:rsidRPr="000C5192" w:rsidRDefault="00007336" w:rsidP="00201DFC">
                      <w:pPr>
                        <w:spacing w:after="0"/>
                        <w:rPr>
                          <w:sz w:val="14"/>
                          <w:szCs w:val="14"/>
                          <w:rFonts w:cs="Calibri"/>
                        </w:rPr>
                      </w:pPr>
                      <w:r>
                        <w:rPr>
                          <w:b/>
                        </w:rPr>
                        <w:t xml:space="preserve"> </w:t>
                      </w:r>
                      <w:r>
                        <w:rPr>
                          <w:sz w:val="14"/>
                        </w:rPr>
                        <w:t xml:space="preserve">Mass grammides [g]</w:t>
                      </w:r>
                    </w:p>
                  </w:txbxContent>
                </v:textbox>
                <w10:wrap anchorx="margin"/>
              </v:shape>
            </w:pict>
          </mc:Fallback>
        </mc:AlternateContent>
      </w:r>
    </w:p>
    <w:p w14:paraId="1090B8DA" w14:textId="0895DAE1" w:rsidR="00201DFC" w:rsidRDefault="00201DFC" w:rsidP="00A96762">
      <w:pPr>
        <w:pStyle w:val="TrafiLeipteksti"/>
        <w:ind w:left="510"/>
      </w:pPr>
      <w:r>
        <w:rPr>
          <w:noProof/>
        </w:rPr>
        <mc:AlternateContent>
          <mc:Choice Requires="wps">
            <w:drawing>
              <wp:anchor distT="0" distB="0" distL="114300" distR="114300" simplePos="0" relativeHeight="251658274" behindDoc="0" locked="0" layoutInCell="1" allowOverlap="1" wp14:anchorId="3332B75B" wp14:editId="5635D08C">
                <wp:simplePos x="0" y="0"/>
                <wp:positionH relativeFrom="margin">
                  <wp:posOffset>2293797</wp:posOffset>
                </wp:positionH>
                <wp:positionV relativeFrom="paragraph">
                  <wp:posOffset>71723</wp:posOffset>
                </wp:positionV>
                <wp:extent cx="1039302" cy="167640"/>
                <wp:effectExtent l="0" t="0" r="27940" b="22860"/>
                <wp:wrapNone/>
                <wp:docPr id="39" name="Tekstiruutu 39"/>
                <wp:cNvGraphicFramePr/>
                <a:graphic xmlns:a="http://schemas.openxmlformats.org/drawingml/2006/main">
                  <a:graphicData uri="http://schemas.microsoft.com/office/word/2010/wordprocessingShape">
                    <wps:wsp>
                      <wps:cNvSpPr txBox="1"/>
                      <wps:spPr>
                        <a:xfrm>
                          <a:off x="0" y="0"/>
                          <a:ext cx="1039302" cy="167640"/>
                        </a:xfrm>
                        <a:prstGeom prst="rect">
                          <a:avLst/>
                        </a:prstGeom>
                        <a:solidFill>
                          <a:schemeClr val="lt1"/>
                        </a:solidFill>
                        <a:ln w="6350">
                          <a:solidFill>
                            <a:prstClr val="black"/>
                          </a:solidFill>
                        </a:ln>
                      </wps:spPr>
                      <wps:txbx>
                        <w:txbxContent>
                          <w:p w14:paraId="2264D60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32B75B" id="Tekstiruutu 39" o:spid="_x0000_s1094" type="#_x0000_t202" style="position:absolute;left:0;text-align:left;margin-left:180.6pt;margin-top:5.65pt;width:81.85pt;height:13.2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" fillcolor="white [3201]" strokeweight=".5pt">
                <v:textbox inset=",1mm,,0">
                  <w:txbxContent>
                    <w:p w14:paraId="2264D60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2" behindDoc="0" locked="0" layoutInCell="1" allowOverlap="1" wp14:anchorId="0DE9B254" wp14:editId="596AE860">
                <wp:simplePos x="0" y="0"/>
                <wp:positionH relativeFrom="margin">
                  <wp:posOffset>211929</wp:posOffset>
                </wp:positionH>
                <wp:positionV relativeFrom="paragraph">
                  <wp:posOffset>73641</wp:posOffset>
                </wp:positionV>
                <wp:extent cx="2081284" cy="167640"/>
                <wp:effectExtent l="0" t="0" r="14605" b="22860"/>
                <wp:wrapNone/>
                <wp:docPr id="37" name="Tekstiruutu 37"/>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173387D" w14:textId="77777777" w:rsidR="00007336" w:rsidRPr="000C5192" w:rsidRDefault="00007336" w:rsidP="00201DFC">
                            <w:pPr>
                              <w:spacing w:after="0"/>
                              <w:rPr>
                                <w:rFonts w:cs="Calibri"/>
                                <w:sz w:val="14"/>
                                <w:szCs w:val="14"/>
                              </w:rPr>
                            </w:pPr>
                            <w:r>
                              <w:rPr>
                                <w:b/>
                              </w:rPr>
                              <w:t xml:space="preserve"> </w:t>
                            </w:r>
                            <w:r>
                              <w:rPr>
                                <w:sz w:val="14"/>
                              </w:rPr>
                              <w:t>Naastu põhiosa materjal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E9B254" id="Tekstiruutu 37" o:spid="_x0000_s1095" type="#_x0000_t202" style="position:absolute;left:0;text-align:left;margin-left:16.7pt;margin-top:5.8pt;width:163.9pt;height:13.2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vm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" fillcolor="white [3201]" strokeweight=".5pt">
                <v:textbox inset=",1mm,,0">
                  <w:txbxContent>
                    <w:p w14:paraId="1173387D" w14:textId="77777777" w:rsidR="00007336" w:rsidRPr="000C5192" w:rsidRDefault="00007336" w:rsidP="00201DFC">
                      <w:pPr>
                        <w:spacing w:after="0"/>
                        <w:rPr>
                          <w:sz w:val="14"/>
                          <w:szCs w:val="14"/>
                          <w:rFonts w:cs="Calibri"/>
                        </w:rPr>
                      </w:pPr>
                      <w:r>
                        <w:rPr>
                          <w:b/>
                        </w:rPr>
                        <w:t xml:space="preserve"> </w:t>
                      </w:r>
                      <w:r>
                        <w:rPr>
                          <w:sz w:val="14"/>
                        </w:rPr>
                        <w:t xml:space="preserve">Naastu põhiosa materjal</w:t>
                      </w:r>
                    </w:p>
                  </w:txbxContent>
                </v:textbox>
                <w10:wrap anchorx="margin"/>
              </v:shape>
            </w:pict>
          </mc:Fallback>
        </mc:AlternateContent>
      </w:r>
    </w:p>
    <w:p w14:paraId="1B103C5E" w14:textId="77777777" w:rsidR="00201DFC" w:rsidRDefault="00201DFC" w:rsidP="00A96762">
      <w:pPr>
        <w:pStyle w:val="TrafiLeipteksti"/>
        <w:ind w:left="510"/>
      </w:pPr>
    </w:p>
    <w:p w14:paraId="58E8AC54" w14:textId="77777777" w:rsidR="00201DFC" w:rsidRDefault="00201DFC" w:rsidP="00A96762">
      <w:pPr>
        <w:pStyle w:val="TrafiLeipteksti"/>
        <w:ind w:left="510"/>
      </w:pPr>
      <w:r>
        <w:rPr>
          <w:noProof/>
        </w:rPr>
        <mc:AlternateContent>
          <mc:Choice Requires="wps">
            <w:drawing>
              <wp:anchor distT="0" distB="0" distL="114300" distR="114300" simplePos="0" relativeHeight="251658287" behindDoc="0" locked="0" layoutInCell="1" allowOverlap="1" wp14:anchorId="75619CFD" wp14:editId="3CD08840">
                <wp:simplePos x="0" y="0"/>
                <wp:positionH relativeFrom="column">
                  <wp:posOffset>-59690</wp:posOffset>
                </wp:positionH>
                <wp:positionV relativeFrom="paragraph">
                  <wp:posOffset>71584</wp:posOffset>
                </wp:positionV>
                <wp:extent cx="5913755" cy="191069"/>
                <wp:effectExtent l="0" t="0" r="0" b="0"/>
                <wp:wrapNone/>
                <wp:docPr id="53" name="Tekstiruutu 53"/>
                <wp:cNvGraphicFramePr/>
                <a:graphic xmlns:a="http://schemas.openxmlformats.org/drawingml/2006/main">
                  <a:graphicData uri="http://schemas.microsoft.com/office/word/2010/wordprocessingShape">
                    <wps:wsp>
                      <wps:cNvSpPr txBox="1"/>
                      <wps:spPr>
                        <a:xfrm>
                          <a:off x="0" y="0"/>
                          <a:ext cx="5913755" cy="191069"/>
                        </a:xfrm>
                        <a:prstGeom prst="rect">
                          <a:avLst/>
                        </a:prstGeom>
                        <a:solidFill>
                          <a:schemeClr val="lt1"/>
                        </a:solidFill>
                        <a:ln w="6350">
                          <a:noFill/>
                        </a:ln>
                      </wps:spPr>
                      <wps:txbx>
                        <w:txbxContent>
                          <w:p w14:paraId="0C4ACF82" w14:textId="64FA86AE" w:rsidR="00007336" w:rsidRDefault="00007336" w:rsidP="00201DFC">
                            <w:r>
                              <w:rPr>
                                <w:b/>
                                <w:sz w:val="14"/>
                              </w:rPr>
                              <w:t>Uute katserehvide eendite mõõdud (mm) ja varieerumine võrreldes eesmärgiks seatud eendiga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619CFD" id="Tekstiruutu 53" o:spid="_x0000_s1096" type="#_x0000_t202" style="position:absolute;left:0;text-align:left;margin-left:-4.7pt;margin-top:5.65pt;width:465.65pt;height:15.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" fillcolor="white [3201]" stroked="f" strokeweight=".5pt">
                <v:textbox inset=",1mm,,0">
                  <w:txbxContent>
                    <w:p w14:paraId="0C4ACF82" w14:textId="64FA86AE" w:rsidR="00007336" w:rsidRDefault="00007336" w:rsidP="00201DFC">
                      <w:r>
                        <w:rPr>
                          <w:b/>
                          <w:sz w:val="14"/>
                        </w:rPr>
                        <w:t xml:space="preserve">Uute katserehvide eendite mõõdud (mm) ja varieerumine võrreldes eesmärgiks seatud eendiga</w:t>
                      </w:r>
                    </w:p>
                  </w:txbxContent>
                </v:textbox>
              </v:shape>
            </w:pict>
          </mc:Fallback>
        </mc:AlternateContent>
      </w:r>
    </w:p>
    <w:p w14:paraId="7127E59C" w14:textId="3568002C" w:rsidR="00201DFC" w:rsidRDefault="00A6764A" w:rsidP="00A96762">
      <w:pPr>
        <w:pStyle w:val="TrafiLeipteksti"/>
        <w:ind w:left="510"/>
      </w:pPr>
      <w:r>
        <w:rPr>
          <w:noProof/>
        </w:rPr>
        <mc:AlternateContent>
          <mc:Choice Requires="wps">
            <w:drawing>
              <wp:anchor distT="0" distB="0" distL="114300" distR="114300" simplePos="0" relativeHeight="251658306" behindDoc="0" locked="0" layoutInCell="1" allowOverlap="1" wp14:anchorId="0BD4B071" wp14:editId="01569E4C">
                <wp:simplePos x="0" y="0"/>
                <wp:positionH relativeFrom="margin">
                  <wp:posOffset>5078339</wp:posOffset>
                </wp:positionH>
                <wp:positionV relativeFrom="paragraph">
                  <wp:posOffset>149769</wp:posOffset>
                </wp:positionV>
                <wp:extent cx="944545" cy="167640"/>
                <wp:effectExtent l="0" t="0" r="27305" b="22860"/>
                <wp:wrapNone/>
                <wp:docPr id="78" name="Tekstiruutu 78"/>
                <wp:cNvGraphicFramePr/>
                <a:graphic xmlns:a="http://schemas.openxmlformats.org/drawingml/2006/main">
                  <a:graphicData uri="http://schemas.microsoft.com/office/word/2010/wordprocessingShape">
                    <wps:wsp>
                      <wps:cNvSpPr txBox="1"/>
                      <wps:spPr>
                        <a:xfrm>
                          <a:off x="0" y="0"/>
                          <a:ext cx="944545" cy="167640"/>
                        </a:xfrm>
                        <a:prstGeom prst="rect">
                          <a:avLst/>
                        </a:prstGeom>
                        <a:solidFill>
                          <a:schemeClr val="lt1"/>
                        </a:solidFill>
                        <a:ln w="6350">
                          <a:solidFill>
                            <a:prstClr val="black"/>
                          </a:solidFill>
                        </a:ln>
                      </wps:spPr>
                      <wps:txbx>
                        <w:txbxContent>
                          <w:p w14:paraId="0D5EDD8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D4B071" id="Tekstiruutu 78" o:spid="_x0000_s1097" type="#_x0000_t202" style="position:absolute;left:0;text-align:left;margin-left:399.85pt;margin-top:11.8pt;width:74.35pt;height:13.2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" fillcolor="white [3201]" strokeweight=".5pt">
                <v:textbox inset=",1mm,,0">
                  <w:txbxContent>
                    <w:p w14:paraId="0D5EDD8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4" behindDoc="0" locked="0" layoutInCell="1" allowOverlap="1" wp14:anchorId="2707E049" wp14:editId="42E40BCB">
                <wp:simplePos x="0" y="0"/>
                <wp:positionH relativeFrom="margin">
                  <wp:posOffset>3802256</wp:posOffset>
                </wp:positionH>
                <wp:positionV relativeFrom="paragraph">
                  <wp:posOffset>152293</wp:posOffset>
                </wp:positionV>
                <wp:extent cx="1276598" cy="167640"/>
                <wp:effectExtent l="0" t="0" r="19050" b="22860"/>
                <wp:wrapNone/>
                <wp:docPr id="76" name="Tekstiruutu 76"/>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2D075544" w14:textId="77777777" w:rsidR="00007336" w:rsidRPr="00184569" w:rsidRDefault="00007336" w:rsidP="00201DFC">
                            <w:pPr>
                              <w:spacing w:after="0" w:line="60" w:lineRule="atLeast"/>
                              <w:rPr>
                                <w:sz w:val="14"/>
                                <w:szCs w:val="14"/>
                              </w:rPr>
                            </w:pPr>
                            <w:r>
                              <w:rPr>
                                <w:sz w:val="14"/>
                              </w:rPr>
                              <w:t>Eesmärgiks seatud eend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707E049" id="Tekstiruutu 76" o:spid="_x0000_s1098" type="#_x0000_t202" style="position:absolute;left:0;text-align:left;margin-left:299.4pt;margin-top:12pt;width:100.5pt;height:13.2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" fillcolor="white [3201]" strokeweight=".5pt">
                <v:textbox inset=",1mm,,0">
                  <w:txbxContent>
                    <w:p w14:paraId="2D075544" w14:textId="77777777" w:rsidR="00007336" w:rsidRPr="00184569" w:rsidRDefault="00007336" w:rsidP="00201DFC">
                      <w:pPr>
                        <w:spacing w:after="0" w:line="60" w:lineRule="atLeast"/>
                        <w:rPr>
                          <w:sz w:val="14"/>
                          <w:szCs w:val="14"/>
                        </w:rPr>
                      </w:pPr>
                      <w:r>
                        <w:rPr>
                          <w:sz w:val="14"/>
                        </w:rPr>
                        <w:t xml:space="preserve">Eesmärgiks seatud eend [mm]</w:t>
                      </w:r>
                    </w:p>
                  </w:txbxContent>
                </v:textbox>
                <w10:wrap anchorx="margin"/>
              </v:shape>
            </w:pict>
          </mc:Fallback>
        </mc:AlternateContent>
      </w:r>
      <w:r>
        <w:rPr>
          <w:noProof/>
        </w:rPr>
        <mc:AlternateContent>
          <mc:Choice Requires="wps">
            <w:drawing>
              <wp:anchor distT="0" distB="0" distL="114300" distR="114300" simplePos="0" relativeHeight="251658289" behindDoc="0" locked="0" layoutInCell="1" allowOverlap="1" wp14:anchorId="78C86EC4" wp14:editId="3C4E5435">
                <wp:simplePos x="0" y="0"/>
                <wp:positionH relativeFrom="margin">
                  <wp:posOffset>1591585</wp:posOffset>
                </wp:positionH>
                <wp:positionV relativeFrom="paragraph">
                  <wp:posOffset>153888</wp:posOffset>
                </wp:positionV>
                <wp:extent cx="655092" cy="173355"/>
                <wp:effectExtent l="0" t="0" r="12065" b="17145"/>
                <wp:wrapNone/>
                <wp:docPr id="55" name="Tekstiruutu 55"/>
                <wp:cNvGraphicFramePr/>
                <a:graphic xmlns:a="http://schemas.openxmlformats.org/drawingml/2006/main">
                  <a:graphicData uri="http://schemas.microsoft.com/office/word/2010/wordprocessingShape">
                    <wps:wsp>
                      <wps:cNvSpPr txBox="1"/>
                      <wps:spPr>
                        <a:xfrm>
                          <a:off x="0" y="0"/>
                          <a:ext cx="655092" cy="173355"/>
                        </a:xfrm>
                        <a:prstGeom prst="rect">
                          <a:avLst/>
                        </a:prstGeom>
                        <a:solidFill>
                          <a:schemeClr val="lt1"/>
                        </a:solidFill>
                        <a:ln w="6350">
                          <a:solidFill>
                            <a:prstClr val="black"/>
                          </a:solidFill>
                        </a:ln>
                      </wps:spPr>
                      <wps:txbx>
                        <w:txbxContent>
                          <w:p w14:paraId="0B657D5B" w14:textId="77777777" w:rsidR="00007336" w:rsidRPr="00F65AAD" w:rsidRDefault="00007336" w:rsidP="00201DFC">
                            <w:pPr>
                              <w:spacing w:after="0" w:line="60" w:lineRule="atLeast"/>
                              <w:rPr>
                                <w:rFonts w:cs="Calibri"/>
                                <w:sz w:val="14"/>
                                <w:szCs w:val="14"/>
                              </w:rPr>
                            </w:pPr>
                            <w:r>
                              <w:rPr>
                                <w:sz w:val="14"/>
                              </w:rPr>
                              <w:t xml:space="preserve"> Minimaalne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C86EC4" id="Tekstiruutu 55" o:spid="_x0000_s1099" type="#_x0000_t202" style="position:absolute;left:0;text-align:left;margin-left:125.3pt;margin-top:12.1pt;width:51.6pt;height:13.6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" fillcolor="white [3201]" strokeweight=".5pt">
                <v:textbox inset=",1mm,,0">
                  <w:txbxContent>
                    <w:p w14:paraId="0B657D5B"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Minimaalne</w:t>
                      </w:r>
                    </w:p>
                  </w:txbxContent>
                </v:textbox>
                <w10:wrap anchorx="margin"/>
              </v:shape>
            </w:pict>
          </mc:Fallback>
        </mc:AlternateContent>
      </w:r>
      <w:r>
        <w:rPr>
          <w:noProof/>
        </w:rPr>
        <mc:AlternateContent>
          <mc:Choice Requires="wps">
            <w:drawing>
              <wp:anchor distT="0" distB="0" distL="114300" distR="114300" simplePos="0" relativeHeight="251658291" behindDoc="0" locked="0" layoutInCell="1" allowOverlap="1" wp14:anchorId="24014A99" wp14:editId="6097A526">
                <wp:simplePos x="0" y="0"/>
                <wp:positionH relativeFrom="margin">
                  <wp:posOffset>2929066</wp:posOffset>
                </wp:positionH>
                <wp:positionV relativeFrom="paragraph">
                  <wp:posOffset>153888</wp:posOffset>
                </wp:positionV>
                <wp:extent cx="696036" cy="173355"/>
                <wp:effectExtent l="0" t="0" r="27940" b="17145"/>
                <wp:wrapNone/>
                <wp:docPr id="57" name="Tekstiruutu 57"/>
                <wp:cNvGraphicFramePr/>
                <a:graphic xmlns:a="http://schemas.openxmlformats.org/drawingml/2006/main">
                  <a:graphicData uri="http://schemas.microsoft.com/office/word/2010/wordprocessingShape">
                    <wps:wsp>
                      <wps:cNvSpPr txBox="1"/>
                      <wps:spPr>
                        <a:xfrm>
                          <a:off x="0" y="0"/>
                          <a:ext cx="696036" cy="173355"/>
                        </a:xfrm>
                        <a:prstGeom prst="rect">
                          <a:avLst/>
                        </a:prstGeom>
                        <a:solidFill>
                          <a:schemeClr val="lt1"/>
                        </a:solidFill>
                        <a:ln w="6350">
                          <a:solidFill>
                            <a:prstClr val="black"/>
                          </a:solidFill>
                        </a:ln>
                      </wps:spPr>
                      <wps:txbx>
                        <w:txbxContent>
                          <w:p w14:paraId="4F86C275" w14:textId="77777777" w:rsidR="00007336" w:rsidRPr="00F65AAD" w:rsidRDefault="00007336" w:rsidP="00201DFC">
                            <w:pPr>
                              <w:spacing w:after="0" w:line="60" w:lineRule="atLeast"/>
                              <w:rPr>
                                <w:rFonts w:cs="Calibri"/>
                                <w:sz w:val="14"/>
                                <w:szCs w:val="14"/>
                              </w:rPr>
                            </w:pPr>
                            <w:r>
                              <w:rPr>
                                <w:sz w:val="14"/>
                              </w:rPr>
                              <w:t xml:space="preserve"> Keskmine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014A99" id="Tekstiruutu 57" o:spid="_x0000_s1100" type="#_x0000_t202" style="position:absolute;left:0;text-align:left;margin-left:230.65pt;margin-top:12.1pt;width:54.8pt;height:13.6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" fillcolor="white [3201]" strokeweight=".5pt">
                <v:textbox inset=",1mm,,0">
                  <w:txbxContent>
                    <w:p w14:paraId="4F86C275"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Keskmine</w:t>
                      </w:r>
                    </w:p>
                  </w:txbxContent>
                </v:textbox>
                <w10:wrap anchorx="margin"/>
              </v:shape>
            </w:pict>
          </mc:Fallback>
        </mc:AlternateContent>
      </w:r>
      <w:r>
        <w:rPr>
          <w:noProof/>
        </w:rPr>
        <mc:AlternateContent>
          <mc:Choice Requires="wps">
            <w:drawing>
              <wp:anchor distT="0" distB="0" distL="114300" distR="114300" simplePos="0" relativeHeight="251658290" behindDoc="0" locked="0" layoutInCell="1" allowOverlap="1" wp14:anchorId="34A78D47" wp14:editId="1AE3BAE8">
                <wp:simplePos x="0" y="0"/>
                <wp:positionH relativeFrom="margin">
                  <wp:posOffset>2246678</wp:posOffset>
                </wp:positionH>
                <wp:positionV relativeFrom="paragraph">
                  <wp:posOffset>153888</wp:posOffset>
                </wp:positionV>
                <wp:extent cx="682388" cy="173355"/>
                <wp:effectExtent l="0" t="0" r="22860" b="17145"/>
                <wp:wrapNone/>
                <wp:docPr id="56" name="Tekstiruutu 56"/>
                <wp:cNvGraphicFramePr/>
                <a:graphic xmlns:a="http://schemas.openxmlformats.org/drawingml/2006/main">
                  <a:graphicData uri="http://schemas.microsoft.com/office/word/2010/wordprocessingShape">
                    <wps:wsp>
                      <wps:cNvSpPr txBox="1"/>
                      <wps:spPr>
                        <a:xfrm>
                          <a:off x="0" y="0"/>
                          <a:ext cx="682388" cy="173355"/>
                        </a:xfrm>
                        <a:prstGeom prst="rect">
                          <a:avLst/>
                        </a:prstGeom>
                        <a:solidFill>
                          <a:schemeClr val="lt1"/>
                        </a:solidFill>
                        <a:ln w="6350">
                          <a:solidFill>
                            <a:prstClr val="black"/>
                          </a:solidFill>
                        </a:ln>
                      </wps:spPr>
                      <wps:txbx>
                        <w:txbxContent>
                          <w:p w14:paraId="7FDED765" w14:textId="77777777" w:rsidR="00007336" w:rsidRPr="00F65AAD" w:rsidRDefault="00007336" w:rsidP="00201DFC">
                            <w:pPr>
                              <w:spacing w:after="0" w:line="60" w:lineRule="atLeast"/>
                              <w:rPr>
                                <w:rFonts w:cs="Calibri"/>
                                <w:sz w:val="14"/>
                                <w:szCs w:val="14"/>
                              </w:rPr>
                            </w:pPr>
                            <w:r>
                              <w:rPr>
                                <w:sz w:val="14"/>
                              </w:rPr>
                              <w:t xml:space="preserve"> Maksimaalne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A78D47" id="Tekstiruutu 56" o:spid="_x0000_s1101" type="#_x0000_t202" style="position:absolute;left:0;text-align:left;margin-left:176.9pt;margin-top:12.1pt;width:53.75pt;height:13.6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" fillcolor="white [3201]" strokeweight=".5pt">
                <v:textbox inset=",1mm,,0">
                  <w:txbxContent>
                    <w:p w14:paraId="7FDED765"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Maksimaalne</w:t>
                      </w:r>
                    </w:p>
                  </w:txbxContent>
                </v:textbox>
                <w10:wrap anchorx="margin"/>
              </v:shape>
            </w:pict>
          </mc:Fallback>
        </mc:AlternateContent>
      </w:r>
      <w:r>
        <w:rPr>
          <w:noProof/>
        </w:rPr>
        <mc:AlternateContent>
          <mc:Choice Requires="wps">
            <w:drawing>
              <wp:anchor distT="0" distB="0" distL="114300" distR="114300" simplePos="0" relativeHeight="251658288" behindDoc="0" locked="0" layoutInCell="1" allowOverlap="1" wp14:anchorId="2D860F27" wp14:editId="0B001FD7">
                <wp:simplePos x="0" y="0"/>
                <wp:positionH relativeFrom="margin">
                  <wp:posOffset>213161</wp:posOffset>
                </wp:positionH>
                <wp:positionV relativeFrom="paragraph">
                  <wp:posOffset>153888</wp:posOffset>
                </wp:positionV>
                <wp:extent cx="1378424" cy="167640"/>
                <wp:effectExtent l="0" t="0" r="12700" b="22860"/>
                <wp:wrapNone/>
                <wp:docPr id="54" name="Tekstiruutu 54"/>
                <wp:cNvGraphicFramePr/>
                <a:graphic xmlns:a="http://schemas.openxmlformats.org/drawingml/2006/main">
                  <a:graphicData uri="http://schemas.microsoft.com/office/word/2010/wordprocessingShape">
                    <wps:wsp>
                      <wps:cNvSpPr txBox="1"/>
                      <wps:spPr>
                        <a:xfrm>
                          <a:off x="0" y="0"/>
                          <a:ext cx="1378424" cy="167640"/>
                        </a:xfrm>
                        <a:prstGeom prst="rect">
                          <a:avLst/>
                        </a:prstGeom>
                        <a:solidFill>
                          <a:schemeClr val="lt1"/>
                        </a:solidFill>
                        <a:ln w="6350">
                          <a:solidFill>
                            <a:prstClr val="black"/>
                          </a:solidFill>
                        </a:ln>
                      </wps:spPr>
                      <wps:txbx>
                        <w:txbxContent>
                          <w:p w14:paraId="22FA362E" w14:textId="77777777" w:rsidR="00007336" w:rsidRPr="00184569" w:rsidRDefault="00007336" w:rsidP="00201DFC">
                            <w:pPr>
                              <w:spacing w:after="0" w:line="60" w:lineRule="atLeast"/>
                              <w:rPr>
                                <w:sz w:val="14"/>
                                <w:szCs w:val="14"/>
                              </w:rPr>
                            </w:pPr>
                            <w:r>
                              <w:rPr>
                                <w:b/>
                              </w:rPr>
                              <w:t xml:space="preserve"> </w:t>
                            </w:r>
                            <w:r>
                              <w:rPr>
                                <w:sz w:val="14"/>
                              </w:rPr>
                              <w:t>Eendid uuena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860F27" id="Tekstiruutu 54" o:spid="_x0000_s1102" type="#_x0000_t202" style="position:absolute;left:0;text-align:left;margin-left:16.8pt;margin-top:12.1pt;width:108.55pt;height:13.2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" fillcolor="white [3201]" strokeweight=".5pt">
                <v:textbox inset=",1mm,,0">
                  <w:txbxContent>
                    <w:p w14:paraId="22FA362E" w14:textId="77777777" w:rsidR="00007336" w:rsidRPr="00184569" w:rsidRDefault="00007336" w:rsidP="00201DFC">
                      <w:pPr>
                        <w:spacing w:after="0" w:line="60" w:lineRule="atLeast"/>
                        <w:rPr>
                          <w:sz w:val="14"/>
                          <w:szCs w:val="14"/>
                        </w:rPr>
                      </w:pPr>
                      <w:r>
                        <w:rPr>
                          <w:b/>
                        </w:rPr>
                        <w:t xml:space="preserve"> </w:t>
                      </w:r>
                      <w:r>
                        <w:rPr>
                          <w:sz w:val="14"/>
                        </w:rPr>
                        <w:t xml:space="preserve">Eendid uuena [mm]</w:t>
                      </w:r>
                    </w:p>
                  </w:txbxContent>
                </v:textbox>
                <w10:wrap anchorx="margin"/>
              </v:shape>
            </w:pict>
          </mc:Fallback>
        </mc:AlternateContent>
      </w:r>
    </w:p>
    <w:p w14:paraId="22A07C5F" w14:textId="77777777" w:rsidR="00201DFC" w:rsidRDefault="00201DFC" w:rsidP="00A96762">
      <w:pPr>
        <w:pStyle w:val="TrafiLeipteksti"/>
        <w:ind w:left="510"/>
      </w:pPr>
    </w:p>
    <w:p w14:paraId="01D0152B" w14:textId="71C37A24" w:rsidR="00201DFC" w:rsidRDefault="00A6764A" w:rsidP="00A96762">
      <w:pPr>
        <w:pStyle w:val="TrafiLeipteksti"/>
        <w:ind w:left="510"/>
      </w:pPr>
      <w:r>
        <w:rPr>
          <w:noProof/>
        </w:rPr>
        <mc:AlternateContent>
          <mc:Choice Requires="wps">
            <w:drawing>
              <wp:anchor distT="0" distB="0" distL="114300" distR="114300" simplePos="0" relativeHeight="251658308" behindDoc="0" locked="0" layoutInCell="1" allowOverlap="1" wp14:anchorId="1ED23853" wp14:editId="4BF57273">
                <wp:simplePos x="0" y="0"/>
                <wp:positionH relativeFrom="margin">
                  <wp:posOffset>6024245</wp:posOffset>
                </wp:positionH>
                <wp:positionV relativeFrom="paragraph">
                  <wp:posOffset>13970</wp:posOffset>
                </wp:positionV>
                <wp:extent cx="626745" cy="191135"/>
                <wp:effectExtent l="0" t="0" r="20955" b="18415"/>
                <wp:wrapNone/>
                <wp:docPr id="80" name="Tekstiruutu 80"/>
                <wp:cNvGraphicFramePr/>
                <a:graphic xmlns:a="http://schemas.openxmlformats.org/drawingml/2006/main">
                  <a:graphicData uri="http://schemas.microsoft.com/office/word/2010/wordprocessingShape">
                    <wps:wsp>
                      <wps:cNvSpPr txBox="1"/>
                      <wps:spPr>
                        <a:xfrm>
                          <a:off x="0" y="0"/>
                          <a:ext cx="626745" cy="191135"/>
                        </a:xfrm>
                        <a:prstGeom prst="rect">
                          <a:avLst/>
                        </a:prstGeom>
                        <a:solidFill>
                          <a:schemeClr val="lt1"/>
                        </a:solidFill>
                        <a:ln w="6350">
                          <a:solidFill>
                            <a:prstClr val="black"/>
                          </a:solidFill>
                        </a:ln>
                      </wps:spPr>
                      <wps:txbx>
                        <w:txbxContent>
                          <w:p w14:paraId="73FD392E" w14:textId="77777777" w:rsidR="00007336" w:rsidRPr="00F65AAD" w:rsidRDefault="00007336" w:rsidP="00201DFC">
                            <w:pPr>
                              <w:spacing w:after="0" w:line="60" w:lineRule="atLeast"/>
                              <w:rPr>
                                <w:rFonts w:cs="Calibri"/>
                                <w:sz w:val="14"/>
                                <w:szCs w:val="14"/>
                              </w:rPr>
                            </w:pPr>
                            <w:r>
                              <w:rPr>
                                <w:sz w:val="14"/>
                              </w:rPr>
                              <w:t>Piirväärtus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D23853" id="Tekstiruutu 80" o:spid="_x0000_s1103" type="#_x0000_t202" style="position:absolute;left:0;text-align:left;margin-left:474.35pt;margin-top:1.1pt;width:49.35pt;height:15.0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" fillcolor="white [3201]" strokeweight=".5pt">
                <v:textbox inset=",1mm,,0">
                  <w:txbxContent>
                    <w:p w14:paraId="73FD392E" w14:textId="77777777" w:rsidR="00007336" w:rsidRPr="00F65AAD" w:rsidRDefault="00007336" w:rsidP="00201DFC">
                      <w:pPr>
                        <w:spacing w:after="0" w:line="60" w:lineRule="atLeast"/>
                        <w:rPr>
                          <w:sz w:val="14"/>
                          <w:szCs w:val="14"/>
                          <w:rFonts w:cs="Calibri"/>
                        </w:rPr>
                      </w:pPr>
                      <w:r>
                        <w:rPr>
                          <w:sz w:val="14"/>
                        </w:rPr>
                        <w:t xml:space="preserve">Piirväärtus</w:t>
                      </w:r>
                    </w:p>
                  </w:txbxContent>
                </v:textbox>
                <w10:wrap anchorx="margin"/>
              </v:shape>
            </w:pict>
          </mc:Fallback>
        </mc:AlternateContent>
      </w:r>
      <w:r>
        <w:rPr>
          <w:noProof/>
        </w:rPr>
        <mc:AlternateContent>
          <mc:Choice Requires="wps">
            <w:drawing>
              <wp:anchor distT="0" distB="0" distL="114300" distR="114300" simplePos="0" relativeHeight="251658305" behindDoc="0" locked="0" layoutInCell="1" allowOverlap="1" wp14:anchorId="5F2BE6A6" wp14:editId="6E77164A">
                <wp:simplePos x="0" y="0"/>
                <wp:positionH relativeFrom="margin">
                  <wp:posOffset>5078339</wp:posOffset>
                </wp:positionH>
                <wp:positionV relativeFrom="paragraph">
                  <wp:posOffset>17005</wp:posOffset>
                </wp:positionV>
                <wp:extent cx="944245" cy="178435"/>
                <wp:effectExtent l="0" t="0" r="27305" b="12065"/>
                <wp:wrapNone/>
                <wp:docPr id="77" name="Tekstiruutu 77"/>
                <wp:cNvGraphicFramePr/>
                <a:graphic xmlns:a="http://schemas.openxmlformats.org/drawingml/2006/main">
                  <a:graphicData uri="http://schemas.microsoft.com/office/word/2010/wordprocessingShape">
                    <wps:wsp>
                      <wps:cNvSpPr txBox="1"/>
                      <wps:spPr>
                        <a:xfrm>
                          <a:off x="0" y="0"/>
                          <a:ext cx="944245" cy="178435"/>
                        </a:xfrm>
                        <a:prstGeom prst="rect">
                          <a:avLst/>
                        </a:prstGeom>
                        <a:solidFill>
                          <a:schemeClr val="lt1"/>
                        </a:solidFill>
                        <a:ln w="6350">
                          <a:solidFill>
                            <a:prstClr val="black"/>
                          </a:solidFill>
                        </a:ln>
                      </wps:spPr>
                      <wps:txbx>
                        <w:txbxContent>
                          <w:p w14:paraId="54879BEF" w14:textId="2833B6DF" w:rsidR="00007336" w:rsidRPr="00DE4CF4" w:rsidRDefault="00007336" w:rsidP="00201DFC">
                            <w:pPr>
                              <w:spacing w:after="0" w:line="60" w:lineRule="atLeast"/>
                              <w:rPr>
                                <w:rFonts w:cs="Calibri"/>
                                <w:sz w:val="10"/>
                                <w:szCs w:val="14"/>
                              </w:rPr>
                            </w:pPr>
                            <w:r>
                              <w:rPr>
                                <w:sz w:val="10"/>
                              </w:rPr>
                              <w:t xml:space="preserve">Igast 2 rehvist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2BE6A6" id="Tekstiruutu 77" o:spid="_x0000_s1104" type="#_x0000_t202" style="position:absolute;left:0;text-align:left;margin-left:399.85pt;margin-top:1.35pt;width:74.35pt;height:14.0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" fillcolor="white [3201]" strokeweight=".5pt">
                <v:textbox inset=",1mm,,0">
                  <w:txbxContent>
                    <w:p w14:paraId="54879BEF" w14:textId="2833B6DF" w:rsidR="00007336" w:rsidRPr="00DE4CF4" w:rsidRDefault="00007336" w:rsidP="00201DFC">
                      <w:pPr>
                        <w:spacing w:after="0" w:line="60" w:lineRule="atLeast"/>
                        <w:rPr>
                          <w:sz w:val="10"/>
                          <w:szCs w:val="14"/>
                          <w:rFonts w:cs="Calibri"/>
                        </w:rPr>
                      </w:pPr>
                      <w:r>
                        <w:rPr>
                          <w:sz w:val="10"/>
                        </w:rPr>
                        <w:t xml:space="preserve">Igast 2 rehvist</w:t>
                      </w:r>
                      <w:r>
                        <w:rPr>
                          <w:sz w:val="10"/>
                        </w:rPr>
                        <w:t xml:space="preserve"> </w:t>
                      </w:r>
                    </w:p>
                  </w:txbxContent>
                </v:textbox>
                <w10:wrap anchorx="margin"/>
              </v:shape>
            </w:pict>
          </mc:Fallback>
        </mc:AlternateContent>
      </w:r>
      <w:r>
        <w:rPr>
          <w:noProof/>
        </w:rPr>
        <mc:AlternateContent>
          <mc:Choice Requires="wps">
            <w:drawing>
              <wp:anchor distT="0" distB="0" distL="114300" distR="114300" simplePos="0" relativeHeight="251658307" behindDoc="0" locked="0" layoutInCell="1" allowOverlap="1" wp14:anchorId="4D77BE50" wp14:editId="05CCF316">
                <wp:simplePos x="0" y="0"/>
                <wp:positionH relativeFrom="margin">
                  <wp:posOffset>3802523</wp:posOffset>
                </wp:positionH>
                <wp:positionV relativeFrom="paragraph">
                  <wp:posOffset>15875</wp:posOffset>
                </wp:positionV>
                <wp:extent cx="1276066" cy="179070"/>
                <wp:effectExtent l="0" t="0" r="19685" b="11430"/>
                <wp:wrapNone/>
                <wp:docPr id="79" name="Tekstiruutu 79"/>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71761456" w14:textId="77777777" w:rsidR="00007336" w:rsidRPr="00184569" w:rsidRDefault="00007336" w:rsidP="00201DFC">
                            <w:pPr>
                              <w:spacing w:after="0" w:line="60" w:lineRule="atLeast"/>
                              <w:rPr>
                                <w:sz w:val="14"/>
                                <w:szCs w:val="14"/>
                              </w:rPr>
                            </w:pPr>
                            <w:r>
                              <w:rPr>
                                <w:sz w:val="14"/>
                              </w:rPr>
                              <w:t xml:space="preserve">Eendite erinevus </w:t>
                            </w:r>
                          </w:p>
                          <w:p w14:paraId="59F712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77BE50" id="Tekstiruutu 79" o:spid="_x0000_s1105" type="#_x0000_t202" style="position:absolute;left:0;text-align:left;margin-left:299.4pt;margin-top:1.25pt;width:100.5pt;height:14.1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" fillcolor="white [3201]" strokeweight=".5pt">
                <v:textbox inset=",1mm,,0">
                  <w:txbxContent>
                    <w:p w14:paraId="71761456" w14:textId="77777777" w:rsidR="00007336" w:rsidRPr="00184569" w:rsidRDefault="00007336" w:rsidP="00201DFC">
                      <w:pPr>
                        <w:spacing w:after="0" w:line="60" w:lineRule="atLeast"/>
                        <w:rPr>
                          <w:sz w:val="14"/>
                          <w:szCs w:val="14"/>
                        </w:rPr>
                      </w:pPr>
                      <w:r>
                        <w:rPr>
                          <w:sz w:val="14"/>
                        </w:rPr>
                        <w:t xml:space="preserve">Eendite erinevus</w:t>
                      </w:r>
                      <w:r>
                        <w:rPr>
                          <w:sz w:val="14"/>
                        </w:rPr>
                        <w:t xml:space="preserve"> </w:t>
                      </w:r>
                    </w:p>
                    <w:p w14:paraId="59F71263"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295" behindDoc="0" locked="0" layoutInCell="1" allowOverlap="1" wp14:anchorId="22963550" wp14:editId="7787F8E1">
                <wp:simplePos x="0" y="0"/>
                <wp:positionH relativeFrom="margin">
                  <wp:posOffset>2929065</wp:posOffset>
                </wp:positionH>
                <wp:positionV relativeFrom="paragraph">
                  <wp:posOffset>22699</wp:posOffset>
                </wp:positionV>
                <wp:extent cx="695960" cy="177165"/>
                <wp:effectExtent l="0" t="0" r="27940" b="13335"/>
                <wp:wrapNone/>
                <wp:docPr id="60" name="Tekstiruutu 60"/>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7689569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963550" id="Tekstiruutu 60" o:spid="_x0000_s1106" type="#_x0000_t202" style="position:absolute;left:0;text-align:left;margin-left:230.65pt;margin-top:1.8pt;width:54.8pt;height:13.9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" fillcolor="white [3201]" strokeweight=".5pt">
                <v:textbox inset=",1mm,,0">
                  <w:txbxContent>
                    <w:p w14:paraId="7689569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4" behindDoc="0" locked="0" layoutInCell="1" allowOverlap="1" wp14:anchorId="3663C022" wp14:editId="2BCE9D83">
                <wp:simplePos x="0" y="0"/>
                <wp:positionH relativeFrom="margin">
                  <wp:posOffset>2246677</wp:posOffset>
                </wp:positionH>
                <wp:positionV relativeFrom="paragraph">
                  <wp:posOffset>22699</wp:posOffset>
                </wp:positionV>
                <wp:extent cx="681990" cy="177165"/>
                <wp:effectExtent l="0" t="0" r="22860" b="13335"/>
                <wp:wrapNone/>
                <wp:docPr id="61" name="Tekstiruutu 61"/>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DCB33D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63C022" id="Tekstiruutu 61" o:spid="_x0000_s1107" type="#_x0000_t202" style="position:absolute;left:0;text-align:left;margin-left:176.9pt;margin-top:1.8pt;width:53.7pt;height:13.9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" fillcolor="white [3201]" strokeweight=".5pt">
                <v:textbox inset=",1mm,,0">
                  <w:txbxContent>
                    <w:p w14:paraId="0DCB33D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3" behindDoc="0" locked="0" layoutInCell="1" allowOverlap="1" wp14:anchorId="307D772B" wp14:editId="58517886">
                <wp:simplePos x="0" y="0"/>
                <wp:positionH relativeFrom="margin">
                  <wp:posOffset>1591585</wp:posOffset>
                </wp:positionH>
                <wp:positionV relativeFrom="paragraph">
                  <wp:posOffset>22699</wp:posOffset>
                </wp:positionV>
                <wp:extent cx="654685" cy="177165"/>
                <wp:effectExtent l="0" t="0" r="12065" b="13335"/>
                <wp:wrapNone/>
                <wp:docPr id="62" name="Tekstiruutu 62"/>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4790DBC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7D772B" id="Tekstiruutu 62" o:spid="_x0000_s1108" type="#_x0000_t202" style="position:absolute;left:0;text-align:left;margin-left:125.3pt;margin-top:1.8pt;width:51.55pt;height:13.9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" fillcolor="white [3201]" strokeweight=".5pt">
                <v:textbox inset=",1mm,,0">
                  <w:txbxContent>
                    <w:p w14:paraId="4790DBC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2" behindDoc="0" locked="0" layoutInCell="1" allowOverlap="1" wp14:anchorId="48898698" wp14:editId="5EFD4DDB">
                <wp:simplePos x="0" y="0"/>
                <wp:positionH relativeFrom="margin">
                  <wp:posOffset>213162</wp:posOffset>
                </wp:positionH>
                <wp:positionV relativeFrom="paragraph">
                  <wp:posOffset>22699</wp:posOffset>
                </wp:positionV>
                <wp:extent cx="1377950" cy="179070"/>
                <wp:effectExtent l="0" t="0" r="12700" b="11430"/>
                <wp:wrapNone/>
                <wp:docPr id="63" name="Tekstiruutu 63"/>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1B4C5A3B" w14:textId="77777777" w:rsidR="00007336" w:rsidRPr="000C5192" w:rsidRDefault="00007336" w:rsidP="00201DFC">
                            <w:pPr>
                              <w:spacing w:after="0"/>
                              <w:rPr>
                                <w:rFonts w:cs="Calibri"/>
                                <w:sz w:val="14"/>
                                <w:szCs w:val="14"/>
                              </w:rPr>
                            </w:pPr>
                            <w:r>
                              <w:rPr>
                                <w:b/>
                              </w:rPr>
                              <w:t xml:space="preserve"> </w:t>
                            </w:r>
                            <w:r>
                              <w:rPr>
                                <w:sz w:val="14"/>
                              </w:rPr>
                              <w:t xml:space="preserve">Esirehv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898698" id="Tekstiruutu 63" o:spid="_x0000_s1109" type="#_x0000_t202" style="position:absolute;left:0;text-align:left;margin-left:16.8pt;margin-top:1.8pt;width:108.5pt;height:14.1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" fillcolor="white [3201]" strokeweight=".5pt">
                <v:textbox inset=",1mm,,0">
                  <w:txbxContent>
                    <w:p w14:paraId="1B4C5A3B" w14:textId="77777777" w:rsidR="00007336" w:rsidRPr="000C5192" w:rsidRDefault="00007336" w:rsidP="00201DFC">
                      <w:pPr>
                        <w:spacing w:after="0"/>
                        <w:rPr>
                          <w:sz w:val="14"/>
                          <w:szCs w:val="14"/>
                          <w:rFonts w:cs="Calibri"/>
                        </w:rPr>
                      </w:pPr>
                      <w:r>
                        <w:rPr>
                          <w:b/>
                        </w:rPr>
                        <w:t xml:space="preserve"> </w:t>
                      </w:r>
                      <w:r>
                        <w:rPr>
                          <w:sz w:val="14"/>
                        </w:rPr>
                        <w:t xml:space="preserve">Esirehv</w:t>
                      </w:r>
                      <w:r>
                        <w:rPr>
                          <w:sz w:val="14"/>
                        </w:rPr>
                        <w:t xml:space="preserve"> </w:t>
                      </w:r>
                    </w:p>
                  </w:txbxContent>
                </v:textbox>
                <w10:wrap anchorx="margin"/>
              </v:shape>
            </w:pict>
          </mc:Fallback>
        </mc:AlternateContent>
      </w:r>
    </w:p>
    <w:p w14:paraId="26C8BF21" w14:textId="79721FCF" w:rsidR="00201DFC" w:rsidRDefault="00265B97" w:rsidP="00A96762">
      <w:pPr>
        <w:pStyle w:val="TrafiLeipteksti"/>
        <w:ind w:left="510"/>
      </w:pPr>
      <w:r>
        <w:rPr>
          <w:noProof/>
        </w:rPr>
        <mc:AlternateContent>
          <mc:Choice Requires="wps">
            <w:drawing>
              <wp:anchor distT="0" distB="0" distL="114300" distR="114300" simplePos="0" relativeHeight="251659264" behindDoc="0" locked="0" layoutInCell="1" allowOverlap="1" wp14:anchorId="36A0C631" wp14:editId="089987EB">
                <wp:simplePos x="0" y="0"/>
                <wp:positionH relativeFrom="margin">
                  <wp:posOffset>6026581</wp:posOffset>
                </wp:positionH>
                <wp:positionV relativeFrom="paragraph">
                  <wp:posOffset>44234</wp:posOffset>
                </wp:positionV>
                <wp:extent cx="637540" cy="159649"/>
                <wp:effectExtent l="0" t="0" r="10160" b="12065"/>
                <wp:wrapNone/>
                <wp:docPr id="84" name="Tekstiruutu 84"/>
                <wp:cNvGraphicFramePr/>
                <a:graphic xmlns:a="http://schemas.openxmlformats.org/drawingml/2006/main">
                  <a:graphicData uri="http://schemas.microsoft.com/office/word/2010/wordprocessingShape">
                    <wps:wsp>
                      <wps:cNvSpPr txBox="1"/>
                      <wps:spPr>
                        <a:xfrm>
                          <a:off x="0" y="0"/>
                          <a:ext cx="637540" cy="159649"/>
                        </a:xfrm>
                        <a:prstGeom prst="rect">
                          <a:avLst/>
                        </a:prstGeom>
                        <a:solidFill>
                          <a:schemeClr val="lt1"/>
                        </a:solidFill>
                        <a:ln w="6350">
                          <a:solidFill>
                            <a:prstClr val="black"/>
                          </a:solidFill>
                        </a:ln>
                      </wps:spPr>
                      <wps:txbx>
                        <w:txbxContent>
                          <w:p w14:paraId="5B2E435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A0C631" id="Tekstiruutu 84" o:spid="_x0000_s1110" type="#_x0000_t202" style="position:absolute;left:0;text-align:left;margin-left:474.55pt;margin-top:3.5pt;width:50.2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" fillcolor="white [3201]" strokeweight=".5pt">
                <v:textbox inset=",1mm,,0">
                  <w:txbxContent>
                    <w:p w14:paraId="5B2E435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3F7B7BA6" wp14:editId="611EAA6F">
                <wp:simplePos x="0" y="0"/>
                <wp:positionH relativeFrom="margin">
                  <wp:posOffset>5081270</wp:posOffset>
                </wp:positionH>
                <wp:positionV relativeFrom="paragraph">
                  <wp:posOffset>40640</wp:posOffset>
                </wp:positionV>
                <wp:extent cx="944245" cy="161925"/>
                <wp:effectExtent l="0" t="0" r="27305" b="28575"/>
                <wp:wrapNone/>
                <wp:docPr id="83" name="Tekstiruutu 83"/>
                <wp:cNvGraphicFramePr/>
                <a:graphic xmlns:a="http://schemas.openxmlformats.org/drawingml/2006/main">
                  <a:graphicData uri="http://schemas.microsoft.com/office/word/2010/wordprocessingShape">
                    <wps:wsp>
                      <wps:cNvSpPr txBox="1"/>
                      <wps:spPr>
                        <a:xfrm>
                          <a:off x="0" y="0"/>
                          <a:ext cx="944245" cy="161925"/>
                        </a:xfrm>
                        <a:prstGeom prst="rect">
                          <a:avLst/>
                        </a:prstGeom>
                        <a:solidFill>
                          <a:schemeClr val="lt1"/>
                        </a:solidFill>
                        <a:ln w="6350">
                          <a:solidFill>
                            <a:prstClr val="black"/>
                          </a:solidFill>
                        </a:ln>
                      </wps:spPr>
                      <wps:txbx>
                        <w:txbxContent>
                          <w:p w14:paraId="18DABD3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7B7BA6" id="Tekstiruutu 83" o:spid="_x0000_s1111" type="#_x0000_t202" style="position:absolute;left:0;text-align:left;margin-left:400.1pt;margin-top:3.2pt;width:74.35pt;height:1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" fillcolor="white [3201]" strokeweight=".5pt">
                <v:textbox inset=",1mm,,0">
                  <w:txbxContent>
                    <w:p w14:paraId="18DABD3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9" behindDoc="0" locked="0" layoutInCell="1" allowOverlap="1" wp14:anchorId="58BAFB63" wp14:editId="184AEE64">
                <wp:simplePos x="0" y="0"/>
                <wp:positionH relativeFrom="margin">
                  <wp:posOffset>3802256</wp:posOffset>
                </wp:positionH>
                <wp:positionV relativeFrom="paragraph">
                  <wp:posOffset>39700</wp:posOffset>
                </wp:positionV>
                <wp:extent cx="1276598" cy="167640"/>
                <wp:effectExtent l="0" t="0" r="19050" b="22860"/>
                <wp:wrapNone/>
                <wp:docPr id="81" name="Tekstiruutu 81"/>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A98F76A" w14:textId="77777777" w:rsidR="00007336" w:rsidRPr="009E4DEE" w:rsidRDefault="00007336" w:rsidP="00201DFC">
                            <w:pPr>
                              <w:spacing w:after="0"/>
                              <w:rPr>
                                <w:rFonts w:cs="Calibri"/>
                                <w:sz w:val="14"/>
                                <w:szCs w:val="14"/>
                              </w:rPr>
                            </w:pPr>
                            <w:r>
                              <w:rPr>
                                <w:sz w:val="14"/>
                              </w:rPr>
                              <w:t xml:space="preserve"> Kõrvalekalded, keskmine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BAFB63" id="Tekstiruutu 81" o:spid="_x0000_s1112" type="#_x0000_t202" style="position:absolute;left:0;text-align:left;margin-left:299.4pt;margin-top:3.15pt;width:100.5pt;height:13.2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" fillcolor="white [3201]" strokeweight=".5pt">
                <v:textbox inset=",1mm,,0">
                  <w:txbxContent>
                    <w:p w14:paraId="1A98F76A" w14:textId="77777777" w:rsidR="00007336" w:rsidRPr="009E4DEE" w:rsidRDefault="00007336" w:rsidP="00201DFC">
                      <w:pPr>
                        <w:spacing w:after="0"/>
                        <w:rPr>
                          <w:sz w:val="14"/>
                          <w:szCs w:val="14"/>
                          <w:rFonts w:cs="Calibri"/>
                        </w:rPr>
                      </w:pPr>
                      <w:r>
                        <w:rPr>
                          <w:sz w:val="14"/>
                        </w:rPr>
                        <w:t xml:space="preserve"> </w:t>
                      </w:r>
                      <w:r>
                        <w:rPr>
                          <w:sz w:val="14"/>
                        </w:rPr>
                        <w:t xml:space="preserve">Kõrvalekalded, keskmine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9" behindDoc="0" locked="0" layoutInCell="1" allowOverlap="1" wp14:anchorId="0DA83B9D" wp14:editId="0A039BE1">
                <wp:simplePos x="0" y="0"/>
                <wp:positionH relativeFrom="margin">
                  <wp:posOffset>2929065</wp:posOffset>
                </wp:positionH>
                <wp:positionV relativeFrom="paragraph">
                  <wp:posOffset>45815</wp:posOffset>
                </wp:positionV>
                <wp:extent cx="695960" cy="168275"/>
                <wp:effectExtent l="0" t="0" r="27940" b="22225"/>
                <wp:wrapNone/>
                <wp:docPr id="66" name="Tekstiruutu 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7958659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A83B9D" id="Tekstiruutu 66" o:spid="_x0000_s1113" type="#_x0000_t202" style="position:absolute;left:0;text-align:left;margin-left:230.65pt;margin-top:3.6pt;width:54.8pt;height:13.2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" fillcolor="white [3201]" strokeweight=".5pt">
                <v:textbox inset=",1mm,,0">
                  <w:txbxContent>
                    <w:p w14:paraId="7958659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8" behindDoc="0" locked="0" layoutInCell="1" allowOverlap="1" wp14:anchorId="477FAFCD" wp14:editId="088813A2">
                <wp:simplePos x="0" y="0"/>
                <wp:positionH relativeFrom="margin">
                  <wp:posOffset>2246677</wp:posOffset>
                </wp:positionH>
                <wp:positionV relativeFrom="paragraph">
                  <wp:posOffset>45815</wp:posOffset>
                </wp:positionV>
                <wp:extent cx="681990" cy="168275"/>
                <wp:effectExtent l="0" t="0" r="22860" b="22225"/>
                <wp:wrapNone/>
                <wp:docPr id="67" name="Tekstiruutu 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3E21A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77FAFCD" id="Tekstiruutu 67" o:spid="_x0000_s1114" type="#_x0000_t202" style="position:absolute;left:0;text-align:left;margin-left:176.9pt;margin-top:3.6pt;width:53.7pt;height:13.2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" fillcolor="white [3201]" strokeweight=".5pt">
                <v:textbox inset=",1mm,,0">
                  <w:txbxContent>
                    <w:p w14:paraId="4F3E21A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7" behindDoc="0" locked="0" layoutInCell="1" allowOverlap="1" wp14:anchorId="6765DE41" wp14:editId="4A0C4A7D">
                <wp:simplePos x="0" y="0"/>
                <wp:positionH relativeFrom="margin">
                  <wp:posOffset>1591585</wp:posOffset>
                </wp:positionH>
                <wp:positionV relativeFrom="paragraph">
                  <wp:posOffset>45815</wp:posOffset>
                </wp:positionV>
                <wp:extent cx="654685" cy="168275"/>
                <wp:effectExtent l="0" t="0" r="12065" b="22225"/>
                <wp:wrapNone/>
                <wp:docPr id="68" name="Tekstiruutu 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D9DEEB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65DE41" id="Tekstiruutu 68" o:spid="_x0000_s1115" type="#_x0000_t202" style="position:absolute;left:0;text-align:left;margin-left:125.3pt;margin-top:3.6pt;width:51.55pt;height:13.2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" fillcolor="white [3201]" strokeweight=".5pt">
                <v:textbox inset=",1mm,,0">
                  <w:txbxContent>
                    <w:p w14:paraId="1D9DEEB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6" behindDoc="0" locked="0" layoutInCell="1" allowOverlap="1" wp14:anchorId="5492864F" wp14:editId="143769EE">
                <wp:simplePos x="0" y="0"/>
                <wp:positionH relativeFrom="margin">
                  <wp:posOffset>213162</wp:posOffset>
                </wp:positionH>
                <wp:positionV relativeFrom="paragraph">
                  <wp:posOffset>45815</wp:posOffset>
                </wp:positionV>
                <wp:extent cx="1377950" cy="167640"/>
                <wp:effectExtent l="0" t="0" r="12700" b="22860"/>
                <wp:wrapNone/>
                <wp:docPr id="69" name="Tekstiruutu 69"/>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4EDCB827" w14:textId="77777777" w:rsidR="00007336" w:rsidRPr="009E4DEE" w:rsidRDefault="00007336" w:rsidP="00201DFC">
                            <w:pPr>
                              <w:spacing w:after="0"/>
                              <w:rPr>
                                <w:rFonts w:cs="Calibri"/>
                                <w:sz w:val="14"/>
                                <w:szCs w:val="14"/>
                              </w:rPr>
                            </w:pPr>
                            <w:r>
                              <w:rPr>
                                <w:sz w:val="14"/>
                              </w:rPr>
                              <w:t xml:space="preserve"> Tagarehv</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92864F" id="Tekstiruutu 69" o:spid="_x0000_s1116" type="#_x0000_t202" style="position:absolute;left:0;text-align:left;margin-left:16.8pt;margin-top:3.6pt;width:108.5pt;height:13.2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" fillcolor="white [3201]" strokeweight=".5pt">
                <v:textbox inset=",1mm,,0">
                  <w:txbxContent>
                    <w:p w14:paraId="4EDCB827" w14:textId="77777777" w:rsidR="00007336" w:rsidRPr="009E4DEE" w:rsidRDefault="00007336" w:rsidP="00201DFC">
                      <w:pPr>
                        <w:spacing w:after="0"/>
                        <w:rPr>
                          <w:sz w:val="14"/>
                          <w:szCs w:val="14"/>
                          <w:rFonts w:cs="Calibri"/>
                        </w:rPr>
                      </w:pPr>
                      <w:r>
                        <w:rPr>
                          <w:sz w:val="14"/>
                        </w:rPr>
                        <w:t xml:space="preserve"> </w:t>
                      </w:r>
                      <w:r>
                        <w:rPr>
                          <w:sz w:val="14"/>
                        </w:rPr>
                        <w:t xml:space="preserve">Tagarehv</w:t>
                      </w:r>
                    </w:p>
                  </w:txbxContent>
                </v:textbox>
                <w10:wrap anchorx="margin"/>
              </v:shape>
            </w:pict>
          </mc:Fallback>
        </mc:AlternateContent>
      </w:r>
    </w:p>
    <w:p w14:paraId="7E592AC8" w14:textId="52365D9F" w:rsidR="00201DFC" w:rsidRDefault="000F7033" w:rsidP="00A96762">
      <w:pPr>
        <w:pStyle w:val="TrafiLeipteksti"/>
        <w:ind w:left="510"/>
      </w:pPr>
      <w:r>
        <w:rPr>
          <w:noProof/>
        </w:rPr>
        <mc:AlternateContent>
          <mc:Choice Requires="wps">
            <w:drawing>
              <wp:anchor distT="0" distB="0" distL="114300" distR="114300" simplePos="0" relativeHeight="251658314" behindDoc="0" locked="0" layoutInCell="1" allowOverlap="1" wp14:anchorId="2CE79226" wp14:editId="040586D4">
                <wp:simplePos x="0" y="0"/>
                <wp:positionH relativeFrom="margin">
                  <wp:posOffset>6024245</wp:posOffset>
                </wp:positionH>
                <wp:positionV relativeFrom="paragraph">
                  <wp:posOffset>57786</wp:posOffset>
                </wp:positionV>
                <wp:extent cx="637540" cy="167640"/>
                <wp:effectExtent l="0" t="0" r="10160" b="22860"/>
                <wp:wrapNone/>
                <wp:docPr id="87" name="Tekstiruutu 87"/>
                <wp:cNvGraphicFramePr/>
                <a:graphic xmlns:a="http://schemas.openxmlformats.org/drawingml/2006/main">
                  <a:graphicData uri="http://schemas.microsoft.com/office/word/2010/wordprocessingShape">
                    <wps:wsp>
                      <wps:cNvSpPr txBox="1"/>
                      <wps:spPr>
                        <a:xfrm>
                          <a:off x="0" y="0"/>
                          <a:ext cx="637540" cy="167640"/>
                        </a:xfrm>
                        <a:prstGeom prst="rect">
                          <a:avLst/>
                        </a:prstGeom>
                        <a:solidFill>
                          <a:schemeClr val="lt1"/>
                        </a:solidFill>
                        <a:ln w="6350">
                          <a:solidFill>
                            <a:prstClr val="black"/>
                          </a:solidFill>
                        </a:ln>
                      </wps:spPr>
                      <wps:txbx>
                        <w:txbxContent>
                          <w:p w14:paraId="049194CD" w14:textId="77777777" w:rsidR="00007336" w:rsidRPr="00F65AAD" w:rsidRDefault="00007336" w:rsidP="00201DFC">
                            <w:pPr>
                              <w:spacing w:after="0" w:line="60" w:lineRule="atLeast"/>
                              <w:rPr>
                                <w:rFonts w:cs="Calibri"/>
                                <w:sz w:val="14"/>
                                <w:szCs w:val="14"/>
                              </w:rPr>
                            </w:pPr>
                            <w:r>
                              <w:rPr>
                                <w:sz w:val="14"/>
                              </w:rPr>
                              <w:t>+/–10%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E79226" id="Tekstiruutu 87" o:spid="_x0000_s1117" type="#_x0000_t202" style="position:absolute;left:0;text-align:left;margin-left:474.35pt;margin-top:4.55pt;width:50.2pt;height:13.2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" fillcolor="white [3201]" strokeweight=".5pt">
                <v:textbox inset=",1mm,,0">
                  <w:txbxContent>
                    <w:p w14:paraId="049194CD" w14:textId="77777777" w:rsidR="00007336" w:rsidRPr="00F65AAD" w:rsidRDefault="00007336" w:rsidP="00201DFC">
                      <w:pPr>
                        <w:spacing w:after="0" w:line="60" w:lineRule="atLeast"/>
                        <w:rPr>
                          <w:sz w:val="14"/>
                          <w:szCs w:val="14"/>
                          <w:rFonts w:cs="Calibri"/>
                        </w:rPr>
                      </w:pPr>
                      <w:r>
                        <w:rPr>
                          <w:sz w:val="14"/>
                        </w:rPr>
                        <w:t xml:space="preserve">+/–10%</w:t>
                      </w:r>
                    </w:p>
                  </w:txbxContent>
                </v:textbox>
                <w10:wrap anchorx="margin"/>
              </v:shape>
            </w:pict>
          </mc:Fallback>
        </mc:AlternateContent>
      </w:r>
      <w:r>
        <w:rPr>
          <w:noProof/>
        </w:rPr>
        <mc:AlternateContent>
          <mc:Choice Requires="wps">
            <w:drawing>
              <wp:anchor distT="0" distB="0" distL="114300" distR="114300" simplePos="0" relativeHeight="251658313" behindDoc="0" locked="0" layoutInCell="1" allowOverlap="1" wp14:anchorId="562B831D" wp14:editId="57C4E976">
                <wp:simplePos x="0" y="0"/>
                <wp:positionH relativeFrom="margin">
                  <wp:posOffset>5081270</wp:posOffset>
                </wp:positionH>
                <wp:positionV relativeFrom="paragraph">
                  <wp:posOffset>48260</wp:posOffset>
                </wp:positionV>
                <wp:extent cx="944245" cy="179705"/>
                <wp:effectExtent l="0" t="0" r="27305" b="10795"/>
                <wp:wrapNone/>
                <wp:docPr id="86" name="Tekstiruutu 86"/>
                <wp:cNvGraphicFramePr/>
                <a:graphic xmlns:a="http://schemas.openxmlformats.org/drawingml/2006/main">
                  <a:graphicData uri="http://schemas.microsoft.com/office/word/2010/wordprocessingShape">
                    <wps:wsp>
                      <wps:cNvSpPr txBox="1"/>
                      <wps:spPr>
                        <a:xfrm>
                          <a:off x="0" y="0"/>
                          <a:ext cx="944245" cy="179705"/>
                        </a:xfrm>
                        <a:prstGeom prst="rect">
                          <a:avLst/>
                        </a:prstGeom>
                        <a:solidFill>
                          <a:schemeClr val="lt1"/>
                        </a:solidFill>
                        <a:ln w="6350">
                          <a:solidFill>
                            <a:prstClr val="black"/>
                          </a:solidFill>
                        </a:ln>
                      </wps:spPr>
                      <wps:txbx>
                        <w:txbxContent>
                          <w:p w14:paraId="60062DC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2B831D" id="Tekstiruutu 86" o:spid="_x0000_s1118" type="#_x0000_t202" style="position:absolute;left:0;text-align:left;margin-left:400.1pt;margin-top:3.8pt;width:74.35pt;height:14.1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" fillcolor="white [3201]" strokeweight=".5pt">
                <v:textbox inset=",1mm,,0">
                  <w:txbxContent>
                    <w:p w14:paraId="60062DC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2" behindDoc="0" locked="0" layoutInCell="1" allowOverlap="1" wp14:anchorId="068F8C8C" wp14:editId="4C0F7B33">
                <wp:simplePos x="0" y="0"/>
                <wp:positionH relativeFrom="margin">
                  <wp:posOffset>3802256</wp:posOffset>
                </wp:positionH>
                <wp:positionV relativeFrom="paragraph">
                  <wp:posOffset>51649</wp:posOffset>
                </wp:positionV>
                <wp:extent cx="1275715" cy="180151"/>
                <wp:effectExtent l="0" t="0" r="19685" b="10795"/>
                <wp:wrapNone/>
                <wp:docPr id="85" name="Tekstiruutu 85"/>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6816F2B3" w14:textId="77777777" w:rsidR="00007336" w:rsidRPr="00F65AAD" w:rsidRDefault="00007336" w:rsidP="00201DFC">
                            <w:pPr>
                              <w:spacing w:after="0" w:line="60" w:lineRule="atLeast"/>
                              <w:rPr>
                                <w:rFonts w:cs="Calibri"/>
                                <w:sz w:val="14"/>
                                <w:szCs w:val="14"/>
                              </w:rPr>
                            </w:pPr>
                            <w:r>
                              <w:rPr>
                                <w:sz w:val="14"/>
                              </w:rPr>
                              <w:t xml:space="preserve"> Kõrvalekalded, keskmine [%]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8F8C8C" id="Tekstiruutu 85" o:spid="_x0000_s1119" type="#_x0000_t202" style="position:absolute;left:0;text-align:left;margin-left:299.4pt;margin-top:4.05pt;width:100.45pt;height:14.2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" fillcolor="white [3201]" strokeweight=".5pt">
                <v:textbox inset=",1mm,,0">
                  <w:txbxContent>
                    <w:p w14:paraId="6816F2B3"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Kõrvalekalded, keskmine [%]</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3" behindDoc="0" locked="0" layoutInCell="1" allowOverlap="1" wp14:anchorId="08F6310B" wp14:editId="67C41A7B">
                <wp:simplePos x="0" y="0"/>
                <wp:positionH relativeFrom="margin">
                  <wp:posOffset>2929065</wp:posOffset>
                </wp:positionH>
                <wp:positionV relativeFrom="paragraph">
                  <wp:posOffset>62107</wp:posOffset>
                </wp:positionV>
                <wp:extent cx="695960" cy="168275"/>
                <wp:effectExtent l="0" t="0" r="27940" b="22225"/>
                <wp:wrapNone/>
                <wp:docPr id="75" name="Tekstiruutu 75"/>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3699AD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F6310B" id="Tekstiruutu 75" o:spid="_x0000_s1120" type="#_x0000_t202" style="position:absolute;left:0;text-align:left;margin-left:230.65pt;margin-top:4.9pt;width:54.8pt;height:13.2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" fillcolor="white [3201]" strokeweight=".5pt">
                <v:textbox inset=",1mm,,0">
                  <w:txbxContent>
                    <w:p w14:paraId="53699AD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2" behindDoc="0" locked="0" layoutInCell="1" allowOverlap="1" wp14:anchorId="6938D652" wp14:editId="4482E85F">
                <wp:simplePos x="0" y="0"/>
                <wp:positionH relativeFrom="margin">
                  <wp:posOffset>2246677</wp:posOffset>
                </wp:positionH>
                <wp:positionV relativeFrom="paragraph">
                  <wp:posOffset>62107</wp:posOffset>
                </wp:positionV>
                <wp:extent cx="681990" cy="168275"/>
                <wp:effectExtent l="0" t="0" r="22860" b="22225"/>
                <wp:wrapNone/>
                <wp:docPr id="74" name="Tekstiruutu 7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1565ED7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38D652" id="Tekstiruutu 74" o:spid="_x0000_s1121" type="#_x0000_t202" style="position:absolute;left:0;text-align:left;margin-left:176.9pt;margin-top:4.9pt;width:53.7pt;height:13.2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" fillcolor="white [3201]" strokeweight=".5pt">
                <v:textbox inset=",1mm,,0">
                  <w:txbxContent>
                    <w:p w14:paraId="1565ED7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1" behindDoc="0" locked="0" layoutInCell="1" allowOverlap="1" wp14:anchorId="6D196385" wp14:editId="020BCB73">
                <wp:simplePos x="0" y="0"/>
                <wp:positionH relativeFrom="margin">
                  <wp:posOffset>1591585</wp:posOffset>
                </wp:positionH>
                <wp:positionV relativeFrom="paragraph">
                  <wp:posOffset>62107</wp:posOffset>
                </wp:positionV>
                <wp:extent cx="654685" cy="168275"/>
                <wp:effectExtent l="0" t="0" r="12065" b="22225"/>
                <wp:wrapNone/>
                <wp:docPr id="73" name="Tekstiruutu 73"/>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253D36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196385" id="Tekstiruutu 73" o:spid="_x0000_s1122" type="#_x0000_t202" style="position:absolute;left:0;text-align:left;margin-left:125.3pt;margin-top:4.9pt;width:51.55pt;height:13.2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" fillcolor="white [3201]" strokeweight=".5pt">
                <v:textbox inset=",1mm,,0">
                  <w:txbxContent>
                    <w:p w14:paraId="0253D36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0" behindDoc="0" locked="0" layoutInCell="1" allowOverlap="1" wp14:anchorId="19889E12" wp14:editId="2924E139">
                <wp:simplePos x="0" y="0"/>
                <wp:positionH relativeFrom="margin">
                  <wp:posOffset>215000</wp:posOffset>
                </wp:positionH>
                <wp:positionV relativeFrom="paragraph">
                  <wp:posOffset>61965</wp:posOffset>
                </wp:positionV>
                <wp:extent cx="1377950" cy="167640"/>
                <wp:effectExtent l="0" t="0" r="12700" b="22860"/>
                <wp:wrapNone/>
                <wp:docPr id="72" name="Tekstiruutu 72"/>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64E138AE" w14:textId="77777777" w:rsidR="00007336" w:rsidRPr="009E4DEE" w:rsidRDefault="00007336" w:rsidP="00201DFC">
                            <w:pPr>
                              <w:spacing w:after="0"/>
                              <w:rPr>
                                <w:rFonts w:cs="Calibri"/>
                                <w:sz w:val="14"/>
                                <w:szCs w:val="14"/>
                              </w:rPr>
                            </w:pPr>
                            <w:r>
                              <w:rPr>
                                <w:sz w:val="14"/>
                              </w:rPr>
                              <w:t xml:space="preserve"> Mõlemad – keskmine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9889E12" id="Tekstiruutu 72" o:spid="_x0000_s1123" type="#_x0000_t202" style="position:absolute;left:0;text-align:left;margin-left:16.95pt;margin-top:4.9pt;width:108.5pt;height:13.2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" fillcolor="white [3201]" strokeweight=".5pt">
                <v:textbox inset=",1mm,,0">
                  <w:txbxContent>
                    <w:p w14:paraId="64E138AE" w14:textId="77777777" w:rsidR="00007336" w:rsidRPr="009E4DEE" w:rsidRDefault="00007336" w:rsidP="00201DFC">
                      <w:pPr>
                        <w:spacing w:after="0"/>
                        <w:rPr>
                          <w:sz w:val="14"/>
                          <w:szCs w:val="14"/>
                          <w:rFonts w:cs="Calibri"/>
                        </w:rPr>
                      </w:pPr>
                      <w:r>
                        <w:rPr>
                          <w:sz w:val="14"/>
                        </w:rPr>
                        <w:t xml:space="preserve"> </w:t>
                      </w:r>
                      <w:r>
                        <w:rPr>
                          <w:sz w:val="14"/>
                        </w:rPr>
                        <w:t xml:space="preserve">Mõlemad – keskmine</w:t>
                      </w:r>
                    </w:p>
                  </w:txbxContent>
                </v:textbox>
                <w10:wrap anchorx="margin"/>
              </v:shape>
            </w:pict>
          </mc:Fallback>
        </mc:AlternateContent>
      </w:r>
    </w:p>
    <w:p w14:paraId="3DCB2AAD" w14:textId="77777777" w:rsidR="00201DFC" w:rsidRDefault="00201DFC" w:rsidP="00A96762">
      <w:pPr>
        <w:pStyle w:val="TrafiLeipteksti"/>
        <w:ind w:left="510"/>
      </w:pPr>
    </w:p>
    <w:p w14:paraId="3630F79B" w14:textId="77777777" w:rsidR="00201DFC" w:rsidRDefault="00201DFC" w:rsidP="00A96762">
      <w:pPr>
        <w:pStyle w:val="TrafiLeipteksti"/>
        <w:ind w:left="510"/>
      </w:pPr>
      <w:r>
        <w:rPr>
          <w:noProof/>
        </w:rPr>
        <mc:AlternateContent>
          <mc:Choice Requires="wps">
            <w:drawing>
              <wp:anchor distT="0" distB="0" distL="114300" distR="114300" simplePos="0" relativeHeight="251658315" behindDoc="0" locked="0" layoutInCell="1" allowOverlap="1" wp14:anchorId="06E11988" wp14:editId="049D375F">
                <wp:simplePos x="0" y="0"/>
                <wp:positionH relativeFrom="column">
                  <wp:posOffset>9032</wp:posOffset>
                </wp:positionH>
                <wp:positionV relativeFrom="paragraph">
                  <wp:posOffset>73025</wp:posOffset>
                </wp:positionV>
                <wp:extent cx="5236210" cy="204717"/>
                <wp:effectExtent l="0" t="0" r="2540" b="5080"/>
                <wp:wrapNone/>
                <wp:docPr id="88" name="Tekstiruutu 88"/>
                <wp:cNvGraphicFramePr/>
                <a:graphic xmlns:a="http://schemas.openxmlformats.org/drawingml/2006/main">
                  <a:graphicData uri="http://schemas.microsoft.com/office/word/2010/wordprocessingShape">
                    <wps:wsp>
                      <wps:cNvSpPr txBox="1"/>
                      <wps:spPr>
                        <a:xfrm>
                          <a:off x="0" y="0"/>
                          <a:ext cx="5236210" cy="204717"/>
                        </a:xfrm>
                        <a:prstGeom prst="rect">
                          <a:avLst/>
                        </a:prstGeom>
                        <a:solidFill>
                          <a:schemeClr val="lt1"/>
                        </a:solidFill>
                        <a:ln w="6350">
                          <a:noFill/>
                        </a:ln>
                      </wps:spPr>
                      <wps:txbx>
                        <w:txbxContent>
                          <w:p w14:paraId="2F486280" w14:textId="77777777" w:rsidR="00007336" w:rsidRDefault="00007336" w:rsidP="00201DFC">
                            <w:r>
                              <w:rPr>
                                <w:b/>
                                <w:sz w:val="14"/>
                              </w:rPr>
                              <w:t>Üksikute naastude eend [mm] ja eendite kontrollimine – uued katserehvid</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E11988" id="Tekstiruutu 88" o:spid="_x0000_s1124" type="#_x0000_t202" style="position:absolute;left:0;text-align:left;margin-left:.7pt;margin-top:5.75pt;width:412.3pt;height:16.1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" fillcolor="white [3201]" stroked="f" strokeweight=".5pt">
                <v:textbox inset=",1mm,,0">
                  <w:txbxContent>
                    <w:p w14:paraId="2F486280" w14:textId="77777777" w:rsidR="00007336" w:rsidRDefault="00007336" w:rsidP="00201DFC">
                      <w:r>
                        <w:rPr>
                          <w:b/>
                          <w:sz w:val="14"/>
                        </w:rPr>
                        <w:t xml:space="preserve">Üksikute naastude eend [mm] ja eendite kontrollimine – uued katserehvid</w:t>
                      </w:r>
                    </w:p>
                  </w:txbxContent>
                </v:textbox>
              </v:shape>
            </w:pict>
          </mc:Fallback>
        </mc:AlternateContent>
      </w:r>
    </w:p>
    <w:p w14:paraId="0F97B719" w14:textId="77777777" w:rsidR="00201DFC" w:rsidRDefault="00201DFC" w:rsidP="00A96762">
      <w:pPr>
        <w:pStyle w:val="TrafiLeipteksti"/>
        <w:ind w:left="510"/>
      </w:pPr>
    </w:p>
    <w:p w14:paraId="4A57FFFD" w14:textId="52A16524" w:rsidR="00201DFC" w:rsidRDefault="00CA122F" w:rsidP="00A96762">
      <w:pPr>
        <w:pStyle w:val="TrafiLeipteksti"/>
        <w:ind w:left="510"/>
      </w:pPr>
      <w:r>
        <w:rPr>
          <w:noProof/>
        </w:rPr>
        <mc:AlternateContent>
          <mc:Choice Requires="wps">
            <w:drawing>
              <wp:anchor distT="0" distB="0" distL="114300" distR="114300" simplePos="0" relativeHeight="251658331" behindDoc="0" locked="0" layoutInCell="1" allowOverlap="1" wp14:anchorId="24E60184" wp14:editId="67A29869">
                <wp:simplePos x="0" y="0"/>
                <wp:positionH relativeFrom="margin">
                  <wp:posOffset>6012837</wp:posOffset>
                </wp:positionH>
                <wp:positionV relativeFrom="paragraph">
                  <wp:posOffset>25037</wp:posOffset>
                </wp:positionV>
                <wp:extent cx="647588" cy="293370"/>
                <wp:effectExtent l="0" t="0" r="19685" b="11430"/>
                <wp:wrapNone/>
                <wp:docPr id="82" name="Tekstiruutu 82"/>
                <wp:cNvGraphicFramePr/>
                <a:graphic xmlns:a="http://schemas.openxmlformats.org/drawingml/2006/main">
                  <a:graphicData uri="http://schemas.microsoft.com/office/word/2010/wordprocessingShape">
                    <wps:wsp>
                      <wps:cNvSpPr txBox="1"/>
                      <wps:spPr>
                        <a:xfrm>
                          <a:off x="0" y="0"/>
                          <a:ext cx="647588" cy="293370"/>
                        </a:xfrm>
                        <a:prstGeom prst="rect">
                          <a:avLst/>
                        </a:prstGeom>
                        <a:solidFill>
                          <a:schemeClr val="lt1"/>
                        </a:solidFill>
                        <a:ln w="6350">
                          <a:solidFill>
                            <a:prstClr val="black"/>
                          </a:solidFill>
                        </a:ln>
                      </wps:spPr>
                      <wps:txbx>
                        <w:txbxContent>
                          <w:p w14:paraId="63CB6468" w14:textId="77777777" w:rsidR="00007336" w:rsidRPr="00F65AAD" w:rsidRDefault="00007336" w:rsidP="00201DFC">
                            <w:pPr>
                              <w:spacing w:after="0" w:line="60" w:lineRule="atLeast"/>
                              <w:rPr>
                                <w:rFonts w:cs="Calibri"/>
                                <w:sz w:val="14"/>
                                <w:szCs w:val="14"/>
                              </w:rPr>
                            </w:pPr>
                            <w:r>
                              <w:rPr>
                                <w:sz w:val="14"/>
                              </w:rPr>
                              <w:t xml:space="preserve"> Piirväärtus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E60184" id="Tekstiruutu 82" o:spid="_x0000_s1125" type="#_x0000_t202" style="position:absolute;left:0;text-align:left;margin-left:473.45pt;margin-top:1.95pt;width:51pt;height:23.1pt;z-index:2516583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" fillcolor="white [3201]" strokeweight=".5pt">
                <v:textbox inset=",1mm,,0">
                  <w:txbxContent>
                    <w:p w14:paraId="63CB6468"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Piirväärtus</w:t>
                      </w:r>
                    </w:p>
                  </w:txbxContent>
                </v:textbox>
                <w10:wrap anchorx="margin"/>
              </v:shape>
            </w:pict>
          </mc:Fallback>
        </mc:AlternateContent>
      </w:r>
      <w:r>
        <w:rPr>
          <w:noProof/>
        </w:rPr>
        <mc:AlternateContent>
          <mc:Choice Requires="wps">
            <w:drawing>
              <wp:anchor distT="0" distB="0" distL="114300" distR="114300" simplePos="0" relativeHeight="251658325" behindDoc="0" locked="0" layoutInCell="1" allowOverlap="1" wp14:anchorId="1E61FD7F" wp14:editId="4FA1F894">
                <wp:simplePos x="0" y="0"/>
                <wp:positionH relativeFrom="margin">
                  <wp:posOffset>5344621</wp:posOffset>
                </wp:positionH>
                <wp:positionV relativeFrom="paragraph">
                  <wp:posOffset>25037</wp:posOffset>
                </wp:positionV>
                <wp:extent cx="668215" cy="293370"/>
                <wp:effectExtent l="0" t="0" r="17780" b="11430"/>
                <wp:wrapNone/>
                <wp:docPr id="89" name="Tekstiruutu 89"/>
                <wp:cNvGraphicFramePr/>
                <a:graphic xmlns:a="http://schemas.openxmlformats.org/drawingml/2006/main">
                  <a:graphicData uri="http://schemas.microsoft.com/office/word/2010/wordprocessingShape">
                    <wps:wsp>
                      <wps:cNvSpPr txBox="1"/>
                      <wps:spPr>
                        <a:xfrm>
                          <a:off x="0" y="0"/>
                          <a:ext cx="668215" cy="293370"/>
                        </a:xfrm>
                        <a:prstGeom prst="rect">
                          <a:avLst/>
                        </a:prstGeom>
                        <a:solidFill>
                          <a:schemeClr val="lt1"/>
                        </a:solidFill>
                        <a:ln w="6350">
                          <a:solidFill>
                            <a:prstClr val="black"/>
                          </a:solidFill>
                        </a:ln>
                      </wps:spPr>
                      <wps:txbx>
                        <w:txbxContent>
                          <w:p w14:paraId="06F7999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61FD7F" id="Tekstiruutu 89" o:spid="_x0000_s1126" type="#_x0000_t202" style="position:absolute;left:0;text-align:left;margin-left:420.85pt;margin-top:1.95pt;width:52.6pt;height:23.1pt;z-index:2516583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" fillcolor="white [3201]" strokeweight=".5pt">
                <v:textbox inset=",1mm,,0">
                  <w:txbxContent>
                    <w:p w14:paraId="06F7999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0" behindDoc="0" locked="0" layoutInCell="1" allowOverlap="1" wp14:anchorId="4F20BE64" wp14:editId="3634DB1E">
                <wp:simplePos x="0" y="0"/>
                <wp:positionH relativeFrom="margin">
                  <wp:posOffset>3420385</wp:posOffset>
                </wp:positionH>
                <wp:positionV relativeFrom="paragraph">
                  <wp:posOffset>24282</wp:posOffset>
                </wp:positionV>
                <wp:extent cx="1923803" cy="293370"/>
                <wp:effectExtent l="0" t="0" r="19685" b="11430"/>
                <wp:wrapNone/>
                <wp:docPr id="90" name="Tekstiruutu 90"/>
                <wp:cNvGraphicFramePr/>
                <a:graphic xmlns:a="http://schemas.openxmlformats.org/drawingml/2006/main">
                  <a:graphicData uri="http://schemas.microsoft.com/office/word/2010/wordprocessingShape">
                    <wps:wsp>
                      <wps:cNvSpPr txBox="1"/>
                      <wps:spPr>
                        <a:xfrm>
                          <a:off x="0" y="0"/>
                          <a:ext cx="1923803" cy="293370"/>
                        </a:xfrm>
                        <a:prstGeom prst="rect">
                          <a:avLst/>
                        </a:prstGeom>
                        <a:solidFill>
                          <a:schemeClr val="lt1"/>
                        </a:solidFill>
                        <a:ln w="6350">
                          <a:solidFill>
                            <a:prstClr val="black"/>
                          </a:solidFill>
                        </a:ln>
                      </wps:spPr>
                      <wps:txbx>
                        <w:txbxContent>
                          <w:p w14:paraId="0CD7D8FA" w14:textId="77777777" w:rsidR="00007336" w:rsidRPr="00184569" w:rsidRDefault="00007336" w:rsidP="00201DFC">
                            <w:pPr>
                              <w:spacing w:after="0" w:line="60" w:lineRule="atLeast"/>
                              <w:rPr>
                                <w:sz w:val="14"/>
                                <w:szCs w:val="14"/>
                              </w:rPr>
                            </w:pPr>
                            <w:r>
                              <w:rPr>
                                <w:sz w:val="14"/>
                              </w:rPr>
                              <w:t>Maksimaalse eendi ja keskmise eendi erinevus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20BE64" id="Tekstiruutu 90" o:spid="_x0000_s1127" type="#_x0000_t202" style="position:absolute;left:0;text-align:left;margin-left:269.3pt;margin-top:1.9pt;width:151.5pt;height:23.1pt;z-index:2516583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" fillcolor="white [3201]" strokeweight=".5pt">
                <v:textbox inset=",1mm,,0">
                  <w:txbxContent>
                    <w:p w14:paraId="0CD7D8FA" w14:textId="77777777" w:rsidR="00007336" w:rsidRPr="00184569" w:rsidRDefault="00007336" w:rsidP="00201DFC">
                      <w:pPr>
                        <w:spacing w:after="0" w:line="60" w:lineRule="atLeast"/>
                        <w:rPr>
                          <w:sz w:val="14"/>
                          <w:szCs w:val="14"/>
                        </w:rPr>
                      </w:pPr>
                      <w:r>
                        <w:rPr>
                          <w:sz w:val="14"/>
                        </w:rPr>
                        <w:t xml:space="preserve">Maksimaalse eendi ja keskmise eendi erinevus [mm]</w:t>
                      </w:r>
                    </w:p>
                  </w:txbxContent>
                </v:textbox>
                <w10:wrap anchorx="margin"/>
              </v:shape>
            </w:pict>
          </mc:Fallback>
        </mc:AlternateContent>
      </w:r>
      <w:r>
        <w:rPr>
          <w:noProof/>
        </w:rPr>
        <mc:AlternateContent>
          <mc:Choice Requires="wps">
            <w:drawing>
              <wp:anchor distT="0" distB="0" distL="114300" distR="114300" simplePos="0" relativeHeight="251658322" behindDoc="0" locked="0" layoutInCell="1" allowOverlap="1" wp14:anchorId="24C6F11B" wp14:editId="7F1C5F2A">
                <wp:simplePos x="0" y="0"/>
                <wp:positionH relativeFrom="margin">
                  <wp:posOffset>2690230</wp:posOffset>
                </wp:positionH>
                <wp:positionV relativeFrom="paragraph">
                  <wp:posOffset>24282</wp:posOffset>
                </wp:positionV>
                <wp:extent cx="640715" cy="293370"/>
                <wp:effectExtent l="0" t="0" r="26035" b="11430"/>
                <wp:wrapNone/>
                <wp:docPr id="8" name="Tekstiruutu 8"/>
                <wp:cNvGraphicFramePr/>
                <a:graphic xmlns:a="http://schemas.openxmlformats.org/drawingml/2006/main">
                  <a:graphicData uri="http://schemas.microsoft.com/office/word/2010/wordprocessingShape">
                    <wps:wsp>
                      <wps:cNvSpPr txBox="1"/>
                      <wps:spPr>
                        <a:xfrm>
                          <a:off x="0" y="0"/>
                          <a:ext cx="640715" cy="293370"/>
                        </a:xfrm>
                        <a:prstGeom prst="rect">
                          <a:avLst/>
                        </a:prstGeom>
                        <a:solidFill>
                          <a:schemeClr val="lt1"/>
                        </a:solidFill>
                        <a:ln w="6350">
                          <a:solidFill>
                            <a:prstClr val="black"/>
                          </a:solidFill>
                        </a:ln>
                      </wps:spPr>
                      <wps:txbx>
                        <w:txbxContent>
                          <w:p w14:paraId="4FABB793" w14:textId="77777777" w:rsidR="00007336" w:rsidRPr="00F65AAD" w:rsidRDefault="00007336" w:rsidP="00201DFC">
                            <w:pPr>
                              <w:spacing w:after="0" w:line="60" w:lineRule="atLeast"/>
                              <w:rPr>
                                <w:rFonts w:cs="Calibri"/>
                                <w:sz w:val="14"/>
                                <w:szCs w:val="14"/>
                              </w:rPr>
                            </w:pPr>
                            <w:r>
                              <w:rPr>
                                <w:sz w:val="14"/>
                              </w:rPr>
                              <w:t>Piirväärtus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C6F11B" id="Tekstiruutu 8" o:spid="_x0000_s1128" type="#_x0000_t202" style="position:absolute;left:0;text-align:left;margin-left:211.85pt;margin-top:1.9pt;width:50.45pt;height:23.1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" fillcolor="white [3201]" strokeweight=".5pt">
                <v:textbox inset=",1mm,,0">
                  <w:txbxContent>
                    <w:p w14:paraId="4FABB793" w14:textId="77777777" w:rsidR="00007336" w:rsidRPr="00F65AAD" w:rsidRDefault="00007336" w:rsidP="00201DFC">
                      <w:pPr>
                        <w:spacing w:after="0" w:line="60" w:lineRule="atLeast"/>
                        <w:rPr>
                          <w:sz w:val="14"/>
                          <w:szCs w:val="14"/>
                          <w:rFonts w:cs="Calibri"/>
                        </w:rPr>
                      </w:pPr>
                      <w:r>
                        <w:rPr>
                          <w:sz w:val="14"/>
                        </w:rPr>
                        <w:t xml:space="preserve">Piirväärtus</w:t>
                      </w:r>
                    </w:p>
                  </w:txbxContent>
                </v:textbox>
                <w10:wrap anchorx="margin"/>
              </v:shape>
            </w:pict>
          </mc:Fallback>
        </mc:AlternateContent>
      </w:r>
      <w:r>
        <w:rPr>
          <w:noProof/>
        </w:rPr>
        <mc:AlternateContent>
          <mc:Choice Requires="wps">
            <w:drawing>
              <wp:anchor distT="0" distB="0" distL="114300" distR="114300" simplePos="0" relativeHeight="251658316" behindDoc="0" locked="0" layoutInCell="1" allowOverlap="1" wp14:anchorId="7E7BBD99" wp14:editId="6C2593C9">
                <wp:simplePos x="0" y="0"/>
                <wp:positionH relativeFrom="margin">
                  <wp:posOffset>2035137</wp:posOffset>
                </wp:positionH>
                <wp:positionV relativeFrom="paragraph">
                  <wp:posOffset>24282</wp:posOffset>
                </wp:positionV>
                <wp:extent cx="655093" cy="293370"/>
                <wp:effectExtent l="0" t="0" r="12065" b="11430"/>
                <wp:wrapNone/>
                <wp:docPr id="58" name="Tekstiruutu 58"/>
                <wp:cNvGraphicFramePr/>
                <a:graphic xmlns:a="http://schemas.openxmlformats.org/drawingml/2006/main">
                  <a:graphicData uri="http://schemas.microsoft.com/office/word/2010/wordprocessingShape">
                    <wps:wsp>
                      <wps:cNvSpPr txBox="1"/>
                      <wps:spPr>
                        <a:xfrm>
                          <a:off x="0" y="0"/>
                          <a:ext cx="655093" cy="293370"/>
                        </a:xfrm>
                        <a:prstGeom prst="rect">
                          <a:avLst/>
                        </a:prstGeom>
                        <a:solidFill>
                          <a:schemeClr val="lt1"/>
                        </a:solidFill>
                        <a:ln w="6350">
                          <a:solidFill>
                            <a:prstClr val="black"/>
                          </a:solidFill>
                        </a:ln>
                      </wps:spPr>
                      <wps:txbx>
                        <w:txbxContent>
                          <w:p w14:paraId="09AE6A8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7BBD99" id="Tekstiruutu 58" o:spid="_x0000_s1129" type="#_x0000_t202" style="position:absolute;left:0;text-align:left;margin-left:160.25pt;margin-top:1.9pt;width:51.6pt;height:23.1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" fillcolor="white [3201]" strokeweight=".5pt">
                <v:textbox inset=",1mm,,0">
                  <w:txbxContent>
                    <w:p w14:paraId="09AE6A8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1" behindDoc="0" locked="0" layoutInCell="1" allowOverlap="1" wp14:anchorId="78A373F0" wp14:editId="31A3AA03">
                <wp:simplePos x="0" y="0"/>
                <wp:positionH relativeFrom="margin">
                  <wp:posOffset>213161</wp:posOffset>
                </wp:positionH>
                <wp:positionV relativeFrom="paragraph">
                  <wp:posOffset>24282</wp:posOffset>
                </wp:positionV>
                <wp:extent cx="1821815" cy="293370"/>
                <wp:effectExtent l="0" t="0" r="26035" b="11430"/>
                <wp:wrapNone/>
                <wp:docPr id="59" name="Tekstiruutu 59"/>
                <wp:cNvGraphicFramePr/>
                <a:graphic xmlns:a="http://schemas.openxmlformats.org/drawingml/2006/main">
                  <a:graphicData uri="http://schemas.microsoft.com/office/word/2010/wordprocessingShape">
                    <wps:wsp>
                      <wps:cNvSpPr txBox="1"/>
                      <wps:spPr>
                        <a:xfrm>
                          <a:off x="0" y="0"/>
                          <a:ext cx="1821815" cy="293370"/>
                        </a:xfrm>
                        <a:prstGeom prst="rect">
                          <a:avLst/>
                        </a:prstGeom>
                        <a:solidFill>
                          <a:schemeClr val="lt1"/>
                        </a:solidFill>
                        <a:ln w="6350">
                          <a:solidFill>
                            <a:prstClr val="black"/>
                          </a:solidFill>
                        </a:ln>
                      </wps:spPr>
                      <wps:txbx>
                        <w:txbxContent>
                          <w:p w14:paraId="033A8F80" w14:textId="77777777" w:rsidR="00007336" w:rsidRPr="00184569" w:rsidRDefault="00007336" w:rsidP="00201DFC">
                            <w:pPr>
                              <w:spacing w:after="0" w:line="60" w:lineRule="atLeast"/>
                              <w:rPr>
                                <w:sz w:val="14"/>
                                <w:szCs w:val="14"/>
                              </w:rPr>
                            </w:pPr>
                            <w:r>
                              <w:rPr>
                                <w:sz w:val="14"/>
                              </w:rPr>
                              <w:t>Minimaalse eendi ja keskmise eendi erinevus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A373F0" id="Tekstiruutu 59" o:spid="_x0000_s1130" type="#_x0000_t202" style="position:absolute;left:0;text-align:left;margin-left:16.8pt;margin-top:1.9pt;width:143.45pt;height:23.1pt;z-index:2516583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" fillcolor="white [3201]" strokeweight=".5pt">
                <v:textbox inset=",1mm,,0">
                  <w:txbxContent>
                    <w:p w14:paraId="033A8F80" w14:textId="77777777" w:rsidR="00007336" w:rsidRPr="00184569" w:rsidRDefault="00007336" w:rsidP="00201DFC">
                      <w:pPr>
                        <w:spacing w:after="0" w:line="60" w:lineRule="atLeast"/>
                        <w:rPr>
                          <w:sz w:val="14"/>
                          <w:szCs w:val="14"/>
                        </w:rPr>
                      </w:pPr>
                      <w:r>
                        <w:rPr>
                          <w:sz w:val="14"/>
                        </w:rPr>
                        <w:t xml:space="preserve">Minimaalse eendi ja keskmise eendi erinevus [mm]</w:t>
                      </w:r>
                    </w:p>
                  </w:txbxContent>
                </v:textbox>
                <w10:wrap anchorx="margin"/>
              </v:shape>
            </w:pict>
          </mc:Fallback>
        </mc:AlternateContent>
      </w:r>
    </w:p>
    <w:p w14:paraId="2D0478CF" w14:textId="77777777" w:rsidR="00201DFC" w:rsidRDefault="00201DFC" w:rsidP="00A96762">
      <w:pPr>
        <w:pStyle w:val="TrafiLeipteksti"/>
        <w:ind w:left="510"/>
      </w:pPr>
    </w:p>
    <w:p w14:paraId="1F9B6642" w14:textId="1E390B63" w:rsidR="00201DFC" w:rsidRDefault="00CA122F" w:rsidP="00A96762">
      <w:pPr>
        <w:pStyle w:val="TrafiLeipteksti"/>
        <w:ind w:left="510"/>
      </w:pPr>
      <w:r>
        <w:rPr>
          <w:noProof/>
        </w:rPr>
        <mc:AlternateContent>
          <mc:Choice Requires="wps">
            <w:drawing>
              <wp:anchor distT="0" distB="0" distL="114300" distR="114300" simplePos="0" relativeHeight="251658332" behindDoc="0" locked="0" layoutInCell="1" allowOverlap="1" wp14:anchorId="6EBDF740" wp14:editId="22866BF0">
                <wp:simplePos x="0" y="0"/>
                <wp:positionH relativeFrom="margin">
                  <wp:posOffset>6012836</wp:posOffset>
                </wp:positionH>
                <wp:positionV relativeFrom="paragraph">
                  <wp:posOffset>7829</wp:posOffset>
                </wp:positionV>
                <wp:extent cx="647065" cy="203835"/>
                <wp:effectExtent l="0" t="0" r="19685" b="24765"/>
                <wp:wrapNone/>
                <wp:docPr id="91" name="Tekstiruutu 91"/>
                <wp:cNvGraphicFramePr/>
                <a:graphic xmlns:a="http://schemas.openxmlformats.org/drawingml/2006/main">
                  <a:graphicData uri="http://schemas.microsoft.com/office/word/2010/wordprocessingShape">
                    <wps:wsp>
                      <wps:cNvSpPr txBox="1"/>
                      <wps:spPr>
                        <a:xfrm>
                          <a:off x="0" y="0"/>
                          <a:ext cx="647065" cy="203835"/>
                        </a:xfrm>
                        <a:prstGeom prst="rect">
                          <a:avLst/>
                        </a:prstGeom>
                        <a:solidFill>
                          <a:schemeClr val="lt1"/>
                        </a:solidFill>
                        <a:ln w="6350">
                          <a:solidFill>
                            <a:prstClr val="black"/>
                          </a:solidFill>
                        </a:ln>
                      </wps:spPr>
                      <wps:txbx>
                        <w:txbxContent>
                          <w:p w14:paraId="789FC0AB" w14:textId="77777777" w:rsidR="00007336" w:rsidRPr="00F65AAD" w:rsidRDefault="00007336" w:rsidP="00201DFC">
                            <w:pPr>
                              <w:spacing w:after="0" w:line="60" w:lineRule="atLeast"/>
                              <w:rPr>
                                <w:rFonts w:cs="Calibri"/>
                                <w:sz w:val="14"/>
                                <w:szCs w:val="14"/>
                              </w:rPr>
                            </w:pPr>
                            <w:r>
                              <w:rPr>
                                <w:sz w:val="14"/>
                              </w:rPr>
                              <w:t xml:space="preserve"> +30%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BDF740" id="Tekstiruutu 91" o:spid="_x0000_s1131" type="#_x0000_t202" style="position:absolute;left:0;text-align:left;margin-left:473.45pt;margin-top:.6pt;width:50.95pt;height:16.05pt;z-index:2516583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" fillcolor="white [3201]" strokeweight=".5pt">
                <v:textbox inset=",1mm,,0">
                  <w:txbxContent>
                    <w:p w14:paraId="789FC0AB"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+30%</w:t>
                      </w:r>
                    </w:p>
                  </w:txbxContent>
                </v:textbox>
                <w10:wrap anchorx="margin"/>
              </v:shape>
            </w:pict>
          </mc:Fallback>
        </mc:AlternateContent>
      </w:r>
      <w:r>
        <w:rPr>
          <w:noProof/>
        </w:rPr>
        <mc:AlternateContent>
          <mc:Choice Requires="wps">
            <w:drawing>
              <wp:anchor distT="0" distB="0" distL="114300" distR="114300" simplePos="0" relativeHeight="251658327" behindDoc="0" locked="0" layoutInCell="1" allowOverlap="1" wp14:anchorId="44BB4671" wp14:editId="6458E29D">
                <wp:simplePos x="0" y="0"/>
                <wp:positionH relativeFrom="margin">
                  <wp:posOffset>5344621</wp:posOffset>
                </wp:positionH>
                <wp:positionV relativeFrom="paragraph">
                  <wp:posOffset>7829</wp:posOffset>
                </wp:positionV>
                <wp:extent cx="668020" cy="203835"/>
                <wp:effectExtent l="0" t="0" r="17780" b="24765"/>
                <wp:wrapNone/>
                <wp:docPr id="92" name="Tekstiruutu 92"/>
                <wp:cNvGraphicFramePr/>
                <a:graphic xmlns:a="http://schemas.openxmlformats.org/drawingml/2006/main">
                  <a:graphicData uri="http://schemas.microsoft.com/office/word/2010/wordprocessingShape">
                    <wps:wsp>
                      <wps:cNvSpPr txBox="1"/>
                      <wps:spPr>
                        <a:xfrm>
                          <a:off x="0" y="0"/>
                          <a:ext cx="668020" cy="203835"/>
                        </a:xfrm>
                        <a:prstGeom prst="rect">
                          <a:avLst/>
                        </a:prstGeom>
                        <a:solidFill>
                          <a:schemeClr val="lt1"/>
                        </a:solidFill>
                        <a:ln w="6350">
                          <a:solidFill>
                            <a:prstClr val="black"/>
                          </a:solidFill>
                        </a:ln>
                      </wps:spPr>
                      <wps:txbx>
                        <w:txbxContent>
                          <w:p w14:paraId="23AF4F8B"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BB4671" id="Tekstiruutu 92" o:spid="_x0000_s1132" type="#_x0000_t202" style="position:absolute;left:0;text-align:left;margin-left:420.85pt;margin-top:.6pt;width:52.6pt;height:16.0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" fillcolor="white [3201]" strokeweight=".5pt">
                <v:textbox inset=",1mm,,0">
                  <w:txbxContent>
                    <w:p w14:paraId="23AF4F8B"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6" behindDoc="0" locked="0" layoutInCell="1" allowOverlap="1" wp14:anchorId="54433C2E" wp14:editId="32689950">
                <wp:simplePos x="0" y="0"/>
                <wp:positionH relativeFrom="margin">
                  <wp:posOffset>3420385</wp:posOffset>
                </wp:positionH>
                <wp:positionV relativeFrom="paragraph">
                  <wp:posOffset>9099</wp:posOffset>
                </wp:positionV>
                <wp:extent cx="1923415" cy="201930"/>
                <wp:effectExtent l="0" t="0" r="19685" b="26670"/>
                <wp:wrapNone/>
                <wp:docPr id="93" name="Tekstiruutu 93"/>
                <wp:cNvGraphicFramePr/>
                <a:graphic xmlns:a="http://schemas.openxmlformats.org/drawingml/2006/main">
                  <a:graphicData uri="http://schemas.microsoft.com/office/word/2010/wordprocessingShape">
                    <wps:wsp>
                      <wps:cNvSpPr txBox="1"/>
                      <wps:spPr>
                        <a:xfrm>
                          <a:off x="0" y="0"/>
                          <a:ext cx="1923415" cy="201930"/>
                        </a:xfrm>
                        <a:prstGeom prst="rect">
                          <a:avLst/>
                        </a:prstGeom>
                        <a:solidFill>
                          <a:schemeClr val="lt1"/>
                        </a:solidFill>
                        <a:ln w="6350">
                          <a:solidFill>
                            <a:prstClr val="black"/>
                          </a:solidFill>
                        </a:ln>
                      </wps:spPr>
                      <wps:txbx>
                        <w:txbxContent>
                          <w:p w14:paraId="178B55CD" w14:textId="77777777" w:rsidR="00007336" w:rsidRPr="000C5192" w:rsidRDefault="00007336" w:rsidP="00201DFC">
                            <w:pPr>
                              <w:spacing w:after="0"/>
                              <w:rPr>
                                <w:rFonts w:cs="Calibri"/>
                                <w:sz w:val="14"/>
                                <w:szCs w:val="14"/>
                              </w:rPr>
                            </w:pPr>
                            <w:r>
                              <w:rPr>
                                <w:sz w:val="14"/>
                              </w:rPr>
                              <w:t>Vahe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433C2E" id="Tekstiruutu 93" o:spid="_x0000_s1133" type="#_x0000_t202" style="position:absolute;left:0;text-align:left;margin-left:269.3pt;margin-top:.7pt;width:151.45pt;height:15.9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" fillcolor="white [3201]" strokeweight=".5pt">
                <v:textbox inset=",1mm,,0">
                  <w:txbxContent>
                    <w:p w14:paraId="178B55CD" w14:textId="77777777" w:rsidR="00007336" w:rsidRPr="000C5192" w:rsidRDefault="00007336" w:rsidP="00201DFC">
                      <w:pPr>
                        <w:spacing w:after="0"/>
                        <w:rPr>
                          <w:sz w:val="14"/>
                          <w:szCs w:val="14"/>
                          <w:rFonts w:cs="Calibri"/>
                        </w:rPr>
                      </w:pPr>
                      <w:r>
                        <w:rPr>
                          <w:sz w:val="14"/>
                        </w:rPr>
                        <w:t xml:space="preserve">Vahe [%]</w:t>
                      </w:r>
                    </w:p>
                  </w:txbxContent>
                </v:textbox>
                <w10:wrap anchorx="margin"/>
              </v:shape>
            </w:pict>
          </mc:Fallback>
        </mc:AlternateContent>
      </w:r>
      <w:r>
        <w:rPr>
          <w:noProof/>
        </w:rPr>
        <mc:AlternateContent>
          <mc:Choice Requires="wps">
            <w:drawing>
              <wp:anchor distT="0" distB="0" distL="114300" distR="114300" simplePos="0" relativeHeight="251658323" behindDoc="0" locked="0" layoutInCell="1" allowOverlap="1" wp14:anchorId="71CE5B6A" wp14:editId="1495EB0B">
                <wp:simplePos x="0" y="0"/>
                <wp:positionH relativeFrom="margin">
                  <wp:posOffset>2690230</wp:posOffset>
                </wp:positionH>
                <wp:positionV relativeFrom="paragraph">
                  <wp:posOffset>9099</wp:posOffset>
                </wp:positionV>
                <wp:extent cx="640715" cy="197485"/>
                <wp:effectExtent l="0" t="0" r="26035" b="12065"/>
                <wp:wrapNone/>
                <wp:docPr id="28" name="Tekstiruutu 28"/>
                <wp:cNvGraphicFramePr/>
                <a:graphic xmlns:a="http://schemas.openxmlformats.org/drawingml/2006/main">
                  <a:graphicData uri="http://schemas.microsoft.com/office/word/2010/wordprocessingShape">
                    <wps:wsp>
                      <wps:cNvSpPr txBox="1"/>
                      <wps:spPr>
                        <a:xfrm>
                          <a:off x="0" y="0"/>
                          <a:ext cx="640715" cy="197485"/>
                        </a:xfrm>
                        <a:prstGeom prst="rect">
                          <a:avLst/>
                        </a:prstGeom>
                        <a:solidFill>
                          <a:schemeClr val="lt1"/>
                        </a:solidFill>
                        <a:ln w="6350">
                          <a:solidFill>
                            <a:prstClr val="black"/>
                          </a:solidFill>
                        </a:ln>
                      </wps:spPr>
                      <wps:txbx>
                        <w:txbxContent>
                          <w:p w14:paraId="576745D4" w14:textId="77777777" w:rsidR="00007336" w:rsidRPr="00F65AAD" w:rsidRDefault="00007336" w:rsidP="00201DFC">
                            <w:pPr>
                              <w:spacing w:after="0" w:line="60" w:lineRule="atLeast"/>
                              <w:rPr>
                                <w:rFonts w:cs="Calibri"/>
                                <w:sz w:val="14"/>
                                <w:szCs w:val="14"/>
                              </w:rPr>
                            </w:pPr>
                            <w:r>
                              <w:rPr>
                                <w:sz w:val="14"/>
                              </w:rPr>
                              <w:t>–30%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CE5B6A" id="Tekstiruutu 28" o:spid="_x0000_s1134" type="#_x0000_t202" style="position:absolute;left:0;text-align:left;margin-left:211.85pt;margin-top:.7pt;width:50.45pt;height:15.55pt;z-index:2516583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" fillcolor="white [3201]" strokeweight=".5pt">
                <v:textbox inset=",1mm,,0">
                  <w:txbxContent>
                    <w:p w14:paraId="576745D4" w14:textId="77777777" w:rsidR="00007336" w:rsidRPr="00F65AAD" w:rsidRDefault="00007336" w:rsidP="00201DFC">
                      <w:pPr>
                        <w:spacing w:after="0" w:line="60" w:lineRule="atLeast"/>
                        <w:rPr>
                          <w:sz w:val="14"/>
                          <w:szCs w:val="14"/>
                          <w:rFonts w:cs="Calibri"/>
                        </w:rPr>
                      </w:pPr>
                      <w:r>
                        <w:rPr>
                          <w:sz w:val="14"/>
                        </w:rPr>
                        <w:t xml:space="preserve">–30%</w:t>
                      </w:r>
                    </w:p>
                  </w:txbxContent>
                </v:textbox>
                <w10:wrap anchorx="margin"/>
              </v:shape>
            </w:pict>
          </mc:Fallback>
        </mc:AlternateContent>
      </w:r>
      <w:r>
        <w:rPr>
          <w:noProof/>
        </w:rPr>
        <mc:AlternateContent>
          <mc:Choice Requires="wps">
            <w:drawing>
              <wp:anchor distT="0" distB="0" distL="114300" distR="114300" simplePos="0" relativeHeight="251658318" behindDoc="0" locked="0" layoutInCell="1" allowOverlap="1" wp14:anchorId="5666D073" wp14:editId="4157A23F">
                <wp:simplePos x="0" y="0"/>
                <wp:positionH relativeFrom="margin">
                  <wp:posOffset>2035137</wp:posOffset>
                </wp:positionH>
                <wp:positionV relativeFrom="paragraph">
                  <wp:posOffset>9099</wp:posOffset>
                </wp:positionV>
                <wp:extent cx="654685" cy="197485"/>
                <wp:effectExtent l="0" t="0" r="12065" b="12065"/>
                <wp:wrapNone/>
                <wp:docPr id="64" name="Tekstiruutu 64"/>
                <wp:cNvGraphicFramePr/>
                <a:graphic xmlns:a="http://schemas.openxmlformats.org/drawingml/2006/main">
                  <a:graphicData uri="http://schemas.microsoft.com/office/word/2010/wordprocessingShape">
                    <wps:wsp>
                      <wps:cNvSpPr txBox="1"/>
                      <wps:spPr>
                        <a:xfrm>
                          <a:off x="0" y="0"/>
                          <a:ext cx="654685" cy="197485"/>
                        </a:xfrm>
                        <a:prstGeom prst="rect">
                          <a:avLst/>
                        </a:prstGeom>
                        <a:solidFill>
                          <a:schemeClr val="lt1"/>
                        </a:solidFill>
                        <a:ln w="6350">
                          <a:solidFill>
                            <a:prstClr val="black"/>
                          </a:solidFill>
                        </a:ln>
                      </wps:spPr>
                      <wps:txbx>
                        <w:txbxContent>
                          <w:p w14:paraId="2FEEC43D"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66D073" id="Tekstiruutu 64" o:spid="_x0000_s1135" type="#_x0000_t202" style="position:absolute;left:0;text-align:left;margin-left:160.25pt;margin-top:.7pt;width:51.55pt;height:15.5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" fillcolor="white [3201]" strokeweight=".5pt">
                <v:textbox inset=",1mm,,0">
                  <w:txbxContent>
                    <w:p w14:paraId="2FEEC43D"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7" behindDoc="0" locked="0" layoutInCell="1" allowOverlap="1" wp14:anchorId="59F815E4" wp14:editId="1D6C9EDA">
                <wp:simplePos x="0" y="0"/>
                <wp:positionH relativeFrom="margin">
                  <wp:posOffset>213161</wp:posOffset>
                </wp:positionH>
                <wp:positionV relativeFrom="paragraph">
                  <wp:posOffset>9099</wp:posOffset>
                </wp:positionV>
                <wp:extent cx="1821815" cy="201930"/>
                <wp:effectExtent l="0" t="0" r="26035" b="26670"/>
                <wp:wrapNone/>
                <wp:docPr id="65" name="Tekstiruutu 65"/>
                <wp:cNvGraphicFramePr/>
                <a:graphic xmlns:a="http://schemas.openxmlformats.org/drawingml/2006/main">
                  <a:graphicData uri="http://schemas.microsoft.com/office/word/2010/wordprocessingShape">
                    <wps:wsp>
                      <wps:cNvSpPr txBox="1"/>
                      <wps:spPr>
                        <a:xfrm>
                          <a:off x="0" y="0"/>
                          <a:ext cx="1821815" cy="201930"/>
                        </a:xfrm>
                        <a:prstGeom prst="rect">
                          <a:avLst/>
                        </a:prstGeom>
                        <a:solidFill>
                          <a:schemeClr val="lt1"/>
                        </a:solidFill>
                        <a:ln w="6350">
                          <a:solidFill>
                            <a:prstClr val="black"/>
                          </a:solidFill>
                        </a:ln>
                      </wps:spPr>
                      <wps:txbx>
                        <w:txbxContent>
                          <w:p w14:paraId="75EB130D" w14:textId="77777777" w:rsidR="00007336" w:rsidRPr="000C5192" w:rsidRDefault="00007336" w:rsidP="00201DFC">
                            <w:pPr>
                              <w:spacing w:after="0"/>
                              <w:rPr>
                                <w:rFonts w:cs="Calibri"/>
                                <w:sz w:val="14"/>
                                <w:szCs w:val="14"/>
                              </w:rPr>
                            </w:pPr>
                            <w:r>
                              <w:rPr>
                                <w:sz w:val="14"/>
                              </w:rPr>
                              <w:t>Vahe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F815E4" id="Tekstiruutu 65" o:spid="_x0000_s1136" type="#_x0000_t202" style="position:absolute;left:0;text-align:left;margin-left:16.8pt;margin-top:.7pt;width:143.45pt;height:15.9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" fillcolor="white [3201]" strokeweight=".5pt">
                <v:textbox inset=",1mm,,0">
                  <w:txbxContent>
                    <w:p w14:paraId="75EB130D" w14:textId="77777777" w:rsidR="00007336" w:rsidRPr="000C5192" w:rsidRDefault="00007336" w:rsidP="00201DFC">
                      <w:pPr>
                        <w:spacing w:after="0"/>
                        <w:rPr>
                          <w:sz w:val="14"/>
                          <w:szCs w:val="14"/>
                          <w:rFonts w:cs="Calibri"/>
                        </w:rPr>
                      </w:pPr>
                      <w:r>
                        <w:rPr>
                          <w:sz w:val="14"/>
                        </w:rPr>
                        <w:t xml:space="preserve">Vahe [%]</w:t>
                      </w:r>
                    </w:p>
                  </w:txbxContent>
                </v:textbox>
                <w10:wrap anchorx="margin"/>
              </v:shape>
            </w:pict>
          </mc:Fallback>
        </mc:AlternateContent>
      </w:r>
    </w:p>
    <w:p w14:paraId="27AEA947" w14:textId="693AB26D" w:rsidR="00201DFC" w:rsidRDefault="00CA122F" w:rsidP="00A96762">
      <w:pPr>
        <w:pStyle w:val="TrafiLeipteksti"/>
        <w:ind w:left="510"/>
      </w:pPr>
      <w:r>
        <w:rPr>
          <w:noProof/>
        </w:rPr>
        <mc:AlternateContent>
          <mc:Choice Requires="wps">
            <w:drawing>
              <wp:anchor distT="0" distB="0" distL="114300" distR="114300" simplePos="0" relativeHeight="251658333" behindDoc="0" locked="0" layoutInCell="1" allowOverlap="1" wp14:anchorId="6B16CE8F" wp14:editId="33EC1F01">
                <wp:simplePos x="0" y="0"/>
                <wp:positionH relativeFrom="page">
                  <wp:posOffset>6913266</wp:posOffset>
                </wp:positionH>
                <wp:positionV relativeFrom="paragraph">
                  <wp:posOffset>59516</wp:posOffset>
                </wp:positionV>
                <wp:extent cx="647588" cy="286385"/>
                <wp:effectExtent l="0" t="0" r="19685" b="18415"/>
                <wp:wrapNone/>
                <wp:docPr id="94" name="Tekstiruutu 94"/>
                <wp:cNvGraphicFramePr/>
                <a:graphic xmlns:a="http://schemas.openxmlformats.org/drawingml/2006/main">
                  <a:graphicData uri="http://schemas.microsoft.com/office/word/2010/wordprocessingShape">
                    <wps:wsp>
                      <wps:cNvSpPr txBox="1"/>
                      <wps:spPr>
                        <a:xfrm>
                          <a:off x="0" y="0"/>
                          <a:ext cx="647588" cy="286385"/>
                        </a:xfrm>
                        <a:prstGeom prst="rect">
                          <a:avLst/>
                        </a:prstGeom>
                        <a:solidFill>
                          <a:schemeClr val="lt1"/>
                        </a:solidFill>
                        <a:ln w="6350">
                          <a:solidFill>
                            <a:prstClr val="black"/>
                          </a:solidFill>
                        </a:ln>
                      </wps:spPr>
                      <wps:txbx>
                        <w:txbxContent>
                          <w:p w14:paraId="5646D115" w14:textId="77777777" w:rsidR="00007336" w:rsidRPr="008065C5" w:rsidRDefault="00007336" w:rsidP="00201DFC">
                            <w:pPr>
                              <w:spacing w:after="0" w:line="60" w:lineRule="atLeast"/>
                              <w:rPr>
                                <w:rFonts w:cs="Calibri"/>
                                <w:sz w:val="14"/>
                                <w:szCs w:val="14"/>
                              </w:rPr>
                            </w:pPr>
                            <w:r>
                              <w:rPr>
                                <w:sz w:val="14"/>
                              </w:rPr>
                              <w:t xml:space="preserve"> +0,1 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16CE8F" id="Tekstiruutu 94" o:spid="_x0000_s1137" type="#_x0000_t202" style="position:absolute;left:0;text-align:left;margin-left:544.35pt;margin-top:4.7pt;width:51pt;height:22.55pt;z-index:2516583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" fillcolor="white [3201]" strokeweight=".5pt">
                <v:textbox inset=",1mm,,0">
                  <w:txbxContent>
                    <w:p w14:paraId="5646D115" w14:textId="77777777" w:rsidR="00007336" w:rsidRPr="008065C5" w:rsidRDefault="00007336" w:rsidP="00201DFC">
                      <w:pPr>
                        <w:spacing w:after="0" w:line="60" w:lineRule="atLeast"/>
                        <w:rPr>
                          <w:sz w:val="14"/>
                          <w:szCs w:val="14"/>
                          <w:rFonts w:cs="Calibri"/>
                        </w:rPr>
                      </w:pPr>
                      <w:r>
                        <w:rPr>
                          <w:sz w:val="14"/>
                        </w:rPr>
                        <w:t xml:space="preserve"> </w:t>
                      </w:r>
                      <w:r>
                        <w:rPr>
                          <w:sz w:val="14"/>
                        </w:rPr>
                        <w:t xml:space="preserve">+0,1 mm</w:t>
                      </w:r>
                    </w:p>
                  </w:txbxContent>
                </v:textbox>
                <w10:wrap anchorx="page"/>
              </v:shape>
            </w:pict>
          </mc:Fallback>
        </mc:AlternateContent>
      </w:r>
      <w:r>
        <w:rPr>
          <w:noProof/>
        </w:rPr>
        <mc:AlternateContent>
          <mc:Choice Requires="wps">
            <w:drawing>
              <wp:anchor distT="0" distB="0" distL="114300" distR="114300" simplePos="0" relativeHeight="251658329" behindDoc="0" locked="0" layoutInCell="1" allowOverlap="1" wp14:anchorId="2E8A8DA4" wp14:editId="1A9A2453">
                <wp:simplePos x="0" y="0"/>
                <wp:positionH relativeFrom="margin">
                  <wp:posOffset>5344622</wp:posOffset>
                </wp:positionH>
                <wp:positionV relativeFrom="paragraph">
                  <wp:posOffset>59516</wp:posOffset>
                </wp:positionV>
                <wp:extent cx="668020" cy="286385"/>
                <wp:effectExtent l="0" t="0" r="17780" b="18415"/>
                <wp:wrapNone/>
                <wp:docPr id="95" name="Tekstiruutu 95"/>
                <wp:cNvGraphicFramePr/>
                <a:graphic xmlns:a="http://schemas.openxmlformats.org/drawingml/2006/main">
                  <a:graphicData uri="http://schemas.microsoft.com/office/word/2010/wordprocessingShape">
                    <wps:wsp>
                      <wps:cNvSpPr txBox="1"/>
                      <wps:spPr>
                        <a:xfrm>
                          <a:off x="0" y="0"/>
                          <a:ext cx="668020" cy="286385"/>
                        </a:xfrm>
                        <a:prstGeom prst="rect">
                          <a:avLst/>
                        </a:prstGeom>
                        <a:solidFill>
                          <a:schemeClr val="lt1"/>
                        </a:solidFill>
                        <a:ln w="6350">
                          <a:solidFill>
                            <a:prstClr val="black"/>
                          </a:solidFill>
                        </a:ln>
                      </wps:spPr>
                      <wps:txbx>
                        <w:txbxContent>
                          <w:p w14:paraId="75CFFA1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A8DA4" id="Tekstiruutu 95" o:spid="_x0000_s1138" type="#_x0000_t202" style="position:absolute;left:0;text-align:left;margin-left:420.85pt;margin-top:4.7pt;width:52.6pt;height:22.5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" fillcolor="white [3201]" strokeweight=".5pt">
                <v:textbox inset=",1mm,,0">
                  <w:txbxContent>
                    <w:p w14:paraId="75CFFA1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8" behindDoc="0" locked="0" layoutInCell="1" allowOverlap="1" wp14:anchorId="0A07F39D" wp14:editId="6E19784B">
                <wp:simplePos x="0" y="0"/>
                <wp:positionH relativeFrom="margin">
                  <wp:posOffset>3420386</wp:posOffset>
                </wp:positionH>
                <wp:positionV relativeFrom="paragraph">
                  <wp:posOffset>59510</wp:posOffset>
                </wp:positionV>
                <wp:extent cx="1924334" cy="286385"/>
                <wp:effectExtent l="0" t="0" r="19050" b="18415"/>
                <wp:wrapNone/>
                <wp:docPr id="96" name="Tekstiruutu 96"/>
                <wp:cNvGraphicFramePr/>
                <a:graphic xmlns:a="http://schemas.openxmlformats.org/drawingml/2006/main">
                  <a:graphicData uri="http://schemas.microsoft.com/office/word/2010/wordprocessingShape">
                    <wps:wsp>
                      <wps:cNvSpPr txBox="1"/>
                      <wps:spPr>
                        <a:xfrm>
                          <a:off x="0" y="0"/>
                          <a:ext cx="1924334" cy="286385"/>
                        </a:xfrm>
                        <a:prstGeom prst="rect">
                          <a:avLst/>
                        </a:prstGeom>
                        <a:solidFill>
                          <a:schemeClr val="lt1"/>
                        </a:solidFill>
                        <a:ln w="6350">
                          <a:solidFill>
                            <a:prstClr val="black"/>
                          </a:solidFill>
                        </a:ln>
                      </wps:spPr>
                      <wps:txbx>
                        <w:txbxContent>
                          <w:p w14:paraId="46BAB1BA" w14:textId="77777777" w:rsidR="00007336" w:rsidRPr="000C5192" w:rsidRDefault="00007336" w:rsidP="00201DFC">
                            <w:pPr>
                              <w:spacing w:after="0"/>
                              <w:rPr>
                                <w:rFonts w:cs="Calibri"/>
                                <w:sz w:val="14"/>
                                <w:szCs w:val="14"/>
                              </w:rPr>
                            </w:pPr>
                            <w:r>
                              <w:rPr>
                                <w:sz w:val="14"/>
                              </w:rPr>
                              <w:t xml:space="preserve">Maksimum vs. keskmine, kui eend on väiksem kui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07F39D" id="Tekstiruutu 96" o:spid="_x0000_s1139" type="#_x0000_t202" style="position:absolute;left:0;text-align:left;margin-left:269.3pt;margin-top:4.7pt;width:151.5pt;height:22.5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" fillcolor="white [3201]" strokeweight=".5pt">
                <v:textbox inset=",1mm,,0">
                  <w:txbxContent>
                    <w:p w14:paraId="46BAB1BA" w14:textId="77777777" w:rsidR="00007336" w:rsidRPr="000C5192" w:rsidRDefault="00007336" w:rsidP="00201DFC">
                      <w:pPr>
                        <w:spacing w:after="0"/>
                        <w:rPr>
                          <w:sz w:val="14"/>
                          <w:szCs w:val="14"/>
                          <w:rFonts w:cs="Calibri"/>
                        </w:rPr>
                      </w:pPr>
                      <w:r>
                        <w:rPr>
                          <w:sz w:val="14"/>
                        </w:rPr>
                        <w:t xml:space="preserve">Maksimum vs. keskmine, kui eend on väiksem kui 0,5 mm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4" behindDoc="0" locked="0" layoutInCell="1" allowOverlap="1" wp14:anchorId="6228C02B" wp14:editId="50611341">
                <wp:simplePos x="0" y="0"/>
                <wp:positionH relativeFrom="margin">
                  <wp:posOffset>2690230</wp:posOffset>
                </wp:positionH>
                <wp:positionV relativeFrom="paragraph">
                  <wp:posOffset>52686</wp:posOffset>
                </wp:positionV>
                <wp:extent cx="641170" cy="286385"/>
                <wp:effectExtent l="0" t="0" r="26035" b="18415"/>
                <wp:wrapNone/>
                <wp:docPr id="44" name="Tekstiruutu 44"/>
                <wp:cNvGraphicFramePr/>
                <a:graphic xmlns:a="http://schemas.openxmlformats.org/drawingml/2006/main">
                  <a:graphicData uri="http://schemas.microsoft.com/office/word/2010/wordprocessingShape">
                    <wps:wsp>
                      <wps:cNvSpPr txBox="1"/>
                      <wps:spPr>
                        <a:xfrm>
                          <a:off x="0" y="0"/>
                          <a:ext cx="641170" cy="286385"/>
                        </a:xfrm>
                        <a:prstGeom prst="rect">
                          <a:avLst/>
                        </a:prstGeom>
                        <a:solidFill>
                          <a:schemeClr val="lt1"/>
                        </a:solidFill>
                        <a:ln w="6350">
                          <a:solidFill>
                            <a:prstClr val="black"/>
                          </a:solidFill>
                        </a:ln>
                      </wps:spPr>
                      <wps:txbx>
                        <w:txbxContent>
                          <w:p w14:paraId="03411733" w14:textId="77777777" w:rsidR="00007336" w:rsidRPr="008065C5" w:rsidRDefault="00007336" w:rsidP="00201DFC">
                            <w:pPr>
                              <w:spacing w:after="0" w:line="60" w:lineRule="atLeast"/>
                              <w:rPr>
                                <w:rFonts w:cs="Calibri"/>
                                <w:sz w:val="14"/>
                                <w:szCs w:val="14"/>
                              </w:rPr>
                            </w:pPr>
                            <w:r>
                              <w:rPr>
                                <w:sz w:val="14"/>
                              </w:rPr>
                              <w:t>–0,1 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28C02B" id="Tekstiruutu 44" o:spid="_x0000_s1140" type="#_x0000_t202" style="position:absolute;left:0;text-align:left;margin-left:211.85pt;margin-top:4.15pt;width:50.5pt;height:22.55pt;z-index:2516583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" fillcolor="white [3201]" strokeweight=".5pt">
                <v:textbox inset=",1mm,,0">
                  <w:txbxContent>
                    <w:p w14:paraId="03411733" w14:textId="77777777" w:rsidR="00007336" w:rsidRPr="008065C5" w:rsidRDefault="00007336" w:rsidP="00201DFC">
                      <w:pPr>
                        <w:spacing w:after="0" w:line="60" w:lineRule="atLeast"/>
                        <w:rPr>
                          <w:sz w:val="14"/>
                          <w:szCs w:val="14"/>
                          <w:rFonts w:cs="Calibri"/>
                        </w:rPr>
                      </w:pPr>
                      <w:r>
                        <w:rPr>
                          <w:sz w:val="14"/>
                        </w:rPr>
                        <w:t xml:space="preserve">–0,1 mm</w:t>
                      </w:r>
                    </w:p>
                  </w:txbxContent>
                </v:textbox>
                <w10:wrap anchorx="margin"/>
              </v:shape>
            </w:pict>
          </mc:Fallback>
        </mc:AlternateContent>
      </w:r>
      <w:r>
        <w:rPr>
          <w:noProof/>
        </w:rPr>
        <mc:AlternateContent>
          <mc:Choice Requires="wps">
            <w:drawing>
              <wp:anchor distT="0" distB="0" distL="114300" distR="114300" simplePos="0" relativeHeight="251658320" behindDoc="0" locked="0" layoutInCell="1" allowOverlap="1" wp14:anchorId="372C7217" wp14:editId="3F21AF27">
                <wp:simplePos x="0" y="0"/>
                <wp:positionH relativeFrom="margin">
                  <wp:posOffset>2035137</wp:posOffset>
                </wp:positionH>
                <wp:positionV relativeFrom="paragraph">
                  <wp:posOffset>52686</wp:posOffset>
                </wp:positionV>
                <wp:extent cx="654685" cy="286385"/>
                <wp:effectExtent l="0" t="0" r="12065" b="18415"/>
                <wp:wrapNone/>
                <wp:docPr id="70" name="Tekstiruutu 70"/>
                <wp:cNvGraphicFramePr/>
                <a:graphic xmlns:a="http://schemas.openxmlformats.org/drawingml/2006/main">
                  <a:graphicData uri="http://schemas.microsoft.com/office/word/2010/wordprocessingShape">
                    <wps:wsp>
                      <wps:cNvSpPr txBox="1"/>
                      <wps:spPr>
                        <a:xfrm>
                          <a:off x="0" y="0"/>
                          <a:ext cx="654685" cy="286385"/>
                        </a:xfrm>
                        <a:prstGeom prst="rect">
                          <a:avLst/>
                        </a:prstGeom>
                        <a:solidFill>
                          <a:schemeClr val="lt1"/>
                        </a:solidFill>
                        <a:ln w="6350">
                          <a:solidFill>
                            <a:prstClr val="black"/>
                          </a:solidFill>
                        </a:ln>
                      </wps:spPr>
                      <wps:txbx>
                        <w:txbxContent>
                          <w:p w14:paraId="73239ED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C7217" id="Tekstiruutu 70" o:spid="_x0000_s1141" type="#_x0000_t202" style="position:absolute;left:0;text-align:left;margin-left:160.25pt;margin-top:4.15pt;width:51.55pt;height:22.55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" fillcolor="white [3201]" strokeweight=".5pt">
                <v:textbox inset=",1mm,,0">
                  <w:txbxContent>
                    <w:p w14:paraId="73239ED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9" behindDoc="0" locked="0" layoutInCell="1" allowOverlap="1" wp14:anchorId="0A4939FF" wp14:editId="3642A269">
                <wp:simplePos x="0" y="0"/>
                <wp:positionH relativeFrom="margin">
                  <wp:posOffset>213162</wp:posOffset>
                </wp:positionH>
                <wp:positionV relativeFrom="paragraph">
                  <wp:posOffset>52686</wp:posOffset>
                </wp:positionV>
                <wp:extent cx="1821976" cy="286385"/>
                <wp:effectExtent l="0" t="0" r="26035" b="18415"/>
                <wp:wrapNone/>
                <wp:docPr id="71" name="Tekstiruutu 71"/>
                <wp:cNvGraphicFramePr/>
                <a:graphic xmlns:a="http://schemas.openxmlformats.org/drawingml/2006/main">
                  <a:graphicData uri="http://schemas.microsoft.com/office/word/2010/wordprocessingShape">
                    <wps:wsp>
                      <wps:cNvSpPr txBox="1"/>
                      <wps:spPr>
                        <a:xfrm>
                          <a:off x="0" y="0"/>
                          <a:ext cx="1821976" cy="286385"/>
                        </a:xfrm>
                        <a:prstGeom prst="rect">
                          <a:avLst/>
                        </a:prstGeom>
                        <a:solidFill>
                          <a:schemeClr val="lt1"/>
                        </a:solidFill>
                        <a:ln w="6350">
                          <a:solidFill>
                            <a:prstClr val="black"/>
                          </a:solidFill>
                        </a:ln>
                      </wps:spPr>
                      <wps:txbx>
                        <w:txbxContent>
                          <w:p w14:paraId="3891C1D4" w14:textId="77777777" w:rsidR="00007336" w:rsidRPr="000C5192" w:rsidRDefault="00007336" w:rsidP="00201DFC">
                            <w:pPr>
                              <w:spacing w:after="0"/>
                              <w:rPr>
                                <w:rFonts w:cs="Calibri"/>
                                <w:sz w:val="14"/>
                                <w:szCs w:val="14"/>
                              </w:rPr>
                            </w:pPr>
                            <w:r>
                              <w:rPr>
                                <w:sz w:val="14"/>
                              </w:rPr>
                              <w:t xml:space="preserve">Miinimum vs. keskmine, kui eend on väiksem kui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4939FF" id="Tekstiruutu 71" o:spid="_x0000_s1142" type="#_x0000_t202" style="position:absolute;left:0;text-align:left;margin-left:16.8pt;margin-top:4.15pt;width:143.45pt;height:22.5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" fillcolor="white [3201]" strokeweight=".5pt">
                <v:textbox inset=",1mm,,0">
                  <w:txbxContent>
                    <w:p w14:paraId="3891C1D4" w14:textId="77777777" w:rsidR="00007336" w:rsidRPr="000C5192" w:rsidRDefault="00007336" w:rsidP="00201DFC">
                      <w:pPr>
                        <w:spacing w:after="0"/>
                        <w:rPr>
                          <w:sz w:val="14"/>
                          <w:szCs w:val="14"/>
                          <w:rFonts w:cs="Calibri"/>
                        </w:rPr>
                      </w:pPr>
                      <w:r>
                        <w:rPr>
                          <w:sz w:val="14"/>
                        </w:rPr>
                        <w:t xml:space="preserve">Miinimum vs. keskmine, kui eend on väiksem kui 0,5 mm [mm]</w:t>
                      </w:r>
                      <w:r>
                        <w:rPr>
                          <w:sz w:val="14"/>
                        </w:rPr>
                        <w:t xml:space="preserve"> </w:t>
                      </w:r>
                    </w:p>
                  </w:txbxContent>
                </v:textbox>
                <w10:wrap anchorx="margin"/>
              </v:shape>
            </w:pict>
          </mc:Fallback>
        </mc:AlternateContent>
      </w:r>
    </w:p>
    <w:p w14:paraId="72A0BE37" w14:textId="77777777" w:rsidR="00201DFC" w:rsidRDefault="00201DFC" w:rsidP="00A96762">
      <w:pPr>
        <w:pStyle w:val="TrafiLeipteksti"/>
        <w:ind w:left="510"/>
      </w:pPr>
    </w:p>
    <w:p w14:paraId="1BAE3161" w14:textId="77777777" w:rsidR="00201DFC" w:rsidRDefault="00201DFC" w:rsidP="00A96762">
      <w:pPr>
        <w:pStyle w:val="TrafiLeipteksti"/>
        <w:ind w:left="510"/>
      </w:pPr>
      <w:r>
        <w:rPr>
          <w:noProof/>
        </w:rPr>
        <mc:AlternateContent>
          <mc:Choice Requires="wps">
            <w:drawing>
              <wp:anchor distT="0" distB="0" distL="114300" distR="114300" simplePos="0" relativeHeight="251658358" behindDoc="0" locked="0" layoutInCell="1" allowOverlap="1" wp14:anchorId="355D6785" wp14:editId="5B5916D5">
                <wp:simplePos x="0" y="0"/>
                <wp:positionH relativeFrom="column">
                  <wp:posOffset>49388</wp:posOffset>
                </wp:positionH>
                <wp:positionV relativeFrom="paragraph">
                  <wp:posOffset>53796</wp:posOffset>
                </wp:positionV>
                <wp:extent cx="5913911" cy="197892"/>
                <wp:effectExtent l="0" t="0" r="0" b="0"/>
                <wp:wrapNone/>
                <wp:docPr id="127" name="Tekstiruutu 127"/>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4AC5A813" w14:textId="77777777" w:rsidR="00007336" w:rsidRDefault="00007336" w:rsidP="00201DFC">
                            <w:r>
                              <w:rPr>
                                <w:b/>
                                <w:sz w:val="14"/>
                              </w:rPr>
                              <w:t>Eendite mõõdud katserehvidel pärast katset [mm] ja eendite muutus katse ajal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5D6785" id="Tekstiruutu 127" o:spid="_x0000_s1143" type="#_x0000_t202" style="position:absolute;left:0;text-align:left;margin-left:3.9pt;margin-top:4.25pt;width:465.65pt;height:15.6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" fillcolor="white [3201]" stroked="f" strokeweight=".5pt">
                <v:textbox inset=",1mm,,0">
                  <w:txbxContent>
                    <w:p w14:paraId="4AC5A813" w14:textId="77777777" w:rsidR="00007336" w:rsidRDefault="00007336" w:rsidP="00201DFC">
                      <w:r>
                        <w:rPr>
                          <w:b/>
                          <w:sz w:val="14"/>
                        </w:rPr>
                        <w:t xml:space="preserve">Eendite mõõdud katserehvidel pärast katset [mm] ja eendite muutus katse ajal</w:t>
                      </w:r>
                    </w:p>
                  </w:txbxContent>
                </v:textbox>
              </v:shape>
            </w:pict>
          </mc:Fallback>
        </mc:AlternateContent>
      </w:r>
    </w:p>
    <w:p w14:paraId="04A91136" w14:textId="77777777" w:rsidR="00201DFC" w:rsidRDefault="00201DFC" w:rsidP="00A96762">
      <w:pPr>
        <w:pStyle w:val="TrafiLeipteksti"/>
        <w:ind w:left="510"/>
      </w:pPr>
      <w:r>
        <w:rPr>
          <w:noProof/>
        </w:rPr>
        <mc:AlternateContent>
          <mc:Choice Requires="wps">
            <w:drawing>
              <wp:anchor distT="0" distB="0" distL="114300" distR="114300" simplePos="0" relativeHeight="251658334" behindDoc="0" locked="0" layoutInCell="1" allowOverlap="1" wp14:anchorId="03CDC818" wp14:editId="0881E49D">
                <wp:simplePos x="0" y="0"/>
                <wp:positionH relativeFrom="margin">
                  <wp:posOffset>213161</wp:posOffset>
                </wp:positionH>
                <wp:positionV relativeFrom="paragraph">
                  <wp:posOffset>151974</wp:posOffset>
                </wp:positionV>
                <wp:extent cx="1378424" cy="177165"/>
                <wp:effectExtent l="0" t="0" r="12700" b="13335"/>
                <wp:wrapNone/>
                <wp:docPr id="102" name="Tekstiruutu 102"/>
                <wp:cNvGraphicFramePr/>
                <a:graphic xmlns:a="http://schemas.openxmlformats.org/drawingml/2006/main">
                  <a:graphicData uri="http://schemas.microsoft.com/office/word/2010/wordprocessingShape">
                    <wps:wsp>
                      <wps:cNvSpPr txBox="1"/>
                      <wps:spPr>
                        <a:xfrm>
                          <a:off x="0" y="0"/>
                          <a:ext cx="1378424" cy="177165"/>
                        </a:xfrm>
                        <a:prstGeom prst="rect">
                          <a:avLst/>
                        </a:prstGeom>
                        <a:solidFill>
                          <a:schemeClr val="lt1"/>
                        </a:solidFill>
                        <a:ln w="6350">
                          <a:solidFill>
                            <a:prstClr val="black"/>
                          </a:solidFill>
                        </a:ln>
                      </wps:spPr>
                      <wps:txbx>
                        <w:txbxContent>
                          <w:p w14:paraId="1BCDB460" w14:textId="77777777" w:rsidR="00007336" w:rsidRPr="00184569" w:rsidRDefault="00007336" w:rsidP="00201DFC">
                            <w:pPr>
                              <w:spacing w:after="0" w:line="60" w:lineRule="atLeast"/>
                              <w:rPr>
                                <w:sz w:val="14"/>
                                <w:szCs w:val="14"/>
                              </w:rPr>
                            </w:pPr>
                            <w:r>
                              <w:rPr>
                                <w:sz w:val="14"/>
                              </w:rPr>
                              <w:t xml:space="preserve">Eendid katse järel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CDC818" id="Tekstiruutu 102" o:spid="_x0000_s1144" type="#_x0000_t202" style="position:absolute;left:0;text-align:left;margin-left:16.8pt;margin-top:11.95pt;width:108.55pt;height:13.95pt;z-index:2516583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" fillcolor="white [3201]" strokeweight=".5pt">
                <v:textbox inset=",1mm,,0">
                  <w:txbxContent>
                    <w:p w14:paraId="1BCDB460" w14:textId="77777777" w:rsidR="00007336" w:rsidRPr="00184569" w:rsidRDefault="00007336" w:rsidP="00201DFC">
                      <w:pPr>
                        <w:spacing w:after="0" w:line="60" w:lineRule="atLeast"/>
                        <w:rPr>
                          <w:sz w:val="14"/>
                          <w:szCs w:val="14"/>
                        </w:rPr>
                      </w:pPr>
                      <w:r>
                        <w:rPr>
                          <w:sz w:val="14"/>
                        </w:rPr>
                        <w:t xml:space="preserve">Eendid katse järel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57" behindDoc="0" locked="0" layoutInCell="1" allowOverlap="1" wp14:anchorId="7A2C0EBC" wp14:editId="073E28E1">
                <wp:simplePos x="0" y="0"/>
                <wp:positionH relativeFrom="margin">
                  <wp:posOffset>5078588</wp:posOffset>
                </wp:positionH>
                <wp:positionV relativeFrom="paragraph">
                  <wp:posOffset>151974</wp:posOffset>
                </wp:positionV>
                <wp:extent cx="775335" cy="177420"/>
                <wp:effectExtent l="0" t="0" r="24765" b="13335"/>
                <wp:wrapNone/>
                <wp:docPr id="126" name="Tekstiruutu 126"/>
                <wp:cNvGraphicFramePr/>
                <a:graphic xmlns:a="http://schemas.openxmlformats.org/drawingml/2006/main">
                  <a:graphicData uri="http://schemas.microsoft.com/office/word/2010/wordprocessingShape">
                    <wps:wsp>
                      <wps:cNvSpPr txBox="1"/>
                      <wps:spPr>
                        <a:xfrm>
                          <a:off x="0" y="0"/>
                          <a:ext cx="775335" cy="177420"/>
                        </a:xfrm>
                        <a:prstGeom prst="rect">
                          <a:avLst/>
                        </a:prstGeom>
                        <a:solidFill>
                          <a:schemeClr val="lt1"/>
                        </a:solidFill>
                        <a:ln w="6350">
                          <a:solidFill>
                            <a:prstClr val="black"/>
                          </a:solidFill>
                        </a:ln>
                      </wps:spPr>
                      <wps:txbx>
                        <w:txbxContent>
                          <w:p w14:paraId="3D8D87B0" w14:textId="77777777" w:rsidR="00007336" w:rsidRPr="00184569" w:rsidRDefault="00007336" w:rsidP="00201DFC">
                            <w:pPr>
                              <w:spacing w:after="0" w:line="60" w:lineRule="atLeast"/>
                              <w:rPr>
                                <w:sz w:val="14"/>
                                <w:szCs w:val="14"/>
                              </w:rPr>
                            </w:pPr>
                            <w:r>
                              <w:rPr>
                                <w:sz w:val="14"/>
                              </w:rPr>
                              <w:t>Piirväärtus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2C0EBC" id="Tekstiruutu 126" o:spid="_x0000_s1145" type="#_x0000_t202" style="position:absolute;left:0;text-align:left;margin-left:399.9pt;margin-top:11.95pt;width:61.05pt;height:13.95pt;z-index:2516583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" fillcolor="white [3201]" strokeweight=".5pt">
                <v:textbox inset=",1mm,,0">
                  <w:txbxContent>
                    <w:p w14:paraId="3D8D87B0" w14:textId="77777777" w:rsidR="00007336" w:rsidRPr="00184569" w:rsidRDefault="00007336" w:rsidP="00201DFC">
                      <w:pPr>
                        <w:spacing w:after="0" w:line="60" w:lineRule="atLeast"/>
                        <w:rPr>
                          <w:sz w:val="14"/>
                          <w:szCs w:val="14"/>
                        </w:rPr>
                      </w:pPr>
                      <w:r>
                        <w:rPr>
                          <w:sz w:val="14"/>
                        </w:rPr>
                        <w:t xml:space="preserve">Piirväärtus</w:t>
                      </w:r>
                    </w:p>
                  </w:txbxContent>
                </v:textbox>
                <w10:wrap anchorx="margin"/>
              </v:shape>
            </w:pict>
          </mc:Fallback>
        </mc:AlternateContent>
      </w:r>
      <w:r>
        <w:rPr>
          <w:noProof/>
        </w:rPr>
        <mc:AlternateContent>
          <mc:Choice Requires="wps">
            <w:drawing>
              <wp:anchor distT="0" distB="0" distL="114300" distR="114300" simplePos="0" relativeHeight="251658350" behindDoc="0" locked="0" layoutInCell="1" allowOverlap="1" wp14:anchorId="76B2E679" wp14:editId="4840ACA3">
                <wp:simplePos x="0" y="0"/>
                <wp:positionH relativeFrom="margin">
                  <wp:posOffset>3625101</wp:posOffset>
                </wp:positionH>
                <wp:positionV relativeFrom="paragraph">
                  <wp:posOffset>151974</wp:posOffset>
                </wp:positionV>
                <wp:extent cx="1452880" cy="177420"/>
                <wp:effectExtent l="0" t="0" r="13970" b="13335"/>
                <wp:wrapNone/>
                <wp:docPr id="97" name="Tekstiruutu 97"/>
                <wp:cNvGraphicFramePr/>
                <a:graphic xmlns:a="http://schemas.openxmlformats.org/drawingml/2006/main">
                  <a:graphicData uri="http://schemas.microsoft.com/office/word/2010/wordprocessingShape">
                    <wps:wsp>
                      <wps:cNvSpPr txBox="1"/>
                      <wps:spPr>
                        <a:xfrm>
                          <a:off x="0" y="0"/>
                          <a:ext cx="1452880" cy="177420"/>
                        </a:xfrm>
                        <a:prstGeom prst="rect">
                          <a:avLst/>
                        </a:prstGeom>
                        <a:solidFill>
                          <a:schemeClr val="lt1"/>
                        </a:solidFill>
                        <a:ln w="6350">
                          <a:solidFill>
                            <a:prstClr val="black"/>
                          </a:solidFill>
                        </a:ln>
                      </wps:spPr>
                      <wps:txbx>
                        <w:txbxContent>
                          <w:p w14:paraId="799B4958" w14:textId="77777777" w:rsidR="00007336" w:rsidRPr="00184569" w:rsidRDefault="00007336" w:rsidP="00201DFC">
                            <w:pPr>
                              <w:spacing w:after="0" w:line="60" w:lineRule="atLeast"/>
                              <w:rPr>
                                <w:sz w:val="14"/>
                                <w:szCs w:val="14"/>
                              </w:rPr>
                            </w:pPr>
                            <w:r>
                              <w:rPr>
                                <w:sz w:val="14"/>
                              </w:rPr>
                              <w:t>Muutus katse ajal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B2E679" id="Tekstiruutu 97" o:spid="_x0000_s1146" type="#_x0000_t202" style="position:absolute;left:0;text-align:left;margin-left:285.45pt;margin-top:11.95pt;width:114.4pt;height:13.95pt;z-index:2516583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" fillcolor="white [3201]" strokeweight=".5pt">
                <v:textbox inset=",1mm,,0">
                  <w:txbxContent>
                    <w:p w14:paraId="799B4958" w14:textId="77777777" w:rsidR="00007336" w:rsidRPr="00184569" w:rsidRDefault="00007336" w:rsidP="00201DFC">
                      <w:pPr>
                        <w:spacing w:after="0" w:line="60" w:lineRule="atLeast"/>
                        <w:rPr>
                          <w:sz w:val="14"/>
                          <w:szCs w:val="14"/>
                        </w:rPr>
                      </w:pPr>
                      <w:r>
                        <w:rPr>
                          <w:sz w:val="14"/>
                        </w:rPr>
                        <w:t xml:space="preserve">Muutus katse ajal [%]</w:t>
                      </w:r>
                    </w:p>
                  </w:txbxContent>
                </v:textbox>
                <w10:wrap anchorx="margin"/>
              </v:shape>
            </w:pict>
          </mc:Fallback>
        </mc:AlternateContent>
      </w:r>
      <w:r>
        <w:rPr>
          <w:noProof/>
        </w:rPr>
        <mc:AlternateContent>
          <mc:Choice Requires="wps">
            <w:drawing>
              <wp:anchor distT="0" distB="0" distL="114300" distR="114300" simplePos="0" relativeHeight="251658335" behindDoc="0" locked="0" layoutInCell="1" allowOverlap="1" wp14:anchorId="742BCCA4" wp14:editId="4F56B134">
                <wp:simplePos x="0" y="0"/>
                <wp:positionH relativeFrom="margin">
                  <wp:posOffset>1591585</wp:posOffset>
                </wp:positionH>
                <wp:positionV relativeFrom="paragraph">
                  <wp:posOffset>151974</wp:posOffset>
                </wp:positionV>
                <wp:extent cx="654685" cy="177420"/>
                <wp:effectExtent l="0" t="0" r="12065" b="13335"/>
                <wp:wrapNone/>
                <wp:docPr id="99" name="Tekstiruutu 99"/>
                <wp:cNvGraphicFramePr/>
                <a:graphic xmlns:a="http://schemas.openxmlformats.org/drawingml/2006/main">
                  <a:graphicData uri="http://schemas.microsoft.com/office/word/2010/wordprocessingShape">
                    <wps:wsp>
                      <wps:cNvSpPr txBox="1"/>
                      <wps:spPr>
                        <a:xfrm>
                          <a:off x="0" y="0"/>
                          <a:ext cx="654685" cy="177420"/>
                        </a:xfrm>
                        <a:prstGeom prst="rect">
                          <a:avLst/>
                        </a:prstGeom>
                        <a:solidFill>
                          <a:schemeClr val="lt1"/>
                        </a:solidFill>
                        <a:ln w="6350">
                          <a:solidFill>
                            <a:prstClr val="black"/>
                          </a:solidFill>
                        </a:ln>
                      </wps:spPr>
                      <wps:txbx>
                        <w:txbxContent>
                          <w:p w14:paraId="5559B013" w14:textId="77777777" w:rsidR="00007336" w:rsidRPr="00F65AAD" w:rsidRDefault="00007336" w:rsidP="00201DFC">
                            <w:pPr>
                              <w:spacing w:after="0" w:line="60" w:lineRule="atLeast"/>
                              <w:rPr>
                                <w:rFonts w:cs="Calibri"/>
                                <w:sz w:val="14"/>
                                <w:szCs w:val="14"/>
                              </w:rPr>
                            </w:pPr>
                            <w:r>
                              <w:rPr>
                                <w:sz w:val="14"/>
                              </w:rPr>
                              <w:t xml:space="preserve"> Minimaalne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2BCCA4" id="Tekstiruutu 99" o:spid="_x0000_s1147" type="#_x0000_t202" style="position:absolute;left:0;text-align:left;margin-left:125.3pt;margin-top:11.95pt;width:51.55pt;height:13.95pt;z-index:251658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" fillcolor="white [3201]" strokeweight=".5pt">
                <v:textbox inset=",1mm,,0">
                  <w:txbxContent>
                    <w:p w14:paraId="5559B013"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Minimaalne</w:t>
                      </w:r>
                    </w:p>
                  </w:txbxContent>
                </v:textbox>
                <w10:wrap anchorx="margin"/>
              </v:shape>
            </w:pict>
          </mc:Fallback>
        </mc:AlternateContent>
      </w:r>
      <w:r>
        <w:rPr>
          <w:noProof/>
        </w:rPr>
        <mc:AlternateContent>
          <mc:Choice Requires="wps">
            <w:drawing>
              <wp:anchor distT="0" distB="0" distL="114300" distR="114300" simplePos="0" relativeHeight="251658336" behindDoc="0" locked="0" layoutInCell="1" allowOverlap="1" wp14:anchorId="4BD8FB05" wp14:editId="5E22D491">
                <wp:simplePos x="0" y="0"/>
                <wp:positionH relativeFrom="margin">
                  <wp:posOffset>2246677</wp:posOffset>
                </wp:positionH>
                <wp:positionV relativeFrom="paragraph">
                  <wp:posOffset>151974</wp:posOffset>
                </wp:positionV>
                <wp:extent cx="681990" cy="177420"/>
                <wp:effectExtent l="0" t="0" r="22860" b="13335"/>
                <wp:wrapNone/>
                <wp:docPr id="101" name="Tekstiruutu 101"/>
                <wp:cNvGraphicFramePr/>
                <a:graphic xmlns:a="http://schemas.openxmlformats.org/drawingml/2006/main">
                  <a:graphicData uri="http://schemas.microsoft.com/office/word/2010/wordprocessingShape">
                    <wps:wsp>
                      <wps:cNvSpPr txBox="1"/>
                      <wps:spPr>
                        <a:xfrm>
                          <a:off x="0" y="0"/>
                          <a:ext cx="681990" cy="177420"/>
                        </a:xfrm>
                        <a:prstGeom prst="rect">
                          <a:avLst/>
                        </a:prstGeom>
                        <a:solidFill>
                          <a:schemeClr val="lt1"/>
                        </a:solidFill>
                        <a:ln w="6350">
                          <a:solidFill>
                            <a:prstClr val="black"/>
                          </a:solidFill>
                        </a:ln>
                      </wps:spPr>
                      <wps:txbx>
                        <w:txbxContent>
                          <w:p w14:paraId="6CC4B386" w14:textId="77777777" w:rsidR="00007336" w:rsidRPr="00F65AAD" w:rsidRDefault="00007336" w:rsidP="00201DFC">
                            <w:pPr>
                              <w:spacing w:after="0" w:line="60" w:lineRule="atLeast"/>
                              <w:rPr>
                                <w:rFonts w:cs="Calibri"/>
                                <w:sz w:val="14"/>
                                <w:szCs w:val="14"/>
                              </w:rPr>
                            </w:pPr>
                            <w:r>
                              <w:rPr>
                                <w:sz w:val="14"/>
                              </w:rPr>
                              <w:t xml:space="preserve"> Maksimaalne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D8FB05" id="Tekstiruutu 101" o:spid="_x0000_s1148" type="#_x0000_t202" style="position:absolute;left:0;text-align:left;margin-left:176.9pt;margin-top:11.95pt;width:53.7pt;height:13.9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" fillcolor="white [3201]" strokeweight=".5pt">
                <v:textbox inset=",1mm,,0">
                  <w:txbxContent>
                    <w:p w14:paraId="6CC4B386"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Maksimaalne</w:t>
                      </w:r>
                    </w:p>
                  </w:txbxContent>
                </v:textbox>
                <w10:wrap anchorx="margin"/>
              </v:shape>
            </w:pict>
          </mc:Fallback>
        </mc:AlternateContent>
      </w:r>
      <w:r>
        <w:rPr>
          <w:noProof/>
        </w:rPr>
        <mc:AlternateContent>
          <mc:Choice Requires="wps">
            <w:drawing>
              <wp:anchor distT="0" distB="0" distL="114300" distR="114300" simplePos="0" relativeHeight="251658337" behindDoc="0" locked="0" layoutInCell="1" allowOverlap="1" wp14:anchorId="7941B223" wp14:editId="685BE565">
                <wp:simplePos x="0" y="0"/>
                <wp:positionH relativeFrom="margin">
                  <wp:posOffset>2929065</wp:posOffset>
                </wp:positionH>
                <wp:positionV relativeFrom="paragraph">
                  <wp:posOffset>151974</wp:posOffset>
                </wp:positionV>
                <wp:extent cx="695960" cy="177420"/>
                <wp:effectExtent l="0" t="0" r="27940" b="13335"/>
                <wp:wrapNone/>
                <wp:docPr id="100" name="Tekstiruutu 100"/>
                <wp:cNvGraphicFramePr/>
                <a:graphic xmlns:a="http://schemas.openxmlformats.org/drawingml/2006/main">
                  <a:graphicData uri="http://schemas.microsoft.com/office/word/2010/wordprocessingShape">
                    <wps:wsp>
                      <wps:cNvSpPr txBox="1"/>
                      <wps:spPr>
                        <a:xfrm>
                          <a:off x="0" y="0"/>
                          <a:ext cx="695960" cy="177420"/>
                        </a:xfrm>
                        <a:prstGeom prst="rect">
                          <a:avLst/>
                        </a:prstGeom>
                        <a:solidFill>
                          <a:schemeClr val="lt1"/>
                        </a:solidFill>
                        <a:ln w="6350">
                          <a:solidFill>
                            <a:prstClr val="black"/>
                          </a:solidFill>
                        </a:ln>
                      </wps:spPr>
                      <wps:txbx>
                        <w:txbxContent>
                          <w:p w14:paraId="512807BA" w14:textId="77777777" w:rsidR="00007336" w:rsidRPr="00F65AAD" w:rsidRDefault="00007336" w:rsidP="00201DFC">
                            <w:pPr>
                              <w:spacing w:after="0" w:line="60" w:lineRule="atLeast"/>
                              <w:rPr>
                                <w:rFonts w:cs="Calibri"/>
                                <w:sz w:val="14"/>
                                <w:szCs w:val="14"/>
                              </w:rPr>
                            </w:pPr>
                            <w:r>
                              <w:rPr>
                                <w:sz w:val="14"/>
                              </w:rPr>
                              <w:t xml:space="preserve"> Keskmine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41B223" id="Tekstiruutu 100" o:spid="_x0000_s1149" type="#_x0000_t202" style="position:absolute;left:0;text-align:left;margin-left:230.65pt;margin-top:11.95pt;width:54.8pt;height:13.95pt;z-index:251658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" fillcolor="white [3201]" strokeweight=".5pt">
                <v:textbox inset=",1mm,,0">
                  <w:txbxContent>
                    <w:p w14:paraId="512807B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Keskmine</w:t>
                      </w:r>
                    </w:p>
                  </w:txbxContent>
                </v:textbox>
                <w10:wrap anchorx="margin"/>
              </v:shape>
            </w:pict>
          </mc:Fallback>
        </mc:AlternateContent>
      </w:r>
    </w:p>
    <w:p w14:paraId="6505F638" w14:textId="77777777" w:rsidR="00201DFC" w:rsidRDefault="00201DFC" w:rsidP="00A96762">
      <w:pPr>
        <w:pStyle w:val="TrafiLeipteksti"/>
        <w:ind w:left="510"/>
      </w:pPr>
    </w:p>
    <w:p w14:paraId="30C3A5A0" w14:textId="77777777" w:rsidR="00201DFC" w:rsidRDefault="00201DFC" w:rsidP="00A96762">
      <w:pPr>
        <w:pStyle w:val="TrafiLeipteksti"/>
        <w:ind w:left="510"/>
      </w:pPr>
      <w:r>
        <w:rPr>
          <w:noProof/>
        </w:rPr>
        <mc:AlternateContent>
          <mc:Choice Requires="wps">
            <w:drawing>
              <wp:anchor distT="0" distB="0" distL="114300" distR="114300" simplePos="0" relativeHeight="251658356" behindDoc="0" locked="0" layoutInCell="1" allowOverlap="1" wp14:anchorId="287C371F" wp14:editId="2EA68607">
                <wp:simplePos x="0" y="0"/>
                <wp:positionH relativeFrom="margin">
                  <wp:posOffset>5078339</wp:posOffset>
                </wp:positionH>
                <wp:positionV relativeFrom="paragraph">
                  <wp:posOffset>21520</wp:posOffset>
                </wp:positionV>
                <wp:extent cx="775335" cy="178104"/>
                <wp:effectExtent l="0" t="0" r="24765" b="12700"/>
                <wp:wrapNone/>
                <wp:docPr id="125" name="Tekstiruutu 125"/>
                <wp:cNvGraphicFramePr/>
                <a:graphic xmlns:a="http://schemas.openxmlformats.org/drawingml/2006/main">
                  <a:graphicData uri="http://schemas.microsoft.com/office/word/2010/wordprocessingShape">
                    <wps:wsp>
                      <wps:cNvSpPr txBox="1"/>
                      <wps:spPr>
                        <a:xfrm>
                          <a:off x="0" y="0"/>
                          <a:ext cx="775335" cy="178104"/>
                        </a:xfrm>
                        <a:prstGeom prst="rect">
                          <a:avLst/>
                        </a:prstGeom>
                        <a:solidFill>
                          <a:schemeClr val="lt1"/>
                        </a:solidFill>
                        <a:ln w="6350">
                          <a:solidFill>
                            <a:prstClr val="black"/>
                          </a:solidFill>
                        </a:ln>
                      </wps:spPr>
                      <wps:txbx>
                        <w:txbxContent>
                          <w:p w14:paraId="07BD41B7" w14:textId="77777777" w:rsidR="00007336" w:rsidRPr="00184569" w:rsidRDefault="00007336" w:rsidP="00201DFC">
                            <w:pPr>
                              <w:spacing w:after="0" w:line="60" w:lineRule="atLeast"/>
                              <w:jc w:val="center"/>
                              <w:rPr>
                                <w:sz w:val="14"/>
                                <w:szCs w:val="14"/>
                              </w:rPr>
                            </w:pPr>
                            <w:r>
                              <w:rPr>
                                <w:sz w:val="14"/>
                              </w:rPr>
                              <w:t>-</w:t>
                            </w:r>
                          </w:p>
                          <w:p w14:paraId="028EC67A"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87C371F" id="Tekstiruutu 125" o:spid="_x0000_s1150" type="#_x0000_t202" style="position:absolute;left:0;text-align:left;margin-left:399.85pt;margin-top:1.7pt;width:61.05pt;height:14pt;z-index:2516583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" fillcolor="white [3201]" strokeweight=".5pt">
                <v:textbox inset=",1mm,,0">
                  <w:txbxContent>
                    <w:p w14:paraId="07BD41B7" w14:textId="77777777" w:rsidR="00007336" w:rsidRPr="00184569" w:rsidRDefault="00007336" w:rsidP="00201DFC">
                      <w:pPr>
                        <w:spacing w:after="0" w:line="60" w:lineRule="atLeast"/>
                        <w:jc w:val="center"/>
                        <w:rPr>
                          <w:sz w:val="14"/>
                          <w:szCs w:val="14"/>
                        </w:rPr>
                      </w:pPr>
                      <w:r>
                        <w:rPr>
                          <w:sz w:val="14"/>
                        </w:rPr>
                        <w:t xml:space="preserve">-</w:t>
                      </w:r>
                    </w:p>
                    <w:p w14:paraId="028EC67A" w14:textId="77777777" w:rsidR="00007336" w:rsidRPr="000C5192"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1" behindDoc="0" locked="0" layoutInCell="1" allowOverlap="1" wp14:anchorId="109EA6AA" wp14:editId="316C7936">
                <wp:simplePos x="0" y="0"/>
                <wp:positionH relativeFrom="margin">
                  <wp:posOffset>3625101</wp:posOffset>
                </wp:positionH>
                <wp:positionV relativeFrom="paragraph">
                  <wp:posOffset>20784</wp:posOffset>
                </wp:positionV>
                <wp:extent cx="1452880" cy="177962"/>
                <wp:effectExtent l="0" t="0" r="13970" b="12700"/>
                <wp:wrapNone/>
                <wp:docPr id="105" name="Tekstiruutu 105"/>
                <wp:cNvGraphicFramePr/>
                <a:graphic xmlns:a="http://schemas.openxmlformats.org/drawingml/2006/main">
                  <a:graphicData uri="http://schemas.microsoft.com/office/word/2010/wordprocessingShape">
                    <wps:wsp>
                      <wps:cNvSpPr txBox="1"/>
                      <wps:spPr>
                        <a:xfrm>
                          <a:off x="0" y="0"/>
                          <a:ext cx="1452880" cy="177962"/>
                        </a:xfrm>
                        <a:prstGeom prst="rect">
                          <a:avLst/>
                        </a:prstGeom>
                        <a:solidFill>
                          <a:schemeClr val="lt1"/>
                        </a:solidFill>
                        <a:ln w="6350">
                          <a:solidFill>
                            <a:prstClr val="black"/>
                          </a:solidFill>
                        </a:ln>
                      </wps:spPr>
                      <wps:txbx>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9EA6AA" id="Tekstiruutu 105" o:spid="_x0000_s1151" type="#_x0000_t202" style="position:absolute;left:0;text-align:left;margin-left:285.45pt;margin-top:1.65pt;width:114.4pt;height:14pt;z-index:251658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" fillcolor="white [3201]" strokeweight=".5pt">
                <v:textbox inset=",1mm,,0">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41" behindDoc="0" locked="0" layoutInCell="1" allowOverlap="1" wp14:anchorId="2972E1F6" wp14:editId="37536FF0">
                <wp:simplePos x="0" y="0"/>
                <wp:positionH relativeFrom="margin">
                  <wp:posOffset>2929065</wp:posOffset>
                </wp:positionH>
                <wp:positionV relativeFrom="paragraph">
                  <wp:posOffset>22699</wp:posOffset>
                </wp:positionV>
                <wp:extent cx="695960" cy="177165"/>
                <wp:effectExtent l="0" t="0" r="27940" b="13335"/>
                <wp:wrapNone/>
                <wp:docPr id="106" name="Tekstiruutu 106"/>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361352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72E1F6" id="Tekstiruutu 106" o:spid="_x0000_s1152" type="#_x0000_t202" style="position:absolute;left:0;text-align:left;margin-left:230.65pt;margin-top:1.8pt;width:54.8pt;height:13.95pt;z-index:251658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" fillcolor="white [3201]" strokeweight=".5pt">
                <v:textbox inset=",1mm,,0">
                  <w:txbxContent>
                    <w:p w14:paraId="4361352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0" behindDoc="0" locked="0" layoutInCell="1" allowOverlap="1" wp14:anchorId="16FA0E4D" wp14:editId="120357B9">
                <wp:simplePos x="0" y="0"/>
                <wp:positionH relativeFrom="margin">
                  <wp:posOffset>2246677</wp:posOffset>
                </wp:positionH>
                <wp:positionV relativeFrom="paragraph">
                  <wp:posOffset>22699</wp:posOffset>
                </wp:positionV>
                <wp:extent cx="681990" cy="177165"/>
                <wp:effectExtent l="0" t="0" r="22860" b="13335"/>
                <wp:wrapNone/>
                <wp:docPr id="107" name="Tekstiruutu 107"/>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34075E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FA0E4D" id="Tekstiruutu 107" o:spid="_x0000_s1153" type="#_x0000_t202" style="position:absolute;left:0;text-align:left;margin-left:176.9pt;margin-top:1.8pt;width:53.7pt;height:13.95pt;z-index:251658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" fillcolor="white [3201]" strokeweight=".5pt">
                <v:textbox inset=",1mm,,0">
                  <w:txbxContent>
                    <w:p w14:paraId="034075E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9" behindDoc="0" locked="0" layoutInCell="1" allowOverlap="1" wp14:anchorId="25490D14" wp14:editId="7E878CEE">
                <wp:simplePos x="0" y="0"/>
                <wp:positionH relativeFrom="margin">
                  <wp:posOffset>1591585</wp:posOffset>
                </wp:positionH>
                <wp:positionV relativeFrom="paragraph">
                  <wp:posOffset>22699</wp:posOffset>
                </wp:positionV>
                <wp:extent cx="654685" cy="177165"/>
                <wp:effectExtent l="0" t="0" r="12065" b="13335"/>
                <wp:wrapNone/>
                <wp:docPr id="108" name="Tekstiruutu 108"/>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5AF6FD5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490D14" id="Tekstiruutu 108" o:spid="_x0000_s1154" type="#_x0000_t202" style="position:absolute;left:0;text-align:left;margin-left:125.3pt;margin-top:1.8pt;width:51.55pt;height:13.95pt;z-index:251658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" fillcolor="white [3201]" strokeweight=".5pt">
                <v:textbox inset=",1mm,,0">
                  <w:txbxContent>
                    <w:p w14:paraId="5AF6FD5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8" behindDoc="0" locked="0" layoutInCell="1" allowOverlap="1" wp14:anchorId="31369068" wp14:editId="154EA8B2">
                <wp:simplePos x="0" y="0"/>
                <wp:positionH relativeFrom="margin">
                  <wp:posOffset>213162</wp:posOffset>
                </wp:positionH>
                <wp:positionV relativeFrom="paragraph">
                  <wp:posOffset>22699</wp:posOffset>
                </wp:positionV>
                <wp:extent cx="1377950" cy="179070"/>
                <wp:effectExtent l="0" t="0" r="12700" b="11430"/>
                <wp:wrapNone/>
                <wp:docPr id="109" name="Tekstiruutu 109"/>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50630E0A" w14:textId="77777777" w:rsidR="00007336" w:rsidRPr="000C5192" w:rsidRDefault="00007336" w:rsidP="00201DFC">
                            <w:pPr>
                              <w:spacing w:after="0"/>
                              <w:rPr>
                                <w:rFonts w:cs="Calibri"/>
                                <w:sz w:val="14"/>
                                <w:szCs w:val="14"/>
                              </w:rPr>
                            </w:pPr>
                            <w:r>
                              <w:rPr>
                                <w:sz w:val="14"/>
                              </w:rPr>
                              <w:t xml:space="preserve">Esirehv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369068" id="Tekstiruutu 109" o:spid="_x0000_s1155" type="#_x0000_t202" style="position:absolute;left:0;text-align:left;margin-left:16.8pt;margin-top:1.8pt;width:108.5pt;height:14.1pt;z-index:251658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" fillcolor="white [3201]" strokeweight=".5pt">
                <v:textbox inset=",1mm,,0">
                  <w:txbxContent>
                    <w:p w14:paraId="50630E0A" w14:textId="77777777" w:rsidR="00007336" w:rsidRPr="000C5192" w:rsidRDefault="00007336" w:rsidP="00201DFC">
                      <w:pPr>
                        <w:spacing w:after="0"/>
                        <w:rPr>
                          <w:sz w:val="14"/>
                          <w:szCs w:val="14"/>
                          <w:rFonts w:cs="Calibri"/>
                        </w:rPr>
                      </w:pPr>
                      <w:r>
                        <w:rPr>
                          <w:sz w:val="14"/>
                        </w:rPr>
                        <w:t xml:space="preserve">Esirehv</w:t>
                      </w:r>
                      <w:r>
                        <w:rPr>
                          <w:sz w:val="14"/>
                        </w:rPr>
                        <w:t xml:space="preserve"> </w:t>
                      </w:r>
                    </w:p>
                  </w:txbxContent>
                </v:textbox>
                <w10:wrap anchorx="margin"/>
              </v:shape>
            </w:pict>
          </mc:Fallback>
        </mc:AlternateContent>
      </w:r>
    </w:p>
    <w:p w14:paraId="5CB5B873" w14:textId="2D70519C" w:rsidR="00201DFC" w:rsidRDefault="00A6764A" w:rsidP="00A96762">
      <w:pPr>
        <w:pStyle w:val="TrafiLeipteksti"/>
        <w:ind w:left="510"/>
      </w:pPr>
      <w:r>
        <w:rPr>
          <w:noProof/>
        </w:rPr>
        <mc:AlternateContent>
          <mc:Choice Requires="wps">
            <w:drawing>
              <wp:anchor distT="0" distB="0" distL="114300" distR="114300" simplePos="0" relativeHeight="251658355" behindDoc="0" locked="0" layoutInCell="1" allowOverlap="1" wp14:anchorId="05AA7003" wp14:editId="5E816ECA">
                <wp:simplePos x="0" y="0"/>
                <wp:positionH relativeFrom="margin">
                  <wp:posOffset>5077289</wp:posOffset>
                </wp:positionH>
                <wp:positionV relativeFrom="paragraph">
                  <wp:posOffset>46886</wp:posOffset>
                </wp:positionV>
                <wp:extent cx="775335" cy="170597"/>
                <wp:effectExtent l="0" t="0" r="24765" b="20320"/>
                <wp:wrapNone/>
                <wp:docPr id="124" name="Tekstiruutu 124"/>
                <wp:cNvGraphicFramePr/>
                <a:graphic xmlns:a="http://schemas.openxmlformats.org/drawingml/2006/main">
                  <a:graphicData uri="http://schemas.microsoft.com/office/word/2010/wordprocessingShape">
                    <wps:wsp>
                      <wps:cNvSpPr txBox="1"/>
                      <wps:spPr>
                        <a:xfrm>
                          <a:off x="0" y="0"/>
                          <a:ext cx="775335" cy="170597"/>
                        </a:xfrm>
                        <a:prstGeom prst="rect">
                          <a:avLst/>
                        </a:prstGeom>
                        <a:solidFill>
                          <a:schemeClr val="lt1"/>
                        </a:solidFill>
                        <a:ln w="6350">
                          <a:solidFill>
                            <a:prstClr val="black"/>
                          </a:solidFill>
                        </a:ln>
                      </wps:spPr>
                      <wps:txbx>
                        <w:txbxContent>
                          <w:p w14:paraId="031E6F07" w14:textId="77777777" w:rsidR="00007336" w:rsidRPr="009E4DEE" w:rsidRDefault="00007336" w:rsidP="00201DFC">
                            <w:pPr>
                              <w:spacing w:after="0"/>
                              <w:jc w:val="center"/>
                              <w:rPr>
                                <w:rFonts w:cs="Calibri"/>
                                <w:sz w:val="14"/>
                                <w:szCs w:val="14"/>
                              </w:rPr>
                            </w:pPr>
                            <w:r>
                              <w:rPr>
                                <w:sz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AA7003" id="Tekstiruutu 124" o:spid="_x0000_s1156" type="#_x0000_t202" style="position:absolute;left:0;text-align:left;margin-left:399.8pt;margin-top:3.7pt;width:61.05pt;height:13.45pt;z-index:2516583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" fillcolor="white [3201]" strokeweight=".5pt">
                <v:textbox inset=",1mm,,0">
                  <w:txbxContent>
                    <w:p w14:paraId="031E6F07" w14:textId="77777777" w:rsidR="00007336" w:rsidRPr="009E4DEE" w:rsidRDefault="00007336" w:rsidP="00201DFC">
                      <w:pPr>
                        <w:spacing w:after="0"/>
                        <w:jc w:val="center"/>
                        <w:rPr>
                          <w:sz w:val="14"/>
                          <w:szCs w:val="14"/>
                          <w:rFonts w:cs="Calibri"/>
                        </w:rPr>
                      </w:pPr>
                      <w:r>
                        <w:rPr>
                          <w:sz w:val="14"/>
                        </w:rPr>
                        <w:t xml:space="preserve">-</w:t>
                      </w:r>
                    </w:p>
                  </w:txbxContent>
                </v:textbox>
                <w10:wrap anchorx="margin"/>
              </v:shape>
            </w:pict>
          </mc:Fallback>
        </mc:AlternateContent>
      </w:r>
      <w:r>
        <w:rPr>
          <w:noProof/>
        </w:rPr>
        <mc:AlternateContent>
          <mc:Choice Requires="wps">
            <w:drawing>
              <wp:anchor distT="0" distB="0" distL="114300" distR="114300" simplePos="0" relativeHeight="251658352" behindDoc="0" locked="0" layoutInCell="1" allowOverlap="1" wp14:anchorId="394053A9" wp14:editId="6A1C61F4">
                <wp:simplePos x="0" y="0"/>
                <wp:positionH relativeFrom="margin">
                  <wp:posOffset>3625794</wp:posOffset>
                </wp:positionH>
                <wp:positionV relativeFrom="paragraph">
                  <wp:posOffset>47514</wp:posOffset>
                </wp:positionV>
                <wp:extent cx="1453771" cy="173132"/>
                <wp:effectExtent l="0" t="0" r="13335" b="17780"/>
                <wp:wrapNone/>
                <wp:docPr id="112" name="Tekstiruutu 112"/>
                <wp:cNvGraphicFramePr/>
                <a:graphic xmlns:a="http://schemas.openxmlformats.org/drawingml/2006/main">
                  <a:graphicData uri="http://schemas.microsoft.com/office/word/2010/wordprocessingShape">
                    <wps:wsp>
                      <wps:cNvSpPr txBox="1"/>
                      <wps:spPr>
                        <a:xfrm>
                          <a:off x="0" y="0"/>
                          <a:ext cx="1453771" cy="173132"/>
                        </a:xfrm>
                        <a:prstGeom prst="rect">
                          <a:avLst/>
                        </a:prstGeom>
                        <a:solidFill>
                          <a:schemeClr val="lt1"/>
                        </a:solidFill>
                        <a:ln w="6350">
                          <a:solidFill>
                            <a:prstClr val="black"/>
                          </a:solidFill>
                        </a:ln>
                      </wps:spPr>
                      <wps:txbx>
                        <w:txbxContent>
                          <w:p w14:paraId="41960768" w14:textId="77777777" w:rsidR="00007336" w:rsidRPr="009E4DEE" w:rsidRDefault="00007336" w:rsidP="00201DFC">
                            <w:pPr>
                              <w:spacing w:after="0"/>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4053A9" id="Tekstiruutu 112" o:spid="_x0000_s1157" type="#_x0000_t202" style="position:absolute;left:0;text-align:left;margin-left:285.5pt;margin-top:3.75pt;width:114.45pt;height:13.65pt;z-index:25165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" fillcolor="white [3201]" strokeweight=".5pt">
                <v:textbox inset=",1mm,,0">
                  <w:txbxContent>
                    <w:p w14:paraId="41960768" w14:textId="77777777" w:rsidR="00007336" w:rsidRPr="009E4DEE" w:rsidRDefault="00007336" w:rsidP="00201DFC">
                      <w:pPr>
                        <w:spacing w:after="0"/>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5" behindDoc="0" locked="0" layoutInCell="1" allowOverlap="1" wp14:anchorId="7ED7E592" wp14:editId="3B8F1371">
                <wp:simplePos x="0" y="0"/>
                <wp:positionH relativeFrom="margin">
                  <wp:posOffset>2929065</wp:posOffset>
                </wp:positionH>
                <wp:positionV relativeFrom="paragraph">
                  <wp:posOffset>45815</wp:posOffset>
                </wp:positionV>
                <wp:extent cx="695960" cy="168275"/>
                <wp:effectExtent l="0" t="0" r="27940" b="22225"/>
                <wp:wrapNone/>
                <wp:docPr id="113" name="Tekstiruutu 113"/>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33A6EC8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D7E592" id="Tekstiruutu 113" o:spid="_x0000_s1158" type="#_x0000_t202" style="position:absolute;left:0;text-align:left;margin-left:230.65pt;margin-top:3.6pt;width:54.8pt;height:13.25pt;z-index:251658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" fillcolor="white [3201]" strokeweight=".5pt">
                <v:textbox inset=",1mm,,0">
                  <w:txbxContent>
                    <w:p w14:paraId="33A6EC8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4" behindDoc="0" locked="0" layoutInCell="1" allowOverlap="1" wp14:anchorId="7AE9A433" wp14:editId="704D23AC">
                <wp:simplePos x="0" y="0"/>
                <wp:positionH relativeFrom="margin">
                  <wp:posOffset>2246677</wp:posOffset>
                </wp:positionH>
                <wp:positionV relativeFrom="paragraph">
                  <wp:posOffset>45815</wp:posOffset>
                </wp:positionV>
                <wp:extent cx="681990" cy="168275"/>
                <wp:effectExtent l="0" t="0" r="22860" b="22225"/>
                <wp:wrapNone/>
                <wp:docPr id="114" name="Tekstiruutu 11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5CD26C0"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E9A433" id="Tekstiruutu 114" o:spid="_x0000_s1159" type="#_x0000_t202" style="position:absolute;left:0;text-align:left;margin-left:176.9pt;margin-top:3.6pt;width:53.7pt;height:13.25pt;z-index:251658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" fillcolor="white [3201]" strokeweight=".5pt">
                <v:textbox inset=",1mm,,0">
                  <w:txbxContent>
                    <w:p w14:paraId="25CD26C0"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3" behindDoc="0" locked="0" layoutInCell="1" allowOverlap="1" wp14:anchorId="5A5E7418" wp14:editId="7498AB3C">
                <wp:simplePos x="0" y="0"/>
                <wp:positionH relativeFrom="margin">
                  <wp:posOffset>1591585</wp:posOffset>
                </wp:positionH>
                <wp:positionV relativeFrom="paragraph">
                  <wp:posOffset>45815</wp:posOffset>
                </wp:positionV>
                <wp:extent cx="654685" cy="168275"/>
                <wp:effectExtent l="0" t="0" r="12065" b="22225"/>
                <wp:wrapNone/>
                <wp:docPr id="115" name="Tekstiruutu 115"/>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4A546B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5E7418" id="Tekstiruutu 115" o:spid="_x0000_s1160" type="#_x0000_t202" style="position:absolute;left:0;text-align:left;margin-left:125.3pt;margin-top:3.6pt;width:51.55pt;height:13.25pt;z-index:251658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" fillcolor="white [3201]" strokeweight=".5pt">
                <v:textbox inset=",1mm,,0">
                  <w:txbxContent>
                    <w:p w14:paraId="4A546B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2" behindDoc="0" locked="0" layoutInCell="1" allowOverlap="1" wp14:anchorId="1FEE19EE" wp14:editId="0C658021">
                <wp:simplePos x="0" y="0"/>
                <wp:positionH relativeFrom="margin">
                  <wp:posOffset>213162</wp:posOffset>
                </wp:positionH>
                <wp:positionV relativeFrom="paragraph">
                  <wp:posOffset>45815</wp:posOffset>
                </wp:positionV>
                <wp:extent cx="1377950" cy="167640"/>
                <wp:effectExtent l="0" t="0" r="12700" b="22860"/>
                <wp:wrapNone/>
                <wp:docPr id="116" name="Tekstiruutu 116"/>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3AF6F05" w14:textId="77777777" w:rsidR="00007336" w:rsidRPr="009E4DEE" w:rsidRDefault="00007336" w:rsidP="00201DFC">
                            <w:pPr>
                              <w:spacing w:after="0"/>
                              <w:rPr>
                                <w:rFonts w:cs="Calibri"/>
                                <w:sz w:val="14"/>
                                <w:szCs w:val="14"/>
                              </w:rPr>
                            </w:pPr>
                            <w:r>
                              <w:rPr>
                                <w:sz w:val="14"/>
                              </w:rPr>
                              <w:t>Tagarehv</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EE19EE" id="Tekstiruutu 116" o:spid="_x0000_s1161" type="#_x0000_t202" style="position:absolute;left:0;text-align:left;margin-left:16.8pt;margin-top:3.6pt;width:108.5pt;height:13.2pt;z-index:2516583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" fillcolor="white [3201]" strokeweight=".5pt">
                <v:textbox inset=",1mm,,0">
                  <w:txbxContent>
                    <w:p w14:paraId="23AF6F05" w14:textId="77777777" w:rsidR="00007336" w:rsidRPr="009E4DEE" w:rsidRDefault="00007336" w:rsidP="00201DFC">
                      <w:pPr>
                        <w:spacing w:after="0"/>
                        <w:rPr>
                          <w:sz w:val="14"/>
                          <w:szCs w:val="14"/>
                          <w:rFonts w:cs="Calibri"/>
                        </w:rPr>
                      </w:pPr>
                      <w:r>
                        <w:rPr>
                          <w:sz w:val="14"/>
                        </w:rPr>
                        <w:t xml:space="preserve">Tagarehv</w:t>
                      </w:r>
                    </w:p>
                  </w:txbxContent>
                </v:textbox>
                <w10:wrap anchorx="margin"/>
              </v:shape>
            </w:pict>
          </mc:Fallback>
        </mc:AlternateContent>
      </w:r>
    </w:p>
    <w:p w14:paraId="4271FF00" w14:textId="7FBB23C3" w:rsidR="00201DFC" w:rsidRDefault="00201DFC" w:rsidP="00A96762">
      <w:pPr>
        <w:pStyle w:val="TrafiLeipteksti"/>
        <w:ind w:left="510"/>
      </w:pPr>
      <w:r>
        <w:rPr>
          <w:noProof/>
        </w:rPr>
        <mc:AlternateContent>
          <mc:Choice Requires="wps">
            <w:drawing>
              <wp:anchor distT="0" distB="0" distL="114300" distR="114300" simplePos="0" relativeHeight="251658354" behindDoc="0" locked="0" layoutInCell="1" allowOverlap="1" wp14:anchorId="2CF11C19" wp14:editId="7DBAD118">
                <wp:simplePos x="0" y="0"/>
                <wp:positionH relativeFrom="margin">
                  <wp:posOffset>5081270</wp:posOffset>
                </wp:positionH>
                <wp:positionV relativeFrom="paragraph">
                  <wp:posOffset>49529</wp:posOffset>
                </wp:positionV>
                <wp:extent cx="775373" cy="182245"/>
                <wp:effectExtent l="0" t="0" r="24765" b="27305"/>
                <wp:wrapNone/>
                <wp:docPr id="118" name="Tekstiruutu 118"/>
                <wp:cNvGraphicFramePr/>
                <a:graphic xmlns:a="http://schemas.openxmlformats.org/drawingml/2006/main">
                  <a:graphicData uri="http://schemas.microsoft.com/office/word/2010/wordprocessingShape">
                    <wps:wsp>
                      <wps:cNvSpPr txBox="1"/>
                      <wps:spPr>
                        <a:xfrm>
                          <a:off x="0" y="0"/>
                          <a:ext cx="775373" cy="182245"/>
                        </a:xfrm>
                        <a:prstGeom prst="rect">
                          <a:avLst/>
                        </a:prstGeom>
                        <a:solidFill>
                          <a:schemeClr val="lt1"/>
                        </a:solidFill>
                        <a:ln w="6350">
                          <a:solidFill>
                            <a:prstClr val="black"/>
                          </a:solidFill>
                        </a:ln>
                      </wps:spPr>
                      <wps:txbx>
                        <w:txbxContent>
                          <w:p w14:paraId="1C42E863" w14:textId="77777777" w:rsidR="00007336" w:rsidRPr="00F65AAD" w:rsidRDefault="00007336" w:rsidP="00201DFC">
                            <w:pPr>
                              <w:spacing w:after="0" w:line="60" w:lineRule="atLeast"/>
                              <w:rPr>
                                <w:rFonts w:cs="Calibri"/>
                                <w:sz w:val="14"/>
                                <w:szCs w:val="14"/>
                              </w:rPr>
                            </w:pPr>
                            <w:r>
                              <w:rPr>
                                <w:sz w:val="14"/>
                              </w:rPr>
                              <w:t>+/–25%</w:t>
                            </w:r>
                          </w:p>
                          <w:p w14:paraId="4DD9E213"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F11C19" id="Tekstiruutu 118" o:spid="_x0000_s1162" type="#_x0000_t202" style="position:absolute;left:0;text-align:left;margin-left:400.1pt;margin-top:3.9pt;width:61.05pt;height:14.35pt;z-index:2516583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" fillcolor="white [3201]" strokeweight=".5pt">
                <v:textbox inset=",1mm,,0">
                  <w:txbxContent>
                    <w:p w14:paraId="1C42E863" w14:textId="77777777" w:rsidR="00007336" w:rsidRPr="00F65AAD" w:rsidRDefault="00007336" w:rsidP="00201DFC">
                      <w:pPr>
                        <w:spacing w:after="0" w:line="60" w:lineRule="atLeast"/>
                        <w:rPr>
                          <w:sz w:val="14"/>
                          <w:szCs w:val="14"/>
                          <w:rFonts w:cs="Calibri"/>
                        </w:rPr>
                      </w:pPr>
                      <w:r>
                        <w:rPr>
                          <w:sz w:val="14"/>
                        </w:rPr>
                        <w:t xml:space="preserve">+/–25%</w:t>
                      </w:r>
                    </w:p>
                    <w:p w14:paraId="4DD9E213"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3" behindDoc="0" locked="0" layoutInCell="1" allowOverlap="1" wp14:anchorId="163B1DFA" wp14:editId="74F9C593">
                <wp:simplePos x="0" y="0"/>
                <wp:positionH relativeFrom="margin">
                  <wp:posOffset>3625101</wp:posOffset>
                </wp:positionH>
                <wp:positionV relativeFrom="paragraph">
                  <wp:posOffset>60192</wp:posOffset>
                </wp:positionV>
                <wp:extent cx="1453136" cy="172881"/>
                <wp:effectExtent l="0" t="0" r="13970" b="17780"/>
                <wp:wrapNone/>
                <wp:docPr id="119" name="Tekstiruutu 119"/>
                <wp:cNvGraphicFramePr/>
                <a:graphic xmlns:a="http://schemas.openxmlformats.org/drawingml/2006/main">
                  <a:graphicData uri="http://schemas.microsoft.com/office/word/2010/wordprocessingShape">
                    <wps:wsp>
                      <wps:cNvSpPr txBox="1"/>
                      <wps:spPr>
                        <a:xfrm>
                          <a:off x="0" y="0"/>
                          <a:ext cx="1453136" cy="172881"/>
                        </a:xfrm>
                        <a:prstGeom prst="rect">
                          <a:avLst/>
                        </a:prstGeom>
                        <a:solidFill>
                          <a:schemeClr val="lt1"/>
                        </a:solidFill>
                        <a:ln w="6350">
                          <a:solidFill>
                            <a:prstClr val="black"/>
                          </a:solidFill>
                        </a:ln>
                      </wps:spPr>
                      <wps:txbx>
                        <w:txbxContent>
                          <w:p w14:paraId="3AC2D10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3B1DFA" id="Tekstiruutu 119" o:spid="_x0000_s1163" type="#_x0000_t202" style="position:absolute;left:0;text-align:left;margin-left:285.45pt;margin-top:4.75pt;width:114.4pt;height:13.6pt;z-index:2516583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" fillcolor="white [3201]" strokeweight=".5pt">
                <v:textbox inset=",1mm,,0">
                  <w:txbxContent>
                    <w:p w14:paraId="3AC2D10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9" behindDoc="0" locked="0" layoutInCell="1" allowOverlap="1" wp14:anchorId="2D1D9CBA" wp14:editId="64125D04">
                <wp:simplePos x="0" y="0"/>
                <wp:positionH relativeFrom="margin">
                  <wp:posOffset>2929065</wp:posOffset>
                </wp:positionH>
                <wp:positionV relativeFrom="paragraph">
                  <wp:posOffset>62107</wp:posOffset>
                </wp:positionV>
                <wp:extent cx="695960" cy="168275"/>
                <wp:effectExtent l="0" t="0" r="27940" b="22225"/>
                <wp:wrapNone/>
                <wp:docPr id="120" name="Tekstiruutu 120"/>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ED93F5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1D9CBA" id="Tekstiruutu 120" o:spid="_x0000_s1164" type="#_x0000_t202" style="position:absolute;left:0;text-align:left;margin-left:230.65pt;margin-top:4.9pt;width:54.8pt;height:13.25pt;z-index:2516583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" fillcolor="white [3201]" strokeweight=".5pt">
                <v:textbox inset=",1mm,,0">
                  <w:txbxContent>
                    <w:p w14:paraId="5ED93F5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8" behindDoc="0" locked="0" layoutInCell="1" allowOverlap="1" wp14:anchorId="2F874D4D" wp14:editId="74AD5D8F">
                <wp:simplePos x="0" y="0"/>
                <wp:positionH relativeFrom="margin">
                  <wp:posOffset>2246677</wp:posOffset>
                </wp:positionH>
                <wp:positionV relativeFrom="paragraph">
                  <wp:posOffset>62107</wp:posOffset>
                </wp:positionV>
                <wp:extent cx="681990" cy="168275"/>
                <wp:effectExtent l="0" t="0" r="22860" b="22225"/>
                <wp:wrapNone/>
                <wp:docPr id="121" name="Tekstiruutu 121"/>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5F27D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874D4D" id="Tekstiruutu 121" o:spid="_x0000_s1165" type="#_x0000_t202" style="position:absolute;left:0;text-align:left;margin-left:176.9pt;margin-top:4.9pt;width:53.7pt;height:13.25pt;z-index:2516583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" fillcolor="white [3201]" strokeweight=".5pt">
                <v:textbox inset=",1mm,,0">
                  <w:txbxContent>
                    <w:p w14:paraId="4F5F27D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7" behindDoc="0" locked="0" layoutInCell="1" allowOverlap="1" wp14:anchorId="39EB27F1" wp14:editId="0D681F19">
                <wp:simplePos x="0" y="0"/>
                <wp:positionH relativeFrom="margin">
                  <wp:posOffset>1591585</wp:posOffset>
                </wp:positionH>
                <wp:positionV relativeFrom="paragraph">
                  <wp:posOffset>62107</wp:posOffset>
                </wp:positionV>
                <wp:extent cx="654685" cy="168275"/>
                <wp:effectExtent l="0" t="0" r="12065" b="22225"/>
                <wp:wrapNone/>
                <wp:docPr id="122" name="Tekstiruutu 122"/>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08786D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EB27F1" id="Tekstiruutu 122" o:spid="_x0000_s1166" type="#_x0000_t202" style="position:absolute;left:0;text-align:left;margin-left:125.3pt;margin-top:4.9pt;width:51.55pt;height:13.25pt;z-index:2516583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" fillcolor="white [3201]" strokeweight=".5pt">
                <v:textbox inset=",1mm,,0">
                  <w:txbxContent>
                    <w:p w14:paraId="108786D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6" behindDoc="0" locked="0" layoutInCell="1" allowOverlap="1" wp14:anchorId="6E7DADB0" wp14:editId="667D2E33">
                <wp:simplePos x="0" y="0"/>
                <wp:positionH relativeFrom="margin">
                  <wp:posOffset>215000</wp:posOffset>
                </wp:positionH>
                <wp:positionV relativeFrom="paragraph">
                  <wp:posOffset>61965</wp:posOffset>
                </wp:positionV>
                <wp:extent cx="1377950" cy="167640"/>
                <wp:effectExtent l="0" t="0" r="12700" b="22860"/>
                <wp:wrapNone/>
                <wp:docPr id="123" name="Tekstiruutu 123"/>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3A4DDBD9" w14:textId="77777777" w:rsidR="00007336" w:rsidRPr="009E4DEE" w:rsidRDefault="00007336" w:rsidP="00201DFC">
                            <w:pPr>
                              <w:spacing w:after="0"/>
                              <w:rPr>
                                <w:rFonts w:cs="Calibri"/>
                                <w:sz w:val="14"/>
                                <w:szCs w:val="14"/>
                              </w:rPr>
                            </w:pPr>
                            <w:r>
                              <w:rPr>
                                <w:sz w:val="14"/>
                              </w:rPr>
                              <w:t>Mõlemad – keskmine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7DADB0" id="Tekstiruutu 123" o:spid="_x0000_s1167" type="#_x0000_t202" style="position:absolute;left:0;text-align:left;margin-left:16.95pt;margin-top:4.9pt;width:108.5pt;height:13.2pt;z-index:2516583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" fillcolor="white [3201]" strokeweight=".5pt">
                <v:textbox inset=",1mm,,0">
                  <w:txbxContent>
                    <w:p w14:paraId="3A4DDBD9" w14:textId="77777777" w:rsidR="00007336" w:rsidRPr="009E4DEE" w:rsidRDefault="00007336" w:rsidP="00201DFC">
                      <w:pPr>
                        <w:spacing w:after="0"/>
                        <w:rPr>
                          <w:sz w:val="14"/>
                          <w:szCs w:val="14"/>
                          <w:rFonts w:cs="Calibri"/>
                        </w:rPr>
                      </w:pPr>
                      <w:r>
                        <w:rPr>
                          <w:sz w:val="14"/>
                        </w:rPr>
                        <w:t xml:space="preserve">Mõlemad – keskmine</w:t>
                      </w:r>
                    </w:p>
                  </w:txbxContent>
                </v:textbox>
                <w10:wrap anchorx="margin"/>
              </v:shape>
            </w:pict>
          </mc:Fallback>
        </mc:AlternateContent>
      </w:r>
    </w:p>
    <w:p w14:paraId="2A507A11" w14:textId="77777777" w:rsidR="00201DFC" w:rsidRDefault="00201DFC" w:rsidP="00A96762">
      <w:pPr>
        <w:pStyle w:val="TrafiLeipteksti"/>
        <w:ind w:left="510"/>
      </w:pPr>
    </w:p>
    <w:p w14:paraId="6C67BA8F" w14:textId="77777777" w:rsidR="00201DFC" w:rsidRDefault="00201DFC" w:rsidP="00A96762">
      <w:pPr>
        <w:pStyle w:val="TrafiLeipteksti"/>
        <w:ind w:left="510"/>
      </w:pPr>
      <w:r>
        <w:rPr>
          <w:noProof/>
        </w:rPr>
        <mc:AlternateContent>
          <mc:Choice Requires="wps">
            <w:drawing>
              <wp:anchor distT="0" distB="0" distL="114300" distR="114300" simplePos="0" relativeHeight="251658386" behindDoc="0" locked="0" layoutInCell="1" allowOverlap="1" wp14:anchorId="6B623EB4" wp14:editId="330C79F9">
                <wp:simplePos x="0" y="0"/>
                <wp:positionH relativeFrom="column">
                  <wp:posOffset>47767</wp:posOffset>
                </wp:positionH>
                <wp:positionV relativeFrom="paragraph">
                  <wp:posOffset>33020</wp:posOffset>
                </wp:positionV>
                <wp:extent cx="5913911" cy="197892"/>
                <wp:effectExtent l="0" t="0" r="0" b="0"/>
                <wp:wrapNone/>
                <wp:docPr id="155" name="Tekstiruutu 155"/>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57F7EE92" w14:textId="77777777" w:rsidR="00007336" w:rsidRDefault="00007336" w:rsidP="00201DFC">
                            <w:r>
                              <w:rPr>
                                <w:b/>
                                <w:sz w:val="14"/>
                              </w:rPr>
                              <w:t>Katsesõiduki koormus telje kohta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623EB4" id="Tekstiruutu 155" o:spid="_x0000_s1168" type="#_x0000_t202" style="position:absolute;left:0;text-align:left;margin-left:3.75pt;margin-top:2.6pt;width:465.65pt;height:15.6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" fillcolor="white [3201]" stroked="f" strokeweight=".5pt">
                <v:textbox inset=",1mm,,0">
                  <w:txbxContent>
                    <w:p w14:paraId="57F7EE92" w14:textId="77777777" w:rsidR="00007336" w:rsidRDefault="00007336" w:rsidP="00201DFC">
                      <w:r>
                        <w:rPr>
                          <w:b/>
                          <w:sz w:val="14"/>
                        </w:rPr>
                        <w:t xml:space="preserve">Katsesõiduki koormus telje kohta</w:t>
                      </w:r>
                    </w:p>
                  </w:txbxContent>
                </v:textbox>
              </v:shape>
            </w:pict>
          </mc:Fallback>
        </mc:AlternateContent>
      </w:r>
    </w:p>
    <w:p w14:paraId="626CFEBA" w14:textId="51FA3B5D" w:rsidR="00201DFC" w:rsidRDefault="00201DFC" w:rsidP="00A96762">
      <w:pPr>
        <w:pStyle w:val="TrafiLeipteksti"/>
        <w:ind w:left="510"/>
      </w:pPr>
      <w:r>
        <w:rPr>
          <w:noProof/>
        </w:rPr>
        <mc:AlternateContent>
          <mc:Choice Requires="wps">
            <w:drawing>
              <wp:anchor distT="0" distB="0" distL="114300" distR="114300" simplePos="0" relativeHeight="251658359" behindDoc="0" locked="0" layoutInCell="1" allowOverlap="1" wp14:anchorId="6C06FA5C" wp14:editId="55E75159">
                <wp:simplePos x="0" y="0"/>
                <wp:positionH relativeFrom="margin">
                  <wp:posOffset>214937</wp:posOffset>
                </wp:positionH>
                <wp:positionV relativeFrom="paragraph">
                  <wp:posOffset>153712</wp:posOffset>
                </wp:positionV>
                <wp:extent cx="1378424" cy="175846"/>
                <wp:effectExtent l="0" t="0" r="12700" b="15240"/>
                <wp:wrapNone/>
                <wp:docPr id="133" name="Tekstiruutu 133"/>
                <wp:cNvGraphicFramePr/>
                <a:graphic xmlns:a="http://schemas.openxmlformats.org/drawingml/2006/main">
                  <a:graphicData uri="http://schemas.microsoft.com/office/word/2010/wordprocessingShape">
                    <wps:wsp>
                      <wps:cNvSpPr txBox="1"/>
                      <wps:spPr>
                        <a:xfrm>
                          <a:off x="0" y="0"/>
                          <a:ext cx="1378424" cy="175846"/>
                        </a:xfrm>
                        <a:prstGeom prst="rect">
                          <a:avLst/>
                        </a:prstGeom>
                        <a:solidFill>
                          <a:schemeClr val="lt1"/>
                        </a:solidFill>
                        <a:ln w="6350">
                          <a:solidFill>
                            <a:prstClr val="black"/>
                          </a:solidFill>
                        </a:ln>
                      </wps:spPr>
                      <wps:txbx>
                        <w:txbxContent>
                          <w:p w14:paraId="4C971B9C" w14:textId="77777777" w:rsidR="00007336" w:rsidRPr="00184569" w:rsidRDefault="00007336" w:rsidP="00201DFC">
                            <w:pPr>
                              <w:spacing w:after="0" w:line="60" w:lineRule="atLeast"/>
                              <w:rPr>
                                <w:sz w:val="14"/>
                                <w:szCs w:val="14"/>
                              </w:rPr>
                            </w:pPr>
                            <w:r>
                              <w:rPr>
                                <w:b/>
                              </w:rPr>
                              <w:t xml:space="preserve"> </w:t>
                            </w:r>
                            <w:r>
                              <w:rPr>
                                <w:sz w:val="14"/>
                              </w:rPr>
                              <w:t>Rehvi koormus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06FA5C" id="Tekstiruutu 133" o:spid="_x0000_s1169" type="#_x0000_t202" style="position:absolute;left:0;text-align:left;margin-left:16.9pt;margin-top:12.1pt;width:108.55pt;height:13.85pt;z-index:251658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" fillcolor="white [3201]" strokeweight=".5pt">
                <v:textbox inset=",1mm,,0">
                  <w:txbxContent>
                    <w:p w14:paraId="4C971B9C" w14:textId="77777777" w:rsidR="00007336" w:rsidRPr="00184569" w:rsidRDefault="00007336" w:rsidP="00201DFC">
                      <w:pPr>
                        <w:spacing w:after="0" w:line="60" w:lineRule="atLeast"/>
                        <w:rPr>
                          <w:sz w:val="14"/>
                          <w:szCs w:val="14"/>
                        </w:rPr>
                      </w:pPr>
                      <w:r>
                        <w:rPr>
                          <w:b/>
                        </w:rPr>
                        <w:t xml:space="preserve"> </w:t>
                      </w:r>
                      <w:r>
                        <w:rPr>
                          <w:sz w:val="14"/>
                        </w:rPr>
                        <w:t xml:space="preserve">Rehvi koormus</w:t>
                      </w:r>
                    </w:p>
                  </w:txbxContent>
                </v:textbox>
                <w10:wrap anchorx="margin"/>
              </v:shape>
            </w:pict>
          </mc:Fallback>
        </mc:AlternateContent>
      </w:r>
      <w:r>
        <w:rPr>
          <w:noProof/>
        </w:rPr>
        <mc:AlternateContent>
          <mc:Choice Requires="wps">
            <w:drawing>
              <wp:anchor distT="0" distB="0" distL="114300" distR="114300" simplePos="0" relativeHeight="251658360" behindDoc="0" locked="0" layoutInCell="1" allowOverlap="1" wp14:anchorId="6AB53FFF" wp14:editId="394ED7D3">
                <wp:simplePos x="0" y="0"/>
                <wp:positionH relativeFrom="margin">
                  <wp:posOffset>1591585</wp:posOffset>
                </wp:positionH>
                <wp:positionV relativeFrom="paragraph">
                  <wp:posOffset>156201</wp:posOffset>
                </wp:positionV>
                <wp:extent cx="654562" cy="173355"/>
                <wp:effectExtent l="0" t="0" r="12700" b="17145"/>
                <wp:wrapNone/>
                <wp:docPr id="130" name="Tekstiruutu 130"/>
                <wp:cNvGraphicFramePr/>
                <a:graphic xmlns:a="http://schemas.openxmlformats.org/drawingml/2006/main">
                  <a:graphicData uri="http://schemas.microsoft.com/office/word/2010/wordprocessingShape">
                    <wps:wsp>
                      <wps:cNvSpPr txBox="1"/>
                      <wps:spPr>
                        <a:xfrm>
                          <a:off x="0" y="0"/>
                          <a:ext cx="654562" cy="173355"/>
                        </a:xfrm>
                        <a:prstGeom prst="rect">
                          <a:avLst/>
                        </a:prstGeom>
                        <a:solidFill>
                          <a:schemeClr val="lt1"/>
                        </a:solidFill>
                        <a:ln w="6350">
                          <a:solidFill>
                            <a:prstClr val="black"/>
                          </a:solidFill>
                        </a:ln>
                      </wps:spPr>
                      <wps:txbx>
                        <w:txbxContent>
                          <w:p w14:paraId="5C0B0264" w14:textId="77777777" w:rsidR="00007336" w:rsidRPr="00F65AAD" w:rsidRDefault="00007336" w:rsidP="00201DFC">
                            <w:pPr>
                              <w:spacing w:after="0" w:line="60" w:lineRule="atLeast"/>
                              <w:rPr>
                                <w:rFonts w:cs="Calibri"/>
                                <w:sz w:val="14"/>
                                <w:szCs w:val="14"/>
                              </w:rPr>
                            </w:pPr>
                            <w:r>
                              <w:rPr>
                                <w:sz w:val="14"/>
                              </w:rPr>
                              <w:t>Mass [kg]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B53FFF" id="Tekstiruutu 130" o:spid="_x0000_s1170" type="#_x0000_t202" style="position:absolute;left:0;text-align:left;margin-left:125.3pt;margin-top:12.3pt;width:51.55pt;height:13.65pt;z-index:251658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" fillcolor="white [3201]" strokeweight=".5pt">
                <v:textbox inset=",1mm,,0">
                  <w:txbxContent>
                    <w:p w14:paraId="5C0B0264" w14:textId="77777777" w:rsidR="00007336" w:rsidRPr="00F65AAD" w:rsidRDefault="00007336" w:rsidP="00201DFC">
                      <w:pPr>
                        <w:spacing w:after="0" w:line="60" w:lineRule="atLeast"/>
                        <w:rPr>
                          <w:sz w:val="14"/>
                          <w:szCs w:val="14"/>
                          <w:rFonts w:cs="Calibri"/>
                        </w:rPr>
                      </w:pPr>
                      <w:r>
                        <w:rPr>
                          <w:sz w:val="14"/>
                        </w:rPr>
                        <w:t xml:space="preserve">Mass [kg]</w:t>
                      </w:r>
                    </w:p>
                  </w:txbxContent>
                </v:textbox>
                <w10:wrap anchorx="margin"/>
              </v:shape>
            </w:pict>
          </mc:Fallback>
        </mc:AlternateContent>
      </w:r>
    </w:p>
    <w:p w14:paraId="0A750C4D" w14:textId="77BD892C" w:rsidR="00201DFC" w:rsidRDefault="00C179E8" w:rsidP="00A96762">
      <w:pPr>
        <w:pStyle w:val="TrafiLeipteksti"/>
        <w:ind w:left="510"/>
      </w:pPr>
      <w:r>
        <w:rPr>
          <w:noProof/>
        </w:rPr>
        <mc:AlternateContent>
          <mc:Choice Requires="wps">
            <w:drawing>
              <wp:anchor distT="0" distB="0" distL="114300" distR="114300" simplePos="0" relativeHeight="251658377" behindDoc="0" locked="0" layoutInCell="1" allowOverlap="1" wp14:anchorId="0B7E1527" wp14:editId="142668C7">
                <wp:simplePos x="0" y="0"/>
                <wp:positionH relativeFrom="margin">
                  <wp:posOffset>5077289</wp:posOffset>
                </wp:positionH>
                <wp:positionV relativeFrom="paragraph">
                  <wp:posOffset>4881</wp:posOffset>
                </wp:positionV>
                <wp:extent cx="923925" cy="163773"/>
                <wp:effectExtent l="0" t="0" r="28575" b="27305"/>
                <wp:wrapNone/>
                <wp:docPr id="129" name="Tekstiruutu 129"/>
                <wp:cNvGraphicFramePr/>
                <a:graphic xmlns:a="http://schemas.openxmlformats.org/drawingml/2006/main">
                  <a:graphicData uri="http://schemas.microsoft.com/office/word/2010/wordprocessingShape">
                    <wps:wsp>
                      <wps:cNvSpPr txBox="1"/>
                      <wps:spPr>
                        <a:xfrm>
                          <a:off x="0" y="0"/>
                          <a:ext cx="923925" cy="163773"/>
                        </a:xfrm>
                        <a:prstGeom prst="rect">
                          <a:avLst/>
                        </a:prstGeom>
                        <a:solidFill>
                          <a:schemeClr val="lt1"/>
                        </a:solidFill>
                        <a:ln w="6350">
                          <a:solidFill>
                            <a:prstClr val="black"/>
                          </a:solidFill>
                        </a:ln>
                      </wps:spPr>
                      <wps:txbx>
                        <w:txbxContent>
                          <w:p w14:paraId="7C20701D" w14:textId="3B1F5AF2" w:rsidR="00007336" w:rsidRPr="00F65AAD" w:rsidRDefault="00007336" w:rsidP="00201DFC">
                            <w:pPr>
                              <w:spacing w:after="0" w:line="60" w:lineRule="atLeast"/>
                              <w:rPr>
                                <w:rFonts w:cs="Calibri"/>
                                <w:sz w:val="14"/>
                                <w:szCs w:val="14"/>
                              </w:rPr>
                            </w:pPr>
                            <w:r>
                              <w:rPr>
                                <w:sz w:val="14"/>
                              </w:rPr>
                              <w:t xml:space="preserve"> Suhteline erinevus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7E1527" id="Tekstiruutu 129" o:spid="_x0000_s1171" type="#_x0000_t202" style="position:absolute;left:0;text-align:left;margin-left:399.8pt;margin-top:.4pt;width:72.75pt;height:12.9pt;z-index:2516583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" fillcolor="white [3201]" strokeweight=".5pt">
                <v:textbox inset=",1mm,,0">
                  <w:txbxContent>
                    <w:p w14:paraId="7C20701D" w14:textId="3B1F5AF2" w:rsidR="00007336" w:rsidRPr="00F65AAD" w:rsidRDefault="00007336" w:rsidP="00201DFC">
                      <w:pPr>
                        <w:spacing w:after="0" w:line="60" w:lineRule="atLeast"/>
                        <w:rPr>
                          <w:sz w:val="14"/>
                          <w:szCs w:val="14"/>
                          <w:rFonts w:cs="Calibri"/>
                        </w:rPr>
                      </w:pPr>
                      <w:r>
                        <w:rPr>
                          <w:sz w:val="14"/>
                        </w:rPr>
                        <w:t xml:space="preserve"> </w:t>
                      </w:r>
                      <w:r>
                        <w:rPr>
                          <w:sz w:val="14"/>
                        </w:rPr>
                        <w:t xml:space="preserve">Suhteline erinevus [%]</w:t>
                      </w:r>
                    </w:p>
                  </w:txbxContent>
                </v:textbox>
                <w10:wrap anchorx="margin"/>
              </v:shape>
            </w:pict>
          </mc:Fallback>
        </mc:AlternateContent>
      </w:r>
      <w:r>
        <w:rPr>
          <w:noProof/>
        </w:rPr>
        <mc:AlternateContent>
          <mc:Choice Requires="wps">
            <w:drawing>
              <wp:anchor distT="0" distB="0" distL="114300" distR="114300" simplePos="0" relativeHeight="251658375" behindDoc="0" locked="0" layoutInCell="1" allowOverlap="1" wp14:anchorId="2CF99D2C" wp14:editId="2282DD2F">
                <wp:simplePos x="0" y="0"/>
                <wp:positionH relativeFrom="margin">
                  <wp:posOffset>3802199</wp:posOffset>
                </wp:positionH>
                <wp:positionV relativeFrom="paragraph">
                  <wp:posOffset>4431</wp:posOffset>
                </wp:positionV>
                <wp:extent cx="1276350" cy="170124"/>
                <wp:effectExtent l="0" t="0" r="19050" b="20955"/>
                <wp:wrapNone/>
                <wp:docPr id="128" name="Tekstiruutu 128"/>
                <wp:cNvGraphicFramePr/>
                <a:graphic xmlns:a="http://schemas.openxmlformats.org/drawingml/2006/main">
                  <a:graphicData uri="http://schemas.microsoft.com/office/word/2010/wordprocessingShape">
                    <wps:wsp>
                      <wps:cNvSpPr txBox="1"/>
                      <wps:spPr>
                        <a:xfrm>
                          <a:off x="0" y="0"/>
                          <a:ext cx="1276350" cy="170124"/>
                        </a:xfrm>
                        <a:prstGeom prst="rect">
                          <a:avLst/>
                        </a:prstGeom>
                        <a:solidFill>
                          <a:schemeClr val="lt1"/>
                        </a:solidFill>
                        <a:ln w="6350">
                          <a:solidFill>
                            <a:prstClr val="black"/>
                          </a:solidFill>
                        </a:ln>
                      </wps:spPr>
                      <wps:txbx>
                        <w:txbxContent>
                          <w:p w14:paraId="2D67A48D" w14:textId="77777777" w:rsidR="00007336" w:rsidRPr="00184569" w:rsidRDefault="00007336" w:rsidP="00201DFC">
                            <w:pPr>
                              <w:spacing w:after="0" w:line="60" w:lineRule="atLeast"/>
                              <w:rPr>
                                <w:sz w:val="14"/>
                                <w:szCs w:val="14"/>
                              </w:rPr>
                            </w:pPr>
                            <w:r>
                              <w:rPr>
                                <w:sz w:val="14"/>
                              </w:rPr>
                              <w:t>Lubatud keskmine erinevus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F99D2C" id="Tekstiruutu 128" o:spid="_x0000_s1172" type="#_x0000_t202" style="position:absolute;left:0;text-align:left;margin-left:299.4pt;margin-top:.35pt;width:100.5pt;height:13.4pt;z-index:251658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" fillcolor="white [3201]" strokeweight=".5pt">
                <v:textbox inset=",1mm,,0">
                  <w:txbxContent>
                    <w:p w14:paraId="2D67A48D" w14:textId="77777777" w:rsidR="00007336" w:rsidRPr="00184569" w:rsidRDefault="00007336" w:rsidP="00201DFC">
                      <w:pPr>
                        <w:spacing w:after="0" w:line="60" w:lineRule="atLeast"/>
                        <w:rPr>
                          <w:sz w:val="14"/>
                          <w:szCs w:val="14"/>
                        </w:rPr>
                      </w:pPr>
                      <w:r>
                        <w:rPr>
                          <w:sz w:val="14"/>
                        </w:rPr>
                        <w:t xml:space="preserve">Lubatud keskmine erinevus</w:t>
                      </w:r>
                    </w:p>
                  </w:txbxContent>
                </v:textbox>
                <w10:wrap anchorx="margin"/>
              </v:shape>
            </w:pict>
          </mc:Fallback>
        </mc:AlternateContent>
      </w:r>
      <w:r>
        <w:rPr>
          <w:noProof/>
        </w:rPr>
        <mc:AlternateContent>
          <mc:Choice Requires="wps">
            <w:drawing>
              <wp:anchor distT="0" distB="0" distL="114300" distR="114300" simplePos="0" relativeHeight="251658395" behindDoc="0" locked="0" layoutInCell="1" allowOverlap="1" wp14:anchorId="00B02598" wp14:editId="788BD075">
                <wp:simplePos x="0" y="0"/>
                <wp:positionH relativeFrom="margin">
                  <wp:posOffset>6002788</wp:posOffset>
                </wp:positionH>
                <wp:positionV relativeFrom="paragraph">
                  <wp:posOffset>4432</wp:posOffset>
                </wp:positionV>
                <wp:extent cx="657636" cy="165798"/>
                <wp:effectExtent l="0" t="0" r="28575" b="24765"/>
                <wp:wrapNone/>
                <wp:docPr id="170" name="Tekstiruutu 170"/>
                <wp:cNvGraphicFramePr/>
                <a:graphic xmlns:a="http://schemas.openxmlformats.org/drawingml/2006/main">
                  <a:graphicData uri="http://schemas.microsoft.com/office/word/2010/wordprocessingShape">
                    <wps:wsp>
                      <wps:cNvSpPr txBox="1"/>
                      <wps:spPr>
                        <a:xfrm>
                          <a:off x="0" y="0"/>
                          <a:ext cx="657636" cy="165798"/>
                        </a:xfrm>
                        <a:prstGeom prst="rect">
                          <a:avLst/>
                        </a:prstGeom>
                        <a:solidFill>
                          <a:schemeClr val="lt1"/>
                        </a:solidFill>
                        <a:ln w="6350">
                          <a:solidFill>
                            <a:prstClr val="black"/>
                          </a:solidFill>
                        </a:ln>
                      </wps:spPr>
                      <wps:txbx>
                        <w:txbxContent>
                          <w:p w14:paraId="5D882F9A" w14:textId="77777777" w:rsidR="00007336" w:rsidRPr="00F65AAD" w:rsidRDefault="00007336" w:rsidP="00201DFC">
                            <w:pPr>
                              <w:spacing w:after="0" w:line="60" w:lineRule="atLeast"/>
                              <w:rPr>
                                <w:rFonts w:cs="Calibri"/>
                                <w:sz w:val="14"/>
                                <w:szCs w:val="14"/>
                              </w:rPr>
                            </w:pPr>
                            <w:r>
                              <w:rPr>
                                <w:sz w:val="14"/>
                              </w:rPr>
                              <w:t>Piirväärtus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0B02598" id="Tekstiruutu 170" o:spid="_x0000_s1173" type="#_x0000_t202" style="position:absolute;left:0;text-align:left;margin-left:472.65pt;margin-top:.35pt;width:51.8pt;height:13.05pt;z-index:2516583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" fillcolor="white [3201]" strokeweight=".5pt">
                <v:textbox inset=",1mm,,0">
                  <w:txbxContent>
                    <w:p w14:paraId="5D882F9A" w14:textId="77777777" w:rsidR="00007336" w:rsidRPr="00F65AAD" w:rsidRDefault="00007336" w:rsidP="00201DFC">
                      <w:pPr>
                        <w:spacing w:after="0" w:line="60" w:lineRule="atLeast"/>
                        <w:rPr>
                          <w:sz w:val="14"/>
                          <w:szCs w:val="14"/>
                          <w:rFonts w:cs="Calibri"/>
                        </w:rPr>
                      </w:pPr>
                      <w:r>
                        <w:rPr>
                          <w:sz w:val="14"/>
                        </w:rPr>
                        <w:t xml:space="preserve">Piirväärtus</w:t>
                      </w:r>
                    </w:p>
                  </w:txbxContent>
                </v:textbox>
                <w10:wrap anchorx="margin"/>
              </v:shape>
            </w:pict>
          </mc:Fallback>
        </mc:AlternateContent>
      </w:r>
      <w:r>
        <w:rPr>
          <w:noProof/>
        </w:rPr>
        <mc:AlternateContent>
          <mc:Choice Requires="wps">
            <w:drawing>
              <wp:anchor distT="0" distB="0" distL="114300" distR="114300" simplePos="0" relativeHeight="251658362" behindDoc="0" locked="0" layoutInCell="1" allowOverlap="1" wp14:anchorId="793439E7" wp14:editId="7989C713">
                <wp:simplePos x="0" y="0"/>
                <wp:positionH relativeFrom="margin">
                  <wp:posOffset>2928620</wp:posOffset>
                </wp:positionH>
                <wp:positionV relativeFrom="paragraph">
                  <wp:posOffset>5080</wp:posOffset>
                </wp:positionV>
                <wp:extent cx="695960" cy="173355"/>
                <wp:effectExtent l="0" t="0" r="27940" b="17145"/>
                <wp:wrapNone/>
                <wp:docPr id="131" name="Tekstiruutu 131"/>
                <wp:cNvGraphicFramePr/>
                <a:graphic xmlns:a="http://schemas.openxmlformats.org/drawingml/2006/main">
                  <a:graphicData uri="http://schemas.microsoft.com/office/word/2010/wordprocessingShape">
                    <wps:wsp>
                      <wps:cNvSpPr txBox="1"/>
                      <wps:spPr>
                        <a:xfrm>
                          <a:off x="0" y="0"/>
                          <a:ext cx="695960" cy="173355"/>
                        </a:xfrm>
                        <a:prstGeom prst="rect">
                          <a:avLst/>
                        </a:prstGeom>
                        <a:solidFill>
                          <a:schemeClr val="lt1"/>
                        </a:solidFill>
                        <a:ln w="6350">
                          <a:solidFill>
                            <a:prstClr val="black"/>
                          </a:solidFill>
                        </a:ln>
                      </wps:spPr>
                      <wps:txbx>
                        <w:txbxContent>
                          <w:p w14:paraId="0379FFE6" w14:textId="77777777" w:rsidR="00007336" w:rsidRPr="00F65AAD" w:rsidRDefault="00007336" w:rsidP="00201DFC">
                            <w:pPr>
                              <w:spacing w:after="0" w:line="60" w:lineRule="atLeast"/>
                              <w:rPr>
                                <w:rFonts w:cs="Calibri"/>
                                <w:sz w:val="14"/>
                                <w:szCs w:val="14"/>
                              </w:rPr>
                            </w:pPr>
                            <w:r>
                              <w:rPr>
                                <w:sz w:val="14"/>
                              </w:rPr>
                              <w:t>Nõue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3439E7" id="Tekstiruutu 131" o:spid="_x0000_s1174" type="#_x0000_t202" style="position:absolute;left:0;text-align:left;margin-left:230.6pt;margin-top:.4pt;width:54.8pt;height:13.65pt;z-index:251658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" fillcolor="white [3201]" strokeweight=".5pt">
                <v:textbox inset=",1mm,,0">
                  <w:txbxContent>
                    <w:p w14:paraId="0379FFE6" w14:textId="77777777" w:rsidR="00007336" w:rsidRPr="00F65AAD" w:rsidRDefault="00007336" w:rsidP="00201DFC">
                      <w:pPr>
                        <w:spacing w:after="0" w:line="60" w:lineRule="atLeast"/>
                        <w:rPr>
                          <w:sz w:val="14"/>
                          <w:szCs w:val="14"/>
                          <w:rFonts w:cs="Calibri"/>
                        </w:rPr>
                      </w:pPr>
                      <w:r>
                        <w:rPr>
                          <w:sz w:val="14"/>
                        </w:rPr>
                        <w:t xml:space="preserve">Nõue</w:t>
                      </w:r>
                    </w:p>
                  </w:txbxContent>
                </v:textbox>
                <w10:wrap anchorx="margin"/>
              </v:shape>
            </w:pict>
          </mc:Fallback>
        </mc:AlternateContent>
      </w:r>
      <w:r>
        <w:rPr>
          <w:noProof/>
        </w:rPr>
        <mc:AlternateContent>
          <mc:Choice Requires="wps">
            <w:drawing>
              <wp:anchor distT="0" distB="0" distL="114300" distR="114300" simplePos="0" relativeHeight="251658361" behindDoc="0" locked="0" layoutInCell="1" allowOverlap="1" wp14:anchorId="499D3864" wp14:editId="12F899DB">
                <wp:simplePos x="0" y="0"/>
                <wp:positionH relativeFrom="margin">
                  <wp:posOffset>2246630</wp:posOffset>
                </wp:positionH>
                <wp:positionV relativeFrom="paragraph">
                  <wp:posOffset>5080</wp:posOffset>
                </wp:positionV>
                <wp:extent cx="681990" cy="173355"/>
                <wp:effectExtent l="0" t="0" r="22860" b="17145"/>
                <wp:wrapNone/>
                <wp:docPr id="132" name="Tekstiruutu 132"/>
                <wp:cNvGraphicFramePr/>
                <a:graphic xmlns:a="http://schemas.openxmlformats.org/drawingml/2006/main">
                  <a:graphicData uri="http://schemas.microsoft.com/office/word/2010/wordprocessingShape">
                    <wps:wsp>
                      <wps:cNvSpPr txBox="1"/>
                      <wps:spPr>
                        <a:xfrm>
                          <a:off x="0" y="0"/>
                          <a:ext cx="681990" cy="173355"/>
                        </a:xfrm>
                        <a:prstGeom prst="rect">
                          <a:avLst/>
                        </a:prstGeom>
                        <a:solidFill>
                          <a:schemeClr val="lt1"/>
                        </a:solidFill>
                        <a:ln w="6350">
                          <a:solidFill>
                            <a:prstClr val="black"/>
                          </a:solidFill>
                        </a:ln>
                      </wps:spPr>
                      <wps:txbx>
                        <w:txbxContent>
                          <w:p w14:paraId="7A5ADBAA" w14:textId="77777777" w:rsidR="00007336" w:rsidRPr="00F65AAD" w:rsidRDefault="00007336" w:rsidP="00201DFC">
                            <w:pPr>
                              <w:spacing w:after="0" w:line="60" w:lineRule="atLeast"/>
                              <w:rPr>
                                <w:rFonts w:cs="Calibri"/>
                                <w:sz w:val="14"/>
                                <w:szCs w:val="14"/>
                              </w:rPr>
                            </w:pPr>
                            <w:r>
                              <w:rPr>
                                <w:sz w:val="14"/>
                              </w:rPr>
                              <w:t>Mass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9D3864" id="Tekstiruutu 132" o:spid="_x0000_s1175" type="#_x0000_t202" style="position:absolute;left:0;text-align:left;margin-left:176.9pt;margin-top:.4pt;width:53.7pt;height:13.65pt;z-index:251658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" fillcolor="white [3201]" strokeweight=".5pt">
                <v:textbox inset=",1mm,,0">
                  <w:txbxContent>
                    <w:p w14:paraId="7A5ADBAA" w14:textId="77777777" w:rsidR="00007336" w:rsidRPr="00F65AAD" w:rsidRDefault="00007336" w:rsidP="00201DFC">
                      <w:pPr>
                        <w:spacing w:after="0" w:line="60" w:lineRule="atLeast"/>
                        <w:rPr>
                          <w:sz w:val="14"/>
                          <w:szCs w:val="14"/>
                          <w:rFonts w:cs="Calibri"/>
                        </w:rPr>
                      </w:pPr>
                      <w:r>
                        <w:rPr>
                          <w:sz w:val="14"/>
                        </w:rPr>
                        <w:t xml:space="preserve">Mass [%]</w:t>
                      </w:r>
                    </w:p>
                  </w:txbxContent>
                </v:textbox>
                <w10:wrap anchorx="margin"/>
              </v:shape>
            </w:pict>
          </mc:Fallback>
        </mc:AlternateContent>
      </w:r>
    </w:p>
    <w:p w14:paraId="47659A92" w14:textId="72EBD427" w:rsidR="00201DFC" w:rsidRDefault="000F7033" w:rsidP="00A96762">
      <w:pPr>
        <w:pStyle w:val="TrafiLeipteksti"/>
        <w:ind w:left="510"/>
      </w:pPr>
      <w:r>
        <w:rPr>
          <w:noProof/>
        </w:rPr>
        <mc:AlternateContent>
          <mc:Choice Requires="wps">
            <w:drawing>
              <wp:anchor distT="0" distB="0" distL="114300" distR="114300" simplePos="0" relativeHeight="251658364" behindDoc="0" locked="0" layoutInCell="1" allowOverlap="1" wp14:anchorId="4EF94914" wp14:editId="7B50540F">
                <wp:simplePos x="0" y="0"/>
                <wp:positionH relativeFrom="margin">
                  <wp:posOffset>1595120</wp:posOffset>
                </wp:positionH>
                <wp:positionV relativeFrom="paragraph">
                  <wp:posOffset>20320</wp:posOffset>
                </wp:positionV>
                <wp:extent cx="645160" cy="182245"/>
                <wp:effectExtent l="0" t="0" r="21590" b="27305"/>
                <wp:wrapNone/>
                <wp:docPr id="139" name="Tekstiruutu 139"/>
                <wp:cNvGraphicFramePr/>
                <a:graphic xmlns:a="http://schemas.openxmlformats.org/drawingml/2006/main">
                  <a:graphicData uri="http://schemas.microsoft.com/office/word/2010/wordprocessingShape">
                    <wps:wsp>
                      <wps:cNvSpPr txBox="1"/>
                      <wps:spPr>
                        <a:xfrm>
                          <a:off x="0" y="0"/>
                          <a:ext cx="645160" cy="182245"/>
                        </a:xfrm>
                        <a:prstGeom prst="rect">
                          <a:avLst/>
                        </a:prstGeom>
                        <a:solidFill>
                          <a:schemeClr val="lt1"/>
                        </a:solidFill>
                        <a:ln w="6350">
                          <a:solidFill>
                            <a:prstClr val="black"/>
                          </a:solidFill>
                        </a:ln>
                      </wps:spPr>
                      <wps:txbx>
                        <w:txbxContent>
                          <w:p w14:paraId="121C7C1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F94914" id="Tekstiruutu 139" o:spid="_x0000_s1176" type="#_x0000_t202" style="position:absolute;left:0;text-align:left;margin-left:125.6pt;margin-top:1.6pt;width:50.8pt;height:14.35pt;z-index:2516583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" fillcolor="white [3201]" strokeweight=".5pt">
                <v:textbox inset=",1mm,,0">
                  <w:txbxContent>
                    <w:p w14:paraId="121C7C1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63" behindDoc="0" locked="0" layoutInCell="1" allowOverlap="1" wp14:anchorId="4E8DF922" wp14:editId="666DD1C9">
                <wp:simplePos x="0" y="0"/>
                <wp:positionH relativeFrom="margin">
                  <wp:posOffset>213994</wp:posOffset>
                </wp:positionH>
                <wp:positionV relativeFrom="paragraph">
                  <wp:posOffset>20319</wp:posOffset>
                </wp:positionV>
                <wp:extent cx="1381125" cy="180975"/>
                <wp:effectExtent l="0" t="0" r="28575" b="28575"/>
                <wp:wrapNone/>
                <wp:docPr id="140" name="Tekstiruutu 140"/>
                <wp:cNvGraphicFramePr/>
                <a:graphic xmlns:a="http://schemas.openxmlformats.org/drawingml/2006/main">
                  <a:graphicData uri="http://schemas.microsoft.com/office/word/2010/wordprocessingShape">
                    <wps:wsp>
                      <wps:cNvSpPr txBox="1"/>
                      <wps:spPr>
                        <a:xfrm>
                          <a:off x="0" y="0"/>
                          <a:ext cx="1381125" cy="180975"/>
                        </a:xfrm>
                        <a:prstGeom prst="rect">
                          <a:avLst/>
                        </a:prstGeom>
                        <a:solidFill>
                          <a:schemeClr val="lt1"/>
                        </a:solidFill>
                        <a:ln w="6350">
                          <a:solidFill>
                            <a:prstClr val="black"/>
                          </a:solidFill>
                        </a:ln>
                      </wps:spPr>
                      <wps:txbx>
                        <w:txbxContent>
                          <w:p w14:paraId="69D076A8" w14:textId="77777777" w:rsidR="00007336" w:rsidRPr="000C5192" w:rsidRDefault="00007336" w:rsidP="00201DFC">
                            <w:pPr>
                              <w:spacing w:after="0"/>
                              <w:rPr>
                                <w:rFonts w:cs="Calibri"/>
                                <w:sz w:val="14"/>
                                <w:szCs w:val="14"/>
                              </w:rPr>
                            </w:pPr>
                            <w:r>
                              <w:rPr>
                                <w:b/>
                              </w:rPr>
                              <w:t xml:space="preserve"> </w:t>
                            </w:r>
                            <w:r>
                              <w:rPr>
                                <w:sz w:val="14"/>
                              </w:rPr>
                              <w:t>Vasakpoolne esirehv</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8DF922" id="Tekstiruutu 140" o:spid="_x0000_s1177" type="#_x0000_t202" style="position:absolute;left:0;text-align:left;margin-left:16.85pt;margin-top:1.6pt;width:108.75pt;height:14.25pt;z-index:251658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" fillcolor="white [3201]" strokeweight=".5pt">
                <v:textbox inset=",1mm,,0">
                  <w:txbxContent>
                    <w:p w14:paraId="69D076A8" w14:textId="77777777" w:rsidR="00007336" w:rsidRPr="000C5192" w:rsidRDefault="00007336" w:rsidP="00201DFC">
                      <w:pPr>
                        <w:spacing w:after="0"/>
                        <w:rPr>
                          <w:sz w:val="14"/>
                          <w:szCs w:val="14"/>
                          <w:rFonts w:cs="Calibri"/>
                        </w:rPr>
                      </w:pPr>
                      <w:r>
                        <w:rPr>
                          <w:b/>
                        </w:rPr>
                        <w:t xml:space="preserve"> </w:t>
                      </w:r>
                      <w:r>
                        <w:rPr>
                          <w:sz w:val="14"/>
                        </w:rPr>
                        <w:t xml:space="preserve">Vasakpoolne esirehv</w:t>
                      </w:r>
                    </w:p>
                  </w:txbxContent>
                </v:textbox>
                <w10:wrap anchorx="margin"/>
              </v:shape>
            </w:pict>
          </mc:Fallback>
        </mc:AlternateContent>
      </w:r>
      <w:r>
        <w:rPr>
          <w:noProof/>
        </w:rPr>
        <mc:AlternateContent>
          <mc:Choice Requires="wps">
            <w:drawing>
              <wp:anchor distT="0" distB="0" distL="114300" distR="114300" simplePos="0" relativeHeight="251658379" behindDoc="0" locked="0" layoutInCell="1" allowOverlap="1" wp14:anchorId="3D3893BB" wp14:editId="510027BE">
                <wp:simplePos x="0" y="0"/>
                <wp:positionH relativeFrom="margin">
                  <wp:posOffset>6002788</wp:posOffset>
                </wp:positionH>
                <wp:positionV relativeFrom="paragraph">
                  <wp:posOffset>15924</wp:posOffset>
                </wp:positionV>
                <wp:extent cx="657636" cy="175846"/>
                <wp:effectExtent l="0" t="0" r="28575" b="15240"/>
                <wp:wrapNone/>
                <wp:docPr id="134" name="Tekstiruutu 134"/>
                <wp:cNvGraphicFramePr/>
                <a:graphic xmlns:a="http://schemas.openxmlformats.org/drawingml/2006/main">
                  <a:graphicData uri="http://schemas.microsoft.com/office/word/2010/wordprocessingShape">
                    <wps:wsp>
                      <wps:cNvSpPr txBox="1"/>
                      <wps:spPr>
                        <a:xfrm>
                          <a:off x="0" y="0"/>
                          <a:ext cx="657636" cy="175846"/>
                        </a:xfrm>
                        <a:prstGeom prst="rect">
                          <a:avLst/>
                        </a:prstGeom>
                        <a:solidFill>
                          <a:schemeClr val="lt1"/>
                        </a:solidFill>
                        <a:ln w="6350">
                          <a:solidFill>
                            <a:prstClr val="black"/>
                          </a:solidFill>
                        </a:ln>
                      </wps:spPr>
                      <wps:txbx>
                        <w:txbxContent>
                          <w:p w14:paraId="0AAA030B" w14:textId="77777777" w:rsidR="00007336" w:rsidRPr="00F65AAD" w:rsidRDefault="00007336" w:rsidP="00201DFC">
                            <w:pPr>
                              <w:spacing w:after="0" w:line="60" w:lineRule="atLeast"/>
                              <w:rPr>
                                <w:rFonts w:cs="Calibri"/>
                                <w:sz w:val="14"/>
                                <w:szCs w:val="14"/>
                              </w:rPr>
                            </w:pPr>
                            <w:r>
                              <w:rPr>
                                <w:sz w:val="14"/>
                              </w:rPr>
                              <w:t>&lt; 5%</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D3893BB" id="Tekstiruutu 134" o:spid="_x0000_s1178" type="#_x0000_t202" style="position:absolute;left:0;text-align:left;margin-left:472.65pt;margin-top:1.25pt;width:51.8pt;height:13.85pt;z-index:2516583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" fillcolor="white [3201]" strokeweight=".5pt">
                <v:textbox inset=",1mm,,0">
                  <w:txbxContent>
                    <w:p w14:paraId="0AAA030B" w14:textId="77777777" w:rsidR="00007336" w:rsidRPr="00F65AAD" w:rsidRDefault="00007336" w:rsidP="00201DFC">
                      <w:pPr>
                        <w:spacing w:after="0" w:line="60" w:lineRule="atLeast"/>
                        <w:rPr>
                          <w:sz w:val="14"/>
                          <w:szCs w:val="14"/>
                          <w:rFonts w:cs="Calibri"/>
                        </w:rPr>
                      </w:pPr>
                      <w:r>
                        <w:rPr>
                          <w:sz w:val="14"/>
                        </w:rPr>
                        <w:t xml:space="preserve">&lt; 5%</w:t>
                      </w:r>
                    </w:p>
                  </w:txbxContent>
                </v:textbox>
                <w10:wrap anchorx="margin"/>
              </v:shape>
            </w:pict>
          </mc:Fallback>
        </mc:AlternateContent>
      </w:r>
      <w:r>
        <w:rPr>
          <w:noProof/>
        </w:rPr>
        <mc:AlternateContent>
          <mc:Choice Requires="wps">
            <w:drawing>
              <wp:anchor distT="0" distB="0" distL="114300" distR="114300" simplePos="0" relativeHeight="251658376" behindDoc="0" locked="0" layoutInCell="1" allowOverlap="1" wp14:anchorId="0F2F332A" wp14:editId="57E7F2BD">
                <wp:simplePos x="0" y="0"/>
                <wp:positionH relativeFrom="margin">
                  <wp:posOffset>5078339</wp:posOffset>
                </wp:positionH>
                <wp:positionV relativeFrom="paragraph">
                  <wp:posOffset>15924</wp:posOffset>
                </wp:positionV>
                <wp:extent cx="924449" cy="178435"/>
                <wp:effectExtent l="0" t="0" r="28575" b="12065"/>
                <wp:wrapNone/>
                <wp:docPr id="135" name="Tekstiruutu 135"/>
                <wp:cNvGraphicFramePr/>
                <a:graphic xmlns:a="http://schemas.openxmlformats.org/drawingml/2006/main">
                  <a:graphicData uri="http://schemas.microsoft.com/office/word/2010/wordprocessingShape">
                    <wps:wsp>
                      <wps:cNvSpPr txBox="1"/>
                      <wps:spPr>
                        <a:xfrm>
                          <a:off x="0" y="0"/>
                          <a:ext cx="924449" cy="178435"/>
                        </a:xfrm>
                        <a:prstGeom prst="rect">
                          <a:avLst/>
                        </a:prstGeom>
                        <a:solidFill>
                          <a:schemeClr val="lt1"/>
                        </a:solidFill>
                        <a:ln w="6350">
                          <a:solidFill>
                            <a:prstClr val="black"/>
                          </a:solidFill>
                        </a:ln>
                      </wps:spPr>
                      <wps:txbx>
                        <w:txbxContent>
                          <w:p w14:paraId="3743814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2F332A" id="Tekstiruutu 135" o:spid="_x0000_s1179" type="#_x0000_t202" style="position:absolute;left:0;text-align:left;margin-left:399.85pt;margin-top:1.25pt;width:72.8pt;height:14.05pt;z-index:251658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" fillcolor="white [3201]" strokeweight=".5pt">
                <v:textbox inset=",1mm,,0">
                  <w:txbxContent>
                    <w:p w14:paraId="3743814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78" behindDoc="0" locked="0" layoutInCell="1" allowOverlap="1" wp14:anchorId="12AA83CB" wp14:editId="328EC116">
                <wp:simplePos x="0" y="0"/>
                <wp:positionH relativeFrom="margin">
                  <wp:posOffset>3802523</wp:posOffset>
                </wp:positionH>
                <wp:positionV relativeFrom="paragraph">
                  <wp:posOffset>15875</wp:posOffset>
                </wp:positionV>
                <wp:extent cx="1276066" cy="179070"/>
                <wp:effectExtent l="0" t="0" r="19685" b="11430"/>
                <wp:wrapNone/>
                <wp:docPr id="136" name="Tekstiruutu 136"/>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33C286A9" w14:textId="77777777" w:rsidR="00007336" w:rsidRPr="00184569" w:rsidRDefault="00007336" w:rsidP="00201DFC">
                            <w:pPr>
                              <w:spacing w:after="0" w:line="60" w:lineRule="atLeast"/>
                              <w:rPr>
                                <w:sz w:val="14"/>
                                <w:szCs w:val="14"/>
                              </w:rPr>
                            </w:pPr>
                            <w:r>
                              <w:rPr>
                                <w:sz w:val="14"/>
                              </w:rPr>
                              <w:t>Ees; vasak/parem</w:t>
                            </w:r>
                          </w:p>
                          <w:p w14:paraId="48B4D8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AA83CB" id="Tekstiruutu 136" o:spid="_x0000_s1180" type="#_x0000_t202" style="position:absolute;left:0;text-align:left;margin-left:299.4pt;margin-top:1.25pt;width:100.5pt;height:14.1pt;z-index:2516583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" fillcolor="white [3201]" strokeweight=".5pt">
                <v:textbox inset=",1mm,,0">
                  <w:txbxContent>
                    <w:p w14:paraId="33C286A9" w14:textId="77777777" w:rsidR="00007336" w:rsidRPr="00184569" w:rsidRDefault="00007336" w:rsidP="00201DFC">
                      <w:pPr>
                        <w:spacing w:after="0" w:line="60" w:lineRule="atLeast"/>
                        <w:rPr>
                          <w:sz w:val="14"/>
                          <w:szCs w:val="14"/>
                        </w:rPr>
                      </w:pPr>
                      <w:r>
                        <w:rPr>
                          <w:sz w:val="14"/>
                        </w:rPr>
                        <w:t xml:space="preserve">Ees;</w:t>
                      </w:r>
                      <w:r>
                        <w:rPr>
                          <w:sz w:val="14"/>
                        </w:rPr>
                        <w:t xml:space="preserve"> </w:t>
                      </w:r>
                      <w:r>
                        <w:rPr>
                          <w:sz w:val="14"/>
                        </w:rPr>
                        <w:t xml:space="preserve">vasak/parem</w:t>
                      </w:r>
                    </w:p>
                    <w:p w14:paraId="48B4D863"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66" behindDoc="0" locked="0" layoutInCell="1" allowOverlap="1" wp14:anchorId="299247A1" wp14:editId="6BD2AEC6">
                <wp:simplePos x="0" y="0"/>
                <wp:positionH relativeFrom="margin">
                  <wp:posOffset>2929065</wp:posOffset>
                </wp:positionH>
                <wp:positionV relativeFrom="paragraph">
                  <wp:posOffset>22699</wp:posOffset>
                </wp:positionV>
                <wp:extent cx="695960" cy="177165"/>
                <wp:effectExtent l="0" t="0" r="27940" b="13335"/>
                <wp:wrapNone/>
                <wp:docPr id="137" name="Tekstiruutu 137"/>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5CDE2362" w14:textId="64DFB3AC" w:rsidR="00007336" w:rsidRPr="00F65AAD" w:rsidRDefault="00007336" w:rsidP="00201DFC">
                            <w:pPr>
                              <w:spacing w:after="0" w:line="60" w:lineRule="atLeast"/>
                              <w:rPr>
                                <w:rFonts w:cs="Calibri"/>
                                <w:sz w:val="14"/>
                                <w:szCs w:val="14"/>
                              </w:rPr>
                            </w:pPr>
                            <w:r>
                              <w:rPr>
                                <w:sz w:val="14"/>
                              </w:rPr>
                              <w:t xml:space="preserve"> 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9247A1" id="Tekstiruutu 137" o:spid="_x0000_s1181" type="#_x0000_t202" style="position:absolute;left:0;text-align:left;margin-left:230.65pt;margin-top:1.8pt;width:54.8pt;height:13.95pt;z-index:2516583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" fillcolor="white [3201]" strokeweight=".5pt">
                <v:textbox inset=",1mm,,0">
                  <w:txbxContent>
                    <w:p w14:paraId="5CDE2362" w14:textId="64DFB3AC" w:rsidR="00007336" w:rsidRPr="00F65AAD" w:rsidRDefault="00007336" w:rsidP="00201DFC">
                      <w:pPr>
                        <w:spacing w:after="0" w:line="60" w:lineRule="atLeast"/>
                        <w:rPr>
                          <w:sz w:val="14"/>
                          <w:szCs w:val="14"/>
                          <w:rFonts w:cs="Calibri"/>
                        </w:rPr>
                      </w:pPr>
                      <w:r>
                        <w:rPr>
                          <w:sz w:val="14"/>
                        </w:rPr>
                        <w:t xml:space="preserve"> </w:t>
                      </w:r>
                      <w:r>
                        <w:rPr>
                          <w:sz w:val="14"/>
                        </w:rPr>
                        <w:t xml:space="preserve">60–80%</w:t>
                      </w:r>
                    </w:p>
                  </w:txbxContent>
                </v:textbox>
                <w10:wrap anchorx="margin"/>
              </v:shape>
            </w:pict>
          </mc:Fallback>
        </mc:AlternateContent>
      </w:r>
      <w:r>
        <w:rPr>
          <w:noProof/>
        </w:rPr>
        <mc:AlternateContent>
          <mc:Choice Requires="wps">
            <w:drawing>
              <wp:anchor distT="0" distB="0" distL="114300" distR="114300" simplePos="0" relativeHeight="251658365" behindDoc="0" locked="0" layoutInCell="1" allowOverlap="1" wp14:anchorId="0C87C01E" wp14:editId="279D432B">
                <wp:simplePos x="0" y="0"/>
                <wp:positionH relativeFrom="margin">
                  <wp:posOffset>2246677</wp:posOffset>
                </wp:positionH>
                <wp:positionV relativeFrom="paragraph">
                  <wp:posOffset>22699</wp:posOffset>
                </wp:positionV>
                <wp:extent cx="681990" cy="177165"/>
                <wp:effectExtent l="0" t="0" r="22860" b="13335"/>
                <wp:wrapNone/>
                <wp:docPr id="138" name="Tekstiruutu 138"/>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5100432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87C01E" id="Tekstiruutu 138" o:spid="_x0000_s1182" type="#_x0000_t202" style="position:absolute;left:0;text-align:left;margin-left:176.9pt;margin-top:1.8pt;width:53.7pt;height:13.95pt;z-index:2516583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" fillcolor="white [3201]" strokeweight=".5pt">
                <v:textbox inset=",1mm,,0">
                  <w:txbxContent>
                    <w:p w14:paraId="5100432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1FE7C083" w14:textId="38769761" w:rsidR="00201DFC" w:rsidRDefault="000F7033" w:rsidP="00A96762">
      <w:pPr>
        <w:pStyle w:val="TrafiLeipteksti"/>
        <w:ind w:left="510"/>
      </w:pPr>
      <w:r>
        <w:rPr>
          <w:noProof/>
        </w:rPr>
        <mc:AlternateContent>
          <mc:Choice Requires="wps">
            <w:drawing>
              <wp:anchor distT="0" distB="0" distL="114300" distR="114300" simplePos="0" relativeHeight="251658369" behindDoc="0" locked="0" layoutInCell="1" allowOverlap="1" wp14:anchorId="228F27A3" wp14:editId="2240CF53">
                <wp:simplePos x="0" y="0"/>
                <wp:positionH relativeFrom="margin">
                  <wp:posOffset>2242820</wp:posOffset>
                </wp:positionH>
                <wp:positionV relativeFrom="paragraph">
                  <wp:posOffset>46990</wp:posOffset>
                </wp:positionV>
                <wp:extent cx="681990" cy="171450"/>
                <wp:effectExtent l="0" t="0" r="22860" b="19050"/>
                <wp:wrapNone/>
                <wp:docPr id="145" name="Tekstiruutu 145"/>
                <wp:cNvGraphicFramePr/>
                <a:graphic xmlns:a="http://schemas.openxmlformats.org/drawingml/2006/main">
                  <a:graphicData uri="http://schemas.microsoft.com/office/word/2010/wordprocessingShape">
                    <wps:wsp>
                      <wps:cNvSpPr txBox="1"/>
                      <wps:spPr>
                        <a:xfrm>
                          <a:off x="0" y="0"/>
                          <a:ext cx="681990" cy="171450"/>
                        </a:xfrm>
                        <a:prstGeom prst="rect">
                          <a:avLst/>
                        </a:prstGeom>
                        <a:solidFill>
                          <a:schemeClr val="lt1"/>
                        </a:solidFill>
                        <a:ln w="6350">
                          <a:solidFill>
                            <a:prstClr val="black"/>
                          </a:solidFill>
                        </a:ln>
                      </wps:spPr>
                      <wps:txbx>
                        <w:txbxContent>
                          <w:p w14:paraId="1C38446B"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8F27A3" id="Tekstiruutu 145" o:spid="_x0000_s1183" type="#_x0000_t202" style="position:absolute;left:0;text-align:left;margin-left:176.6pt;margin-top:3.7pt;width:53.7pt;height:13.5pt;z-index:2516583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" fillcolor="white [3201]" strokeweight=".5pt">
                <v:textbox inset=",1mm,,0">
                  <w:txbxContent>
                    <w:p w14:paraId="1C38446B"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1" behindDoc="0" locked="0" layoutInCell="1" allowOverlap="1" wp14:anchorId="486ED084" wp14:editId="78202441">
                <wp:simplePos x="0" y="0"/>
                <wp:positionH relativeFrom="margin">
                  <wp:posOffset>5077289</wp:posOffset>
                </wp:positionH>
                <wp:positionV relativeFrom="paragraph">
                  <wp:posOffset>37465</wp:posOffset>
                </wp:positionV>
                <wp:extent cx="923925" cy="170597"/>
                <wp:effectExtent l="0" t="0" r="28575" b="20320"/>
                <wp:wrapNone/>
                <wp:docPr id="142" name="Tekstiruutu 142"/>
                <wp:cNvGraphicFramePr/>
                <a:graphic xmlns:a="http://schemas.openxmlformats.org/drawingml/2006/main">
                  <a:graphicData uri="http://schemas.microsoft.com/office/word/2010/wordprocessingShape">
                    <wps:wsp>
                      <wps:cNvSpPr txBox="1"/>
                      <wps:spPr>
                        <a:xfrm>
                          <a:off x="0" y="0"/>
                          <a:ext cx="923925" cy="170597"/>
                        </a:xfrm>
                        <a:prstGeom prst="rect">
                          <a:avLst/>
                        </a:prstGeom>
                        <a:solidFill>
                          <a:schemeClr val="lt1"/>
                        </a:solidFill>
                        <a:ln w="6350">
                          <a:solidFill>
                            <a:prstClr val="black"/>
                          </a:solidFill>
                        </a:ln>
                      </wps:spPr>
                      <wps:txbx>
                        <w:txbxContent>
                          <w:p w14:paraId="361A025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6ED084" id="Tekstiruutu 142" o:spid="_x0000_s1184" type="#_x0000_t202" style="position:absolute;left:0;text-align:left;margin-left:399.8pt;margin-top:2.95pt;width:72.75pt;height:13.45pt;z-index:2516583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" fillcolor="white [3201]" strokeweight=".5pt">
                <v:textbox inset=",1mm,,0">
                  <w:txbxContent>
                    <w:p w14:paraId="361A025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2" behindDoc="0" locked="0" layoutInCell="1" allowOverlap="1" wp14:anchorId="62173A59" wp14:editId="55E36708">
                <wp:simplePos x="0" y="0"/>
                <wp:positionH relativeFrom="margin">
                  <wp:posOffset>6002789</wp:posOffset>
                </wp:positionH>
                <wp:positionV relativeFrom="paragraph">
                  <wp:posOffset>37465</wp:posOffset>
                </wp:positionV>
                <wp:extent cx="657636" cy="168275"/>
                <wp:effectExtent l="0" t="0" r="28575" b="22225"/>
                <wp:wrapNone/>
                <wp:docPr id="141" name="Tekstiruutu 141"/>
                <wp:cNvGraphicFramePr/>
                <a:graphic xmlns:a="http://schemas.openxmlformats.org/drawingml/2006/main">
                  <a:graphicData uri="http://schemas.microsoft.com/office/word/2010/wordprocessingShape">
                    <wps:wsp>
                      <wps:cNvSpPr txBox="1"/>
                      <wps:spPr>
                        <a:xfrm>
                          <a:off x="0" y="0"/>
                          <a:ext cx="657636" cy="168275"/>
                        </a:xfrm>
                        <a:prstGeom prst="rect">
                          <a:avLst/>
                        </a:prstGeom>
                        <a:solidFill>
                          <a:schemeClr val="lt1"/>
                        </a:solidFill>
                        <a:ln w="6350">
                          <a:solidFill>
                            <a:prstClr val="black"/>
                          </a:solidFill>
                        </a:ln>
                      </wps:spPr>
                      <wps:txbx>
                        <w:txbxContent>
                          <w:p w14:paraId="7D650D1A" w14:textId="77777777" w:rsidR="00007336" w:rsidRPr="00F65AAD" w:rsidRDefault="00007336" w:rsidP="00201DFC">
                            <w:pPr>
                              <w:spacing w:after="0" w:line="60" w:lineRule="atLeast"/>
                              <w:rPr>
                                <w:rFonts w:cs="Calibri"/>
                                <w:sz w:val="14"/>
                                <w:szCs w:val="14"/>
                              </w:rPr>
                            </w:pPr>
                            <w:r>
                              <w:rPr>
                                <w:sz w:val="14"/>
                              </w:rPr>
                              <w:t>&lt; 5%</w:t>
                            </w:r>
                          </w:p>
                          <w:p w14:paraId="28B4AB3D"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173A59" id="Tekstiruutu 141" o:spid="_x0000_s1185" type="#_x0000_t202" style="position:absolute;left:0;text-align:left;margin-left:472.65pt;margin-top:2.95pt;width:51.8pt;height:13.25pt;z-index:2516583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9qPgIAAIAEAAAOAAAAZHJzL2Uyb0RvYy54bWysVE1v2zAMvQ/YfxB0X+wkT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" fillcolor="white [3201]" strokeweight=".5pt">
                <v:textbox inset=",1mm,,0">
                  <w:txbxContent>
                    <w:p w14:paraId="7D650D1A" w14:textId="77777777" w:rsidR="00007336" w:rsidRPr="00F65AAD" w:rsidRDefault="00007336" w:rsidP="00201DFC">
                      <w:pPr>
                        <w:spacing w:after="0" w:line="60" w:lineRule="atLeast"/>
                        <w:rPr>
                          <w:sz w:val="14"/>
                          <w:szCs w:val="14"/>
                          <w:rFonts w:cs="Calibri"/>
                        </w:rPr>
                      </w:pPr>
                      <w:r>
                        <w:rPr>
                          <w:sz w:val="14"/>
                        </w:rPr>
                        <w:t xml:space="preserve">&lt; 5%</w:t>
                      </w:r>
                    </w:p>
                    <w:p w14:paraId="28B4AB3D"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80" behindDoc="0" locked="0" layoutInCell="1" allowOverlap="1" wp14:anchorId="2D014478" wp14:editId="24AC8B3C">
                <wp:simplePos x="0" y="0"/>
                <wp:positionH relativeFrom="margin">
                  <wp:posOffset>3802256</wp:posOffset>
                </wp:positionH>
                <wp:positionV relativeFrom="paragraph">
                  <wp:posOffset>39700</wp:posOffset>
                </wp:positionV>
                <wp:extent cx="1276598" cy="167640"/>
                <wp:effectExtent l="0" t="0" r="19050" b="22860"/>
                <wp:wrapNone/>
                <wp:docPr id="143" name="Tekstiruutu 143"/>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ED808B7" w14:textId="77777777" w:rsidR="00007336" w:rsidRPr="009E4DEE" w:rsidRDefault="00007336" w:rsidP="00201DFC">
                            <w:pPr>
                              <w:spacing w:after="0"/>
                              <w:rPr>
                                <w:rFonts w:cs="Calibri"/>
                                <w:sz w:val="14"/>
                                <w:szCs w:val="14"/>
                              </w:rPr>
                            </w:pPr>
                            <w:r>
                              <w:rPr>
                                <w:sz w:val="14"/>
                              </w:rPr>
                              <w:t>Taga; vasak/parem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014478" id="Tekstiruutu 143" o:spid="_x0000_s1186" type="#_x0000_t202" style="position:absolute;left:0;text-align:left;margin-left:299.4pt;margin-top:3.15pt;width:100.5pt;height:13.2pt;z-index:2516583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" fillcolor="white [3201]" strokeweight=".5pt">
                <v:textbox inset=",1mm,,0">
                  <w:txbxContent>
                    <w:p w14:paraId="1ED808B7" w14:textId="77777777" w:rsidR="00007336" w:rsidRPr="009E4DEE" w:rsidRDefault="00007336" w:rsidP="00201DFC">
                      <w:pPr>
                        <w:spacing w:after="0"/>
                        <w:rPr>
                          <w:sz w:val="14"/>
                          <w:szCs w:val="14"/>
                          <w:rFonts w:cs="Calibri"/>
                        </w:rPr>
                      </w:pPr>
                      <w:r>
                        <w:rPr>
                          <w:sz w:val="14"/>
                        </w:rPr>
                        <w:t xml:space="preserve">Taga;</w:t>
                      </w:r>
                      <w:r>
                        <w:rPr>
                          <w:sz w:val="14"/>
                        </w:rPr>
                        <w:t xml:space="preserve"> </w:t>
                      </w:r>
                      <w:r>
                        <w:rPr>
                          <w:sz w:val="14"/>
                        </w:rPr>
                        <w:t xml:space="preserve">vasak/parem</w:t>
                      </w:r>
                    </w:p>
                  </w:txbxContent>
                </v:textbox>
                <w10:wrap anchorx="margin"/>
              </v:shape>
            </w:pict>
          </mc:Fallback>
        </mc:AlternateContent>
      </w:r>
      <w:r>
        <w:rPr>
          <w:noProof/>
        </w:rPr>
        <mc:AlternateContent>
          <mc:Choice Requires="wps">
            <w:drawing>
              <wp:anchor distT="0" distB="0" distL="114300" distR="114300" simplePos="0" relativeHeight="251658370" behindDoc="0" locked="0" layoutInCell="1" allowOverlap="1" wp14:anchorId="0A6635E5" wp14:editId="5F878DC9">
                <wp:simplePos x="0" y="0"/>
                <wp:positionH relativeFrom="margin">
                  <wp:posOffset>2929065</wp:posOffset>
                </wp:positionH>
                <wp:positionV relativeFrom="paragraph">
                  <wp:posOffset>45815</wp:posOffset>
                </wp:positionV>
                <wp:extent cx="695960" cy="168275"/>
                <wp:effectExtent l="0" t="0" r="27940" b="22225"/>
                <wp:wrapNone/>
                <wp:docPr id="144" name="Tekstiruutu 144"/>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60D310CC" w14:textId="575FDB4D" w:rsidR="00007336" w:rsidRPr="00F65AAD" w:rsidRDefault="00007336" w:rsidP="00201DFC">
                            <w:pPr>
                              <w:spacing w:after="0" w:line="60" w:lineRule="atLeast"/>
                              <w:rPr>
                                <w:rFonts w:cs="Calibri"/>
                                <w:sz w:val="14"/>
                                <w:szCs w:val="14"/>
                              </w:rPr>
                            </w:pPr>
                            <w:r>
                              <w:rPr>
                                <w:sz w:val="14"/>
                              </w:rPr>
                              <w:t xml:space="preserve"> 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6635E5" id="Tekstiruutu 144" o:spid="_x0000_s1187" type="#_x0000_t202" style="position:absolute;left:0;text-align:left;margin-left:230.65pt;margin-top:3.6pt;width:54.8pt;height:13.25pt;z-index:2516583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" fillcolor="white [3201]" strokeweight=".5pt">
                <v:textbox inset=",1mm,,0">
                  <w:txbxContent>
                    <w:p w14:paraId="60D310CC" w14:textId="575FDB4D" w:rsidR="00007336" w:rsidRPr="00F65AAD" w:rsidRDefault="00007336" w:rsidP="00201DFC">
                      <w:pPr>
                        <w:spacing w:after="0" w:line="60" w:lineRule="atLeast"/>
                        <w:rPr>
                          <w:sz w:val="14"/>
                          <w:szCs w:val="14"/>
                          <w:rFonts w:cs="Calibri"/>
                        </w:rPr>
                      </w:pPr>
                      <w:r>
                        <w:rPr>
                          <w:sz w:val="14"/>
                        </w:rPr>
                        <w:t xml:space="preserve"> </w:t>
                      </w:r>
                      <w:r>
                        <w:rPr>
                          <w:sz w:val="14"/>
                        </w:rPr>
                        <w:t xml:space="preserve">60–80%</w:t>
                      </w:r>
                    </w:p>
                  </w:txbxContent>
                </v:textbox>
                <w10:wrap anchorx="margin"/>
              </v:shape>
            </w:pict>
          </mc:Fallback>
        </mc:AlternateContent>
      </w:r>
      <w:r>
        <w:rPr>
          <w:noProof/>
        </w:rPr>
        <mc:AlternateContent>
          <mc:Choice Requires="wps">
            <w:drawing>
              <wp:anchor distT="0" distB="0" distL="114300" distR="114300" simplePos="0" relativeHeight="251658368" behindDoc="0" locked="0" layoutInCell="1" allowOverlap="1" wp14:anchorId="680CFA85" wp14:editId="54F3A7CB">
                <wp:simplePos x="0" y="0"/>
                <wp:positionH relativeFrom="margin">
                  <wp:posOffset>1591585</wp:posOffset>
                </wp:positionH>
                <wp:positionV relativeFrom="paragraph">
                  <wp:posOffset>45815</wp:posOffset>
                </wp:positionV>
                <wp:extent cx="654685" cy="168275"/>
                <wp:effectExtent l="0" t="0" r="12065" b="22225"/>
                <wp:wrapNone/>
                <wp:docPr id="146" name="Tekstiruutu 146"/>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35A57C5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0CFA85" id="Tekstiruutu 146" o:spid="_x0000_s1188" type="#_x0000_t202" style="position:absolute;left:0;text-align:left;margin-left:125.3pt;margin-top:3.6pt;width:51.55pt;height:13.25pt;z-index:25165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miPQIAAIAEAAAOAAAAZHJzL2Uyb0RvYy54bWysVE1v2zAMvQ/YfxB0X+ykSZYa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" fillcolor="white [3201]" strokeweight=".5pt">
                <v:textbox inset=",1mm,,0">
                  <w:txbxContent>
                    <w:p w14:paraId="35A57C5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67" behindDoc="0" locked="0" layoutInCell="1" allowOverlap="1" wp14:anchorId="2278EAAB" wp14:editId="13CF6662">
                <wp:simplePos x="0" y="0"/>
                <wp:positionH relativeFrom="margin">
                  <wp:posOffset>213162</wp:posOffset>
                </wp:positionH>
                <wp:positionV relativeFrom="paragraph">
                  <wp:posOffset>45815</wp:posOffset>
                </wp:positionV>
                <wp:extent cx="1377950" cy="167640"/>
                <wp:effectExtent l="0" t="0" r="12700" b="22860"/>
                <wp:wrapNone/>
                <wp:docPr id="147" name="Tekstiruutu 147"/>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89FC350" w14:textId="77777777" w:rsidR="00007336" w:rsidRPr="000C5192" w:rsidRDefault="00007336" w:rsidP="00201DFC">
                            <w:pPr>
                              <w:spacing w:after="0"/>
                              <w:rPr>
                                <w:rFonts w:cs="Calibri"/>
                                <w:sz w:val="14"/>
                                <w:szCs w:val="14"/>
                              </w:rPr>
                            </w:pPr>
                            <w:r>
                              <w:rPr>
                                <w:sz w:val="14"/>
                              </w:rPr>
                              <w:t xml:space="preserve"> Parempoolne esirehv</w:t>
                            </w:r>
                          </w:p>
                          <w:p w14:paraId="1414A643"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78EAAB" id="Tekstiruutu 147" o:spid="_x0000_s1189" type="#_x0000_t202" style="position:absolute;left:0;text-align:left;margin-left:16.8pt;margin-top:3.6pt;width:108.5pt;height:13.2pt;z-index:2516583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" fillcolor="white [3201]" strokeweight=".5pt">
                <v:textbox inset=",1mm,,0">
                  <w:txbxContent>
                    <w:p w14:paraId="289FC350" w14:textId="77777777" w:rsidR="00007336" w:rsidRPr="000C5192" w:rsidRDefault="00007336" w:rsidP="00201DFC">
                      <w:pPr>
                        <w:spacing w:after="0"/>
                        <w:rPr>
                          <w:sz w:val="14"/>
                          <w:szCs w:val="14"/>
                          <w:rFonts w:cs="Calibri"/>
                        </w:rPr>
                      </w:pPr>
                      <w:r>
                        <w:rPr>
                          <w:sz w:val="14"/>
                        </w:rPr>
                        <w:t xml:space="preserve"> </w:t>
                      </w:r>
                      <w:r>
                        <w:rPr>
                          <w:sz w:val="14"/>
                        </w:rPr>
                        <w:t xml:space="preserve">Parempoolne esirehv</w:t>
                      </w:r>
                    </w:p>
                    <w:p w14:paraId="1414A643" w14:textId="77777777" w:rsidR="00007336" w:rsidRPr="009E4DEE" w:rsidRDefault="00007336" w:rsidP="00201DFC">
                      <w:pPr>
                        <w:spacing w:after="0"/>
                        <w:rPr>
                          <w:rFonts w:cs="Calibri"/>
                          <w:sz w:val="14"/>
                          <w:szCs w:val="14"/>
                        </w:rPr>
                      </w:pPr>
                    </w:p>
                  </w:txbxContent>
                </v:textbox>
                <w10:wrap anchorx="margin"/>
              </v:shape>
            </w:pict>
          </mc:Fallback>
        </mc:AlternateContent>
      </w:r>
    </w:p>
    <w:p w14:paraId="18D12388" w14:textId="7C5C38D1" w:rsidR="00201DFC" w:rsidRDefault="000F7033" w:rsidP="00A96762">
      <w:pPr>
        <w:pStyle w:val="TrafiLeipteksti"/>
        <w:ind w:left="510"/>
      </w:pPr>
      <w:r>
        <w:rPr>
          <w:noProof/>
        </w:rPr>
        <mc:AlternateContent>
          <mc:Choice Requires="wps">
            <w:drawing>
              <wp:anchor distT="0" distB="0" distL="114300" distR="114300" simplePos="0" relativeHeight="251658374" behindDoc="0" locked="0" layoutInCell="1" allowOverlap="1" wp14:anchorId="7093B8BB" wp14:editId="2B896693">
                <wp:simplePos x="0" y="0"/>
                <wp:positionH relativeFrom="margin">
                  <wp:posOffset>2928620</wp:posOffset>
                </wp:positionH>
                <wp:positionV relativeFrom="paragraph">
                  <wp:posOffset>64135</wp:posOffset>
                </wp:positionV>
                <wp:extent cx="695960" cy="171450"/>
                <wp:effectExtent l="0" t="0" r="27940" b="19050"/>
                <wp:wrapNone/>
                <wp:docPr id="151" name="Tekstiruutu 151"/>
                <wp:cNvGraphicFramePr/>
                <a:graphic xmlns:a="http://schemas.openxmlformats.org/drawingml/2006/main">
                  <a:graphicData uri="http://schemas.microsoft.com/office/word/2010/wordprocessingShape">
                    <wps:wsp>
                      <wps:cNvSpPr txBox="1"/>
                      <wps:spPr>
                        <a:xfrm>
                          <a:off x="0" y="0"/>
                          <a:ext cx="695960" cy="171450"/>
                        </a:xfrm>
                        <a:prstGeom prst="rect">
                          <a:avLst/>
                        </a:prstGeom>
                        <a:solidFill>
                          <a:schemeClr val="lt1"/>
                        </a:solidFill>
                        <a:ln w="6350">
                          <a:solidFill>
                            <a:prstClr val="black"/>
                          </a:solidFill>
                        </a:ln>
                      </wps:spPr>
                      <wps:txbx>
                        <w:txbxContent>
                          <w:p w14:paraId="13C0594C" w14:textId="77906FD9" w:rsidR="00007336" w:rsidRPr="00F65AAD" w:rsidRDefault="00007336" w:rsidP="00201DFC">
                            <w:pPr>
                              <w:spacing w:after="0" w:line="60" w:lineRule="atLeast"/>
                              <w:rPr>
                                <w:rFonts w:cs="Calibri"/>
                                <w:sz w:val="14"/>
                                <w:szCs w:val="14"/>
                              </w:rPr>
                            </w:pPr>
                            <w:r>
                              <w:rPr>
                                <w:sz w:val="14"/>
                              </w:rPr>
                              <w:t xml:space="preserve"> 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93B8BB" id="Tekstiruutu 151" o:spid="_x0000_s1190" type="#_x0000_t202" style="position:absolute;left:0;text-align:left;margin-left:230.6pt;margin-top:5.05pt;width:54.8pt;height:13.5pt;z-index:2516583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" fillcolor="white [3201]" strokeweight=".5pt">
                <v:textbox inset=",1mm,,0">
                  <w:txbxContent>
                    <w:p w14:paraId="13C0594C" w14:textId="77906FD9" w:rsidR="00007336" w:rsidRPr="00F65AAD" w:rsidRDefault="00007336" w:rsidP="00201DFC">
                      <w:pPr>
                        <w:spacing w:after="0" w:line="60" w:lineRule="atLeast"/>
                        <w:rPr>
                          <w:sz w:val="14"/>
                          <w:szCs w:val="14"/>
                          <w:rFonts w:cs="Calibri"/>
                        </w:rPr>
                      </w:pPr>
                      <w:r>
                        <w:rPr>
                          <w:sz w:val="14"/>
                        </w:rPr>
                        <w:t xml:space="preserve"> </w:t>
                      </w:r>
                      <w:r>
                        <w:rPr>
                          <w:sz w:val="14"/>
                        </w:rPr>
                        <w:t xml:space="preserve">60–80%</w:t>
                      </w:r>
                    </w:p>
                  </w:txbxContent>
                </v:textbox>
                <w10:wrap anchorx="margin"/>
              </v:shape>
            </w:pict>
          </mc:Fallback>
        </mc:AlternateContent>
      </w:r>
      <w:r>
        <w:rPr>
          <w:noProof/>
        </w:rPr>
        <mc:AlternateContent>
          <mc:Choice Requires="wps">
            <w:drawing>
              <wp:anchor distT="0" distB="0" distL="114300" distR="114300" simplePos="0" relativeHeight="251658373" behindDoc="0" locked="0" layoutInCell="1" allowOverlap="1" wp14:anchorId="46D3E2F3" wp14:editId="04FE7CB2">
                <wp:simplePos x="0" y="0"/>
                <wp:positionH relativeFrom="margin">
                  <wp:posOffset>2242820</wp:posOffset>
                </wp:positionH>
                <wp:positionV relativeFrom="paragraph">
                  <wp:posOffset>64135</wp:posOffset>
                </wp:positionV>
                <wp:extent cx="681990" cy="171450"/>
                <wp:effectExtent l="0" t="0" r="22860" b="19050"/>
                <wp:wrapNone/>
                <wp:docPr id="152" name="Tekstiruutu 152"/>
                <wp:cNvGraphicFramePr/>
                <a:graphic xmlns:a="http://schemas.openxmlformats.org/drawingml/2006/main">
                  <a:graphicData uri="http://schemas.microsoft.com/office/word/2010/wordprocessingShape">
                    <wps:wsp>
                      <wps:cNvSpPr txBox="1"/>
                      <wps:spPr>
                        <a:xfrm>
                          <a:off x="0" y="0"/>
                          <a:ext cx="681990" cy="171450"/>
                        </a:xfrm>
                        <a:prstGeom prst="rect">
                          <a:avLst/>
                        </a:prstGeom>
                        <a:solidFill>
                          <a:schemeClr val="lt1"/>
                        </a:solidFill>
                        <a:ln w="6350">
                          <a:solidFill>
                            <a:prstClr val="black"/>
                          </a:solidFill>
                        </a:ln>
                      </wps:spPr>
                      <wps:txbx>
                        <w:txbxContent>
                          <w:p w14:paraId="552E7440"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D3E2F3" id="Tekstiruutu 152" o:spid="_x0000_s1191" type="#_x0000_t202" style="position:absolute;left:0;text-align:left;margin-left:176.6pt;margin-top:5.05pt;width:53.7pt;height:13.5pt;z-index:2516583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" fillcolor="white [3201]" strokeweight=".5pt">
                <v:textbox inset=",1mm,,0">
                  <w:txbxContent>
                    <w:p w14:paraId="552E7440"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72" behindDoc="0" locked="0" layoutInCell="1" allowOverlap="1" wp14:anchorId="74FD6E4A" wp14:editId="7DD6E7C9">
                <wp:simplePos x="0" y="0"/>
                <wp:positionH relativeFrom="margin">
                  <wp:posOffset>1595120</wp:posOffset>
                </wp:positionH>
                <wp:positionV relativeFrom="paragraph">
                  <wp:posOffset>64135</wp:posOffset>
                </wp:positionV>
                <wp:extent cx="654685" cy="171450"/>
                <wp:effectExtent l="0" t="0" r="12065" b="19050"/>
                <wp:wrapNone/>
                <wp:docPr id="153" name="Tekstiruutu 153"/>
                <wp:cNvGraphicFramePr/>
                <a:graphic xmlns:a="http://schemas.openxmlformats.org/drawingml/2006/main">
                  <a:graphicData uri="http://schemas.microsoft.com/office/word/2010/wordprocessingShape">
                    <wps:wsp>
                      <wps:cNvSpPr txBox="1"/>
                      <wps:spPr>
                        <a:xfrm>
                          <a:off x="0" y="0"/>
                          <a:ext cx="654685" cy="171450"/>
                        </a:xfrm>
                        <a:prstGeom prst="rect">
                          <a:avLst/>
                        </a:prstGeom>
                        <a:solidFill>
                          <a:schemeClr val="lt1"/>
                        </a:solidFill>
                        <a:ln w="6350">
                          <a:solidFill>
                            <a:prstClr val="black"/>
                          </a:solidFill>
                        </a:ln>
                      </wps:spPr>
                      <wps:txbx>
                        <w:txbxContent>
                          <w:p w14:paraId="722EAB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FD6E4A" id="Tekstiruutu 153" o:spid="_x0000_s1192" type="#_x0000_t202" style="position:absolute;left:0;text-align:left;margin-left:125.6pt;margin-top:5.05pt;width:51.55pt;height:13.5pt;z-index:2516583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" fillcolor="white [3201]" strokeweight=".5pt">
                <v:textbox inset=",1mm,,0">
                  <w:txbxContent>
                    <w:p w14:paraId="722EAB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4" behindDoc="0" locked="0" layoutInCell="1" allowOverlap="1" wp14:anchorId="4FFA9D02" wp14:editId="30AEEB00">
                <wp:simplePos x="0" y="0"/>
                <wp:positionH relativeFrom="margin">
                  <wp:posOffset>5077289</wp:posOffset>
                </wp:positionH>
                <wp:positionV relativeFrom="paragraph">
                  <wp:posOffset>53757</wp:posOffset>
                </wp:positionV>
                <wp:extent cx="923925" cy="178909"/>
                <wp:effectExtent l="0" t="0" r="28575" b="12065"/>
                <wp:wrapNone/>
                <wp:docPr id="149" name="Tekstiruutu 149"/>
                <wp:cNvGraphicFramePr/>
                <a:graphic xmlns:a="http://schemas.openxmlformats.org/drawingml/2006/main">
                  <a:graphicData uri="http://schemas.microsoft.com/office/word/2010/wordprocessingShape">
                    <wps:wsp>
                      <wps:cNvSpPr txBox="1"/>
                      <wps:spPr>
                        <a:xfrm>
                          <a:off x="0" y="0"/>
                          <a:ext cx="923925" cy="178909"/>
                        </a:xfrm>
                        <a:prstGeom prst="rect">
                          <a:avLst/>
                        </a:prstGeom>
                        <a:solidFill>
                          <a:schemeClr val="lt1"/>
                        </a:solidFill>
                        <a:ln w="6350">
                          <a:solidFill>
                            <a:prstClr val="black"/>
                          </a:solidFill>
                        </a:ln>
                      </wps:spPr>
                      <wps:txbx>
                        <w:txbxContent>
                          <w:p w14:paraId="3B6E248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FA9D02" id="Tekstiruutu 149" o:spid="_x0000_s1193" type="#_x0000_t202" style="position:absolute;left:0;text-align:left;margin-left:399.8pt;margin-top:4.25pt;width:72.75pt;height:14.1pt;z-index:25165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" fillcolor="white [3201]" strokeweight=".5pt">
                <v:textbox inset=",1mm,,0">
                  <w:txbxContent>
                    <w:p w14:paraId="3B6E248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5" behindDoc="0" locked="0" layoutInCell="1" allowOverlap="1" wp14:anchorId="1697834A" wp14:editId="3EBC5B11">
                <wp:simplePos x="0" y="0"/>
                <wp:positionH relativeFrom="margin">
                  <wp:posOffset>6005337</wp:posOffset>
                </wp:positionH>
                <wp:positionV relativeFrom="paragraph">
                  <wp:posOffset>46933</wp:posOffset>
                </wp:positionV>
                <wp:extent cx="657225" cy="186529"/>
                <wp:effectExtent l="0" t="0" r="28575" b="23495"/>
                <wp:wrapNone/>
                <wp:docPr id="148" name="Tekstiruutu 148"/>
                <wp:cNvGraphicFramePr/>
                <a:graphic xmlns:a="http://schemas.openxmlformats.org/drawingml/2006/main">
                  <a:graphicData uri="http://schemas.microsoft.com/office/word/2010/wordprocessingShape">
                    <wps:wsp>
                      <wps:cNvSpPr txBox="1"/>
                      <wps:spPr>
                        <a:xfrm>
                          <a:off x="0" y="0"/>
                          <a:ext cx="657225" cy="186529"/>
                        </a:xfrm>
                        <a:prstGeom prst="rect">
                          <a:avLst/>
                        </a:prstGeom>
                        <a:solidFill>
                          <a:schemeClr val="lt1"/>
                        </a:solidFill>
                        <a:ln w="6350">
                          <a:solidFill>
                            <a:prstClr val="black"/>
                          </a:solidFill>
                        </a:ln>
                      </wps:spPr>
                      <wps:txbx>
                        <w:txbxContent>
                          <w:p w14:paraId="773B15C7" w14:textId="77777777" w:rsidR="00007336" w:rsidRPr="00F65AAD" w:rsidRDefault="00007336" w:rsidP="00201DFC">
                            <w:pPr>
                              <w:spacing w:after="0" w:line="60" w:lineRule="atLeast"/>
                              <w:rPr>
                                <w:rFonts w:cs="Calibri"/>
                                <w:sz w:val="14"/>
                                <w:szCs w:val="14"/>
                              </w:rPr>
                            </w:pPr>
                            <w:r>
                              <w:rPr>
                                <w:sz w:val="14"/>
                              </w:rPr>
                              <w:t>&lt; 5%</w:t>
                            </w:r>
                          </w:p>
                          <w:p w14:paraId="30BF7166"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97834A" id="Tekstiruutu 148" o:spid="_x0000_s1194" type="#_x0000_t202" style="position:absolute;left:0;text-align:left;margin-left:472.85pt;margin-top:3.7pt;width:51.75pt;height:14.7pt;z-index:251658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" fillcolor="white [3201]" strokeweight=".5pt">
                <v:textbox inset=",1mm,,0">
                  <w:txbxContent>
                    <w:p w14:paraId="773B15C7" w14:textId="77777777" w:rsidR="00007336" w:rsidRPr="00F65AAD" w:rsidRDefault="00007336" w:rsidP="00201DFC">
                      <w:pPr>
                        <w:spacing w:after="0" w:line="60" w:lineRule="atLeast"/>
                        <w:rPr>
                          <w:sz w:val="14"/>
                          <w:szCs w:val="14"/>
                          <w:rFonts w:cs="Calibri"/>
                        </w:rPr>
                      </w:pPr>
                      <w:r>
                        <w:rPr>
                          <w:sz w:val="14"/>
                        </w:rPr>
                        <w:t xml:space="preserve">&lt; 5%</w:t>
                      </w:r>
                    </w:p>
                    <w:p w14:paraId="30BF7166"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83" behindDoc="0" locked="0" layoutInCell="1" allowOverlap="1" wp14:anchorId="57A31AB1" wp14:editId="0291ABA0">
                <wp:simplePos x="0" y="0"/>
                <wp:positionH relativeFrom="margin">
                  <wp:posOffset>3802256</wp:posOffset>
                </wp:positionH>
                <wp:positionV relativeFrom="paragraph">
                  <wp:posOffset>51649</wp:posOffset>
                </wp:positionV>
                <wp:extent cx="1275715" cy="180151"/>
                <wp:effectExtent l="0" t="0" r="19685" b="10795"/>
                <wp:wrapNone/>
                <wp:docPr id="150" name="Tekstiruutu 150"/>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0B7B4986" w14:textId="77777777" w:rsidR="00007336" w:rsidRPr="00F65AAD" w:rsidRDefault="00007336" w:rsidP="00201DFC">
                            <w:pPr>
                              <w:spacing w:after="0" w:line="60" w:lineRule="atLeast"/>
                              <w:rPr>
                                <w:rFonts w:cs="Calibri"/>
                                <w:sz w:val="14"/>
                                <w:szCs w:val="14"/>
                              </w:rPr>
                            </w:pPr>
                            <w:r>
                              <w:rPr>
                                <w:sz w:val="14"/>
                              </w:rPr>
                              <w:t>Esisild/tagasild</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A31AB1" id="Tekstiruutu 150" o:spid="_x0000_s1195" type="#_x0000_t202" style="position:absolute;left:0;text-align:left;margin-left:299.4pt;margin-top:4.05pt;width:100.45pt;height:14.2pt;z-index:251658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" fillcolor="white [3201]" strokeweight=".5pt">
                <v:textbox inset=",1mm,,0">
                  <w:txbxContent>
                    <w:p w14:paraId="0B7B4986" w14:textId="77777777" w:rsidR="00007336" w:rsidRPr="00F65AAD" w:rsidRDefault="00007336" w:rsidP="00201DFC">
                      <w:pPr>
                        <w:spacing w:after="0" w:line="60" w:lineRule="atLeast"/>
                        <w:rPr>
                          <w:sz w:val="14"/>
                          <w:szCs w:val="14"/>
                          <w:rFonts w:cs="Calibri"/>
                        </w:rPr>
                      </w:pPr>
                      <w:r>
                        <w:rPr>
                          <w:sz w:val="14"/>
                        </w:rPr>
                        <w:t xml:space="preserve">Esisild/tagasild</w:t>
                      </w:r>
                    </w:p>
                  </w:txbxContent>
                </v:textbox>
                <w10:wrap anchorx="margin"/>
              </v:shape>
            </w:pict>
          </mc:Fallback>
        </mc:AlternateContent>
      </w:r>
      <w:r>
        <w:rPr>
          <w:noProof/>
        </w:rPr>
        <mc:AlternateContent>
          <mc:Choice Requires="wps">
            <w:drawing>
              <wp:anchor distT="0" distB="0" distL="114300" distR="114300" simplePos="0" relativeHeight="251658371" behindDoc="0" locked="0" layoutInCell="1" allowOverlap="1" wp14:anchorId="0E128F3E" wp14:editId="790DEEAC">
                <wp:simplePos x="0" y="0"/>
                <wp:positionH relativeFrom="margin">
                  <wp:posOffset>215000</wp:posOffset>
                </wp:positionH>
                <wp:positionV relativeFrom="paragraph">
                  <wp:posOffset>61965</wp:posOffset>
                </wp:positionV>
                <wp:extent cx="1377950" cy="167640"/>
                <wp:effectExtent l="0" t="0" r="12700" b="22860"/>
                <wp:wrapNone/>
                <wp:docPr id="154" name="Tekstiruutu 154"/>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0378BE3C" w14:textId="77777777" w:rsidR="00007336" w:rsidRPr="000C5192" w:rsidRDefault="00007336" w:rsidP="00201DFC">
                            <w:pPr>
                              <w:spacing w:after="0"/>
                              <w:rPr>
                                <w:rFonts w:cs="Calibri"/>
                                <w:sz w:val="14"/>
                                <w:szCs w:val="14"/>
                              </w:rPr>
                            </w:pPr>
                            <w:r>
                              <w:rPr>
                                <w:sz w:val="14"/>
                              </w:rPr>
                              <w:t xml:space="preserve"> Vasakpoolne tagarehv</w:t>
                            </w:r>
                          </w:p>
                          <w:p w14:paraId="4A26AE48"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E128F3E" id="Tekstiruutu 154" o:spid="_x0000_s1196" type="#_x0000_t202" style="position:absolute;left:0;text-align:left;margin-left:16.95pt;margin-top:4.9pt;width:108.5pt;height:13.2pt;z-index:2516583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" fillcolor="white [3201]" strokeweight=".5pt">
                <v:textbox inset=",1mm,,0">
                  <w:txbxContent>
                    <w:p w14:paraId="0378BE3C" w14:textId="77777777" w:rsidR="00007336" w:rsidRPr="000C5192" w:rsidRDefault="00007336" w:rsidP="00201DFC">
                      <w:pPr>
                        <w:spacing w:after="0"/>
                        <w:rPr>
                          <w:sz w:val="14"/>
                          <w:szCs w:val="14"/>
                          <w:rFonts w:cs="Calibri"/>
                        </w:rPr>
                      </w:pPr>
                      <w:r>
                        <w:rPr>
                          <w:sz w:val="14"/>
                        </w:rPr>
                        <w:t xml:space="preserve"> </w:t>
                      </w:r>
                      <w:r>
                        <w:rPr>
                          <w:sz w:val="14"/>
                        </w:rPr>
                        <w:t xml:space="preserve">Vasakpoolne tagarehv</w:t>
                      </w:r>
                    </w:p>
                    <w:p w14:paraId="4A26AE48" w14:textId="77777777" w:rsidR="00007336" w:rsidRPr="009E4DEE" w:rsidRDefault="00007336" w:rsidP="00201DFC">
                      <w:pPr>
                        <w:spacing w:after="0"/>
                        <w:rPr>
                          <w:rFonts w:cs="Calibri"/>
                          <w:sz w:val="14"/>
                          <w:szCs w:val="14"/>
                        </w:rPr>
                      </w:pPr>
                    </w:p>
                  </w:txbxContent>
                </v:textbox>
                <w10:wrap anchorx="margin"/>
              </v:shape>
            </w:pict>
          </mc:Fallback>
        </mc:AlternateContent>
      </w:r>
    </w:p>
    <w:p w14:paraId="2A4CC5E4" w14:textId="52863299" w:rsidR="00201DFC" w:rsidRDefault="000F7033" w:rsidP="00A96762">
      <w:pPr>
        <w:pStyle w:val="TrafiLeipteksti"/>
        <w:ind w:left="510"/>
      </w:pPr>
      <w:r>
        <w:rPr>
          <w:noProof/>
        </w:rPr>
        <mc:AlternateContent>
          <mc:Choice Requires="wps">
            <w:drawing>
              <wp:anchor distT="0" distB="0" distL="114300" distR="114300" simplePos="0" relativeHeight="251658390" behindDoc="0" locked="0" layoutInCell="1" allowOverlap="1" wp14:anchorId="268A42AF" wp14:editId="21BC486D">
                <wp:simplePos x="0" y="0"/>
                <wp:positionH relativeFrom="margin">
                  <wp:posOffset>2928620</wp:posOffset>
                </wp:positionH>
                <wp:positionV relativeFrom="paragraph">
                  <wp:posOffset>81279</wp:posOffset>
                </wp:positionV>
                <wp:extent cx="695960" cy="177165"/>
                <wp:effectExtent l="0" t="0" r="27940" b="13335"/>
                <wp:wrapNone/>
                <wp:docPr id="159" name="Tekstiruutu 159"/>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8F8D99F" w14:textId="2261D43E" w:rsidR="00007336" w:rsidRPr="00F65AAD" w:rsidRDefault="00007336" w:rsidP="00201DFC">
                            <w:pPr>
                              <w:spacing w:after="0" w:line="60" w:lineRule="atLeast"/>
                              <w:rPr>
                                <w:rFonts w:cs="Calibri"/>
                                <w:sz w:val="14"/>
                                <w:szCs w:val="14"/>
                              </w:rPr>
                            </w:pPr>
                            <w:r>
                              <w:rPr>
                                <w:sz w:val="14"/>
                              </w:rPr>
                              <w:t xml:space="preserve"> 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8A42AF" id="Tekstiruutu 159" o:spid="_x0000_s1197" type="#_x0000_t202" style="position:absolute;left:0;text-align:left;margin-left:230.6pt;margin-top:6.4pt;width:54.8pt;height:13.95pt;z-index:2516583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" fillcolor="white [3201]" strokeweight=".5pt">
                <v:textbox inset=",1mm,,0">
                  <w:txbxContent>
                    <w:p w14:paraId="48F8D99F" w14:textId="2261D43E" w:rsidR="00007336" w:rsidRPr="00F65AAD" w:rsidRDefault="00007336" w:rsidP="00201DFC">
                      <w:pPr>
                        <w:spacing w:after="0" w:line="60" w:lineRule="atLeast"/>
                        <w:rPr>
                          <w:sz w:val="14"/>
                          <w:szCs w:val="14"/>
                          <w:rFonts w:cs="Calibri"/>
                        </w:rPr>
                      </w:pPr>
                      <w:r>
                        <w:rPr>
                          <w:sz w:val="14"/>
                        </w:rPr>
                        <w:t xml:space="preserve"> </w:t>
                      </w:r>
                      <w:r>
                        <w:rPr>
                          <w:sz w:val="14"/>
                        </w:rPr>
                        <w:t xml:space="preserve">60–80%</w:t>
                      </w:r>
                    </w:p>
                  </w:txbxContent>
                </v:textbox>
                <w10:wrap anchorx="margin"/>
              </v:shape>
            </w:pict>
          </mc:Fallback>
        </mc:AlternateContent>
      </w:r>
      <w:r>
        <w:rPr>
          <w:noProof/>
        </w:rPr>
        <mc:AlternateContent>
          <mc:Choice Requires="wps">
            <w:drawing>
              <wp:anchor distT="0" distB="0" distL="114300" distR="114300" simplePos="0" relativeHeight="251658389" behindDoc="0" locked="0" layoutInCell="1" allowOverlap="1" wp14:anchorId="54801A2F" wp14:editId="10B50AE2">
                <wp:simplePos x="0" y="0"/>
                <wp:positionH relativeFrom="margin">
                  <wp:posOffset>2242820</wp:posOffset>
                </wp:positionH>
                <wp:positionV relativeFrom="paragraph">
                  <wp:posOffset>81280</wp:posOffset>
                </wp:positionV>
                <wp:extent cx="681990" cy="167640"/>
                <wp:effectExtent l="0" t="0" r="22860" b="22860"/>
                <wp:wrapNone/>
                <wp:docPr id="160" name="Tekstiruutu 160"/>
                <wp:cNvGraphicFramePr/>
                <a:graphic xmlns:a="http://schemas.openxmlformats.org/drawingml/2006/main">
                  <a:graphicData uri="http://schemas.microsoft.com/office/word/2010/wordprocessingShape">
                    <wps:wsp>
                      <wps:cNvSpPr txBox="1"/>
                      <wps:spPr>
                        <a:xfrm>
                          <a:off x="0" y="0"/>
                          <a:ext cx="681990" cy="167640"/>
                        </a:xfrm>
                        <a:prstGeom prst="rect">
                          <a:avLst/>
                        </a:prstGeom>
                        <a:solidFill>
                          <a:schemeClr val="lt1"/>
                        </a:solidFill>
                        <a:ln w="6350">
                          <a:solidFill>
                            <a:prstClr val="black"/>
                          </a:solidFill>
                        </a:ln>
                      </wps:spPr>
                      <wps:txbx>
                        <w:txbxContent>
                          <w:p w14:paraId="0DC17DF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801A2F" id="Tekstiruutu 160" o:spid="_x0000_s1198" type="#_x0000_t202" style="position:absolute;left:0;text-align:left;margin-left:176.6pt;margin-top:6.4pt;width:53.7pt;height:13.2pt;z-index:2516583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" fillcolor="white [3201]" strokeweight=".5pt">
                <v:textbox inset=",1mm,,0">
                  <w:txbxContent>
                    <w:p w14:paraId="0DC17DF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8" behindDoc="0" locked="0" layoutInCell="1" allowOverlap="1" wp14:anchorId="392A481C" wp14:editId="2E2180CC">
                <wp:simplePos x="0" y="0"/>
                <wp:positionH relativeFrom="margin">
                  <wp:posOffset>1595120</wp:posOffset>
                </wp:positionH>
                <wp:positionV relativeFrom="paragraph">
                  <wp:posOffset>81280</wp:posOffset>
                </wp:positionV>
                <wp:extent cx="654685" cy="167640"/>
                <wp:effectExtent l="0" t="0" r="12065" b="22860"/>
                <wp:wrapNone/>
                <wp:docPr id="161" name="Tekstiruutu 161"/>
                <wp:cNvGraphicFramePr/>
                <a:graphic xmlns:a="http://schemas.openxmlformats.org/drawingml/2006/main">
                  <a:graphicData uri="http://schemas.microsoft.com/office/word/2010/wordprocessingShape">
                    <wps:wsp>
                      <wps:cNvSpPr txBox="1"/>
                      <wps:spPr>
                        <a:xfrm>
                          <a:off x="0" y="0"/>
                          <a:ext cx="654685" cy="167640"/>
                        </a:xfrm>
                        <a:prstGeom prst="rect">
                          <a:avLst/>
                        </a:prstGeom>
                        <a:solidFill>
                          <a:schemeClr val="lt1"/>
                        </a:solidFill>
                        <a:ln w="6350">
                          <a:solidFill>
                            <a:prstClr val="black"/>
                          </a:solidFill>
                        </a:ln>
                      </wps:spPr>
                      <wps:txbx>
                        <w:txbxContent>
                          <w:p w14:paraId="5309E7A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2A481C" id="Tekstiruutu 161" o:spid="_x0000_s1199" type="#_x0000_t202" style="position:absolute;left:0;text-align:left;margin-left:125.6pt;margin-top:6.4pt;width:51.55pt;height:13.2pt;z-index:251658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" fillcolor="white [3201]" strokeweight=".5pt">
                <v:textbox inset=",1mm,,0">
                  <w:txbxContent>
                    <w:p w14:paraId="5309E7A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7" behindDoc="0" locked="0" layoutInCell="1" allowOverlap="1" wp14:anchorId="46F444B2" wp14:editId="797A9592">
                <wp:simplePos x="0" y="0"/>
                <wp:positionH relativeFrom="margin">
                  <wp:posOffset>211863</wp:posOffset>
                </wp:positionH>
                <wp:positionV relativeFrom="paragraph">
                  <wp:posOffset>76873</wp:posOffset>
                </wp:positionV>
                <wp:extent cx="1377950" cy="177421"/>
                <wp:effectExtent l="0" t="0" r="12700" b="13335"/>
                <wp:wrapNone/>
                <wp:docPr id="162" name="Tekstiruutu 162"/>
                <wp:cNvGraphicFramePr/>
                <a:graphic xmlns:a="http://schemas.openxmlformats.org/drawingml/2006/main">
                  <a:graphicData uri="http://schemas.microsoft.com/office/word/2010/wordprocessingShape">
                    <wps:wsp>
                      <wps:cNvSpPr txBox="1"/>
                      <wps:spPr>
                        <a:xfrm>
                          <a:off x="0" y="0"/>
                          <a:ext cx="1377950" cy="177421"/>
                        </a:xfrm>
                        <a:prstGeom prst="rect">
                          <a:avLst/>
                        </a:prstGeom>
                        <a:solidFill>
                          <a:schemeClr val="lt1"/>
                        </a:solidFill>
                        <a:ln w="6350">
                          <a:solidFill>
                            <a:prstClr val="black"/>
                          </a:solidFill>
                        </a:ln>
                      </wps:spPr>
                      <wps:txbx>
                        <w:txbxContent>
                          <w:p w14:paraId="3E082491" w14:textId="77777777" w:rsidR="00007336" w:rsidRPr="009E4DEE" w:rsidRDefault="00007336" w:rsidP="00201DFC">
                            <w:pPr>
                              <w:spacing w:after="0"/>
                              <w:rPr>
                                <w:rFonts w:cs="Calibri"/>
                                <w:sz w:val="14"/>
                                <w:szCs w:val="14"/>
                              </w:rPr>
                            </w:pPr>
                            <w:r>
                              <w:rPr>
                                <w:sz w:val="14"/>
                              </w:rPr>
                              <w:t xml:space="preserve"> Parempoolne tagarehv</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F444B2" id="Tekstiruutu 162" o:spid="_x0000_s1200" type="#_x0000_t202" style="position:absolute;left:0;text-align:left;margin-left:16.7pt;margin-top:6.05pt;width:108.5pt;height:13.95pt;z-index:251658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" fillcolor="white [3201]" strokeweight=".5pt">
                <v:textbox inset=",1mm,,0">
                  <w:txbxContent>
                    <w:p w14:paraId="3E082491" w14:textId="77777777" w:rsidR="00007336" w:rsidRPr="009E4DEE" w:rsidRDefault="00007336" w:rsidP="00201DFC">
                      <w:pPr>
                        <w:spacing w:after="0"/>
                        <w:rPr>
                          <w:sz w:val="14"/>
                          <w:szCs w:val="14"/>
                          <w:rFonts w:cs="Calibri"/>
                        </w:rPr>
                      </w:pPr>
                      <w:r>
                        <w:rPr>
                          <w:sz w:val="14"/>
                        </w:rPr>
                        <w:t xml:space="preserve"> </w:t>
                      </w:r>
                      <w:r>
                        <w:rPr>
                          <w:sz w:val="14"/>
                        </w:rPr>
                        <w:t xml:space="preserve">Parempoolne tagarehv</w:t>
                      </w:r>
                    </w:p>
                  </w:txbxContent>
                </v:textbox>
                <w10:wrap anchorx="margin"/>
              </v:shape>
            </w:pict>
          </mc:Fallback>
        </mc:AlternateContent>
      </w:r>
    </w:p>
    <w:p w14:paraId="5E50791E" w14:textId="67114C6E" w:rsidR="00201DFC" w:rsidRDefault="00C179E8" w:rsidP="00A96762">
      <w:pPr>
        <w:pStyle w:val="TrafiLeipteksti"/>
        <w:ind w:left="510"/>
      </w:pPr>
      <w:r>
        <w:rPr>
          <w:noProof/>
        </w:rPr>
        <mc:AlternateContent>
          <mc:Choice Requires="wps">
            <w:drawing>
              <wp:anchor distT="0" distB="0" distL="114300" distR="114300" simplePos="0" relativeHeight="251658391" behindDoc="0" locked="0" layoutInCell="1" allowOverlap="1" wp14:anchorId="492EFB74" wp14:editId="7A150F59">
                <wp:simplePos x="0" y="0"/>
                <wp:positionH relativeFrom="margin">
                  <wp:posOffset>211863</wp:posOffset>
                </wp:positionH>
                <wp:positionV relativeFrom="paragraph">
                  <wp:posOffset>99989</wp:posOffset>
                </wp:positionV>
                <wp:extent cx="1377950" cy="167801"/>
                <wp:effectExtent l="0" t="0" r="12700" b="22860"/>
                <wp:wrapNone/>
                <wp:docPr id="169" name="Tekstiruutu 169"/>
                <wp:cNvGraphicFramePr/>
                <a:graphic xmlns:a="http://schemas.openxmlformats.org/drawingml/2006/main">
                  <a:graphicData uri="http://schemas.microsoft.com/office/word/2010/wordprocessingShape">
                    <wps:wsp>
                      <wps:cNvSpPr txBox="1"/>
                      <wps:spPr>
                        <a:xfrm>
                          <a:off x="0" y="0"/>
                          <a:ext cx="1377950" cy="167801"/>
                        </a:xfrm>
                        <a:prstGeom prst="rect">
                          <a:avLst/>
                        </a:prstGeom>
                        <a:solidFill>
                          <a:schemeClr val="lt1"/>
                        </a:solidFill>
                        <a:ln w="6350">
                          <a:solidFill>
                            <a:prstClr val="black"/>
                          </a:solidFill>
                        </a:ln>
                      </wps:spPr>
                      <wps:txbx>
                        <w:txbxContent>
                          <w:p w14:paraId="00D15FB6" w14:textId="77777777" w:rsidR="00007336" w:rsidRPr="009E4DEE" w:rsidRDefault="00007336" w:rsidP="00201DFC">
                            <w:pPr>
                              <w:spacing w:after="0"/>
                              <w:rPr>
                                <w:rFonts w:cs="Calibri"/>
                                <w:sz w:val="14"/>
                                <w:szCs w:val="14"/>
                              </w:rPr>
                            </w:pPr>
                            <w:r>
                              <w:rPr>
                                <w:sz w:val="14"/>
                              </w:rPr>
                              <w:t xml:space="preserve"> Kõik rehvid kokku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2EFB74" id="Tekstiruutu 169" o:spid="_x0000_s1201" type="#_x0000_t202" style="position:absolute;left:0;text-align:left;margin-left:16.7pt;margin-top:7.85pt;width:108.5pt;height:13.2pt;z-index:251658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" fillcolor="white [3201]" strokeweight=".5pt">
                <v:textbox inset=",1mm,,0">
                  <w:txbxContent>
                    <w:p w14:paraId="00D15FB6" w14:textId="77777777" w:rsidR="00007336" w:rsidRPr="009E4DEE" w:rsidRDefault="00007336" w:rsidP="00201DFC">
                      <w:pPr>
                        <w:spacing w:after="0"/>
                        <w:rPr>
                          <w:sz w:val="14"/>
                          <w:szCs w:val="14"/>
                          <w:rFonts w:cs="Calibri"/>
                        </w:rPr>
                      </w:pPr>
                      <w:r>
                        <w:rPr>
                          <w:sz w:val="14"/>
                        </w:rPr>
                        <w:t xml:space="preserve"> </w:t>
                      </w:r>
                      <w:r>
                        <w:rPr>
                          <w:sz w:val="14"/>
                        </w:rPr>
                        <w:t xml:space="preserve">Kõik rehvid kokku</w:t>
                      </w:r>
                    </w:p>
                  </w:txbxContent>
                </v:textbox>
                <w10:wrap anchorx="margin"/>
              </v:shape>
            </w:pict>
          </mc:Fallback>
        </mc:AlternateContent>
      </w:r>
      <w:r>
        <w:rPr>
          <w:noProof/>
        </w:rPr>
        <mc:AlternateContent>
          <mc:Choice Requires="wps">
            <w:drawing>
              <wp:anchor distT="0" distB="0" distL="114300" distR="114300" simplePos="0" relativeHeight="251658394" behindDoc="0" locked="0" layoutInCell="1" allowOverlap="1" wp14:anchorId="1F76EBDD" wp14:editId="30434272">
                <wp:simplePos x="0" y="0"/>
                <wp:positionH relativeFrom="margin">
                  <wp:posOffset>2928061</wp:posOffset>
                </wp:positionH>
                <wp:positionV relativeFrom="paragraph">
                  <wp:posOffset>97629</wp:posOffset>
                </wp:positionV>
                <wp:extent cx="695960" cy="168275"/>
                <wp:effectExtent l="0" t="0" r="27940" b="22225"/>
                <wp:wrapNone/>
                <wp:docPr id="166" name="Tekstiruutu 1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96FAC09" w14:textId="38189B64" w:rsidR="00007336" w:rsidRPr="00F65AAD" w:rsidRDefault="00007336" w:rsidP="00201DFC">
                            <w:pPr>
                              <w:spacing w:after="0" w:line="60" w:lineRule="atLeast"/>
                              <w:rPr>
                                <w:rFonts w:cs="Calibri"/>
                                <w:sz w:val="14"/>
                                <w:szCs w:val="14"/>
                              </w:rPr>
                            </w:pPr>
                            <w:r>
                              <w:rPr>
                                <w:sz w:val="14"/>
                              </w:rPr>
                              <w:t xml:space="preserve"> 65–75%</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76EBDD" id="Tekstiruutu 166" o:spid="_x0000_s1202" type="#_x0000_t202" style="position:absolute;left:0;text-align:left;margin-left:230.55pt;margin-top:7.7pt;width:54.8pt;height:13.25pt;z-index:2516583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" fillcolor="white [3201]" strokeweight=".5pt">
                <v:textbox inset=",1mm,,0">
                  <w:txbxContent>
                    <w:p w14:paraId="596FAC09" w14:textId="38189B64" w:rsidR="00007336" w:rsidRPr="00F65AAD" w:rsidRDefault="00007336" w:rsidP="00201DFC">
                      <w:pPr>
                        <w:spacing w:after="0" w:line="60" w:lineRule="atLeast"/>
                        <w:rPr>
                          <w:sz w:val="14"/>
                          <w:szCs w:val="14"/>
                          <w:rFonts w:cs="Calibri"/>
                        </w:rPr>
                      </w:pPr>
                      <w:r>
                        <w:rPr>
                          <w:sz w:val="14"/>
                        </w:rPr>
                        <w:t xml:space="preserve"> </w:t>
                      </w:r>
                      <w:r>
                        <w:rPr>
                          <w:sz w:val="14"/>
                        </w:rPr>
                        <w:t xml:space="preserve">65–75%</w:t>
                      </w:r>
                    </w:p>
                  </w:txbxContent>
                </v:textbox>
                <w10:wrap anchorx="margin"/>
              </v:shape>
            </w:pict>
          </mc:Fallback>
        </mc:AlternateContent>
      </w:r>
      <w:r>
        <w:rPr>
          <w:noProof/>
        </w:rPr>
        <mc:AlternateContent>
          <mc:Choice Requires="wps">
            <w:drawing>
              <wp:anchor distT="0" distB="0" distL="114300" distR="114300" simplePos="0" relativeHeight="251658393" behindDoc="0" locked="0" layoutInCell="1" allowOverlap="1" wp14:anchorId="1F58DBFE" wp14:editId="2EFC6B2D">
                <wp:simplePos x="0" y="0"/>
                <wp:positionH relativeFrom="margin">
                  <wp:posOffset>2246630</wp:posOffset>
                </wp:positionH>
                <wp:positionV relativeFrom="paragraph">
                  <wp:posOffset>97249</wp:posOffset>
                </wp:positionV>
                <wp:extent cx="681990" cy="168275"/>
                <wp:effectExtent l="0" t="0" r="22860" b="22225"/>
                <wp:wrapNone/>
                <wp:docPr id="167" name="Tekstiruutu 1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C27BB8C"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58DBFE" id="Tekstiruutu 167" o:spid="_x0000_s1203" type="#_x0000_t202" style="position:absolute;left:0;text-align:left;margin-left:176.9pt;margin-top:7.65pt;width:53.7pt;height:13.25pt;z-index:2516583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" fillcolor="white [3201]" strokeweight=".5pt">
                <v:textbox inset=",1mm,,0">
                  <w:txbxContent>
                    <w:p w14:paraId="2C27BB8C"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2" behindDoc="0" locked="0" layoutInCell="1" allowOverlap="1" wp14:anchorId="24A87743" wp14:editId="28613992">
                <wp:simplePos x="0" y="0"/>
                <wp:positionH relativeFrom="margin">
                  <wp:posOffset>1591310</wp:posOffset>
                </wp:positionH>
                <wp:positionV relativeFrom="paragraph">
                  <wp:posOffset>97249</wp:posOffset>
                </wp:positionV>
                <wp:extent cx="654685" cy="168275"/>
                <wp:effectExtent l="0" t="0" r="12065" b="22225"/>
                <wp:wrapNone/>
                <wp:docPr id="168" name="Tekstiruutu 1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B52C16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A87743" id="Tekstiruutu 168" o:spid="_x0000_s1204" type="#_x0000_t202" style="position:absolute;left:0;text-align:left;margin-left:125.3pt;margin-top:7.65pt;width:51.55pt;height:13.25pt;z-index:251658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IWPgIAAIAEAAAOAAAAZHJzL2Uyb0RvYy54bWysVE1v2zAMvQ/YfxB0X+ykS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" fillcolor="white [3201]" strokeweight=".5pt">
                <v:textbox inset=",1mm,,0">
                  <w:txbxContent>
                    <w:p w14:paraId="0B52C16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50436411" w14:textId="77777777" w:rsidR="00201DFC" w:rsidRDefault="00201DFC" w:rsidP="00A96762">
      <w:pPr>
        <w:pStyle w:val="TrafiLeipteksti"/>
        <w:ind w:left="510"/>
      </w:pPr>
    </w:p>
    <w:p w14:paraId="4462B6CB" w14:textId="77777777" w:rsidR="00201DFC" w:rsidRDefault="00201DFC" w:rsidP="00A96762">
      <w:pPr>
        <w:pStyle w:val="TrafiLeipteksti"/>
        <w:ind w:left="510"/>
      </w:pPr>
      <w:r>
        <w:rPr>
          <w:noProof/>
        </w:rPr>
        <mc:AlternateContent>
          <mc:Choice Requires="wps">
            <w:drawing>
              <wp:anchor distT="0" distB="0" distL="114300" distR="114300" simplePos="0" relativeHeight="251658396" behindDoc="0" locked="0" layoutInCell="1" allowOverlap="1" wp14:anchorId="5A7883FF" wp14:editId="5C6CA321">
                <wp:simplePos x="0" y="0"/>
                <wp:positionH relativeFrom="column">
                  <wp:posOffset>50942</wp:posOffset>
                </wp:positionH>
                <wp:positionV relativeFrom="paragraph">
                  <wp:posOffset>42545</wp:posOffset>
                </wp:positionV>
                <wp:extent cx="5913911" cy="197892"/>
                <wp:effectExtent l="0" t="0" r="0" b="0"/>
                <wp:wrapNone/>
                <wp:docPr id="171" name="Tekstiruutu 171"/>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B5188CE" w14:textId="77777777" w:rsidR="00007336" w:rsidRDefault="00007336" w:rsidP="00201DFC">
                            <w:r>
                              <w:rPr>
                                <w:b/>
                                <w:sz w:val="14"/>
                              </w:rPr>
                              <w:t>Katsetingimused ja taustteave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7883FF" id="Tekstiruutu 171" o:spid="_x0000_s1205" type="#_x0000_t202" style="position:absolute;left:0;text-align:left;margin-left:4pt;margin-top:3.35pt;width:465.65pt;height:15.6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" fillcolor="white [3201]" stroked="f" strokeweight=".5pt">
                <v:textbox inset=",1mm,,0">
                  <w:txbxContent>
                    <w:p w14:paraId="7B5188CE" w14:textId="77777777" w:rsidR="00007336" w:rsidRDefault="00007336" w:rsidP="00201DFC">
                      <w:r>
                        <w:rPr>
                          <w:b/>
                          <w:sz w:val="14"/>
                        </w:rPr>
                        <w:t xml:space="preserve">Katsetingimused ja taustteave</w:t>
                      </w:r>
                    </w:p>
                  </w:txbxContent>
                </v:textbox>
              </v:shape>
            </w:pict>
          </mc:Fallback>
        </mc:AlternateContent>
      </w:r>
    </w:p>
    <w:p w14:paraId="1A0B62B0" w14:textId="31A2712D" w:rsidR="00201DFC" w:rsidRDefault="00C179E8" w:rsidP="00A96762">
      <w:pPr>
        <w:pStyle w:val="TrafiLeipteksti"/>
        <w:ind w:left="510"/>
      </w:pPr>
      <w:r>
        <w:rPr>
          <w:noProof/>
        </w:rPr>
        <mc:AlternateContent>
          <mc:Choice Requires="wps">
            <w:drawing>
              <wp:anchor distT="0" distB="0" distL="114300" distR="114300" simplePos="0" relativeHeight="251658397" behindDoc="0" locked="0" layoutInCell="1" allowOverlap="1" wp14:anchorId="20B7301F" wp14:editId="2B234F35">
                <wp:simplePos x="0" y="0"/>
                <wp:positionH relativeFrom="margin">
                  <wp:posOffset>211863</wp:posOffset>
                </wp:positionH>
                <wp:positionV relativeFrom="paragraph">
                  <wp:posOffset>148865</wp:posOffset>
                </wp:positionV>
                <wp:extent cx="1377950" cy="245584"/>
                <wp:effectExtent l="0" t="0" r="12700" b="21590"/>
                <wp:wrapNone/>
                <wp:docPr id="174" name="Tekstiruutu 174"/>
                <wp:cNvGraphicFramePr/>
                <a:graphic xmlns:a="http://schemas.openxmlformats.org/drawingml/2006/main">
                  <a:graphicData uri="http://schemas.microsoft.com/office/word/2010/wordprocessingShape">
                    <wps:wsp>
                      <wps:cNvSpPr txBox="1"/>
                      <wps:spPr>
                        <a:xfrm>
                          <a:off x="0" y="0"/>
                          <a:ext cx="1377950" cy="245584"/>
                        </a:xfrm>
                        <a:prstGeom prst="rect">
                          <a:avLst/>
                        </a:prstGeom>
                        <a:solidFill>
                          <a:schemeClr val="lt1"/>
                        </a:solidFill>
                        <a:ln w="6350">
                          <a:solidFill>
                            <a:prstClr val="black"/>
                          </a:solidFill>
                        </a:ln>
                      </wps:spPr>
                      <wps:txbx>
                        <w:txbxContent>
                          <w:p w14:paraId="54B80793" w14:textId="77777777" w:rsidR="00007336" w:rsidRPr="00184569" w:rsidRDefault="00007336" w:rsidP="00201DFC">
                            <w:pPr>
                              <w:spacing w:after="0" w:line="60" w:lineRule="atLeast"/>
                              <w:rPr>
                                <w:sz w:val="14"/>
                                <w:szCs w:val="14"/>
                              </w:rPr>
                            </w:pPr>
                            <w:r>
                              <w:rPr>
                                <w:sz w:val="14"/>
                              </w:rPr>
                              <w:t>Katsekoht ja kuupäev.</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B7301F" id="Tekstiruutu 174" o:spid="_x0000_s1206" type="#_x0000_t202" style="position:absolute;left:0;text-align:left;margin-left:16.7pt;margin-top:11.7pt;width:108.5pt;height:19.35pt;z-index:2516583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" fillcolor="white [3201]" strokeweight=".5pt">
                <v:textbox inset=",1mm,,0">
                  <w:txbxContent>
                    <w:p w14:paraId="54B80793" w14:textId="77777777" w:rsidR="00007336" w:rsidRPr="00184569" w:rsidRDefault="00007336" w:rsidP="00201DFC">
                      <w:pPr>
                        <w:spacing w:after="0" w:line="60" w:lineRule="atLeast"/>
                        <w:rPr>
                          <w:sz w:val="14"/>
                          <w:szCs w:val="14"/>
                        </w:rPr>
                      </w:pPr>
                      <w:r>
                        <w:rPr>
                          <w:sz w:val="14"/>
                        </w:rPr>
                        <w:t xml:space="preserve">Katsekoht ja kuupäev.</w:t>
                      </w:r>
                    </w:p>
                  </w:txbxContent>
                </v:textbox>
                <w10:wrap anchorx="margin"/>
              </v:shape>
            </w:pict>
          </mc:Fallback>
        </mc:AlternateContent>
      </w:r>
      <w:r>
        <w:rPr>
          <w:noProof/>
        </w:rPr>
        <mc:AlternateContent>
          <mc:Choice Requires="wps">
            <w:drawing>
              <wp:anchor distT="0" distB="0" distL="114300" distR="114300" simplePos="0" relativeHeight="251658412" behindDoc="0" locked="0" layoutInCell="1" allowOverlap="1" wp14:anchorId="4EBB0C7E" wp14:editId="16357C83">
                <wp:simplePos x="0" y="0"/>
                <wp:positionH relativeFrom="page">
                  <wp:posOffset>5219951</wp:posOffset>
                </wp:positionH>
                <wp:positionV relativeFrom="paragraph">
                  <wp:posOffset>151639</wp:posOffset>
                </wp:positionV>
                <wp:extent cx="2340792" cy="238760"/>
                <wp:effectExtent l="0" t="0" r="21590" b="27940"/>
                <wp:wrapNone/>
                <wp:docPr id="175" name="Tekstiruutu 175"/>
                <wp:cNvGraphicFramePr/>
                <a:graphic xmlns:a="http://schemas.openxmlformats.org/drawingml/2006/main">
                  <a:graphicData uri="http://schemas.microsoft.com/office/word/2010/wordprocessingShape">
                    <wps:wsp>
                      <wps:cNvSpPr txBox="1"/>
                      <wps:spPr>
                        <a:xfrm>
                          <a:off x="0" y="0"/>
                          <a:ext cx="2340792" cy="238760"/>
                        </a:xfrm>
                        <a:prstGeom prst="rect">
                          <a:avLst/>
                        </a:prstGeom>
                        <a:solidFill>
                          <a:schemeClr val="lt1"/>
                        </a:solidFill>
                        <a:ln w="6350">
                          <a:solidFill>
                            <a:prstClr val="black"/>
                          </a:solidFill>
                        </a:ln>
                      </wps:spPr>
                      <wps:txbx>
                        <w:txbxContent>
                          <w:p w14:paraId="01FA2FD1" w14:textId="77777777" w:rsidR="00007336" w:rsidRPr="00184569" w:rsidRDefault="00007336" w:rsidP="00201DFC">
                            <w:pPr>
                              <w:spacing w:after="0" w:line="60" w:lineRule="atLeast"/>
                              <w:rPr>
                                <w:sz w:val="14"/>
                                <w:szCs w:val="14"/>
                              </w:rPr>
                            </w:pPr>
                            <w:r>
                              <w:rPr>
                                <w:sz w:val="14"/>
                              </w:rPr>
                              <w:t>Ilm: päikeseline/pilvine/vihmane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BB0C7E" id="Tekstiruutu 175" o:spid="_x0000_s1207" type="#_x0000_t202" style="position:absolute;left:0;text-align:left;margin-left:411pt;margin-top:11.95pt;width:184.3pt;height:18.8pt;z-index:2516584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" fillcolor="white [3201]" strokeweight=".5pt">
                <v:textbox inset=",1mm,,0">
                  <w:txbxContent>
                    <w:p w14:paraId="01FA2FD1" w14:textId="77777777" w:rsidR="00007336" w:rsidRPr="00184569" w:rsidRDefault="00007336" w:rsidP="00201DFC">
                      <w:pPr>
                        <w:spacing w:after="0" w:line="60" w:lineRule="atLeast"/>
                        <w:rPr>
                          <w:sz w:val="14"/>
                          <w:szCs w:val="14"/>
                        </w:rPr>
                      </w:pPr>
                      <w:r>
                        <w:rPr>
                          <w:sz w:val="14"/>
                        </w:rPr>
                        <w:t xml:space="preserve">Ilm: päikeseline/pilvine/vihmane</w:t>
                      </w:r>
                    </w:p>
                  </w:txbxContent>
                </v:textbox>
                <w10:wrap anchorx="page"/>
              </v:shape>
            </w:pict>
          </mc:Fallback>
        </mc:AlternateContent>
      </w:r>
      <w:r>
        <w:rPr>
          <w:noProof/>
        </w:rPr>
        <mc:AlternateContent>
          <mc:Choice Requires="wps">
            <w:drawing>
              <wp:anchor distT="0" distB="0" distL="114300" distR="114300" simplePos="0" relativeHeight="251658398" behindDoc="0" locked="0" layoutInCell="1" allowOverlap="1" wp14:anchorId="0967A53A" wp14:editId="288FD398">
                <wp:simplePos x="0" y="0"/>
                <wp:positionH relativeFrom="margin">
                  <wp:posOffset>1591562</wp:posOffset>
                </wp:positionH>
                <wp:positionV relativeFrom="paragraph">
                  <wp:posOffset>151639</wp:posOffset>
                </wp:positionV>
                <wp:extent cx="2728128" cy="238760"/>
                <wp:effectExtent l="0" t="0" r="15240" b="27940"/>
                <wp:wrapNone/>
                <wp:docPr id="177" name="Tekstiruutu 177"/>
                <wp:cNvGraphicFramePr/>
                <a:graphic xmlns:a="http://schemas.openxmlformats.org/drawingml/2006/main">
                  <a:graphicData uri="http://schemas.microsoft.com/office/word/2010/wordprocessingShape">
                    <wps:wsp>
                      <wps:cNvSpPr txBox="1"/>
                      <wps:spPr>
                        <a:xfrm>
                          <a:off x="0" y="0"/>
                          <a:ext cx="2728128" cy="238760"/>
                        </a:xfrm>
                        <a:prstGeom prst="rect">
                          <a:avLst/>
                        </a:prstGeom>
                        <a:solidFill>
                          <a:schemeClr val="lt1"/>
                        </a:solidFill>
                        <a:ln w="6350">
                          <a:solidFill>
                            <a:prstClr val="black"/>
                          </a:solidFill>
                        </a:ln>
                      </wps:spPr>
                      <wps:txbx>
                        <w:txbxContent>
                          <w:p w14:paraId="7609100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967A53A" id="Tekstiruutu 177" o:spid="_x0000_s1208" type="#_x0000_t202" style="position:absolute;left:0;text-align:left;margin-left:125.3pt;margin-top:11.95pt;width:214.8pt;height:18.8pt;z-index:2516583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" fillcolor="white [3201]" strokeweight=".5pt">
                <v:textbox inset=",1mm,,0">
                  <w:txbxContent>
                    <w:p w14:paraId="7609100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p>
    <w:p w14:paraId="41D5C4B7" w14:textId="77777777" w:rsidR="00201DFC" w:rsidRDefault="00201DFC" w:rsidP="00A96762">
      <w:pPr>
        <w:pStyle w:val="TrafiLeipteksti"/>
        <w:ind w:left="510"/>
      </w:pPr>
    </w:p>
    <w:p w14:paraId="40E884F6" w14:textId="19F1E9BD" w:rsidR="00201DFC" w:rsidRDefault="0018621B" w:rsidP="00A96762">
      <w:pPr>
        <w:pStyle w:val="TrafiLeipteksti"/>
        <w:ind w:left="510"/>
      </w:pPr>
      <w:r>
        <w:rPr>
          <w:noProof/>
        </w:rPr>
        <mc:AlternateContent>
          <mc:Choice Requires="wps">
            <w:drawing>
              <wp:anchor distT="0" distB="0" distL="114300" distR="114300" simplePos="0" relativeHeight="251658411" behindDoc="0" locked="0" layoutInCell="1" allowOverlap="1" wp14:anchorId="42940348" wp14:editId="1A4C1646">
                <wp:simplePos x="0" y="0"/>
                <wp:positionH relativeFrom="page">
                  <wp:posOffset>5220119</wp:posOffset>
                </wp:positionH>
                <wp:positionV relativeFrom="paragraph">
                  <wp:posOffset>84190</wp:posOffset>
                </wp:positionV>
                <wp:extent cx="2339605" cy="245110"/>
                <wp:effectExtent l="0" t="0" r="22860" b="21590"/>
                <wp:wrapNone/>
                <wp:docPr id="180" name="Tekstiruutu 180"/>
                <wp:cNvGraphicFramePr/>
                <a:graphic xmlns:a="http://schemas.openxmlformats.org/drawingml/2006/main">
                  <a:graphicData uri="http://schemas.microsoft.com/office/word/2010/wordprocessingShape">
                    <wps:wsp>
                      <wps:cNvSpPr txBox="1"/>
                      <wps:spPr>
                        <a:xfrm>
                          <a:off x="0" y="0"/>
                          <a:ext cx="2339605" cy="245110"/>
                        </a:xfrm>
                        <a:prstGeom prst="rect">
                          <a:avLst/>
                        </a:prstGeom>
                        <a:solidFill>
                          <a:schemeClr val="lt1"/>
                        </a:solidFill>
                        <a:ln w="6350">
                          <a:solidFill>
                            <a:prstClr val="black"/>
                          </a:solidFill>
                        </a:ln>
                      </wps:spPr>
                      <wps:txbx>
                        <w:txbxContent>
                          <w:p w14:paraId="33078412" w14:textId="77777777" w:rsidR="00007336" w:rsidRPr="00184569" w:rsidRDefault="00007336" w:rsidP="00201DFC">
                            <w:pPr>
                              <w:spacing w:after="0" w:line="60" w:lineRule="atLeast"/>
                              <w:jc w:val="center"/>
                              <w:rPr>
                                <w:sz w:val="14"/>
                                <w:szCs w:val="14"/>
                              </w:rPr>
                            </w:pPr>
                            <w:r>
                              <w:rPr>
                                <w:sz w:val="14"/>
                              </w:rPr>
                              <w:t>Veoteljed: esi-/taga-/nelivedu</w:t>
                            </w:r>
                          </w:p>
                          <w:p w14:paraId="42626F12"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940348" id="Tekstiruutu 180" o:spid="_x0000_s1209" type="#_x0000_t202" style="position:absolute;left:0;text-align:left;margin-left:411.05pt;margin-top:6.65pt;width:184.2pt;height:19.3pt;z-index:2516584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" fillcolor="white [3201]" strokeweight=".5pt">
                <v:textbox inset=",1mm,,0">
                  <w:txbxContent>
                    <w:p w14:paraId="33078412" w14:textId="77777777" w:rsidR="00007336" w:rsidRPr="00184569" w:rsidRDefault="00007336" w:rsidP="00201DFC">
                      <w:pPr>
                        <w:spacing w:after="0" w:line="60" w:lineRule="atLeast"/>
                        <w:jc w:val="center"/>
                        <w:rPr>
                          <w:sz w:val="14"/>
                          <w:szCs w:val="14"/>
                        </w:rPr>
                      </w:pPr>
                      <w:r>
                        <w:rPr>
                          <w:sz w:val="14"/>
                        </w:rPr>
                        <w:t xml:space="preserve">Veoteljed: esi-/taga-/nelivedu</w:t>
                      </w:r>
                    </w:p>
                    <w:p w14:paraId="42626F12" w14:textId="77777777" w:rsidR="00007336" w:rsidRPr="000C5192" w:rsidRDefault="00007336" w:rsidP="00201DFC">
                      <w:pPr>
                        <w:spacing w:after="0"/>
                        <w:jc w:val="center"/>
                        <w:rPr>
                          <w:rFonts w:cs="Calibri"/>
                          <w:sz w:val="14"/>
                          <w:szCs w:val="14"/>
                        </w:rPr>
                      </w:pPr>
                    </w:p>
                  </w:txbxContent>
                </v:textbox>
                <w10:wrap anchorx="page"/>
              </v:shape>
            </w:pict>
          </mc:Fallback>
        </mc:AlternateContent>
      </w:r>
      <w:r>
        <w:rPr>
          <w:noProof/>
        </w:rPr>
        <mc:AlternateContent>
          <mc:Choice Requires="wps">
            <w:drawing>
              <wp:anchor distT="0" distB="0" distL="114300" distR="114300" simplePos="0" relativeHeight="251658400" behindDoc="0" locked="0" layoutInCell="1" allowOverlap="1" wp14:anchorId="3B5ABD7C" wp14:editId="44BEF03B">
                <wp:simplePos x="0" y="0"/>
                <wp:positionH relativeFrom="margin">
                  <wp:posOffset>1591561</wp:posOffset>
                </wp:positionH>
                <wp:positionV relativeFrom="paragraph">
                  <wp:posOffset>84190</wp:posOffset>
                </wp:positionV>
                <wp:extent cx="2728128" cy="245110"/>
                <wp:effectExtent l="0" t="0" r="15240" b="21590"/>
                <wp:wrapNone/>
                <wp:docPr id="184" name="Tekstiruutu 184"/>
                <wp:cNvGraphicFramePr/>
                <a:graphic xmlns:a="http://schemas.openxmlformats.org/drawingml/2006/main">
                  <a:graphicData uri="http://schemas.microsoft.com/office/word/2010/wordprocessingShape">
                    <wps:wsp>
                      <wps:cNvSpPr txBox="1"/>
                      <wps:spPr>
                        <a:xfrm>
                          <a:off x="0" y="0"/>
                          <a:ext cx="2728128" cy="245110"/>
                        </a:xfrm>
                        <a:prstGeom prst="rect">
                          <a:avLst/>
                        </a:prstGeom>
                        <a:solidFill>
                          <a:schemeClr val="lt1"/>
                        </a:solidFill>
                        <a:ln w="6350">
                          <a:solidFill>
                            <a:prstClr val="black"/>
                          </a:solidFill>
                        </a:ln>
                      </wps:spPr>
                      <wps:txbx>
                        <w:txbxContent>
                          <w:p w14:paraId="554BD8C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5ABD7C" id="Tekstiruutu 184" o:spid="_x0000_s1210" type="#_x0000_t202" style="position:absolute;left:0;text-align:left;margin-left:125.3pt;margin-top:6.65pt;width:214.8pt;height:19.3pt;z-index:25165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" fillcolor="white [3201]" strokeweight=".5pt">
                <v:textbox inset=",1mm,,0">
                  <w:txbxContent>
                    <w:p w14:paraId="554BD8C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9" behindDoc="0" locked="0" layoutInCell="1" allowOverlap="1" wp14:anchorId="3BE5E36E" wp14:editId="7D52BD83">
                <wp:simplePos x="0" y="0"/>
                <wp:positionH relativeFrom="margin">
                  <wp:posOffset>213161</wp:posOffset>
                </wp:positionH>
                <wp:positionV relativeFrom="paragraph">
                  <wp:posOffset>82929</wp:posOffset>
                </wp:positionV>
                <wp:extent cx="1377950" cy="245290"/>
                <wp:effectExtent l="0" t="0" r="12700" b="21590"/>
                <wp:wrapNone/>
                <wp:docPr id="185" name="Tekstiruutu 185"/>
                <wp:cNvGraphicFramePr/>
                <a:graphic xmlns:a="http://schemas.openxmlformats.org/drawingml/2006/main">
                  <a:graphicData uri="http://schemas.microsoft.com/office/word/2010/wordprocessingShape">
                    <wps:wsp>
                      <wps:cNvSpPr txBox="1"/>
                      <wps:spPr>
                        <a:xfrm>
                          <a:off x="0" y="0"/>
                          <a:ext cx="1377950" cy="245290"/>
                        </a:xfrm>
                        <a:prstGeom prst="rect">
                          <a:avLst/>
                        </a:prstGeom>
                        <a:solidFill>
                          <a:schemeClr val="lt1"/>
                        </a:solidFill>
                        <a:ln w="6350">
                          <a:solidFill>
                            <a:prstClr val="black"/>
                          </a:solidFill>
                        </a:ln>
                      </wps:spPr>
                      <wps:txbx>
                        <w:txbxContent>
                          <w:p w14:paraId="59C8694A" w14:textId="77777777" w:rsidR="00007336" w:rsidRPr="000C5192" w:rsidRDefault="00007336" w:rsidP="00201DFC">
                            <w:pPr>
                              <w:spacing w:after="0"/>
                              <w:rPr>
                                <w:rFonts w:cs="Calibri"/>
                                <w:sz w:val="14"/>
                                <w:szCs w:val="14"/>
                              </w:rPr>
                            </w:pPr>
                            <w:r>
                              <w:rPr>
                                <w:sz w:val="14"/>
                              </w:rPr>
                              <w:t xml:space="preserve">Katsesõiduki mark ja mudel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E5E36E" id="Tekstiruutu 185" o:spid="_x0000_s1211" type="#_x0000_t202" style="position:absolute;left:0;text-align:left;margin-left:16.8pt;margin-top:6.55pt;width:108.5pt;height:19.3pt;z-index:251658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" fillcolor="white [3201]" strokeweight=".5pt">
                <v:textbox inset=",1mm,,0">
                  <w:txbxContent>
                    <w:p w14:paraId="59C8694A" w14:textId="77777777" w:rsidR="00007336" w:rsidRPr="000C5192" w:rsidRDefault="00007336" w:rsidP="00201DFC">
                      <w:pPr>
                        <w:spacing w:after="0"/>
                        <w:rPr>
                          <w:sz w:val="14"/>
                          <w:szCs w:val="14"/>
                          <w:rFonts w:cs="Calibri"/>
                        </w:rPr>
                      </w:pPr>
                      <w:r>
                        <w:rPr>
                          <w:sz w:val="14"/>
                        </w:rPr>
                        <w:t xml:space="preserve">Katsesõiduki mark ja mudel</w:t>
                      </w:r>
                      <w:r>
                        <w:rPr>
                          <w:sz w:val="14"/>
                        </w:rPr>
                        <w:t xml:space="preserve"> </w:t>
                      </w:r>
                    </w:p>
                  </w:txbxContent>
                </v:textbox>
                <w10:wrap anchorx="margin"/>
              </v:shape>
            </w:pict>
          </mc:Fallback>
        </mc:AlternateContent>
      </w:r>
    </w:p>
    <w:p w14:paraId="33419B19" w14:textId="77777777" w:rsidR="00201DFC" w:rsidRDefault="00201DFC" w:rsidP="00A96762">
      <w:pPr>
        <w:pStyle w:val="TrafiLeipteksti"/>
        <w:ind w:left="510"/>
      </w:pPr>
    </w:p>
    <w:p w14:paraId="76E7DDBA" w14:textId="0F28FC88" w:rsidR="00201DFC" w:rsidRDefault="00C179E8" w:rsidP="00A96762">
      <w:pPr>
        <w:pStyle w:val="TrafiLeipteksti"/>
        <w:ind w:left="510"/>
      </w:pPr>
      <w:r>
        <w:rPr>
          <w:noProof/>
        </w:rPr>
        <mc:AlternateContent>
          <mc:Choice Requires="wps">
            <w:drawing>
              <wp:anchor distT="0" distB="0" distL="114300" distR="114300" simplePos="0" relativeHeight="251658403" behindDoc="0" locked="0" layoutInCell="1" allowOverlap="1" wp14:anchorId="40F839FB" wp14:editId="1722D6EF">
                <wp:simplePos x="0" y="0"/>
                <wp:positionH relativeFrom="margin">
                  <wp:posOffset>2968710</wp:posOffset>
                </wp:positionH>
                <wp:positionV relativeFrom="paragraph">
                  <wp:posOffset>22964</wp:posOffset>
                </wp:positionV>
                <wp:extent cx="1351280" cy="163195"/>
                <wp:effectExtent l="0" t="0" r="20320" b="27305"/>
                <wp:wrapNone/>
                <wp:docPr id="189" name="Tekstiruutu 189"/>
                <wp:cNvGraphicFramePr/>
                <a:graphic xmlns:a="http://schemas.openxmlformats.org/drawingml/2006/main">
                  <a:graphicData uri="http://schemas.microsoft.com/office/word/2010/wordprocessingShape">
                    <wps:wsp>
                      <wps:cNvSpPr txBox="1"/>
                      <wps:spPr>
                        <a:xfrm>
                          <a:off x="0" y="0"/>
                          <a:ext cx="1351280" cy="163195"/>
                        </a:xfrm>
                        <a:prstGeom prst="rect">
                          <a:avLst/>
                        </a:prstGeom>
                        <a:solidFill>
                          <a:schemeClr val="lt1"/>
                        </a:solidFill>
                        <a:ln w="6350">
                          <a:solidFill>
                            <a:prstClr val="black"/>
                          </a:solidFill>
                        </a:ln>
                      </wps:spPr>
                      <wps:txbx>
                        <w:txbxContent>
                          <w:p w14:paraId="377BAB6B" w14:textId="77777777" w:rsidR="00007336" w:rsidRPr="00F65AAD" w:rsidRDefault="00007336" w:rsidP="00201DFC">
                            <w:pPr>
                              <w:spacing w:after="0" w:line="60" w:lineRule="atLeast"/>
                              <w:rPr>
                                <w:rFonts w:cs="Calibri"/>
                                <w:sz w:val="14"/>
                                <w:szCs w:val="14"/>
                              </w:rPr>
                            </w:pPr>
                            <w:r>
                              <w:rPr>
                                <w:sz w:val="14"/>
                              </w:rPr>
                              <w:t xml:space="preserve">keskel: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F839FB" id="Tekstiruutu 189" o:spid="_x0000_s1212" type="#_x0000_t202" style="position:absolute;left:0;text-align:left;margin-left:233.75pt;margin-top:1.8pt;width:106.4pt;height:12.85pt;z-index:2516584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" fillcolor="white [3201]" strokeweight=".5pt">
                <v:textbox inset=",1mm,,0">
                  <w:txbxContent>
                    <w:p w14:paraId="377BAB6B" w14:textId="77777777" w:rsidR="00007336" w:rsidRPr="00F65AAD" w:rsidRDefault="00007336" w:rsidP="00201DFC">
                      <w:pPr>
                        <w:spacing w:after="0" w:line="60" w:lineRule="atLeast"/>
                        <w:rPr>
                          <w:sz w:val="14"/>
                          <w:szCs w:val="14"/>
                          <w:rFonts w:cs="Calibri"/>
                        </w:rPr>
                      </w:pPr>
                      <w:r>
                        <w:rPr>
                          <w:sz w:val="14"/>
                        </w:rPr>
                        <w:t xml:space="preserve">keskel:</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2" behindDoc="0" locked="0" layoutInCell="1" allowOverlap="1" wp14:anchorId="46DB6A48" wp14:editId="37F1E718">
                <wp:simplePos x="0" y="0"/>
                <wp:positionH relativeFrom="margin">
                  <wp:posOffset>1590286</wp:posOffset>
                </wp:positionH>
                <wp:positionV relativeFrom="paragraph">
                  <wp:posOffset>22964</wp:posOffset>
                </wp:positionV>
                <wp:extent cx="1377950" cy="163773"/>
                <wp:effectExtent l="0" t="0" r="12700" b="27305"/>
                <wp:wrapNone/>
                <wp:docPr id="190" name="Tekstiruutu 190"/>
                <wp:cNvGraphicFramePr/>
                <a:graphic xmlns:a="http://schemas.openxmlformats.org/drawingml/2006/main">
                  <a:graphicData uri="http://schemas.microsoft.com/office/word/2010/wordprocessingShape">
                    <wps:wsp>
                      <wps:cNvSpPr txBox="1"/>
                      <wps:spPr>
                        <a:xfrm>
                          <a:off x="0" y="0"/>
                          <a:ext cx="1377950" cy="163773"/>
                        </a:xfrm>
                        <a:prstGeom prst="rect">
                          <a:avLst/>
                        </a:prstGeom>
                        <a:solidFill>
                          <a:schemeClr val="lt1"/>
                        </a:solidFill>
                        <a:ln w="6350">
                          <a:solidFill>
                            <a:prstClr val="black"/>
                          </a:solidFill>
                        </a:ln>
                      </wps:spPr>
                      <wps:txbx>
                        <w:txbxContent>
                          <w:p w14:paraId="1E6BFE0A" w14:textId="77777777" w:rsidR="00007336" w:rsidRPr="00F65AAD" w:rsidRDefault="00007336" w:rsidP="00201DFC">
                            <w:pPr>
                              <w:spacing w:after="0" w:line="60" w:lineRule="atLeast"/>
                              <w:rPr>
                                <w:rFonts w:cs="Calibri"/>
                                <w:sz w:val="14"/>
                                <w:szCs w:val="14"/>
                              </w:rPr>
                            </w:pPr>
                            <w:r>
                              <w:rPr>
                                <w:sz w:val="14"/>
                              </w:rPr>
                              <w:t xml:space="preserve">alguses: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DB6A48" id="Tekstiruutu 190" o:spid="_x0000_s1213" type="#_x0000_t202" style="position:absolute;left:0;text-align:left;margin-left:125.2pt;margin-top:1.8pt;width:108.5pt;height:12.9pt;z-index:2516584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" fillcolor="white [3201]" strokeweight=".5pt">
                <v:textbox inset=",1mm,,0">
                  <w:txbxContent>
                    <w:p w14:paraId="1E6BFE0A" w14:textId="77777777" w:rsidR="00007336" w:rsidRPr="00F65AAD" w:rsidRDefault="00007336" w:rsidP="00201DFC">
                      <w:pPr>
                        <w:spacing w:after="0" w:line="60" w:lineRule="atLeast"/>
                        <w:rPr>
                          <w:sz w:val="14"/>
                          <w:szCs w:val="14"/>
                          <w:rFonts w:cs="Calibri"/>
                        </w:rPr>
                      </w:pPr>
                      <w:r>
                        <w:rPr>
                          <w:sz w:val="14"/>
                        </w:rPr>
                        <w:t xml:space="preserve">alguses:</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1" behindDoc="0" locked="0" layoutInCell="1" allowOverlap="1" wp14:anchorId="17AD75A4" wp14:editId="3A3D3A83">
                <wp:simplePos x="0" y="0"/>
                <wp:positionH relativeFrom="margin">
                  <wp:posOffset>211863</wp:posOffset>
                </wp:positionH>
                <wp:positionV relativeFrom="paragraph">
                  <wp:posOffset>22964</wp:posOffset>
                </wp:positionV>
                <wp:extent cx="1377950" cy="163773"/>
                <wp:effectExtent l="0" t="0" r="12700" b="27305"/>
                <wp:wrapNone/>
                <wp:docPr id="191" name="Tekstiruutu 191"/>
                <wp:cNvGraphicFramePr/>
                <a:graphic xmlns:a="http://schemas.openxmlformats.org/drawingml/2006/main">
                  <a:graphicData uri="http://schemas.microsoft.com/office/word/2010/wordprocessingShape">
                    <wps:wsp>
                      <wps:cNvSpPr txBox="1"/>
                      <wps:spPr>
                        <a:xfrm>
                          <a:off x="0" y="0"/>
                          <a:ext cx="1377950" cy="163773"/>
                        </a:xfrm>
                        <a:prstGeom prst="rect">
                          <a:avLst/>
                        </a:prstGeom>
                        <a:solidFill>
                          <a:schemeClr val="lt1"/>
                        </a:solidFill>
                        <a:ln w="6350">
                          <a:solidFill>
                            <a:prstClr val="black"/>
                          </a:solidFill>
                        </a:ln>
                      </wps:spPr>
                      <wps:txbx>
                        <w:txbxContent>
                          <w:p w14:paraId="2F34FE22" w14:textId="77777777" w:rsidR="00007336" w:rsidRPr="009E4DEE" w:rsidRDefault="00007336" w:rsidP="00201DFC">
                            <w:pPr>
                              <w:spacing w:after="0"/>
                              <w:rPr>
                                <w:rFonts w:cs="Calibri"/>
                                <w:sz w:val="14"/>
                                <w:szCs w:val="14"/>
                              </w:rPr>
                            </w:pPr>
                            <w:r>
                              <w:rPr>
                                <w:sz w:val="14"/>
                              </w:rPr>
                              <w:t>Välistemperatuur [</w:t>
                            </w:r>
                            <w:r>
                              <w:rPr>
                                <w:sz w:val="14"/>
                                <w:vertAlign w:val="superscript"/>
                              </w:rPr>
                              <w:t>o</w:t>
                            </w:r>
                            <w:r>
                              <w:rPr>
                                <w:sz w:val="14"/>
                              </w:rPr>
                              <w:t>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AD75A4" id="Tekstiruutu 191" o:spid="_x0000_s1214" type="#_x0000_t202" style="position:absolute;left:0;text-align:left;margin-left:16.7pt;margin-top:1.8pt;width:108.5pt;height:12.9pt;z-index:2516584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" fillcolor="white [3201]" strokeweight=".5pt">
                <v:textbox inset=",1mm,,0">
                  <w:txbxContent>
                    <w:p w14:paraId="2F34FE22" w14:textId="77777777" w:rsidR="00007336" w:rsidRPr="009E4DEE" w:rsidRDefault="00007336" w:rsidP="00201DFC">
                      <w:pPr>
                        <w:spacing w:after="0"/>
                        <w:rPr>
                          <w:sz w:val="14"/>
                          <w:szCs w:val="14"/>
                          <w:rFonts w:cs="Calibri"/>
                        </w:rPr>
                      </w:pPr>
                      <w:r>
                        <w:rPr>
                          <w:sz w:val="14"/>
                        </w:rPr>
                        <w:t xml:space="preserve">Välistemperatuur [</w:t>
                      </w:r>
                      <w:r>
                        <w:rPr>
                          <w:sz w:val="14"/>
                          <w:vertAlign w:val="superscript"/>
                        </w:rPr>
                        <w:t xml:space="preserve">o</w:t>
                      </w:r>
                      <w:r>
                        <w:rPr>
                          <w:sz w:val="14"/>
                        </w:rPr>
                        <w:t xml:space="preserve">C]</w:t>
                      </w:r>
                    </w:p>
                  </w:txbxContent>
                </v:textbox>
                <w10:wrap anchorx="margin"/>
              </v:shape>
            </w:pict>
          </mc:Fallback>
        </mc:AlternateContent>
      </w:r>
      <w:r>
        <w:rPr>
          <w:noProof/>
        </w:rPr>
        <mc:AlternateContent>
          <mc:Choice Requires="wps">
            <w:drawing>
              <wp:anchor distT="0" distB="0" distL="114300" distR="114300" simplePos="0" relativeHeight="251658410" behindDoc="0" locked="0" layoutInCell="1" allowOverlap="1" wp14:anchorId="6A3D4086" wp14:editId="49A70B6B">
                <wp:simplePos x="0" y="0"/>
                <wp:positionH relativeFrom="margin">
                  <wp:posOffset>5500370</wp:posOffset>
                </wp:positionH>
                <wp:positionV relativeFrom="paragraph">
                  <wp:posOffset>21764</wp:posOffset>
                </wp:positionV>
                <wp:extent cx="1162629" cy="169545"/>
                <wp:effectExtent l="0" t="0" r="19050" b="20955"/>
                <wp:wrapNone/>
                <wp:docPr id="186" name="Tekstiruutu 186"/>
                <wp:cNvGraphicFramePr/>
                <a:graphic xmlns:a="http://schemas.openxmlformats.org/drawingml/2006/main">
                  <a:graphicData uri="http://schemas.microsoft.com/office/word/2010/wordprocessingShape">
                    <wps:wsp>
                      <wps:cNvSpPr txBox="1"/>
                      <wps:spPr>
                        <a:xfrm>
                          <a:off x="0" y="0"/>
                          <a:ext cx="1162629" cy="169545"/>
                        </a:xfrm>
                        <a:prstGeom prst="rect">
                          <a:avLst/>
                        </a:prstGeom>
                        <a:solidFill>
                          <a:schemeClr val="lt1"/>
                        </a:solidFill>
                        <a:ln w="6350">
                          <a:solidFill>
                            <a:prstClr val="black"/>
                          </a:solidFill>
                        </a:ln>
                      </wps:spPr>
                      <wps:txbx>
                        <w:txbxContent>
                          <w:p w14:paraId="787C26A7" w14:textId="77777777" w:rsidR="00007336" w:rsidRPr="00F65AAD" w:rsidRDefault="00007336" w:rsidP="00201DFC">
                            <w:pPr>
                              <w:spacing w:after="0" w:line="60" w:lineRule="atLeast"/>
                              <w:rPr>
                                <w:rFonts w:cs="Calibri"/>
                                <w:sz w:val="14"/>
                                <w:szCs w:val="14"/>
                              </w:rPr>
                            </w:pPr>
                            <w:r>
                              <w:rPr>
                                <w:sz w:val="14"/>
                              </w:rPr>
                              <w:t xml:space="preserve">lubatud +2 … +20 </w:t>
                            </w:r>
                            <w:r>
                              <w:rPr>
                                <w:sz w:val="14"/>
                                <w:vertAlign w:val="superscript"/>
                              </w:rPr>
                              <w:t>o</w:t>
                            </w:r>
                            <w:r>
                              <w:rPr>
                                <w:sz w:val="14"/>
                              </w:rPr>
                              <w:t>C</w:t>
                            </w:r>
                          </w:p>
                          <w:p w14:paraId="4DE3CEA7" w14:textId="77777777" w:rsidR="00007336" w:rsidRPr="009E4DEE"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3D4086" id="Tekstiruutu 186" o:spid="_x0000_s1215" type="#_x0000_t202" style="position:absolute;left:0;text-align:left;margin-left:433.1pt;margin-top:1.7pt;width:91.55pt;height:13.35pt;z-index:2516584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" fillcolor="white [3201]" strokeweight=".5pt">
                <v:textbox inset=",1mm,,0">
                  <w:txbxContent>
                    <w:p w14:paraId="787C26A7" w14:textId="77777777" w:rsidR="00007336" w:rsidRPr="00F65AAD" w:rsidRDefault="00007336" w:rsidP="00201DFC">
                      <w:pPr>
                        <w:spacing w:after="0" w:line="60" w:lineRule="atLeast"/>
                        <w:rPr>
                          <w:sz w:val="14"/>
                          <w:szCs w:val="14"/>
                          <w:rFonts w:cs="Calibri"/>
                        </w:rPr>
                      </w:pPr>
                      <w:r>
                        <w:rPr>
                          <w:sz w:val="14"/>
                        </w:rPr>
                        <w:t xml:space="preserve">lubatud +2 … +20 </w:t>
                      </w:r>
                      <w:r>
                        <w:rPr>
                          <w:sz w:val="14"/>
                          <w:vertAlign w:val="superscript"/>
                        </w:rPr>
                        <w:t xml:space="preserve">o</w:t>
                      </w:r>
                      <w:r>
                        <w:rPr>
                          <w:sz w:val="14"/>
                        </w:rPr>
                        <w:t xml:space="preserve">C</w:t>
                      </w:r>
                    </w:p>
                    <w:p w14:paraId="4DE3CEA7" w14:textId="77777777" w:rsidR="00007336" w:rsidRPr="009E4DEE"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4" behindDoc="0" locked="0" layoutInCell="1" allowOverlap="1" wp14:anchorId="2ABCF6B9" wp14:editId="0CD18CFE">
                <wp:simplePos x="0" y="0"/>
                <wp:positionH relativeFrom="margin">
                  <wp:posOffset>4319689</wp:posOffset>
                </wp:positionH>
                <wp:positionV relativeFrom="paragraph">
                  <wp:posOffset>21764</wp:posOffset>
                </wp:positionV>
                <wp:extent cx="1180681" cy="170815"/>
                <wp:effectExtent l="0" t="0" r="19685" b="19685"/>
                <wp:wrapNone/>
                <wp:docPr id="188" name="Tekstiruutu 188"/>
                <wp:cNvGraphicFramePr/>
                <a:graphic xmlns:a="http://schemas.openxmlformats.org/drawingml/2006/main">
                  <a:graphicData uri="http://schemas.microsoft.com/office/word/2010/wordprocessingShape">
                    <wps:wsp>
                      <wps:cNvSpPr txBox="1"/>
                      <wps:spPr>
                        <a:xfrm>
                          <a:off x="0" y="0"/>
                          <a:ext cx="1180681" cy="170815"/>
                        </a:xfrm>
                        <a:prstGeom prst="rect">
                          <a:avLst/>
                        </a:prstGeom>
                        <a:solidFill>
                          <a:schemeClr val="lt1"/>
                        </a:solidFill>
                        <a:ln w="6350">
                          <a:solidFill>
                            <a:prstClr val="black"/>
                          </a:solidFill>
                        </a:ln>
                      </wps:spPr>
                      <wps:txbx>
                        <w:txbxContent>
                          <w:p w14:paraId="2FFD9B21" w14:textId="77777777" w:rsidR="00007336" w:rsidRPr="00F65AAD" w:rsidRDefault="00007336" w:rsidP="00201DFC">
                            <w:pPr>
                              <w:spacing w:after="0" w:line="60" w:lineRule="atLeast"/>
                              <w:rPr>
                                <w:rFonts w:cs="Calibri"/>
                                <w:sz w:val="14"/>
                                <w:szCs w:val="14"/>
                              </w:rPr>
                            </w:pPr>
                            <w:r>
                              <w:rPr>
                                <w:sz w:val="14"/>
                              </w:rPr>
                              <w:t xml:space="preserve">lõpus: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BCF6B9" id="Tekstiruutu 188" o:spid="_x0000_s1216" type="#_x0000_t202" style="position:absolute;left:0;text-align:left;margin-left:340.15pt;margin-top:1.7pt;width:92.95pt;height:13.45pt;z-index:2516584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" fillcolor="white [3201]" strokeweight=".5pt">
                <v:textbox inset=",1mm,,0">
                  <w:txbxContent>
                    <w:p w14:paraId="2FFD9B21" w14:textId="77777777" w:rsidR="00007336" w:rsidRPr="00F65AAD" w:rsidRDefault="00007336" w:rsidP="00201DFC">
                      <w:pPr>
                        <w:spacing w:after="0" w:line="60" w:lineRule="atLeast"/>
                        <w:rPr>
                          <w:sz w:val="14"/>
                          <w:szCs w:val="14"/>
                          <w:rFonts w:cs="Calibri"/>
                        </w:rPr>
                      </w:pPr>
                      <w:r>
                        <w:rPr>
                          <w:sz w:val="14"/>
                        </w:rPr>
                        <w:t xml:space="preserve">lõpus:</w:t>
                      </w:r>
                      <w:r>
                        <w:rPr>
                          <w:sz w:val="14"/>
                        </w:rPr>
                        <w:t xml:space="preserve"> </w:t>
                      </w:r>
                    </w:p>
                  </w:txbxContent>
                </v:textbox>
                <w10:wrap anchorx="margin"/>
              </v:shape>
            </w:pict>
          </mc:Fallback>
        </mc:AlternateContent>
      </w:r>
    </w:p>
    <w:p w14:paraId="38322BFF" w14:textId="137346F7" w:rsidR="00201DFC" w:rsidRDefault="00613BCE" w:rsidP="00A96762">
      <w:pPr>
        <w:pStyle w:val="TrafiLeipteksti"/>
        <w:ind w:left="510"/>
      </w:pPr>
      <w:r>
        <w:rPr>
          <w:noProof/>
        </w:rPr>
        <mc:AlternateContent>
          <mc:Choice Requires="wps">
            <w:drawing>
              <wp:anchor distT="0" distB="0" distL="114300" distR="114300" simplePos="0" relativeHeight="251658409" behindDoc="0" locked="0" layoutInCell="1" allowOverlap="1" wp14:anchorId="708AA034" wp14:editId="143D167B">
                <wp:simplePos x="0" y="0"/>
                <wp:positionH relativeFrom="margin">
                  <wp:posOffset>5500370</wp:posOffset>
                </wp:positionH>
                <wp:positionV relativeFrom="paragraph">
                  <wp:posOffset>35560</wp:posOffset>
                </wp:positionV>
                <wp:extent cx="1159510" cy="167005"/>
                <wp:effectExtent l="0" t="0" r="21590" b="23495"/>
                <wp:wrapNone/>
                <wp:docPr id="192" name="Tekstiruutu 192"/>
                <wp:cNvGraphicFramePr/>
                <a:graphic xmlns:a="http://schemas.openxmlformats.org/drawingml/2006/main">
                  <a:graphicData uri="http://schemas.microsoft.com/office/word/2010/wordprocessingShape">
                    <wps:wsp>
                      <wps:cNvSpPr txBox="1"/>
                      <wps:spPr>
                        <a:xfrm>
                          <a:off x="0" y="0"/>
                          <a:ext cx="1159510" cy="167005"/>
                        </a:xfrm>
                        <a:prstGeom prst="rect">
                          <a:avLst/>
                        </a:prstGeom>
                        <a:solidFill>
                          <a:schemeClr val="lt1"/>
                        </a:solidFill>
                        <a:ln w="6350">
                          <a:solidFill>
                            <a:prstClr val="black"/>
                          </a:solidFill>
                        </a:ln>
                      </wps:spPr>
                      <wps:txbx>
                        <w:txbxContent>
                          <w:p w14:paraId="1F061A39" w14:textId="77777777" w:rsidR="00007336" w:rsidRPr="00F65AAD" w:rsidRDefault="00007336" w:rsidP="00201DFC">
                            <w:pPr>
                              <w:spacing w:after="0" w:line="60" w:lineRule="atLeast"/>
                              <w:rPr>
                                <w:rFonts w:cs="Calibri"/>
                                <w:sz w:val="14"/>
                                <w:szCs w:val="14"/>
                              </w:rPr>
                            </w:pPr>
                            <w:r>
                              <w:rPr>
                                <w:sz w:val="14"/>
                              </w:rPr>
                              <w:t xml:space="preserve">lubatud +2 ... +25 </w:t>
                            </w:r>
                            <w:r>
                              <w:rPr>
                                <w:sz w:val="14"/>
                                <w:vertAlign w:val="superscript"/>
                              </w:rPr>
                              <w:t>o</w:t>
                            </w:r>
                            <w:r>
                              <w:rPr>
                                <w:sz w:val="14"/>
                              </w:rPr>
                              <w:t>C</w:t>
                            </w:r>
                          </w:p>
                          <w:p w14:paraId="4828B534"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8AA034" id="Tekstiruutu 192" o:spid="_x0000_s1217" type="#_x0000_t202" style="position:absolute;left:0;text-align:left;margin-left:433.1pt;margin-top:2.8pt;width:91.3pt;height:13.15pt;z-index:2516584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" fillcolor="white [3201]" strokeweight=".5pt">
                <v:textbox inset=",1mm,,0">
                  <w:txbxContent>
                    <w:p w14:paraId="1F061A39" w14:textId="77777777" w:rsidR="00007336" w:rsidRPr="00F65AAD" w:rsidRDefault="00007336" w:rsidP="00201DFC">
                      <w:pPr>
                        <w:spacing w:after="0" w:line="60" w:lineRule="atLeast"/>
                        <w:rPr>
                          <w:sz w:val="14"/>
                          <w:szCs w:val="14"/>
                          <w:rFonts w:cs="Calibri"/>
                        </w:rPr>
                      </w:pPr>
                      <w:r>
                        <w:rPr>
                          <w:sz w:val="14"/>
                        </w:rPr>
                        <w:t xml:space="preserve">lubatud +2 ...</w:t>
                      </w:r>
                      <w:r>
                        <w:rPr>
                          <w:sz w:val="14"/>
                        </w:rPr>
                        <w:t xml:space="preserve"> </w:t>
                      </w:r>
                      <w:r>
                        <w:rPr>
                          <w:sz w:val="14"/>
                        </w:rPr>
                        <w:t xml:space="preserve">+25 </w:t>
                      </w:r>
                      <w:r>
                        <w:rPr>
                          <w:sz w:val="14"/>
                          <w:vertAlign w:val="superscript"/>
                        </w:rPr>
                        <w:t xml:space="preserve">o</w:t>
                      </w:r>
                      <w:r>
                        <w:rPr>
                          <w:sz w:val="14"/>
                        </w:rPr>
                        <w:t xml:space="preserve">C</w:t>
                      </w:r>
                    </w:p>
                    <w:p w14:paraId="4828B534"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8" behindDoc="0" locked="0" layoutInCell="1" allowOverlap="1" wp14:anchorId="5ECA1132" wp14:editId="28AC4D0B">
                <wp:simplePos x="0" y="0"/>
                <wp:positionH relativeFrom="margin">
                  <wp:posOffset>4319270</wp:posOffset>
                </wp:positionH>
                <wp:positionV relativeFrom="paragraph">
                  <wp:posOffset>35560</wp:posOffset>
                </wp:positionV>
                <wp:extent cx="1180465" cy="167005"/>
                <wp:effectExtent l="0" t="0" r="19685" b="23495"/>
                <wp:wrapNone/>
                <wp:docPr id="194" name="Tekstiruutu 194"/>
                <wp:cNvGraphicFramePr/>
                <a:graphic xmlns:a="http://schemas.openxmlformats.org/drawingml/2006/main">
                  <a:graphicData uri="http://schemas.microsoft.com/office/word/2010/wordprocessingShape">
                    <wps:wsp>
                      <wps:cNvSpPr txBox="1"/>
                      <wps:spPr>
                        <a:xfrm>
                          <a:off x="0" y="0"/>
                          <a:ext cx="1180465" cy="167005"/>
                        </a:xfrm>
                        <a:prstGeom prst="rect">
                          <a:avLst/>
                        </a:prstGeom>
                        <a:solidFill>
                          <a:schemeClr val="lt1"/>
                        </a:solidFill>
                        <a:ln w="6350">
                          <a:solidFill>
                            <a:prstClr val="black"/>
                          </a:solidFill>
                        </a:ln>
                      </wps:spPr>
                      <wps:txbx>
                        <w:txbxContent>
                          <w:p w14:paraId="29E76BCB" w14:textId="77777777" w:rsidR="00007336" w:rsidRPr="00F65AAD" w:rsidRDefault="00007336" w:rsidP="00201DFC">
                            <w:pPr>
                              <w:spacing w:after="0" w:line="60" w:lineRule="atLeast"/>
                              <w:rPr>
                                <w:rFonts w:cs="Calibri"/>
                                <w:sz w:val="14"/>
                                <w:szCs w:val="14"/>
                              </w:rPr>
                            </w:pPr>
                            <w:r>
                              <w:rPr>
                                <w:sz w:val="14"/>
                              </w:rPr>
                              <w:t xml:space="preserve">lõpus: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CA1132" id="Tekstiruutu 194" o:spid="_x0000_s1218" type="#_x0000_t202" style="position:absolute;left:0;text-align:left;margin-left:340.1pt;margin-top:2.8pt;width:92.95pt;height:13.15pt;z-index:251658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" fillcolor="white [3201]" strokeweight=".5pt">
                <v:textbox inset=",1mm,,0">
                  <w:txbxContent>
                    <w:p w14:paraId="29E76BCB" w14:textId="77777777" w:rsidR="00007336" w:rsidRPr="00F65AAD" w:rsidRDefault="00007336" w:rsidP="00201DFC">
                      <w:pPr>
                        <w:spacing w:after="0" w:line="60" w:lineRule="atLeast"/>
                        <w:rPr>
                          <w:sz w:val="14"/>
                          <w:szCs w:val="14"/>
                          <w:rFonts w:cs="Calibri"/>
                        </w:rPr>
                      </w:pPr>
                      <w:r>
                        <w:rPr>
                          <w:sz w:val="14"/>
                        </w:rPr>
                        <w:t xml:space="preserve">lõpus:</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7" behindDoc="0" locked="0" layoutInCell="1" allowOverlap="1" wp14:anchorId="4BE54DFE" wp14:editId="0E26381A">
                <wp:simplePos x="0" y="0"/>
                <wp:positionH relativeFrom="margin">
                  <wp:posOffset>2966720</wp:posOffset>
                </wp:positionH>
                <wp:positionV relativeFrom="paragraph">
                  <wp:posOffset>35559</wp:posOffset>
                </wp:positionV>
                <wp:extent cx="1351280" cy="167005"/>
                <wp:effectExtent l="0" t="0" r="20320" b="23495"/>
                <wp:wrapNone/>
                <wp:docPr id="195" name="Tekstiruutu 195"/>
                <wp:cNvGraphicFramePr/>
                <a:graphic xmlns:a="http://schemas.openxmlformats.org/drawingml/2006/main">
                  <a:graphicData uri="http://schemas.microsoft.com/office/word/2010/wordprocessingShape">
                    <wps:wsp>
                      <wps:cNvSpPr txBox="1"/>
                      <wps:spPr>
                        <a:xfrm>
                          <a:off x="0" y="0"/>
                          <a:ext cx="1351280" cy="167005"/>
                        </a:xfrm>
                        <a:prstGeom prst="rect">
                          <a:avLst/>
                        </a:prstGeom>
                        <a:solidFill>
                          <a:schemeClr val="lt1"/>
                        </a:solidFill>
                        <a:ln w="6350">
                          <a:solidFill>
                            <a:prstClr val="black"/>
                          </a:solidFill>
                        </a:ln>
                      </wps:spPr>
                      <wps:txbx>
                        <w:txbxContent>
                          <w:p w14:paraId="42584B73" w14:textId="77777777" w:rsidR="00007336" w:rsidRPr="00F65AAD" w:rsidRDefault="00007336" w:rsidP="00201DFC">
                            <w:pPr>
                              <w:spacing w:after="0" w:line="60" w:lineRule="atLeast"/>
                              <w:rPr>
                                <w:rFonts w:cs="Calibri"/>
                                <w:sz w:val="14"/>
                                <w:szCs w:val="14"/>
                              </w:rPr>
                            </w:pPr>
                            <w:r>
                              <w:rPr>
                                <w:sz w:val="14"/>
                              </w:rPr>
                              <w:t xml:space="preserve">keskel: </w:t>
                            </w:r>
                          </w:p>
                          <w:p w14:paraId="5053621A"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E54DFE" id="Tekstiruutu 195" o:spid="_x0000_s1219" type="#_x0000_t202" style="position:absolute;left:0;text-align:left;margin-left:233.6pt;margin-top:2.8pt;width:106.4pt;height:13.15pt;z-index:251658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" fillcolor="white [3201]" strokeweight=".5pt">
                <v:textbox inset=",1mm,,0">
                  <w:txbxContent>
                    <w:p w14:paraId="42584B73" w14:textId="77777777" w:rsidR="00007336" w:rsidRPr="00F65AAD" w:rsidRDefault="00007336" w:rsidP="00201DFC">
                      <w:pPr>
                        <w:spacing w:after="0" w:line="60" w:lineRule="atLeast"/>
                        <w:rPr>
                          <w:sz w:val="14"/>
                          <w:szCs w:val="14"/>
                          <w:rFonts w:cs="Calibri"/>
                        </w:rPr>
                      </w:pPr>
                      <w:r>
                        <w:rPr>
                          <w:sz w:val="14"/>
                        </w:rPr>
                        <w:t xml:space="preserve">keskel:</w:t>
                      </w:r>
                      <w:r>
                        <w:rPr>
                          <w:sz w:val="14"/>
                        </w:rPr>
                        <w:t xml:space="preserve"> </w:t>
                      </w:r>
                    </w:p>
                    <w:p w14:paraId="5053621A"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6" behindDoc="0" locked="0" layoutInCell="1" allowOverlap="1" wp14:anchorId="1DA93E9B" wp14:editId="16462D30">
                <wp:simplePos x="0" y="0"/>
                <wp:positionH relativeFrom="margin">
                  <wp:posOffset>1585595</wp:posOffset>
                </wp:positionH>
                <wp:positionV relativeFrom="paragraph">
                  <wp:posOffset>35560</wp:posOffset>
                </wp:positionV>
                <wp:extent cx="1377950" cy="167005"/>
                <wp:effectExtent l="0" t="0" r="12700" b="23495"/>
                <wp:wrapNone/>
                <wp:docPr id="196" name="Tekstiruutu 196"/>
                <wp:cNvGraphicFramePr/>
                <a:graphic xmlns:a="http://schemas.openxmlformats.org/drawingml/2006/main">
                  <a:graphicData uri="http://schemas.microsoft.com/office/word/2010/wordprocessingShape">
                    <wps:wsp>
                      <wps:cNvSpPr txBox="1"/>
                      <wps:spPr>
                        <a:xfrm>
                          <a:off x="0" y="0"/>
                          <a:ext cx="1377950" cy="167005"/>
                        </a:xfrm>
                        <a:prstGeom prst="rect">
                          <a:avLst/>
                        </a:prstGeom>
                        <a:solidFill>
                          <a:schemeClr val="lt1"/>
                        </a:solidFill>
                        <a:ln w="6350">
                          <a:solidFill>
                            <a:prstClr val="black"/>
                          </a:solidFill>
                        </a:ln>
                      </wps:spPr>
                      <wps:txbx>
                        <w:txbxContent>
                          <w:p w14:paraId="5CBC6414" w14:textId="77777777" w:rsidR="00007336" w:rsidRPr="00F65AAD" w:rsidRDefault="00007336" w:rsidP="00201DFC">
                            <w:pPr>
                              <w:spacing w:after="0" w:line="60" w:lineRule="atLeast"/>
                              <w:rPr>
                                <w:rFonts w:cs="Calibri"/>
                                <w:sz w:val="14"/>
                                <w:szCs w:val="14"/>
                              </w:rPr>
                            </w:pPr>
                            <w:r>
                              <w:rPr>
                                <w:sz w:val="14"/>
                              </w:rPr>
                              <w:t>alguses: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A93E9B" id="Tekstiruutu 196" o:spid="_x0000_s1220" type="#_x0000_t202" style="position:absolute;left:0;text-align:left;margin-left:124.85pt;margin-top:2.8pt;width:108.5pt;height:13.15pt;z-index:2516584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" fillcolor="white [3201]" strokeweight=".5pt">
                <v:textbox inset=",1mm,,0">
                  <w:txbxContent>
                    <w:p w14:paraId="5CBC6414" w14:textId="77777777" w:rsidR="00007336" w:rsidRPr="00F65AAD" w:rsidRDefault="00007336" w:rsidP="00201DFC">
                      <w:pPr>
                        <w:spacing w:after="0" w:line="60" w:lineRule="atLeast"/>
                        <w:rPr>
                          <w:sz w:val="14"/>
                          <w:szCs w:val="14"/>
                          <w:rFonts w:cs="Calibri"/>
                        </w:rPr>
                      </w:pPr>
                      <w:r>
                        <w:rPr>
                          <w:sz w:val="14"/>
                        </w:rPr>
                        <w:t xml:space="preserve">alguses:</w:t>
                      </w:r>
                    </w:p>
                  </w:txbxContent>
                </v:textbox>
                <w10:wrap anchorx="margin"/>
              </v:shape>
            </w:pict>
          </mc:Fallback>
        </mc:AlternateContent>
      </w:r>
      <w:r>
        <w:rPr>
          <w:noProof/>
        </w:rPr>
        <mc:AlternateContent>
          <mc:Choice Requires="wps">
            <w:drawing>
              <wp:anchor distT="0" distB="0" distL="114300" distR="114300" simplePos="0" relativeHeight="251658405" behindDoc="0" locked="0" layoutInCell="1" allowOverlap="1" wp14:anchorId="43CEA557" wp14:editId="204565ED">
                <wp:simplePos x="0" y="0"/>
                <wp:positionH relativeFrom="margin">
                  <wp:posOffset>211863</wp:posOffset>
                </wp:positionH>
                <wp:positionV relativeFrom="paragraph">
                  <wp:posOffset>32432</wp:posOffset>
                </wp:positionV>
                <wp:extent cx="1377950" cy="167479"/>
                <wp:effectExtent l="0" t="0" r="12700" b="23495"/>
                <wp:wrapNone/>
                <wp:docPr id="197" name="Tekstiruutu 197"/>
                <wp:cNvGraphicFramePr/>
                <a:graphic xmlns:a="http://schemas.openxmlformats.org/drawingml/2006/main">
                  <a:graphicData uri="http://schemas.microsoft.com/office/word/2010/wordprocessingShape">
                    <wps:wsp>
                      <wps:cNvSpPr txBox="1"/>
                      <wps:spPr>
                        <a:xfrm>
                          <a:off x="0" y="0"/>
                          <a:ext cx="1377950" cy="167479"/>
                        </a:xfrm>
                        <a:prstGeom prst="rect">
                          <a:avLst/>
                        </a:prstGeom>
                        <a:solidFill>
                          <a:schemeClr val="lt1"/>
                        </a:solidFill>
                        <a:ln w="6350">
                          <a:solidFill>
                            <a:prstClr val="black"/>
                          </a:solidFill>
                        </a:ln>
                      </wps:spPr>
                      <wps:txbx>
                        <w:txbxContent>
                          <w:p w14:paraId="2E1F1740" w14:textId="77777777" w:rsidR="00007336" w:rsidRPr="009E4DEE" w:rsidRDefault="00007336" w:rsidP="00201DFC">
                            <w:pPr>
                              <w:spacing w:after="0"/>
                              <w:rPr>
                                <w:rFonts w:cs="Calibri"/>
                                <w:sz w:val="14"/>
                                <w:szCs w:val="14"/>
                              </w:rPr>
                            </w:pPr>
                            <w:r>
                              <w:rPr>
                                <w:sz w:val="14"/>
                              </w:rPr>
                              <w:t>Katseraja temperatuur [</w:t>
                            </w:r>
                            <w:r>
                              <w:rPr>
                                <w:sz w:val="14"/>
                                <w:vertAlign w:val="superscript"/>
                              </w:rPr>
                              <w:t>o</w:t>
                            </w:r>
                            <w:r>
                              <w:rPr>
                                <w:sz w:val="14"/>
                              </w:rPr>
                              <w:t>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CEA557" id="Tekstiruutu 197" o:spid="_x0000_s1221" type="#_x0000_t202" style="position:absolute;left:0;text-align:left;margin-left:16.7pt;margin-top:2.55pt;width:108.5pt;height:13.2pt;z-index:2516584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" fillcolor="white [3201]" strokeweight=".5pt">
                <v:textbox inset=",1mm,,0">
                  <w:txbxContent>
                    <w:p w14:paraId="2E1F1740" w14:textId="77777777" w:rsidR="00007336" w:rsidRPr="009E4DEE" w:rsidRDefault="00007336" w:rsidP="00201DFC">
                      <w:pPr>
                        <w:spacing w:after="0"/>
                        <w:rPr>
                          <w:sz w:val="14"/>
                          <w:szCs w:val="14"/>
                          <w:rFonts w:cs="Calibri"/>
                        </w:rPr>
                      </w:pPr>
                      <w:r>
                        <w:rPr>
                          <w:sz w:val="14"/>
                        </w:rPr>
                        <w:t xml:space="preserve">Katseraja temperatuur [</w:t>
                      </w:r>
                      <w:r>
                        <w:rPr>
                          <w:sz w:val="14"/>
                          <w:vertAlign w:val="superscript"/>
                        </w:rPr>
                        <w:t xml:space="preserve">o</w:t>
                      </w:r>
                      <w:r>
                        <w:rPr>
                          <w:sz w:val="14"/>
                        </w:rPr>
                        <w:t xml:space="preserve">C]</w:t>
                      </w:r>
                    </w:p>
                  </w:txbxContent>
                </v:textbox>
                <w10:wrap anchorx="margin"/>
              </v:shape>
            </w:pict>
          </mc:Fallback>
        </mc:AlternateContent>
      </w:r>
    </w:p>
    <w:p w14:paraId="0867D285" w14:textId="77777777" w:rsidR="00391D0E" w:rsidRDefault="00391D0E" w:rsidP="00A96762">
      <w:pPr>
        <w:pStyle w:val="TrafiLeipteksti"/>
        <w:ind w:left="510"/>
      </w:pPr>
    </w:p>
    <w:p w14:paraId="77CEA030" w14:textId="38B16476" w:rsidR="00201DFC" w:rsidRDefault="00201DFC" w:rsidP="00A96762">
      <w:pPr>
        <w:pStyle w:val="TrafiLeipteksti"/>
        <w:ind w:left="510"/>
      </w:pPr>
      <w:r>
        <w:rPr>
          <w:noProof/>
        </w:rPr>
        <mc:AlternateContent>
          <mc:Choice Requires="wps">
            <w:drawing>
              <wp:anchor distT="0" distB="0" distL="114300" distR="114300" simplePos="0" relativeHeight="251658415" behindDoc="0" locked="0" layoutInCell="1" allowOverlap="1" wp14:anchorId="353C1496" wp14:editId="5CEE7D5B">
                <wp:simplePos x="0" y="0"/>
                <wp:positionH relativeFrom="margin">
                  <wp:posOffset>3843465</wp:posOffset>
                </wp:positionH>
                <wp:positionV relativeFrom="paragraph">
                  <wp:posOffset>149045</wp:posOffset>
                </wp:positionV>
                <wp:extent cx="975360" cy="177165"/>
                <wp:effectExtent l="0" t="0" r="15240" b="13335"/>
                <wp:wrapNone/>
                <wp:docPr id="111" name="Tekstiruutu 111"/>
                <wp:cNvGraphicFramePr/>
                <a:graphic xmlns:a="http://schemas.openxmlformats.org/drawingml/2006/main">
                  <a:graphicData uri="http://schemas.microsoft.com/office/word/2010/wordprocessingShape">
                    <wps:wsp>
                      <wps:cNvSpPr txBox="1"/>
                      <wps:spPr>
                        <a:xfrm>
                          <a:off x="0" y="0"/>
                          <a:ext cx="975360" cy="177165"/>
                        </a:xfrm>
                        <a:prstGeom prst="rect">
                          <a:avLst/>
                        </a:prstGeom>
                        <a:solidFill>
                          <a:schemeClr val="lt1"/>
                        </a:solidFill>
                        <a:ln w="6350">
                          <a:solidFill>
                            <a:prstClr val="black"/>
                          </a:solidFill>
                        </a:ln>
                      </wps:spPr>
                      <wps:txbx>
                        <w:txbxContent>
                          <w:p w14:paraId="79CBB72E" w14:textId="77777777" w:rsidR="00007336" w:rsidRPr="00F65AAD" w:rsidRDefault="00007336" w:rsidP="00201DFC">
                            <w:pPr>
                              <w:spacing w:after="0" w:line="60" w:lineRule="atLeast"/>
                              <w:jc w:val="center"/>
                              <w:rPr>
                                <w:rFonts w:cs="Calibri"/>
                                <w:sz w:val="14"/>
                                <w:szCs w:val="14"/>
                              </w:rPr>
                            </w:pPr>
                            <w:r>
                              <w:rPr>
                                <w:sz w:val="14"/>
                              </w:rPr>
                              <w:t>Rida 2</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3C1496" id="Tekstiruutu 111" o:spid="_x0000_s1222" type="#_x0000_t202" style="position:absolute;left:0;text-align:left;margin-left:302.65pt;margin-top:11.75pt;width:76.8pt;height:13.95pt;z-index:251658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" fillcolor="white [3201]" strokeweight=".5pt">
                <v:textbox inset=",1mm,,0">
                  <w:txbxContent>
                    <w:p w14:paraId="79CBB72E" w14:textId="77777777" w:rsidR="00007336" w:rsidRPr="00F65AAD" w:rsidRDefault="00007336" w:rsidP="00201DFC">
                      <w:pPr>
                        <w:spacing w:after="0" w:line="60" w:lineRule="atLeast"/>
                        <w:jc w:val="center"/>
                        <w:rPr>
                          <w:sz w:val="14"/>
                          <w:szCs w:val="14"/>
                          <w:rFonts w:cs="Calibri"/>
                        </w:rPr>
                      </w:pPr>
                      <w:r>
                        <w:rPr>
                          <w:sz w:val="14"/>
                        </w:rPr>
                        <w:t xml:space="preserve">Rida 2</w:t>
                      </w:r>
                    </w:p>
                  </w:txbxContent>
                </v:textbox>
                <w10:wrap anchorx="margin"/>
              </v:shape>
            </w:pict>
          </mc:Fallback>
        </mc:AlternateContent>
      </w:r>
      <w:r>
        <w:rPr>
          <w:noProof/>
        </w:rPr>
        <mc:AlternateContent>
          <mc:Choice Requires="wps">
            <w:drawing>
              <wp:anchor distT="0" distB="0" distL="114300" distR="114300" simplePos="0" relativeHeight="251658416" behindDoc="0" locked="0" layoutInCell="1" allowOverlap="1" wp14:anchorId="444BF51C" wp14:editId="3106FFFA">
                <wp:simplePos x="0" y="0"/>
                <wp:positionH relativeFrom="margin">
                  <wp:posOffset>4818824</wp:posOffset>
                </wp:positionH>
                <wp:positionV relativeFrom="paragraph">
                  <wp:posOffset>149045</wp:posOffset>
                </wp:positionV>
                <wp:extent cx="955211" cy="177165"/>
                <wp:effectExtent l="0" t="0" r="16510" b="13335"/>
                <wp:wrapNone/>
                <wp:docPr id="117" name="Tekstiruutu 117"/>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173F641D" w14:textId="77777777" w:rsidR="00007336" w:rsidRPr="00F65AAD" w:rsidRDefault="00007336" w:rsidP="00201DFC">
                            <w:pPr>
                              <w:spacing w:after="0" w:line="60" w:lineRule="atLeast"/>
                              <w:jc w:val="center"/>
                              <w:rPr>
                                <w:rFonts w:cs="Calibri"/>
                                <w:sz w:val="14"/>
                                <w:szCs w:val="14"/>
                              </w:rPr>
                            </w:pPr>
                            <w:r>
                              <w:rPr>
                                <w:sz w:val="14"/>
                              </w:rPr>
                              <w:t>Rida 3</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4BF51C" id="Tekstiruutu 117" o:spid="_x0000_s1223" type="#_x0000_t202" style="position:absolute;left:0;text-align:left;margin-left:379.45pt;margin-top:11.75pt;width:75.2pt;height:13.95pt;z-index:25165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" fillcolor="white [3201]" strokeweight=".5pt">
                <v:textbox inset=",1mm,,0">
                  <w:txbxContent>
                    <w:p w14:paraId="173F641D" w14:textId="77777777" w:rsidR="00007336" w:rsidRPr="00F65AAD" w:rsidRDefault="00007336" w:rsidP="00201DFC">
                      <w:pPr>
                        <w:spacing w:after="0" w:line="60" w:lineRule="atLeast"/>
                        <w:jc w:val="center"/>
                        <w:rPr>
                          <w:sz w:val="14"/>
                          <w:szCs w:val="14"/>
                          <w:rFonts w:cs="Calibri"/>
                        </w:rPr>
                      </w:pPr>
                      <w:r>
                        <w:rPr>
                          <w:sz w:val="14"/>
                        </w:rPr>
                        <w:t xml:space="preserve">Rida 3</w:t>
                      </w:r>
                    </w:p>
                  </w:txbxContent>
                </v:textbox>
                <w10:wrap anchorx="margin"/>
              </v:shape>
            </w:pict>
          </mc:Fallback>
        </mc:AlternateContent>
      </w:r>
      <w:r>
        <w:rPr>
          <w:noProof/>
        </w:rPr>
        <mc:AlternateContent>
          <mc:Choice Requires="wps">
            <w:drawing>
              <wp:anchor distT="0" distB="0" distL="114300" distR="114300" simplePos="0" relativeHeight="251658414" behindDoc="0" locked="0" layoutInCell="1" allowOverlap="1" wp14:anchorId="7496D443" wp14:editId="595A0241">
                <wp:simplePos x="0" y="0"/>
                <wp:positionH relativeFrom="margin">
                  <wp:posOffset>2867651</wp:posOffset>
                </wp:positionH>
                <wp:positionV relativeFrom="paragraph">
                  <wp:posOffset>149045</wp:posOffset>
                </wp:positionV>
                <wp:extent cx="1009934" cy="177165"/>
                <wp:effectExtent l="0" t="0" r="19050" b="13335"/>
                <wp:wrapNone/>
                <wp:docPr id="110" name="Tekstiruutu 110"/>
                <wp:cNvGraphicFramePr/>
                <a:graphic xmlns:a="http://schemas.openxmlformats.org/drawingml/2006/main">
                  <a:graphicData uri="http://schemas.microsoft.com/office/word/2010/wordprocessingShape">
                    <wps:wsp>
                      <wps:cNvSpPr txBox="1"/>
                      <wps:spPr>
                        <a:xfrm>
                          <a:off x="0" y="0"/>
                          <a:ext cx="1009934" cy="177165"/>
                        </a:xfrm>
                        <a:prstGeom prst="rect">
                          <a:avLst/>
                        </a:prstGeom>
                        <a:solidFill>
                          <a:schemeClr val="lt1"/>
                        </a:solidFill>
                        <a:ln w="6350">
                          <a:solidFill>
                            <a:prstClr val="black"/>
                          </a:solidFill>
                        </a:ln>
                      </wps:spPr>
                      <wps:txbx>
                        <w:txbxContent>
                          <w:p w14:paraId="75F05E82" w14:textId="77777777" w:rsidR="00007336" w:rsidRPr="00F65AAD" w:rsidRDefault="00007336" w:rsidP="00201DFC">
                            <w:pPr>
                              <w:spacing w:after="0" w:line="60" w:lineRule="atLeast"/>
                              <w:jc w:val="center"/>
                              <w:rPr>
                                <w:rFonts w:cs="Calibri"/>
                                <w:sz w:val="14"/>
                                <w:szCs w:val="14"/>
                              </w:rPr>
                            </w:pPr>
                            <w:r>
                              <w:rPr>
                                <w:sz w:val="14"/>
                              </w:rPr>
                              <w:t>Rida 1</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96D443" id="Tekstiruutu 110" o:spid="_x0000_s1224" type="#_x0000_t202" style="position:absolute;left:0;text-align:left;margin-left:225.8pt;margin-top:11.75pt;width:79.5pt;height:13.95pt;z-index:2516584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" fillcolor="white [3201]" strokeweight=".5pt">
                <v:textbox inset=",1mm,,0">
                  <w:txbxContent>
                    <w:p w14:paraId="75F05E82" w14:textId="77777777" w:rsidR="00007336" w:rsidRPr="00F65AAD" w:rsidRDefault="00007336" w:rsidP="00201DFC">
                      <w:pPr>
                        <w:spacing w:after="0" w:line="60" w:lineRule="atLeast"/>
                        <w:jc w:val="center"/>
                        <w:rPr>
                          <w:sz w:val="14"/>
                          <w:szCs w:val="14"/>
                          <w:rFonts w:cs="Calibri"/>
                        </w:rPr>
                      </w:pPr>
                      <w:r>
                        <w:rPr>
                          <w:sz w:val="14"/>
                        </w:rPr>
                        <w:t xml:space="preserve">Rida 1</w:t>
                      </w:r>
                    </w:p>
                  </w:txbxContent>
                </v:textbox>
                <w10:wrap anchorx="margin"/>
              </v:shape>
            </w:pict>
          </mc:Fallback>
        </mc:AlternateContent>
      </w:r>
      <w:r>
        <w:rPr>
          <w:noProof/>
        </w:rPr>
        <mc:AlternateContent>
          <mc:Choice Requires="wps">
            <w:drawing>
              <wp:anchor distT="0" distB="0" distL="114300" distR="114300" simplePos="0" relativeHeight="251658413" behindDoc="0" locked="0" layoutInCell="1" allowOverlap="1" wp14:anchorId="6D155173" wp14:editId="65E2A0CF">
                <wp:simplePos x="0" y="0"/>
                <wp:positionH relativeFrom="margin">
                  <wp:posOffset>213161</wp:posOffset>
                </wp:positionH>
                <wp:positionV relativeFrom="paragraph">
                  <wp:posOffset>149045</wp:posOffset>
                </wp:positionV>
                <wp:extent cx="2654300" cy="177165"/>
                <wp:effectExtent l="0" t="0" r="12700" b="13335"/>
                <wp:wrapNone/>
                <wp:docPr id="98" name="Tekstiruutu 98"/>
                <wp:cNvGraphicFramePr/>
                <a:graphic xmlns:a="http://schemas.openxmlformats.org/drawingml/2006/main">
                  <a:graphicData uri="http://schemas.microsoft.com/office/word/2010/wordprocessingShape">
                    <wps:wsp>
                      <wps:cNvSpPr txBox="1"/>
                      <wps:spPr>
                        <a:xfrm>
                          <a:off x="0" y="0"/>
                          <a:ext cx="2654300" cy="177165"/>
                        </a:xfrm>
                        <a:prstGeom prst="rect">
                          <a:avLst/>
                        </a:prstGeom>
                        <a:solidFill>
                          <a:schemeClr val="lt1"/>
                        </a:solidFill>
                        <a:ln w="6350">
                          <a:solidFill>
                            <a:prstClr val="black"/>
                          </a:solidFill>
                        </a:ln>
                      </wps:spPr>
                      <wps:txbx>
                        <w:txbxContent>
                          <w:p w14:paraId="2166A75A" w14:textId="77777777" w:rsidR="00007336" w:rsidRPr="00184569" w:rsidRDefault="00007336" w:rsidP="00201DFC">
                            <w:pPr>
                              <w:spacing w:after="0" w:line="60" w:lineRule="atLeast"/>
                              <w:rPr>
                                <w:sz w:val="14"/>
                                <w:szCs w:val="14"/>
                              </w:rPr>
                            </w:pPr>
                            <w:r>
                              <w:rPr>
                                <w:sz w:val="14"/>
                              </w:rPr>
                              <w:t>Katsekiviridade mõõdetud kulumine 1/2/3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155173" id="Tekstiruutu 98" o:spid="_x0000_s1225" type="#_x0000_t202" style="position:absolute;left:0;text-align:left;margin-left:16.8pt;margin-top:11.75pt;width:209pt;height:13.95pt;z-index:2516584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" fillcolor="white [3201]" strokeweight=".5pt">
                <v:textbox inset=",1mm,,0">
                  <w:txbxContent>
                    <w:p w14:paraId="2166A75A" w14:textId="77777777" w:rsidR="00007336" w:rsidRPr="00184569" w:rsidRDefault="00007336" w:rsidP="00201DFC">
                      <w:pPr>
                        <w:spacing w:after="0" w:line="60" w:lineRule="atLeast"/>
                        <w:rPr>
                          <w:sz w:val="14"/>
                          <w:szCs w:val="14"/>
                        </w:rPr>
                      </w:pPr>
                      <w:r>
                        <w:rPr>
                          <w:sz w:val="14"/>
                        </w:rPr>
                        <w:t xml:space="preserve">Katsekiviridade mõõdetud kulumine 1/2/3 [mm]</w:t>
                      </w:r>
                    </w:p>
                  </w:txbxContent>
                </v:textbox>
                <w10:wrap anchorx="margin"/>
              </v:shape>
            </w:pict>
          </mc:Fallback>
        </mc:AlternateContent>
      </w:r>
      <w:r>
        <w:rPr>
          <w:noProof/>
        </w:rPr>
        <mc:AlternateContent>
          <mc:Choice Requires="wps">
            <w:drawing>
              <wp:anchor distT="0" distB="0" distL="114300" distR="114300" simplePos="0" relativeHeight="251658425" behindDoc="0" locked="0" layoutInCell="1" allowOverlap="1" wp14:anchorId="4240251A" wp14:editId="31DC329C">
                <wp:simplePos x="0" y="0"/>
                <wp:positionH relativeFrom="column">
                  <wp:posOffset>51170</wp:posOffset>
                </wp:positionH>
                <wp:positionV relativeFrom="paragraph">
                  <wp:posOffset>-155584</wp:posOffset>
                </wp:positionV>
                <wp:extent cx="5913911" cy="197892"/>
                <wp:effectExtent l="0" t="0" r="0" b="0"/>
                <wp:wrapNone/>
                <wp:docPr id="208" name="Tekstiruutu 208"/>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A2EE090" w14:textId="77777777" w:rsidR="00007336" w:rsidRDefault="00007336" w:rsidP="00201DFC">
                            <w:r>
                              <w:rPr>
                                <w:b/>
                                <w:sz w:val="14"/>
                              </w:rPr>
                              <w:t xml:space="preserve">Tulemused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40251A" id="Tekstiruutu 208" o:spid="_x0000_s1226" type="#_x0000_t202" style="position:absolute;left:0;text-align:left;margin-left:4.05pt;margin-top:-12.25pt;width:465.65pt;height:15.6pt;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" fillcolor="white [3201]" stroked="f" strokeweight=".5pt">
                <v:textbox inset=",1mm,,0">
                  <w:txbxContent>
                    <w:p w14:paraId="7A2EE090" w14:textId="77777777" w:rsidR="00007336" w:rsidRDefault="00007336" w:rsidP="00201DFC">
                      <w:r>
                        <w:rPr>
                          <w:b/>
                          <w:sz w:val="14"/>
                        </w:rPr>
                        <w:t xml:space="preserve">Tulemused</w:t>
                      </w:r>
                      <w:r>
                        <w:rPr>
                          <w:b/>
                          <w:sz w:val="14"/>
                        </w:rPr>
                        <w:t xml:space="preserve"> </w:t>
                      </w:r>
                    </w:p>
                  </w:txbxContent>
                </v:textbox>
              </v:shape>
            </w:pict>
          </mc:Fallback>
        </mc:AlternateContent>
      </w:r>
    </w:p>
    <w:p w14:paraId="4CE44760" w14:textId="77777777" w:rsidR="00201DFC" w:rsidRDefault="00201DFC" w:rsidP="00A96762">
      <w:pPr>
        <w:pStyle w:val="TrafiLeipteksti"/>
        <w:ind w:left="510"/>
      </w:pPr>
    </w:p>
    <w:p w14:paraId="6C93041D" w14:textId="77777777" w:rsidR="00201DFC" w:rsidRDefault="00201DFC" w:rsidP="00A96762">
      <w:pPr>
        <w:pStyle w:val="TrafiLeipteksti"/>
        <w:ind w:left="510"/>
      </w:pPr>
      <w:r>
        <w:rPr>
          <w:noProof/>
        </w:rPr>
        <w:lastRenderedPageBreak/>
        <mc:AlternateContent>
          <mc:Choice Requires="wps">
            <w:drawing>
              <wp:anchor distT="0" distB="0" distL="114300" distR="114300" simplePos="0" relativeHeight="251658419" behindDoc="0" locked="0" layoutInCell="1" allowOverlap="1" wp14:anchorId="678E4E2E" wp14:editId="595A2DCD">
                <wp:simplePos x="0" y="0"/>
                <wp:positionH relativeFrom="margin">
                  <wp:posOffset>3843464</wp:posOffset>
                </wp:positionH>
                <wp:positionV relativeFrom="paragraph">
                  <wp:posOffset>24680</wp:posOffset>
                </wp:positionV>
                <wp:extent cx="975815" cy="177165"/>
                <wp:effectExtent l="0" t="0" r="15240" b="13335"/>
                <wp:wrapNone/>
                <wp:docPr id="163" name="Tekstiruutu 163"/>
                <wp:cNvGraphicFramePr/>
                <a:graphic xmlns:a="http://schemas.openxmlformats.org/drawingml/2006/main">
                  <a:graphicData uri="http://schemas.microsoft.com/office/word/2010/wordprocessingShape">
                    <wps:wsp>
                      <wps:cNvSpPr txBox="1"/>
                      <wps:spPr>
                        <a:xfrm>
                          <a:off x="0" y="0"/>
                          <a:ext cx="975815" cy="177165"/>
                        </a:xfrm>
                        <a:prstGeom prst="rect">
                          <a:avLst/>
                        </a:prstGeom>
                        <a:solidFill>
                          <a:schemeClr val="lt1"/>
                        </a:solidFill>
                        <a:ln w="6350">
                          <a:solidFill>
                            <a:prstClr val="black"/>
                          </a:solidFill>
                        </a:ln>
                      </wps:spPr>
                      <wps:txbx>
                        <w:txbxContent>
                          <w:p w14:paraId="7369EF5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8E4E2E" id="Tekstiruutu 163" o:spid="_x0000_s1227" type="#_x0000_t202" style="position:absolute;left:0;text-align:left;margin-left:302.65pt;margin-top:1.95pt;width:76.85pt;height:13.95pt;z-index:2516584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" fillcolor="white [3201]" strokeweight=".5pt">
                <v:textbox inset=",1mm,,0">
                  <w:txbxContent>
                    <w:p w14:paraId="7369EF5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0" behindDoc="0" locked="0" layoutInCell="1" allowOverlap="1" wp14:anchorId="739BEB4F" wp14:editId="3F9F2DBC">
                <wp:simplePos x="0" y="0"/>
                <wp:positionH relativeFrom="margin">
                  <wp:posOffset>4818824</wp:posOffset>
                </wp:positionH>
                <wp:positionV relativeFrom="paragraph">
                  <wp:posOffset>24680</wp:posOffset>
                </wp:positionV>
                <wp:extent cx="955211" cy="177165"/>
                <wp:effectExtent l="0" t="0" r="16510" b="13335"/>
                <wp:wrapNone/>
                <wp:docPr id="158" name="Tekstiruutu 158"/>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420FE6B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9BEB4F" id="Tekstiruutu 158" o:spid="_x0000_s1228" type="#_x0000_t202" style="position:absolute;left:0;text-align:left;margin-left:379.45pt;margin-top:1.95pt;width:75.2pt;height:13.95pt;z-index:2516584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" fillcolor="white [3201]" strokeweight=".5pt">
                <v:textbox inset=",1mm,,0">
                  <w:txbxContent>
                    <w:p w14:paraId="420FE6B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8" behindDoc="0" locked="0" layoutInCell="1" allowOverlap="1" wp14:anchorId="58AA5ED6" wp14:editId="1B0513E8">
                <wp:simplePos x="0" y="0"/>
                <wp:positionH relativeFrom="margin">
                  <wp:posOffset>2867651</wp:posOffset>
                </wp:positionH>
                <wp:positionV relativeFrom="paragraph">
                  <wp:posOffset>24680</wp:posOffset>
                </wp:positionV>
                <wp:extent cx="975814" cy="177165"/>
                <wp:effectExtent l="0" t="0" r="15240" b="13335"/>
                <wp:wrapNone/>
                <wp:docPr id="164" name="Tekstiruutu 164"/>
                <wp:cNvGraphicFramePr/>
                <a:graphic xmlns:a="http://schemas.openxmlformats.org/drawingml/2006/main">
                  <a:graphicData uri="http://schemas.microsoft.com/office/word/2010/wordprocessingShape">
                    <wps:wsp>
                      <wps:cNvSpPr txBox="1"/>
                      <wps:spPr>
                        <a:xfrm>
                          <a:off x="0" y="0"/>
                          <a:ext cx="975814" cy="177165"/>
                        </a:xfrm>
                        <a:prstGeom prst="rect">
                          <a:avLst/>
                        </a:prstGeom>
                        <a:solidFill>
                          <a:schemeClr val="lt1"/>
                        </a:solidFill>
                        <a:ln w="6350">
                          <a:solidFill>
                            <a:prstClr val="black"/>
                          </a:solidFill>
                        </a:ln>
                      </wps:spPr>
                      <wps:txbx>
                        <w:txbxContent>
                          <w:p w14:paraId="771231D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AA5ED6" id="Tekstiruutu 164" o:spid="_x0000_s1229" type="#_x0000_t202" style="position:absolute;left:0;text-align:left;margin-left:225.8pt;margin-top:1.95pt;width:76.85pt;height:13.95pt;z-index:2516584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3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" fillcolor="white [3201]" strokeweight=".5pt">
                <v:textbox inset=",1mm,,0">
                  <w:txbxContent>
                    <w:p w14:paraId="771231D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7" behindDoc="0" locked="0" layoutInCell="1" allowOverlap="1" wp14:anchorId="2CD96ECB" wp14:editId="2C7C2E79">
                <wp:simplePos x="0" y="0"/>
                <wp:positionH relativeFrom="margin">
                  <wp:posOffset>213161</wp:posOffset>
                </wp:positionH>
                <wp:positionV relativeFrom="paragraph">
                  <wp:posOffset>24680</wp:posOffset>
                </wp:positionV>
                <wp:extent cx="2654490" cy="179070"/>
                <wp:effectExtent l="0" t="0" r="12700" b="11430"/>
                <wp:wrapNone/>
                <wp:docPr id="165" name="Tekstiruutu 165"/>
                <wp:cNvGraphicFramePr/>
                <a:graphic xmlns:a="http://schemas.openxmlformats.org/drawingml/2006/main">
                  <a:graphicData uri="http://schemas.microsoft.com/office/word/2010/wordprocessingShape">
                    <wps:wsp>
                      <wps:cNvSpPr txBox="1"/>
                      <wps:spPr>
                        <a:xfrm>
                          <a:off x="0" y="0"/>
                          <a:ext cx="2654490" cy="179070"/>
                        </a:xfrm>
                        <a:prstGeom prst="rect">
                          <a:avLst/>
                        </a:prstGeom>
                        <a:solidFill>
                          <a:schemeClr val="lt1"/>
                        </a:solidFill>
                        <a:ln w="6350">
                          <a:solidFill>
                            <a:prstClr val="black"/>
                          </a:solidFill>
                        </a:ln>
                      </wps:spPr>
                      <wps:txbx>
                        <w:txbxContent>
                          <w:p w14:paraId="101037D8" w14:textId="77777777" w:rsidR="00007336" w:rsidRPr="000C5192" w:rsidRDefault="00007336" w:rsidP="00201DFC">
                            <w:pPr>
                              <w:spacing w:after="0"/>
                              <w:rPr>
                                <w:rFonts w:cs="Calibri"/>
                                <w:sz w:val="14"/>
                                <w:szCs w:val="14"/>
                              </w:rPr>
                            </w:pPr>
                            <w:r>
                              <w:rPr>
                                <w:sz w:val="14"/>
                              </w:rPr>
                              <w:t xml:space="preserve">Kulumine rea kohta ilma võrdluskorrektsioonita [g]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D96ECB" id="Tekstiruutu 165" o:spid="_x0000_s1230" type="#_x0000_t202" style="position:absolute;left:0;text-align:left;margin-left:16.8pt;margin-top:1.95pt;width:209pt;height:14.1pt;z-index:2516584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" fillcolor="white [3201]" strokeweight=".5pt">
                <v:textbox inset=",1mm,,0">
                  <w:txbxContent>
                    <w:p w14:paraId="101037D8" w14:textId="77777777" w:rsidR="00007336" w:rsidRPr="000C5192" w:rsidRDefault="00007336" w:rsidP="00201DFC">
                      <w:pPr>
                        <w:spacing w:after="0"/>
                        <w:rPr>
                          <w:sz w:val="14"/>
                          <w:szCs w:val="14"/>
                          <w:rFonts w:cs="Calibri"/>
                        </w:rPr>
                      </w:pPr>
                      <w:r>
                        <w:rPr>
                          <w:sz w:val="14"/>
                        </w:rPr>
                        <w:t xml:space="preserve">Kulumine rea kohta ilma võrdluskorrektsioonita [g]</w:t>
                      </w:r>
                      <w:r>
                        <w:rPr>
                          <w:sz w:val="14"/>
                        </w:rPr>
                        <w:t xml:space="preserve"> </w:t>
                      </w:r>
                    </w:p>
                  </w:txbxContent>
                </v:textbox>
                <w10:wrap anchorx="margin"/>
              </v:shape>
            </w:pict>
          </mc:Fallback>
        </mc:AlternateContent>
      </w:r>
    </w:p>
    <w:p w14:paraId="5F11CF5C" w14:textId="77777777" w:rsidR="00201DFC" w:rsidRDefault="00201DFC" w:rsidP="00A96762">
      <w:pPr>
        <w:pStyle w:val="TrafiLeipteksti"/>
        <w:ind w:left="510"/>
      </w:pPr>
      <w:r>
        <w:rPr>
          <w:noProof/>
        </w:rPr>
        <mc:AlternateContent>
          <mc:Choice Requires="wps">
            <w:drawing>
              <wp:anchor distT="0" distB="0" distL="114300" distR="114300" simplePos="0" relativeHeight="251658423" behindDoc="0" locked="0" layoutInCell="1" allowOverlap="1" wp14:anchorId="330FB1CC" wp14:editId="7C24B0C7">
                <wp:simplePos x="0" y="0"/>
                <wp:positionH relativeFrom="margin">
                  <wp:posOffset>3843464</wp:posOffset>
                </wp:positionH>
                <wp:positionV relativeFrom="paragraph">
                  <wp:posOffset>47161</wp:posOffset>
                </wp:positionV>
                <wp:extent cx="975815" cy="168275"/>
                <wp:effectExtent l="0" t="0" r="15240" b="22225"/>
                <wp:wrapNone/>
                <wp:docPr id="199" name="Tekstiruutu 199"/>
                <wp:cNvGraphicFramePr/>
                <a:graphic xmlns:a="http://schemas.openxmlformats.org/drawingml/2006/main">
                  <a:graphicData uri="http://schemas.microsoft.com/office/word/2010/wordprocessingShape">
                    <wps:wsp>
                      <wps:cNvSpPr txBox="1"/>
                      <wps:spPr>
                        <a:xfrm>
                          <a:off x="0" y="0"/>
                          <a:ext cx="975815" cy="168275"/>
                        </a:xfrm>
                        <a:prstGeom prst="rect">
                          <a:avLst/>
                        </a:prstGeom>
                        <a:solidFill>
                          <a:schemeClr val="lt1"/>
                        </a:solidFill>
                        <a:ln w="6350">
                          <a:solidFill>
                            <a:prstClr val="black"/>
                          </a:solidFill>
                        </a:ln>
                      </wps:spPr>
                      <wps:txbx>
                        <w:txbxContent>
                          <w:p w14:paraId="593B087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0FB1CC" id="Tekstiruutu 199" o:spid="_x0000_s1231" type="#_x0000_t202" style="position:absolute;left:0;text-align:left;margin-left:302.65pt;margin-top:3.7pt;width:76.85pt;height:13.25pt;z-index:2516584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DN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" fillcolor="white [3201]" strokeweight=".5pt">
                <v:textbox inset=",1mm,,0">
                  <w:txbxContent>
                    <w:p w14:paraId="593B087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4" behindDoc="0" locked="0" layoutInCell="1" allowOverlap="1" wp14:anchorId="269EC20C" wp14:editId="338714A9">
                <wp:simplePos x="0" y="0"/>
                <wp:positionH relativeFrom="margin">
                  <wp:posOffset>4819280</wp:posOffset>
                </wp:positionH>
                <wp:positionV relativeFrom="paragraph">
                  <wp:posOffset>47161</wp:posOffset>
                </wp:positionV>
                <wp:extent cx="954121" cy="168275"/>
                <wp:effectExtent l="0" t="0" r="17780" b="22225"/>
                <wp:wrapNone/>
                <wp:docPr id="198" name="Tekstiruutu 198"/>
                <wp:cNvGraphicFramePr/>
                <a:graphic xmlns:a="http://schemas.openxmlformats.org/drawingml/2006/main">
                  <a:graphicData uri="http://schemas.microsoft.com/office/word/2010/wordprocessingShape">
                    <wps:wsp>
                      <wps:cNvSpPr txBox="1"/>
                      <wps:spPr>
                        <a:xfrm>
                          <a:off x="0" y="0"/>
                          <a:ext cx="954121" cy="168275"/>
                        </a:xfrm>
                        <a:prstGeom prst="rect">
                          <a:avLst/>
                        </a:prstGeom>
                        <a:solidFill>
                          <a:schemeClr val="lt1"/>
                        </a:solidFill>
                        <a:ln w="6350">
                          <a:solidFill>
                            <a:prstClr val="black"/>
                          </a:solidFill>
                        </a:ln>
                      </wps:spPr>
                      <wps:txbx>
                        <w:txbxContent>
                          <w:p w14:paraId="48BFF95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9EC20C" id="Tekstiruutu 198" o:spid="_x0000_s1232" type="#_x0000_t202" style="position:absolute;left:0;text-align:left;margin-left:379.45pt;margin-top:3.7pt;width:75.15pt;height:13.25pt;z-index:251658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" fillcolor="white [3201]" strokeweight=".5pt">
                <v:textbox inset=",1mm,,0">
                  <w:txbxContent>
                    <w:p w14:paraId="48BFF95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2" behindDoc="0" locked="0" layoutInCell="1" allowOverlap="1" wp14:anchorId="60306A1D" wp14:editId="3C63C8C1">
                <wp:simplePos x="0" y="0"/>
                <wp:positionH relativeFrom="margin">
                  <wp:posOffset>2867651</wp:posOffset>
                </wp:positionH>
                <wp:positionV relativeFrom="paragraph">
                  <wp:posOffset>47161</wp:posOffset>
                </wp:positionV>
                <wp:extent cx="975814" cy="168275"/>
                <wp:effectExtent l="0" t="0" r="15240" b="22225"/>
                <wp:wrapNone/>
                <wp:docPr id="200" name="Tekstiruutu 200"/>
                <wp:cNvGraphicFramePr/>
                <a:graphic xmlns:a="http://schemas.openxmlformats.org/drawingml/2006/main">
                  <a:graphicData uri="http://schemas.microsoft.com/office/word/2010/wordprocessingShape">
                    <wps:wsp>
                      <wps:cNvSpPr txBox="1"/>
                      <wps:spPr>
                        <a:xfrm>
                          <a:off x="0" y="0"/>
                          <a:ext cx="975814" cy="168275"/>
                        </a:xfrm>
                        <a:prstGeom prst="rect">
                          <a:avLst/>
                        </a:prstGeom>
                        <a:solidFill>
                          <a:schemeClr val="lt1"/>
                        </a:solidFill>
                        <a:ln w="6350">
                          <a:solidFill>
                            <a:prstClr val="black"/>
                          </a:solidFill>
                        </a:ln>
                      </wps:spPr>
                      <wps:txbx>
                        <w:txbxContent>
                          <w:p w14:paraId="07CD8F7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0306A1D" id="Tekstiruutu 200" o:spid="_x0000_s1233" type="#_x0000_t202" style="position:absolute;left:0;text-align:left;margin-left:225.8pt;margin-top:3.7pt;width:76.85pt;height:13.25pt;z-index:2516584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7r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" fillcolor="white [3201]" strokeweight=".5pt">
                <v:textbox inset=",1mm,,0">
                  <w:txbxContent>
                    <w:p w14:paraId="07CD8F7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1" behindDoc="0" locked="0" layoutInCell="1" allowOverlap="1" wp14:anchorId="5B19755E" wp14:editId="7AB88E82">
                <wp:simplePos x="0" y="0"/>
                <wp:positionH relativeFrom="margin">
                  <wp:posOffset>213161</wp:posOffset>
                </wp:positionH>
                <wp:positionV relativeFrom="paragraph">
                  <wp:posOffset>47161</wp:posOffset>
                </wp:positionV>
                <wp:extent cx="2654490" cy="167640"/>
                <wp:effectExtent l="0" t="0" r="12700" b="22860"/>
                <wp:wrapNone/>
                <wp:docPr id="201" name="Tekstiruutu 201"/>
                <wp:cNvGraphicFramePr/>
                <a:graphic xmlns:a="http://schemas.openxmlformats.org/drawingml/2006/main">
                  <a:graphicData uri="http://schemas.microsoft.com/office/word/2010/wordprocessingShape">
                    <wps:wsp>
                      <wps:cNvSpPr txBox="1"/>
                      <wps:spPr>
                        <a:xfrm>
                          <a:off x="0" y="0"/>
                          <a:ext cx="2654490" cy="167640"/>
                        </a:xfrm>
                        <a:prstGeom prst="rect">
                          <a:avLst/>
                        </a:prstGeom>
                        <a:solidFill>
                          <a:schemeClr val="lt1"/>
                        </a:solidFill>
                        <a:ln w="6350">
                          <a:solidFill>
                            <a:prstClr val="black"/>
                          </a:solidFill>
                        </a:ln>
                      </wps:spPr>
                      <wps:txbx>
                        <w:txbxContent>
                          <w:p w14:paraId="7404C028" w14:textId="77777777" w:rsidR="00007336" w:rsidRPr="009E4DEE" w:rsidRDefault="00007336" w:rsidP="00201DFC">
                            <w:pPr>
                              <w:spacing w:after="0"/>
                              <w:rPr>
                                <w:rFonts w:cs="Calibri"/>
                                <w:sz w:val="14"/>
                                <w:szCs w:val="14"/>
                              </w:rPr>
                            </w:pPr>
                            <w:r>
                              <w:rPr>
                                <w:sz w:val="14"/>
                              </w:rPr>
                              <w:t>Kulumine rea kohta koos võrdluskorrektsiooniga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B19755E" id="Tekstiruutu 201" o:spid="_x0000_s1234" type="#_x0000_t202" style="position:absolute;left:0;text-align:left;margin-left:16.8pt;margin-top:3.7pt;width:209pt;height:13.2pt;z-index:2516584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" fillcolor="white [3201]" strokeweight=".5pt">
                <v:textbox inset=",1mm,,0">
                  <w:txbxContent>
                    <w:p w14:paraId="7404C028" w14:textId="77777777" w:rsidR="00007336" w:rsidRPr="009E4DEE" w:rsidRDefault="00007336" w:rsidP="00201DFC">
                      <w:pPr>
                        <w:spacing w:after="0"/>
                        <w:rPr>
                          <w:sz w:val="14"/>
                          <w:szCs w:val="14"/>
                          <w:rFonts w:cs="Calibri"/>
                        </w:rPr>
                      </w:pPr>
                      <w:r>
                        <w:rPr>
                          <w:sz w:val="14"/>
                        </w:rPr>
                        <w:t xml:space="preserve">Kulumine rea kohta koos võrdluskorrektsiooniga [g]</w:t>
                      </w:r>
                    </w:p>
                  </w:txbxContent>
                </v:textbox>
                <w10:wrap anchorx="margin"/>
              </v:shape>
            </w:pict>
          </mc:Fallback>
        </mc:AlternateContent>
      </w:r>
    </w:p>
    <w:p w14:paraId="494CDBF5" w14:textId="77777777" w:rsidR="00201DFC" w:rsidRDefault="00201DFC" w:rsidP="00A96762">
      <w:pPr>
        <w:pStyle w:val="TrafiLeipteksti"/>
        <w:ind w:left="510"/>
      </w:pPr>
      <w:r>
        <w:rPr>
          <w:noProof/>
        </w:rPr>
        <mc:AlternateContent>
          <mc:Choice Requires="wps">
            <w:drawing>
              <wp:anchor distT="0" distB="0" distL="114300" distR="114300" simplePos="0" relativeHeight="251658428" behindDoc="0" locked="0" layoutInCell="1" allowOverlap="1" wp14:anchorId="153FF8A1" wp14:editId="52320570">
                <wp:simplePos x="0" y="0"/>
                <wp:positionH relativeFrom="margin">
                  <wp:posOffset>4409848</wp:posOffset>
                </wp:positionH>
                <wp:positionV relativeFrom="paragraph">
                  <wp:posOffset>145339</wp:posOffset>
                </wp:positionV>
                <wp:extent cx="1364472" cy="191069"/>
                <wp:effectExtent l="0" t="0" r="26670" b="19050"/>
                <wp:wrapNone/>
                <wp:docPr id="104" name="Tekstiruutu 104"/>
                <wp:cNvGraphicFramePr/>
                <a:graphic xmlns:a="http://schemas.openxmlformats.org/drawingml/2006/main">
                  <a:graphicData uri="http://schemas.microsoft.com/office/word/2010/wordprocessingShape">
                    <wps:wsp>
                      <wps:cNvSpPr txBox="1"/>
                      <wps:spPr>
                        <a:xfrm>
                          <a:off x="0" y="0"/>
                          <a:ext cx="1364472" cy="191069"/>
                        </a:xfrm>
                        <a:prstGeom prst="rect">
                          <a:avLst/>
                        </a:prstGeom>
                        <a:solidFill>
                          <a:schemeClr val="lt1"/>
                        </a:solidFill>
                        <a:ln w="6350">
                          <a:solidFill>
                            <a:prstClr val="black"/>
                          </a:solidFill>
                        </a:ln>
                      </wps:spPr>
                      <wps:txbx>
                        <w:txbxContent>
                          <w:p w14:paraId="754CC420" w14:textId="77777777" w:rsidR="00007336" w:rsidRPr="00F65AAD" w:rsidRDefault="00007336" w:rsidP="00201DFC">
                            <w:pPr>
                              <w:spacing w:after="0" w:line="60" w:lineRule="atLeast"/>
                              <w:jc w:val="center"/>
                              <w:rPr>
                                <w:rFonts w:cs="Calibri"/>
                                <w:sz w:val="14"/>
                                <w:szCs w:val="14"/>
                              </w:rPr>
                            </w:pPr>
                            <w:r>
                              <w:rPr>
                                <w:sz w:val="14"/>
                              </w:rPr>
                              <w:t>Piirväärtus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3FF8A1" id="Tekstiruutu 104" o:spid="_x0000_s1235" type="#_x0000_t202" style="position:absolute;left:0;text-align:left;margin-left:347.25pt;margin-top:11.45pt;width:107.45pt;height:15.05pt;z-index:2516584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" fillcolor="white [3201]" strokeweight=".5pt">
                <v:textbox inset=",1mm,,0">
                  <w:txbxContent>
                    <w:p w14:paraId="754CC420" w14:textId="77777777" w:rsidR="00007336" w:rsidRPr="00F65AAD" w:rsidRDefault="00007336" w:rsidP="00201DFC">
                      <w:pPr>
                        <w:spacing w:after="0" w:line="60" w:lineRule="atLeast"/>
                        <w:jc w:val="center"/>
                        <w:rPr>
                          <w:sz w:val="14"/>
                          <w:szCs w:val="14"/>
                          <w:rFonts w:cs="Calibri"/>
                        </w:rPr>
                      </w:pPr>
                      <w:r>
                        <w:rPr>
                          <w:sz w:val="14"/>
                        </w:rPr>
                        <w:t xml:space="preserve">Piirväärtus</w:t>
                      </w:r>
                    </w:p>
                  </w:txbxContent>
                </v:textbox>
                <w10:wrap anchorx="margin"/>
              </v:shape>
            </w:pict>
          </mc:Fallback>
        </mc:AlternateContent>
      </w:r>
      <w:r>
        <w:rPr>
          <w:noProof/>
        </w:rPr>
        <mc:AlternateContent>
          <mc:Choice Requires="wps">
            <w:drawing>
              <wp:anchor distT="0" distB="0" distL="114300" distR="114300" simplePos="0" relativeHeight="251658426" behindDoc="0" locked="0" layoutInCell="1" allowOverlap="1" wp14:anchorId="6407886E" wp14:editId="1009CFA3">
                <wp:simplePos x="0" y="0"/>
                <wp:positionH relativeFrom="margin">
                  <wp:posOffset>213161</wp:posOffset>
                </wp:positionH>
                <wp:positionV relativeFrom="paragraph">
                  <wp:posOffset>145339</wp:posOffset>
                </wp:positionV>
                <wp:extent cx="2654300" cy="191069"/>
                <wp:effectExtent l="0" t="0" r="12700" b="19050"/>
                <wp:wrapNone/>
                <wp:docPr id="156" name="Tekstiruutu 156"/>
                <wp:cNvGraphicFramePr/>
                <a:graphic xmlns:a="http://schemas.openxmlformats.org/drawingml/2006/main">
                  <a:graphicData uri="http://schemas.microsoft.com/office/word/2010/wordprocessingShape">
                    <wps:wsp>
                      <wps:cNvSpPr txBox="1"/>
                      <wps:spPr>
                        <a:xfrm>
                          <a:off x="0" y="0"/>
                          <a:ext cx="2654300" cy="191069"/>
                        </a:xfrm>
                        <a:prstGeom prst="rect">
                          <a:avLst/>
                        </a:prstGeom>
                        <a:solidFill>
                          <a:schemeClr val="lt1"/>
                        </a:solidFill>
                        <a:ln w="6350">
                          <a:solidFill>
                            <a:prstClr val="black"/>
                          </a:solidFill>
                        </a:ln>
                      </wps:spPr>
                      <wps:txbx>
                        <w:txbxContent>
                          <w:p w14:paraId="1D0CFABC" w14:textId="77777777" w:rsidR="00007336" w:rsidRPr="00184569" w:rsidRDefault="00007336" w:rsidP="00201DFC">
                            <w:pPr>
                              <w:spacing w:after="0" w:line="60" w:lineRule="atLeast"/>
                              <w:rPr>
                                <w:sz w:val="14"/>
                                <w:szCs w:val="14"/>
                              </w:rPr>
                            </w:pPr>
                            <w:r>
                              <w:rPr>
                                <w:sz w:val="14"/>
                              </w:rPr>
                              <w:t>Tulemuste usaldusvahemiku ja võrdluskorrektsiooni kontrollimine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07886E" id="Tekstiruutu 156" o:spid="_x0000_s1236" type="#_x0000_t202" style="position:absolute;left:0;text-align:left;margin-left:16.8pt;margin-top:11.45pt;width:209pt;height:15.05pt;z-index:2516584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" fillcolor="white [3201]" strokeweight=".5pt">
                <v:textbox inset=",1mm,,0">
                  <w:txbxContent>
                    <w:p w14:paraId="1D0CFABC" w14:textId="77777777" w:rsidR="00007336" w:rsidRPr="00184569" w:rsidRDefault="00007336" w:rsidP="00201DFC">
                      <w:pPr>
                        <w:spacing w:after="0" w:line="60" w:lineRule="atLeast"/>
                        <w:rPr>
                          <w:sz w:val="14"/>
                          <w:szCs w:val="14"/>
                        </w:rPr>
                      </w:pPr>
                      <w:r>
                        <w:rPr>
                          <w:sz w:val="14"/>
                        </w:rPr>
                        <w:t xml:space="preserve">Tulemuste usaldusvahemiku ja võrdluskorrektsiooni kontrollimine</w:t>
                      </w:r>
                    </w:p>
                  </w:txbxContent>
                </v:textbox>
                <w10:wrap anchorx="margin"/>
              </v:shape>
            </w:pict>
          </mc:Fallback>
        </mc:AlternateContent>
      </w:r>
      <w:r>
        <w:rPr>
          <w:noProof/>
        </w:rPr>
        <mc:AlternateContent>
          <mc:Choice Requires="wps">
            <w:drawing>
              <wp:anchor distT="0" distB="0" distL="114300" distR="114300" simplePos="0" relativeHeight="251658427" behindDoc="0" locked="0" layoutInCell="1" allowOverlap="1" wp14:anchorId="636F545D" wp14:editId="41045DCF">
                <wp:simplePos x="0" y="0"/>
                <wp:positionH relativeFrom="margin">
                  <wp:posOffset>2867651</wp:posOffset>
                </wp:positionH>
                <wp:positionV relativeFrom="paragraph">
                  <wp:posOffset>145338</wp:posOffset>
                </wp:positionV>
                <wp:extent cx="1541780" cy="191069"/>
                <wp:effectExtent l="0" t="0" r="20320" b="19050"/>
                <wp:wrapNone/>
                <wp:docPr id="103" name="Tekstiruutu 103"/>
                <wp:cNvGraphicFramePr/>
                <a:graphic xmlns:a="http://schemas.openxmlformats.org/drawingml/2006/main">
                  <a:graphicData uri="http://schemas.microsoft.com/office/word/2010/wordprocessingShape">
                    <wps:wsp>
                      <wps:cNvSpPr txBox="1"/>
                      <wps:spPr>
                        <a:xfrm>
                          <a:off x="0" y="0"/>
                          <a:ext cx="1541780" cy="191069"/>
                        </a:xfrm>
                        <a:prstGeom prst="rect">
                          <a:avLst/>
                        </a:prstGeom>
                        <a:solidFill>
                          <a:schemeClr val="lt1"/>
                        </a:solidFill>
                        <a:ln w="6350">
                          <a:solidFill>
                            <a:prstClr val="black"/>
                          </a:solidFill>
                        </a:ln>
                      </wps:spPr>
                      <wps:txbx>
                        <w:txbxContent>
                          <w:p w14:paraId="15FBC28F" w14:textId="77777777" w:rsidR="00007336" w:rsidRPr="00F65AAD" w:rsidRDefault="00007336" w:rsidP="00201DFC">
                            <w:pPr>
                              <w:spacing w:after="0" w:line="60" w:lineRule="atLeast"/>
                              <w:jc w:val="center"/>
                              <w:rPr>
                                <w:rFonts w:cs="Calibri"/>
                                <w:sz w:val="14"/>
                                <w:szCs w:val="14"/>
                              </w:rPr>
                            </w:pPr>
                            <w:r>
                              <w:rPr>
                                <w:sz w:val="14"/>
                              </w:rPr>
                              <w:t>Arvutatud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6F545D" id="Tekstiruutu 103" o:spid="_x0000_s1237" type="#_x0000_t202" style="position:absolute;left:0;text-align:left;margin-left:225.8pt;margin-top:11.45pt;width:121.4pt;height:15.05pt;z-index:2516584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" fillcolor="white [3201]" strokeweight=".5pt">
                <v:textbox inset=",1mm,,0">
                  <w:txbxContent>
                    <w:p w14:paraId="15FBC28F" w14:textId="77777777" w:rsidR="00007336" w:rsidRPr="00F65AAD" w:rsidRDefault="00007336" w:rsidP="00201DFC">
                      <w:pPr>
                        <w:spacing w:after="0" w:line="60" w:lineRule="atLeast"/>
                        <w:jc w:val="center"/>
                        <w:rPr>
                          <w:sz w:val="14"/>
                          <w:szCs w:val="14"/>
                          <w:rFonts w:cs="Calibri"/>
                        </w:rPr>
                      </w:pPr>
                      <w:r>
                        <w:rPr>
                          <w:sz w:val="14"/>
                        </w:rPr>
                        <w:t xml:space="preserve">Arvutatud %</w:t>
                      </w:r>
                    </w:p>
                  </w:txbxContent>
                </v:textbox>
                <w10:wrap anchorx="margin"/>
              </v:shape>
            </w:pict>
          </mc:Fallback>
        </mc:AlternateContent>
      </w:r>
    </w:p>
    <w:p w14:paraId="249F102F" w14:textId="77777777" w:rsidR="00201DFC" w:rsidRDefault="00201DFC" w:rsidP="00A96762">
      <w:pPr>
        <w:pStyle w:val="TrafiLeipteksti"/>
        <w:ind w:left="510"/>
      </w:pPr>
    </w:p>
    <w:p w14:paraId="053CAE2C" w14:textId="77777777" w:rsidR="00201DFC" w:rsidRDefault="00201DFC" w:rsidP="00A96762">
      <w:pPr>
        <w:pStyle w:val="TrafiLeipteksti"/>
        <w:ind w:left="510"/>
      </w:pPr>
      <w:r>
        <w:rPr>
          <w:noProof/>
        </w:rPr>
        <mc:AlternateContent>
          <mc:Choice Requires="wps">
            <w:drawing>
              <wp:anchor distT="0" distB="0" distL="114300" distR="114300" simplePos="0" relativeHeight="251658431" behindDoc="0" locked="0" layoutInCell="1" allowOverlap="1" wp14:anchorId="5F8FA8DC" wp14:editId="254DF7E2">
                <wp:simplePos x="0" y="0"/>
                <wp:positionH relativeFrom="margin">
                  <wp:posOffset>4409848</wp:posOffset>
                </wp:positionH>
                <wp:positionV relativeFrom="paragraph">
                  <wp:posOffset>27798</wp:posOffset>
                </wp:positionV>
                <wp:extent cx="1364472" cy="170180"/>
                <wp:effectExtent l="0" t="0" r="26670" b="20320"/>
                <wp:wrapNone/>
                <wp:docPr id="176" name="Tekstiruutu 176"/>
                <wp:cNvGraphicFramePr/>
                <a:graphic xmlns:a="http://schemas.openxmlformats.org/drawingml/2006/main">
                  <a:graphicData uri="http://schemas.microsoft.com/office/word/2010/wordprocessingShape">
                    <wps:wsp>
                      <wps:cNvSpPr txBox="1"/>
                      <wps:spPr>
                        <a:xfrm>
                          <a:off x="0" y="0"/>
                          <a:ext cx="1364472" cy="170180"/>
                        </a:xfrm>
                        <a:prstGeom prst="rect">
                          <a:avLst/>
                        </a:prstGeom>
                        <a:solidFill>
                          <a:schemeClr val="lt1"/>
                        </a:solidFill>
                        <a:ln w="6350">
                          <a:solidFill>
                            <a:prstClr val="black"/>
                          </a:solidFill>
                        </a:ln>
                      </wps:spPr>
                      <wps:txbx>
                        <w:txbxContent>
                          <w:p w14:paraId="7663ADA1" w14:textId="77777777" w:rsidR="00007336" w:rsidRPr="00F65AAD" w:rsidRDefault="00007336" w:rsidP="00201DFC">
                            <w:pPr>
                              <w:spacing w:after="0" w:line="60" w:lineRule="atLeast"/>
                              <w:jc w:val="center"/>
                              <w:rPr>
                                <w:rFonts w:cs="Calibri"/>
                                <w:sz w:val="14"/>
                                <w:szCs w:val="14"/>
                              </w:rPr>
                            </w:pPr>
                            <w:r>
                              <w:rPr>
                                <w:sz w:val="14"/>
                              </w:rPr>
                              <w:t>Max 15%</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8FA8DC" id="Tekstiruutu 176" o:spid="_x0000_s1238" type="#_x0000_t202" style="position:absolute;left:0;text-align:left;margin-left:347.25pt;margin-top:2.2pt;width:107.45pt;height:13.4pt;z-index:2516584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" fillcolor="white [3201]" strokeweight=".5pt">
                <v:textbox inset=",1mm,,0">
                  <w:txbxContent>
                    <w:p w14:paraId="7663ADA1" w14:textId="77777777" w:rsidR="00007336" w:rsidRPr="00F65AAD" w:rsidRDefault="00007336" w:rsidP="00201DFC">
                      <w:pPr>
                        <w:spacing w:after="0" w:line="60" w:lineRule="atLeast"/>
                        <w:jc w:val="center"/>
                        <w:rPr>
                          <w:sz w:val="14"/>
                          <w:szCs w:val="14"/>
                          <w:rFonts w:cs="Calibri"/>
                        </w:rPr>
                      </w:pPr>
                      <w:r>
                        <w:rPr>
                          <w:sz w:val="14"/>
                        </w:rPr>
                        <w:t xml:space="preserve">Max 15%</w:t>
                      </w:r>
                    </w:p>
                  </w:txbxContent>
                </v:textbox>
                <w10:wrap anchorx="margin"/>
              </v:shape>
            </w:pict>
          </mc:Fallback>
        </mc:AlternateContent>
      </w:r>
      <w:r>
        <w:rPr>
          <w:noProof/>
        </w:rPr>
        <mc:AlternateContent>
          <mc:Choice Requires="wps">
            <w:drawing>
              <wp:anchor distT="0" distB="0" distL="114300" distR="114300" simplePos="0" relativeHeight="251658430" behindDoc="0" locked="0" layoutInCell="1" allowOverlap="1" wp14:anchorId="3B2B6B86" wp14:editId="0BC8C608">
                <wp:simplePos x="0" y="0"/>
                <wp:positionH relativeFrom="margin">
                  <wp:posOffset>2867651</wp:posOffset>
                </wp:positionH>
                <wp:positionV relativeFrom="paragraph">
                  <wp:posOffset>27798</wp:posOffset>
                </wp:positionV>
                <wp:extent cx="1541780" cy="170597"/>
                <wp:effectExtent l="0" t="0" r="20320" b="20320"/>
                <wp:wrapNone/>
                <wp:docPr id="173" name="Tekstiruutu 173"/>
                <wp:cNvGraphicFramePr/>
                <a:graphic xmlns:a="http://schemas.openxmlformats.org/drawingml/2006/main">
                  <a:graphicData uri="http://schemas.microsoft.com/office/word/2010/wordprocessingShape">
                    <wps:wsp>
                      <wps:cNvSpPr txBox="1"/>
                      <wps:spPr>
                        <a:xfrm>
                          <a:off x="0" y="0"/>
                          <a:ext cx="1541780" cy="170597"/>
                        </a:xfrm>
                        <a:prstGeom prst="rect">
                          <a:avLst/>
                        </a:prstGeom>
                        <a:solidFill>
                          <a:schemeClr val="lt1"/>
                        </a:solidFill>
                        <a:ln w="6350">
                          <a:solidFill>
                            <a:prstClr val="black"/>
                          </a:solidFill>
                        </a:ln>
                      </wps:spPr>
                      <wps:txbx>
                        <w:txbxContent>
                          <w:p w14:paraId="6908F6D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2B6B86" id="Tekstiruutu 173" o:spid="_x0000_s1239" type="#_x0000_t202" style="position:absolute;left:0;text-align:left;margin-left:225.8pt;margin-top:2.2pt;width:121.4pt;height:13.45pt;z-index:251658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" fillcolor="white [3201]" strokeweight=".5pt">
                <v:textbox inset=",1mm,,0">
                  <w:txbxContent>
                    <w:p w14:paraId="6908F6D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9" behindDoc="0" locked="0" layoutInCell="1" allowOverlap="1" wp14:anchorId="3061C5EC" wp14:editId="31F2BE3C">
                <wp:simplePos x="0" y="0"/>
                <wp:positionH relativeFrom="margin">
                  <wp:posOffset>213161</wp:posOffset>
                </wp:positionH>
                <wp:positionV relativeFrom="paragraph">
                  <wp:posOffset>27798</wp:posOffset>
                </wp:positionV>
                <wp:extent cx="2654300" cy="172246"/>
                <wp:effectExtent l="0" t="0" r="12700" b="18415"/>
                <wp:wrapNone/>
                <wp:docPr id="178" name="Tekstiruutu 178"/>
                <wp:cNvGraphicFramePr/>
                <a:graphic xmlns:a="http://schemas.openxmlformats.org/drawingml/2006/main">
                  <a:graphicData uri="http://schemas.microsoft.com/office/word/2010/wordprocessingShape">
                    <wps:wsp>
                      <wps:cNvSpPr txBox="1"/>
                      <wps:spPr>
                        <a:xfrm>
                          <a:off x="0" y="0"/>
                          <a:ext cx="2654300" cy="172246"/>
                        </a:xfrm>
                        <a:prstGeom prst="rect">
                          <a:avLst/>
                        </a:prstGeom>
                        <a:solidFill>
                          <a:schemeClr val="lt1"/>
                        </a:solidFill>
                        <a:ln w="6350">
                          <a:solidFill>
                            <a:prstClr val="black"/>
                          </a:solidFill>
                        </a:ln>
                      </wps:spPr>
                      <wps:txbx>
                        <w:txbxContent>
                          <w:p w14:paraId="17F291F7" w14:textId="77777777" w:rsidR="00007336" w:rsidRPr="000C5192" w:rsidRDefault="00007336" w:rsidP="00201DFC">
                            <w:pPr>
                              <w:spacing w:after="0"/>
                              <w:rPr>
                                <w:rFonts w:cs="Calibri"/>
                                <w:sz w:val="14"/>
                                <w:szCs w:val="14"/>
                              </w:rPr>
                            </w:pPr>
                            <w:r>
                              <w:rPr>
                                <w:sz w:val="14"/>
                              </w:rPr>
                              <w:t>95% usaldusvahemik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61C5EC" id="Tekstiruutu 178" o:spid="_x0000_s1240" type="#_x0000_t202" style="position:absolute;left:0;text-align:left;margin-left:16.8pt;margin-top:2.2pt;width:209pt;height:13.55pt;z-index:2516584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" fillcolor="white [3201]" strokeweight=".5pt">
                <v:textbox inset=",1mm,,0">
                  <w:txbxContent>
                    <w:p w14:paraId="17F291F7" w14:textId="77777777" w:rsidR="00007336" w:rsidRPr="000C5192" w:rsidRDefault="00007336" w:rsidP="00201DFC">
                      <w:pPr>
                        <w:spacing w:after="0"/>
                        <w:rPr>
                          <w:sz w:val="14"/>
                          <w:szCs w:val="14"/>
                          <w:rFonts w:cs="Calibri"/>
                        </w:rPr>
                      </w:pPr>
                      <w:r>
                        <w:rPr>
                          <w:sz w:val="14"/>
                        </w:rPr>
                        <w:t xml:space="preserve">95% usaldusvahemik [%]</w:t>
                      </w:r>
                    </w:p>
                  </w:txbxContent>
                </v:textbox>
                <w10:wrap anchorx="margin"/>
              </v:shape>
            </w:pict>
          </mc:Fallback>
        </mc:AlternateContent>
      </w:r>
    </w:p>
    <w:p w14:paraId="03F29253" w14:textId="77777777" w:rsidR="00201DFC" w:rsidRDefault="00201DFC" w:rsidP="00A96762">
      <w:pPr>
        <w:pStyle w:val="TrafiLeipteksti"/>
        <w:ind w:left="510"/>
      </w:pPr>
      <w:r>
        <w:rPr>
          <w:noProof/>
        </w:rPr>
        <mc:AlternateContent>
          <mc:Choice Requires="wps">
            <w:drawing>
              <wp:anchor distT="0" distB="0" distL="114300" distR="114300" simplePos="0" relativeHeight="251658434" behindDoc="0" locked="0" layoutInCell="1" allowOverlap="1" wp14:anchorId="4878D2EC" wp14:editId="5E407A61">
                <wp:simplePos x="0" y="0"/>
                <wp:positionH relativeFrom="margin">
                  <wp:posOffset>4409848</wp:posOffset>
                </wp:positionH>
                <wp:positionV relativeFrom="paragraph">
                  <wp:posOffset>44090</wp:posOffset>
                </wp:positionV>
                <wp:extent cx="1364472" cy="175516"/>
                <wp:effectExtent l="0" t="0" r="26670" b="15240"/>
                <wp:wrapNone/>
                <wp:docPr id="182" name="Tekstiruutu 182"/>
                <wp:cNvGraphicFramePr/>
                <a:graphic xmlns:a="http://schemas.openxmlformats.org/drawingml/2006/main">
                  <a:graphicData uri="http://schemas.microsoft.com/office/word/2010/wordprocessingShape">
                    <wps:wsp>
                      <wps:cNvSpPr txBox="1"/>
                      <wps:spPr>
                        <a:xfrm>
                          <a:off x="0" y="0"/>
                          <a:ext cx="1364472" cy="175516"/>
                        </a:xfrm>
                        <a:prstGeom prst="rect">
                          <a:avLst/>
                        </a:prstGeom>
                        <a:solidFill>
                          <a:schemeClr val="lt1"/>
                        </a:solidFill>
                        <a:ln w="6350">
                          <a:solidFill>
                            <a:prstClr val="black"/>
                          </a:solidFill>
                        </a:ln>
                      </wps:spPr>
                      <wps:txbx>
                        <w:txbxContent>
                          <w:p w14:paraId="4FD66DDF" w14:textId="77777777" w:rsidR="00007336" w:rsidRPr="00F65AAD" w:rsidRDefault="00007336" w:rsidP="00201DFC">
                            <w:pPr>
                              <w:spacing w:after="0" w:line="60" w:lineRule="atLeast"/>
                              <w:jc w:val="center"/>
                              <w:rPr>
                                <w:rFonts w:cs="Calibri"/>
                                <w:sz w:val="14"/>
                                <w:szCs w:val="14"/>
                              </w:rPr>
                            </w:pPr>
                            <w:r>
                              <w:rPr>
                                <w:sz w:val="14"/>
                              </w:rPr>
                              <w:t>Max 0,025%</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78D2EC" id="Tekstiruutu 182" o:spid="_x0000_s1241" type="#_x0000_t202" style="position:absolute;left:0;text-align:left;margin-left:347.25pt;margin-top:3.45pt;width:107.45pt;height:13.8pt;z-index:2516584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" fillcolor="white [3201]" strokeweight=".5pt">
                <v:textbox inset=",1mm,,0">
                  <w:txbxContent>
                    <w:p w14:paraId="4FD66DDF" w14:textId="77777777" w:rsidR="00007336" w:rsidRPr="00F65AAD" w:rsidRDefault="00007336" w:rsidP="00201DFC">
                      <w:pPr>
                        <w:spacing w:after="0" w:line="60" w:lineRule="atLeast"/>
                        <w:jc w:val="center"/>
                        <w:rPr>
                          <w:sz w:val="14"/>
                          <w:szCs w:val="14"/>
                          <w:rFonts w:cs="Calibri"/>
                        </w:rPr>
                      </w:pPr>
                      <w:r>
                        <w:rPr>
                          <w:sz w:val="14"/>
                        </w:rPr>
                        <w:t xml:space="preserve">Max 0,025%</w:t>
                      </w:r>
                    </w:p>
                  </w:txbxContent>
                </v:textbox>
                <w10:wrap anchorx="margin"/>
              </v:shape>
            </w:pict>
          </mc:Fallback>
        </mc:AlternateContent>
      </w:r>
      <w:r>
        <w:rPr>
          <w:noProof/>
        </w:rPr>
        <mc:AlternateContent>
          <mc:Choice Requires="wps">
            <w:drawing>
              <wp:anchor distT="0" distB="0" distL="114300" distR="114300" simplePos="0" relativeHeight="251658432" behindDoc="0" locked="0" layoutInCell="1" allowOverlap="1" wp14:anchorId="6AA3C27D" wp14:editId="27691ACA">
                <wp:simplePos x="0" y="0"/>
                <wp:positionH relativeFrom="margin">
                  <wp:posOffset>213161</wp:posOffset>
                </wp:positionH>
                <wp:positionV relativeFrom="paragraph">
                  <wp:posOffset>44090</wp:posOffset>
                </wp:positionV>
                <wp:extent cx="2654300" cy="175260"/>
                <wp:effectExtent l="0" t="0" r="12700" b="15240"/>
                <wp:wrapNone/>
                <wp:docPr id="183" name="Tekstiruutu 183"/>
                <wp:cNvGraphicFramePr/>
                <a:graphic xmlns:a="http://schemas.openxmlformats.org/drawingml/2006/main">
                  <a:graphicData uri="http://schemas.microsoft.com/office/word/2010/wordprocessingShape">
                    <wps:wsp>
                      <wps:cNvSpPr txBox="1"/>
                      <wps:spPr>
                        <a:xfrm>
                          <a:off x="0" y="0"/>
                          <a:ext cx="2654300" cy="175260"/>
                        </a:xfrm>
                        <a:prstGeom prst="rect">
                          <a:avLst/>
                        </a:prstGeom>
                        <a:solidFill>
                          <a:schemeClr val="lt1"/>
                        </a:solidFill>
                        <a:ln w="6350">
                          <a:solidFill>
                            <a:prstClr val="black"/>
                          </a:solidFill>
                        </a:ln>
                      </wps:spPr>
                      <wps:txbx>
                        <w:txbxContent>
                          <w:p w14:paraId="7041E63D" w14:textId="77777777" w:rsidR="00007336" w:rsidRPr="009E4DEE" w:rsidRDefault="00007336" w:rsidP="00201DFC">
                            <w:pPr>
                              <w:spacing w:after="0"/>
                              <w:rPr>
                                <w:rFonts w:cs="Calibri"/>
                                <w:sz w:val="14"/>
                                <w:szCs w:val="14"/>
                              </w:rPr>
                            </w:pPr>
                            <w:r>
                              <w:rPr>
                                <w:sz w:val="14"/>
                              </w:rPr>
                              <w:t>Võrdluskivide massi muutus [%], keskmine väärtus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A3C27D" id="Tekstiruutu 183" o:spid="_x0000_s1242" type="#_x0000_t202" style="position:absolute;left:0;text-align:left;margin-left:16.8pt;margin-top:3.45pt;width:209pt;height:13.8pt;z-index:2516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" fillcolor="white [3201]" strokeweight=".5pt">
                <v:textbox inset=",1mm,,0">
                  <w:txbxContent>
                    <w:p w14:paraId="7041E63D" w14:textId="77777777" w:rsidR="00007336" w:rsidRPr="009E4DEE" w:rsidRDefault="00007336" w:rsidP="00201DFC">
                      <w:pPr>
                        <w:spacing w:after="0"/>
                        <w:rPr>
                          <w:sz w:val="14"/>
                          <w:szCs w:val="14"/>
                          <w:rFonts w:cs="Calibri"/>
                        </w:rPr>
                      </w:pPr>
                      <w:r>
                        <w:rPr>
                          <w:sz w:val="14"/>
                        </w:rPr>
                        <w:t xml:space="preserve">Võrdluskivide massi muutus [%], keskmine väärtus</w:t>
                      </w:r>
                    </w:p>
                  </w:txbxContent>
                </v:textbox>
                <w10:wrap anchorx="margin"/>
              </v:shape>
            </w:pict>
          </mc:Fallback>
        </mc:AlternateContent>
      </w:r>
      <w:r>
        <w:rPr>
          <w:noProof/>
        </w:rPr>
        <mc:AlternateContent>
          <mc:Choice Requires="wps">
            <w:drawing>
              <wp:anchor distT="0" distB="0" distL="114300" distR="114300" simplePos="0" relativeHeight="251658433" behindDoc="0" locked="0" layoutInCell="1" allowOverlap="1" wp14:anchorId="06358802" wp14:editId="4EAF7949">
                <wp:simplePos x="0" y="0"/>
                <wp:positionH relativeFrom="margin">
                  <wp:posOffset>2867651</wp:posOffset>
                </wp:positionH>
                <wp:positionV relativeFrom="paragraph">
                  <wp:posOffset>43674</wp:posOffset>
                </wp:positionV>
                <wp:extent cx="1541780" cy="175516"/>
                <wp:effectExtent l="0" t="0" r="20320" b="15240"/>
                <wp:wrapNone/>
                <wp:docPr id="181" name="Tekstiruutu 181"/>
                <wp:cNvGraphicFramePr/>
                <a:graphic xmlns:a="http://schemas.openxmlformats.org/drawingml/2006/main">
                  <a:graphicData uri="http://schemas.microsoft.com/office/word/2010/wordprocessingShape">
                    <wps:wsp>
                      <wps:cNvSpPr txBox="1"/>
                      <wps:spPr>
                        <a:xfrm>
                          <a:off x="0" y="0"/>
                          <a:ext cx="1541780" cy="175516"/>
                        </a:xfrm>
                        <a:prstGeom prst="rect">
                          <a:avLst/>
                        </a:prstGeom>
                        <a:solidFill>
                          <a:schemeClr val="lt1"/>
                        </a:solidFill>
                        <a:ln w="6350">
                          <a:solidFill>
                            <a:prstClr val="black"/>
                          </a:solidFill>
                        </a:ln>
                      </wps:spPr>
                      <wps:txbx>
                        <w:txbxContent>
                          <w:p w14:paraId="2B2AB76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358802" id="Tekstiruutu 181" o:spid="_x0000_s1243" type="#_x0000_t202" style="position:absolute;left:0;text-align:left;margin-left:225.8pt;margin-top:3.45pt;width:121.4pt;height:13.8pt;z-index:2516584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" fillcolor="white [3201]" strokeweight=".5pt">
                <v:textbox inset=",1mm,,0">
                  <w:txbxContent>
                    <w:p w14:paraId="2B2AB76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0BE42072" w14:textId="77777777" w:rsidR="00201DFC" w:rsidRDefault="00201DFC" w:rsidP="00A96762">
      <w:pPr>
        <w:pStyle w:val="TrafiLeipteksti"/>
        <w:ind w:left="510"/>
      </w:pPr>
    </w:p>
    <w:p w14:paraId="49BD61EC" w14:textId="77777777" w:rsidR="00201DFC" w:rsidRDefault="00201DFC" w:rsidP="00A96762">
      <w:pPr>
        <w:pStyle w:val="TrafiLeipteksti"/>
        <w:ind w:left="510"/>
      </w:pPr>
      <w:r>
        <w:rPr>
          <w:noProof/>
        </w:rPr>
        <mc:AlternateContent>
          <mc:Choice Requires="wps">
            <w:drawing>
              <wp:anchor distT="0" distB="0" distL="114300" distR="114300" simplePos="0" relativeHeight="251658438" behindDoc="0" locked="0" layoutInCell="1" allowOverlap="1" wp14:anchorId="3CCCC714" wp14:editId="16FE10C7">
                <wp:simplePos x="0" y="0"/>
                <wp:positionH relativeFrom="margin">
                  <wp:posOffset>4819280</wp:posOffset>
                </wp:positionH>
                <wp:positionV relativeFrom="paragraph">
                  <wp:posOffset>22083</wp:posOffset>
                </wp:positionV>
                <wp:extent cx="955344" cy="348018"/>
                <wp:effectExtent l="0" t="0" r="16510" b="13970"/>
                <wp:wrapNone/>
                <wp:docPr id="209" name="Tekstiruutu 209"/>
                <wp:cNvGraphicFramePr/>
                <a:graphic xmlns:a="http://schemas.openxmlformats.org/drawingml/2006/main">
                  <a:graphicData uri="http://schemas.microsoft.com/office/word/2010/wordprocessingShape">
                    <wps:wsp>
                      <wps:cNvSpPr txBox="1"/>
                      <wps:spPr>
                        <a:xfrm>
                          <a:off x="0" y="0"/>
                          <a:ext cx="955344" cy="348018"/>
                        </a:xfrm>
                        <a:prstGeom prst="rect">
                          <a:avLst/>
                        </a:prstGeom>
                        <a:solidFill>
                          <a:schemeClr val="lt1"/>
                        </a:solidFill>
                        <a:ln w="6350">
                          <a:solidFill>
                            <a:prstClr val="black"/>
                          </a:solidFill>
                        </a:ln>
                      </wps:spPr>
                      <wps:txbx>
                        <w:txbxContent>
                          <w:p w14:paraId="20CA02F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CCC714" id="Tekstiruutu 209" o:spid="_x0000_s1244" type="#_x0000_t202" style="position:absolute;left:0;text-align:left;margin-left:379.45pt;margin-top:1.75pt;width:75.2pt;height:27.4pt;z-index:2516584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" fillcolor="white [3201]" strokeweight=".5pt">
                <v:textbox inset=",1mm,,0">
                  <w:txbxContent>
                    <w:p w14:paraId="20CA02F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7" behindDoc="0" locked="0" layoutInCell="1" allowOverlap="1" wp14:anchorId="2BD652D9" wp14:editId="58351D48">
                <wp:simplePos x="0" y="0"/>
                <wp:positionH relativeFrom="margin">
                  <wp:posOffset>3843464</wp:posOffset>
                </wp:positionH>
                <wp:positionV relativeFrom="paragraph">
                  <wp:posOffset>22083</wp:posOffset>
                </wp:positionV>
                <wp:extent cx="1009935" cy="347980"/>
                <wp:effectExtent l="0" t="0" r="19050" b="13970"/>
                <wp:wrapNone/>
                <wp:docPr id="202" name="Tekstiruutu 202"/>
                <wp:cNvGraphicFramePr/>
                <a:graphic xmlns:a="http://schemas.openxmlformats.org/drawingml/2006/main">
                  <a:graphicData uri="http://schemas.microsoft.com/office/word/2010/wordprocessingShape">
                    <wps:wsp>
                      <wps:cNvSpPr txBox="1"/>
                      <wps:spPr>
                        <a:xfrm>
                          <a:off x="0" y="0"/>
                          <a:ext cx="1009935" cy="347980"/>
                        </a:xfrm>
                        <a:prstGeom prst="rect">
                          <a:avLst/>
                        </a:prstGeom>
                        <a:solidFill>
                          <a:schemeClr val="lt1"/>
                        </a:solidFill>
                        <a:ln w="6350">
                          <a:solidFill>
                            <a:prstClr val="black"/>
                          </a:solidFill>
                        </a:ln>
                      </wps:spPr>
                      <wps:txbx>
                        <w:txbxContent>
                          <w:p w14:paraId="00DFB750" w14:textId="77777777" w:rsidR="00007336" w:rsidRPr="00F65AAD" w:rsidRDefault="00007336" w:rsidP="00201DFC">
                            <w:pPr>
                              <w:spacing w:after="0" w:line="60" w:lineRule="atLeast"/>
                              <w:rPr>
                                <w:rFonts w:cs="Calibri"/>
                                <w:sz w:val="14"/>
                                <w:szCs w:val="14"/>
                              </w:rPr>
                            </w:pPr>
                            <w:r>
                              <w:rPr>
                                <w:sz w:val="14"/>
                                <w:u w:val="single"/>
                              </w:rPr>
                              <w:t>Rea kulumisele määratud piirväärtus [g]:</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D652D9" id="Tekstiruutu 202" o:spid="_x0000_s1245" type="#_x0000_t202" style="position:absolute;left:0;text-align:left;margin-left:302.65pt;margin-top:1.75pt;width:79.5pt;height:27.4pt;z-index:2516584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" fillcolor="white [3201]" strokeweight=".5pt">
                <v:textbox inset=",0,,0">
                  <w:txbxContent>
                    <w:p w14:paraId="00DFB750" w14:textId="77777777" w:rsidR="00007336" w:rsidRPr="00F65AAD" w:rsidRDefault="00007336" w:rsidP="00201DFC">
                      <w:pPr>
                        <w:spacing w:after="0" w:line="60" w:lineRule="atLeast"/>
                        <w:rPr>
                          <w:sz w:val="14"/>
                          <w:szCs w:val="14"/>
                          <w:rFonts w:cs="Calibri"/>
                        </w:rPr>
                      </w:pPr>
                      <w:r>
                        <w:rPr>
                          <w:sz w:val="14"/>
                          <w:u w:val="single"/>
                        </w:rPr>
                        <w:t xml:space="preserve">Rea kulumisele määratud piirväärtus [g]:</w:t>
                      </w:r>
                    </w:p>
                  </w:txbxContent>
                </v:textbox>
                <w10:wrap anchorx="margin"/>
              </v:shape>
            </w:pict>
          </mc:Fallback>
        </mc:AlternateContent>
      </w:r>
      <w:r>
        <w:rPr>
          <w:noProof/>
        </w:rPr>
        <mc:AlternateContent>
          <mc:Choice Requires="wps">
            <w:drawing>
              <wp:anchor distT="0" distB="0" distL="114300" distR="114300" simplePos="0" relativeHeight="251658436" behindDoc="0" locked="0" layoutInCell="1" allowOverlap="1" wp14:anchorId="08B133D1" wp14:editId="111D988B">
                <wp:simplePos x="0" y="0"/>
                <wp:positionH relativeFrom="margin">
                  <wp:posOffset>2867651</wp:posOffset>
                </wp:positionH>
                <wp:positionV relativeFrom="paragraph">
                  <wp:posOffset>22083</wp:posOffset>
                </wp:positionV>
                <wp:extent cx="975360" cy="348018"/>
                <wp:effectExtent l="0" t="0" r="15240" b="13970"/>
                <wp:wrapNone/>
                <wp:docPr id="193" name="Tekstiruutu 193"/>
                <wp:cNvGraphicFramePr/>
                <a:graphic xmlns:a="http://schemas.openxmlformats.org/drawingml/2006/main">
                  <a:graphicData uri="http://schemas.microsoft.com/office/word/2010/wordprocessingShape">
                    <wps:wsp>
                      <wps:cNvSpPr txBox="1"/>
                      <wps:spPr>
                        <a:xfrm>
                          <a:off x="0" y="0"/>
                          <a:ext cx="975360" cy="348018"/>
                        </a:xfrm>
                        <a:prstGeom prst="rect">
                          <a:avLst/>
                        </a:prstGeom>
                        <a:solidFill>
                          <a:schemeClr val="lt1"/>
                        </a:solidFill>
                        <a:ln w="6350">
                          <a:solidFill>
                            <a:prstClr val="black"/>
                          </a:solidFill>
                        </a:ln>
                      </wps:spPr>
                      <wps:txbx>
                        <w:txbxContent>
                          <w:p w14:paraId="218830C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B133D1" id="Tekstiruutu 193" o:spid="_x0000_s1246" type="#_x0000_t202" style="position:absolute;left:0;text-align:left;margin-left:225.8pt;margin-top:1.75pt;width:76.8pt;height:27.4pt;z-index:251658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" fillcolor="white [3201]" strokeweight=".5pt">
                <v:textbox inset=",1mm,,0">
                  <w:txbxContent>
                    <w:p w14:paraId="218830C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5" behindDoc="0" locked="0" layoutInCell="1" allowOverlap="1" wp14:anchorId="3771C824" wp14:editId="2317D709">
                <wp:simplePos x="0" y="0"/>
                <wp:positionH relativeFrom="margin">
                  <wp:posOffset>213161</wp:posOffset>
                </wp:positionH>
                <wp:positionV relativeFrom="paragraph">
                  <wp:posOffset>22083</wp:posOffset>
                </wp:positionV>
                <wp:extent cx="2654300" cy="348018"/>
                <wp:effectExtent l="0" t="0" r="12700" b="13970"/>
                <wp:wrapNone/>
                <wp:docPr id="203" name="Tekstiruutu 203"/>
                <wp:cNvGraphicFramePr/>
                <a:graphic xmlns:a="http://schemas.openxmlformats.org/drawingml/2006/main">
                  <a:graphicData uri="http://schemas.microsoft.com/office/word/2010/wordprocessingShape">
                    <wps:wsp>
                      <wps:cNvSpPr txBox="1"/>
                      <wps:spPr>
                        <a:xfrm>
                          <a:off x="0" y="0"/>
                          <a:ext cx="2654300" cy="348018"/>
                        </a:xfrm>
                        <a:prstGeom prst="rect">
                          <a:avLst/>
                        </a:prstGeom>
                        <a:solidFill>
                          <a:schemeClr val="lt1"/>
                        </a:solidFill>
                        <a:ln w="6350">
                          <a:solidFill>
                            <a:prstClr val="black"/>
                          </a:solidFill>
                        </a:ln>
                      </wps:spPr>
                      <wps:txbx>
                        <w:txbxContent>
                          <w:p w14:paraId="00C455C2" w14:textId="77777777" w:rsidR="00007336" w:rsidRPr="000C5192" w:rsidRDefault="00007336" w:rsidP="00201DFC">
                            <w:pPr>
                              <w:spacing w:after="0"/>
                              <w:rPr>
                                <w:rFonts w:cs="Calibri"/>
                                <w:sz w:val="14"/>
                                <w:szCs w:val="14"/>
                              </w:rPr>
                            </w:pPr>
                            <w:r>
                              <w:rPr>
                                <w:b/>
                                <w:sz w:val="14"/>
                                <w:u w:val="single"/>
                              </w:rPr>
                              <w:t>Tulemuste kokkuvõte (kulumise keskmine väärtus rea kohta)</w:t>
                            </w:r>
                            <w:r>
                              <w:rPr>
                                <w:sz w:val="14"/>
                                <w:u w:val="single"/>
                              </w:rPr>
                              <w:t xml:space="preserve">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71C824" id="Tekstiruutu 203" o:spid="_x0000_s1247" type="#_x0000_t202" style="position:absolute;left:0;text-align:left;margin-left:16.8pt;margin-top:1.75pt;width:209pt;height:27.4pt;z-index:2516584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" fillcolor="white [3201]" strokeweight=".5pt">
                <v:textbox inset=",1mm,,0">
                  <w:txbxContent>
                    <w:p w14:paraId="00C455C2" w14:textId="77777777" w:rsidR="00007336" w:rsidRPr="000C5192" w:rsidRDefault="00007336" w:rsidP="00201DFC">
                      <w:pPr>
                        <w:spacing w:after="0"/>
                        <w:rPr>
                          <w:sz w:val="14"/>
                          <w:szCs w:val="14"/>
                          <w:rFonts w:cs="Calibri"/>
                        </w:rPr>
                      </w:pPr>
                      <w:r>
                        <w:rPr>
                          <w:sz w:val="14"/>
                          <w:u w:val="single"/>
                          <w:b/>
                        </w:rPr>
                        <w:t xml:space="preserve">Tulemuste kokkuvõte (kulumise keskmine väärtus rea kohta)</w:t>
                      </w:r>
                      <w:r>
                        <w:rPr>
                          <w:sz w:val="14"/>
                          <w:u w:val="single"/>
                        </w:rPr>
                        <w:t xml:space="preserve"> [g]</w:t>
                      </w:r>
                    </w:p>
                  </w:txbxContent>
                </v:textbox>
                <w10:wrap anchorx="margin"/>
              </v:shape>
            </w:pict>
          </mc:Fallback>
        </mc:AlternateContent>
      </w:r>
    </w:p>
    <w:p w14:paraId="01627088" w14:textId="77777777" w:rsidR="00201DFC" w:rsidRDefault="00201DFC" w:rsidP="00A96762">
      <w:pPr>
        <w:pStyle w:val="TrafiLeipteksti"/>
        <w:ind w:left="510"/>
      </w:pPr>
    </w:p>
    <w:p w14:paraId="3883C40F" w14:textId="510FF542" w:rsidR="00201DFC" w:rsidRDefault="000F7033" w:rsidP="00A96762">
      <w:pPr>
        <w:pStyle w:val="TrafiLeipteksti"/>
        <w:ind w:left="510"/>
      </w:pPr>
      <w:r>
        <w:rPr>
          <w:noProof/>
        </w:rPr>
        <mc:AlternateContent>
          <mc:Choice Requires="wps">
            <w:drawing>
              <wp:anchor distT="0" distB="0" distL="114300" distR="114300" simplePos="0" relativeHeight="251658441" behindDoc="0" locked="0" layoutInCell="1" allowOverlap="1" wp14:anchorId="4E8AEB34" wp14:editId="44D1A8F4">
                <wp:simplePos x="0" y="0"/>
                <wp:positionH relativeFrom="margin">
                  <wp:posOffset>3843020</wp:posOffset>
                </wp:positionH>
                <wp:positionV relativeFrom="paragraph">
                  <wp:posOffset>60325</wp:posOffset>
                </wp:positionV>
                <wp:extent cx="1928495" cy="377190"/>
                <wp:effectExtent l="0" t="0" r="14605" b="22860"/>
                <wp:wrapNone/>
                <wp:docPr id="211" name="Tekstiruutu 211"/>
                <wp:cNvGraphicFramePr/>
                <a:graphic xmlns:a="http://schemas.openxmlformats.org/drawingml/2006/main">
                  <a:graphicData uri="http://schemas.microsoft.com/office/word/2010/wordprocessingShape">
                    <wps:wsp>
                      <wps:cNvSpPr txBox="1"/>
                      <wps:spPr>
                        <a:xfrm>
                          <a:off x="0" y="0"/>
                          <a:ext cx="1928495" cy="377190"/>
                        </a:xfrm>
                        <a:prstGeom prst="rect">
                          <a:avLst/>
                        </a:prstGeom>
                        <a:solidFill>
                          <a:schemeClr val="lt1"/>
                        </a:solidFill>
                        <a:ln w="6350">
                          <a:solidFill>
                            <a:prstClr val="black"/>
                          </a:solidFill>
                        </a:ln>
                      </wps:spPr>
                      <wps:txbx>
                        <w:txbxContent>
                          <w:p w14:paraId="232F0FA4" w14:textId="5A5F8237" w:rsidR="00007336" w:rsidRPr="00F65AAD" w:rsidRDefault="00007336" w:rsidP="00201DFC">
                            <w:pPr>
                              <w:spacing w:after="0" w:line="60" w:lineRule="atLeast"/>
                              <w:rPr>
                                <w:rFonts w:cs="Calibri"/>
                                <w:sz w:val="14"/>
                                <w:szCs w:val="14"/>
                              </w:rPr>
                            </w:pPr>
                            <w:r>
                              <w:rPr>
                                <w:sz w:val="14"/>
                              </w:rPr>
                              <w:t>Mõõtmist tuleb korrata, kui rea kulumissuhe erineb piirväärtusest –10%...0% võrra.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8AEB34" id="Tekstiruutu 211" o:spid="_x0000_s1248" type="#_x0000_t202" style="position:absolute;left:0;text-align:left;margin-left:302.6pt;margin-top:4.75pt;width:151.85pt;height:29.7pt;z-index:2516584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" fillcolor="white [3201]" strokeweight=".5pt">
                <v:textbox inset=",0,,0">
                  <w:txbxContent>
                    <w:p w14:paraId="232F0FA4" w14:textId="5A5F8237" w:rsidR="00007336" w:rsidRPr="00F65AAD" w:rsidRDefault="00007336" w:rsidP="00201DFC">
                      <w:pPr>
                        <w:spacing w:after="0" w:line="60" w:lineRule="atLeast"/>
                        <w:rPr>
                          <w:sz w:val="14"/>
                          <w:szCs w:val="14"/>
                          <w:rFonts w:cs="Calibri"/>
                        </w:rPr>
                      </w:pPr>
                      <w:r>
                        <w:rPr>
                          <w:sz w:val="14"/>
                        </w:rPr>
                        <w:t xml:space="preserve">Mõõtmist tuleb korrata, kui rea kulumissuhe erineb piirväärtusest –10%...0% võrra.</w:t>
                      </w:r>
                    </w:p>
                  </w:txbxContent>
                </v:textbox>
                <w10:wrap anchorx="margin"/>
              </v:shape>
            </w:pict>
          </mc:Fallback>
        </mc:AlternateContent>
      </w:r>
      <w:r>
        <w:rPr>
          <w:noProof/>
        </w:rPr>
        <mc:AlternateContent>
          <mc:Choice Requires="wps">
            <w:drawing>
              <wp:anchor distT="0" distB="0" distL="114300" distR="114300" simplePos="0" relativeHeight="251658440" behindDoc="0" locked="0" layoutInCell="1" allowOverlap="1" wp14:anchorId="121BE867" wp14:editId="15D55FB7">
                <wp:simplePos x="0" y="0"/>
                <wp:positionH relativeFrom="margin">
                  <wp:posOffset>2859527</wp:posOffset>
                </wp:positionH>
                <wp:positionV relativeFrom="paragraph">
                  <wp:posOffset>59188</wp:posOffset>
                </wp:positionV>
                <wp:extent cx="982639" cy="376555"/>
                <wp:effectExtent l="0" t="0" r="27305" b="23495"/>
                <wp:wrapNone/>
                <wp:docPr id="210" name="Tekstiruutu 210"/>
                <wp:cNvGraphicFramePr/>
                <a:graphic xmlns:a="http://schemas.openxmlformats.org/drawingml/2006/main">
                  <a:graphicData uri="http://schemas.microsoft.com/office/word/2010/wordprocessingShape">
                    <wps:wsp>
                      <wps:cNvSpPr txBox="1"/>
                      <wps:spPr>
                        <a:xfrm>
                          <a:off x="0" y="0"/>
                          <a:ext cx="982639" cy="376555"/>
                        </a:xfrm>
                        <a:prstGeom prst="rect">
                          <a:avLst/>
                        </a:prstGeom>
                        <a:solidFill>
                          <a:schemeClr val="lt1"/>
                        </a:solidFill>
                        <a:ln w="6350">
                          <a:solidFill>
                            <a:prstClr val="black"/>
                          </a:solidFill>
                        </a:ln>
                      </wps:spPr>
                      <wps:txbx>
                        <w:txbxContent>
                          <w:p w14:paraId="5F77CDE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1BE867" id="Tekstiruutu 210" o:spid="_x0000_s1249" type="#_x0000_t202" style="position:absolute;left:0;text-align:left;margin-left:225.15pt;margin-top:4.65pt;width:77.35pt;height:29.65pt;z-index:251658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" fillcolor="white [3201]" strokeweight=".5pt">
                <v:textbox inset=",1mm,,0">
                  <w:txbxContent>
                    <w:p w14:paraId="5F77CDE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9" behindDoc="0" locked="0" layoutInCell="1" allowOverlap="1" wp14:anchorId="0AAD6FFD" wp14:editId="7D21D46F">
                <wp:simplePos x="0" y="0"/>
                <wp:positionH relativeFrom="margin">
                  <wp:posOffset>213161</wp:posOffset>
                </wp:positionH>
                <wp:positionV relativeFrom="paragraph">
                  <wp:posOffset>59169</wp:posOffset>
                </wp:positionV>
                <wp:extent cx="2654300" cy="377190"/>
                <wp:effectExtent l="0" t="0" r="12700" b="22860"/>
                <wp:wrapNone/>
                <wp:docPr id="212" name="Tekstiruutu 212"/>
                <wp:cNvGraphicFramePr/>
                <a:graphic xmlns:a="http://schemas.openxmlformats.org/drawingml/2006/main">
                  <a:graphicData uri="http://schemas.microsoft.com/office/word/2010/wordprocessingShape">
                    <wps:wsp>
                      <wps:cNvSpPr txBox="1"/>
                      <wps:spPr>
                        <a:xfrm>
                          <a:off x="0" y="0"/>
                          <a:ext cx="2654300" cy="377190"/>
                        </a:xfrm>
                        <a:prstGeom prst="rect">
                          <a:avLst/>
                        </a:prstGeom>
                        <a:solidFill>
                          <a:schemeClr val="lt1"/>
                        </a:solidFill>
                        <a:ln w="6350">
                          <a:solidFill>
                            <a:prstClr val="black"/>
                          </a:solidFill>
                        </a:ln>
                      </wps:spPr>
                      <wps:txbx>
                        <w:txbxContent>
                          <w:p w14:paraId="12233A7D" w14:textId="77777777" w:rsidR="00007336" w:rsidRPr="009E4DEE" w:rsidRDefault="00007336" w:rsidP="00201DFC">
                            <w:pPr>
                              <w:spacing w:after="0"/>
                              <w:rPr>
                                <w:rFonts w:cs="Calibri"/>
                                <w:sz w:val="14"/>
                                <w:szCs w:val="14"/>
                              </w:rPr>
                            </w:pPr>
                            <w:r>
                              <w:rPr>
                                <w:sz w:val="14"/>
                              </w:rPr>
                              <w:t>Rea kulumise ja piirväärtuse suhe [%]</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AD6FFD" id="Tekstiruutu 212" o:spid="_x0000_s1250" type="#_x0000_t202" style="position:absolute;left:0;text-align:left;margin-left:16.8pt;margin-top:4.65pt;width:209pt;height:29.7pt;z-index:2516584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" fillcolor="white [3201]" strokeweight=".5pt">
                <v:textbox inset=",1mm,,0">
                  <w:txbxContent>
                    <w:p w14:paraId="12233A7D" w14:textId="77777777" w:rsidR="00007336" w:rsidRPr="009E4DEE" w:rsidRDefault="00007336" w:rsidP="00201DFC">
                      <w:pPr>
                        <w:spacing w:after="0"/>
                        <w:rPr>
                          <w:sz w:val="14"/>
                          <w:szCs w:val="14"/>
                          <w:rFonts w:cs="Calibri"/>
                        </w:rPr>
                      </w:pPr>
                      <w:r>
                        <w:rPr>
                          <w:sz w:val="14"/>
                        </w:rPr>
                        <w:t xml:space="preserve">Rea kulumise ja piirväärtuse suhe [%]</w:t>
                      </w:r>
                    </w:p>
                  </w:txbxContent>
                </v:textbox>
                <w10:wrap anchorx="margin"/>
              </v:shape>
            </w:pict>
          </mc:Fallback>
        </mc:AlternateContent>
      </w:r>
    </w:p>
    <w:p w14:paraId="32054533" w14:textId="77777777" w:rsidR="00201DFC" w:rsidRDefault="00201DFC" w:rsidP="00A96762">
      <w:pPr>
        <w:pStyle w:val="TrafiLeipteksti"/>
        <w:ind w:left="510"/>
      </w:pPr>
    </w:p>
    <w:p w14:paraId="0F3C7AFD" w14:textId="77777777" w:rsidR="00201DFC" w:rsidRDefault="00201DFC" w:rsidP="00A96762">
      <w:pPr>
        <w:pStyle w:val="TrafiLeipteksti"/>
        <w:ind w:left="510"/>
      </w:pPr>
    </w:p>
    <w:p w14:paraId="1E46FE00" w14:textId="77777777" w:rsidR="00201DFC" w:rsidRDefault="00201DFC" w:rsidP="00A96762">
      <w:pPr>
        <w:pStyle w:val="TrafiLeipteksti"/>
        <w:ind w:left="510"/>
      </w:pPr>
    </w:p>
    <w:p w14:paraId="77447BF9" w14:textId="77777777" w:rsidR="004D67B5" w:rsidRPr="005634E5" w:rsidRDefault="004D67B5" w:rsidP="00A96762">
      <w:pPr>
        <w:ind w:left="510"/>
      </w:pPr>
    </w:p>
    <w:p w14:paraId="106BE28D" w14:textId="78618388" w:rsidR="002E3A3F" w:rsidRPr="004E7D16" w:rsidRDefault="665B088C" w:rsidP="00A96762">
      <w:pPr>
        <w:pStyle w:val="BodyText"/>
        <w:ind w:left="510"/>
        <w:rPr>
          <w:b/>
          <w:bCs/>
          <w:u w:val="single"/>
        </w:rPr>
      </w:pPr>
      <w:r>
        <w:rPr>
          <w:b/>
          <w:u w:val="single"/>
        </w:rPr>
        <w:t xml:space="preserve">Võetakse arvesse seoses mõõtmisega </w:t>
      </w:r>
    </w:p>
    <w:p w14:paraId="45CE10A5" w14:textId="1777F58A" w:rsidR="000334F4" w:rsidRDefault="665B088C" w:rsidP="00A96762">
      <w:pPr>
        <w:pStyle w:val="BodyText"/>
        <w:ind w:left="510"/>
      </w:pPr>
      <w:r>
        <w:t xml:space="preserve">Enne teekatte kulumiskatset ja enne naastu torkejõu mõõtmist tehakse naastude eendite keskmise väärtuse määramiseks vajalikud mõõtmised. Üksiku naastu eend ei tohi erineda mõõdetud naastude eendite keskmisest väärusest rohkem kui ±30%. Naastude eendite keskmine väärtus igas katserehvis ei tohi erineda rehvitootja määratud sihtväärtusest rohkem kui ±10%. </w:t>
      </w:r>
    </w:p>
    <w:p w14:paraId="15DEF1C6" w14:textId="6A0E16EE" w:rsidR="002E3A3F" w:rsidRDefault="665B088C" w:rsidP="00A96762">
      <w:pPr>
        <w:pStyle w:val="BodyText"/>
        <w:ind w:left="510"/>
      </w:pPr>
      <w:r>
        <w:t>Pärast teekatte kulumiskatset mõõdetakse eendeid nendel katserehvidel, mis on sõitnud üle kiviplokkide täiemahulises katses. Naastude eendite keskmine väärtus pärast ülesõidukatset ei tohi erineda enne katset mõõdetud naastude keskmisest eendist rohkem kui ±25%.</w:t>
      </w:r>
    </w:p>
    <w:p w14:paraId="7D09539A" w14:textId="5A210737" w:rsidR="002E3A3F" w:rsidRPr="00DC2FF9" w:rsidRDefault="003B1A44" w:rsidP="00A96762">
      <w:pPr>
        <w:pStyle w:val="BodyText"/>
        <w:ind w:left="510"/>
        <w:rPr>
          <w:b/>
          <w:bCs/>
          <w:u w:val="single"/>
        </w:rPr>
      </w:pPr>
      <w:r>
        <w:rPr>
          <w:b/>
          <w:u w:val="single"/>
        </w:rPr>
        <w:t>Katsearuande koostamise juhised</w:t>
      </w:r>
    </w:p>
    <w:p w14:paraId="1820485D" w14:textId="77777777" w:rsidR="002E3A3F" w:rsidRDefault="665B088C" w:rsidP="00A96762">
      <w:pPr>
        <w:pStyle w:val="BodyText"/>
        <w:spacing w:after="0"/>
        <w:ind w:left="510"/>
      </w:pPr>
      <w:r>
        <w:t>Katsearuandel peab olema tiitelleht vähemalt järgmise teabega:</w:t>
      </w:r>
    </w:p>
    <w:p w14:paraId="787F73BA" w14:textId="1A908E07" w:rsidR="00B02875" w:rsidRDefault="00344561" w:rsidP="00A96762">
      <w:pPr>
        <w:pStyle w:val="BodyText"/>
        <w:numPr>
          <w:ilvl w:val="0"/>
          <w:numId w:val="15"/>
        </w:numPr>
        <w:spacing w:after="0"/>
        <w:ind w:left="510"/>
      </w:pPr>
      <w:r>
        <w:t>katse tegemise aluseks olnud määruse registrinumber;</w:t>
      </w:r>
    </w:p>
    <w:p w14:paraId="5F6D549A" w14:textId="7CA74D78" w:rsidR="00B02875" w:rsidRDefault="665B088C" w:rsidP="00A96762">
      <w:pPr>
        <w:pStyle w:val="BodyText"/>
        <w:numPr>
          <w:ilvl w:val="0"/>
          <w:numId w:val="15"/>
        </w:numPr>
        <w:spacing w:after="0"/>
        <w:ind w:left="510"/>
      </w:pPr>
      <w:r>
        <w:t>teave katsetatud rehvide (mark, tootja) ja naastude (mark või tüüp, tootja) ning katserehvide kandevõime kohta (LI &lt;90 [alla 600 kg], 90 ≤ LI ≤ 100 [600–800 kg] või LI &gt; 100 [üle 800 kg] või katsetatud kõige ebasoodsama rehvi LI);</w:t>
      </w:r>
    </w:p>
    <w:p w14:paraId="3953F3E6" w14:textId="199C0EA8" w:rsidR="00AA4117" w:rsidRDefault="00AA4117" w:rsidP="00A96762">
      <w:pPr>
        <w:pStyle w:val="BodyText"/>
        <w:numPr>
          <w:ilvl w:val="0"/>
          <w:numId w:val="15"/>
        </w:numPr>
        <w:spacing w:after="0"/>
        <w:ind w:left="510"/>
      </w:pPr>
      <w:r>
        <w:t>teave kohaldatava reguleerimisetapi kohta (A või A+)</w:t>
      </w:r>
    </w:p>
    <w:p w14:paraId="093638F9" w14:textId="3539326F" w:rsidR="00B02875" w:rsidRDefault="665B088C" w:rsidP="00A96762">
      <w:pPr>
        <w:pStyle w:val="BodyText"/>
        <w:numPr>
          <w:ilvl w:val="0"/>
          <w:numId w:val="15"/>
        </w:numPr>
        <w:spacing w:after="0"/>
        <w:ind w:left="510"/>
      </w:pPr>
      <w:r>
        <w:t>katseid teinud tunnustatud eksperdi andmed;</w:t>
      </w:r>
    </w:p>
    <w:p w14:paraId="4BD68C34" w14:textId="77777777" w:rsidR="00B02875" w:rsidRDefault="665B088C" w:rsidP="00A96762">
      <w:pPr>
        <w:pStyle w:val="BodyText"/>
        <w:numPr>
          <w:ilvl w:val="0"/>
          <w:numId w:val="15"/>
        </w:numPr>
        <w:spacing w:after="0"/>
        <w:ind w:left="510"/>
      </w:pPr>
      <w:r>
        <w:t>teave asjakohaste nõuete täitmise kohta;</w:t>
      </w:r>
    </w:p>
    <w:p w14:paraId="5B73753A" w14:textId="77777777" w:rsidR="00B02875" w:rsidRDefault="665B088C" w:rsidP="00A96762">
      <w:pPr>
        <w:pStyle w:val="BodyText"/>
        <w:numPr>
          <w:ilvl w:val="0"/>
          <w:numId w:val="15"/>
        </w:numPr>
        <w:spacing w:after="0"/>
        <w:ind w:left="510"/>
      </w:pPr>
      <w:r>
        <w:t>kuupäev ja allkirjad;</w:t>
      </w:r>
    </w:p>
    <w:p w14:paraId="46EEFA97" w14:textId="2694B847" w:rsidR="002E3A3F" w:rsidRDefault="002E3A3F" w:rsidP="00A96762">
      <w:pPr>
        <w:pStyle w:val="BodyText"/>
        <w:numPr>
          <w:ilvl w:val="0"/>
          <w:numId w:val="15"/>
        </w:numPr>
        <w:spacing w:after="0"/>
        <w:ind w:left="510"/>
      </w:pPr>
      <w:r>
        <w:t>sisukord.</w:t>
      </w:r>
    </w:p>
    <w:p w14:paraId="326E3437" w14:textId="77777777" w:rsidR="00B02875" w:rsidRDefault="00B02875" w:rsidP="00A96762">
      <w:pPr>
        <w:pStyle w:val="BodyText"/>
        <w:spacing w:after="0"/>
        <w:ind w:left="510"/>
      </w:pPr>
    </w:p>
    <w:p w14:paraId="59105DC7" w14:textId="77777777" w:rsidR="002E3A3F" w:rsidRDefault="665B088C" w:rsidP="00A96762">
      <w:pPr>
        <w:pStyle w:val="BodyText"/>
        <w:spacing w:after="0"/>
        <w:ind w:left="510"/>
      </w:pPr>
      <w:r>
        <w:t>Lisaks eespool nimetatule peavad aruande lisad sisaldama järgmist:</w:t>
      </w:r>
    </w:p>
    <w:p w14:paraId="57A4D091" w14:textId="7E1B2A0D" w:rsidR="00B02875" w:rsidRDefault="665B088C" w:rsidP="00A96762">
      <w:pPr>
        <w:pStyle w:val="BodyText"/>
        <w:numPr>
          <w:ilvl w:val="0"/>
          <w:numId w:val="16"/>
        </w:numPr>
        <w:spacing w:after="0"/>
        <w:ind w:left="510"/>
      </w:pPr>
      <w:r>
        <w:t>fotod rehvide turvisemustritest;</w:t>
      </w:r>
    </w:p>
    <w:p w14:paraId="200370B8" w14:textId="77777777" w:rsidR="00B02875" w:rsidRDefault="665B088C" w:rsidP="00A96762">
      <w:pPr>
        <w:pStyle w:val="BodyText"/>
        <w:numPr>
          <w:ilvl w:val="0"/>
          <w:numId w:val="16"/>
        </w:numPr>
        <w:spacing w:after="0"/>
        <w:ind w:left="510"/>
      </w:pPr>
      <w:r>
        <w:t>naastu mõõtmetega joonis, sealhulgas üksikasjad naastu kavandatud massi ja naastu materjalide kohta;</w:t>
      </w:r>
    </w:p>
    <w:p w14:paraId="4E17394F" w14:textId="2F90A9ED" w:rsidR="002E3A3F" w:rsidRDefault="665B088C" w:rsidP="00A96762">
      <w:pPr>
        <w:pStyle w:val="BodyText"/>
        <w:numPr>
          <w:ilvl w:val="0"/>
          <w:numId w:val="16"/>
        </w:numPr>
        <w:spacing w:after="0"/>
        <w:ind w:left="510"/>
      </w:pPr>
      <w:r>
        <w:t>teekatte kulumise mõõtmisel kasutatud kõige ebasoodsama rehvi valimise põhjendused, kui vajalik.</w:t>
      </w:r>
    </w:p>
    <w:p w14:paraId="6BFE5A26" w14:textId="77777777" w:rsidR="002E3A3F" w:rsidRDefault="002E3A3F" w:rsidP="00A96762">
      <w:pPr>
        <w:pStyle w:val="BodyText"/>
        <w:spacing w:after="0"/>
        <w:ind w:left="510"/>
      </w:pPr>
    </w:p>
    <w:p w14:paraId="6CBE6254" w14:textId="05B24F16" w:rsidR="002F6451" w:rsidRDefault="665B088C" w:rsidP="00A96762">
      <w:pPr>
        <w:pStyle w:val="BodyText"/>
        <w:spacing w:before="0" w:after="0"/>
        <w:ind w:left="510"/>
      </w:pPr>
      <w:r>
        <w:t>Lisad tuleb märgistada kas katsearuande numbriga või lehekülje järjekorranumbriga, et neid oleks aruande osana lihtne tuvastada.</w:t>
      </w:r>
    </w:p>
    <w:p w14:paraId="2490BE3C" w14:textId="285CDDDD" w:rsidR="007B17DF" w:rsidRDefault="00CE6307" w:rsidP="00CE6307">
      <w:pPr>
        <w:pStyle w:val="TrafiLiiteotsikko"/>
        <w:numPr>
          <w:ilvl w:val="0"/>
          <w:numId w:val="0"/>
        </w:numPr>
        <w:ind w:left="284"/>
      </w:pPr>
      <w:bookmarkStart w:id="62" w:name="_Ref132644473"/>
      <w:r>
        <w:lastRenderedPageBreak/>
        <w:t>Lisa 4 Tüübikinnituse teatise vorm</w:t>
      </w:r>
      <w:bookmarkEnd w:id="62"/>
    </w:p>
    <w:p w14:paraId="5645BFF9" w14:textId="77777777" w:rsidR="007B17DF" w:rsidRPr="007B17DF" w:rsidRDefault="007B17DF" w:rsidP="00091F4D">
      <w:pPr>
        <w:pStyle w:val="TrafiLeipteksti"/>
        <w:ind w:left="510"/>
      </w:pPr>
    </w:p>
    <w:bookmarkStart w:id="63" w:name="_Toc128577326"/>
    <w:bookmarkStart w:id="64" w:name="_Toc136015470"/>
    <w:bookmarkStart w:id="65" w:name="_Toc153807198"/>
    <w:bookmarkStart w:id="66" w:name="_Toc153811378"/>
    <w:bookmarkStart w:id="67" w:name="_Toc159330183"/>
    <w:bookmarkStart w:id="68" w:name="_Toc160715465"/>
    <w:p w14:paraId="241346C9" w14:textId="20183A8D" w:rsidR="007B17DF" w:rsidRPr="00CA57DD" w:rsidRDefault="007B17DF" w:rsidP="00091F4D">
      <w:pPr>
        <w:pStyle w:val="Heading3"/>
        <w:numPr>
          <w:ilvl w:val="0"/>
          <w:numId w:val="0"/>
        </w:numPr>
        <w:tabs>
          <w:tab w:val="center" w:pos="5103"/>
        </w:tabs>
        <w:spacing w:after="0"/>
        <w:ind w:left="510"/>
        <w:rPr>
          <w:rFonts w:asciiTheme="minorHAnsi" w:hAnsiTheme="minorHAnsi" w:cstheme="minorHAnsi"/>
          <w:sz w:val="28"/>
          <w:szCs w:val="28"/>
        </w:rPr>
      </w:pPr>
      <w:r>
        <w:rPr>
          <w:rFonts w:asciiTheme="minorHAnsi" w:hAnsiTheme="minorHAnsi"/>
          <w:noProof/>
          <w:sz w:val="28"/>
        </w:rPr>
        <mc:AlternateContent>
          <mc:Choice Requires="wps">
            <w:drawing>
              <wp:anchor distT="0" distB="0" distL="114300" distR="114300" simplePos="0" relativeHeight="251662537" behindDoc="1" locked="0" layoutInCell="1" allowOverlap="1" wp14:anchorId="67B71DB0" wp14:editId="2CEDD434">
                <wp:simplePos x="0" y="0"/>
                <wp:positionH relativeFrom="column">
                  <wp:posOffset>2229245</wp:posOffset>
                </wp:positionH>
                <wp:positionV relativeFrom="paragraph">
                  <wp:posOffset>42218</wp:posOffset>
                </wp:positionV>
                <wp:extent cx="1919335" cy="292100"/>
                <wp:effectExtent l="0" t="0" r="24130" b="12700"/>
                <wp:wrapNone/>
                <wp:docPr id="6" name="Tekstiruutu 2"/>
                <wp:cNvGraphicFramePr/>
                <a:graphic xmlns:a="http://schemas.openxmlformats.org/drawingml/2006/main">
                  <a:graphicData uri="http://schemas.microsoft.com/office/word/2010/wordprocessingShape">
                    <wps:wsp>
                      <wps:cNvSpPr txBox="1"/>
                      <wps:spPr>
                        <a:xfrm>
                          <a:off x="0" y="0"/>
                          <a:ext cx="1919335" cy="292100"/>
                        </a:xfrm>
                        <a:prstGeom prst="rect">
                          <a:avLst/>
                        </a:prstGeom>
                        <a:solidFill>
                          <a:schemeClr val="lt1"/>
                        </a:solidFill>
                        <a:ln w="6350">
                          <a:solidFill>
                            <a:prstClr val="black"/>
                          </a:solidFill>
                        </a:ln>
                      </wps:spPr>
                      <wps:txbx>
                        <w:txbxContent>
                          <w:p w14:paraId="5695ED50" w14:textId="77777777" w:rsidR="00007336" w:rsidRDefault="00007336" w:rsidP="007B1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B71DB0" id="Tekstiruutu 2" o:spid="_x0000_s1251" type="#_x0000_t202" style="position:absolute;left:0;text-align:left;margin-left:175.55pt;margin-top:3.3pt;width:151.15pt;height:23pt;z-index:-251653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" fillcolor="white [3201]" strokeweight=".5pt">
                <v:textbox>
                  <w:txbxContent>
                    <w:p w14:paraId="5695ED50" w14:textId="77777777" w:rsidR="00007336" w:rsidRDefault="00007336" w:rsidP="007B17DF"/>
                  </w:txbxContent>
                </v:textbox>
              </v:shape>
            </w:pict>
          </mc:Fallback>
        </mc:AlternateContent>
      </w:r>
      <w:r>
        <w:rPr>
          <w:rFonts w:asciiTheme="minorHAnsi" w:hAnsiTheme="minorHAnsi"/>
          <w:sz w:val="28"/>
        </w:rPr>
        <w:t>Teabedokument nr</w:t>
      </w:r>
      <w:bookmarkEnd w:id="63"/>
      <w:bookmarkEnd w:id="64"/>
      <w:bookmarkEnd w:id="65"/>
      <w:bookmarkEnd w:id="66"/>
      <w:bookmarkEnd w:id="67"/>
      <w:bookmarkEnd w:id="68"/>
      <w:r>
        <w:rPr>
          <w:rFonts w:asciiTheme="minorHAnsi" w:hAnsiTheme="minorHAnsi"/>
          <w:sz w:val="28"/>
        </w:rPr>
        <w:t xml:space="preserve"> </w:t>
      </w:r>
    </w:p>
    <w:p w14:paraId="205FFBA0" w14:textId="364929E4" w:rsidR="007B17DF" w:rsidRPr="00DE1561" w:rsidRDefault="007B17DF" w:rsidP="00091F4D">
      <w:pPr>
        <w:ind w:left="510"/>
        <w:rPr>
          <w:rFonts w:asciiTheme="minorHAnsi" w:hAnsiTheme="minorHAnsi"/>
          <w:sz w:val="18"/>
          <w:szCs w:val="18"/>
        </w:rPr>
      </w:pPr>
      <w:r>
        <w:rPr>
          <w:rFonts w:asciiTheme="minorHAnsi" w:hAnsiTheme="minorHAnsi"/>
          <w:sz w:val="18"/>
        </w:rPr>
        <w:t>Information document No.</w:t>
      </w:r>
    </w:p>
    <w:p w14:paraId="1D44E2BF" w14:textId="77777777" w:rsidR="007B17DF" w:rsidRPr="00091F4D" w:rsidRDefault="007B17DF" w:rsidP="00091F4D">
      <w:pPr>
        <w:pStyle w:val="Heading3"/>
        <w:numPr>
          <w:ilvl w:val="0"/>
          <w:numId w:val="0"/>
        </w:numPr>
        <w:tabs>
          <w:tab w:val="center" w:pos="5103"/>
        </w:tabs>
        <w:spacing w:after="0"/>
        <w:ind w:left="510"/>
        <w:rPr>
          <w:rFonts w:asciiTheme="minorHAnsi" w:hAnsiTheme="minorHAnsi" w:cstheme="minorHAnsi"/>
          <w:sz w:val="28"/>
          <w:szCs w:val="28"/>
        </w:rPr>
      </w:pPr>
      <w:bookmarkStart w:id="69" w:name="_Toc136015471"/>
      <w:bookmarkStart w:id="70" w:name="_Toc153807199"/>
      <w:bookmarkStart w:id="71" w:name="_Toc153811379"/>
      <w:bookmarkStart w:id="72" w:name="_Toc159330184"/>
      <w:bookmarkStart w:id="73" w:name="_Toc160715466"/>
      <w:r>
        <w:rPr>
          <w:rFonts w:asciiTheme="minorHAnsi" w:hAnsiTheme="minorHAnsi"/>
          <w:sz w:val="28"/>
        </w:rPr>
        <w:t>seoses järgmisega</w:t>
      </w:r>
      <w:bookmarkEnd w:id="69"/>
      <w:bookmarkEnd w:id="70"/>
      <w:bookmarkEnd w:id="71"/>
      <w:bookmarkEnd w:id="72"/>
      <w:bookmarkEnd w:id="73"/>
    </w:p>
    <w:p w14:paraId="76BB8702" w14:textId="77777777" w:rsidR="007B17DF" w:rsidRPr="00091F4D" w:rsidRDefault="007B17DF" w:rsidP="00091F4D">
      <w:pPr>
        <w:ind w:left="510"/>
        <w:rPr>
          <w:rFonts w:asciiTheme="minorHAnsi" w:hAnsiTheme="minorHAnsi"/>
          <w:sz w:val="18"/>
          <w:szCs w:val="18"/>
        </w:rPr>
      </w:pPr>
      <w:r>
        <w:rPr>
          <w:rFonts w:asciiTheme="minorHAnsi" w:hAnsiTheme="minorHAnsi"/>
          <w:sz w:val="18"/>
        </w:rPr>
        <w:t>concerning</w:t>
      </w:r>
      <w:r>
        <w:rPr>
          <w:rFonts w:asciiTheme="minorHAnsi" w:hAnsiTheme="minorHAnsi"/>
          <w:sz w:val="18"/>
        </w:rPr>
        <w:tab/>
      </w:r>
    </w:p>
    <w:p w14:paraId="13375ED3" w14:textId="77777777" w:rsidR="007B17DF" w:rsidRPr="006F4752" w:rsidRDefault="007B17DF" w:rsidP="00091F4D">
      <w:pPr>
        <w:tabs>
          <w:tab w:val="center" w:pos="1134"/>
        </w:tabs>
        <w:ind w:left="510"/>
        <w:rPr>
          <w:rFonts w:asciiTheme="minorHAnsi" w:hAnsiTheme="minorHAnsi"/>
          <w:sz w:val="18"/>
          <w:szCs w:val="18"/>
        </w:rPr>
      </w:pPr>
    </w:p>
    <w:p w14:paraId="4E3D8B4F" w14:textId="38A1EBD1" w:rsidR="007B17DF" w:rsidRPr="00ED47A0" w:rsidRDefault="007B17DF" w:rsidP="00091F4D">
      <w:pPr>
        <w:tabs>
          <w:tab w:val="left" w:pos="2127"/>
        </w:tabs>
        <w:ind w:left="510"/>
        <w:rPr>
          <w:rFonts w:asciiTheme="minorHAnsi" w:hAnsiTheme="minorHAnsi"/>
          <w:sz w:val="24"/>
        </w:rPr>
      </w:pPr>
      <w:r>
        <w:rPr>
          <w:rFonts w:asciiTheme="minorHAnsi" w:hAnsiTheme="minorHAnsi"/>
          <w:sz w:val="24"/>
        </w:rPr>
        <w:t>UUS TÜÜBIKINNITUS</w:t>
      </w:r>
      <w:sdt>
        <w:sdtPr>
          <w:rPr>
            <w:rFonts w:asciiTheme="minorHAnsi" w:hAnsiTheme="minorHAnsi"/>
            <w:sz w:val="24"/>
          </w:rPr>
          <w:id w:val="650953290"/>
          <w14:checkbox>
            <w14:checked w14:val="0"/>
            <w14:checkedState w14:val="2612" w14:font="MS Gothic"/>
            <w14:uncheckedState w14:val="2610" w14:font="MS Gothic"/>
          </w14:checkbox>
        </w:sdtPr>
        <w:sdtEndPr/>
        <w:sdtContent>
          <w:r w:rsidR="0057159D">
            <w:rPr>
              <w:rFonts w:ascii="MS Gothic" w:eastAsia="MS Gothic" w:hAnsi="MS Gothic" w:hint="eastAsia"/>
              <w:sz w:val="24"/>
            </w:rPr>
            <w:t>☐</w:t>
          </w:r>
        </w:sdtContent>
      </w:sdt>
    </w:p>
    <w:p w14:paraId="2A163A8E" w14:textId="77777777" w:rsidR="007B17DF" w:rsidRPr="00ED47A0" w:rsidRDefault="007B17DF" w:rsidP="00091F4D">
      <w:pPr>
        <w:tabs>
          <w:tab w:val="left" w:pos="2127"/>
        </w:tabs>
        <w:ind w:left="510"/>
        <w:rPr>
          <w:rFonts w:asciiTheme="minorHAnsi" w:hAnsiTheme="minorHAnsi"/>
          <w:sz w:val="18"/>
          <w:szCs w:val="18"/>
        </w:rPr>
      </w:pPr>
      <w:r>
        <w:rPr>
          <w:rFonts w:asciiTheme="minorHAnsi" w:hAnsiTheme="minorHAnsi"/>
          <w:sz w:val="18"/>
        </w:rPr>
        <w:t xml:space="preserve">NEW TYPE-APPROVAL </w:t>
      </w:r>
    </w:p>
    <w:p w14:paraId="31D11FCC" w14:textId="4C8174A8" w:rsidR="007B17DF" w:rsidRPr="00ED47A0" w:rsidRDefault="007B17DF" w:rsidP="00091F4D">
      <w:pPr>
        <w:tabs>
          <w:tab w:val="left" w:pos="2127"/>
        </w:tabs>
        <w:ind w:left="510"/>
        <w:rPr>
          <w:rFonts w:asciiTheme="minorHAnsi" w:hAnsiTheme="minorHAnsi"/>
          <w:sz w:val="18"/>
          <w:szCs w:val="18"/>
        </w:rPr>
      </w:pPr>
      <w:r>
        <w:rPr>
          <w:rFonts w:asciiTheme="minorHAnsi" w:hAnsiTheme="minorHAnsi"/>
          <w:sz w:val="24"/>
        </w:rPr>
        <w:t>TÜÜBIKINNITUSE LAIENDAMINE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sdt>
        <w:sdtPr>
          <w:rPr>
            <w:rFonts w:asciiTheme="minorHAnsi" w:hAnsiTheme="minorHAnsi"/>
            <w:sz w:val="24"/>
          </w:rPr>
          <w:id w:val="-2051517656"/>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3EBD9027" w14:textId="77777777" w:rsidR="007B17DF" w:rsidRPr="00F93B98" w:rsidRDefault="007B17DF" w:rsidP="00091F4D">
      <w:pPr>
        <w:tabs>
          <w:tab w:val="left" w:pos="2127"/>
        </w:tabs>
        <w:ind w:left="510"/>
        <w:rPr>
          <w:rFonts w:asciiTheme="minorHAnsi" w:hAnsiTheme="minorHAnsi"/>
          <w:sz w:val="18"/>
          <w:szCs w:val="18"/>
        </w:rPr>
      </w:pPr>
      <w:r>
        <w:rPr>
          <w:rFonts w:asciiTheme="minorHAnsi" w:hAnsiTheme="minorHAnsi"/>
          <w:sz w:val="18"/>
        </w:rPr>
        <w:t xml:space="preserve">EXTENSION OF A TYPE-APPROVAL </w:t>
      </w:r>
    </w:p>
    <w:p w14:paraId="0950071B" w14:textId="3A47CF2C" w:rsidR="007B17DF" w:rsidRPr="00ED47A0" w:rsidRDefault="007B17DF" w:rsidP="00091F4D">
      <w:pPr>
        <w:tabs>
          <w:tab w:val="left" w:pos="2127"/>
        </w:tabs>
        <w:ind w:left="510"/>
        <w:rPr>
          <w:rFonts w:asciiTheme="minorHAnsi" w:hAnsiTheme="minorHAnsi"/>
        </w:rPr>
      </w:pPr>
      <w:r>
        <w:rPr>
          <w:rFonts w:asciiTheme="minorHAnsi" w:hAnsiTheme="minorHAnsi"/>
          <w:sz w:val="24"/>
        </w:rPr>
        <w:t>TOOTMISE LÕPLIK LÕPETAMINE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sdt>
        <w:sdtPr>
          <w:rPr>
            <w:rFonts w:asciiTheme="minorHAnsi" w:hAnsiTheme="minorHAnsi"/>
            <w:sz w:val="24"/>
          </w:rPr>
          <w:id w:val="-1387172297"/>
          <w14:checkbox>
            <w14:checked w14:val="0"/>
            <w14:checkedState w14:val="2612" w14:font="MS Gothic"/>
            <w14:uncheckedState w14:val="2610" w14:font="MS Gothic"/>
          </w14:checkbox>
        </w:sdtPr>
        <w:sdtEndPr/>
        <w:sdtContent>
          <w:r w:rsidR="0057159D">
            <w:rPr>
              <w:rFonts w:ascii="MS Gothic" w:eastAsia="MS Gothic" w:hAnsi="MS Gothic" w:hint="eastAsia"/>
              <w:sz w:val="24"/>
            </w:rPr>
            <w:t>☐</w:t>
          </w:r>
        </w:sdtContent>
      </w:sdt>
    </w:p>
    <w:p w14:paraId="5E2D4F9A" w14:textId="77777777" w:rsidR="007B17DF" w:rsidRPr="006F4752" w:rsidRDefault="007B17DF" w:rsidP="00091F4D">
      <w:pPr>
        <w:pStyle w:val="Header"/>
        <w:tabs>
          <w:tab w:val="clear" w:pos="4819"/>
          <w:tab w:val="clear" w:pos="9638"/>
          <w:tab w:val="left" w:pos="2127"/>
        </w:tabs>
        <w:ind w:left="510"/>
        <w:rPr>
          <w:rFonts w:asciiTheme="minorHAnsi" w:hAnsiTheme="minorHAnsi"/>
          <w:sz w:val="18"/>
          <w:szCs w:val="18"/>
        </w:rPr>
      </w:pPr>
      <w:r>
        <w:rPr>
          <w:rFonts w:asciiTheme="minorHAnsi" w:hAnsiTheme="minorHAnsi"/>
          <w:sz w:val="18"/>
        </w:rPr>
        <w:t>PRODUCTION DEFINITELY DISCONTINUED</w:t>
      </w:r>
    </w:p>
    <w:p w14:paraId="263A236E" w14:textId="77777777" w:rsidR="007B17DF" w:rsidRPr="006F4752" w:rsidRDefault="007B17DF" w:rsidP="00091F4D">
      <w:pPr>
        <w:tabs>
          <w:tab w:val="left" w:pos="4111"/>
        </w:tabs>
        <w:ind w:left="510"/>
        <w:rPr>
          <w:rFonts w:asciiTheme="minorHAnsi" w:hAnsiTheme="minorHAnsi"/>
          <w:strike/>
          <w:sz w:val="18"/>
          <w:szCs w:val="18"/>
        </w:rPr>
      </w:pPr>
    </w:p>
    <w:p w14:paraId="1F6DF56D" w14:textId="77777777" w:rsidR="007B17DF" w:rsidRPr="006F4752" w:rsidRDefault="007B17DF" w:rsidP="00091F4D">
      <w:pPr>
        <w:tabs>
          <w:tab w:val="left" w:pos="4111"/>
        </w:tabs>
        <w:spacing w:after="0"/>
        <w:ind w:left="510"/>
        <w:rPr>
          <w:rFonts w:asciiTheme="minorHAnsi" w:hAnsiTheme="minorHAnsi"/>
          <w:sz w:val="24"/>
        </w:rPr>
      </w:pPr>
      <w:r>
        <w:rPr>
          <w:rFonts w:asciiTheme="minorHAnsi" w:hAnsiTheme="minorHAnsi"/>
          <w:sz w:val="24"/>
        </w:rPr>
        <w:t>naastu kohta</w:t>
      </w:r>
      <w:r>
        <w:rPr>
          <w:rFonts w:asciiTheme="minorHAnsi" w:hAnsiTheme="minorHAnsi"/>
          <w:sz w:val="24"/>
        </w:rPr>
        <w:tab/>
      </w:r>
      <w:sdt>
        <w:sdtPr>
          <w:rPr>
            <w:rFonts w:asciiTheme="minorHAnsi" w:hAnsiTheme="minorHAnsi"/>
            <w:sz w:val="24"/>
          </w:rPr>
          <w:id w:val="95449722"/>
          <w14:checkbox>
            <w14:checked w14:val="0"/>
            <w14:checkedState w14:val="2612" w14:font="MS Gothic"/>
            <w14:uncheckedState w14:val="2610" w14:font="MS Gothic"/>
          </w14:checkbox>
        </w:sdtPr>
        <w:sdtEndPr/>
        <w:sdtContent>
          <w:r w:rsidRPr="006F4752">
            <w:rPr>
              <w:rFonts w:ascii="Segoe UI Symbol" w:eastAsia="MS Gothic" w:hAnsi="Segoe UI Symbol" w:cs="Segoe UI Symbol"/>
              <w:sz w:val="24"/>
            </w:rPr>
            <w:t>☐</w:t>
          </w:r>
        </w:sdtContent>
      </w:sdt>
    </w:p>
    <w:p w14:paraId="586D0E7E" w14:textId="77777777" w:rsidR="007B17DF" w:rsidRPr="006F4752" w:rsidRDefault="007B17DF" w:rsidP="00091F4D">
      <w:pPr>
        <w:tabs>
          <w:tab w:val="left" w:pos="4111"/>
        </w:tabs>
        <w:ind w:left="510"/>
        <w:rPr>
          <w:rFonts w:asciiTheme="minorHAnsi" w:hAnsiTheme="minorHAnsi"/>
          <w:sz w:val="18"/>
          <w:szCs w:val="18"/>
        </w:rPr>
      </w:pPr>
      <w:r>
        <w:rPr>
          <w:rFonts w:asciiTheme="minorHAnsi" w:hAnsiTheme="minorHAnsi"/>
          <w:sz w:val="18"/>
        </w:rPr>
        <w:t>concerning stud</w:t>
      </w:r>
    </w:p>
    <w:p w14:paraId="6AD1E4F1" w14:textId="77777777" w:rsidR="007B17DF" w:rsidRPr="006F4752" w:rsidRDefault="007B17DF" w:rsidP="00091F4D">
      <w:pPr>
        <w:tabs>
          <w:tab w:val="left" w:pos="4111"/>
        </w:tabs>
        <w:spacing w:after="0"/>
        <w:ind w:left="510"/>
        <w:rPr>
          <w:rFonts w:asciiTheme="minorHAnsi" w:hAnsiTheme="minorHAnsi"/>
          <w:sz w:val="24"/>
        </w:rPr>
      </w:pPr>
      <w:r>
        <w:rPr>
          <w:rFonts w:asciiTheme="minorHAnsi" w:hAnsiTheme="minorHAnsi"/>
          <w:sz w:val="24"/>
        </w:rPr>
        <w:t>rehvi ja naastu komplekt</w:t>
      </w:r>
      <w:r>
        <w:rPr>
          <w:rFonts w:asciiTheme="minorHAnsi" w:hAnsiTheme="minorHAnsi"/>
          <w:sz w:val="18"/>
        </w:rPr>
        <w:tab/>
      </w:r>
      <w:sdt>
        <w:sdtPr>
          <w:rPr>
            <w:rFonts w:asciiTheme="minorHAnsi" w:hAnsiTheme="minorHAnsi"/>
            <w:sz w:val="24"/>
            <w:szCs w:val="24"/>
          </w:rPr>
          <w:id w:val="335195390"/>
          <w14:checkbox>
            <w14:checked w14:val="0"/>
            <w14:checkedState w14:val="2612" w14:font="MS Gothic"/>
            <w14:uncheckedState w14:val="2610" w14:font="MS Gothic"/>
          </w14:checkbox>
        </w:sdtPr>
        <w:sdtEndPr/>
        <w:sdtContent>
          <w:r w:rsidRPr="006F4752">
            <w:rPr>
              <w:rFonts w:ascii="Segoe UI Symbol" w:eastAsia="MS Gothic" w:hAnsi="Segoe UI Symbol" w:cs="Segoe UI Symbol"/>
              <w:sz w:val="24"/>
              <w:szCs w:val="24"/>
            </w:rPr>
            <w:t>☐</w:t>
          </w:r>
        </w:sdtContent>
      </w:sdt>
    </w:p>
    <w:p w14:paraId="1148E458" w14:textId="77777777" w:rsidR="007B17DF" w:rsidRPr="007A7D63" w:rsidRDefault="007B17DF" w:rsidP="00091F4D">
      <w:pPr>
        <w:tabs>
          <w:tab w:val="left" w:pos="4111"/>
        </w:tabs>
        <w:spacing w:after="0"/>
        <w:ind w:left="510"/>
        <w:rPr>
          <w:rFonts w:asciiTheme="minorHAnsi" w:hAnsiTheme="minorHAnsi"/>
          <w:sz w:val="18"/>
          <w:szCs w:val="18"/>
        </w:rPr>
      </w:pPr>
      <w:r>
        <w:rPr>
          <w:rFonts w:asciiTheme="minorHAnsi" w:hAnsiTheme="minorHAnsi"/>
          <w:sz w:val="18"/>
        </w:rPr>
        <w:t>tyre and stud -combination</w:t>
      </w:r>
    </w:p>
    <w:p w14:paraId="346CC1EF" w14:textId="77777777" w:rsidR="007B17DF" w:rsidRPr="007A7D63" w:rsidRDefault="007B17DF" w:rsidP="00091F4D">
      <w:pPr>
        <w:tabs>
          <w:tab w:val="left" w:pos="4111"/>
        </w:tabs>
        <w:ind w:left="510"/>
        <w:rPr>
          <w:rFonts w:asciiTheme="minorHAnsi" w:hAnsiTheme="minorHAnsi"/>
          <w:sz w:val="24"/>
        </w:rPr>
      </w:pPr>
      <w:r>
        <w:rPr>
          <w:rFonts w:asciiTheme="minorHAnsi" w:hAnsiTheme="minorHAnsi"/>
          <w:sz w:val="24"/>
        </w:rPr>
        <w:tab/>
      </w:r>
    </w:p>
    <w:p w14:paraId="244FBD37" w14:textId="43F96F28" w:rsidR="007B17DF" w:rsidRPr="00CA57DD" w:rsidRDefault="007B17DF" w:rsidP="00091F4D">
      <w:pPr>
        <w:tabs>
          <w:tab w:val="left" w:pos="4111"/>
        </w:tabs>
        <w:spacing w:after="0"/>
        <w:ind w:left="510"/>
        <w:rPr>
          <w:rFonts w:asciiTheme="minorHAnsi" w:hAnsiTheme="minorHAnsi"/>
          <w:bCs/>
          <w:sz w:val="24"/>
        </w:rPr>
      </w:pPr>
      <w:r>
        <w:rPr>
          <w:rFonts w:asciiTheme="minorHAnsi" w:hAnsiTheme="minorHAnsi"/>
          <w:sz w:val="24"/>
        </w:rPr>
        <w:t>vastavalt Soome Transpordi- ja Kommunikatsiooniameti Trafi-com määrusele TRAFICOM/383441/03.04.03.00/2022.</w:t>
      </w:r>
    </w:p>
    <w:p w14:paraId="221AB86E" w14:textId="532A27A0" w:rsidR="007B17DF" w:rsidRPr="00CA57DD" w:rsidRDefault="007B17DF" w:rsidP="00091F4D">
      <w:pPr>
        <w:tabs>
          <w:tab w:val="left" w:pos="4111"/>
        </w:tabs>
        <w:ind w:left="510"/>
        <w:rPr>
          <w:rFonts w:asciiTheme="minorHAnsi" w:hAnsiTheme="minorHAnsi"/>
          <w:sz w:val="18"/>
          <w:szCs w:val="18"/>
        </w:rPr>
      </w:pPr>
      <w:r>
        <w:rPr>
          <w:rFonts w:asciiTheme="minorHAnsi" w:hAnsiTheme="minorHAnsi"/>
          <w:sz w:val="18"/>
        </w:rPr>
        <w:t>according to the Regulation TRAFICOM/383441/03.04.03.00/2022 of the Finnish Transport and Communications Agency Traficom.</w:t>
      </w:r>
    </w:p>
    <w:p w14:paraId="76221871" w14:textId="77777777" w:rsidR="007B17DF" w:rsidRPr="003A046A" w:rsidRDefault="007B17DF" w:rsidP="00091F4D">
      <w:pPr>
        <w:pStyle w:val="Header"/>
        <w:tabs>
          <w:tab w:val="clear" w:pos="4819"/>
          <w:tab w:val="clear" w:pos="9638"/>
          <w:tab w:val="left" w:pos="5903"/>
        </w:tabs>
        <w:ind w:left="510"/>
      </w:pPr>
      <w:r>
        <w:tab/>
      </w:r>
    </w:p>
    <w:tbl>
      <w:tblPr>
        <w:tblW w:w="9606" w:type="dxa"/>
        <w:tblInd w:w="-108" w:type="dxa"/>
        <w:tblLayout w:type="fixed"/>
        <w:tblLook w:val="04A0" w:firstRow="1" w:lastRow="0" w:firstColumn="1" w:lastColumn="0" w:noHBand="0" w:noVBand="1"/>
      </w:tblPr>
      <w:tblGrid>
        <w:gridCol w:w="250"/>
        <w:gridCol w:w="4428"/>
        <w:gridCol w:w="283"/>
        <w:gridCol w:w="4645"/>
      </w:tblGrid>
      <w:tr w:rsidR="007B17DF" w:rsidRPr="00CA57DD" w14:paraId="6C6CBBA8" w14:textId="77777777" w:rsidTr="00091F4D">
        <w:tc>
          <w:tcPr>
            <w:tcW w:w="250" w:type="dxa"/>
            <w:tcBorders>
              <w:right w:val="single" w:sz="4" w:space="0" w:color="auto"/>
            </w:tcBorders>
          </w:tcPr>
          <w:p w14:paraId="1510A801"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3B09F911" w14:textId="3CF5C3AB" w:rsidR="007B17DF" w:rsidRPr="00CA57DD" w:rsidRDefault="007B17DF" w:rsidP="003D299F">
            <w:pPr>
              <w:pStyle w:val="Header"/>
              <w:tabs>
                <w:tab w:val="clear" w:pos="4819"/>
                <w:tab w:val="clear" w:pos="9638"/>
                <w:tab w:val="left" w:pos="851"/>
              </w:tabs>
              <w:rPr>
                <w:rFonts w:asciiTheme="minorHAnsi" w:hAnsiTheme="minorHAnsi"/>
                <w:sz w:val="24"/>
                <w:szCs w:val="24"/>
              </w:rPr>
            </w:pPr>
            <w:r>
              <w:rPr>
                <w:rFonts w:asciiTheme="minorHAnsi" w:hAnsiTheme="minorHAnsi"/>
                <w:sz w:val="24"/>
              </w:rPr>
              <w:t>Tüübikinnitusnumber (vajaduse korral)</w:t>
            </w:r>
          </w:p>
        </w:tc>
        <w:tc>
          <w:tcPr>
            <w:tcW w:w="283" w:type="dxa"/>
            <w:tcBorders>
              <w:left w:val="single" w:sz="4" w:space="0" w:color="auto"/>
              <w:right w:val="single" w:sz="4" w:space="0" w:color="auto"/>
            </w:tcBorders>
          </w:tcPr>
          <w:p w14:paraId="08A4DEB1"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val="restart"/>
            <w:tcBorders>
              <w:top w:val="single" w:sz="4" w:space="0" w:color="auto"/>
              <w:left w:val="single" w:sz="4" w:space="0" w:color="auto"/>
              <w:bottom w:val="single" w:sz="4" w:space="0" w:color="auto"/>
              <w:right w:val="single" w:sz="4" w:space="0" w:color="auto"/>
            </w:tcBorders>
          </w:tcPr>
          <w:p w14:paraId="37FFD3CA"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7658CA2A" w14:textId="77777777" w:rsidTr="00091F4D">
        <w:tc>
          <w:tcPr>
            <w:tcW w:w="250" w:type="dxa"/>
            <w:tcBorders>
              <w:right w:val="single" w:sz="4" w:space="0" w:color="auto"/>
            </w:tcBorders>
          </w:tcPr>
          <w:p w14:paraId="2267FC9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0A52F21F"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r>
              <w:rPr>
                <w:rFonts w:asciiTheme="minorHAnsi" w:hAnsiTheme="minorHAnsi"/>
                <w:sz w:val="18"/>
              </w:rPr>
              <w:t>Type-approval number (if applicable)</w:t>
            </w:r>
          </w:p>
        </w:tc>
        <w:tc>
          <w:tcPr>
            <w:tcW w:w="283" w:type="dxa"/>
            <w:tcBorders>
              <w:left w:val="single" w:sz="4" w:space="0" w:color="auto"/>
              <w:right w:val="single" w:sz="4" w:space="0" w:color="auto"/>
            </w:tcBorders>
          </w:tcPr>
          <w:p w14:paraId="2B1F55FF"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6C32DD1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17E951D5" w14:textId="77777777" w:rsidTr="00091F4D">
        <w:tc>
          <w:tcPr>
            <w:tcW w:w="250" w:type="dxa"/>
          </w:tcPr>
          <w:p w14:paraId="4750B58D"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7E51CBA5"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2FE6896"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4FF0ED9"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422B8E0E" w14:textId="77777777" w:rsidTr="00091F4D">
        <w:trPr>
          <w:trHeight w:val="650"/>
        </w:trPr>
        <w:tc>
          <w:tcPr>
            <w:tcW w:w="250" w:type="dxa"/>
            <w:tcBorders>
              <w:right w:val="single" w:sz="4" w:space="0" w:color="auto"/>
            </w:tcBorders>
          </w:tcPr>
          <w:p w14:paraId="6CF5184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bottom w:val="single" w:sz="4" w:space="0" w:color="auto"/>
              <w:right w:val="single" w:sz="4" w:space="0" w:color="auto"/>
            </w:tcBorders>
          </w:tcPr>
          <w:p w14:paraId="11B1CCC4" w14:textId="77777777" w:rsidR="007B17DF" w:rsidRPr="00CA57DD" w:rsidRDefault="007B17DF" w:rsidP="003D299F">
            <w:pPr>
              <w:pStyle w:val="Header"/>
              <w:tabs>
                <w:tab w:val="left" w:pos="851"/>
              </w:tabs>
              <w:rPr>
                <w:rFonts w:asciiTheme="minorHAnsi" w:hAnsiTheme="minorHAnsi"/>
                <w:sz w:val="24"/>
                <w:szCs w:val="24"/>
              </w:rPr>
            </w:pPr>
            <w:r>
              <w:rPr>
                <w:rFonts w:asciiTheme="minorHAnsi" w:hAnsiTheme="minorHAnsi"/>
                <w:sz w:val="24"/>
              </w:rPr>
              <w:t>Rehvitootja nimi ja aadress</w:t>
            </w:r>
          </w:p>
          <w:p w14:paraId="6D0934AC" w14:textId="77777777" w:rsidR="007B17DF"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Name and address of tyre manufacturer</w:t>
            </w:r>
          </w:p>
          <w:p w14:paraId="1536908A"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Borders>
              <w:left w:val="single" w:sz="4" w:space="0" w:color="auto"/>
              <w:right w:val="single" w:sz="4" w:space="0" w:color="auto"/>
            </w:tcBorders>
          </w:tcPr>
          <w:p w14:paraId="6953C0E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left w:val="single" w:sz="4" w:space="0" w:color="auto"/>
              <w:bottom w:val="single" w:sz="4" w:space="0" w:color="auto"/>
              <w:right w:val="single" w:sz="4" w:space="0" w:color="auto"/>
            </w:tcBorders>
          </w:tcPr>
          <w:p w14:paraId="4D1BE4F6" w14:textId="77777777" w:rsidR="007B17DF" w:rsidRPr="00CA57DD" w:rsidRDefault="007B17DF" w:rsidP="00091F4D">
            <w:pPr>
              <w:pStyle w:val="Header"/>
              <w:tabs>
                <w:tab w:val="left" w:pos="851"/>
              </w:tabs>
              <w:ind w:left="510"/>
              <w:rPr>
                <w:rFonts w:asciiTheme="minorHAnsi" w:hAnsiTheme="minorHAnsi"/>
                <w:sz w:val="24"/>
                <w:szCs w:val="24"/>
                <w:lang w:val="en-US"/>
              </w:rPr>
            </w:pPr>
          </w:p>
        </w:tc>
      </w:tr>
      <w:tr w:rsidR="007B17DF" w:rsidRPr="00CA57DD" w14:paraId="6C1AAF83" w14:textId="77777777" w:rsidTr="00091F4D">
        <w:tc>
          <w:tcPr>
            <w:tcW w:w="250" w:type="dxa"/>
          </w:tcPr>
          <w:p w14:paraId="1BF57D0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3C9B255"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5BCB4357"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FE33FF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350BF8C1" w14:textId="77777777" w:rsidTr="00091F4D">
        <w:tc>
          <w:tcPr>
            <w:tcW w:w="250" w:type="dxa"/>
            <w:tcBorders>
              <w:right w:val="single" w:sz="4" w:space="0" w:color="auto"/>
            </w:tcBorders>
          </w:tcPr>
          <w:p w14:paraId="56CC364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734B9EE7" w14:textId="77777777" w:rsidR="007B17DF" w:rsidRPr="00CA57DD" w:rsidRDefault="007B17DF" w:rsidP="003D299F">
            <w:pPr>
              <w:pStyle w:val="Header"/>
              <w:tabs>
                <w:tab w:val="clear" w:pos="4819"/>
                <w:tab w:val="clear" w:pos="9638"/>
                <w:tab w:val="left" w:pos="851"/>
              </w:tabs>
              <w:rPr>
                <w:rFonts w:asciiTheme="minorHAnsi" w:hAnsiTheme="minorHAnsi"/>
                <w:sz w:val="24"/>
              </w:rPr>
            </w:pPr>
            <w:r>
              <w:rPr>
                <w:rFonts w:asciiTheme="minorHAnsi" w:hAnsiTheme="minorHAnsi"/>
                <w:sz w:val="24"/>
              </w:rPr>
              <w:t>Naastu tootja(d)</w:t>
            </w:r>
          </w:p>
        </w:tc>
        <w:tc>
          <w:tcPr>
            <w:tcW w:w="283" w:type="dxa"/>
            <w:tcBorders>
              <w:left w:val="single" w:sz="4" w:space="0" w:color="auto"/>
              <w:right w:val="single" w:sz="4" w:space="0" w:color="auto"/>
            </w:tcBorders>
          </w:tcPr>
          <w:p w14:paraId="371C04F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val="restart"/>
            <w:tcBorders>
              <w:top w:val="single" w:sz="4" w:space="0" w:color="auto"/>
              <w:left w:val="single" w:sz="4" w:space="0" w:color="auto"/>
              <w:bottom w:val="single" w:sz="4" w:space="0" w:color="auto"/>
              <w:right w:val="single" w:sz="4" w:space="0" w:color="auto"/>
            </w:tcBorders>
          </w:tcPr>
          <w:p w14:paraId="48F689A9"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3AD8036A" w14:textId="77777777" w:rsidTr="00091F4D">
        <w:tc>
          <w:tcPr>
            <w:tcW w:w="250" w:type="dxa"/>
            <w:tcBorders>
              <w:right w:val="single" w:sz="4" w:space="0" w:color="auto"/>
            </w:tcBorders>
          </w:tcPr>
          <w:p w14:paraId="2752CE3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2EBE0679"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r>
              <w:rPr>
                <w:rFonts w:asciiTheme="minorHAnsi" w:hAnsiTheme="minorHAnsi"/>
                <w:sz w:val="18"/>
              </w:rPr>
              <w:t>Manufacturer(s) of the stud</w:t>
            </w:r>
          </w:p>
        </w:tc>
        <w:tc>
          <w:tcPr>
            <w:tcW w:w="283" w:type="dxa"/>
            <w:tcBorders>
              <w:left w:val="single" w:sz="4" w:space="0" w:color="auto"/>
              <w:right w:val="single" w:sz="4" w:space="0" w:color="auto"/>
            </w:tcBorders>
          </w:tcPr>
          <w:p w14:paraId="4B0B186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3B466C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7F8BD8FA" w14:textId="77777777" w:rsidTr="00091F4D">
        <w:tc>
          <w:tcPr>
            <w:tcW w:w="250" w:type="dxa"/>
          </w:tcPr>
          <w:p w14:paraId="0C07BD8C"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1FFF54A4"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15ED49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4E0DB955"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5C7340FD" w14:textId="77777777" w:rsidTr="00091F4D">
        <w:tc>
          <w:tcPr>
            <w:tcW w:w="250" w:type="dxa"/>
            <w:tcBorders>
              <w:right w:val="single" w:sz="4" w:space="0" w:color="auto"/>
            </w:tcBorders>
          </w:tcPr>
          <w:p w14:paraId="330FECA0"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04F58F12" w14:textId="77777777" w:rsidR="007B17DF" w:rsidRPr="00CA57DD" w:rsidRDefault="007B17DF" w:rsidP="003D299F">
            <w:pPr>
              <w:pStyle w:val="Header"/>
              <w:tabs>
                <w:tab w:val="clear" w:pos="4819"/>
                <w:tab w:val="clear" w:pos="9638"/>
                <w:tab w:val="left" w:pos="851"/>
              </w:tabs>
              <w:rPr>
                <w:rFonts w:asciiTheme="minorHAnsi" w:hAnsiTheme="minorHAnsi"/>
                <w:sz w:val="24"/>
              </w:rPr>
            </w:pPr>
            <w:r>
              <w:rPr>
                <w:rFonts w:asciiTheme="minorHAnsi" w:hAnsiTheme="minorHAnsi"/>
                <w:sz w:val="24"/>
              </w:rPr>
              <w:t>Naastu tootmisettevõtte nimi ja aadress</w:t>
            </w:r>
          </w:p>
        </w:tc>
        <w:tc>
          <w:tcPr>
            <w:tcW w:w="283" w:type="dxa"/>
            <w:tcBorders>
              <w:left w:val="single" w:sz="4" w:space="0" w:color="auto"/>
              <w:right w:val="single" w:sz="4" w:space="0" w:color="auto"/>
            </w:tcBorders>
          </w:tcPr>
          <w:p w14:paraId="5B7E49F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16E7FA1F" w14:textId="77777777" w:rsidR="007B17DF" w:rsidRPr="00CA57DD" w:rsidRDefault="007B17DF" w:rsidP="00091F4D">
            <w:pPr>
              <w:pStyle w:val="Header"/>
              <w:tabs>
                <w:tab w:val="clear" w:pos="4819"/>
                <w:tab w:val="clear" w:pos="9638"/>
                <w:tab w:val="left" w:pos="851"/>
              </w:tabs>
              <w:ind w:left="510"/>
              <w:rPr>
                <w:rFonts w:asciiTheme="minorHAnsi" w:hAnsiTheme="minorHAnsi"/>
                <w:color w:val="FF0000"/>
                <w:sz w:val="24"/>
                <w:szCs w:val="24"/>
              </w:rPr>
            </w:pPr>
          </w:p>
        </w:tc>
      </w:tr>
      <w:tr w:rsidR="007B17DF" w:rsidRPr="00EB018A" w14:paraId="0F79D110" w14:textId="77777777" w:rsidTr="00091F4D">
        <w:tc>
          <w:tcPr>
            <w:tcW w:w="250" w:type="dxa"/>
            <w:tcBorders>
              <w:right w:val="single" w:sz="4" w:space="0" w:color="auto"/>
            </w:tcBorders>
          </w:tcPr>
          <w:p w14:paraId="4C911FEC"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76827DCB"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r>
              <w:rPr>
                <w:rFonts w:asciiTheme="minorHAnsi" w:hAnsiTheme="minorHAnsi"/>
                <w:sz w:val="18"/>
              </w:rPr>
              <w:t>Name and address of manufacturing plant of the stud</w:t>
            </w:r>
          </w:p>
        </w:tc>
        <w:tc>
          <w:tcPr>
            <w:tcW w:w="283" w:type="dxa"/>
            <w:tcBorders>
              <w:left w:val="single" w:sz="4" w:space="0" w:color="auto"/>
              <w:right w:val="single" w:sz="4" w:space="0" w:color="auto"/>
            </w:tcBorders>
          </w:tcPr>
          <w:p w14:paraId="0720C58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F461AA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0A503C57" w14:textId="77777777" w:rsidTr="00091F4D">
        <w:tc>
          <w:tcPr>
            <w:tcW w:w="250" w:type="dxa"/>
          </w:tcPr>
          <w:p w14:paraId="4F561C77"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58EF046"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47A48E9D"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0EFFE711"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6BADC387" w14:textId="77777777" w:rsidTr="00091F4D">
        <w:tc>
          <w:tcPr>
            <w:tcW w:w="250" w:type="dxa"/>
            <w:tcBorders>
              <w:right w:val="single" w:sz="4" w:space="0" w:color="auto"/>
            </w:tcBorders>
          </w:tcPr>
          <w:p w14:paraId="43277BD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5CC5F331" w14:textId="77777777" w:rsidR="007B17DF" w:rsidRPr="00CA57DD" w:rsidRDefault="007B17DF" w:rsidP="003D299F">
            <w:pPr>
              <w:pStyle w:val="Header"/>
              <w:tabs>
                <w:tab w:val="clear" w:pos="4819"/>
                <w:tab w:val="clear" w:pos="9638"/>
                <w:tab w:val="left" w:pos="851"/>
              </w:tabs>
              <w:rPr>
                <w:rFonts w:asciiTheme="minorHAnsi" w:hAnsiTheme="minorHAnsi"/>
                <w:sz w:val="24"/>
                <w:szCs w:val="24"/>
              </w:rPr>
            </w:pPr>
            <w:r>
              <w:rPr>
                <w:rFonts w:asciiTheme="minorHAnsi" w:hAnsiTheme="minorHAnsi"/>
                <w:sz w:val="24"/>
              </w:rPr>
              <w:t>Vajaduse korral tüübikinnituse taotleja esindaja nimi ja aadress</w:t>
            </w:r>
          </w:p>
        </w:tc>
        <w:tc>
          <w:tcPr>
            <w:tcW w:w="283" w:type="dxa"/>
            <w:tcBorders>
              <w:left w:val="single" w:sz="4" w:space="0" w:color="auto"/>
              <w:right w:val="single" w:sz="4" w:space="0" w:color="auto"/>
            </w:tcBorders>
          </w:tcPr>
          <w:p w14:paraId="310F78B7"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3996DD1F"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r>
      <w:tr w:rsidR="007B17DF" w:rsidRPr="00EB018A" w14:paraId="0ACBABFD" w14:textId="77777777" w:rsidTr="00091F4D">
        <w:tc>
          <w:tcPr>
            <w:tcW w:w="250" w:type="dxa"/>
            <w:tcBorders>
              <w:right w:val="single" w:sz="4" w:space="0" w:color="auto"/>
            </w:tcBorders>
          </w:tcPr>
          <w:p w14:paraId="0433070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34A0A009"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r>
              <w:rPr>
                <w:rFonts w:asciiTheme="minorHAnsi" w:hAnsiTheme="minorHAnsi"/>
                <w:sz w:val="18"/>
              </w:rPr>
              <w:t>If applicable, name and address of the representative of the type-approval applicant</w:t>
            </w:r>
          </w:p>
        </w:tc>
        <w:tc>
          <w:tcPr>
            <w:tcW w:w="283" w:type="dxa"/>
            <w:tcBorders>
              <w:left w:val="single" w:sz="4" w:space="0" w:color="auto"/>
              <w:right w:val="single" w:sz="4" w:space="0" w:color="auto"/>
            </w:tcBorders>
          </w:tcPr>
          <w:p w14:paraId="1128379D"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645" w:type="dxa"/>
            <w:vMerge/>
            <w:tcBorders>
              <w:left w:val="single" w:sz="4" w:space="0" w:color="auto"/>
              <w:bottom w:val="single" w:sz="4" w:space="0" w:color="auto"/>
              <w:right w:val="single" w:sz="4" w:space="0" w:color="auto"/>
            </w:tcBorders>
          </w:tcPr>
          <w:p w14:paraId="4EEA3A4E"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r w:rsidR="007B17DF" w:rsidRPr="00EB018A" w14:paraId="226E9BCC" w14:textId="77777777" w:rsidTr="00091F4D">
        <w:tc>
          <w:tcPr>
            <w:tcW w:w="250" w:type="dxa"/>
          </w:tcPr>
          <w:p w14:paraId="4291C0B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tcBorders>
          </w:tcPr>
          <w:p w14:paraId="6C9BAC22"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B278B44"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645" w:type="dxa"/>
            <w:tcBorders>
              <w:top w:val="single" w:sz="4" w:space="0" w:color="auto"/>
            </w:tcBorders>
          </w:tcPr>
          <w:p w14:paraId="27166D5F"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bl>
    <w:p w14:paraId="697F9FB1" w14:textId="77777777" w:rsidR="00013162" w:rsidRDefault="00013162" w:rsidP="0053264F">
      <w:pPr>
        <w:ind w:left="510"/>
        <w:rPr>
          <w:rFonts w:asciiTheme="minorHAnsi" w:hAnsiTheme="minorHAnsi"/>
          <w:sz w:val="24"/>
          <w:szCs w:val="24"/>
          <w:lang w:val="en-US"/>
        </w:rPr>
      </w:pPr>
    </w:p>
    <w:p w14:paraId="1E8260E9" w14:textId="77777777" w:rsidR="00E16C8A" w:rsidRDefault="00E16C8A" w:rsidP="00091F4D">
      <w:pPr>
        <w:spacing w:after="0"/>
        <w:ind w:left="3912"/>
        <w:rPr>
          <w:rFonts w:asciiTheme="minorHAnsi" w:hAnsiTheme="minorHAnsi"/>
          <w:sz w:val="28"/>
        </w:rPr>
      </w:pPr>
    </w:p>
    <w:p w14:paraId="3E8DB713" w14:textId="3E31FB4C" w:rsidR="007B17DF" w:rsidRPr="00091F4D" w:rsidRDefault="007B17DF" w:rsidP="00091F4D">
      <w:pPr>
        <w:spacing w:after="0"/>
        <w:ind w:left="3912"/>
        <w:rPr>
          <w:rFonts w:asciiTheme="minorHAnsi" w:hAnsiTheme="minorHAnsi"/>
          <w:sz w:val="28"/>
          <w:szCs w:val="28"/>
        </w:rPr>
      </w:pPr>
      <w:r>
        <w:rPr>
          <w:rFonts w:asciiTheme="minorHAnsi" w:hAnsiTheme="minorHAnsi"/>
          <w:sz w:val="28"/>
        </w:rPr>
        <w:t>Teave naastu kohta</w:t>
      </w:r>
    </w:p>
    <w:p w14:paraId="5DB5336F" w14:textId="71691DD5" w:rsidR="007B17DF" w:rsidRPr="00CA57DD" w:rsidRDefault="007B17DF" w:rsidP="00091F4D">
      <w:pPr>
        <w:tabs>
          <w:tab w:val="left" w:pos="2720"/>
        </w:tabs>
        <w:ind w:left="3912"/>
        <w:rPr>
          <w:rFonts w:asciiTheme="minorHAnsi" w:hAnsiTheme="minorHAnsi"/>
          <w:sz w:val="18"/>
          <w:szCs w:val="18"/>
        </w:rPr>
      </w:pPr>
      <w:r>
        <w:rPr>
          <w:rFonts w:asciiTheme="minorHAnsi" w:hAnsiTheme="minorHAnsi"/>
          <w:sz w:val="18"/>
        </w:rPr>
        <w:t>Information on the stud</w:t>
      </w:r>
      <w:r>
        <w:rPr>
          <w:rFonts w:asciiTheme="minorHAnsi" w:hAnsiTheme="minorHAnsi"/>
          <w:sz w:val="18"/>
        </w:rPr>
        <w:tab/>
      </w:r>
    </w:p>
    <w:tbl>
      <w:tblPr>
        <w:tblStyle w:val="TableGrid"/>
        <w:tblW w:w="9922" w:type="dxa"/>
        <w:tblInd w:w="421" w:type="dxa"/>
        <w:tblLook w:val="04A0" w:firstRow="1" w:lastRow="0" w:firstColumn="1" w:lastColumn="0" w:noHBand="0" w:noVBand="1"/>
      </w:tblPr>
      <w:tblGrid>
        <w:gridCol w:w="4252"/>
        <w:gridCol w:w="5670"/>
      </w:tblGrid>
      <w:tr w:rsidR="007B17DF" w:rsidRPr="00EB018A" w14:paraId="652608DB" w14:textId="77777777" w:rsidTr="00282377">
        <w:tc>
          <w:tcPr>
            <w:tcW w:w="4252" w:type="dxa"/>
          </w:tcPr>
          <w:p w14:paraId="0B8319DF"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lastRenderedPageBreak/>
              <w:t>Mark (tootja ärinimi)</w:t>
            </w:r>
          </w:p>
          <w:p w14:paraId="3F842CBF"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Make (trade name of manufacturer)</w:t>
            </w:r>
          </w:p>
        </w:tc>
        <w:tc>
          <w:tcPr>
            <w:tcW w:w="5670" w:type="dxa"/>
          </w:tcPr>
          <w:p w14:paraId="4CB55FB9" w14:textId="77777777" w:rsidR="007B17DF" w:rsidRPr="00CA57DD" w:rsidRDefault="007B17DF" w:rsidP="00091F4D">
            <w:pPr>
              <w:ind w:left="510"/>
              <w:rPr>
                <w:rFonts w:asciiTheme="minorHAnsi" w:hAnsiTheme="minorHAnsi" w:cstheme="minorHAnsi"/>
                <w:sz w:val="22"/>
                <w:szCs w:val="22"/>
                <w:lang w:val="en-US"/>
              </w:rPr>
            </w:pPr>
          </w:p>
        </w:tc>
      </w:tr>
      <w:tr w:rsidR="007B17DF" w:rsidRPr="00CA57DD" w14:paraId="6039F16C" w14:textId="77777777" w:rsidTr="00282377">
        <w:tc>
          <w:tcPr>
            <w:tcW w:w="4252" w:type="dxa"/>
          </w:tcPr>
          <w:p w14:paraId="7F2EB2CA"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Tüüp</w:t>
            </w:r>
          </w:p>
          <w:p w14:paraId="3D8DEB8A"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Type</w:t>
            </w:r>
          </w:p>
        </w:tc>
        <w:tc>
          <w:tcPr>
            <w:tcW w:w="5670" w:type="dxa"/>
          </w:tcPr>
          <w:p w14:paraId="0891E63A" w14:textId="77777777" w:rsidR="007B17DF" w:rsidRPr="00CA57DD" w:rsidRDefault="007B17DF" w:rsidP="00091F4D">
            <w:pPr>
              <w:ind w:left="510"/>
              <w:rPr>
                <w:rFonts w:asciiTheme="minorHAnsi" w:hAnsiTheme="minorHAnsi" w:cstheme="minorHAnsi"/>
                <w:sz w:val="22"/>
                <w:szCs w:val="22"/>
              </w:rPr>
            </w:pPr>
          </w:p>
        </w:tc>
      </w:tr>
      <w:tr w:rsidR="007B17DF" w:rsidRPr="00CA57DD" w14:paraId="544D0875" w14:textId="77777777" w:rsidTr="00282377">
        <w:tc>
          <w:tcPr>
            <w:tcW w:w="4252" w:type="dxa"/>
          </w:tcPr>
          <w:p w14:paraId="29EF987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Materjal</w:t>
            </w:r>
          </w:p>
          <w:p w14:paraId="67B9246F"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Material</w:t>
            </w:r>
          </w:p>
        </w:tc>
        <w:tc>
          <w:tcPr>
            <w:tcW w:w="5670" w:type="dxa"/>
          </w:tcPr>
          <w:p w14:paraId="44B7A54B" w14:textId="77777777" w:rsidR="007B17DF" w:rsidRPr="00CA57DD" w:rsidRDefault="007B17DF" w:rsidP="00091F4D">
            <w:pPr>
              <w:ind w:left="510"/>
              <w:rPr>
                <w:rFonts w:asciiTheme="minorHAnsi" w:hAnsiTheme="minorHAnsi" w:cstheme="minorHAnsi"/>
                <w:sz w:val="18"/>
                <w:szCs w:val="18"/>
              </w:rPr>
            </w:pPr>
          </w:p>
        </w:tc>
      </w:tr>
      <w:tr w:rsidR="007B17DF" w:rsidRPr="00CA57DD" w14:paraId="305CF782" w14:textId="77777777" w:rsidTr="00282377">
        <w:tc>
          <w:tcPr>
            <w:tcW w:w="4252" w:type="dxa"/>
          </w:tcPr>
          <w:p w14:paraId="2A4A6505"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Pikkus</w:t>
            </w:r>
          </w:p>
          <w:p w14:paraId="0312359B"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Length</w:t>
            </w:r>
          </w:p>
        </w:tc>
        <w:tc>
          <w:tcPr>
            <w:tcW w:w="5670" w:type="dxa"/>
          </w:tcPr>
          <w:p w14:paraId="6C9F250B" w14:textId="77777777" w:rsidR="007B17DF" w:rsidRPr="00CA57DD" w:rsidRDefault="007B17DF" w:rsidP="00091F4D">
            <w:pPr>
              <w:ind w:left="510"/>
              <w:rPr>
                <w:rFonts w:asciiTheme="minorHAnsi" w:hAnsiTheme="minorHAnsi" w:cstheme="minorHAnsi"/>
                <w:sz w:val="22"/>
                <w:szCs w:val="22"/>
              </w:rPr>
            </w:pPr>
          </w:p>
        </w:tc>
      </w:tr>
      <w:tr w:rsidR="007B17DF" w:rsidRPr="00CA57DD" w14:paraId="5C9C2571" w14:textId="77777777" w:rsidTr="00282377">
        <w:tc>
          <w:tcPr>
            <w:tcW w:w="4252" w:type="dxa"/>
          </w:tcPr>
          <w:p w14:paraId="798FFEFB"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Mõõtmed (äärik)</w:t>
            </w:r>
          </w:p>
          <w:p w14:paraId="2435CB56"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Dimensions (flange)</w:t>
            </w:r>
          </w:p>
        </w:tc>
        <w:tc>
          <w:tcPr>
            <w:tcW w:w="5670" w:type="dxa"/>
          </w:tcPr>
          <w:p w14:paraId="3EC6684D" w14:textId="77777777" w:rsidR="007B17DF" w:rsidRPr="00CA57DD" w:rsidRDefault="007B17DF" w:rsidP="00091F4D">
            <w:pPr>
              <w:ind w:left="510"/>
              <w:rPr>
                <w:rFonts w:asciiTheme="minorHAnsi" w:hAnsiTheme="minorHAnsi" w:cstheme="minorHAnsi"/>
                <w:sz w:val="22"/>
                <w:szCs w:val="22"/>
              </w:rPr>
            </w:pPr>
          </w:p>
        </w:tc>
      </w:tr>
      <w:tr w:rsidR="007B17DF" w:rsidRPr="00CA57DD" w14:paraId="400D4139" w14:textId="77777777" w:rsidTr="00282377">
        <w:tc>
          <w:tcPr>
            <w:tcW w:w="4252" w:type="dxa"/>
          </w:tcPr>
          <w:p w14:paraId="6D55473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Mass</w:t>
            </w:r>
          </w:p>
          <w:p w14:paraId="7B9A5A7A"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Weight</w:t>
            </w:r>
          </w:p>
        </w:tc>
        <w:tc>
          <w:tcPr>
            <w:tcW w:w="5670" w:type="dxa"/>
          </w:tcPr>
          <w:p w14:paraId="6B8DF56D" w14:textId="77777777" w:rsidR="007B17DF" w:rsidRPr="00CA57DD" w:rsidRDefault="007B17DF" w:rsidP="00091F4D">
            <w:pPr>
              <w:ind w:left="510"/>
              <w:rPr>
                <w:rFonts w:asciiTheme="minorHAnsi" w:hAnsiTheme="minorHAnsi" w:cstheme="minorHAnsi"/>
                <w:sz w:val="22"/>
                <w:szCs w:val="22"/>
              </w:rPr>
            </w:pPr>
          </w:p>
        </w:tc>
      </w:tr>
      <w:tr w:rsidR="007B17DF" w:rsidRPr="00EB018A" w14:paraId="4F9EACFE" w14:textId="77777777" w:rsidTr="00282377">
        <w:tc>
          <w:tcPr>
            <w:tcW w:w="9922" w:type="dxa"/>
            <w:gridSpan w:val="2"/>
          </w:tcPr>
          <w:p w14:paraId="578BED77" w14:textId="2F2CA6B7" w:rsidR="007B17DF" w:rsidRPr="00282377" w:rsidRDefault="007B17DF" w:rsidP="00091F4D">
            <w:pPr>
              <w:rPr>
                <w:rFonts w:asciiTheme="minorHAnsi" w:hAnsiTheme="minorHAnsi" w:cstheme="minorHAnsi"/>
                <w:sz w:val="22"/>
                <w:szCs w:val="22"/>
              </w:rPr>
            </w:pPr>
            <w:r>
              <w:rPr>
                <w:rFonts w:asciiTheme="minorHAnsi" w:hAnsiTheme="minorHAnsi"/>
                <w:sz w:val="22"/>
              </w:rPr>
              <w:t>Kui rehvis kasutatakse rohkem kui ühte (erinevat) naastumudelit, siis rehvi erinevate naastude paigutuse kirjeldus:</w:t>
            </w:r>
          </w:p>
          <w:p w14:paraId="2E21CC31"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 xml:space="preserve">In case more than one (different) stud models are used in a tyre. a description of the placement of different studs in a tyre: </w:t>
            </w:r>
          </w:p>
          <w:p w14:paraId="61A34519" w14:textId="77777777" w:rsidR="007B17DF" w:rsidRPr="00CA57DD" w:rsidRDefault="007B17DF" w:rsidP="00091F4D">
            <w:pPr>
              <w:ind w:left="510"/>
              <w:rPr>
                <w:rFonts w:asciiTheme="minorHAnsi" w:hAnsiTheme="minorHAnsi" w:cstheme="minorHAnsi"/>
                <w:sz w:val="22"/>
                <w:szCs w:val="22"/>
                <w:lang w:val="en-US"/>
              </w:rPr>
            </w:pPr>
          </w:p>
        </w:tc>
      </w:tr>
      <w:tr w:rsidR="007B17DF" w:rsidRPr="00EB018A" w14:paraId="7DC3C585" w14:textId="77777777" w:rsidTr="00282377">
        <w:tc>
          <w:tcPr>
            <w:tcW w:w="9922" w:type="dxa"/>
            <w:gridSpan w:val="2"/>
          </w:tcPr>
          <w:p w14:paraId="155F6F1B" w14:textId="77777777" w:rsidR="007B17DF" w:rsidRPr="00CA57DD" w:rsidRDefault="007B17DF" w:rsidP="00091F4D">
            <w:pPr>
              <w:ind w:left="510"/>
              <w:rPr>
                <w:rFonts w:asciiTheme="minorHAnsi" w:hAnsiTheme="minorHAnsi" w:cstheme="minorHAnsi"/>
                <w:sz w:val="22"/>
                <w:szCs w:val="22"/>
                <w:lang w:val="en-US"/>
              </w:rPr>
            </w:pPr>
          </w:p>
          <w:p w14:paraId="093628B1" w14:textId="77777777" w:rsidR="007B17DF" w:rsidRPr="00CA57DD" w:rsidRDefault="007B17DF" w:rsidP="00091F4D">
            <w:pPr>
              <w:ind w:left="510"/>
              <w:rPr>
                <w:rFonts w:asciiTheme="minorHAnsi" w:hAnsiTheme="minorHAnsi" w:cstheme="minorHAnsi"/>
                <w:sz w:val="22"/>
                <w:szCs w:val="22"/>
                <w:lang w:val="en-US"/>
              </w:rPr>
            </w:pPr>
          </w:p>
        </w:tc>
      </w:tr>
    </w:tbl>
    <w:p w14:paraId="1AD14BA8" w14:textId="77777777" w:rsidR="007B17DF" w:rsidRPr="00CD5735" w:rsidRDefault="007B17DF" w:rsidP="00091F4D">
      <w:pPr>
        <w:ind w:left="510"/>
        <w:rPr>
          <w:rFonts w:ascii="Times New Roman" w:hAnsi="Times New Roman"/>
          <w:sz w:val="18"/>
          <w:szCs w:val="18"/>
          <w:lang w:val="en-US"/>
        </w:rPr>
      </w:pPr>
    </w:p>
    <w:tbl>
      <w:tblPr>
        <w:tblStyle w:val="TableGrid"/>
        <w:tblW w:w="9922" w:type="dxa"/>
        <w:tblInd w:w="421" w:type="dxa"/>
        <w:tblLook w:val="04A0" w:firstRow="1" w:lastRow="0" w:firstColumn="1" w:lastColumn="0" w:noHBand="0" w:noVBand="1"/>
      </w:tblPr>
      <w:tblGrid>
        <w:gridCol w:w="3317"/>
        <w:gridCol w:w="1701"/>
        <w:gridCol w:w="1786"/>
        <w:gridCol w:w="1701"/>
        <w:gridCol w:w="1417"/>
      </w:tblGrid>
      <w:tr w:rsidR="007B17DF" w:rsidRPr="00CA57DD" w14:paraId="38C374A8" w14:textId="77777777" w:rsidTr="00C019B3">
        <w:trPr>
          <w:trHeight w:val="325"/>
        </w:trPr>
        <w:tc>
          <w:tcPr>
            <w:tcW w:w="3317" w:type="dxa"/>
          </w:tcPr>
          <w:p w14:paraId="6A50269F" w14:textId="77777777" w:rsidR="007B17DF" w:rsidRPr="00CA57DD" w:rsidRDefault="007B17DF" w:rsidP="00091F4D">
            <w:pPr>
              <w:ind w:left="510"/>
              <w:rPr>
                <w:rFonts w:asciiTheme="minorHAnsi" w:hAnsiTheme="minorHAnsi" w:cstheme="minorHAnsi"/>
                <w:sz w:val="24"/>
                <w:szCs w:val="24"/>
                <w:lang w:val="en-US"/>
              </w:rPr>
            </w:pPr>
          </w:p>
        </w:tc>
        <w:tc>
          <w:tcPr>
            <w:tcW w:w="1701" w:type="dxa"/>
          </w:tcPr>
          <w:p w14:paraId="1FE6A39D" w14:textId="77777777" w:rsidR="007B17DF" w:rsidRPr="00CA57DD" w:rsidRDefault="007B17DF" w:rsidP="00091F4D">
            <w:pPr>
              <w:rPr>
                <w:rFonts w:asciiTheme="minorHAnsi" w:hAnsiTheme="minorHAnsi" w:cstheme="minorHAnsi"/>
                <w:sz w:val="22"/>
                <w:szCs w:val="22"/>
              </w:rPr>
            </w:pPr>
            <w:r>
              <w:rPr>
                <w:rFonts w:asciiTheme="minorHAnsi" w:hAnsiTheme="minorHAnsi"/>
                <w:sz w:val="22"/>
              </w:rPr>
              <w:t>Load index &lt; 90</w:t>
            </w:r>
          </w:p>
          <w:p w14:paraId="6E1F8F8E" w14:textId="77777777" w:rsidR="007B17DF" w:rsidRPr="00CA57DD" w:rsidRDefault="007B17DF" w:rsidP="00091F4D">
            <w:pPr>
              <w:ind w:left="510"/>
              <w:jc w:val="center"/>
              <w:rPr>
                <w:rFonts w:asciiTheme="minorHAnsi" w:hAnsiTheme="minorHAnsi" w:cstheme="minorHAnsi"/>
                <w:sz w:val="22"/>
                <w:szCs w:val="22"/>
              </w:rPr>
            </w:pPr>
          </w:p>
        </w:tc>
        <w:tc>
          <w:tcPr>
            <w:tcW w:w="1786" w:type="dxa"/>
          </w:tcPr>
          <w:p w14:paraId="4BD32C67" w14:textId="77777777" w:rsidR="007B17DF" w:rsidRPr="00CA57DD" w:rsidRDefault="007B17DF" w:rsidP="00091F4D">
            <w:pPr>
              <w:rPr>
                <w:rFonts w:asciiTheme="minorHAnsi" w:hAnsiTheme="minorHAnsi" w:cstheme="minorHAnsi"/>
                <w:sz w:val="22"/>
                <w:szCs w:val="22"/>
              </w:rPr>
            </w:pPr>
            <w:r>
              <w:rPr>
                <w:rFonts w:asciiTheme="minorHAnsi" w:hAnsiTheme="minorHAnsi"/>
                <w:sz w:val="22"/>
              </w:rPr>
              <w:t xml:space="preserve">90 ≤ Load index ≤ 100 </w:t>
            </w:r>
          </w:p>
        </w:tc>
        <w:tc>
          <w:tcPr>
            <w:tcW w:w="1701" w:type="dxa"/>
          </w:tcPr>
          <w:p w14:paraId="7F5B41F5" w14:textId="77777777" w:rsidR="007B17DF" w:rsidRPr="00CA57DD" w:rsidRDefault="007B17DF" w:rsidP="00091F4D">
            <w:pPr>
              <w:rPr>
                <w:rFonts w:asciiTheme="minorHAnsi" w:hAnsiTheme="minorHAnsi" w:cstheme="minorHAnsi"/>
                <w:sz w:val="22"/>
                <w:szCs w:val="22"/>
              </w:rPr>
            </w:pPr>
            <w:r>
              <w:rPr>
                <w:rFonts w:asciiTheme="minorHAnsi" w:hAnsiTheme="minorHAnsi"/>
                <w:sz w:val="22"/>
              </w:rPr>
              <w:t xml:space="preserve">Load index &gt; 100 </w:t>
            </w:r>
          </w:p>
        </w:tc>
        <w:tc>
          <w:tcPr>
            <w:tcW w:w="1417" w:type="dxa"/>
          </w:tcPr>
          <w:p w14:paraId="6AFE4C56" w14:textId="77777777" w:rsidR="007B17DF" w:rsidRPr="00CA57DD" w:rsidRDefault="007B17DF" w:rsidP="00091F4D">
            <w:pPr>
              <w:ind w:left="510"/>
              <w:rPr>
                <w:rFonts w:asciiTheme="minorHAnsi" w:hAnsiTheme="minorHAnsi" w:cstheme="minorHAnsi"/>
                <w:sz w:val="22"/>
                <w:szCs w:val="22"/>
              </w:rPr>
            </w:pPr>
            <w:r>
              <w:rPr>
                <w:rFonts w:asciiTheme="minorHAnsi" w:hAnsiTheme="minorHAnsi"/>
                <w:sz w:val="22"/>
              </w:rPr>
              <w:t>C2</w:t>
            </w:r>
          </w:p>
        </w:tc>
      </w:tr>
      <w:tr w:rsidR="007B17DF" w:rsidRPr="00CA57DD" w14:paraId="13914AFD" w14:textId="77777777" w:rsidTr="00C019B3">
        <w:tc>
          <w:tcPr>
            <w:tcW w:w="3317" w:type="dxa"/>
          </w:tcPr>
          <w:p w14:paraId="3D5F1CC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Tootja määratud rehvi eendi sihtväärtus</w:t>
            </w:r>
          </w:p>
          <w:p w14:paraId="04E01700"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 xml:space="preserve">Target stud protrusion value set by the manufacturer  </w:t>
            </w:r>
          </w:p>
        </w:tc>
        <w:tc>
          <w:tcPr>
            <w:tcW w:w="1701" w:type="dxa"/>
          </w:tcPr>
          <w:p w14:paraId="23DF1585"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86" w:type="dxa"/>
          </w:tcPr>
          <w:p w14:paraId="404963D6"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01" w:type="dxa"/>
          </w:tcPr>
          <w:p w14:paraId="5A87DE62" w14:textId="77777777" w:rsidR="007B17DF" w:rsidRPr="00091F4D" w:rsidRDefault="007B17DF" w:rsidP="00851959">
            <w:pPr>
              <w:jc w:val="center"/>
              <w:rPr>
                <w:rFonts w:asciiTheme="minorHAnsi" w:hAnsiTheme="minorHAnsi" w:cstheme="minorHAnsi"/>
                <w:b/>
                <w:sz w:val="22"/>
                <w:szCs w:val="22"/>
              </w:rPr>
            </w:pPr>
            <w:r>
              <w:rPr>
                <w:rFonts w:asciiTheme="minorHAnsi" w:hAnsiTheme="minorHAnsi"/>
                <w:b/>
                <w:sz w:val="22"/>
              </w:rPr>
              <w:t>-</w:t>
            </w:r>
          </w:p>
        </w:tc>
        <w:tc>
          <w:tcPr>
            <w:tcW w:w="1417" w:type="dxa"/>
          </w:tcPr>
          <w:p w14:paraId="296B470B" w14:textId="77777777" w:rsidR="007B17DF" w:rsidRPr="00091F4D" w:rsidRDefault="007B17DF" w:rsidP="00091F4D">
            <w:pPr>
              <w:jc w:val="center"/>
              <w:rPr>
                <w:rFonts w:asciiTheme="minorHAnsi" w:hAnsiTheme="minorHAnsi" w:cstheme="minorHAnsi"/>
                <w:b/>
                <w:sz w:val="22"/>
                <w:szCs w:val="22"/>
              </w:rPr>
            </w:pPr>
            <w:r>
              <w:rPr>
                <w:rFonts w:asciiTheme="minorHAnsi" w:hAnsiTheme="minorHAnsi"/>
                <w:b/>
                <w:sz w:val="22"/>
              </w:rPr>
              <w:t>-</w:t>
            </w:r>
          </w:p>
        </w:tc>
      </w:tr>
      <w:tr w:rsidR="007B17DF" w:rsidRPr="00CA57DD" w14:paraId="005BFEA6" w14:textId="77777777" w:rsidTr="00C019B3">
        <w:tc>
          <w:tcPr>
            <w:tcW w:w="3317" w:type="dxa"/>
          </w:tcPr>
          <w:p w14:paraId="47F68528"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Naastude arv rehvi veereringi pikkuse ühe meetri kohta</w:t>
            </w:r>
          </w:p>
          <w:p w14:paraId="575F20AD"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The number of studs per one metre of tyre rolling circumference</w:t>
            </w:r>
          </w:p>
        </w:tc>
        <w:tc>
          <w:tcPr>
            <w:tcW w:w="1701" w:type="dxa"/>
          </w:tcPr>
          <w:p w14:paraId="7775822F"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86" w:type="dxa"/>
          </w:tcPr>
          <w:p w14:paraId="72103025"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01" w:type="dxa"/>
          </w:tcPr>
          <w:p w14:paraId="7213EB02"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417" w:type="dxa"/>
          </w:tcPr>
          <w:p w14:paraId="012B9767" w14:textId="77777777" w:rsidR="007B17DF" w:rsidRPr="00CA57DD" w:rsidRDefault="007B17DF" w:rsidP="00091F4D">
            <w:pPr>
              <w:ind w:left="510"/>
              <w:rPr>
                <w:rFonts w:asciiTheme="minorHAnsi" w:hAnsiTheme="minorHAnsi" w:cstheme="minorHAnsi"/>
                <w:sz w:val="22"/>
                <w:szCs w:val="22"/>
              </w:rPr>
            </w:pPr>
            <w:r>
              <w:rPr>
                <w:rFonts w:asciiTheme="minorHAnsi" w:hAnsiTheme="minorHAnsi"/>
                <w:sz w:val="22"/>
              </w:rPr>
              <w:t>-</w:t>
            </w:r>
          </w:p>
        </w:tc>
      </w:tr>
    </w:tbl>
    <w:tbl>
      <w:tblPr>
        <w:tblW w:w="10263" w:type="dxa"/>
        <w:tblInd w:w="142" w:type="dxa"/>
        <w:tblLayout w:type="fixed"/>
        <w:tblLook w:val="04A0" w:firstRow="1" w:lastRow="0" w:firstColumn="1" w:lastColumn="0" w:noHBand="0" w:noVBand="1"/>
      </w:tblPr>
      <w:tblGrid>
        <w:gridCol w:w="247"/>
        <w:gridCol w:w="507"/>
        <w:gridCol w:w="247"/>
        <w:gridCol w:w="3960"/>
        <w:gridCol w:w="426"/>
        <w:gridCol w:w="232"/>
        <w:gridCol w:w="425"/>
        <w:gridCol w:w="4162"/>
        <w:gridCol w:w="57"/>
      </w:tblGrid>
      <w:tr w:rsidR="007B17DF" w:rsidRPr="00CA57DD" w14:paraId="69C869ED" w14:textId="77777777" w:rsidTr="00C019B3">
        <w:trPr>
          <w:gridBefore w:val="2"/>
          <w:wBefore w:w="754" w:type="dxa"/>
          <w:trHeight w:val="467"/>
        </w:trPr>
        <w:tc>
          <w:tcPr>
            <w:tcW w:w="247" w:type="dxa"/>
          </w:tcPr>
          <w:p w14:paraId="3E1C2515"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18" w:type="dxa"/>
            <w:gridSpan w:val="3"/>
            <w:tcBorders>
              <w:bottom w:val="single" w:sz="4" w:space="0" w:color="auto"/>
            </w:tcBorders>
          </w:tcPr>
          <w:p w14:paraId="58C76321"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425" w:type="dxa"/>
          </w:tcPr>
          <w:p w14:paraId="7432D44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219" w:type="dxa"/>
            <w:gridSpan w:val="2"/>
            <w:tcBorders>
              <w:bottom w:val="single" w:sz="4" w:space="0" w:color="auto"/>
            </w:tcBorders>
          </w:tcPr>
          <w:p w14:paraId="5D06D28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C019B3" w:rsidRPr="00EB018A" w14:paraId="2F6C9B9B" w14:textId="77777777" w:rsidTr="00282377">
        <w:trPr>
          <w:gridAfter w:val="1"/>
          <w:wAfter w:w="57" w:type="dxa"/>
        </w:trPr>
        <w:tc>
          <w:tcPr>
            <w:tcW w:w="247" w:type="dxa"/>
            <w:tcBorders>
              <w:right w:val="single" w:sz="4" w:space="0" w:color="auto"/>
            </w:tcBorders>
          </w:tcPr>
          <w:p w14:paraId="122F917B" w14:textId="77777777" w:rsidR="00C019B3" w:rsidRPr="00CA57DD"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left w:val="single" w:sz="4" w:space="0" w:color="auto"/>
              <w:bottom w:val="single" w:sz="4" w:space="0" w:color="auto"/>
              <w:right w:val="single" w:sz="4" w:space="0" w:color="auto"/>
            </w:tcBorders>
          </w:tcPr>
          <w:p w14:paraId="3331EC4B" w14:textId="26BAF59E" w:rsidR="00C019B3" w:rsidRDefault="00C019B3"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 xml:space="preserve">Tyre make and model of the tyre in which the stud </w:t>
            </w:r>
            <w:r>
              <w:rPr>
                <w:rFonts w:asciiTheme="minorHAnsi" w:hAnsiTheme="minorHAnsi"/>
                <w:sz w:val="24"/>
              </w:rPr>
              <w:br/>
              <w:t>may be used</w:t>
            </w:r>
          </w:p>
          <w:p w14:paraId="45ECDF7E" w14:textId="200A0CDE" w:rsidR="00C019B3" w:rsidRPr="00C019B3" w:rsidRDefault="00C019B3"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Rehvi mark ja mudel, millel on lubatud kasutada naastu</w:t>
            </w:r>
          </w:p>
        </w:tc>
        <w:tc>
          <w:tcPr>
            <w:tcW w:w="426" w:type="dxa"/>
            <w:tcBorders>
              <w:left w:val="single" w:sz="4" w:space="0" w:color="auto"/>
              <w:right w:val="single" w:sz="4" w:space="0" w:color="auto"/>
            </w:tcBorders>
          </w:tcPr>
          <w:p w14:paraId="2B46CD60" w14:textId="77777777" w:rsidR="00C019B3" w:rsidRPr="0057159D" w:rsidRDefault="00C019B3" w:rsidP="00091F4D">
            <w:pPr>
              <w:pStyle w:val="Header"/>
              <w:tabs>
                <w:tab w:val="clear" w:pos="4819"/>
                <w:tab w:val="clear" w:pos="9638"/>
                <w:tab w:val="left" w:pos="851"/>
              </w:tabs>
              <w:ind w:left="510"/>
              <w:rPr>
                <w:rFonts w:asciiTheme="minorHAnsi" w:hAnsiTheme="minorHAnsi"/>
                <w:sz w:val="24"/>
                <w:szCs w:val="24"/>
                <w:lang w:val="fi-FI"/>
              </w:rPr>
            </w:pPr>
          </w:p>
        </w:tc>
        <w:tc>
          <w:tcPr>
            <w:tcW w:w="4819" w:type="dxa"/>
            <w:gridSpan w:val="3"/>
            <w:tcBorders>
              <w:top w:val="single" w:sz="4" w:space="0" w:color="auto"/>
              <w:left w:val="single" w:sz="4" w:space="0" w:color="auto"/>
              <w:bottom w:val="single" w:sz="4" w:space="0" w:color="auto"/>
              <w:right w:val="single" w:sz="4" w:space="0" w:color="auto"/>
            </w:tcBorders>
          </w:tcPr>
          <w:p w14:paraId="5641A53B" w14:textId="77777777" w:rsidR="00C019B3" w:rsidRPr="0057159D" w:rsidRDefault="00C019B3" w:rsidP="00091F4D">
            <w:pPr>
              <w:pStyle w:val="Header"/>
              <w:tabs>
                <w:tab w:val="clear" w:pos="4819"/>
                <w:tab w:val="clear" w:pos="9638"/>
                <w:tab w:val="left" w:pos="851"/>
              </w:tabs>
              <w:ind w:left="510"/>
              <w:rPr>
                <w:rFonts w:asciiTheme="minorHAnsi" w:hAnsiTheme="minorHAnsi"/>
                <w:sz w:val="24"/>
                <w:szCs w:val="24"/>
                <w:lang w:val="fi-FI"/>
              </w:rPr>
            </w:pPr>
          </w:p>
        </w:tc>
      </w:tr>
      <w:tr w:rsidR="00C019B3" w:rsidRPr="00EB018A" w14:paraId="0C648E75" w14:textId="77777777" w:rsidTr="00282377">
        <w:trPr>
          <w:gridAfter w:val="1"/>
          <w:wAfter w:w="57" w:type="dxa"/>
        </w:trPr>
        <w:tc>
          <w:tcPr>
            <w:tcW w:w="247" w:type="dxa"/>
          </w:tcPr>
          <w:p w14:paraId="6CFF597B" w14:textId="77777777" w:rsidR="00C019B3" w:rsidRPr="0057159D" w:rsidRDefault="00C019B3" w:rsidP="00091F4D">
            <w:pPr>
              <w:pStyle w:val="Header"/>
              <w:tabs>
                <w:tab w:val="clear" w:pos="4819"/>
                <w:tab w:val="clear" w:pos="9638"/>
                <w:tab w:val="left" w:pos="851"/>
              </w:tabs>
              <w:ind w:left="510"/>
              <w:rPr>
                <w:rFonts w:asciiTheme="minorHAnsi" w:hAnsiTheme="minorHAnsi"/>
                <w:sz w:val="24"/>
                <w:szCs w:val="24"/>
                <w:lang w:val="fi-FI"/>
              </w:rPr>
            </w:pPr>
          </w:p>
        </w:tc>
        <w:tc>
          <w:tcPr>
            <w:tcW w:w="4714" w:type="dxa"/>
            <w:gridSpan w:val="3"/>
            <w:tcBorders>
              <w:top w:val="single" w:sz="4" w:space="0" w:color="auto"/>
            </w:tcBorders>
          </w:tcPr>
          <w:p w14:paraId="1B18B727" w14:textId="77777777" w:rsidR="00C019B3" w:rsidRPr="0057159D" w:rsidRDefault="00C019B3" w:rsidP="00091F4D">
            <w:pPr>
              <w:pStyle w:val="Header"/>
              <w:tabs>
                <w:tab w:val="clear" w:pos="4819"/>
                <w:tab w:val="clear" w:pos="9638"/>
                <w:tab w:val="left" w:pos="851"/>
              </w:tabs>
              <w:rPr>
                <w:rFonts w:asciiTheme="minorHAnsi" w:hAnsiTheme="minorHAnsi"/>
                <w:sz w:val="24"/>
                <w:szCs w:val="24"/>
                <w:lang w:val="fi-FI"/>
              </w:rPr>
            </w:pPr>
          </w:p>
        </w:tc>
        <w:tc>
          <w:tcPr>
            <w:tcW w:w="426" w:type="dxa"/>
            <w:tcBorders>
              <w:left w:val="nil"/>
            </w:tcBorders>
          </w:tcPr>
          <w:p w14:paraId="1E370333" w14:textId="77777777" w:rsidR="00C019B3" w:rsidRPr="0057159D" w:rsidRDefault="00C019B3" w:rsidP="00091F4D">
            <w:pPr>
              <w:pStyle w:val="Header"/>
              <w:tabs>
                <w:tab w:val="clear" w:pos="4819"/>
                <w:tab w:val="clear" w:pos="9638"/>
                <w:tab w:val="left" w:pos="851"/>
              </w:tabs>
              <w:ind w:left="510"/>
              <w:rPr>
                <w:rFonts w:asciiTheme="minorHAnsi" w:hAnsiTheme="minorHAnsi"/>
                <w:sz w:val="24"/>
                <w:szCs w:val="24"/>
                <w:lang w:val="fi-FI"/>
              </w:rPr>
            </w:pPr>
          </w:p>
        </w:tc>
        <w:tc>
          <w:tcPr>
            <w:tcW w:w="4819" w:type="dxa"/>
            <w:gridSpan w:val="3"/>
            <w:tcBorders>
              <w:top w:val="single" w:sz="4" w:space="0" w:color="auto"/>
              <w:bottom w:val="single" w:sz="4" w:space="0" w:color="auto"/>
            </w:tcBorders>
          </w:tcPr>
          <w:p w14:paraId="3F827F90" w14:textId="77777777" w:rsidR="00C019B3" w:rsidRPr="0057159D" w:rsidRDefault="00C019B3" w:rsidP="00091F4D">
            <w:pPr>
              <w:pStyle w:val="Header"/>
              <w:tabs>
                <w:tab w:val="clear" w:pos="4819"/>
                <w:tab w:val="clear" w:pos="9638"/>
                <w:tab w:val="left" w:pos="851"/>
              </w:tabs>
              <w:ind w:left="510"/>
              <w:rPr>
                <w:rFonts w:asciiTheme="minorHAnsi" w:hAnsiTheme="minorHAnsi"/>
                <w:sz w:val="24"/>
                <w:szCs w:val="24"/>
                <w:lang w:val="fi-FI"/>
              </w:rPr>
            </w:pPr>
          </w:p>
        </w:tc>
      </w:tr>
      <w:tr w:rsidR="009D7AF6" w:rsidRPr="00CA57DD" w14:paraId="7D6AC984" w14:textId="77777777" w:rsidTr="00282377">
        <w:trPr>
          <w:gridAfter w:val="1"/>
          <w:wAfter w:w="57" w:type="dxa"/>
        </w:trPr>
        <w:tc>
          <w:tcPr>
            <w:tcW w:w="247" w:type="dxa"/>
            <w:tcBorders>
              <w:right w:val="single" w:sz="4" w:space="0" w:color="auto"/>
            </w:tcBorders>
          </w:tcPr>
          <w:p w14:paraId="5F526604" w14:textId="77777777" w:rsidR="007B17DF" w:rsidRPr="0057159D" w:rsidRDefault="007B17DF" w:rsidP="00091F4D">
            <w:pPr>
              <w:pStyle w:val="Header"/>
              <w:tabs>
                <w:tab w:val="clear" w:pos="4819"/>
                <w:tab w:val="clear" w:pos="9638"/>
                <w:tab w:val="left" w:pos="851"/>
              </w:tabs>
              <w:ind w:left="510"/>
              <w:rPr>
                <w:rFonts w:asciiTheme="minorHAnsi" w:hAnsiTheme="minorHAnsi"/>
                <w:sz w:val="24"/>
                <w:szCs w:val="24"/>
                <w:lang w:val="fi-FI"/>
              </w:rPr>
            </w:pPr>
          </w:p>
        </w:tc>
        <w:tc>
          <w:tcPr>
            <w:tcW w:w="4714" w:type="dxa"/>
            <w:gridSpan w:val="3"/>
            <w:tcBorders>
              <w:top w:val="single" w:sz="4" w:space="0" w:color="auto"/>
              <w:left w:val="single" w:sz="4" w:space="0" w:color="auto"/>
              <w:right w:val="single" w:sz="4" w:space="0" w:color="auto"/>
            </w:tcBorders>
          </w:tcPr>
          <w:p w14:paraId="772083B0"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Kandevõime reiting</w:t>
            </w:r>
          </w:p>
        </w:tc>
        <w:tc>
          <w:tcPr>
            <w:tcW w:w="426" w:type="dxa"/>
            <w:tcBorders>
              <w:left w:val="single" w:sz="4" w:space="0" w:color="auto"/>
              <w:right w:val="single" w:sz="4" w:space="0" w:color="auto"/>
            </w:tcBorders>
          </w:tcPr>
          <w:p w14:paraId="3568E7C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1490AC6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p w14:paraId="0D33204C" w14:textId="77777777" w:rsidR="007B17DF" w:rsidRPr="00CA57DD" w:rsidRDefault="007B17DF" w:rsidP="00091F4D">
            <w:pPr>
              <w:pStyle w:val="Header"/>
              <w:tabs>
                <w:tab w:val="left" w:pos="851"/>
              </w:tabs>
              <w:ind w:left="510"/>
              <w:rPr>
                <w:rFonts w:asciiTheme="minorHAnsi" w:hAnsiTheme="minorHAnsi"/>
                <w:sz w:val="24"/>
                <w:szCs w:val="24"/>
              </w:rPr>
            </w:pPr>
          </w:p>
        </w:tc>
      </w:tr>
      <w:tr w:rsidR="009D7AF6" w:rsidRPr="00CA57DD" w14:paraId="70D3E75B" w14:textId="77777777" w:rsidTr="009D7AF6">
        <w:trPr>
          <w:gridAfter w:val="1"/>
          <w:wAfter w:w="57" w:type="dxa"/>
        </w:trPr>
        <w:tc>
          <w:tcPr>
            <w:tcW w:w="247" w:type="dxa"/>
            <w:tcBorders>
              <w:right w:val="single" w:sz="4" w:space="0" w:color="auto"/>
            </w:tcBorders>
          </w:tcPr>
          <w:p w14:paraId="04C1B8D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714" w:type="dxa"/>
            <w:gridSpan w:val="3"/>
            <w:tcBorders>
              <w:left w:val="single" w:sz="4" w:space="0" w:color="auto"/>
              <w:bottom w:val="single" w:sz="4" w:space="0" w:color="auto"/>
              <w:right w:val="single" w:sz="4" w:space="0" w:color="auto"/>
            </w:tcBorders>
          </w:tcPr>
          <w:p w14:paraId="16DD4C41" w14:textId="77777777" w:rsidR="007B17DF" w:rsidRPr="00CA57DD" w:rsidRDefault="007B17DF" w:rsidP="00091F4D">
            <w:pPr>
              <w:pStyle w:val="Header"/>
              <w:tabs>
                <w:tab w:val="clear" w:pos="4819"/>
                <w:tab w:val="clear" w:pos="9638"/>
                <w:tab w:val="left" w:pos="851"/>
              </w:tabs>
              <w:rPr>
                <w:rFonts w:asciiTheme="minorHAnsi" w:hAnsiTheme="minorHAnsi"/>
                <w:sz w:val="18"/>
              </w:rPr>
            </w:pPr>
            <w:r>
              <w:rPr>
                <w:rFonts w:asciiTheme="minorHAnsi" w:hAnsiTheme="minorHAnsi"/>
                <w:sz w:val="18"/>
              </w:rPr>
              <w:t>Koormusindeks</w:t>
            </w:r>
          </w:p>
        </w:tc>
        <w:tc>
          <w:tcPr>
            <w:tcW w:w="426" w:type="dxa"/>
            <w:tcBorders>
              <w:left w:val="single" w:sz="4" w:space="0" w:color="auto"/>
              <w:right w:val="single" w:sz="4" w:space="0" w:color="auto"/>
            </w:tcBorders>
          </w:tcPr>
          <w:p w14:paraId="42C310E9"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vMerge/>
            <w:tcBorders>
              <w:top w:val="single" w:sz="4" w:space="0" w:color="auto"/>
              <w:left w:val="single" w:sz="4" w:space="0" w:color="auto"/>
              <w:bottom w:val="single" w:sz="4" w:space="0" w:color="auto"/>
              <w:right w:val="single" w:sz="4" w:space="0" w:color="auto"/>
            </w:tcBorders>
          </w:tcPr>
          <w:p w14:paraId="506C966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CA57DD" w14:paraId="36E61C93" w14:textId="77777777" w:rsidTr="009D7AF6">
        <w:trPr>
          <w:gridAfter w:val="1"/>
          <w:wAfter w:w="57" w:type="dxa"/>
        </w:trPr>
        <w:tc>
          <w:tcPr>
            <w:tcW w:w="247" w:type="dxa"/>
          </w:tcPr>
          <w:p w14:paraId="0C5F6F6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top w:val="single" w:sz="4" w:space="0" w:color="auto"/>
              <w:bottom w:val="single" w:sz="4" w:space="0" w:color="auto"/>
            </w:tcBorders>
          </w:tcPr>
          <w:p w14:paraId="4441275E" w14:textId="5E90E868" w:rsidR="003D299F" w:rsidRPr="00CA57DD" w:rsidRDefault="003D299F" w:rsidP="00091F4D">
            <w:pPr>
              <w:pStyle w:val="Header"/>
              <w:tabs>
                <w:tab w:val="clear" w:pos="4819"/>
                <w:tab w:val="clear" w:pos="9638"/>
                <w:tab w:val="left" w:pos="851"/>
              </w:tabs>
              <w:rPr>
                <w:rFonts w:asciiTheme="minorHAnsi" w:hAnsiTheme="minorHAnsi"/>
                <w:sz w:val="24"/>
                <w:szCs w:val="24"/>
              </w:rPr>
            </w:pPr>
          </w:p>
        </w:tc>
        <w:tc>
          <w:tcPr>
            <w:tcW w:w="426" w:type="dxa"/>
          </w:tcPr>
          <w:p w14:paraId="12902B66"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819" w:type="dxa"/>
            <w:gridSpan w:val="3"/>
            <w:tcBorders>
              <w:top w:val="single" w:sz="4" w:space="0" w:color="auto"/>
              <w:bottom w:val="single" w:sz="4" w:space="0" w:color="auto"/>
            </w:tcBorders>
          </w:tcPr>
          <w:p w14:paraId="3FDDB14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EB018A" w14:paraId="38F088D1" w14:textId="77777777" w:rsidTr="009D7AF6">
        <w:trPr>
          <w:gridAfter w:val="1"/>
          <w:wAfter w:w="57" w:type="dxa"/>
        </w:trPr>
        <w:tc>
          <w:tcPr>
            <w:tcW w:w="247" w:type="dxa"/>
            <w:tcBorders>
              <w:right w:val="single" w:sz="4" w:space="0" w:color="auto"/>
            </w:tcBorders>
          </w:tcPr>
          <w:p w14:paraId="34E306F3"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714" w:type="dxa"/>
            <w:gridSpan w:val="3"/>
            <w:tcBorders>
              <w:top w:val="single" w:sz="4" w:space="0" w:color="auto"/>
              <w:left w:val="single" w:sz="4" w:space="0" w:color="auto"/>
              <w:right w:val="single" w:sz="4" w:space="0" w:color="auto"/>
            </w:tcBorders>
          </w:tcPr>
          <w:p w14:paraId="048E6010"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Lisad</w:t>
            </w:r>
          </w:p>
        </w:tc>
        <w:tc>
          <w:tcPr>
            <w:tcW w:w="426" w:type="dxa"/>
            <w:tcBorders>
              <w:left w:val="single" w:sz="4" w:space="0" w:color="auto"/>
              <w:right w:val="single" w:sz="4" w:space="0" w:color="auto"/>
            </w:tcBorders>
          </w:tcPr>
          <w:p w14:paraId="6507F9BC"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7E049CC6"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Rehvinaastude paigaldajad</w:t>
            </w:r>
          </w:p>
          <w:p w14:paraId="11FF6553" w14:textId="77777777" w:rsidR="007B17DF"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Tehased, kus rehvid naastudega varustatakse</w:t>
            </w:r>
          </w:p>
          <w:p w14:paraId="0DDECB57" w14:textId="77777777" w:rsidR="007B17DF" w:rsidRPr="0057159D" w:rsidRDefault="007B17DF" w:rsidP="00091F4D">
            <w:pPr>
              <w:pStyle w:val="Header"/>
              <w:tabs>
                <w:tab w:val="clear" w:pos="4819"/>
                <w:tab w:val="clear" w:pos="9638"/>
                <w:tab w:val="left" w:pos="851"/>
              </w:tabs>
              <w:rPr>
                <w:rFonts w:asciiTheme="minorHAnsi" w:hAnsiTheme="minorHAnsi"/>
                <w:sz w:val="18"/>
                <w:szCs w:val="18"/>
              </w:rPr>
            </w:pPr>
          </w:p>
          <w:p w14:paraId="372B8633" w14:textId="77777777" w:rsidR="007B17DF" w:rsidRPr="00CA57DD" w:rsidRDefault="007B17DF" w:rsidP="00091F4D">
            <w:pPr>
              <w:pStyle w:val="Header"/>
              <w:tabs>
                <w:tab w:val="clear" w:pos="4819"/>
                <w:tab w:val="clear" w:pos="9638"/>
                <w:tab w:val="left" w:pos="851"/>
              </w:tabs>
              <w:rPr>
                <w:rFonts w:asciiTheme="minorHAnsi" w:hAnsiTheme="minorHAnsi"/>
                <w:sz w:val="24"/>
                <w:szCs w:val="18"/>
              </w:rPr>
            </w:pPr>
            <w:r>
              <w:rPr>
                <w:rFonts w:asciiTheme="minorHAnsi" w:hAnsiTheme="minorHAnsi"/>
                <w:sz w:val="24"/>
              </w:rPr>
              <w:t>Description of changes to the type-approval of a tyre-stud combination or stud in the case of extension of type-approval</w:t>
            </w:r>
          </w:p>
          <w:p w14:paraId="1BC811D8" w14:textId="313D96E8" w:rsidR="007B17DF" w:rsidRPr="00CA57DD"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Description of intended changes to the type-approval of tyre and stud -combination or stud, in case of extension to type-approval</w:t>
            </w:r>
          </w:p>
          <w:p w14:paraId="6561519A" w14:textId="4F6248F6" w:rsidR="007B17DF" w:rsidRDefault="007B17DF" w:rsidP="00091F4D">
            <w:pPr>
              <w:pStyle w:val="Header"/>
              <w:tabs>
                <w:tab w:val="clear" w:pos="4819"/>
                <w:tab w:val="clear" w:pos="9638"/>
                <w:tab w:val="left" w:pos="851"/>
              </w:tabs>
              <w:rPr>
                <w:rFonts w:asciiTheme="minorHAnsi" w:hAnsiTheme="minorHAnsi"/>
                <w:sz w:val="18"/>
                <w:szCs w:val="18"/>
                <w:lang w:val="en-US"/>
              </w:rPr>
            </w:pPr>
          </w:p>
          <w:p w14:paraId="61845B62"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Kui on kohaldatav, ülesõidukatse katsearuanne</w:t>
            </w:r>
          </w:p>
          <w:p w14:paraId="626B610C" w14:textId="77777777" w:rsidR="007B17DF" w:rsidRDefault="007B17DF" w:rsidP="00013162">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Test report of over-run test, if needed </w:t>
            </w:r>
          </w:p>
          <w:p w14:paraId="2DB2A1A9" w14:textId="55E58D52" w:rsidR="00851959" w:rsidRPr="00CA57DD" w:rsidRDefault="00851959" w:rsidP="00091F4D">
            <w:pPr>
              <w:pStyle w:val="Header"/>
              <w:tabs>
                <w:tab w:val="clear" w:pos="4819"/>
                <w:tab w:val="clear" w:pos="9638"/>
                <w:tab w:val="left" w:pos="851"/>
              </w:tabs>
              <w:rPr>
                <w:rFonts w:asciiTheme="minorHAnsi" w:hAnsiTheme="minorHAnsi"/>
                <w:sz w:val="18"/>
                <w:szCs w:val="18"/>
                <w:lang w:val="en-US"/>
              </w:rPr>
            </w:pPr>
          </w:p>
        </w:tc>
      </w:tr>
      <w:tr w:rsidR="009D7AF6" w:rsidRPr="00CA57DD" w14:paraId="0E13782C" w14:textId="77777777" w:rsidTr="009D7AF6">
        <w:trPr>
          <w:gridAfter w:val="1"/>
          <w:wAfter w:w="57" w:type="dxa"/>
        </w:trPr>
        <w:tc>
          <w:tcPr>
            <w:tcW w:w="247" w:type="dxa"/>
            <w:tcBorders>
              <w:right w:val="single" w:sz="4" w:space="0" w:color="auto"/>
            </w:tcBorders>
          </w:tcPr>
          <w:p w14:paraId="7EBD8B2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left w:val="single" w:sz="4" w:space="0" w:color="auto"/>
              <w:bottom w:val="single" w:sz="4" w:space="0" w:color="auto"/>
              <w:right w:val="single" w:sz="4" w:space="0" w:color="auto"/>
            </w:tcBorders>
          </w:tcPr>
          <w:p w14:paraId="489006BF" w14:textId="77777777" w:rsidR="007B17DF" w:rsidRPr="00CA57DD"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Attachments </w:t>
            </w:r>
          </w:p>
        </w:tc>
        <w:tc>
          <w:tcPr>
            <w:tcW w:w="426" w:type="dxa"/>
            <w:tcBorders>
              <w:left w:val="single" w:sz="4" w:space="0" w:color="auto"/>
              <w:right w:val="single" w:sz="4" w:space="0" w:color="auto"/>
            </w:tcBorders>
          </w:tcPr>
          <w:p w14:paraId="585FB469"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tcBorders>
              <w:left w:val="single" w:sz="4" w:space="0" w:color="auto"/>
              <w:bottom w:val="single" w:sz="4" w:space="0" w:color="auto"/>
              <w:right w:val="single" w:sz="4" w:space="0" w:color="auto"/>
            </w:tcBorders>
          </w:tcPr>
          <w:p w14:paraId="6A9916FB"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r>
    </w:tbl>
    <w:p w14:paraId="1BF5F36C" w14:textId="2087817F" w:rsidR="007B17DF" w:rsidRDefault="007B17DF" w:rsidP="0053264F">
      <w:pPr>
        <w:ind w:left="510"/>
        <w:rPr>
          <w:rFonts w:asciiTheme="minorHAnsi" w:hAnsiTheme="minorHAnsi"/>
          <w:lang w:val="en-US"/>
        </w:rPr>
      </w:pPr>
    </w:p>
    <w:p w14:paraId="45883BFE" w14:textId="77777777" w:rsidR="007B17DF" w:rsidRPr="00CA57DD" w:rsidRDefault="007B17DF" w:rsidP="00091F4D">
      <w:pPr>
        <w:pStyle w:val="Heading3"/>
        <w:numPr>
          <w:ilvl w:val="0"/>
          <w:numId w:val="0"/>
        </w:numPr>
        <w:tabs>
          <w:tab w:val="center" w:pos="5103"/>
        </w:tabs>
        <w:ind w:left="510"/>
        <w:jc w:val="center"/>
        <w:rPr>
          <w:rFonts w:asciiTheme="minorHAnsi" w:hAnsiTheme="minorHAnsi" w:cstheme="minorHAnsi"/>
          <w:sz w:val="28"/>
          <w:szCs w:val="28"/>
        </w:rPr>
      </w:pPr>
      <w:bookmarkStart w:id="74" w:name="_Toc128577327"/>
      <w:bookmarkStart w:id="75" w:name="_Toc136015472"/>
      <w:bookmarkStart w:id="76" w:name="_Toc153807200"/>
      <w:bookmarkStart w:id="77" w:name="_Toc153811380"/>
      <w:bookmarkStart w:id="78" w:name="_Toc159330185"/>
      <w:bookmarkStart w:id="79" w:name="_Toc160715467"/>
      <w:r>
        <w:rPr>
          <w:rFonts w:asciiTheme="minorHAnsi" w:hAnsiTheme="minorHAnsi"/>
          <w:sz w:val="28"/>
        </w:rPr>
        <w:t>Rehvinaastude paigaldajad</w:t>
      </w:r>
      <w:bookmarkEnd w:id="74"/>
      <w:bookmarkEnd w:id="75"/>
      <w:bookmarkEnd w:id="76"/>
      <w:bookmarkEnd w:id="77"/>
      <w:bookmarkEnd w:id="78"/>
      <w:bookmarkEnd w:id="79"/>
    </w:p>
    <w:p w14:paraId="16725D3D" w14:textId="77777777" w:rsidR="007B17DF" w:rsidRPr="00CA57DD" w:rsidRDefault="007B17DF" w:rsidP="00091F4D">
      <w:pPr>
        <w:ind w:left="510"/>
        <w:jc w:val="center"/>
        <w:rPr>
          <w:rFonts w:asciiTheme="minorHAnsi" w:hAnsiTheme="minorHAnsi"/>
          <w:sz w:val="18"/>
          <w:szCs w:val="18"/>
        </w:rPr>
      </w:pPr>
      <w:r>
        <w:rPr>
          <w:rFonts w:asciiTheme="minorHAnsi" w:hAnsiTheme="minorHAnsi"/>
          <w:sz w:val="18"/>
        </w:rPr>
        <w:t xml:space="preserve">The plants in which the tyres are studded </w:t>
      </w:r>
    </w:p>
    <w:p w14:paraId="202AADA2" w14:textId="07146A28" w:rsidR="007B17DF" w:rsidRPr="00CA57DD" w:rsidRDefault="007B17DF" w:rsidP="00091F4D">
      <w:pPr>
        <w:pStyle w:val="Header"/>
        <w:tabs>
          <w:tab w:val="clear" w:pos="4819"/>
          <w:tab w:val="clear" w:pos="9638"/>
          <w:tab w:val="left" w:pos="5903"/>
        </w:tabs>
        <w:ind w:left="510"/>
        <w:rPr>
          <w:rFonts w:asciiTheme="minorHAnsi" w:hAnsiTheme="minorHAnsi"/>
          <w:lang w:val="en-US"/>
        </w:rPr>
      </w:pPr>
    </w:p>
    <w:tbl>
      <w:tblPr>
        <w:tblW w:w="9498" w:type="dxa"/>
        <w:tblInd w:w="284" w:type="dxa"/>
        <w:tblLayout w:type="fixed"/>
        <w:tblLook w:val="04A0" w:firstRow="1" w:lastRow="0" w:firstColumn="1" w:lastColumn="0" w:noHBand="0" w:noVBand="1"/>
      </w:tblPr>
      <w:tblGrid>
        <w:gridCol w:w="284"/>
        <w:gridCol w:w="4394"/>
        <w:gridCol w:w="283"/>
        <w:gridCol w:w="4537"/>
      </w:tblGrid>
      <w:tr w:rsidR="007B17DF" w:rsidRPr="00EB018A" w14:paraId="4EAF968E" w14:textId="77777777" w:rsidTr="00282377">
        <w:tc>
          <w:tcPr>
            <w:tcW w:w="284" w:type="dxa"/>
          </w:tcPr>
          <w:p w14:paraId="2053DC5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bottom w:val="single" w:sz="4" w:space="0" w:color="auto"/>
            </w:tcBorders>
          </w:tcPr>
          <w:p w14:paraId="4C37FFAB"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1B5820B6"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537" w:type="dxa"/>
            <w:tcBorders>
              <w:bottom w:val="single" w:sz="4" w:space="0" w:color="auto"/>
            </w:tcBorders>
          </w:tcPr>
          <w:p w14:paraId="1EEB949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532A3DBD" w14:textId="77777777" w:rsidTr="00282377">
        <w:tc>
          <w:tcPr>
            <w:tcW w:w="284" w:type="dxa"/>
            <w:tcBorders>
              <w:right w:val="single" w:sz="4" w:space="0" w:color="auto"/>
            </w:tcBorders>
          </w:tcPr>
          <w:p w14:paraId="412FA68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5C14FDFB"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Rehvinaastude paigaldaja nimi ja aadress</w:t>
            </w:r>
          </w:p>
        </w:tc>
        <w:tc>
          <w:tcPr>
            <w:tcW w:w="283" w:type="dxa"/>
            <w:tcBorders>
              <w:left w:val="single" w:sz="4" w:space="0" w:color="auto"/>
              <w:right w:val="single" w:sz="4" w:space="0" w:color="auto"/>
            </w:tcBorders>
          </w:tcPr>
          <w:p w14:paraId="2C607E12"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rPr>
            </w:pPr>
          </w:p>
        </w:tc>
        <w:tc>
          <w:tcPr>
            <w:tcW w:w="4537" w:type="dxa"/>
            <w:vMerge w:val="restart"/>
            <w:tcBorders>
              <w:top w:val="single" w:sz="4" w:space="0" w:color="auto"/>
              <w:left w:val="single" w:sz="4" w:space="0" w:color="auto"/>
              <w:bottom w:val="single" w:sz="4" w:space="0" w:color="auto"/>
              <w:right w:val="single" w:sz="4" w:space="0" w:color="auto"/>
            </w:tcBorders>
          </w:tcPr>
          <w:p w14:paraId="0CD143FF" w14:textId="77777777" w:rsidR="007B17DF" w:rsidRPr="00CA57DD" w:rsidRDefault="007B17DF" w:rsidP="00091F4D">
            <w:pPr>
              <w:pStyle w:val="Header"/>
              <w:tabs>
                <w:tab w:val="clear" w:pos="4819"/>
                <w:tab w:val="clear" w:pos="9638"/>
                <w:tab w:val="left" w:pos="851"/>
              </w:tabs>
              <w:ind w:left="510"/>
              <w:rPr>
                <w:rFonts w:asciiTheme="minorHAnsi" w:eastAsia="Malgun Gothic" w:hAnsiTheme="minorHAnsi"/>
                <w:color w:val="000000"/>
              </w:rPr>
            </w:pPr>
          </w:p>
        </w:tc>
      </w:tr>
      <w:tr w:rsidR="007B17DF" w:rsidRPr="00EB018A" w14:paraId="4807C636" w14:textId="77777777" w:rsidTr="00282377">
        <w:tc>
          <w:tcPr>
            <w:tcW w:w="284" w:type="dxa"/>
            <w:tcBorders>
              <w:right w:val="single" w:sz="4" w:space="0" w:color="auto"/>
            </w:tcBorders>
          </w:tcPr>
          <w:p w14:paraId="168F6D0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394" w:type="dxa"/>
            <w:tcBorders>
              <w:left w:val="single" w:sz="4" w:space="0" w:color="auto"/>
              <w:bottom w:val="single" w:sz="4" w:space="0" w:color="auto"/>
              <w:right w:val="single" w:sz="4" w:space="0" w:color="auto"/>
            </w:tcBorders>
          </w:tcPr>
          <w:p w14:paraId="17567891" w14:textId="77777777" w:rsidR="007B17DF" w:rsidRPr="00CA57DD"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Name and address of the plant(s) in which the tyres are studded</w:t>
            </w:r>
          </w:p>
        </w:tc>
        <w:tc>
          <w:tcPr>
            <w:tcW w:w="283" w:type="dxa"/>
            <w:tcBorders>
              <w:left w:val="single" w:sz="4" w:space="0" w:color="auto"/>
              <w:right w:val="single" w:sz="4" w:space="0" w:color="auto"/>
            </w:tcBorders>
          </w:tcPr>
          <w:p w14:paraId="6B5C100A"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537" w:type="dxa"/>
            <w:vMerge/>
            <w:tcBorders>
              <w:left w:val="single" w:sz="4" w:space="0" w:color="auto"/>
              <w:bottom w:val="single" w:sz="4" w:space="0" w:color="auto"/>
              <w:right w:val="single" w:sz="4" w:space="0" w:color="auto"/>
            </w:tcBorders>
          </w:tcPr>
          <w:p w14:paraId="45E046C5"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r w:rsidR="007B17DF" w:rsidRPr="00EB018A" w14:paraId="140AD129" w14:textId="77777777" w:rsidTr="00282377">
        <w:tc>
          <w:tcPr>
            <w:tcW w:w="284" w:type="dxa"/>
          </w:tcPr>
          <w:p w14:paraId="6D4BECD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tcBorders>
          </w:tcPr>
          <w:p w14:paraId="14CAE608" w14:textId="77777777" w:rsidR="007B17DF" w:rsidRPr="00CA57DD" w:rsidRDefault="007B17DF" w:rsidP="00091F4D">
            <w:pPr>
              <w:pStyle w:val="Header"/>
              <w:tabs>
                <w:tab w:val="clear" w:pos="4819"/>
                <w:tab w:val="clear" w:pos="9638"/>
                <w:tab w:val="left" w:pos="851"/>
              </w:tabs>
              <w:ind w:left="510"/>
              <w:rPr>
                <w:rFonts w:asciiTheme="minorHAnsi" w:hAnsiTheme="minorHAnsi"/>
                <w:i/>
                <w:sz w:val="18"/>
                <w:szCs w:val="18"/>
                <w:lang w:val="en-US"/>
              </w:rPr>
            </w:pPr>
          </w:p>
        </w:tc>
        <w:tc>
          <w:tcPr>
            <w:tcW w:w="283" w:type="dxa"/>
          </w:tcPr>
          <w:p w14:paraId="46E76B3E"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537" w:type="dxa"/>
            <w:tcBorders>
              <w:top w:val="single" w:sz="4" w:space="0" w:color="auto"/>
            </w:tcBorders>
          </w:tcPr>
          <w:p w14:paraId="3709F50D"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bl>
    <w:p w14:paraId="7E06D8C6" w14:textId="77777777" w:rsidR="007B17DF" w:rsidRPr="00CA57DD" w:rsidRDefault="007B17DF" w:rsidP="00091F4D">
      <w:pPr>
        <w:tabs>
          <w:tab w:val="left" w:pos="5103"/>
          <w:tab w:val="left" w:pos="6096"/>
          <w:tab w:val="left" w:pos="6804"/>
          <w:tab w:val="left" w:pos="7938"/>
        </w:tabs>
        <w:ind w:left="510"/>
        <w:rPr>
          <w:rFonts w:asciiTheme="minorHAnsi" w:hAnsiTheme="minorHAnsi"/>
          <w:b/>
          <w:bCs/>
          <w:sz w:val="24"/>
          <w:lang w:val="en-US"/>
        </w:rPr>
      </w:pPr>
    </w:p>
    <w:p w14:paraId="4321A656" w14:textId="77777777" w:rsidR="007B17DF" w:rsidRPr="006C3FBB" w:rsidRDefault="007B17DF" w:rsidP="00091F4D">
      <w:pPr>
        <w:pStyle w:val="TrafiLeipteksti"/>
        <w:ind w:left="510"/>
        <w:rPr>
          <w:lang w:val="en-US"/>
        </w:rPr>
      </w:pPr>
    </w:p>
    <w:sectPr w:rsidR="007B17DF" w:rsidRPr="006C3FBB" w:rsidSect="002513E3">
      <w:headerReference w:type="default" r:id="rId13"/>
      <w:headerReference w:type="first" r:id="rId14"/>
      <w:pgSz w:w="11906" w:h="16838" w:code="9"/>
      <w:pgMar w:top="567" w:right="1134" w:bottom="1021" w:left="56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A91C" w14:textId="77777777" w:rsidR="0069369D" w:rsidRDefault="0069369D" w:rsidP="00E578A9">
      <w:pPr>
        <w:spacing w:after="0" w:line="240" w:lineRule="auto"/>
      </w:pPr>
      <w:r>
        <w:separator/>
      </w:r>
    </w:p>
  </w:endnote>
  <w:endnote w:type="continuationSeparator" w:id="0">
    <w:p w14:paraId="6E9332ED" w14:textId="77777777" w:rsidR="0069369D" w:rsidRDefault="0069369D" w:rsidP="00E578A9">
      <w:pPr>
        <w:spacing w:after="0" w:line="240" w:lineRule="auto"/>
      </w:pPr>
      <w:r>
        <w:continuationSeparator/>
      </w:r>
    </w:p>
  </w:endnote>
  <w:endnote w:type="continuationNotice" w:id="1">
    <w:p w14:paraId="7B032F55" w14:textId="77777777" w:rsidR="0069369D" w:rsidRDefault="00693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6" w14:textId="77777777" w:rsidR="00007336" w:rsidRPr="004F132E" w:rsidRDefault="00007336" w:rsidP="665B088C">
    <w:pPr>
      <w:pStyle w:val="Footer"/>
      <w:spacing w:line="276" w:lineRule="auto"/>
      <w:rPr>
        <w:b/>
        <w:bCs/>
      </w:rPr>
    </w:pPr>
    <w:r>
      <w:t xml:space="preserve">Soome Transpordi- ja Kommunikatsiooniamet Traficom </w:t>
    </w:r>
    <w:r>
      <w:rPr>
        <w:rFonts w:ascii="Segoe UI Emoji" w:hAnsi="Segoe UI Emoji"/>
      </w:rPr>
      <w:t>▪</w:t>
    </w:r>
    <w:r>
      <w:t xml:space="preserve"> P.O. Box 320, 00059 TRAFICOM </w:t>
    </w:r>
    <w:r>
      <w:br/>
      <w:t xml:space="preserve">Tel +358 29 534 5000 </w:t>
    </w:r>
    <w:r>
      <w:rPr>
        <w:rFonts w:ascii="Segoe UI Emoji" w:hAnsi="Segoe UI Emoji"/>
      </w:rPr>
      <w:t>▪</w:t>
    </w:r>
    <w:r>
      <w:t xml:space="preserve"> Registrikood 2924753-3 </w:t>
    </w:r>
    <w:r>
      <w:tab/>
    </w:r>
    <w:r>
      <w:tab/>
    </w:r>
    <w:r>
      <w:rPr>
        <w:b/>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EE35" w14:textId="77777777" w:rsidR="0069369D" w:rsidRDefault="0069369D" w:rsidP="00E578A9">
      <w:pPr>
        <w:spacing w:after="0" w:line="240" w:lineRule="auto"/>
      </w:pPr>
      <w:r>
        <w:separator/>
      </w:r>
    </w:p>
  </w:footnote>
  <w:footnote w:type="continuationSeparator" w:id="0">
    <w:p w14:paraId="06CE9FE5" w14:textId="77777777" w:rsidR="0069369D" w:rsidRDefault="0069369D" w:rsidP="00E578A9">
      <w:pPr>
        <w:spacing w:after="0" w:line="240" w:lineRule="auto"/>
      </w:pPr>
      <w:r>
        <w:continuationSeparator/>
      </w:r>
    </w:p>
  </w:footnote>
  <w:footnote w:type="continuationNotice" w:id="1">
    <w:p w14:paraId="7C288901" w14:textId="77777777" w:rsidR="0069369D" w:rsidRDefault="006936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946" w14:textId="0C87B88C" w:rsidR="00007336" w:rsidRDefault="00007336" w:rsidP="00271646">
    <w:pPr>
      <w:pStyle w:val="Header"/>
    </w:pPr>
    <w:r>
      <w:rPr>
        <w:noProof/>
      </w:rPr>
      <w:drawing>
        <wp:anchor distT="0" distB="0" distL="114300" distR="114300" simplePos="0" relativeHeight="251662337" behindDoc="0" locked="0" layoutInCell="1" allowOverlap="1" wp14:anchorId="4DBF8DD4" wp14:editId="48B0D5FB">
          <wp:simplePos x="0" y="0"/>
          <wp:positionH relativeFrom="margin">
            <wp:posOffset>-2540</wp:posOffset>
          </wp:positionH>
          <wp:positionV relativeFrom="page">
            <wp:posOffset>400050</wp:posOffset>
          </wp:positionV>
          <wp:extent cx="2280232" cy="501650"/>
          <wp:effectExtent l="0" t="0" r="6350" b="0"/>
          <wp:wrapNone/>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0DEC1CB6" wp14:editId="3616316F">
          <wp:simplePos x="0" y="0"/>
          <wp:positionH relativeFrom="page">
            <wp:posOffset>720090</wp:posOffset>
          </wp:positionH>
          <wp:positionV relativeFrom="page">
            <wp:posOffset>402664</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57E6609D" w14:textId="7F794DF9" w:rsidR="00007336" w:rsidRPr="00571124" w:rsidRDefault="00007336" w:rsidP="00271646">
    <w:pPr>
      <w:pStyle w:val="Header"/>
      <w:tabs>
        <w:tab w:val="clear" w:pos="4819"/>
        <w:tab w:val="clear" w:pos="9638"/>
      </w:tabs>
      <w:spacing w:line="240" w:lineRule="exact"/>
      <w:jc w:val="right"/>
    </w:pPr>
    <w:r>
      <w:rPr>
        <w:b/>
      </w:rPr>
      <w:t>Määrus</w:t>
    </w:r>
  </w:p>
  <w:p w14:paraId="3C154D3D" w14:textId="1E950BD3" w:rsidR="00007336" w:rsidRDefault="005D53C0" w:rsidP="00271646">
    <w:pPr>
      <w:pStyle w:val="Header"/>
      <w:jc w:val="right"/>
    </w:pPr>
    <w:r>
      <w:rPr>
        <w:b/>
        <w:noProof/>
      </w:rPr>
      <mc:AlternateContent>
        <mc:Choice Requires="wps">
          <w:drawing>
            <wp:anchor distT="0" distB="0" distL="114300" distR="114300" simplePos="0" relativeHeight="251665409" behindDoc="0" locked="0" layoutInCell="1" allowOverlap="1" wp14:anchorId="42805C43" wp14:editId="4E32EF0B">
              <wp:simplePos x="0" y="0"/>
              <wp:positionH relativeFrom="column">
                <wp:posOffset>241300</wp:posOffset>
              </wp:positionH>
              <wp:positionV relativeFrom="paragraph">
                <wp:posOffset>78105</wp:posOffset>
              </wp:positionV>
              <wp:extent cx="2444750" cy="464820"/>
              <wp:effectExtent l="0" t="0" r="0" b="0"/>
              <wp:wrapNone/>
              <wp:docPr id="1147100143" name="Text Box 1"/>
              <wp:cNvGraphicFramePr/>
              <a:graphic xmlns:a="http://schemas.openxmlformats.org/drawingml/2006/main">
                <a:graphicData uri="http://schemas.microsoft.com/office/word/2010/wordprocessingShape">
                  <wps:wsp>
                    <wps:cNvSpPr txBox="1"/>
                    <wps:spPr>
                      <a:xfrm>
                        <a:off x="0" y="0"/>
                        <a:ext cx="2444750" cy="464820"/>
                      </a:xfrm>
                      <a:prstGeom prst="rect">
                        <a:avLst/>
                      </a:prstGeom>
                      <a:solidFill>
                        <a:schemeClr val="lt1"/>
                      </a:solidFill>
                      <a:ln w="6350">
                        <a:noFill/>
                      </a:ln>
                    </wps:spPr>
                    <wps:txbx>
                      <w:txbxContent>
                        <w:p w14:paraId="36BCC171" w14:textId="77777777" w:rsidR="005D53C0" w:rsidRDefault="005D53C0" w:rsidP="005D53C0">
                          <w:r>
                            <w:t>Soome transpordi- ja sideamet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2805C43" id="_x0000_t202" coordsize="21600,21600" o:spt="202" path="m,l,21600r21600,l21600,xe">
              <v:stroke joinstyle="miter"/>
              <v:path gradientshapeok="t" o:connecttype="rect"/>
            </v:shapetype>
            <v:shape id="Text Box 1" o:spid="_x0000_s1252" type="#_x0000_t202" style="position:absolute;left:0;text-align:left;margin-left:19pt;margin-top:6.15pt;width:192.5pt;height:36.6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" fillcolor="white [3201]" stroked="f" strokeweight=".5pt">
              <v:textbox inset="0,0,0,0">
                <w:txbxContent>
                  <w:p w14:paraId="36BCC171" w14:textId="77777777" w:rsidR="005D53C0" w:rsidRDefault="005D53C0" w:rsidP="005D53C0">
                    <w:r>
                      <w:t xml:space="preserve">Soome transpordi- ja sideamet</w:t>
                    </w:r>
                  </w:p>
                </w:txbxContent>
              </v:textbox>
            </v:shape>
          </w:pict>
        </mc:Fallback>
      </mc:AlternateContent>
    </w:r>
    <w:r w:rsidR="00007336" w:rsidRPr="665B088C">
      <w:rPr>
        <w:rStyle w:val="PageNumber"/>
      </w:rPr>
      <w:fldChar w:fldCharType="begin"/>
    </w:r>
    <w:r w:rsidR="00007336" w:rsidRPr="665B088C">
      <w:rPr>
        <w:rStyle w:val="PageNumber"/>
      </w:rPr>
      <w:instrText xml:space="preserve"> PAGE </w:instrText>
    </w:r>
    <w:r w:rsidR="00007336" w:rsidRPr="665B088C">
      <w:rPr>
        <w:rStyle w:val="PageNumber"/>
      </w:rPr>
      <w:fldChar w:fldCharType="separate"/>
    </w:r>
    <w:r w:rsidR="00EB018A">
      <w:rPr>
        <w:rStyle w:val="PageNumber"/>
      </w:rPr>
      <w:t>13</w:t>
    </w:r>
    <w:r w:rsidR="00007336" w:rsidRPr="665B088C">
      <w:rPr>
        <w:rStyle w:val="PageNumber"/>
      </w:rPr>
      <w:fldChar w:fldCharType="end"/>
    </w:r>
    <w:r>
      <w:t xml:space="preserve"> (</w:t>
    </w:r>
    <w:r w:rsidR="00007336" w:rsidRPr="665B088C">
      <w:rPr>
        <w:rStyle w:val="PageNumber"/>
      </w:rPr>
      <w:fldChar w:fldCharType="begin"/>
    </w:r>
    <w:r w:rsidR="00007336" w:rsidRPr="665B088C">
      <w:rPr>
        <w:rStyle w:val="PageNumber"/>
      </w:rPr>
      <w:instrText xml:space="preserve"> NUMPAGES </w:instrText>
    </w:r>
    <w:r w:rsidR="00007336" w:rsidRPr="665B088C">
      <w:rPr>
        <w:rStyle w:val="PageNumber"/>
      </w:rPr>
      <w:fldChar w:fldCharType="separate"/>
    </w:r>
    <w:r w:rsidR="00EB018A">
      <w:rPr>
        <w:rStyle w:val="PageNumber"/>
      </w:rPr>
      <w:t>18</w:t>
    </w:r>
    <w:r w:rsidR="00007336" w:rsidRPr="665B088C">
      <w:rPr>
        <w:rStyle w:val="PageNumber"/>
      </w:rPr>
      <w:fldChar w:fldCharType="end"/>
    </w:r>
    <w:r>
      <w:t>)</w:t>
    </w:r>
  </w:p>
  <w:p w14:paraId="71FD1095" w14:textId="601B9E4E" w:rsidR="00007336" w:rsidRDefault="00007336" w:rsidP="00FE0414">
    <w:pPr>
      <w:pStyle w:val="Header"/>
      <w:jc w:val="right"/>
    </w:pPr>
    <w:r>
      <w:t>TRAFICOM/383441/03.04.03.00/2022</w:t>
    </w:r>
  </w:p>
  <w:p w14:paraId="15B97DCF" w14:textId="77777777" w:rsidR="00007336" w:rsidRDefault="00007336" w:rsidP="00271646">
    <w:pPr>
      <w:pStyle w:val="Header"/>
      <w:jc w:val="right"/>
    </w:pPr>
  </w:p>
  <w:p w14:paraId="507661D7" w14:textId="77777777" w:rsidR="00007336" w:rsidRDefault="0000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5" w14:textId="365DBF00" w:rsidR="00007336" w:rsidRDefault="00007336" w:rsidP="00CC02A1">
    <w:pPr>
      <w:pStyle w:val="Header"/>
    </w:pPr>
    <w:r>
      <w:rPr>
        <w:noProof/>
      </w:rPr>
      <w:drawing>
        <wp:anchor distT="0" distB="0" distL="114300" distR="114300" simplePos="0" relativeHeight="251660289" behindDoc="0" locked="0" layoutInCell="1" allowOverlap="1" wp14:anchorId="5BD7B27F" wp14:editId="3CD8051B">
          <wp:simplePos x="0" y="0"/>
          <wp:positionH relativeFrom="margin">
            <wp:posOffset>-26035</wp:posOffset>
          </wp:positionH>
          <wp:positionV relativeFrom="page">
            <wp:posOffset>298450</wp:posOffset>
          </wp:positionV>
          <wp:extent cx="2280232" cy="501650"/>
          <wp:effectExtent l="0" t="0" r="6350" b="0"/>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p>
  <w:p w14:paraId="12E0FF73" w14:textId="06399007" w:rsidR="00007336" w:rsidRDefault="00073319" w:rsidP="00FF1FD4">
    <w:pPr>
      <w:pStyle w:val="Header"/>
      <w:tabs>
        <w:tab w:val="clear" w:pos="4819"/>
        <w:tab w:val="clear" w:pos="9638"/>
      </w:tabs>
      <w:spacing w:line="240" w:lineRule="exact"/>
      <w:jc w:val="right"/>
      <w:rPr>
        <w:b/>
        <w:bCs/>
      </w:rPr>
    </w:pPr>
    <w:r>
      <w:rPr>
        <w:b/>
        <w:noProof/>
      </w:rPr>
      <mc:AlternateContent>
        <mc:Choice Requires="wps">
          <w:drawing>
            <wp:anchor distT="0" distB="0" distL="114300" distR="114300" simplePos="0" relativeHeight="251663361" behindDoc="0" locked="0" layoutInCell="1" allowOverlap="1" wp14:anchorId="6034C2DA" wp14:editId="5AF29290">
              <wp:simplePos x="0" y="0"/>
              <wp:positionH relativeFrom="column">
                <wp:posOffset>-26670</wp:posOffset>
              </wp:positionH>
              <wp:positionV relativeFrom="paragraph">
                <wp:posOffset>118110</wp:posOffset>
              </wp:positionV>
              <wp:extent cx="2444750" cy="464820"/>
              <wp:effectExtent l="0" t="0" r="0" b="0"/>
              <wp:wrapNone/>
              <wp:docPr id="925755706" name="Text Box 1"/>
              <wp:cNvGraphicFramePr/>
              <a:graphic xmlns:a="http://schemas.openxmlformats.org/drawingml/2006/main">
                <a:graphicData uri="http://schemas.microsoft.com/office/word/2010/wordprocessingShape">
                  <wps:wsp>
                    <wps:cNvSpPr txBox="1"/>
                    <wps:spPr>
                      <a:xfrm>
                        <a:off x="0" y="0"/>
                        <a:ext cx="2444750" cy="464820"/>
                      </a:xfrm>
                      <a:prstGeom prst="rect">
                        <a:avLst/>
                      </a:prstGeom>
                      <a:solidFill>
                        <a:schemeClr val="lt1"/>
                      </a:solidFill>
                      <a:ln w="6350">
                        <a:noFill/>
                      </a:ln>
                    </wps:spPr>
                    <wps:txbx>
                      <w:txbxContent>
                        <w:p w14:paraId="73A20548" w14:textId="14315693" w:rsidR="00073319" w:rsidRDefault="00073319">
                          <w:r>
                            <w:t>Soome transpordi- ja sideamet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034C2DA" id="_x0000_t202" coordsize="21600,21600" o:spt="202" path="m,l,21600r21600,l21600,xe">
              <v:stroke joinstyle="miter"/>
              <v:path gradientshapeok="t" o:connecttype="rect"/>
            </v:shapetype>
            <v:shape id="_x0000_s1253" type="#_x0000_t202" style="position:absolute;left:0;text-align:left;margin-left:-2.1pt;margin-top:9.3pt;width:192.5pt;height:36.6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" fillcolor="white [3201]" stroked="f" strokeweight=".5pt">
              <v:textbox inset="0,0,0,0">
                <w:txbxContent>
                  <w:p w14:paraId="73A20548" w14:textId="14315693" w:rsidR="00073319" w:rsidRDefault="00073319">
                    <w:r>
                      <w:t xml:space="preserve">Soome transpordi- ja sideamet</w:t>
                    </w:r>
                  </w:p>
                </w:txbxContent>
              </v:textbox>
            </v:shape>
          </w:pict>
        </mc:Fallback>
      </mc:AlternateContent>
    </w:r>
    <w:r>
      <w:rPr>
        <w:b/>
      </w:rPr>
      <w:t>Määrus</w:t>
    </w:r>
  </w:p>
  <w:p w14:paraId="72953770" w14:textId="7EB1CE05" w:rsidR="00007336" w:rsidRPr="00282377" w:rsidRDefault="00BB7411" w:rsidP="00FF1FD4">
    <w:pPr>
      <w:pStyle w:val="Header"/>
      <w:tabs>
        <w:tab w:val="clear" w:pos="4819"/>
        <w:tab w:val="clear" w:pos="9638"/>
      </w:tabs>
      <w:spacing w:line="240" w:lineRule="exact"/>
      <w:jc w:val="right"/>
      <w:rPr>
        <w:color w:val="FF0000"/>
      </w:rPr>
    </w:pPr>
    <w:r>
      <w:rPr>
        <w:b/>
        <w:color w:val="FF0000"/>
      </w:rPr>
      <w:t xml:space="preserve">  </w:t>
    </w:r>
  </w:p>
  <w:p w14:paraId="5CD06233" w14:textId="442D409B" w:rsidR="00007336" w:rsidRDefault="00007336" w:rsidP="00FF1FD4">
    <w:pPr>
      <w:pStyle w:val="Header"/>
      <w:jc w:val="right"/>
    </w:pPr>
    <w:r w:rsidRPr="665B088C">
      <w:rPr>
        <w:rStyle w:val="PageNumber"/>
      </w:rPr>
      <w:fldChar w:fldCharType="begin"/>
    </w:r>
    <w:r w:rsidRPr="665B088C">
      <w:rPr>
        <w:rStyle w:val="PageNumber"/>
      </w:rPr>
      <w:instrText xml:space="preserve"> PAGE </w:instrText>
    </w:r>
    <w:r w:rsidRPr="665B088C">
      <w:rPr>
        <w:rStyle w:val="PageNumber"/>
      </w:rPr>
      <w:fldChar w:fldCharType="separate"/>
    </w:r>
    <w:r w:rsidR="00EB018A">
      <w:rPr>
        <w:rStyle w:val="PageNumber"/>
      </w:rPr>
      <w:t>1</w:t>
    </w:r>
    <w:r w:rsidRPr="665B088C">
      <w:rPr>
        <w:rStyle w:val="PageNumber"/>
      </w:rPr>
      <w:fldChar w:fldCharType="end"/>
    </w:r>
    <w:r>
      <w:t xml:space="preserve"> (</w:t>
    </w:r>
    <w:r w:rsidRPr="665B088C">
      <w:rPr>
        <w:rStyle w:val="PageNumber"/>
      </w:rPr>
      <w:fldChar w:fldCharType="begin"/>
    </w:r>
    <w:r w:rsidRPr="665B088C">
      <w:rPr>
        <w:rStyle w:val="PageNumber"/>
      </w:rPr>
      <w:instrText xml:space="preserve"> NUMPAGES </w:instrText>
    </w:r>
    <w:r w:rsidRPr="665B088C">
      <w:rPr>
        <w:rStyle w:val="PageNumber"/>
      </w:rPr>
      <w:fldChar w:fldCharType="separate"/>
    </w:r>
    <w:r w:rsidR="00EB018A">
      <w:rPr>
        <w:rStyle w:val="PageNumber"/>
      </w:rPr>
      <w:t>18</w:t>
    </w:r>
    <w:r w:rsidRPr="665B088C">
      <w:rPr>
        <w:rStyle w:val="PageNumber"/>
      </w:rPr>
      <w:fldChar w:fldCharType="end"/>
    </w:r>
    <w:r>
      <w:t>)</w:t>
    </w:r>
  </w:p>
  <w:p w14:paraId="3646FF41" w14:textId="6E3868AB" w:rsidR="00007336" w:rsidRDefault="00007336" w:rsidP="00FF1FD4">
    <w:pPr>
      <w:pStyle w:val="Header"/>
      <w:jc w:val="right"/>
    </w:pPr>
    <w:r>
      <w:t>TRAFICOM/383441/03.04.03.00/2022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E530" w14:textId="77777777" w:rsidR="00007336" w:rsidRDefault="00007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48CD" w14:textId="2352B479" w:rsidR="00007336" w:rsidRDefault="00007336" w:rsidP="006C3FBB">
    <w:pPr>
      <w:pStyle w:val="Heading4"/>
      <w:numPr>
        <w:ilvl w:val="0"/>
        <w:numId w:val="0"/>
      </w:numPr>
      <w:tabs>
        <w:tab w:val="left" w:pos="851"/>
        <w:tab w:val="left" w:pos="5670"/>
        <w:tab w:val="left" w:pos="7938"/>
        <w:tab w:val="left" w:pos="9356"/>
      </w:tabs>
      <w:ind w:left="15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28BC0E"/>
    <w:lvl w:ilvl="0">
      <w:start w:val="1"/>
      <w:numFmt w:val="decimal"/>
      <w:pStyle w:val="ListNumber"/>
      <w:lvlText w:val="%1."/>
      <w:lvlJc w:val="left"/>
      <w:pPr>
        <w:tabs>
          <w:tab w:val="num" w:pos="360"/>
        </w:tabs>
        <w:ind w:left="360" w:hanging="360"/>
      </w:pPr>
    </w:lvl>
  </w:abstractNum>
  <w:abstractNum w:abstractNumId="1" w15:restartNumberingAfterBreak="0">
    <w:nsid w:val="046E1D8D"/>
    <w:multiLevelType w:val="hybridMultilevel"/>
    <w:tmpl w:val="2D90739A"/>
    <w:lvl w:ilvl="0" w:tplc="7BD4E0A8">
      <w:start w:val="1"/>
      <w:numFmt w:val="decimal"/>
      <w:pStyle w:val="TrafiLiiteotsikko"/>
      <w:lvlText w:val="Liite %1"/>
      <w:lvlJc w:val="left"/>
      <w:pPr>
        <w:tabs>
          <w:tab w:val="num" w:pos="1384"/>
        </w:tabs>
        <w:ind w:left="1384" w:hanging="1100"/>
      </w:pPr>
      <w:rPr>
        <w:rFonts w:ascii="Verdana" w:hAnsi="Verdana" w:hint="default"/>
        <w:b w:val="0"/>
        <w:i w:val="0"/>
        <w:sz w:val="24"/>
        <w:szCs w:val="36"/>
      </w:rPr>
    </w:lvl>
    <w:lvl w:ilvl="1" w:tplc="5B7C3A6A">
      <w:numFmt w:val="bullet"/>
      <w:lvlText w:val="-"/>
      <w:lvlJc w:val="left"/>
      <w:pPr>
        <w:ind w:left="1440" w:hanging="360"/>
      </w:pPr>
      <w:rPr>
        <w:rFonts w:ascii="Verdana" w:eastAsia="Times New Roman" w:hAnsi="Verdana"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CC58D3"/>
    <w:multiLevelType w:val="hybridMultilevel"/>
    <w:tmpl w:val="997CC982"/>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 w15:restartNumberingAfterBreak="0">
    <w:nsid w:val="184E2C43"/>
    <w:multiLevelType w:val="hybridMultilevel"/>
    <w:tmpl w:val="7E0E4268"/>
    <w:lvl w:ilvl="0" w:tplc="040B0017">
      <w:start w:val="1"/>
      <w:numFmt w:val="lowerLetter"/>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 w15:restartNumberingAfterBreak="0">
    <w:nsid w:val="19F170A8"/>
    <w:multiLevelType w:val="multilevel"/>
    <w:tmpl w:val="D0365CB6"/>
    <w:lvl w:ilvl="0">
      <w:start w:val="1"/>
      <w:numFmt w:val="lowerLetter"/>
      <w:lvlText w:val="%1."/>
      <w:lvlJc w:val="left"/>
      <w:pPr>
        <w:ind w:left="2968" w:hanging="360"/>
      </w:pPr>
      <w:rPr>
        <w:rFonts w:hint="default"/>
      </w:rPr>
    </w:lvl>
    <w:lvl w:ilvl="1">
      <w:start w:val="1"/>
      <w:numFmt w:val="decimal"/>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C97591"/>
    <w:multiLevelType w:val="multilevel"/>
    <w:tmpl w:val="3C0E3FC0"/>
    <w:lvl w:ilvl="0">
      <w:start w:val="1"/>
      <w:numFmt w:val="bullet"/>
      <w:pStyle w:val="List"/>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11492A"/>
    <w:multiLevelType w:val="hybridMultilevel"/>
    <w:tmpl w:val="541E984E"/>
    <w:lvl w:ilvl="0" w:tplc="541647EA">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93349EF"/>
    <w:multiLevelType w:val="multilevel"/>
    <w:tmpl w:val="1A523638"/>
    <w:lvl w:ilvl="0">
      <w:start w:val="2"/>
      <w:numFmt w:val="lowerLetter"/>
      <w:lvlText w:val="%1."/>
      <w:lvlJc w:val="left"/>
      <w:pPr>
        <w:ind w:left="2968" w:hanging="360"/>
      </w:pPr>
      <w:rPr>
        <w:rFonts w:hint="default"/>
      </w:rPr>
    </w:lvl>
    <w:lvl w:ilvl="1">
      <w:start w:val="1"/>
      <w:numFmt w:val="decimal"/>
      <w:lvlRestart w:val="0"/>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381260"/>
    <w:multiLevelType w:val="singleLevel"/>
    <w:tmpl w:val="1F7410A2"/>
    <w:lvl w:ilvl="0">
      <w:start w:val="2"/>
      <w:numFmt w:val="decimal"/>
      <w:lvlText w:val="%1."/>
      <w:lvlJc w:val="left"/>
      <w:pPr>
        <w:tabs>
          <w:tab w:val="num" w:pos="420"/>
        </w:tabs>
        <w:ind w:left="420" w:hanging="420"/>
      </w:pPr>
      <w:rPr>
        <w:rFonts w:hint="default"/>
      </w:rPr>
    </w:lvl>
  </w:abstractNum>
  <w:abstractNum w:abstractNumId="10"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1" w15:restartNumberingAfterBreak="0">
    <w:nsid w:val="36A47EF5"/>
    <w:multiLevelType w:val="hybridMultilevel"/>
    <w:tmpl w:val="BD10B3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A6D1B9F"/>
    <w:multiLevelType w:val="hybridMultilevel"/>
    <w:tmpl w:val="BC6E70B0"/>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D3E25C3"/>
    <w:multiLevelType w:val="multilevel"/>
    <w:tmpl w:val="C9BA8510"/>
    <w:lvl w:ilvl="0">
      <w:start w:val="1"/>
      <w:numFmt w:val="decimal"/>
      <w:pStyle w:val="TrafiTaulukko-otsikko"/>
      <w:lvlText w:val="Table %1 "/>
      <w:lvlJc w:val="left"/>
      <w:pPr>
        <w:tabs>
          <w:tab w:val="num" w:pos="2734"/>
        </w:tabs>
        <w:ind w:left="2734" w:hanging="160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574"/>
        </w:tabs>
        <w:ind w:left="2574" w:hanging="360"/>
      </w:pPr>
      <w:rPr>
        <w:rFonts w:hint="default"/>
      </w:rPr>
    </w:lvl>
    <w:lvl w:ilvl="2">
      <w:start w:val="1"/>
      <w:numFmt w:val="lowerRoman"/>
      <w:lvlText w:val="%3."/>
      <w:lvlJc w:val="right"/>
      <w:pPr>
        <w:tabs>
          <w:tab w:val="num" w:pos="3294"/>
        </w:tabs>
        <w:ind w:left="3294" w:hanging="180"/>
      </w:pPr>
      <w:rPr>
        <w:rFonts w:hint="default"/>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14" w15:restartNumberingAfterBreak="0">
    <w:nsid w:val="402C21E5"/>
    <w:multiLevelType w:val="hybridMultilevel"/>
    <w:tmpl w:val="C8F844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6AD235F"/>
    <w:multiLevelType w:val="hybridMultilevel"/>
    <w:tmpl w:val="3A6ED88C"/>
    <w:lvl w:ilvl="0" w:tplc="040B0017">
      <w:start w:val="1"/>
      <w:numFmt w:val="lowerLetter"/>
      <w:lvlText w:val="%1)"/>
      <w:lvlJc w:val="left"/>
      <w:pPr>
        <w:ind w:left="1854" w:hanging="360"/>
      </w:pPr>
    </w:lvl>
    <w:lvl w:ilvl="1" w:tplc="040B0017">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6" w15:restartNumberingAfterBreak="0">
    <w:nsid w:val="4A3D4D62"/>
    <w:multiLevelType w:val="multilevel"/>
    <w:tmpl w:val="D13A30E2"/>
    <w:lvl w:ilvl="0">
      <w:start w:val="1"/>
      <w:numFmt w:val="decimal"/>
      <w:pStyle w:val="Heading1"/>
      <w:lvlText w:val="%1"/>
      <w:lvlJc w:val="left"/>
      <w:pPr>
        <w:tabs>
          <w:tab w:val="num" w:pos="742"/>
        </w:tabs>
        <w:ind w:left="742" w:hanging="600"/>
      </w:pPr>
      <w:rPr>
        <w:rFonts w:hint="default"/>
        <w:sz w:val="22"/>
      </w:rPr>
    </w:lvl>
    <w:lvl w:ilvl="1">
      <w:start w:val="1"/>
      <w:numFmt w:val="decimal"/>
      <w:pStyle w:val="Heading2"/>
      <w:lvlText w:val="%1.%2"/>
      <w:lvlJc w:val="left"/>
      <w:pPr>
        <w:tabs>
          <w:tab w:val="num" w:pos="942"/>
        </w:tabs>
        <w:ind w:left="942" w:hanging="800"/>
      </w:pPr>
      <w:rPr>
        <w:rFonts w:hint="default"/>
      </w:rPr>
    </w:lvl>
    <w:lvl w:ilvl="2">
      <w:start w:val="1"/>
      <w:numFmt w:val="decimal"/>
      <w:pStyle w:val="Heading3"/>
      <w:lvlText w:val="%1.%2.%3"/>
      <w:lvlJc w:val="left"/>
      <w:pPr>
        <w:tabs>
          <w:tab w:val="num" w:pos="1142"/>
        </w:tabs>
        <w:ind w:left="1142" w:hanging="1000"/>
      </w:pPr>
      <w:rPr>
        <w:rFonts w:hint="default"/>
      </w:rPr>
    </w:lvl>
    <w:lvl w:ilvl="3">
      <w:start w:val="1"/>
      <w:numFmt w:val="decimal"/>
      <w:pStyle w:val="Heading4"/>
      <w:lvlText w:val="%1.%2.%3.%4"/>
      <w:lvlJc w:val="left"/>
      <w:pPr>
        <w:tabs>
          <w:tab w:val="num" w:pos="1342"/>
        </w:tabs>
        <w:ind w:left="1342" w:hanging="1200"/>
      </w:pPr>
      <w:rPr>
        <w:rFonts w:hint="default"/>
      </w:rPr>
    </w:lvl>
    <w:lvl w:ilvl="4">
      <w:start w:val="1"/>
      <w:numFmt w:val="decimal"/>
      <w:pStyle w:val="Heading5"/>
      <w:lvlText w:val="%1.%2.%3.%4.%5"/>
      <w:lvlJc w:val="left"/>
      <w:pPr>
        <w:tabs>
          <w:tab w:val="num" w:pos="1542"/>
        </w:tabs>
        <w:ind w:left="1542" w:hanging="1400"/>
      </w:pPr>
      <w:rPr>
        <w:rFonts w:hint="default"/>
      </w:rPr>
    </w:lvl>
    <w:lvl w:ilvl="5">
      <w:start w:val="1"/>
      <w:numFmt w:val="decimal"/>
      <w:pStyle w:val="Heading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17" w15:restartNumberingAfterBreak="0">
    <w:nsid w:val="54BB5FB8"/>
    <w:multiLevelType w:val="hybridMultilevel"/>
    <w:tmpl w:val="30F81F0C"/>
    <w:lvl w:ilvl="0" w:tplc="7A7099B2">
      <w:start w:val="1"/>
      <w:numFmt w:val="decimal"/>
      <w:pStyle w:val="Caption"/>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74164ADB"/>
    <w:multiLevelType w:val="hybridMultilevel"/>
    <w:tmpl w:val="026AF678"/>
    <w:lvl w:ilvl="0" w:tplc="040B0017">
      <w:start w:val="1"/>
      <w:numFmt w:val="lowerLetter"/>
      <w:lvlText w:val="%1)"/>
      <w:lvlJc w:val="left"/>
      <w:pPr>
        <w:ind w:left="1854" w:hanging="360"/>
      </w:pPr>
    </w:lvl>
    <w:lvl w:ilvl="1" w:tplc="040B0019">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9" w15:restartNumberingAfterBreak="0">
    <w:nsid w:val="7A73586D"/>
    <w:multiLevelType w:val="hybridMultilevel"/>
    <w:tmpl w:val="4C96A99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17"/>
  </w:num>
  <w:num w:numId="5">
    <w:abstractNumId w:val="10"/>
  </w:num>
  <w:num w:numId="6">
    <w:abstractNumId w:val="2"/>
  </w:num>
  <w:num w:numId="7">
    <w:abstractNumId w:val="13"/>
  </w:num>
  <w:num w:numId="8">
    <w:abstractNumId w:val="1"/>
  </w:num>
  <w:num w:numId="9">
    <w:abstractNumId w:val="18"/>
  </w:num>
  <w:num w:numId="10">
    <w:abstractNumId w:val="4"/>
  </w:num>
  <w:num w:numId="11">
    <w:abstractNumId w:val="3"/>
  </w:num>
  <w:num w:numId="12">
    <w:abstractNumId w:val="19"/>
  </w:num>
  <w:num w:numId="13">
    <w:abstractNumId w:val="5"/>
  </w:num>
  <w:num w:numId="14">
    <w:abstractNumId w:val="8"/>
  </w:num>
  <w:num w:numId="15">
    <w:abstractNumId w:val="11"/>
  </w:num>
  <w:num w:numId="16">
    <w:abstractNumId w:val="14"/>
  </w:num>
  <w:num w:numId="17">
    <w:abstractNumId w:val="7"/>
  </w:num>
  <w:num w:numId="18">
    <w:abstractNumId w:val="1"/>
    <w:lvlOverride w:ilvl="0">
      <w:startOverride w:val="3"/>
    </w:lvlOverride>
  </w:num>
  <w:num w:numId="19">
    <w:abstractNumId w:val="9"/>
  </w:num>
  <w:num w:numId="20">
    <w:abstractNumId w:val="12"/>
  </w:num>
  <w:num w:numId="21">
    <w:abstractNumId w:val="13"/>
  </w:num>
  <w:num w:numId="22">
    <w:abstractNumId w:val="16"/>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1672"/>
    <w:rsid w:val="000028C2"/>
    <w:rsid w:val="00006D2C"/>
    <w:rsid w:val="0000732C"/>
    <w:rsid w:val="00007336"/>
    <w:rsid w:val="000077AA"/>
    <w:rsid w:val="00007A89"/>
    <w:rsid w:val="00010AA4"/>
    <w:rsid w:val="00013162"/>
    <w:rsid w:val="000137DE"/>
    <w:rsid w:val="000215A1"/>
    <w:rsid w:val="00023979"/>
    <w:rsid w:val="0003204A"/>
    <w:rsid w:val="00032510"/>
    <w:rsid w:val="000334F4"/>
    <w:rsid w:val="000336B5"/>
    <w:rsid w:val="000344A0"/>
    <w:rsid w:val="000429A7"/>
    <w:rsid w:val="00042CA5"/>
    <w:rsid w:val="000508B9"/>
    <w:rsid w:val="00051DD2"/>
    <w:rsid w:val="00052F30"/>
    <w:rsid w:val="00053873"/>
    <w:rsid w:val="00053B59"/>
    <w:rsid w:val="000557B4"/>
    <w:rsid w:val="00057ADF"/>
    <w:rsid w:val="000611BF"/>
    <w:rsid w:val="00061694"/>
    <w:rsid w:val="00062066"/>
    <w:rsid w:val="00064871"/>
    <w:rsid w:val="00065311"/>
    <w:rsid w:val="00066FEC"/>
    <w:rsid w:val="00073319"/>
    <w:rsid w:val="00074900"/>
    <w:rsid w:val="00075AA1"/>
    <w:rsid w:val="0008460A"/>
    <w:rsid w:val="0009078A"/>
    <w:rsid w:val="00091F4D"/>
    <w:rsid w:val="00093FBE"/>
    <w:rsid w:val="00096EFD"/>
    <w:rsid w:val="000A1A23"/>
    <w:rsid w:val="000A3686"/>
    <w:rsid w:val="000A51FD"/>
    <w:rsid w:val="000A6EC4"/>
    <w:rsid w:val="000B0690"/>
    <w:rsid w:val="000B1B4D"/>
    <w:rsid w:val="000B23AF"/>
    <w:rsid w:val="000B4107"/>
    <w:rsid w:val="000B576E"/>
    <w:rsid w:val="000B62DF"/>
    <w:rsid w:val="000B631E"/>
    <w:rsid w:val="000C0EA7"/>
    <w:rsid w:val="000C16CC"/>
    <w:rsid w:val="000C4617"/>
    <w:rsid w:val="000C49E9"/>
    <w:rsid w:val="000D1DF3"/>
    <w:rsid w:val="000D279D"/>
    <w:rsid w:val="000D397C"/>
    <w:rsid w:val="000E2703"/>
    <w:rsid w:val="000E4A5B"/>
    <w:rsid w:val="000E5253"/>
    <w:rsid w:val="000F1953"/>
    <w:rsid w:val="000F5DEF"/>
    <w:rsid w:val="000F7033"/>
    <w:rsid w:val="00105671"/>
    <w:rsid w:val="0010679E"/>
    <w:rsid w:val="00110EE6"/>
    <w:rsid w:val="00112379"/>
    <w:rsid w:val="00112A15"/>
    <w:rsid w:val="00113F24"/>
    <w:rsid w:val="0011583A"/>
    <w:rsid w:val="001263AE"/>
    <w:rsid w:val="00127196"/>
    <w:rsid w:val="00130423"/>
    <w:rsid w:val="0013115C"/>
    <w:rsid w:val="00131342"/>
    <w:rsid w:val="00133224"/>
    <w:rsid w:val="00133520"/>
    <w:rsid w:val="00135E93"/>
    <w:rsid w:val="00136723"/>
    <w:rsid w:val="00136C15"/>
    <w:rsid w:val="00140C1C"/>
    <w:rsid w:val="001415F4"/>
    <w:rsid w:val="001423E5"/>
    <w:rsid w:val="00147AD2"/>
    <w:rsid w:val="00151C1A"/>
    <w:rsid w:val="00154274"/>
    <w:rsid w:val="00154641"/>
    <w:rsid w:val="00154D23"/>
    <w:rsid w:val="001578D6"/>
    <w:rsid w:val="0016198F"/>
    <w:rsid w:val="00161D3E"/>
    <w:rsid w:val="001703ED"/>
    <w:rsid w:val="0017314E"/>
    <w:rsid w:val="001775B2"/>
    <w:rsid w:val="00182810"/>
    <w:rsid w:val="00182FDD"/>
    <w:rsid w:val="00184016"/>
    <w:rsid w:val="00184B9D"/>
    <w:rsid w:val="00185B22"/>
    <w:rsid w:val="0018621B"/>
    <w:rsid w:val="0019082F"/>
    <w:rsid w:val="00196E68"/>
    <w:rsid w:val="0019761B"/>
    <w:rsid w:val="001A39A3"/>
    <w:rsid w:val="001A3DDA"/>
    <w:rsid w:val="001A52C8"/>
    <w:rsid w:val="001B1039"/>
    <w:rsid w:val="001B37AB"/>
    <w:rsid w:val="001B3D26"/>
    <w:rsid w:val="001C05E1"/>
    <w:rsid w:val="001C1C78"/>
    <w:rsid w:val="001C27AB"/>
    <w:rsid w:val="001C2E2B"/>
    <w:rsid w:val="001C377B"/>
    <w:rsid w:val="001C65B9"/>
    <w:rsid w:val="001D03E7"/>
    <w:rsid w:val="001D63D9"/>
    <w:rsid w:val="001D7147"/>
    <w:rsid w:val="001E01A6"/>
    <w:rsid w:val="001E183C"/>
    <w:rsid w:val="001F3E93"/>
    <w:rsid w:val="001F400F"/>
    <w:rsid w:val="001F7FE4"/>
    <w:rsid w:val="00200A7C"/>
    <w:rsid w:val="00201DFC"/>
    <w:rsid w:val="00203782"/>
    <w:rsid w:val="00206FFE"/>
    <w:rsid w:val="00207607"/>
    <w:rsid w:val="00207F81"/>
    <w:rsid w:val="0021220D"/>
    <w:rsid w:val="002148B3"/>
    <w:rsid w:val="00215914"/>
    <w:rsid w:val="00216F89"/>
    <w:rsid w:val="00222290"/>
    <w:rsid w:val="002246BB"/>
    <w:rsid w:val="002313E7"/>
    <w:rsid w:val="0023219A"/>
    <w:rsid w:val="00232718"/>
    <w:rsid w:val="002342D2"/>
    <w:rsid w:val="00235E6F"/>
    <w:rsid w:val="002368F1"/>
    <w:rsid w:val="002368F2"/>
    <w:rsid w:val="00240744"/>
    <w:rsid w:val="00240B2E"/>
    <w:rsid w:val="002426A3"/>
    <w:rsid w:val="00242D46"/>
    <w:rsid w:val="00243E82"/>
    <w:rsid w:val="002459BA"/>
    <w:rsid w:val="00247BCE"/>
    <w:rsid w:val="002513E3"/>
    <w:rsid w:val="002519F0"/>
    <w:rsid w:val="00253DD0"/>
    <w:rsid w:val="00254B80"/>
    <w:rsid w:val="00257155"/>
    <w:rsid w:val="00265B97"/>
    <w:rsid w:val="00265EAF"/>
    <w:rsid w:val="002662C7"/>
    <w:rsid w:val="00266AF8"/>
    <w:rsid w:val="00266F40"/>
    <w:rsid w:val="00270E01"/>
    <w:rsid w:val="00271646"/>
    <w:rsid w:val="002745FF"/>
    <w:rsid w:val="00274D74"/>
    <w:rsid w:val="00275F3E"/>
    <w:rsid w:val="00282377"/>
    <w:rsid w:val="0029225C"/>
    <w:rsid w:val="00292F4C"/>
    <w:rsid w:val="00294677"/>
    <w:rsid w:val="00296A4C"/>
    <w:rsid w:val="002A06D4"/>
    <w:rsid w:val="002A0E8C"/>
    <w:rsid w:val="002A1CE8"/>
    <w:rsid w:val="002A3FA9"/>
    <w:rsid w:val="002A521D"/>
    <w:rsid w:val="002A5832"/>
    <w:rsid w:val="002B0963"/>
    <w:rsid w:val="002B0D94"/>
    <w:rsid w:val="002B16C9"/>
    <w:rsid w:val="002B1B47"/>
    <w:rsid w:val="002B7972"/>
    <w:rsid w:val="002C1809"/>
    <w:rsid w:val="002C3182"/>
    <w:rsid w:val="002C3FBE"/>
    <w:rsid w:val="002D0C2E"/>
    <w:rsid w:val="002D2A03"/>
    <w:rsid w:val="002D2D88"/>
    <w:rsid w:val="002D3BB7"/>
    <w:rsid w:val="002D4819"/>
    <w:rsid w:val="002E1C49"/>
    <w:rsid w:val="002E21AE"/>
    <w:rsid w:val="002E3A3F"/>
    <w:rsid w:val="002E4057"/>
    <w:rsid w:val="002E4768"/>
    <w:rsid w:val="002E6431"/>
    <w:rsid w:val="002F056A"/>
    <w:rsid w:val="002F1302"/>
    <w:rsid w:val="002F23DA"/>
    <w:rsid w:val="002F6451"/>
    <w:rsid w:val="002F76E7"/>
    <w:rsid w:val="0030073E"/>
    <w:rsid w:val="00301144"/>
    <w:rsid w:val="00303638"/>
    <w:rsid w:val="00303697"/>
    <w:rsid w:val="0030586A"/>
    <w:rsid w:val="00310471"/>
    <w:rsid w:val="00311D39"/>
    <w:rsid w:val="00314D57"/>
    <w:rsid w:val="003150E4"/>
    <w:rsid w:val="00316DFA"/>
    <w:rsid w:val="003218E2"/>
    <w:rsid w:val="00323D22"/>
    <w:rsid w:val="00327578"/>
    <w:rsid w:val="00330103"/>
    <w:rsid w:val="00342297"/>
    <w:rsid w:val="00342EE5"/>
    <w:rsid w:val="00344113"/>
    <w:rsid w:val="00344561"/>
    <w:rsid w:val="003447AB"/>
    <w:rsid w:val="00345143"/>
    <w:rsid w:val="00346367"/>
    <w:rsid w:val="00352330"/>
    <w:rsid w:val="003539C0"/>
    <w:rsid w:val="00354C6E"/>
    <w:rsid w:val="00355448"/>
    <w:rsid w:val="00356CA5"/>
    <w:rsid w:val="00360F9A"/>
    <w:rsid w:val="00361355"/>
    <w:rsid w:val="00364718"/>
    <w:rsid w:val="00365B2B"/>
    <w:rsid w:val="003660DD"/>
    <w:rsid w:val="00367AAE"/>
    <w:rsid w:val="003713B6"/>
    <w:rsid w:val="003745A5"/>
    <w:rsid w:val="00375377"/>
    <w:rsid w:val="00376954"/>
    <w:rsid w:val="00377DA0"/>
    <w:rsid w:val="00383908"/>
    <w:rsid w:val="00385811"/>
    <w:rsid w:val="00385912"/>
    <w:rsid w:val="00386C3A"/>
    <w:rsid w:val="00391D0E"/>
    <w:rsid w:val="00393F8A"/>
    <w:rsid w:val="003956A7"/>
    <w:rsid w:val="003A271C"/>
    <w:rsid w:val="003A5EDB"/>
    <w:rsid w:val="003A6720"/>
    <w:rsid w:val="003A71FB"/>
    <w:rsid w:val="003B1A44"/>
    <w:rsid w:val="003C023B"/>
    <w:rsid w:val="003C5A9B"/>
    <w:rsid w:val="003C5F3C"/>
    <w:rsid w:val="003C6EC1"/>
    <w:rsid w:val="003C6EC8"/>
    <w:rsid w:val="003C769A"/>
    <w:rsid w:val="003D299F"/>
    <w:rsid w:val="003D4A2F"/>
    <w:rsid w:val="003D6325"/>
    <w:rsid w:val="003D6B74"/>
    <w:rsid w:val="003D7F22"/>
    <w:rsid w:val="003E5F1E"/>
    <w:rsid w:val="003E732E"/>
    <w:rsid w:val="003F1546"/>
    <w:rsid w:val="003F1894"/>
    <w:rsid w:val="003F2905"/>
    <w:rsid w:val="0040546B"/>
    <w:rsid w:val="00406DA6"/>
    <w:rsid w:val="0040760D"/>
    <w:rsid w:val="0041190C"/>
    <w:rsid w:val="00413C87"/>
    <w:rsid w:val="00413D04"/>
    <w:rsid w:val="00413E61"/>
    <w:rsid w:val="00415A25"/>
    <w:rsid w:val="00415CDB"/>
    <w:rsid w:val="00415F04"/>
    <w:rsid w:val="00416849"/>
    <w:rsid w:val="004208A5"/>
    <w:rsid w:val="00423466"/>
    <w:rsid w:val="0042413B"/>
    <w:rsid w:val="00425DB5"/>
    <w:rsid w:val="0043083F"/>
    <w:rsid w:val="004311B0"/>
    <w:rsid w:val="00454781"/>
    <w:rsid w:val="00454ABD"/>
    <w:rsid w:val="00455AE7"/>
    <w:rsid w:val="00457EFA"/>
    <w:rsid w:val="00460F13"/>
    <w:rsid w:val="00461C24"/>
    <w:rsid w:val="00463AC9"/>
    <w:rsid w:val="00465CD7"/>
    <w:rsid w:val="00470CD0"/>
    <w:rsid w:val="004710ED"/>
    <w:rsid w:val="00473C0E"/>
    <w:rsid w:val="004816D1"/>
    <w:rsid w:val="00481801"/>
    <w:rsid w:val="00483AA1"/>
    <w:rsid w:val="00484241"/>
    <w:rsid w:val="00484ED6"/>
    <w:rsid w:val="00484F39"/>
    <w:rsid w:val="0048546E"/>
    <w:rsid w:val="004902FD"/>
    <w:rsid w:val="004906C1"/>
    <w:rsid w:val="004932D6"/>
    <w:rsid w:val="00493FA4"/>
    <w:rsid w:val="004942AE"/>
    <w:rsid w:val="00494D3B"/>
    <w:rsid w:val="004A2CB3"/>
    <w:rsid w:val="004A449C"/>
    <w:rsid w:val="004A4D9A"/>
    <w:rsid w:val="004A6AEB"/>
    <w:rsid w:val="004B572B"/>
    <w:rsid w:val="004B57CC"/>
    <w:rsid w:val="004B79D0"/>
    <w:rsid w:val="004C1B21"/>
    <w:rsid w:val="004C3637"/>
    <w:rsid w:val="004C5E76"/>
    <w:rsid w:val="004C7A0C"/>
    <w:rsid w:val="004C7CE2"/>
    <w:rsid w:val="004D0F4E"/>
    <w:rsid w:val="004D1C0C"/>
    <w:rsid w:val="004D4AF4"/>
    <w:rsid w:val="004D57B5"/>
    <w:rsid w:val="004D67B5"/>
    <w:rsid w:val="004D6D3B"/>
    <w:rsid w:val="004D6E61"/>
    <w:rsid w:val="004E3915"/>
    <w:rsid w:val="004E491D"/>
    <w:rsid w:val="004E5DAC"/>
    <w:rsid w:val="004F132E"/>
    <w:rsid w:val="004F1FFD"/>
    <w:rsid w:val="004F3998"/>
    <w:rsid w:val="004F773B"/>
    <w:rsid w:val="0050058D"/>
    <w:rsid w:val="00500857"/>
    <w:rsid w:val="00501092"/>
    <w:rsid w:val="005021FE"/>
    <w:rsid w:val="005025B0"/>
    <w:rsid w:val="005035C5"/>
    <w:rsid w:val="005077F4"/>
    <w:rsid w:val="0051297C"/>
    <w:rsid w:val="00513F45"/>
    <w:rsid w:val="00515111"/>
    <w:rsid w:val="0051691C"/>
    <w:rsid w:val="00517C0F"/>
    <w:rsid w:val="00522A65"/>
    <w:rsid w:val="00525714"/>
    <w:rsid w:val="00531827"/>
    <w:rsid w:val="0053264F"/>
    <w:rsid w:val="0053473F"/>
    <w:rsid w:val="00536A37"/>
    <w:rsid w:val="00540191"/>
    <w:rsid w:val="00540472"/>
    <w:rsid w:val="00546FBC"/>
    <w:rsid w:val="00552CFE"/>
    <w:rsid w:val="005553ED"/>
    <w:rsid w:val="00557128"/>
    <w:rsid w:val="00557889"/>
    <w:rsid w:val="0056279E"/>
    <w:rsid w:val="005634E5"/>
    <w:rsid w:val="005662BD"/>
    <w:rsid w:val="00567E98"/>
    <w:rsid w:val="00571124"/>
    <w:rsid w:val="00571355"/>
    <w:rsid w:val="0057159D"/>
    <w:rsid w:val="005717BA"/>
    <w:rsid w:val="005737D9"/>
    <w:rsid w:val="00573DCB"/>
    <w:rsid w:val="00580026"/>
    <w:rsid w:val="005827AB"/>
    <w:rsid w:val="0058645D"/>
    <w:rsid w:val="00587DAA"/>
    <w:rsid w:val="00594762"/>
    <w:rsid w:val="005A07AC"/>
    <w:rsid w:val="005A1D84"/>
    <w:rsid w:val="005A479A"/>
    <w:rsid w:val="005A6834"/>
    <w:rsid w:val="005A6857"/>
    <w:rsid w:val="005A71DA"/>
    <w:rsid w:val="005A775D"/>
    <w:rsid w:val="005B11B0"/>
    <w:rsid w:val="005B3DEE"/>
    <w:rsid w:val="005B419B"/>
    <w:rsid w:val="005B447F"/>
    <w:rsid w:val="005B51AC"/>
    <w:rsid w:val="005B558C"/>
    <w:rsid w:val="005C6F4C"/>
    <w:rsid w:val="005D1320"/>
    <w:rsid w:val="005D509C"/>
    <w:rsid w:val="005D53C0"/>
    <w:rsid w:val="005D7C65"/>
    <w:rsid w:val="005E15AB"/>
    <w:rsid w:val="005E4BD5"/>
    <w:rsid w:val="005E5D44"/>
    <w:rsid w:val="005E658A"/>
    <w:rsid w:val="005E6BCE"/>
    <w:rsid w:val="00601930"/>
    <w:rsid w:val="00607653"/>
    <w:rsid w:val="00607FAF"/>
    <w:rsid w:val="00611E7B"/>
    <w:rsid w:val="00612976"/>
    <w:rsid w:val="00613BCE"/>
    <w:rsid w:val="00614B88"/>
    <w:rsid w:val="006163AD"/>
    <w:rsid w:val="006214B1"/>
    <w:rsid w:val="00622CE2"/>
    <w:rsid w:val="0062325E"/>
    <w:rsid w:val="006250E0"/>
    <w:rsid w:val="006257AD"/>
    <w:rsid w:val="00630E70"/>
    <w:rsid w:val="0063499F"/>
    <w:rsid w:val="006428BD"/>
    <w:rsid w:val="00643F66"/>
    <w:rsid w:val="0065084E"/>
    <w:rsid w:val="00650E61"/>
    <w:rsid w:val="006525D2"/>
    <w:rsid w:val="006557D0"/>
    <w:rsid w:val="00657449"/>
    <w:rsid w:val="00661DCA"/>
    <w:rsid w:val="0066263C"/>
    <w:rsid w:val="00664B7D"/>
    <w:rsid w:val="00664F93"/>
    <w:rsid w:val="00666499"/>
    <w:rsid w:val="006678E2"/>
    <w:rsid w:val="00671678"/>
    <w:rsid w:val="006728BE"/>
    <w:rsid w:val="00672BF8"/>
    <w:rsid w:val="0067448B"/>
    <w:rsid w:val="00674D0E"/>
    <w:rsid w:val="006761FB"/>
    <w:rsid w:val="0068127B"/>
    <w:rsid w:val="00682344"/>
    <w:rsid w:val="00686505"/>
    <w:rsid w:val="006906AB"/>
    <w:rsid w:val="006919E4"/>
    <w:rsid w:val="0069327D"/>
    <w:rsid w:val="0069369D"/>
    <w:rsid w:val="00694E92"/>
    <w:rsid w:val="006955EE"/>
    <w:rsid w:val="006956B0"/>
    <w:rsid w:val="00695BBD"/>
    <w:rsid w:val="006A0B4E"/>
    <w:rsid w:val="006A0C40"/>
    <w:rsid w:val="006A14AF"/>
    <w:rsid w:val="006A167A"/>
    <w:rsid w:val="006A63F2"/>
    <w:rsid w:val="006A67D6"/>
    <w:rsid w:val="006A6E2C"/>
    <w:rsid w:val="006A6E81"/>
    <w:rsid w:val="006B550B"/>
    <w:rsid w:val="006C273D"/>
    <w:rsid w:val="006C3FBB"/>
    <w:rsid w:val="006C6ADD"/>
    <w:rsid w:val="006C7FCE"/>
    <w:rsid w:val="006D0D39"/>
    <w:rsid w:val="006D5CF9"/>
    <w:rsid w:val="006D6BAF"/>
    <w:rsid w:val="006D7236"/>
    <w:rsid w:val="006E041A"/>
    <w:rsid w:val="006E1A81"/>
    <w:rsid w:val="006E1D48"/>
    <w:rsid w:val="006E34C5"/>
    <w:rsid w:val="006F345A"/>
    <w:rsid w:val="006F4752"/>
    <w:rsid w:val="006F50F9"/>
    <w:rsid w:val="006F6945"/>
    <w:rsid w:val="00701E27"/>
    <w:rsid w:val="007035FE"/>
    <w:rsid w:val="00705E35"/>
    <w:rsid w:val="00707D96"/>
    <w:rsid w:val="00715A6C"/>
    <w:rsid w:val="0071698B"/>
    <w:rsid w:val="007221E4"/>
    <w:rsid w:val="007230A2"/>
    <w:rsid w:val="00723C96"/>
    <w:rsid w:val="00730B90"/>
    <w:rsid w:val="00733B72"/>
    <w:rsid w:val="00736129"/>
    <w:rsid w:val="007367CF"/>
    <w:rsid w:val="007371B2"/>
    <w:rsid w:val="00740412"/>
    <w:rsid w:val="00740D28"/>
    <w:rsid w:val="007412F5"/>
    <w:rsid w:val="007414DF"/>
    <w:rsid w:val="00757A90"/>
    <w:rsid w:val="007656F2"/>
    <w:rsid w:val="00766135"/>
    <w:rsid w:val="007669CE"/>
    <w:rsid w:val="00767C6D"/>
    <w:rsid w:val="00773B39"/>
    <w:rsid w:val="00773DC5"/>
    <w:rsid w:val="007756CC"/>
    <w:rsid w:val="00784D65"/>
    <w:rsid w:val="00785F7A"/>
    <w:rsid w:val="00786266"/>
    <w:rsid w:val="0079295F"/>
    <w:rsid w:val="00793D34"/>
    <w:rsid w:val="00794692"/>
    <w:rsid w:val="00794E3E"/>
    <w:rsid w:val="00795C19"/>
    <w:rsid w:val="00796462"/>
    <w:rsid w:val="007A01BE"/>
    <w:rsid w:val="007A4E80"/>
    <w:rsid w:val="007A7D63"/>
    <w:rsid w:val="007B17DF"/>
    <w:rsid w:val="007B1AD1"/>
    <w:rsid w:val="007B1E09"/>
    <w:rsid w:val="007B2646"/>
    <w:rsid w:val="007B5C69"/>
    <w:rsid w:val="007B6819"/>
    <w:rsid w:val="007C0622"/>
    <w:rsid w:val="007C3AF3"/>
    <w:rsid w:val="007C3E52"/>
    <w:rsid w:val="007C4398"/>
    <w:rsid w:val="007C79C6"/>
    <w:rsid w:val="007D226B"/>
    <w:rsid w:val="007D2BF7"/>
    <w:rsid w:val="007D2DC8"/>
    <w:rsid w:val="007D4C5E"/>
    <w:rsid w:val="007D592A"/>
    <w:rsid w:val="007D5F7A"/>
    <w:rsid w:val="007D610E"/>
    <w:rsid w:val="007E0C3B"/>
    <w:rsid w:val="007E0E84"/>
    <w:rsid w:val="007E1100"/>
    <w:rsid w:val="007E5F3D"/>
    <w:rsid w:val="007F062A"/>
    <w:rsid w:val="007F17D7"/>
    <w:rsid w:val="007F4C22"/>
    <w:rsid w:val="007F5012"/>
    <w:rsid w:val="00800A79"/>
    <w:rsid w:val="008025DA"/>
    <w:rsid w:val="008059BE"/>
    <w:rsid w:val="00806738"/>
    <w:rsid w:val="00810EDB"/>
    <w:rsid w:val="008115D7"/>
    <w:rsid w:val="00811D9E"/>
    <w:rsid w:val="008209E9"/>
    <w:rsid w:val="00822A09"/>
    <w:rsid w:val="0083414F"/>
    <w:rsid w:val="008343C0"/>
    <w:rsid w:val="008368E4"/>
    <w:rsid w:val="00840CCB"/>
    <w:rsid w:val="008425EB"/>
    <w:rsid w:val="0084294D"/>
    <w:rsid w:val="00846D7C"/>
    <w:rsid w:val="00847BB6"/>
    <w:rsid w:val="00851959"/>
    <w:rsid w:val="00853963"/>
    <w:rsid w:val="008551F9"/>
    <w:rsid w:val="00855B6E"/>
    <w:rsid w:val="00856B4B"/>
    <w:rsid w:val="0086096C"/>
    <w:rsid w:val="00864415"/>
    <w:rsid w:val="0086546C"/>
    <w:rsid w:val="00874409"/>
    <w:rsid w:val="00880051"/>
    <w:rsid w:val="00883DC8"/>
    <w:rsid w:val="0088791D"/>
    <w:rsid w:val="00887AFF"/>
    <w:rsid w:val="0089168A"/>
    <w:rsid w:val="00891FBD"/>
    <w:rsid w:val="00892F1A"/>
    <w:rsid w:val="008947EF"/>
    <w:rsid w:val="00895815"/>
    <w:rsid w:val="00897392"/>
    <w:rsid w:val="008A0302"/>
    <w:rsid w:val="008A1881"/>
    <w:rsid w:val="008A4BDC"/>
    <w:rsid w:val="008B49DA"/>
    <w:rsid w:val="008C5082"/>
    <w:rsid w:val="008C57CF"/>
    <w:rsid w:val="008C6987"/>
    <w:rsid w:val="008C726B"/>
    <w:rsid w:val="008C7EF6"/>
    <w:rsid w:val="008D1C81"/>
    <w:rsid w:val="008D21B0"/>
    <w:rsid w:val="008D2947"/>
    <w:rsid w:val="008D6336"/>
    <w:rsid w:val="008D6F7E"/>
    <w:rsid w:val="008D7354"/>
    <w:rsid w:val="008E02A7"/>
    <w:rsid w:val="008E2057"/>
    <w:rsid w:val="008E69E3"/>
    <w:rsid w:val="008E6D53"/>
    <w:rsid w:val="008F0618"/>
    <w:rsid w:val="008F1700"/>
    <w:rsid w:val="008F244F"/>
    <w:rsid w:val="008F4EDF"/>
    <w:rsid w:val="008F6E6B"/>
    <w:rsid w:val="00900E21"/>
    <w:rsid w:val="00901A28"/>
    <w:rsid w:val="0090295D"/>
    <w:rsid w:val="00902C57"/>
    <w:rsid w:val="00902E81"/>
    <w:rsid w:val="00905333"/>
    <w:rsid w:val="00907442"/>
    <w:rsid w:val="0090752F"/>
    <w:rsid w:val="00911681"/>
    <w:rsid w:val="0091264B"/>
    <w:rsid w:val="00913805"/>
    <w:rsid w:val="0091382F"/>
    <w:rsid w:val="00914194"/>
    <w:rsid w:val="00914633"/>
    <w:rsid w:val="009149BA"/>
    <w:rsid w:val="00916BBF"/>
    <w:rsid w:val="00917F8A"/>
    <w:rsid w:val="009202EF"/>
    <w:rsid w:val="00927C48"/>
    <w:rsid w:val="009304ED"/>
    <w:rsid w:val="00936856"/>
    <w:rsid w:val="009411F6"/>
    <w:rsid w:val="00943E02"/>
    <w:rsid w:val="0094567C"/>
    <w:rsid w:val="00947BAE"/>
    <w:rsid w:val="0095117C"/>
    <w:rsid w:val="00955F6A"/>
    <w:rsid w:val="00973967"/>
    <w:rsid w:val="00974A69"/>
    <w:rsid w:val="009807D8"/>
    <w:rsid w:val="00983E98"/>
    <w:rsid w:val="00984C03"/>
    <w:rsid w:val="00990A45"/>
    <w:rsid w:val="009919B8"/>
    <w:rsid w:val="0099371B"/>
    <w:rsid w:val="00996B65"/>
    <w:rsid w:val="009A1C75"/>
    <w:rsid w:val="009A20E4"/>
    <w:rsid w:val="009A6011"/>
    <w:rsid w:val="009A73D5"/>
    <w:rsid w:val="009A7A61"/>
    <w:rsid w:val="009B2371"/>
    <w:rsid w:val="009B5D20"/>
    <w:rsid w:val="009C37CA"/>
    <w:rsid w:val="009C51B2"/>
    <w:rsid w:val="009C51D5"/>
    <w:rsid w:val="009C7FFC"/>
    <w:rsid w:val="009D4900"/>
    <w:rsid w:val="009D70A4"/>
    <w:rsid w:val="009D7AF6"/>
    <w:rsid w:val="009E2E81"/>
    <w:rsid w:val="009E3CD0"/>
    <w:rsid w:val="009F1ABA"/>
    <w:rsid w:val="009F1F89"/>
    <w:rsid w:val="009F3D8A"/>
    <w:rsid w:val="009F4A41"/>
    <w:rsid w:val="009F4EFF"/>
    <w:rsid w:val="009F5390"/>
    <w:rsid w:val="009F67F1"/>
    <w:rsid w:val="009F6D54"/>
    <w:rsid w:val="009F7595"/>
    <w:rsid w:val="009F7731"/>
    <w:rsid w:val="00A00149"/>
    <w:rsid w:val="00A01B04"/>
    <w:rsid w:val="00A02C37"/>
    <w:rsid w:val="00A0399E"/>
    <w:rsid w:val="00A03E95"/>
    <w:rsid w:val="00A07904"/>
    <w:rsid w:val="00A11910"/>
    <w:rsid w:val="00A15251"/>
    <w:rsid w:val="00A2452A"/>
    <w:rsid w:val="00A277AA"/>
    <w:rsid w:val="00A301D3"/>
    <w:rsid w:val="00A32926"/>
    <w:rsid w:val="00A34C89"/>
    <w:rsid w:val="00A42034"/>
    <w:rsid w:val="00A42962"/>
    <w:rsid w:val="00A43C42"/>
    <w:rsid w:val="00A43F53"/>
    <w:rsid w:val="00A4462E"/>
    <w:rsid w:val="00A4779A"/>
    <w:rsid w:val="00A502BC"/>
    <w:rsid w:val="00A5116B"/>
    <w:rsid w:val="00A55C33"/>
    <w:rsid w:val="00A60F67"/>
    <w:rsid w:val="00A63542"/>
    <w:rsid w:val="00A65213"/>
    <w:rsid w:val="00A668B4"/>
    <w:rsid w:val="00A6764A"/>
    <w:rsid w:val="00A720FE"/>
    <w:rsid w:val="00A72441"/>
    <w:rsid w:val="00A86523"/>
    <w:rsid w:val="00A91CF0"/>
    <w:rsid w:val="00A950A6"/>
    <w:rsid w:val="00A96762"/>
    <w:rsid w:val="00AA171A"/>
    <w:rsid w:val="00AA4117"/>
    <w:rsid w:val="00AA5D23"/>
    <w:rsid w:val="00AA6B27"/>
    <w:rsid w:val="00AB1593"/>
    <w:rsid w:val="00AB23B2"/>
    <w:rsid w:val="00AB2524"/>
    <w:rsid w:val="00AB4542"/>
    <w:rsid w:val="00AB5464"/>
    <w:rsid w:val="00AC02A0"/>
    <w:rsid w:val="00AC10BB"/>
    <w:rsid w:val="00AC21C3"/>
    <w:rsid w:val="00AC5ED4"/>
    <w:rsid w:val="00AC63C7"/>
    <w:rsid w:val="00AC6533"/>
    <w:rsid w:val="00AC6D07"/>
    <w:rsid w:val="00AC75FF"/>
    <w:rsid w:val="00AD041D"/>
    <w:rsid w:val="00AD12ED"/>
    <w:rsid w:val="00AD284A"/>
    <w:rsid w:val="00AD36C4"/>
    <w:rsid w:val="00AD5485"/>
    <w:rsid w:val="00AD7A38"/>
    <w:rsid w:val="00AD7F9F"/>
    <w:rsid w:val="00AE1A12"/>
    <w:rsid w:val="00AE3118"/>
    <w:rsid w:val="00AE3B45"/>
    <w:rsid w:val="00AE47CE"/>
    <w:rsid w:val="00AF354D"/>
    <w:rsid w:val="00AF3E9A"/>
    <w:rsid w:val="00B003C8"/>
    <w:rsid w:val="00B008F2"/>
    <w:rsid w:val="00B023B7"/>
    <w:rsid w:val="00B02875"/>
    <w:rsid w:val="00B051D7"/>
    <w:rsid w:val="00B06C53"/>
    <w:rsid w:val="00B0750F"/>
    <w:rsid w:val="00B12458"/>
    <w:rsid w:val="00B1477F"/>
    <w:rsid w:val="00B17C02"/>
    <w:rsid w:val="00B2051A"/>
    <w:rsid w:val="00B242CB"/>
    <w:rsid w:val="00B307CF"/>
    <w:rsid w:val="00B30B29"/>
    <w:rsid w:val="00B30D98"/>
    <w:rsid w:val="00B31E73"/>
    <w:rsid w:val="00B31ED1"/>
    <w:rsid w:val="00B3383A"/>
    <w:rsid w:val="00B37887"/>
    <w:rsid w:val="00B459AE"/>
    <w:rsid w:val="00B50B7F"/>
    <w:rsid w:val="00B526BA"/>
    <w:rsid w:val="00B526BE"/>
    <w:rsid w:val="00B526D3"/>
    <w:rsid w:val="00B52BCB"/>
    <w:rsid w:val="00B532AE"/>
    <w:rsid w:val="00B54787"/>
    <w:rsid w:val="00B571C1"/>
    <w:rsid w:val="00B61095"/>
    <w:rsid w:val="00B618CC"/>
    <w:rsid w:val="00B658AF"/>
    <w:rsid w:val="00B66005"/>
    <w:rsid w:val="00B66871"/>
    <w:rsid w:val="00B6796F"/>
    <w:rsid w:val="00B755E9"/>
    <w:rsid w:val="00B76C90"/>
    <w:rsid w:val="00B77710"/>
    <w:rsid w:val="00B80DD9"/>
    <w:rsid w:val="00B82F66"/>
    <w:rsid w:val="00B8368B"/>
    <w:rsid w:val="00B83928"/>
    <w:rsid w:val="00B873BF"/>
    <w:rsid w:val="00B87D7B"/>
    <w:rsid w:val="00B94CF0"/>
    <w:rsid w:val="00BA2616"/>
    <w:rsid w:val="00BA39A6"/>
    <w:rsid w:val="00BA3BED"/>
    <w:rsid w:val="00BA5465"/>
    <w:rsid w:val="00BA63BC"/>
    <w:rsid w:val="00BB07B0"/>
    <w:rsid w:val="00BB1991"/>
    <w:rsid w:val="00BB2E4B"/>
    <w:rsid w:val="00BB419A"/>
    <w:rsid w:val="00BB7411"/>
    <w:rsid w:val="00BC2070"/>
    <w:rsid w:val="00BC4C70"/>
    <w:rsid w:val="00BC4E91"/>
    <w:rsid w:val="00BC61E2"/>
    <w:rsid w:val="00BC69FE"/>
    <w:rsid w:val="00BC7ACB"/>
    <w:rsid w:val="00BD0E6D"/>
    <w:rsid w:val="00BD1E90"/>
    <w:rsid w:val="00BD4455"/>
    <w:rsid w:val="00BD4C72"/>
    <w:rsid w:val="00BD7191"/>
    <w:rsid w:val="00BE071F"/>
    <w:rsid w:val="00BE190E"/>
    <w:rsid w:val="00BE20C0"/>
    <w:rsid w:val="00BE281E"/>
    <w:rsid w:val="00BE2BB0"/>
    <w:rsid w:val="00BE4DEE"/>
    <w:rsid w:val="00BE6221"/>
    <w:rsid w:val="00BE6DB2"/>
    <w:rsid w:val="00BE6E07"/>
    <w:rsid w:val="00BE77BB"/>
    <w:rsid w:val="00BE7E2C"/>
    <w:rsid w:val="00BF18C6"/>
    <w:rsid w:val="00BF4705"/>
    <w:rsid w:val="00BF5FEB"/>
    <w:rsid w:val="00BF6FAE"/>
    <w:rsid w:val="00C00541"/>
    <w:rsid w:val="00C00B92"/>
    <w:rsid w:val="00C00D9D"/>
    <w:rsid w:val="00C019B3"/>
    <w:rsid w:val="00C02E85"/>
    <w:rsid w:val="00C04DB5"/>
    <w:rsid w:val="00C06758"/>
    <w:rsid w:val="00C1481B"/>
    <w:rsid w:val="00C179E8"/>
    <w:rsid w:val="00C17AB8"/>
    <w:rsid w:val="00C219AB"/>
    <w:rsid w:val="00C228F6"/>
    <w:rsid w:val="00C244B2"/>
    <w:rsid w:val="00C270E4"/>
    <w:rsid w:val="00C32E5B"/>
    <w:rsid w:val="00C42939"/>
    <w:rsid w:val="00C429AE"/>
    <w:rsid w:val="00C46F76"/>
    <w:rsid w:val="00C516DE"/>
    <w:rsid w:val="00C51FB0"/>
    <w:rsid w:val="00C52037"/>
    <w:rsid w:val="00C53CB5"/>
    <w:rsid w:val="00C551DF"/>
    <w:rsid w:val="00C57FD1"/>
    <w:rsid w:val="00C6167E"/>
    <w:rsid w:val="00C616ED"/>
    <w:rsid w:val="00C61937"/>
    <w:rsid w:val="00C66012"/>
    <w:rsid w:val="00C664B9"/>
    <w:rsid w:val="00C6718D"/>
    <w:rsid w:val="00C70A0F"/>
    <w:rsid w:val="00C767A9"/>
    <w:rsid w:val="00C80A1D"/>
    <w:rsid w:val="00C83C83"/>
    <w:rsid w:val="00C84628"/>
    <w:rsid w:val="00C86EF3"/>
    <w:rsid w:val="00C87BBB"/>
    <w:rsid w:val="00C87E6E"/>
    <w:rsid w:val="00C94B07"/>
    <w:rsid w:val="00CA122F"/>
    <w:rsid w:val="00CA2594"/>
    <w:rsid w:val="00CA48E0"/>
    <w:rsid w:val="00CA563C"/>
    <w:rsid w:val="00CA5FEE"/>
    <w:rsid w:val="00CA6063"/>
    <w:rsid w:val="00CA6E6F"/>
    <w:rsid w:val="00CB3B38"/>
    <w:rsid w:val="00CB5D8E"/>
    <w:rsid w:val="00CC02A1"/>
    <w:rsid w:val="00CC0C6F"/>
    <w:rsid w:val="00CC53E7"/>
    <w:rsid w:val="00CC64E1"/>
    <w:rsid w:val="00CD73FF"/>
    <w:rsid w:val="00CD7BB2"/>
    <w:rsid w:val="00CE427A"/>
    <w:rsid w:val="00CE4B7D"/>
    <w:rsid w:val="00CE6307"/>
    <w:rsid w:val="00CF190A"/>
    <w:rsid w:val="00CF2BAA"/>
    <w:rsid w:val="00CF376B"/>
    <w:rsid w:val="00CF37B1"/>
    <w:rsid w:val="00CF3F13"/>
    <w:rsid w:val="00D00C91"/>
    <w:rsid w:val="00D061F5"/>
    <w:rsid w:val="00D07B82"/>
    <w:rsid w:val="00D1098F"/>
    <w:rsid w:val="00D11F27"/>
    <w:rsid w:val="00D1319B"/>
    <w:rsid w:val="00D22303"/>
    <w:rsid w:val="00D30D56"/>
    <w:rsid w:val="00D30E68"/>
    <w:rsid w:val="00D31BED"/>
    <w:rsid w:val="00D32EE1"/>
    <w:rsid w:val="00D36CAB"/>
    <w:rsid w:val="00D410A9"/>
    <w:rsid w:val="00D4127D"/>
    <w:rsid w:val="00D419E1"/>
    <w:rsid w:val="00D44470"/>
    <w:rsid w:val="00D44CBA"/>
    <w:rsid w:val="00D46215"/>
    <w:rsid w:val="00D4795F"/>
    <w:rsid w:val="00D51CE9"/>
    <w:rsid w:val="00D51F18"/>
    <w:rsid w:val="00D6135C"/>
    <w:rsid w:val="00D64856"/>
    <w:rsid w:val="00D66E34"/>
    <w:rsid w:val="00D7042E"/>
    <w:rsid w:val="00D71D59"/>
    <w:rsid w:val="00D765C2"/>
    <w:rsid w:val="00D77243"/>
    <w:rsid w:val="00D80EB4"/>
    <w:rsid w:val="00D8303C"/>
    <w:rsid w:val="00D8624D"/>
    <w:rsid w:val="00D913A6"/>
    <w:rsid w:val="00D9197F"/>
    <w:rsid w:val="00D9383A"/>
    <w:rsid w:val="00D95A11"/>
    <w:rsid w:val="00D95EB8"/>
    <w:rsid w:val="00DA1021"/>
    <w:rsid w:val="00DA1B58"/>
    <w:rsid w:val="00DA47D5"/>
    <w:rsid w:val="00DB0AC5"/>
    <w:rsid w:val="00DB5EED"/>
    <w:rsid w:val="00DB5F95"/>
    <w:rsid w:val="00DC0949"/>
    <w:rsid w:val="00DC28D7"/>
    <w:rsid w:val="00DC2FF9"/>
    <w:rsid w:val="00DC3497"/>
    <w:rsid w:val="00DC4F2D"/>
    <w:rsid w:val="00DC5440"/>
    <w:rsid w:val="00DC5609"/>
    <w:rsid w:val="00DC67F2"/>
    <w:rsid w:val="00DC7396"/>
    <w:rsid w:val="00DD1B38"/>
    <w:rsid w:val="00DD1B6E"/>
    <w:rsid w:val="00DD228F"/>
    <w:rsid w:val="00DE1561"/>
    <w:rsid w:val="00DE4CF4"/>
    <w:rsid w:val="00DE4EB8"/>
    <w:rsid w:val="00DE5C16"/>
    <w:rsid w:val="00DF2682"/>
    <w:rsid w:val="00DF3451"/>
    <w:rsid w:val="00DF3FC0"/>
    <w:rsid w:val="00DF55EE"/>
    <w:rsid w:val="00E03260"/>
    <w:rsid w:val="00E07DD3"/>
    <w:rsid w:val="00E10C7A"/>
    <w:rsid w:val="00E10DA6"/>
    <w:rsid w:val="00E16C8A"/>
    <w:rsid w:val="00E2066A"/>
    <w:rsid w:val="00E23A85"/>
    <w:rsid w:val="00E27588"/>
    <w:rsid w:val="00E27AB0"/>
    <w:rsid w:val="00E30481"/>
    <w:rsid w:val="00E305D6"/>
    <w:rsid w:val="00E30A7C"/>
    <w:rsid w:val="00E31840"/>
    <w:rsid w:val="00E35633"/>
    <w:rsid w:val="00E36E42"/>
    <w:rsid w:val="00E36F82"/>
    <w:rsid w:val="00E4006C"/>
    <w:rsid w:val="00E404A5"/>
    <w:rsid w:val="00E43922"/>
    <w:rsid w:val="00E45890"/>
    <w:rsid w:val="00E46EBA"/>
    <w:rsid w:val="00E51715"/>
    <w:rsid w:val="00E53060"/>
    <w:rsid w:val="00E578A9"/>
    <w:rsid w:val="00E6066F"/>
    <w:rsid w:val="00E60FBD"/>
    <w:rsid w:val="00E616F9"/>
    <w:rsid w:val="00E63C1A"/>
    <w:rsid w:val="00E66103"/>
    <w:rsid w:val="00E67CC7"/>
    <w:rsid w:val="00E748FB"/>
    <w:rsid w:val="00E74BC5"/>
    <w:rsid w:val="00E767F0"/>
    <w:rsid w:val="00E76E5C"/>
    <w:rsid w:val="00E775AE"/>
    <w:rsid w:val="00E77F74"/>
    <w:rsid w:val="00E81E93"/>
    <w:rsid w:val="00E820A4"/>
    <w:rsid w:val="00E826EA"/>
    <w:rsid w:val="00E903EE"/>
    <w:rsid w:val="00E91685"/>
    <w:rsid w:val="00E92E5A"/>
    <w:rsid w:val="00E94436"/>
    <w:rsid w:val="00E95322"/>
    <w:rsid w:val="00E9566C"/>
    <w:rsid w:val="00E96E42"/>
    <w:rsid w:val="00EA08CC"/>
    <w:rsid w:val="00EA08F4"/>
    <w:rsid w:val="00EA0DE7"/>
    <w:rsid w:val="00EA0F6D"/>
    <w:rsid w:val="00EA122E"/>
    <w:rsid w:val="00EA26F8"/>
    <w:rsid w:val="00EA2998"/>
    <w:rsid w:val="00EA2C9B"/>
    <w:rsid w:val="00EA3C77"/>
    <w:rsid w:val="00EA66B6"/>
    <w:rsid w:val="00EA7AE7"/>
    <w:rsid w:val="00EB018A"/>
    <w:rsid w:val="00EC060F"/>
    <w:rsid w:val="00EC07FF"/>
    <w:rsid w:val="00EC0F6E"/>
    <w:rsid w:val="00ED022F"/>
    <w:rsid w:val="00ED0602"/>
    <w:rsid w:val="00ED0A3F"/>
    <w:rsid w:val="00ED139C"/>
    <w:rsid w:val="00ED47A0"/>
    <w:rsid w:val="00ED524D"/>
    <w:rsid w:val="00EE50BC"/>
    <w:rsid w:val="00EE5B18"/>
    <w:rsid w:val="00EF09BF"/>
    <w:rsid w:val="00EF1850"/>
    <w:rsid w:val="00EF1F0F"/>
    <w:rsid w:val="00EF21CF"/>
    <w:rsid w:val="00EF2C60"/>
    <w:rsid w:val="00EF450A"/>
    <w:rsid w:val="00EF468A"/>
    <w:rsid w:val="00EF4F1C"/>
    <w:rsid w:val="00EF68FA"/>
    <w:rsid w:val="00EF6A06"/>
    <w:rsid w:val="00F0199C"/>
    <w:rsid w:val="00F01B7C"/>
    <w:rsid w:val="00F03669"/>
    <w:rsid w:val="00F04399"/>
    <w:rsid w:val="00F048CB"/>
    <w:rsid w:val="00F051A4"/>
    <w:rsid w:val="00F1251A"/>
    <w:rsid w:val="00F13881"/>
    <w:rsid w:val="00F16D8D"/>
    <w:rsid w:val="00F16EE6"/>
    <w:rsid w:val="00F20B8D"/>
    <w:rsid w:val="00F2355B"/>
    <w:rsid w:val="00F26D69"/>
    <w:rsid w:val="00F32225"/>
    <w:rsid w:val="00F35515"/>
    <w:rsid w:val="00F36560"/>
    <w:rsid w:val="00F42847"/>
    <w:rsid w:val="00F45934"/>
    <w:rsid w:val="00F5167C"/>
    <w:rsid w:val="00F54D93"/>
    <w:rsid w:val="00F551B7"/>
    <w:rsid w:val="00F55847"/>
    <w:rsid w:val="00F600E8"/>
    <w:rsid w:val="00F60C7D"/>
    <w:rsid w:val="00F614B0"/>
    <w:rsid w:val="00F62DD8"/>
    <w:rsid w:val="00F75746"/>
    <w:rsid w:val="00F75BC4"/>
    <w:rsid w:val="00F76F32"/>
    <w:rsid w:val="00F82204"/>
    <w:rsid w:val="00F82FD0"/>
    <w:rsid w:val="00F855F8"/>
    <w:rsid w:val="00F879C5"/>
    <w:rsid w:val="00F90C5B"/>
    <w:rsid w:val="00F926E0"/>
    <w:rsid w:val="00F93B98"/>
    <w:rsid w:val="00FA0E92"/>
    <w:rsid w:val="00FA160F"/>
    <w:rsid w:val="00FA3141"/>
    <w:rsid w:val="00FA59C8"/>
    <w:rsid w:val="00FA7661"/>
    <w:rsid w:val="00FB1BC9"/>
    <w:rsid w:val="00FB3F82"/>
    <w:rsid w:val="00FB5138"/>
    <w:rsid w:val="00FB5DFA"/>
    <w:rsid w:val="00FB7E5E"/>
    <w:rsid w:val="00FC1547"/>
    <w:rsid w:val="00FC3C22"/>
    <w:rsid w:val="00FC602F"/>
    <w:rsid w:val="00FD1763"/>
    <w:rsid w:val="00FD528B"/>
    <w:rsid w:val="00FD5A76"/>
    <w:rsid w:val="00FD5F87"/>
    <w:rsid w:val="00FE0414"/>
    <w:rsid w:val="00FE13EE"/>
    <w:rsid w:val="00FE30D9"/>
    <w:rsid w:val="00FE44B9"/>
    <w:rsid w:val="00FE4AE7"/>
    <w:rsid w:val="00FE504E"/>
    <w:rsid w:val="00FE5E0F"/>
    <w:rsid w:val="00FE7107"/>
    <w:rsid w:val="00FF1FD4"/>
    <w:rsid w:val="34A5CFD5"/>
    <w:rsid w:val="665B08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50CC"/>
  <w15:chartTrackingRefBased/>
  <w15:docId w15:val="{91A17521-389E-4ADE-8057-537BCBE2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7C"/>
    <w:rPr>
      <w:rFonts w:ascii="Verdana" w:hAnsi="Verdana"/>
      <w:sz w:val="20"/>
    </w:rPr>
  </w:style>
  <w:style w:type="paragraph" w:styleId="Heading1">
    <w:name w:val="heading 1"/>
    <w:next w:val="BodyText"/>
    <w:link w:val="Heading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Heading2">
    <w:name w:val="heading 2"/>
    <w:next w:val="BodyText"/>
    <w:link w:val="Heading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Heading3">
    <w:name w:val="heading 3"/>
    <w:next w:val="BodyText"/>
    <w:link w:val="Heading3Char"/>
    <w:qFormat/>
    <w:rsid w:val="00AF3E9A"/>
    <w:pPr>
      <w:keepNext/>
      <w:numPr>
        <w:ilvl w:val="2"/>
        <w:numId w:val="1"/>
      </w:numPr>
      <w:spacing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Heading5">
    <w:name w:val="heading 5"/>
    <w:next w:val="BodyText"/>
    <w:link w:val="Heading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Heading7">
    <w:name w:val="heading 7"/>
    <w:basedOn w:val="Normal"/>
    <w:next w:val="Normal"/>
    <w:link w:val="Heading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B159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D9383A"/>
    <w:rPr>
      <w:rFonts w:ascii="Verdana" w:eastAsia="Times New Roman" w:hAnsi="Verdana" w:cs="Arial"/>
      <w:b/>
      <w:bCs/>
      <w:kern w:val="32"/>
      <w:sz w:val="24"/>
      <w:szCs w:val="32"/>
      <w:lang w:eastAsia="fi-FI"/>
    </w:rPr>
  </w:style>
  <w:style w:type="character" w:customStyle="1" w:styleId="Heading2Char">
    <w:name w:val="Heading 2 Char"/>
    <w:basedOn w:val="DefaultParagraphFont"/>
    <w:link w:val="Heading2"/>
    <w:rsid w:val="00AF3E9A"/>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AF3E9A"/>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AF3E9A"/>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ED524D"/>
    <w:pPr>
      <w:numPr>
        <w:numId w:val="3"/>
      </w:numPr>
      <w:tabs>
        <w:tab w:val="left" w:pos="1418"/>
      </w:tabs>
      <w:spacing w:before="60" w:after="60" w:line="240" w:lineRule="auto"/>
    </w:pPr>
    <w:rPr>
      <w:rFonts w:eastAsia="Times New Roman" w:cs="Times New Roman"/>
      <w:szCs w:val="24"/>
      <w:lang w:eastAsia="fi-FI"/>
    </w:rPr>
  </w:style>
  <w:style w:type="paragraph" w:styleId="ListNumber">
    <w:name w:val="List Number"/>
    <w:basedOn w:val="Normal"/>
    <w:uiPriority w:val="99"/>
    <w:qFormat/>
    <w:rsid w:val="00BC7ACB"/>
    <w:pPr>
      <w:numPr>
        <w:numId w:val="2"/>
      </w:numPr>
      <w:tabs>
        <w:tab w:val="clear" w:pos="360"/>
        <w:tab w:val="num" w:pos="1560"/>
      </w:tabs>
      <w:spacing w:before="60" w:after="60" w:line="240" w:lineRule="auto"/>
      <w:ind w:left="1560" w:hanging="426"/>
    </w:pPr>
  </w:style>
  <w:style w:type="paragraph" w:styleId="Signature">
    <w:name w:val="Signature"/>
    <w:basedOn w:val="Normal"/>
    <w:link w:val="SignatureChar"/>
    <w:rsid w:val="006728BE"/>
    <w:pPr>
      <w:spacing w:after="0" w:line="240" w:lineRule="auto"/>
      <w:ind w:left="1134"/>
    </w:pPr>
  </w:style>
  <w:style w:type="paragraph" w:styleId="TOCHeading">
    <w:name w:val="TOC Heading"/>
    <w:basedOn w:val="Heading1"/>
    <w:next w:val="Normal"/>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TOC1">
    <w:name w:val="toc 1"/>
    <w:basedOn w:val="Normal"/>
    <w:next w:val="Normal"/>
    <w:autoRedefine/>
    <w:uiPriority w:val="39"/>
    <w:unhideWhenUsed/>
    <w:rsid w:val="00D51F18"/>
    <w:pPr>
      <w:tabs>
        <w:tab w:val="left" w:pos="426"/>
        <w:tab w:val="left" w:pos="1560"/>
        <w:tab w:val="right" w:leader="dot" w:pos="9639"/>
      </w:tabs>
      <w:spacing w:after="100"/>
      <w:ind w:left="426" w:hanging="426"/>
    </w:pPr>
    <w:rPr>
      <w:b/>
      <w:noProof/>
    </w:rPr>
  </w:style>
  <w:style w:type="paragraph" w:styleId="TOC2">
    <w:name w:val="toc 2"/>
    <w:basedOn w:val="Normal"/>
    <w:next w:val="Normal"/>
    <w:autoRedefine/>
    <w:uiPriority w:val="39"/>
    <w:unhideWhenUsed/>
    <w:rsid w:val="007412F5"/>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563C1"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Caption">
    <w:name w:val="caption"/>
    <w:basedOn w:val="BodyText"/>
    <w:next w:val="BodyText"/>
    <w:link w:val="CaptionChar"/>
    <w:uiPriority w:val="35"/>
    <w:unhideWhenUsed/>
    <w:qFormat/>
    <w:rsid w:val="00A63542"/>
    <w:pPr>
      <w:numPr>
        <w:numId w:val="4"/>
      </w:numPr>
      <w:tabs>
        <w:tab w:val="left" w:pos="2127"/>
      </w:tabs>
      <w:spacing w:after="120"/>
      <w:ind w:left="1134" w:firstLine="0"/>
    </w:pPr>
    <w:rPr>
      <w:i/>
    </w:rPr>
  </w:style>
  <w:style w:type="paragraph" w:styleId="TableofFigures">
    <w:name w:val="table of figures"/>
    <w:basedOn w:val="Normal"/>
    <w:next w:val="Normal"/>
    <w:uiPriority w:val="99"/>
    <w:unhideWhenUsed/>
    <w:rsid w:val="00BD4C72"/>
    <w:pPr>
      <w:tabs>
        <w:tab w:val="right" w:pos="992"/>
        <w:tab w:val="right" w:leader="dot" w:pos="9639"/>
      </w:tabs>
      <w:spacing w:after="0"/>
      <w:ind w:left="1417" w:hanging="992"/>
    </w:pPr>
    <w:rPr>
      <w:i/>
    </w:rPr>
  </w:style>
  <w:style w:type="paragraph" w:styleId="IndexHeading">
    <w:name w:val="index heading"/>
    <w:basedOn w:val="Normal"/>
    <w:next w:val="Normal"/>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6"/>
      </w:numPr>
      <w:tabs>
        <w:tab w:val="clear" w:pos="2552"/>
        <w:tab w:val="left" w:pos="993"/>
      </w:tabs>
      <w:ind w:left="993" w:hanging="993"/>
    </w:pPr>
    <w:rPr>
      <w:b/>
      <w:i w:val="0"/>
    </w:rPr>
  </w:style>
  <w:style w:type="paragraph" w:styleId="ListParagraph">
    <w:name w:val="List Paragraph"/>
    <w:basedOn w:val="Normal"/>
    <w:uiPriority w:val="34"/>
    <w:qFormat/>
    <w:rsid w:val="00ED524D"/>
    <w:pPr>
      <w:ind w:left="720"/>
      <w:contextualSpacing/>
    </w:pPr>
  </w:style>
  <w:style w:type="character" w:customStyle="1" w:styleId="LiiteotsikkoChar">
    <w:name w:val="Liiteotsikko Char"/>
    <w:basedOn w:val="DefaultParagraphFont"/>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Caption"/>
    <w:link w:val="Taulukko-otsikkoChar"/>
    <w:qFormat/>
    <w:rsid w:val="00BE7E2C"/>
    <w:pPr>
      <w:numPr>
        <w:numId w:val="5"/>
      </w:numPr>
      <w:tabs>
        <w:tab w:val="clear" w:pos="2127"/>
        <w:tab w:val="left" w:pos="2552"/>
      </w:tabs>
      <w:ind w:left="1134" w:firstLine="0"/>
    </w:pPr>
  </w:style>
  <w:style w:type="character" w:customStyle="1" w:styleId="CaptionChar">
    <w:name w:val="Caption Char"/>
    <w:basedOn w:val="BodyTextChar"/>
    <w:link w:val="Caption"/>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CaptionChar"/>
    <w:link w:val="Taulukko-otsikko"/>
    <w:rsid w:val="00BE7E2C"/>
    <w:rPr>
      <w:rFonts w:ascii="Verdana" w:eastAsia="Times New Roman" w:hAnsi="Verdana" w:cs="Times New Roman"/>
      <w:i/>
      <w:sz w:val="20"/>
      <w:szCs w:val="24"/>
      <w:lang w:eastAsia="fi-FI"/>
    </w:rPr>
  </w:style>
  <w:style w:type="character" w:customStyle="1" w:styleId="Heading9Char">
    <w:name w:val="Heading 9 Char"/>
    <w:basedOn w:val="DefaultParagraphFont"/>
    <w:link w:val="Heading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DC3497"/>
    <w:rPr>
      <w:rFonts w:asciiTheme="majorHAnsi" w:eastAsiaTheme="majorEastAsia" w:hAnsiTheme="majorHAnsi" w:cstheme="majorBidi"/>
      <w:i/>
      <w:iCs/>
      <w:color w:val="1F4D78" w:themeColor="accent1" w:themeShade="7F"/>
      <w:sz w:val="20"/>
    </w:rPr>
  </w:style>
  <w:style w:type="paragraph" w:customStyle="1" w:styleId="TrafiLeipteksti">
    <w:name w:val="Trafi_Leipäteksti"/>
    <w:semiHidden/>
    <w:qFormat/>
    <w:rsid w:val="00F051A4"/>
    <w:pPr>
      <w:spacing w:after="0" w:line="240" w:lineRule="auto"/>
    </w:pPr>
    <w:rPr>
      <w:rFonts w:ascii="Verdana" w:eastAsia="Times New Roman" w:hAnsi="Verdana" w:cs="Times New Roman"/>
      <w:sz w:val="20"/>
      <w:szCs w:val="24"/>
      <w:lang w:eastAsia="fi-FI"/>
    </w:rPr>
  </w:style>
  <w:style w:type="paragraph" w:styleId="ListBullet">
    <w:name w:val="List Bullet"/>
    <w:basedOn w:val="Normal"/>
    <w:semiHidden/>
    <w:rsid w:val="00F051A4"/>
    <w:pPr>
      <w:tabs>
        <w:tab w:val="num" w:pos="360"/>
      </w:tabs>
      <w:spacing w:after="0" w:line="240" w:lineRule="auto"/>
      <w:ind w:left="360" w:hanging="360"/>
    </w:pPr>
    <w:rPr>
      <w:rFonts w:eastAsia="Times New Roman" w:cs="Times New Roman"/>
      <w:szCs w:val="24"/>
      <w:lang w:eastAsia="fi-FI"/>
    </w:rPr>
  </w:style>
  <w:style w:type="paragraph" w:styleId="NormalWeb">
    <w:name w:val="Normal (Web)"/>
    <w:basedOn w:val="Normal"/>
    <w:uiPriority w:val="99"/>
    <w:semiHidden/>
    <w:rsid w:val="00F051A4"/>
    <w:pPr>
      <w:spacing w:after="0" w:line="240" w:lineRule="auto"/>
    </w:pPr>
    <w:rPr>
      <w:rFonts w:ascii="Times New Roman" w:eastAsia="Times New Roman" w:hAnsi="Times New Roman" w:cs="Times New Roman"/>
      <w:sz w:val="24"/>
      <w:szCs w:val="24"/>
      <w:lang w:eastAsia="fi-FI"/>
    </w:rPr>
  </w:style>
  <w:style w:type="paragraph" w:customStyle="1" w:styleId="TrafiTaulukko-otsikko">
    <w:name w:val="Trafi_Taulukko-otsikko"/>
    <w:next w:val="TrafiLeipteksti"/>
    <w:qFormat/>
    <w:rsid w:val="00F051A4"/>
    <w:pPr>
      <w:numPr>
        <w:numId w:val="7"/>
      </w:numPr>
      <w:spacing w:after="0" w:line="240" w:lineRule="auto"/>
    </w:pPr>
    <w:rPr>
      <w:rFonts w:ascii="Verdana" w:eastAsia="Times New Roman" w:hAnsi="Verdana" w:cs="Times New Roman"/>
      <w:sz w:val="20"/>
      <w:szCs w:val="24"/>
      <w:lang w:eastAsia="fi-FI"/>
    </w:rPr>
  </w:style>
  <w:style w:type="paragraph" w:customStyle="1" w:styleId="TrafiLiiteotsikko">
    <w:name w:val="Trafi_Liiteotsikko"/>
    <w:next w:val="TrafiLeipteksti"/>
    <w:qFormat/>
    <w:rsid w:val="00F051A4"/>
    <w:pPr>
      <w:pageBreakBefore/>
      <w:numPr>
        <w:numId w:val="8"/>
      </w:numPr>
      <w:spacing w:after="0" w:line="240" w:lineRule="auto"/>
    </w:pPr>
    <w:rPr>
      <w:rFonts w:ascii="Verdana" w:eastAsia="Times New Roman" w:hAnsi="Verdana" w:cs="Times New Roman"/>
      <w:sz w:val="24"/>
      <w:szCs w:val="24"/>
      <w:lang w:eastAsia="fi-FI"/>
    </w:rPr>
  </w:style>
  <w:style w:type="character" w:styleId="CommentReference">
    <w:name w:val="annotation reference"/>
    <w:uiPriority w:val="99"/>
    <w:rsid w:val="00F051A4"/>
    <w:rPr>
      <w:sz w:val="16"/>
      <w:szCs w:val="16"/>
    </w:rPr>
  </w:style>
  <w:style w:type="paragraph" w:styleId="CommentText">
    <w:name w:val="annotation text"/>
    <w:basedOn w:val="Normal"/>
    <w:link w:val="CommentTextChar"/>
    <w:uiPriority w:val="99"/>
    <w:rsid w:val="00F051A4"/>
    <w:pPr>
      <w:spacing w:after="0" w:line="240" w:lineRule="auto"/>
    </w:pPr>
    <w:rPr>
      <w:rFonts w:eastAsia="Times New Roman" w:cs="Times New Roman"/>
      <w:szCs w:val="20"/>
      <w:lang w:eastAsia="fi-FI"/>
    </w:rPr>
  </w:style>
  <w:style w:type="character" w:customStyle="1" w:styleId="CommentTextChar">
    <w:name w:val="Comment Text Char"/>
    <w:basedOn w:val="DefaultParagraphFont"/>
    <w:link w:val="CommentText"/>
    <w:uiPriority w:val="99"/>
    <w:rsid w:val="00F051A4"/>
    <w:rPr>
      <w:rFonts w:ascii="Verdana" w:eastAsia="Times New Roman" w:hAnsi="Verdana" w:cs="Times New Roman"/>
      <w:sz w:val="20"/>
      <w:szCs w:val="20"/>
      <w:lang w:eastAsia="fi-FI"/>
    </w:rPr>
  </w:style>
  <w:style w:type="paragraph" w:styleId="BalloonText">
    <w:name w:val="Balloon Text"/>
    <w:basedOn w:val="Normal"/>
    <w:link w:val="BalloonTextChar"/>
    <w:uiPriority w:val="99"/>
    <w:semiHidden/>
    <w:unhideWhenUsed/>
    <w:rsid w:val="00F0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A4"/>
    <w:rPr>
      <w:rFonts w:ascii="Segoe UI" w:hAnsi="Segoe UI" w:cs="Segoe UI"/>
      <w:sz w:val="18"/>
      <w:szCs w:val="18"/>
    </w:rPr>
  </w:style>
  <w:style w:type="paragraph" w:customStyle="1" w:styleId="TrafiHakemisto-otsikot">
    <w:name w:val="Trafi_Hakemisto-otsikot"/>
    <w:next w:val="TrafiLeipteksti"/>
    <w:qFormat/>
    <w:rsid w:val="00E66103"/>
    <w:pPr>
      <w:spacing w:after="0" w:line="240" w:lineRule="auto"/>
    </w:pPr>
    <w:rPr>
      <w:rFonts w:ascii="Verdana" w:eastAsia="Times New Roman" w:hAnsi="Verdana" w:cs="Times New Roman"/>
      <w:caps/>
      <w:sz w:val="20"/>
      <w:szCs w:val="24"/>
      <w:lang w:eastAsia="fi-FI"/>
    </w:rPr>
  </w:style>
  <w:style w:type="paragraph" w:styleId="CommentSubject">
    <w:name w:val="annotation subject"/>
    <w:basedOn w:val="CommentText"/>
    <w:next w:val="CommentText"/>
    <w:link w:val="CommentSubjectChar"/>
    <w:uiPriority w:val="99"/>
    <w:semiHidden/>
    <w:unhideWhenUsed/>
    <w:rsid w:val="00327578"/>
    <w:pPr>
      <w:spacing w:after="160"/>
    </w:pPr>
    <w:rPr>
      <w:rFonts w:eastAsiaTheme="minorHAnsi" w:cstheme="minorHAnsi"/>
      <w:b/>
      <w:bCs/>
      <w:lang w:eastAsia="en-US"/>
    </w:rPr>
  </w:style>
  <w:style w:type="character" w:customStyle="1" w:styleId="CommentSubjectChar">
    <w:name w:val="Comment Subject Char"/>
    <w:basedOn w:val="CommentTextChar"/>
    <w:link w:val="CommentSubject"/>
    <w:uiPriority w:val="99"/>
    <w:semiHidden/>
    <w:rsid w:val="00327578"/>
    <w:rPr>
      <w:rFonts w:ascii="Verdana" w:eastAsia="Times New Roman" w:hAnsi="Verdana" w:cs="Times New Roman"/>
      <w:b/>
      <w:bCs/>
      <w:sz w:val="20"/>
      <w:szCs w:val="20"/>
      <w:lang w:eastAsia="fi-FI"/>
    </w:rPr>
  </w:style>
  <w:style w:type="paragraph" w:styleId="Revision">
    <w:name w:val="Revision"/>
    <w:hidden/>
    <w:uiPriority w:val="99"/>
    <w:semiHidden/>
    <w:rsid w:val="004D4AF4"/>
    <w:pPr>
      <w:spacing w:after="0" w:line="240" w:lineRule="auto"/>
    </w:pPr>
    <w:rPr>
      <w:rFonts w:ascii="Verdana" w:hAnsi="Verdana"/>
      <w:sz w:val="20"/>
    </w:rPr>
  </w:style>
  <w:style w:type="paragraph" w:customStyle="1" w:styleId="py">
    <w:name w:val="py"/>
    <w:basedOn w:val="Normal"/>
    <w:rsid w:val="00B307CF"/>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bleGrid">
    <w:name w:val="Table Grid"/>
    <w:basedOn w:val="TableNormal"/>
    <w:uiPriority w:val="59"/>
    <w:rsid w:val="007B17DF"/>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7128">
      <w:bodyDiv w:val="1"/>
      <w:marLeft w:val="0"/>
      <w:marRight w:val="0"/>
      <w:marTop w:val="0"/>
      <w:marBottom w:val="0"/>
      <w:divBdr>
        <w:top w:val="none" w:sz="0" w:space="0" w:color="auto"/>
        <w:left w:val="none" w:sz="0" w:space="0" w:color="auto"/>
        <w:bottom w:val="none" w:sz="0" w:space="0" w:color="auto"/>
        <w:right w:val="none" w:sz="0" w:space="0" w:color="auto"/>
      </w:divBdr>
    </w:div>
    <w:div w:id="738869582">
      <w:bodyDiv w:val="1"/>
      <w:marLeft w:val="0"/>
      <w:marRight w:val="0"/>
      <w:marTop w:val="0"/>
      <w:marBottom w:val="0"/>
      <w:divBdr>
        <w:top w:val="none" w:sz="0" w:space="0" w:color="auto"/>
        <w:left w:val="none" w:sz="0" w:space="0" w:color="auto"/>
        <w:bottom w:val="none" w:sz="0" w:space="0" w:color="auto"/>
        <w:right w:val="none" w:sz="0" w:space="0" w:color="auto"/>
      </w:divBdr>
    </w:div>
    <w:div w:id="762605599">
      <w:bodyDiv w:val="1"/>
      <w:marLeft w:val="0"/>
      <w:marRight w:val="0"/>
      <w:marTop w:val="0"/>
      <w:marBottom w:val="0"/>
      <w:divBdr>
        <w:top w:val="none" w:sz="0" w:space="0" w:color="auto"/>
        <w:left w:val="none" w:sz="0" w:space="0" w:color="auto"/>
        <w:bottom w:val="none" w:sz="0" w:space="0" w:color="auto"/>
        <w:right w:val="none" w:sz="0" w:space="0" w:color="auto"/>
      </w:divBdr>
    </w:div>
    <w:div w:id="841287064">
      <w:bodyDiv w:val="1"/>
      <w:marLeft w:val="0"/>
      <w:marRight w:val="0"/>
      <w:marTop w:val="0"/>
      <w:marBottom w:val="0"/>
      <w:divBdr>
        <w:top w:val="none" w:sz="0" w:space="0" w:color="auto"/>
        <w:left w:val="none" w:sz="0" w:space="0" w:color="auto"/>
        <w:bottom w:val="none" w:sz="0" w:space="0" w:color="auto"/>
        <w:right w:val="none" w:sz="0" w:space="0" w:color="auto"/>
      </w:divBdr>
    </w:div>
    <w:div w:id="1227453257">
      <w:bodyDiv w:val="1"/>
      <w:marLeft w:val="0"/>
      <w:marRight w:val="0"/>
      <w:marTop w:val="0"/>
      <w:marBottom w:val="0"/>
      <w:divBdr>
        <w:top w:val="none" w:sz="0" w:space="0" w:color="auto"/>
        <w:left w:val="none" w:sz="0" w:space="0" w:color="auto"/>
        <w:bottom w:val="none" w:sz="0" w:space="0" w:color="auto"/>
        <w:right w:val="none" w:sz="0" w:space="0" w:color="auto"/>
      </w:divBdr>
    </w:div>
    <w:div w:id="1282882516">
      <w:bodyDiv w:val="1"/>
      <w:marLeft w:val="0"/>
      <w:marRight w:val="0"/>
      <w:marTop w:val="0"/>
      <w:marBottom w:val="0"/>
      <w:divBdr>
        <w:top w:val="none" w:sz="0" w:space="0" w:color="auto"/>
        <w:left w:val="none" w:sz="0" w:space="0" w:color="auto"/>
        <w:bottom w:val="none" w:sz="0" w:space="0" w:color="auto"/>
        <w:right w:val="none" w:sz="0" w:space="0" w:color="auto"/>
      </w:divBdr>
    </w:div>
    <w:div w:id="1732650145">
      <w:bodyDiv w:val="1"/>
      <w:marLeft w:val="0"/>
      <w:marRight w:val="0"/>
      <w:marTop w:val="0"/>
      <w:marBottom w:val="0"/>
      <w:divBdr>
        <w:top w:val="none" w:sz="0" w:space="0" w:color="auto"/>
        <w:left w:val="none" w:sz="0" w:space="0" w:color="auto"/>
        <w:bottom w:val="none" w:sz="0" w:space="0" w:color="auto"/>
        <w:right w:val="none" w:sz="0" w:space="0" w:color="auto"/>
      </w:divBdr>
    </w:div>
    <w:div w:id="19587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2.xml><?xml version="1.0" encoding="utf-8"?>
<ds:datastoreItem xmlns:ds="http://schemas.openxmlformats.org/officeDocument/2006/customXml" ds:itemID="{CB413CA6-D940-4DAA-9490-4E7368F360F7}">
  <ds:schemaRefs>
    <ds:schemaRef ds:uri="Microsoft.SharePoint.Taxonomy.ContentTypeSync"/>
  </ds:schemaRefs>
</ds:datastoreItem>
</file>

<file path=customXml/itemProps3.xml><?xml version="1.0" encoding="utf-8"?>
<ds:datastoreItem xmlns:ds="http://schemas.openxmlformats.org/officeDocument/2006/customXml" ds:itemID="{A390C041-E52A-4102-A389-E41F1F43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4337</Words>
  <Characters>29193</Characters>
  <Application>Microsoft Office Word</Application>
  <DocSecurity>0</DocSecurity>
  <Lines>912</Lines>
  <Paragraphs>364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class='Internal'</cp:keywords>
  <dc:description/>
  <cp:lastModifiedBy>Ragnhild Efraimsson</cp:lastModifiedBy>
  <cp:revision>3</cp:revision>
  <cp:lastPrinted>2020-11-02T08:25:00Z</cp:lastPrinted>
  <dcterms:created xsi:type="dcterms:W3CDTF">2024-03-07T13:51:00Z</dcterms:created>
  <dcterms:modified xsi:type="dcterms:W3CDTF">2024-03-07T14:24:00Z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0x0101000EC482A17D284AEE8290D09FC0D2D6D200C589622A2BFC49F09A63EB8A040062500019FF819C3E544C48AEC9323C399E6FCA</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1;#Suomi|88d960e6-e76c-48a2-b607-f1600797b640</vt:lpwstr>
  </property>
  <property fmtid="{D5CDD505-2E9C-101B-9397-08002B2CF9AE}" pid="10" name="SaTyDocumentOtherTag">
    <vt:lpwstr>88;#Nastarengasmääräys 2022|fd8e5a5d-2e72-445b-920a-ad623a0d22d2</vt:lpwstr>
  </property>
</Properties>
</file>