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BAEF" w14:textId="77777777" w:rsidR="00BD75F1" w:rsidRDefault="00BD75F1" w:rsidP="006A7996">
      <w:pPr>
        <w:pStyle w:val="BodyText"/>
        <w:spacing w:after="1120"/>
      </w:pPr>
      <w:r>
        <w:rPr>
          <w:noProof/>
          <w:sz w:val="38"/>
        </w:rPr>
        <w:drawing>
          <wp:anchor distT="0" distB="0" distL="114300" distR="114300" simplePos="0" relativeHeight="251658241" behindDoc="1" locked="0" layoutInCell="1" allowOverlap="0" wp14:anchorId="02EB24C9" wp14:editId="3891704E">
            <wp:simplePos x="0" y="0"/>
            <wp:positionH relativeFrom="column">
              <wp:posOffset>-2540</wp:posOffset>
            </wp:positionH>
            <wp:positionV relativeFrom="page">
              <wp:posOffset>431800</wp:posOffset>
            </wp:positionV>
            <wp:extent cx="370205" cy="629920"/>
            <wp:effectExtent l="0" t="0" r="0" b="0"/>
            <wp:wrapNone/>
            <wp:docPr id="19" name="Bildobjekt 1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1BD9497B" w14:textId="77777777" w:rsidR="00BD75F1" w:rsidRDefault="00BD75F1" w:rsidP="002576A9">
      <w:pPr>
        <w:pStyle w:val="Heading1"/>
        <w:rPr>
          <w:sz w:val="38"/>
          <w:szCs w:val="38"/>
        </w:rPr>
      </w:pPr>
      <w:r>
        <w:rPr>
          <w:noProof/>
        </w:rPr>
        <mc:AlternateContent>
          <mc:Choice Requires="wps">
            <w:drawing>
              <wp:anchor distT="0" distB="0" distL="114300" distR="114300" simplePos="0" relativeHeight="251658240" behindDoc="0" locked="0" layoutInCell="1" allowOverlap="1" wp14:anchorId="15E4FE1D" wp14:editId="0CF56665">
                <wp:simplePos x="0" y="0"/>
                <wp:positionH relativeFrom="page">
                  <wp:posOffset>5400675</wp:posOffset>
                </wp:positionH>
                <wp:positionV relativeFrom="page">
                  <wp:posOffset>1843405</wp:posOffset>
                </wp:positionV>
                <wp:extent cx="1551600" cy="712800"/>
                <wp:effectExtent l="0" t="0" r="0" b="0"/>
                <wp:wrapNone/>
                <wp:docPr id="4" name="Textruta 4"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8288E" w14:textId="77777777" w:rsidR="00BD75F1" w:rsidRPr="001974BD" w:rsidRDefault="00BD75F1" w:rsidP="009C4782">
                            <w:pPr>
                              <w:pStyle w:val="BodyText"/>
                              <w:jc w:val="left"/>
                              <w:rPr>
                                <w:b/>
                                <w:sz w:val="26"/>
                                <w:szCs w:val="26"/>
                              </w:rPr>
                            </w:pPr>
                            <w:r>
                              <w:rPr>
                                <w:b/>
                                <w:sz w:val="26"/>
                              </w:rPr>
                              <w:t>SFS</w:t>
                            </w:r>
                          </w:p>
                          <w:p w14:paraId="2798BDA8" w14:textId="77777777" w:rsidR="00BD75F1" w:rsidRPr="00AE1FEB" w:rsidRDefault="00BD75F1" w:rsidP="009C4782">
                            <w:pPr>
                              <w:pStyle w:val="BodyText"/>
                              <w:jc w:val="left"/>
                              <w:rPr>
                                <w:sz w:val="20"/>
                                <w:szCs w:val="20"/>
                              </w:rPr>
                            </w:pPr>
                            <w:r>
                              <w:rPr>
                                <w:sz w:val="20"/>
                              </w:rPr>
                              <w:t>Udgivet 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5E4FE1D" id="_x0000_t202" coordsize="21600,21600" o:spt="202" path="m,l,21600r21600,l21600,xe">
                <v:stroke joinstyle="miter"/>
                <v:path gradientshapeok="t" o:connecttype="rect"/>
              </v:shapetype>
              <v:shape id="Textruta 4" o:spid="_x0000_s1026" type="#_x0000_t202" alt="Ruta som innehåller SFS-nummer och publiceringsdatum" style="position:absolute;margin-left:425.25pt;margin-top:145.15pt;width:122.15pt;height:5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48D8288E" w14:textId="77777777" w:rsidR="00BD75F1" w:rsidRPr="001974BD" w:rsidRDefault="00BD75F1" w:rsidP="009C4782">
                      <w:pPr>
                        <w:pStyle w:val="Brdtext"/>
                        <w:jc w:val="left"/>
                        <w:rPr>
                          <w:b/>
                          <w:sz w:val="26"/>
                          <w:szCs w:val="26"/>
                        </w:rPr>
                      </w:pPr>
                      <w:r>
                        <w:rPr>
                          <w:b/>
                          <w:sz w:val="26"/>
                        </w:rPr>
                        <w:t xml:space="preserve">SFS</w:t>
                      </w:r>
                    </w:p>
                    <w:p w14:paraId="2798BDA8" w14:textId="77777777" w:rsidR="00BD75F1" w:rsidRPr="00AE1FEB" w:rsidRDefault="00BD75F1" w:rsidP="009C4782">
                      <w:pPr>
                        <w:pStyle w:val="Brdtext"/>
                        <w:jc w:val="left"/>
                        <w:rPr>
                          <w:sz w:val="20"/>
                          <w:szCs w:val="20"/>
                        </w:rPr>
                      </w:pPr>
                      <w:r>
                        <w:rPr>
                          <w:sz w:val="20"/>
                        </w:rPr>
                        <w:t xml:space="preserve">Udgivet den</w:t>
                      </w:r>
                    </w:p>
                  </w:txbxContent>
                </v:textbox>
                <w10:wrap anchorx="page" anchory="page"/>
              </v:shape>
            </w:pict>
          </mc:Fallback>
        </mc:AlternateContent>
      </w:r>
      <w:r>
        <w:rPr>
          <w:sz w:val="38"/>
        </w:rPr>
        <w:t>Sveriges lovsamling</w:t>
      </w:r>
    </w:p>
    <w:p w14:paraId="79E4A176" w14:textId="77777777" w:rsidR="00BD75F1" w:rsidRPr="005F75D2" w:rsidRDefault="00BD75F1" w:rsidP="005F75D2">
      <w:pPr>
        <w:pStyle w:val="BodyText"/>
        <w:pBdr>
          <w:top w:val="single" w:sz="6" w:space="1" w:color="auto"/>
        </w:pBdr>
        <w:ind w:right="-2411"/>
        <w:rPr>
          <w:sz w:val="4"/>
          <w:szCs w:val="4"/>
        </w:rPr>
      </w:pPr>
    </w:p>
    <w:p w14:paraId="53132B65" w14:textId="195C8F77" w:rsidR="00BD75F1" w:rsidRDefault="00BD75F1" w:rsidP="005F75D2">
      <w:pPr>
        <w:pStyle w:val="Heading2"/>
        <w:spacing w:before="200"/>
      </w:pPr>
      <w:bookmarkStart w:id="0" w:name="Titel"/>
      <w:r>
        <w:t>Bekendtgørelse</w:t>
      </w:r>
      <w:r>
        <w:br/>
        <w:t>om ændring af spillebekendtgørelsen (2018:1475)</w:t>
      </w:r>
    </w:p>
    <w:bookmarkEnd w:id="0"/>
    <w:p w14:paraId="2174A187" w14:textId="3D4005B0" w:rsidR="00BD75F1" w:rsidRPr="00496B57" w:rsidRDefault="00BD75F1" w:rsidP="009C4782">
      <w:pPr>
        <w:pStyle w:val="BodyText"/>
      </w:pPr>
      <w:r>
        <w:t>Udstedt den 2. maj 2024</w:t>
      </w:r>
    </w:p>
    <w:p w14:paraId="126577BC" w14:textId="77777777" w:rsidR="00BD75F1" w:rsidRDefault="00BD75F1" w:rsidP="009C4782">
      <w:pPr>
        <w:pStyle w:val="BodyText"/>
      </w:pPr>
    </w:p>
    <w:p w14:paraId="5AC337FF" w14:textId="1ED39052" w:rsidR="004A0EE5" w:rsidRDefault="00BD75F1" w:rsidP="00872758">
      <w:pPr>
        <w:pStyle w:val="BodyText"/>
      </w:pPr>
      <w:r>
        <w:t>Vedrørende spillebekendtgørelsen (2018:1475) foreskriver regeringen hermed</w:t>
      </w:r>
      <w:r w:rsidR="00501018">
        <w:rPr>
          <w:rStyle w:val="FootnoteReference"/>
        </w:rPr>
        <w:footnoteReference w:id="2"/>
      </w:r>
    </w:p>
    <w:p w14:paraId="609F30E7" w14:textId="54B9694D" w:rsidR="004A0EE5" w:rsidRDefault="004A0EE5" w:rsidP="004A0EE5">
      <w:pPr>
        <w:pStyle w:val="BodyTextIndent"/>
      </w:pPr>
      <w:r>
        <w:rPr>
          <w:i/>
        </w:rPr>
        <w:t>at</w:t>
      </w:r>
      <w:r>
        <w:t xml:space="preserve"> kapitel 1, § 3, og kapitel 14, § 2, skal affattes som følger, og</w:t>
      </w:r>
    </w:p>
    <w:p w14:paraId="1D96D62F" w14:textId="611192DD" w:rsidR="00BD75F1" w:rsidRPr="00BD75F1" w:rsidRDefault="004A0EE5" w:rsidP="00266BF2">
      <w:pPr>
        <w:pStyle w:val="BodyTextIndent"/>
      </w:pPr>
      <w:r>
        <w:rPr>
          <w:i/>
        </w:rPr>
        <w:t>at</w:t>
      </w:r>
      <w:r>
        <w:t xml:space="preserve"> der indsættes femten nye stykker, kapitel 11, § 13, kapitel 12, §§ 6 og 7, kapitel 14, §§ 4-14, og kapitel 16, § 6a, og umiddelbart før kapitel 11, § 13, kapitel 12, § 6, og kapitel 14, §§ 4 og 13, nye overskrifter med følgende ordlyd:</w:t>
      </w:r>
    </w:p>
    <w:p w14:paraId="3BBDB382" w14:textId="77777777" w:rsidR="00A97DEB" w:rsidRDefault="00A97DEB" w:rsidP="00A97DEB">
      <w:pPr>
        <w:pStyle w:val="BodyTextIndent"/>
      </w:pPr>
    </w:p>
    <w:p w14:paraId="28A1E043" w14:textId="77777777" w:rsidR="005B333A" w:rsidRPr="006A1669" w:rsidRDefault="005B333A" w:rsidP="00A97DEB">
      <w:pPr>
        <w:pStyle w:val="BodyTextIndent"/>
      </w:pPr>
    </w:p>
    <w:p w14:paraId="2628D6D1" w14:textId="77777777" w:rsidR="00284A19" w:rsidRDefault="00284A19" w:rsidP="00284A19">
      <w:pPr>
        <w:pStyle w:val="Rubrik3omndring"/>
        <w:rPr>
          <w:rFonts w:asciiTheme="minorHAnsi" w:eastAsiaTheme="minorEastAsia" w:hAnsiTheme="minorHAnsi" w:cstheme="minorBidi"/>
          <w:sz w:val="22"/>
        </w:rPr>
      </w:pPr>
      <w:r>
        <w:t>Kapitel 1</w:t>
      </w:r>
    </w:p>
    <w:p w14:paraId="07C5DB88" w14:textId="77777777" w:rsidR="00284A19" w:rsidRDefault="00284A19" w:rsidP="00284A19">
      <w:pPr>
        <w:pStyle w:val="Rubrikluft3-5"/>
      </w:pPr>
    </w:p>
    <w:p w14:paraId="327B3594" w14:textId="4C019379" w:rsidR="00E525E4" w:rsidRPr="00E525E4" w:rsidRDefault="00284A19" w:rsidP="008F6750">
      <w:pPr>
        <w:pStyle w:val="BodyText"/>
      </w:pPr>
      <w:r>
        <w:rPr>
          <w:b/>
          <w:noProof/>
        </w:rPr>
        <w:drawing>
          <wp:anchor distT="0" distB="0" distL="114300" distR="114300" simplePos="0" relativeHeight="251658258" behindDoc="1" locked="0" layoutInCell="1" allowOverlap="1" wp14:anchorId="059465E8" wp14:editId="29162BC1">
            <wp:simplePos x="0" y="0"/>
            <wp:positionH relativeFrom="page">
              <wp:posOffset>675640</wp:posOffset>
            </wp:positionH>
            <wp:positionV relativeFrom="paragraph">
              <wp:posOffset>0</wp:posOffset>
            </wp:positionV>
            <wp:extent cx="12065" cy="691515"/>
            <wp:effectExtent l="0" t="0" r="26035" b="0"/>
            <wp:wrapNone/>
            <wp:docPr id="25" name="Bildobjekt 25" descr="ändrad text"/>
            <wp:cNvGraphicFramePr/>
            <a:graphic xmlns:a="http://schemas.openxmlformats.org/drawingml/2006/main">
              <a:graphicData uri="http://schemas.openxmlformats.org/drawingml/2006/picture">
                <pic:pic xmlns:pic="http://schemas.openxmlformats.org/drawingml/2006/picture">
                  <pic:nvPicPr>
                    <pic:cNvPr id="25" name="Bildobjekt 25"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 3</w:t>
      </w:r>
      <w:r w:rsidRPr="00D10AAC">
        <w:rPr>
          <w:rStyle w:val="FootnoteReference"/>
          <w:bCs/>
        </w:rPr>
        <w:footnoteReference w:id="3"/>
      </w:r>
      <w:r>
        <w:t xml:space="preserve">    "Sportens regler om matchfixing i henhold til spilleloven (2018:1138)": det svenske idrætsforbunds meddelelse </w:t>
      </w:r>
      <w:proofErr w:type="spellStart"/>
      <w:r>
        <w:rPr>
          <w:i/>
        </w:rPr>
        <w:t>Idrottens</w:t>
      </w:r>
      <w:proofErr w:type="spellEnd"/>
      <w:r>
        <w:rPr>
          <w:i/>
        </w:rPr>
        <w:t xml:space="preserve"> </w:t>
      </w:r>
      <w:proofErr w:type="spellStart"/>
      <w:r>
        <w:rPr>
          <w:i/>
        </w:rPr>
        <w:t>Reglemente</w:t>
      </w:r>
      <w:proofErr w:type="spellEnd"/>
      <w:r>
        <w:rPr>
          <w:i/>
        </w:rPr>
        <w:t xml:space="preserve"> om </w:t>
      </w:r>
      <w:proofErr w:type="spellStart"/>
      <w:r>
        <w:rPr>
          <w:i/>
        </w:rPr>
        <w:t>otillåten</w:t>
      </w:r>
      <w:proofErr w:type="spellEnd"/>
      <w:r>
        <w:rPr>
          <w:i/>
        </w:rPr>
        <w:t xml:space="preserve"> </w:t>
      </w:r>
      <w:proofErr w:type="spellStart"/>
      <w:r>
        <w:rPr>
          <w:i/>
        </w:rPr>
        <w:t>vadhållning</w:t>
      </w:r>
      <w:proofErr w:type="spellEnd"/>
      <w:r>
        <w:rPr>
          <w:i/>
        </w:rPr>
        <w:t xml:space="preserve"> samt manipulation av </w:t>
      </w:r>
      <w:proofErr w:type="spellStart"/>
      <w:r>
        <w:rPr>
          <w:i/>
        </w:rPr>
        <w:t>idrottslig</w:t>
      </w:r>
      <w:proofErr w:type="spellEnd"/>
      <w:r>
        <w:rPr>
          <w:i/>
        </w:rPr>
        <w:t xml:space="preserve"> </w:t>
      </w:r>
      <w:proofErr w:type="spellStart"/>
      <w:r>
        <w:rPr>
          <w:i/>
        </w:rPr>
        <w:t>verksamhet</w:t>
      </w:r>
      <w:proofErr w:type="spellEnd"/>
      <w:r>
        <w:t xml:space="preserve"> (sportens regler om ulovlige væddemål og manipulation af sportsaktiviteter) i den udgave, der blev vedtaget den 28. maj 2023.</w:t>
      </w:r>
    </w:p>
    <w:p w14:paraId="72C83489" w14:textId="77777777" w:rsidR="00284A19" w:rsidRPr="006A1669" w:rsidRDefault="00284A19" w:rsidP="00284A19">
      <w:pPr>
        <w:pStyle w:val="BodyTextIndent"/>
      </w:pPr>
    </w:p>
    <w:p w14:paraId="779C4A01" w14:textId="77777777" w:rsidR="00A97DEB" w:rsidRDefault="00A97DEB" w:rsidP="00A97DEB">
      <w:pPr>
        <w:pStyle w:val="Rubrik3omndring"/>
        <w:rPr>
          <w:rFonts w:asciiTheme="minorHAnsi" w:eastAsiaTheme="minorEastAsia" w:hAnsiTheme="minorHAnsi" w:cstheme="minorBidi"/>
          <w:sz w:val="22"/>
        </w:rPr>
      </w:pPr>
      <w:r>
        <w:t>Kapitel 11</w:t>
      </w:r>
    </w:p>
    <w:p w14:paraId="41D00904" w14:textId="77777777" w:rsidR="00A97DEB" w:rsidRDefault="00A97DEB" w:rsidP="00A97DEB">
      <w:pPr>
        <w:pStyle w:val="Rubrikluft3-5"/>
      </w:pPr>
    </w:p>
    <w:p w14:paraId="64F6B3A5" w14:textId="3E03D0DF" w:rsidR="00A97DEB" w:rsidRDefault="002F732B" w:rsidP="002F732B">
      <w:pPr>
        <w:pStyle w:val="Rubrik4omndring"/>
      </w:pPr>
      <w:r>
        <w:rPr>
          <w:noProof/>
        </w:rPr>
        <w:drawing>
          <wp:anchor distT="0" distB="0" distL="114300" distR="114300" simplePos="0" relativeHeight="251658243" behindDoc="1" locked="0" layoutInCell="1" allowOverlap="1" wp14:anchorId="510AFD1F" wp14:editId="1B799004">
            <wp:simplePos x="0" y="0"/>
            <wp:positionH relativeFrom="page">
              <wp:posOffset>675640</wp:posOffset>
            </wp:positionH>
            <wp:positionV relativeFrom="paragraph">
              <wp:posOffset>0</wp:posOffset>
            </wp:positionV>
            <wp:extent cx="12065" cy="158750"/>
            <wp:effectExtent l="0" t="0" r="26035" b="0"/>
            <wp:wrapNone/>
            <wp:docPr id="7" name="Bildobjekt 7" descr="ändrad rubrik"/>
            <wp:cNvGraphicFramePr/>
            <a:graphic xmlns:a="http://schemas.openxmlformats.org/drawingml/2006/main">
              <a:graphicData uri="http://schemas.openxmlformats.org/drawingml/2006/picture">
                <pic:pic xmlns:pic="http://schemas.openxmlformats.org/drawingml/2006/picture">
                  <pic:nvPicPr>
                    <pic:cNvPr id="7" name="Bildobjekt 7"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International udveksling af oplysninger om matchfixing</w:t>
      </w:r>
    </w:p>
    <w:p w14:paraId="3370C50B" w14:textId="77777777" w:rsidR="002F3E0F" w:rsidRPr="002F3E0F" w:rsidRDefault="002F3E0F" w:rsidP="002F3E0F">
      <w:pPr>
        <w:pStyle w:val="Rubrikluft3-5"/>
      </w:pPr>
    </w:p>
    <w:p w14:paraId="7FD4BC5A" w14:textId="6FF5A664" w:rsidR="00986A40" w:rsidRPr="00986A40" w:rsidRDefault="00FA4023" w:rsidP="00FA4023">
      <w:pPr>
        <w:pStyle w:val="BodyText"/>
      </w:pPr>
      <w:r>
        <w:rPr>
          <w:b/>
          <w:noProof/>
        </w:rPr>
        <w:drawing>
          <wp:anchor distT="0" distB="0" distL="114300" distR="114300" simplePos="0" relativeHeight="251661333" behindDoc="1" locked="0" layoutInCell="1" allowOverlap="1" wp14:anchorId="70159308" wp14:editId="3471416E">
            <wp:simplePos x="0" y="0"/>
            <wp:positionH relativeFrom="page">
              <wp:posOffset>675640</wp:posOffset>
            </wp:positionH>
            <wp:positionV relativeFrom="paragraph">
              <wp:posOffset>0</wp:posOffset>
            </wp:positionV>
            <wp:extent cx="12065" cy="866775"/>
            <wp:effectExtent l="0" t="0" r="26035" b="9525"/>
            <wp:wrapNone/>
            <wp:docPr id="26" name="Bildobjekt 26" descr="ändrad text"/>
            <wp:cNvGraphicFramePr/>
            <a:graphic xmlns:a="http://schemas.openxmlformats.org/drawingml/2006/main">
              <a:graphicData uri="http://schemas.openxmlformats.org/drawingml/2006/picture">
                <pic:pic xmlns:pic="http://schemas.openxmlformats.org/drawingml/2006/picture">
                  <pic:nvPicPr>
                    <pic:cNvPr id="26" name="Bildobjekt 26"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 13</w:t>
      </w:r>
      <w:r>
        <w:t xml:space="preserve">    I de procedurer, som en licensindehaver — med licens til væddemål i henhold til spillelovens kapitel 8, § 1 (2018:1138) — skal have indført for at identificere og modvirke matchfixing, og som nævnt i spillelovens kapitel 14, § 16, stk. 1, skal det præciseres, i hvilket omfang licensindehaveren deltager i en international udveksling af oplysninger om mistanke om matchfixing. </w:t>
      </w:r>
    </w:p>
    <w:p w14:paraId="2C4F007F" w14:textId="77777777" w:rsidR="00A97DEB" w:rsidRDefault="00A97DEB" w:rsidP="00A97DEB">
      <w:pPr>
        <w:pStyle w:val="BodyTextIndent"/>
      </w:pPr>
    </w:p>
    <w:p w14:paraId="682A76F2" w14:textId="21936578" w:rsidR="009C30CC" w:rsidRDefault="009C30CC" w:rsidP="009C30CC">
      <w:pPr>
        <w:pStyle w:val="Rubrik3omndring"/>
        <w:rPr>
          <w:rFonts w:asciiTheme="minorHAnsi" w:eastAsiaTheme="minorEastAsia" w:hAnsiTheme="minorHAnsi" w:cstheme="minorBidi"/>
          <w:sz w:val="22"/>
        </w:rPr>
      </w:pPr>
      <w:r>
        <w:t>Kapitel 12</w:t>
      </w:r>
    </w:p>
    <w:p w14:paraId="40221275" w14:textId="77777777" w:rsidR="009C30CC" w:rsidRDefault="009C30CC" w:rsidP="009C30CC">
      <w:pPr>
        <w:pStyle w:val="Rubrikluft3-5"/>
      </w:pPr>
    </w:p>
    <w:p w14:paraId="0862DDE2" w14:textId="19C190FE" w:rsidR="000A3B63" w:rsidRDefault="002F732B" w:rsidP="000A3B63">
      <w:pPr>
        <w:pStyle w:val="Rubrik4omndring"/>
      </w:pPr>
      <w:r>
        <w:rPr>
          <w:noProof/>
        </w:rPr>
        <w:drawing>
          <wp:anchor distT="0" distB="0" distL="114300" distR="114300" simplePos="0" relativeHeight="251658242" behindDoc="1" locked="0" layoutInCell="1" allowOverlap="1" wp14:anchorId="31E428F4" wp14:editId="5B39681B">
            <wp:simplePos x="0" y="0"/>
            <wp:positionH relativeFrom="page">
              <wp:posOffset>675640</wp:posOffset>
            </wp:positionH>
            <wp:positionV relativeFrom="paragraph">
              <wp:posOffset>0</wp:posOffset>
            </wp:positionV>
            <wp:extent cx="12065" cy="159385"/>
            <wp:effectExtent l="0" t="0" r="26035" b="0"/>
            <wp:wrapNone/>
            <wp:docPr id="6" name="Bildobjekt 6" descr="ändrad rubrik"/>
            <wp:cNvGraphicFramePr/>
            <a:graphic xmlns:a="http://schemas.openxmlformats.org/drawingml/2006/main">
              <a:graphicData uri="http://schemas.openxmlformats.org/drawingml/2006/picture">
                <pic:pic xmlns:pic="http://schemas.openxmlformats.org/drawingml/2006/picture">
                  <pic:nvPicPr>
                    <pic:cNvPr id="6" name="Bildobjekt 6"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Matchfixing</w:t>
      </w:r>
    </w:p>
    <w:p w14:paraId="53E6E6F1" w14:textId="77777777" w:rsidR="000A3B63" w:rsidRDefault="000A3B63" w:rsidP="000A3B63">
      <w:pPr>
        <w:pStyle w:val="Rubrikluft3-5"/>
      </w:pPr>
    </w:p>
    <w:p w14:paraId="1AF8C79F" w14:textId="354213CC" w:rsidR="003B0EB2" w:rsidRDefault="00270DF5" w:rsidP="00270DF5">
      <w:pPr>
        <w:pStyle w:val="BodyText"/>
      </w:pPr>
      <w:r>
        <w:rPr>
          <w:b/>
          <w:noProof/>
        </w:rPr>
        <w:drawing>
          <wp:anchor distT="0" distB="0" distL="114300" distR="114300" simplePos="0" relativeHeight="251662357" behindDoc="1" locked="0" layoutInCell="1" allowOverlap="1" wp14:anchorId="42FE3D85" wp14:editId="25FA1631">
            <wp:simplePos x="0" y="0"/>
            <wp:positionH relativeFrom="page">
              <wp:posOffset>675640</wp:posOffset>
            </wp:positionH>
            <wp:positionV relativeFrom="paragraph">
              <wp:posOffset>0</wp:posOffset>
            </wp:positionV>
            <wp:extent cx="12065" cy="695325"/>
            <wp:effectExtent l="0" t="0" r="26035" b="9525"/>
            <wp:wrapNone/>
            <wp:docPr id="27" name="Bildobjekt 27" descr="ändrad text"/>
            <wp:cNvGraphicFramePr/>
            <a:graphic xmlns:a="http://schemas.openxmlformats.org/drawingml/2006/main">
              <a:graphicData uri="http://schemas.openxmlformats.org/drawingml/2006/picture">
                <pic:pic xmlns:pic="http://schemas.openxmlformats.org/drawingml/2006/picture">
                  <pic:nvPicPr>
                    <pic:cNvPr id="27" name="Bildobjekt 27" descr="ändrad text"/>
                    <pic:cNvPicPr/>
                  </pic:nvPicPr>
                  <pic:blipFill>
                    <a:blip r:embed="rId16"/>
                    <a:stretch>
                      <a:fillRect/>
                    </a:stretch>
                  </pic:blipFill>
                  <pic:spPr>
                    <a:xfrm>
                      <a:off x="0" y="0"/>
                      <a:ext cx="12065" cy="695325"/>
                    </a:xfrm>
                    <a:prstGeom prst="rect">
                      <a:avLst/>
                    </a:prstGeom>
                  </pic:spPr>
                </pic:pic>
              </a:graphicData>
            </a:graphic>
            <wp14:sizeRelV relativeFrom="margin">
              <wp14:pctHeight>0</wp14:pctHeight>
            </wp14:sizeRelV>
          </wp:anchor>
        </w:drawing>
      </w:r>
      <w:r>
        <w:rPr>
          <w:b/>
        </w:rPr>
        <w:t>§ 6</w:t>
      </w:r>
      <w:r>
        <w:t xml:space="preserve">    Behandling af personoplysninger i henhold til kapitel 14, §§ 4-12, må kun vedrøre de personoplysninger, der er nødvendige for at: </w:t>
      </w:r>
    </w:p>
    <w:p w14:paraId="550EE6FE" w14:textId="6685DCBF" w:rsidR="003B0EB2" w:rsidRDefault="003B0EB2" w:rsidP="00270DF5">
      <w:pPr>
        <w:pStyle w:val="BodyTextIndent"/>
      </w:pPr>
      <w:r>
        <w:t xml:space="preserve">1. identificere den pågældende sportsbegivenhed </w:t>
      </w:r>
    </w:p>
    <w:p w14:paraId="37C07C02" w14:textId="1580EBFD" w:rsidR="003B0EB2" w:rsidRDefault="003B0EB2" w:rsidP="003B0EB2">
      <w:pPr>
        <w:pStyle w:val="BodyTextIndent"/>
      </w:pPr>
      <w:r>
        <w:t>2. angive, hvad der gav anledning til mistanke.</w:t>
      </w:r>
    </w:p>
    <w:p w14:paraId="0DEA0B13" w14:textId="77777777" w:rsidR="00270DF5" w:rsidRDefault="00270DF5" w:rsidP="003B0EB2">
      <w:pPr>
        <w:pStyle w:val="BodyTextIndent"/>
      </w:pPr>
    </w:p>
    <w:p w14:paraId="1E128946" w14:textId="0418E852" w:rsidR="009C30CC" w:rsidRDefault="004E023B" w:rsidP="004E023B">
      <w:pPr>
        <w:pStyle w:val="BodyText"/>
      </w:pPr>
      <w:r>
        <w:rPr>
          <w:b/>
          <w:noProof/>
        </w:rPr>
        <w:drawing>
          <wp:anchor distT="0" distB="0" distL="114300" distR="114300" simplePos="0" relativeHeight="251667477" behindDoc="1" locked="0" layoutInCell="1" allowOverlap="1" wp14:anchorId="4A954065" wp14:editId="7A1AF3A5">
            <wp:simplePos x="0" y="0"/>
            <wp:positionH relativeFrom="page">
              <wp:posOffset>675640</wp:posOffset>
            </wp:positionH>
            <wp:positionV relativeFrom="paragraph">
              <wp:posOffset>0</wp:posOffset>
            </wp:positionV>
            <wp:extent cx="12065" cy="518795"/>
            <wp:effectExtent l="0" t="0" r="26035" b="0"/>
            <wp:wrapNone/>
            <wp:docPr id="10" name="Bildobjekt 10" descr="ändrad text"/>
            <wp:cNvGraphicFramePr/>
            <a:graphic xmlns:a="http://schemas.openxmlformats.org/drawingml/2006/main">
              <a:graphicData uri="http://schemas.openxmlformats.org/drawingml/2006/picture">
                <pic:pic xmlns:pic="http://schemas.openxmlformats.org/drawingml/2006/picture">
                  <pic:nvPicPr>
                    <pic:cNvPr id="10" name="Bildobjekt 10"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rPr>
          <w:b/>
        </w:rPr>
        <w:t>§ 7</w:t>
      </w:r>
      <w:r>
        <w:t xml:space="preserve">    Behandling af personoplysninger i henhold til kapitel 14, §§ 13 og 14, kan kun vedrøre de personoplysninger, der er nødvendige for at afgøre, om </w:t>
      </w:r>
      <w:r>
        <w:lastRenderedPageBreak/>
        <w:t>en person har deltaget i væddemål i strid med sportens regler om matchfixing.</w:t>
      </w:r>
    </w:p>
    <w:p w14:paraId="5B858F1B" w14:textId="77777777" w:rsidR="004B00E7" w:rsidRDefault="004B00E7" w:rsidP="004B00E7">
      <w:pPr>
        <w:pStyle w:val="BodyTextIndent"/>
      </w:pPr>
    </w:p>
    <w:p w14:paraId="47CAAA4F" w14:textId="11DFD332" w:rsidR="009C30CC" w:rsidRDefault="00B56D8A" w:rsidP="009C30CC">
      <w:pPr>
        <w:pStyle w:val="Rubrik3omndring"/>
        <w:rPr>
          <w:rFonts w:asciiTheme="minorHAnsi" w:eastAsiaTheme="minorEastAsia" w:hAnsiTheme="minorHAnsi" w:cstheme="minorBidi"/>
          <w:sz w:val="22"/>
        </w:rPr>
      </w:pPr>
      <w:r>
        <w:t>Kapitel 14</w:t>
      </w:r>
    </w:p>
    <w:p w14:paraId="44F46520" w14:textId="77777777" w:rsidR="009C30CC" w:rsidRDefault="009C30CC" w:rsidP="009C30CC">
      <w:pPr>
        <w:pStyle w:val="Rubrikluft3-5"/>
      </w:pPr>
    </w:p>
    <w:p w14:paraId="2BF50645" w14:textId="72F8DDE6" w:rsidR="00BC13F7" w:rsidRDefault="00BC13F7" w:rsidP="00BC13F7">
      <w:pPr>
        <w:pStyle w:val="BodyText"/>
      </w:pPr>
      <w:r>
        <w:rPr>
          <w:b/>
        </w:rPr>
        <w:t>§ 2</w:t>
      </w:r>
      <w:r w:rsidRPr="00D10AAC">
        <w:rPr>
          <w:rStyle w:val="FootnoteReference"/>
          <w:bCs/>
        </w:rPr>
        <w:footnoteReference w:id="4"/>
      </w:r>
      <w:r>
        <w:t>    Inden for den svenske spillemyndighed skal der være et råd for matchfixing.</w:t>
      </w:r>
    </w:p>
    <w:p w14:paraId="5C73925C" w14:textId="6B07B931" w:rsidR="00BC13F7" w:rsidRDefault="00B205A6" w:rsidP="00B205A6">
      <w:pPr>
        <w:pStyle w:val="BodyTextIndent"/>
      </w:pPr>
      <w:r>
        <w:rPr>
          <w:noProof/>
        </w:rPr>
        <w:drawing>
          <wp:anchor distT="0" distB="0" distL="114300" distR="114300" simplePos="0" relativeHeight="251658257" behindDoc="1" locked="0" layoutInCell="1" allowOverlap="1" wp14:anchorId="2ED702D3" wp14:editId="711EEC61">
            <wp:simplePos x="0" y="0"/>
            <wp:positionH relativeFrom="page">
              <wp:posOffset>675640</wp:posOffset>
            </wp:positionH>
            <wp:positionV relativeFrom="paragraph">
              <wp:posOffset>0</wp:posOffset>
            </wp:positionV>
            <wp:extent cx="12065" cy="864000"/>
            <wp:effectExtent l="0" t="0" r="26035" b="0"/>
            <wp:wrapNone/>
            <wp:docPr id="23" name="Bildobjekt 23" descr="ändrad text"/>
            <wp:cNvGraphicFramePr/>
            <a:graphic xmlns:a="http://schemas.openxmlformats.org/drawingml/2006/main">
              <a:graphicData uri="http://schemas.openxmlformats.org/drawingml/2006/picture">
                <pic:pic xmlns:pic="http://schemas.openxmlformats.org/drawingml/2006/picture">
                  <pic:nvPicPr>
                    <pic:cNvPr id="23" name="Bildobjekt 23" descr="ändrad text"/>
                    <pic:cNvPicPr/>
                  </pic:nvPicPr>
                  <pic:blipFill>
                    <a:blip r:embed="rId16"/>
                    <a:stretch>
                      <a:fillRect/>
                    </a:stretch>
                  </pic:blipFill>
                  <pic:spPr>
                    <a:xfrm>
                      <a:off x="0" y="0"/>
                      <a:ext cx="12065" cy="864000"/>
                    </a:xfrm>
                    <a:prstGeom prst="rect">
                      <a:avLst/>
                    </a:prstGeom>
                  </pic:spPr>
                </pic:pic>
              </a:graphicData>
            </a:graphic>
            <wp14:sizeRelV relativeFrom="margin">
              <wp14:pctHeight>0</wp14:pctHeight>
            </wp14:sizeRelV>
          </wp:anchor>
        </w:drawing>
      </w:r>
      <w:r>
        <w:t>Rådet for matchfixing ledes af den svenske spillemyndighed og består af repræsentanter for den svenske anklagemyndighed og den svenske politimyndighed. Den svenske spillemyndighed kan tillade deltagelse af repræsentanter fra det svenske idrætsforbund og særligt berørte idrætsforbund, brancheforeninger, der repræsenterer licensindehavere, der arrangerer væddemål, og andre særligt berørte organisationer.</w:t>
      </w:r>
    </w:p>
    <w:p w14:paraId="2258825E" w14:textId="77777777" w:rsidR="00284A19" w:rsidRDefault="00284A19" w:rsidP="00B205A6">
      <w:pPr>
        <w:pStyle w:val="BodyTextIndent"/>
      </w:pPr>
    </w:p>
    <w:p w14:paraId="0C9ED1F3" w14:textId="5A592854" w:rsidR="000A3B63" w:rsidRDefault="002F732B" w:rsidP="000A3B63">
      <w:pPr>
        <w:pStyle w:val="Rubrik4omndring"/>
      </w:pPr>
      <w:r>
        <w:rPr>
          <w:noProof/>
        </w:rPr>
        <w:drawing>
          <wp:anchor distT="0" distB="0" distL="114300" distR="114300" simplePos="0" relativeHeight="251658244" behindDoc="1" locked="0" layoutInCell="1" allowOverlap="1" wp14:anchorId="5EEE7501" wp14:editId="45C03D2E">
            <wp:simplePos x="0" y="0"/>
            <wp:positionH relativeFrom="page">
              <wp:posOffset>675640</wp:posOffset>
            </wp:positionH>
            <wp:positionV relativeFrom="paragraph">
              <wp:posOffset>0</wp:posOffset>
            </wp:positionV>
            <wp:extent cx="12065" cy="159385"/>
            <wp:effectExtent l="0" t="0" r="26035" b="0"/>
            <wp:wrapNone/>
            <wp:docPr id="8" name="Bildobjekt 8" descr="ändrad rubrik"/>
            <wp:cNvGraphicFramePr/>
            <a:graphic xmlns:a="http://schemas.openxmlformats.org/drawingml/2006/main">
              <a:graphicData uri="http://schemas.openxmlformats.org/drawingml/2006/picture">
                <pic:pic xmlns:pic="http://schemas.openxmlformats.org/drawingml/2006/picture">
                  <pic:nvPicPr>
                    <pic:cNvPr id="8" name="Bildobjekt 8"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Udveksling af oplysninger om matchfixing</w:t>
      </w:r>
    </w:p>
    <w:p w14:paraId="43E91D69" w14:textId="77777777" w:rsidR="000A3B63" w:rsidRDefault="000A3B63" w:rsidP="000A3B63">
      <w:pPr>
        <w:pStyle w:val="Rubrikluft3-5"/>
      </w:pPr>
    </w:p>
    <w:p w14:paraId="09C5F349" w14:textId="5FC9BD7D" w:rsidR="00120A59" w:rsidRDefault="008B5CCD" w:rsidP="00120A59">
      <w:pPr>
        <w:pStyle w:val="BodyTextIndent"/>
        <w:ind w:firstLine="0"/>
      </w:pPr>
      <w:r>
        <w:rPr>
          <w:b/>
          <w:noProof/>
        </w:rPr>
        <w:drawing>
          <wp:anchor distT="0" distB="0" distL="114300" distR="114300" simplePos="0" relativeHeight="251660309" behindDoc="1" locked="0" layoutInCell="1" allowOverlap="1" wp14:anchorId="056C052F" wp14:editId="1C0F99BE">
            <wp:simplePos x="0" y="0"/>
            <wp:positionH relativeFrom="page">
              <wp:posOffset>675640</wp:posOffset>
            </wp:positionH>
            <wp:positionV relativeFrom="paragraph">
              <wp:posOffset>0</wp:posOffset>
            </wp:positionV>
            <wp:extent cx="12065" cy="349885"/>
            <wp:effectExtent l="0" t="0" r="26035" b="0"/>
            <wp:wrapNone/>
            <wp:docPr id="17" name="Bildobjekt 17"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 4</w:t>
      </w:r>
      <w:r>
        <w:t>    Den svenske spillemyndighed skal udvikle og formidle oplysninger, der er relevante i bestræbelserne på at opdage og modvirke matchfixing.</w:t>
      </w:r>
    </w:p>
    <w:p w14:paraId="5307E242" w14:textId="77777777" w:rsidR="00120A59" w:rsidRPr="00D37855" w:rsidRDefault="00120A59" w:rsidP="00120A59">
      <w:pPr>
        <w:pStyle w:val="BodyTextIndent"/>
        <w:ind w:firstLine="0"/>
      </w:pPr>
    </w:p>
    <w:p w14:paraId="2AEC5F26" w14:textId="121CC697" w:rsidR="004B00E7" w:rsidRDefault="002F732B" w:rsidP="002F3E0F">
      <w:pPr>
        <w:pStyle w:val="BodyTextIndent"/>
        <w:ind w:firstLine="0"/>
      </w:pPr>
      <w:r>
        <w:rPr>
          <w:b/>
          <w:noProof/>
        </w:rPr>
        <w:drawing>
          <wp:anchor distT="0" distB="0" distL="114300" distR="114300" simplePos="0" relativeHeight="251658254" behindDoc="1" locked="0" layoutInCell="1" allowOverlap="1" wp14:anchorId="2C3D4059" wp14:editId="514CEC64">
            <wp:simplePos x="0" y="0"/>
            <wp:positionH relativeFrom="page">
              <wp:posOffset>675640</wp:posOffset>
            </wp:positionH>
            <wp:positionV relativeFrom="paragraph">
              <wp:posOffset>0</wp:posOffset>
            </wp:positionV>
            <wp:extent cx="12065" cy="349885"/>
            <wp:effectExtent l="0" t="0" r="26035" b="0"/>
            <wp:wrapNone/>
            <wp:docPr id="21" name="Bildobjekt 21"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 5</w:t>
      </w:r>
      <w:r>
        <w:t xml:space="preserve">    Den svenske spillemyndighed indhenter, indsamler og analyserer oplysninger om mistanke om matchfixing. </w:t>
      </w:r>
    </w:p>
    <w:p w14:paraId="248D0166" w14:textId="2B7FBE62" w:rsidR="006275F0" w:rsidRDefault="006275F0" w:rsidP="002F3E0F">
      <w:pPr>
        <w:pStyle w:val="BodyTextIndent"/>
        <w:ind w:firstLine="0"/>
      </w:pPr>
    </w:p>
    <w:p w14:paraId="775E1248" w14:textId="618057DC" w:rsidR="002F3E0F" w:rsidRDefault="00EC7F1C" w:rsidP="002F3E0F">
      <w:pPr>
        <w:pStyle w:val="BodyTextIndent"/>
        <w:ind w:firstLine="0"/>
      </w:pPr>
      <w:r>
        <w:rPr>
          <w:b/>
          <w:noProof/>
        </w:rPr>
        <w:drawing>
          <wp:anchor distT="0" distB="0" distL="114300" distR="114300" simplePos="0" relativeHeight="251663381" behindDoc="1" locked="0" layoutInCell="1" allowOverlap="1" wp14:anchorId="0FD5A9E7" wp14:editId="21A8E23B">
            <wp:simplePos x="0" y="0"/>
            <wp:positionH relativeFrom="page">
              <wp:posOffset>675640</wp:posOffset>
            </wp:positionH>
            <wp:positionV relativeFrom="paragraph">
              <wp:posOffset>0</wp:posOffset>
            </wp:positionV>
            <wp:extent cx="12065" cy="352425"/>
            <wp:effectExtent l="0" t="0" r="26035" b="9525"/>
            <wp:wrapNone/>
            <wp:docPr id="28" name="Bildobjekt 28" descr="ändrad text"/>
            <wp:cNvGraphicFramePr/>
            <a:graphic xmlns:a="http://schemas.openxmlformats.org/drawingml/2006/main">
              <a:graphicData uri="http://schemas.openxmlformats.org/drawingml/2006/picture">
                <pic:pic xmlns:pic="http://schemas.openxmlformats.org/drawingml/2006/picture">
                  <pic:nvPicPr>
                    <pic:cNvPr id="28" name="Bildobjekt 28" descr="ändrad text"/>
                    <pic:cNvPicPr/>
                  </pic:nvPicPr>
                  <pic:blipFill>
                    <a:blip r:embed="rId16"/>
                    <a:stretch>
                      <a:fillRect/>
                    </a:stretch>
                  </pic:blipFill>
                  <pic:spPr>
                    <a:xfrm>
                      <a:off x="0" y="0"/>
                      <a:ext cx="12065" cy="352425"/>
                    </a:xfrm>
                    <a:prstGeom prst="rect">
                      <a:avLst/>
                    </a:prstGeom>
                  </pic:spPr>
                </pic:pic>
              </a:graphicData>
            </a:graphic>
            <wp14:sizeRelV relativeFrom="margin">
              <wp14:pctHeight>0</wp14:pctHeight>
            </wp14:sizeRelV>
          </wp:anchor>
        </w:drawing>
      </w:r>
      <w:r>
        <w:rPr>
          <w:b/>
        </w:rPr>
        <w:t>§ 6</w:t>
      </w:r>
      <w:r>
        <w:t>    Informationsudveksling i henhold til §§ 7-12 skal ske via en platform, der oprettes af den svenske spillemyndighed.</w:t>
      </w:r>
    </w:p>
    <w:p w14:paraId="41B3930F" w14:textId="77777777" w:rsidR="00AF5EAB" w:rsidRDefault="00AF5EAB" w:rsidP="002F3E0F">
      <w:pPr>
        <w:pStyle w:val="BodyTextIndent"/>
        <w:ind w:firstLine="0"/>
      </w:pPr>
    </w:p>
    <w:p w14:paraId="5F85049C" w14:textId="5B58E660" w:rsidR="00B56D8A" w:rsidRDefault="00EC7F1C" w:rsidP="00EC7F1C">
      <w:pPr>
        <w:pStyle w:val="BodyText"/>
      </w:pPr>
      <w:r>
        <w:rPr>
          <w:b/>
          <w:noProof/>
        </w:rPr>
        <w:drawing>
          <wp:anchor distT="0" distB="0" distL="114300" distR="114300" simplePos="0" relativeHeight="251664405" behindDoc="1" locked="0" layoutInCell="1" allowOverlap="1" wp14:anchorId="14B3BAC2" wp14:editId="713EF1D3">
            <wp:simplePos x="0" y="0"/>
            <wp:positionH relativeFrom="page">
              <wp:posOffset>675640</wp:posOffset>
            </wp:positionH>
            <wp:positionV relativeFrom="paragraph">
              <wp:posOffset>0</wp:posOffset>
            </wp:positionV>
            <wp:extent cx="12065" cy="514350"/>
            <wp:effectExtent l="0" t="0" r="26035" b="0"/>
            <wp:wrapNone/>
            <wp:docPr id="31" name="Bildobjekt 31" descr="ändrad text"/>
            <wp:cNvGraphicFramePr/>
            <a:graphic xmlns:a="http://schemas.openxmlformats.org/drawingml/2006/main">
              <a:graphicData uri="http://schemas.openxmlformats.org/drawingml/2006/picture">
                <pic:pic xmlns:pic="http://schemas.openxmlformats.org/drawingml/2006/picture">
                  <pic:nvPicPr>
                    <pic:cNvPr id="31" name="Bildobjekt 31" descr="ändrad text"/>
                    <pic:cNvPicPr/>
                  </pic:nvPicPr>
                  <pic:blipFill>
                    <a:blip r:embed="rId16"/>
                    <a:stretch>
                      <a:fillRect/>
                    </a:stretch>
                  </pic:blipFill>
                  <pic:spPr>
                    <a:xfrm>
                      <a:off x="0" y="0"/>
                      <a:ext cx="12065" cy="514350"/>
                    </a:xfrm>
                    <a:prstGeom prst="rect">
                      <a:avLst/>
                    </a:prstGeom>
                  </pic:spPr>
                </pic:pic>
              </a:graphicData>
            </a:graphic>
            <wp14:sizeRelV relativeFrom="margin">
              <wp14:pctHeight>0</wp14:pctHeight>
            </wp14:sizeRelV>
          </wp:anchor>
        </w:drawing>
      </w:r>
      <w:r>
        <w:rPr>
          <w:b/>
        </w:rPr>
        <w:t>§ 7</w:t>
      </w:r>
      <w:r>
        <w:t>    Efter anmodning fra den svenske spillemyndighed skal en licensindehaver med licens til væddemål i henhold til spillelovens kapitel 8, § 1 (2018:1138) hurtigst muligt give alle de oplysninger om mistanke om matchfixing, som myndigheden har brug for.</w:t>
      </w:r>
    </w:p>
    <w:p w14:paraId="77D24D2B" w14:textId="77777777" w:rsidR="004B00E7" w:rsidRDefault="004B00E7" w:rsidP="004B00E7">
      <w:pPr>
        <w:pStyle w:val="BodyTextIndent"/>
      </w:pPr>
    </w:p>
    <w:p w14:paraId="2CA1C5E9" w14:textId="2802820C" w:rsidR="00B56D8A" w:rsidRDefault="0085336A" w:rsidP="0085336A">
      <w:pPr>
        <w:pStyle w:val="BodyText"/>
      </w:pPr>
      <w:r>
        <w:rPr>
          <w:b/>
          <w:noProof/>
        </w:rPr>
        <w:drawing>
          <wp:anchor distT="0" distB="0" distL="114300" distR="114300" simplePos="0" relativeHeight="251658256" behindDoc="1" locked="0" layoutInCell="1" allowOverlap="1" wp14:anchorId="231E996A" wp14:editId="2304C534">
            <wp:simplePos x="0" y="0"/>
            <wp:positionH relativeFrom="page">
              <wp:posOffset>675640</wp:posOffset>
            </wp:positionH>
            <wp:positionV relativeFrom="paragraph">
              <wp:posOffset>0</wp:posOffset>
            </wp:positionV>
            <wp:extent cx="12065" cy="866775"/>
            <wp:effectExtent l="0" t="0" r="26035" b="9525"/>
            <wp:wrapNone/>
            <wp:docPr id="24" name="Bildobjekt 24" descr="ändrad text"/>
            <wp:cNvGraphicFramePr/>
            <a:graphic xmlns:a="http://schemas.openxmlformats.org/drawingml/2006/main">
              <a:graphicData uri="http://schemas.openxmlformats.org/drawingml/2006/picture">
                <pic:pic xmlns:pic="http://schemas.openxmlformats.org/drawingml/2006/picture">
                  <pic:nvPicPr>
                    <pic:cNvPr id="24" name="Bildobjekt 24"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 8</w:t>
      </w:r>
      <w:r>
        <w:t>    Hvis en licensindehaver med licens til væddemål i henhold til spillelovens kapitel 8, § 1 (2018:1138) nærer begrundet mistanke om matchfixing, skal licensindehaveren indberette det til den svenske spillemyndighed så hurtigt som muligt.</w:t>
      </w:r>
    </w:p>
    <w:p w14:paraId="55325482" w14:textId="665B31B5" w:rsidR="00B56D8A" w:rsidRDefault="002C3609" w:rsidP="0085336A">
      <w:pPr>
        <w:pStyle w:val="BodyTextIndent"/>
      </w:pPr>
      <w:r>
        <w:t>Indberetningspligten omfatter ikke oplysninger modtaget efter § 11.</w:t>
      </w:r>
    </w:p>
    <w:p w14:paraId="3AFA0D3B" w14:textId="77777777" w:rsidR="004B00E7" w:rsidRDefault="004B00E7" w:rsidP="0085336A">
      <w:pPr>
        <w:pStyle w:val="BodyTextIndent"/>
      </w:pPr>
    </w:p>
    <w:p w14:paraId="6D45B462" w14:textId="6E04AA04" w:rsidR="00B56D8A" w:rsidRDefault="002F732B" w:rsidP="00B56D8A">
      <w:pPr>
        <w:pStyle w:val="BodyText"/>
      </w:pPr>
      <w:r>
        <w:rPr>
          <w:b/>
          <w:noProof/>
        </w:rPr>
        <w:drawing>
          <wp:anchor distT="0" distB="0" distL="114300" distR="114300" simplePos="0" relativeHeight="251658251" behindDoc="1" locked="0" layoutInCell="1" allowOverlap="1" wp14:anchorId="32BA8FFE" wp14:editId="7B3F0C4E">
            <wp:simplePos x="0" y="0"/>
            <wp:positionH relativeFrom="page">
              <wp:posOffset>675640</wp:posOffset>
            </wp:positionH>
            <wp:positionV relativeFrom="paragraph">
              <wp:posOffset>0</wp:posOffset>
            </wp:positionV>
            <wp:extent cx="12065" cy="516255"/>
            <wp:effectExtent l="0" t="0" r="26035" b="0"/>
            <wp:wrapNone/>
            <wp:docPr id="16" name="Bildobjekt 16" descr="ändrad text"/>
            <wp:cNvGraphicFramePr/>
            <a:graphic xmlns:a="http://schemas.openxmlformats.org/drawingml/2006/main">
              <a:graphicData uri="http://schemas.openxmlformats.org/drawingml/2006/picture">
                <pic:pic xmlns:pic="http://schemas.openxmlformats.org/drawingml/2006/picture">
                  <pic:nvPicPr>
                    <pic:cNvPr id="16" name="Bildobjekt 16" descr="ändrad text"/>
                    <pic:cNvPicPr/>
                  </pic:nvPicPr>
                  <pic:blipFill>
                    <a:blip r:embed="rId16"/>
                    <a:stretch>
                      <a:fillRect/>
                    </a:stretch>
                  </pic:blipFill>
                  <pic:spPr>
                    <a:xfrm>
                      <a:off x="0" y="0"/>
                      <a:ext cx="12065" cy="516255"/>
                    </a:xfrm>
                    <a:prstGeom prst="rect">
                      <a:avLst/>
                    </a:prstGeom>
                  </pic:spPr>
                </pic:pic>
              </a:graphicData>
            </a:graphic>
            <wp14:sizeRelV relativeFrom="margin">
              <wp14:pctHeight>0</wp14:pctHeight>
            </wp14:sizeRelV>
          </wp:anchor>
        </w:drawing>
      </w:r>
      <w:r>
        <w:rPr>
          <w:b/>
        </w:rPr>
        <w:t>§ 9</w:t>
      </w:r>
      <w:r>
        <w:t>    Hvis det svenske idrætsforbund eller et særligt idrætsforbund, der er tilknyttet det svenske idrætsforbund, nærer begrundet mistanke om matchfixing, skal forbundet indberette det til den svenske spillemyndighed.</w:t>
      </w:r>
    </w:p>
    <w:p w14:paraId="1075EF4F" w14:textId="77777777" w:rsidR="004B00E7" w:rsidRDefault="004B00E7" w:rsidP="004B00E7">
      <w:pPr>
        <w:pStyle w:val="BodyTextIndent"/>
      </w:pPr>
    </w:p>
    <w:p w14:paraId="1B3966AC" w14:textId="0E79936A" w:rsidR="00B56D8A" w:rsidRDefault="002F732B" w:rsidP="00B56D8A">
      <w:pPr>
        <w:pStyle w:val="BodyText"/>
      </w:pPr>
      <w:r>
        <w:rPr>
          <w:b/>
          <w:noProof/>
        </w:rPr>
        <w:drawing>
          <wp:anchor distT="0" distB="0" distL="114300" distR="114300" simplePos="0" relativeHeight="251658250" behindDoc="1" locked="0" layoutInCell="1" allowOverlap="1" wp14:anchorId="66E94D36" wp14:editId="0F78FF02">
            <wp:simplePos x="0" y="0"/>
            <wp:positionH relativeFrom="page">
              <wp:posOffset>675640</wp:posOffset>
            </wp:positionH>
            <wp:positionV relativeFrom="paragraph">
              <wp:posOffset>0</wp:posOffset>
            </wp:positionV>
            <wp:extent cx="12065" cy="516890"/>
            <wp:effectExtent l="0" t="0" r="26035" b="0"/>
            <wp:wrapNone/>
            <wp:docPr id="15" name="Bildobjekt 15" descr="ändrad text"/>
            <wp:cNvGraphicFramePr/>
            <a:graphic xmlns:a="http://schemas.openxmlformats.org/drawingml/2006/main">
              <a:graphicData uri="http://schemas.openxmlformats.org/drawingml/2006/picture">
                <pic:pic xmlns:pic="http://schemas.openxmlformats.org/drawingml/2006/picture">
                  <pic:nvPicPr>
                    <pic:cNvPr id="15" name="Bildobjekt 15"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 10</w:t>
      </w:r>
      <w:r>
        <w:t>    Ved indberetning efter §§ 8 og 9 skal følgende oplysninger angives:</w:t>
      </w:r>
    </w:p>
    <w:p w14:paraId="5E953090" w14:textId="06DE7F0A" w:rsidR="002A16B7" w:rsidRDefault="002A16B7" w:rsidP="002A16B7">
      <w:pPr>
        <w:pStyle w:val="BodyTextIndent"/>
      </w:pPr>
      <w:r>
        <w:t xml:space="preserve">1. den sportsbegivenhed, som mistanken vedrører </w:t>
      </w:r>
    </w:p>
    <w:p w14:paraId="0424A39D" w14:textId="5C1B9C35" w:rsidR="00B56D8A" w:rsidRDefault="002A16B7" w:rsidP="002A16B7">
      <w:pPr>
        <w:pStyle w:val="BodyTextIndent"/>
      </w:pPr>
      <w:r>
        <w:t>2. hvad der gav anledning til mistanken.</w:t>
      </w:r>
    </w:p>
    <w:p w14:paraId="5F582283" w14:textId="77777777" w:rsidR="004B00E7" w:rsidRDefault="004B00E7" w:rsidP="004B00E7">
      <w:pPr>
        <w:pStyle w:val="BodyTextIndent"/>
      </w:pPr>
    </w:p>
    <w:p w14:paraId="4DDDAE3A" w14:textId="5C229DF1" w:rsidR="00B56D8A" w:rsidRDefault="002F732B" w:rsidP="00B56D8A">
      <w:pPr>
        <w:pStyle w:val="BodyText"/>
      </w:pPr>
      <w:r>
        <w:rPr>
          <w:b/>
          <w:noProof/>
        </w:rPr>
        <w:drawing>
          <wp:anchor distT="0" distB="0" distL="114300" distR="114300" simplePos="0" relativeHeight="251658249" behindDoc="1" locked="0" layoutInCell="1" allowOverlap="1" wp14:anchorId="780D792A" wp14:editId="034BC933">
            <wp:simplePos x="0" y="0"/>
            <wp:positionH relativeFrom="page">
              <wp:posOffset>675640</wp:posOffset>
            </wp:positionH>
            <wp:positionV relativeFrom="paragraph">
              <wp:posOffset>0</wp:posOffset>
            </wp:positionV>
            <wp:extent cx="12065" cy="516890"/>
            <wp:effectExtent l="0" t="0" r="26035" b="0"/>
            <wp:wrapNone/>
            <wp:docPr id="14" name="Bildobjekt 14" descr="ändrad text"/>
            <wp:cNvGraphicFramePr/>
            <a:graphic xmlns:a="http://schemas.openxmlformats.org/drawingml/2006/main">
              <a:graphicData uri="http://schemas.openxmlformats.org/drawingml/2006/picture">
                <pic:pic xmlns:pic="http://schemas.openxmlformats.org/drawingml/2006/picture">
                  <pic:nvPicPr>
                    <pic:cNvPr id="14" name="Bildobjekt 14"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 11</w:t>
      </w:r>
      <w:r>
        <w:t>    Den svenske spillemyndighed fremsender oplysninger, der er indberettet i henhold til §§ 8 og 9, til licensindehavere med licens til væddemål i henhold til kapitel 8, § 1, i spilleloven (2018:1138).</w:t>
      </w:r>
    </w:p>
    <w:p w14:paraId="5EB6AEAD" w14:textId="77777777" w:rsidR="004B00E7" w:rsidRDefault="004B00E7" w:rsidP="004B00E7">
      <w:pPr>
        <w:pStyle w:val="BodyTextIndent"/>
      </w:pPr>
    </w:p>
    <w:p w14:paraId="0743A731" w14:textId="7E088D4F" w:rsidR="00596A80" w:rsidRPr="00596A80" w:rsidRDefault="002F732B" w:rsidP="00AB6FAC">
      <w:pPr>
        <w:pStyle w:val="BodyText"/>
      </w:pPr>
      <w:r>
        <w:rPr>
          <w:b/>
          <w:noProof/>
        </w:rPr>
        <w:drawing>
          <wp:anchor distT="0" distB="0" distL="114300" distR="114300" simplePos="0" relativeHeight="251658248" behindDoc="1" locked="0" layoutInCell="1" allowOverlap="1" wp14:anchorId="68EE958D" wp14:editId="462993AD">
            <wp:simplePos x="0" y="0"/>
            <wp:positionH relativeFrom="page">
              <wp:posOffset>675640</wp:posOffset>
            </wp:positionH>
            <wp:positionV relativeFrom="paragraph">
              <wp:posOffset>0</wp:posOffset>
            </wp:positionV>
            <wp:extent cx="12065" cy="691515"/>
            <wp:effectExtent l="0" t="0" r="26035" b="0"/>
            <wp:wrapNone/>
            <wp:docPr id="13" name="Bildobjekt 13" descr="ändrad text"/>
            <wp:cNvGraphicFramePr/>
            <a:graphic xmlns:a="http://schemas.openxmlformats.org/drawingml/2006/main">
              <a:graphicData uri="http://schemas.openxmlformats.org/drawingml/2006/picture">
                <pic:pic xmlns:pic="http://schemas.openxmlformats.org/drawingml/2006/picture">
                  <pic:nvPicPr>
                    <pic:cNvPr id="13" name="Bildobjekt 13"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 12</w:t>
      </w:r>
      <w:r>
        <w:t>    Hvis oplysninger, der er indberettet i henhold til § 8, vedrører en sportsbegivenhed i Sverige eller en sportsbegivenhed med svensk deltagelse, videresender den svenske spillemyndighed oplysningerne til det svenske idrætsforbund og om nødvendigt til det pågældende særlige idrætsforbund.</w:t>
      </w:r>
    </w:p>
    <w:p w14:paraId="1B794838" w14:textId="77777777" w:rsidR="004B00E7" w:rsidRDefault="004B00E7" w:rsidP="004B00E7">
      <w:pPr>
        <w:pStyle w:val="BodyTextIndent"/>
      </w:pPr>
    </w:p>
    <w:p w14:paraId="611A1F95" w14:textId="4F499AFD" w:rsidR="000A3B63" w:rsidRDefault="002F732B" w:rsidP="000A3B63">
      <w:pPr>
        <w:pStyle w:val="Rubrik4omndring"/>
      </w:pPr>
      <w:r>
        <w:rPr>
          <w:noProof/>
        </w:rPr>
        <w:drawing>
          <wp:anchor distT="0" distB="0" distL="114300" distR="114300" simplePos="0" relativeHeight="251658245" behindDoc="1" locked="0" layoutInCell="1" allowOverlap="1" wp14:anchorId="55CBC0EA" wp14:editId="488E1ADB">
            <wp:simplePos x="0" y="0"/>
            <wp:positionH relativeFrom="page">
              <wp:posOffset>675640</wp:posOffset>
            </wp:positionH>
            <wp:positionV relativeFrom="paragraph">
              <wp:posOffset>0</wp:posOffset>
            </wp:positionV>
            <wp:extent cx="12065" cy="158750"/>
            <wp:effectExtent l="0" t="0" r="26035" b="0"/>
            <wp:wrapNone/>
            <wp:docPr id="9" name="Bildobjekt 9" descr="ändrad rubrik"/>
            <wp:cNvGraphicFramePr/>
            <a:graphic xmlns:a="http://schemas.openxmlformats.org/drawingml/2006/main">
              <a:graphicData uri="http://schemas.openxmlformats.org/drawingml/2006/picture">
                <pic:pic xmlns:pic="http://schemas.openxmlformats.org/drawingml/2006/picture">
                  <pic:nvPicPr>
                    <pic:cNvPr id="9" name="Bildobjekt 9"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Væddemål i strid med sportens regler om matchfixing</w:t>
      </w:r>
    </w:p>
    <w:p w14:paraId="423A7A2F" w14:textId="77777777" w:rsidR="000A3B63" w:rsidRDefault="000A3B63" w:rsidP="000A3B63">
      <w:pPr>
        <w:pStyle w:val="Rubrikluft3-5"/>
      </w:pPr>
    </w:p>
    <w:p w14:paraId="6EC4D1FA" w14:textId="04526B74" w:rsidR="00B56D8A" w:rsidRDefault="004E023B" w:rsidP="004E023B">
      <w:pPr>
        <w:pStyle w:val="BodyText"/>
      </w:pPr>
      <w:r>
        <w:rPr>
          <w:b/>
          <w:noProof/>
        </w:rPr>
        <w:drawing>
          <wp:anchor distT="0" distB="0" distL="114300" distR="114300" simplePos="0" relativeHeight="251668501" behindDoc="1" locked="0" layoutInCell="1" allowOverlap="1" wp14:anchorId="0E53F184" wp14:editId="65F3DCB7">
            <wp:simplePos x="0" y="0"/>
            <wp:positionH relativeFrom="page">
              <wp:posOffset>675640</wp:posOffset>
            </wp:positionH>
            <wp:positionV relativeFrom="paragraph">
              <wp:posOffset>0</wp:posOffset>
            </wp:positionV>
            <wp:extent cx="12065" cy="695960"/>
            <wp:effectExtent l="0" t="0" r="26035" b="8890"/>
            <wp:wrapNone/>
            <wp:docPr id="11" name="Bildobjekt 11" descr="ändrad text"/>
            <wp:cNvGraphicFramePr/>
            <a:graphic xmlns:a="http://schemas.openxmlformats.org/drawingml/2006/main">
              <a:graphicData uri="http://schemas.openxmlformats.org/drawingml/2006/picture">
                <pic:pic xmlns:pic="http://schemas.openxmlformats.org/drawingml/2006/picture">
                  <pic:nvPicPr>
                    <pic:cNvPr id="11" name="Bildobjekt 11" descr="ändrad text"/>
                    <pic:cNvPicPr/>
                  </pic:nvPicPr>
                  <pic:blipFill>
                    <a:blip r:embed="rId16"/>
                    <a:stretch>
                      <a:fillRect/>
                    </a:stretch>
                  </pic:blipFill>
                  <pic:spPr>
                    <a:xfrm>
                      <a:off x="0" y="0"/>
                      <a:ext cx="12065" cy="695960"/>
                    </a:xfrm>
                    <a:prstGeom prst="rect">
                      <a:avLst/>
                    </a:prstGeom>
                  </pic:spPr>
                </pic:pic>
              </a:graphicData>
            </a:graphic>
            <wp14:sizeRelV relativeFrom="margin">
              <wp14:pctHeight>0</wp14:pctHeight>
            </wp14:sizeRelV>
          </wp:anchor>
        </w:drawing>
      </w:r>
      <w:r>
        <w:rPr>
          <w:b/>
        </w:rPr>
        <w:t>§ 13</w:t>
      </w:r>
      <w:r>
        <w:t>    Hvis en licensindehaver med licens til væddemål i henhold til spillelovens kapitel 8, § 1 (2018:1138) nærer begrundet mistanke om, at en person har deltaget i væddemål i strid med sportens regler om matchfixing, skal licensindehaveren indberette det til det pågældende idrætsforbund.</w:t>
      </w:r>
    </w:p>
    <w:p w14:paraId="26DD0CD9" w14:textId="40AD600C" w:rsidR="004E023B" w:rsidRPr="004E023B" w:rsidRDefault="004E023B" w:rsidP="004E023B">
      <w:pPr>
        <w:pStyle w:val="BodyTextIndent"/>
      </w:pPr>
    </w:p>
    <w:p w14:paraId="70305733" w14:textId="4261E57A" w:rsidR="00284A19" w:rsidRDefault="004E023B" w:rsidP="004E023B">
      <w:pPr>
        <w:pStyle w:val="BodyText"/>
      </w:pPr>
      <w:r>
        <w:rPr>
          <w:b/>
          <w:noProof/>
        </w:rPr>
        <w:drawing>
          <wp:anchor distT="0" distB="0" distL="114300" distR="114300" simplePos="0" relativeHeight="251669525" behindDoc="1" locked="0" layoutInCell="1" allowOverlap="1" wp14:anchorId="3B5CE736" wp14:editId="38DF9549">
            <wp:simplePos x="0" y="0"/>
            <wp:positionH relativeFrom="page">
              <wp:posOffset>675640</wp:posOffset>
            </wp:positionH>
            <wp:positionV relativeFrom="paragraph">
              <wp:posOffset>0</wp:posOffset>
            </wp:positionV>
            <wp:extent cx="10800" cy="698400"/>
            <wp:effectExtent l="0" t="0" r="27305" b="6985"/>
            <wp:wrapNone/>
            <wp:docPr id="18" name="Bildobjekt 18" descr="ändrad text"/>
            <wp:cNvGraphicFramePr/>
            <a:graphic xmlns:a="http://schemas.openxmlformats.org/drawingml/2006/main">
              <a:graphicData uri="http://schemas.openxmlformats.org/drawingml/2006/picture">
                <pic:pic xmlns:pic="http://schemas.openxmlformats.org/drawingml/2006/picture">
                  <pic:nvPicPr>
                    <pic:cNvPr id="18" name="Bildobjekt 18" descr="ändrad text"/>
                    <pic:cNvPicPr/>
                  </pic:nvPicPr>
                  <pic:blipFill>
                    <a:blip r:embed="rId16"/>
                    <a:stretch>
                      <a:fillRect/>
                    </a:stretch>
                  </pic:blipFill>
                  <pic:spPr>
                    <a:xfrm>
                      <a:off x="0" y="0"/>
                      <a:ext cx="10800" cy="698400"/>
                    </a:xfrm>
                    <a:prstGeom prst="rect">
                      <a:avLst/>
                    </a:prstGeom>
                  </pic:spPr>
                </pic:pic>
              </a:graphicData>
            </a:graphic>
            <wp14:sizeRelH relativeFrom="margin">
              <wp14:pctWidth>0</wp14:pctWidth>
            </wp14:sizeRelH>
            <wp14:sizeRelV relativeFrom="margin">
              <wp14:pctHeight>0</wp14:pctHeight>
            </wp14:sizeRelV>
          </wp:anchor>
        </w:drawing>
      </w:r>
      <w:r>
        <w:rPr>
          <w:b/>
        </w:rPr>
        <w:t>§ 14</w:t>
      </w:r>
      <w:r>
        <w:t>    Efter anmodning fra et særligt idrætsforbund, der er tilknyttet det svenske idrætsforbund, skal en licensindehaver med licens til væddemål i henhold til kapitel 8, § 1 i spilleloven (2018:1138) hurtigst muligt kontrollere, om en person har foretaget væddemål.</w:t>
      </w:r>
    </w:p>
    <w:p w14:paraId="03589C38" w14:textId="240083B4" w:rsidR="007E557E" w:rsidRDefault="004E023B" w:rsidP="0039721E">
      <w:pPr>
        <w:pStyle w:val="BodyTextIndent"/>
      </w:pPr>
      <w:r>
        <w:rPr>
          <w:noProof/>
        </w:rPr>
        <w:drawing>
          <wp:anchor distT="0" distB="0" distL="114300" distR="114300" simplePos="0" relativeHeight="251670549" behindDoc="1" locked="0" layoutInCell="1" allowOverlap="1" wp14:anchorId="42C94644" wp14:editId="510075EC">
            <wp:simplePos x="0" y="0"/>
            <wp:positionH relativeFrom="page">
              <wp:posOffset>675640</wp:posOffset>
            </wp:positionH>
            <wp:positionV relativeFrom="paragraph">
              <wp:posOffset>0</wp:posOffset>
            </wp:positionV>
            <wp:extent cx="12065" cy="518795"/>
            <wp:effectExtent l="0" t="0" r="26035" b="0"/>
            <wp:wrapNone/>
            <wp:docPr id="22" name="Bildobjekt 22" descr="ändrad text"/>
            <wp:cNvGraphicFramePr/>
            <a:graphic xmlns:a="http://schemas.openxmlformats.org/drawingml/2006/main">
              <a:graphicData uri="http://schemas.openxmlformats.org/drawingml/2006/picture">
                <pic:pic xmlns:pic="http://schemas.openxmlformats.org/drawingml/2006/picture">
                  <pic:nvPicPr>
                    <pic:cNvPr id="22" name="Bildobjekt 22"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t>En sådan kontrol kan kun finde sted, hvis det særlige idrætsforbund har påvist, at der er grund til at nære mistanke om, at personen har deltaget i væddemål i strid med sportens regler om matchfixing.</w:t>
      </w:r>
    </w:p>
    <w:p w14:paraId="32BD435F" w14:textId="77777777" w:rsidR="00AF5EAB" w:rsidRPr="00AF5EAB" w:rsidRDefault="00AF5EAB" w:rsidP="00AF5EAB">
      <w:pPr>
        <w:pStyle w:val="BodyTextIndent"/>
      </w:pPr>
    </w:p>
    <w:p w14:paraId="58A24229" w14:textId="03862FE8" w:rsidR="009C30CC" w:rsidRDefault="003943DA" w:rsidP="009C30CC">
      <w:pPr>
        <w:pStyle w:val="Rubrik3omndring"/>
        <w:rPr>
          <w:rFonts w:asciiTheme="minorHAnsi" w:eastAsiaTheme="minorEastAsia" w:hAnsiTheme="minorHAnsi" w:cstheme="minorBidi"/>
          <w:sz w:val="22"/>
        </w:rPr>
      </w:pPr>
      <w:r>
        <w:t>Kapitel 16</w:t>
      </w:r>
    </w:p>
    <w:p w14:paraId="63D1065E" w14:textId="77777777" w:rsidR="009C30CC" w:rsidRDefault="009C30CC" w:rsidP="00EC7F1C">
      <w:pPr>
        <w:pStyle w:val="Rubrikluft3-5"/>
      </w:pPr>
    </w:p>
    <w:p w14:paraId="71BBC4BF" w14:textId="202AF4A8" w:rsidR="00B42062" w:rsidRPr="006275F0" w:rsidRDefault="00EC7F1C" w:rsidP="00EC7F1C">
      <w:pPr>
        <w:pStyle w:val="BodyTextIndent"/>
        <w:ind w:firstLine="0"/>
      </w:pPr>
      <w:r>
        <w:rPr>
          <w:b/>
          <w:noProof/>
        </w:rPr>
        <w:drawing>
          <wp:anchor distT="0" distB="0" distL="114300" distR="114300" simplePos="0" relativeHeight="251666453" behindDoc="1" locked="0" layoutInCell="1" allowOverlap="1" wp14:anchorId="2AF89B49" wp14:editId="4966E946">
            <wp:simplePos x="0" y="0"/>
            <wp:positionH relativeFrom="page">
              <wp:posOffset>675640</wp:posOffset>
            </wp:positionH>
            <wp:positionV relativeFrom="paragraph">
              <wp:posOffset>0</wp:posOffset>
            </wp:positionV>
            <wp:extent cx="12065" cy="1381125"/>
            <wp:effectExtent l="0" t="0" r="26035" b="9525"/>
            <wp:wrapNone/>
            <wp:docPr id="33" name="Bildobjekt 33" descr="ändrad text"/>
            <wp:cNvGraphicFramePr/>
            <a:graphic xmlns:a="http://schemas.openxmlformats.org/drawingml/2006/main">
              <a:graphicData uri="http://schemas.openxmlformats.org/drawingml/2006/picture">
                <pic:pic xmlns:pic="http://schemas.openxmlformats.org/drawingml/2006/picture">
                  <pic:nvPicPr>
                    <pic:cNvPr id="33" name="Bildobjekt 33" descr="ändrad text"/>
                    <pic:cNvPicPr/>
                  </pic:nvPicPr>
                  <pic:blipFill>
                    <a:blip r:embed="rId16"/>
                    <a:stretch>
                      <a:fillRect/>
                    </a:stretch>
                  </pic:blipFill>
                  <pic:spPr>
                    <a:xfrm>
                      <a:off x="0" y="0"/>
                      <a:ext cx="12065" cy="1381125"/>
                    </a:xfrm>
                    <a:prstGeom prst="rect">
                      <a:avLst/>
                    </a:prstGeom>
                  </pic:spPr>
                </pic:pic>
              </a:graphicData>
            </a:graphic>
            <wp14:sizeRelV relativeFrom="margin">
              <wp14:pctHeight>0</wp14:pctHeight>
            </wp14:sizeRelV>
          </wp:anchor>
        </w:drawing>
      </w:r>
      <w:r>
        <w:rPr>
          <w:b/>
        </w:rPr>
        <w:t>§ 6a</w:t>
      </w:r>
      <w:r>
        <w:t>    Den svenske spillemyndighed træffer afgørelse om, hvornår og hvordan licensindehavere med licens til væddemål i henhold til kapitel 8, § 1, i spilleloven (2018:1138) og det svenske idrætsforbund og et særligt idrætsforbund, der er tilknyttet det svenske idrætsforbund, kan oprette forbindelse til den platform, der er nævnt i kapitel 14, § 6.</w:t>
      </w:r>
    </w:p>
    <w:p w14:paraId="6EDE07F9" w14:textId="5F61A23F" w:rsidR="00B42062" w:rsidRPr="00B42062" w:rsidRDefault="00337802" w:rsidP="00B42062">
      <w:pPr>
        <w:pStyle w:val="BodyTextIndent"/>
      </w:pPr>
      <w:r>
        <w:t>Spillemyndigheden kan udstede forskrifter om, hvordan der skal anmodes om oplysninger om matchfixing og oplysninger om væddemål i strid med sportens regler om matchfixing efter kapitel 14, §§ 7-12, samt hvordan de skal indberettes eller modtages.</w:t>
      </w:r>
    </w:p>
    <w:p w14:paraId="7D25763A" w14:textId="06E873BA" w:rsidR="00AA0D33" w:rsidRPr="009F0C87" w:rsidRDefault="00AA0D33" w:rsidP="008938FE">
      <w:pPr>
        <w:pStyle w:val="Slutstreck"/>
        <w:spacing w:line="232" w:lineRule="exact"/>
      </w:pPr>
      <w:r>
        <w:t>                      </w:t>
      </w:r>
    </w:p>
    <w:p w14:paraId="00531F8C" w14:textId="5FF50EFF" w:rsidR="00AA0D33" w:rsidRDefault="00AA0D33" w:rsidP="00AA0D33">
      <w:pPr>
        <w:pStyle w:val="BodyTextIndent"/>
      </w:pPr>
      <w:r>
        <w:t>Denne bekendtgørelse træder i kraft den 1. juli 2024.</w:t>
      </w:r>
    </w:p>
    <w:p w14:paraId="29CA8021" w14:textId="5E190D40" w:rsidR="009C30CC" w:rsidRDefault="009C30CC" w:rsidP="009C30CC">
      <w:pPr>
        <w:pStyle w:val="BodyTextIndent"/>
      </w:pPr>
    </w:p>
    <w:p w14:paraId="1112002C" w14:textId="64FA484D" w:rsidR="00AA0D33" w:rsidRDefault="00AA0D33" w:rsidP="00A95636">
      <w:pPr>
        <w:pStyle w:val="BodyText"/>
        <w:keepNext/>
        <w:keepLines/>
      </w:pPr>
      <w:r>
        <w:t>På regeringens vegne</w:t>
      </w:r>
    </w:p>
    <w:p w14:paraId="325A6FD2" w14:textId="77777777" w:rsidR="00E43E81" w:rsidRDefault="00E43E81" w:rsidP="00E43E81">
      <w:pPr>
        <w:pStyle w:val="BodyTextIndent"/>
      </w:pPr>
    </w:p>
    <w:p w14:paraId="4C9D42D8" w14:textId="77777777" w:rsidR="00E43E81" w:rsidRPr="003037A4" w:rsidRDefault="00E43E81" w:rsidP="00E43E81">
      <w:pPr>
        <w:pStyle w:val="BodyText"/>
        <w:keepNext/>
        <w:keepLines/>
        <w:rPr>
          <w:caps/>
        </w:rPr>
      </w:pPr>
      <w:r>
        <w:rPr>
          <w:caps/>
        </w:rPr>
        <w:t>Niklas Wykman</w:t>
      </w:r>
    </w:p>
    <w:p w14:paraId="481A28DE" w14:textId="77777777" w:rsidR="00E43E81" w:rsidRDefault="00E43E81" w:rsidP="00E43E81">
      <w:pPr>
        <w:pStyle w:val="BodyText"/>
        <w:keepNext/>
        <w:keepLines/>
        <w:tabs>
          <w:tab w:val="left" w:pos="3827"/>
        </w:tabs>
        <w:ind w:left="3827" w:hanging="3827"/>
        <w:jc w:val="left"/>
      </w:pPr>
      <w:r>
        <w:tab/>
        <w:t xml:space="preserve">Andreas </w:t>
      </w:r>
      <w:proofErr w:type="spellStart"/>
      <w:r>
        <w:t>Hamrén</w:t>
      </w:r>
      <w:proofErr w:type="spellEnd"/>
    </w:p>
    <w:p w14:paraId="2E9EA2AB" w14:textId="77777777" w:rsidR="00E43E81" w:rsidRDefault="00E43E81" w:rsidP="00E43E81">
      <w:pPr>
        <w:pStyle w:val="BodyText"/>
        <w:keepLines/>
        <w:tabs>
          <w:tab w:val="left" w:pos="3827"/>
        </w:tabs>
        <w:ind w:left="3827" w:hanging="3827"/>
        <w:jc w:val="left"/>
      </w:pPr>
      <w:r>
        <w:tab/>
        <w:t>(Det svenske finansministerium)</w:t>
      </w:r>
    </w:p>
    <w:p w14:paraId="4630F85C" w14:textId="77777777" w:rsidR="00E43E81" w:rsidRPr="00E43E81" w:rsidRDefault="00E43E81" w:rsidP="00E43E81">
      <w:pPr>
        <w:pStyle w:val="BodyTextIndent"/>
      </w:pPr>
    </w:p>
    <w:sectPr w:rsidR="00E43E81" w:rsidRPr="00E43E81" w:rsidSect="00B045CC">
      <w:headerReference w:type="even" r:id="rId17"/>
      <w:headerReference w:type="default" r:id="rId18"/>
      <w:footerReference w:type="default" r:id="rId19"/>
      <w:footerReference w:type="first" r:id="rId20"/>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137D" w14:textId="77777777" w:rsidR="00C53033" w:rsidRDefault="00C53033" w:rsidP="00680442">
      <w:r>
        <w:separator/>
      </w:r>
    </w:p>
  </w:endnote>
  <w:endnote w:type="continuationSeparator" w:id="0">
    <w:p w14:paraId="6327DFC4" w14:textId="77777777" w:rsidR="00C53033" w:rsidRDefault="00C53033" w:rsidP="00680442">
      <w:r>
        <w:continuationSeparator/>
      </w:r>
    </w:p>
  </w:endnote>
  <w:endnote w:type="continuationNotice" w:id="1">
    <w:p w14:paraId="6D9D6C2F" w14:textId="77777777" w:rsidR="00C53033" w:rsidRDefault="00C53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38E9"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14416D3E" wp14:editId="2D08A0E4">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2BA41"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4416D3E"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6652BA41" w14:textId="77777777" w:rsidR="004043E4" w:rsidRDefault="004043E4" w:rsidP="004043E4">
                    <w:pPr>
                      <w:pStyle w:val="Brd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BFF9"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3F111B9A" wp14:editId="0E5CB572">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D7E6D"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5AF81EA5"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F111B9A"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7F4D7E6D" w14:textId="77777777" w:rsidR="009E4E6E" w:rsidRPr="00A520BD" w:rsidRDefault="009E4E6E" w:rsidP="009E4E6E">
                    <w:pPr>
                      <w:pStyle w:val="Brdtext"/>
                      <w:jc w:val="left"/>
                      <w:rPr>
                        <w:b/>
                        <w:color w:val="FFFFFF" w:themeColor="background1"/>
                        <w:sz w:val="26"/>
                        <w:szCs w:val="26"/>
                      </w:rPr>
                    </w:pPr>
                    <w:r>
                      <w:rPr>
                        <w:b/>
                        <w:color w:val="FFFFFF" w:themeColor="background1"/>
                        <w:sz w:val="26"/>
                      </w:rPr>
                      <w:t xml:space="preserve">1 2 3 4 5 6 7 8 9 0</w:t>
                    </w:r>
                  </w:p>
                  <w:p w14:paraId="5AF81EA5" w14:textId="77777777" w:rsidR="009E4E6E" w:rsidRPr="00A520BD" w:rsidRDefault="009E4E6E" w:rsidP="009E4E6E">
                    <w:pPr>
                      <w:pStyle w:val="Brdtext"/>
                      <w:jc w:val="left"/>
                      <w:rPr>
                        <w:color w:val="FFFFFF" w:themeColor="background1"/>
                        <w:sz w:val="20"/>
                        <w:szCs w:val="20"/>
                      </w:rPr>
                    </w:pPr>
                    <w:r>
                      <w:rPr>
                        <w:color w:val="FFFFFF" w:themeColor="background1"/>
                        <w:sz w:val="20"/>
                      </w:rPr>
                      <w:t xml:space="preserve">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15A9895E" wp14:editId="2407A268">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2518D"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A9895E"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92518D" w14:textId="77777777" w:rsidR="009E4E6E" w:rsidRDefault="009E4E6E" w:rsidP="009E4E6E">
                    <w:pPr>
                      <w:pStyle w:val="Brd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07DF" w14:textId="77777777" w:rsidR="00C53033" w:rsidRDefault="00C53033" w:rsidP="00680442"/>
  </w:footnote>
  <w:footnote w:type="continuationSeparator" w:id="0">
    <w:p w14:paraId="59B32F68" w14:textId="77777777" w:rsidR="00C53033" w:rsidRPr="00C26807" w:rsidRDefault="00C53033" w:rsidP="00C26807">
      <w:pPr>
        <w:pStyle w:val="Footer"/>
      </w:pPr>
    </w:p>
  </w:footnote>
  <w:footnote w:type="continuationNotice" w:id="1">
    <w:p w14:paraId="757B3DC0" w14:textId="77777777" w:rsidR="00C53033" w:rsidRDefault="00C53033"/>
  </w:footnote>
  <w:footnote w:id="2">
    <w:p w14:paraId="6C776E8A" w14:textId="4E792F6F" w:rsidR="00501018" w:rsidRDefault="00501018">
      <w:pPr>
        <w:pStyle w:val="FootnoteText"/>
      </w:pPr>
      <w:r>
        <w:rPr>
          <w:rStyle w:val="FootnoteReference"/>
        </w:rPr>
        <w:footnoteRef/>
      </w:r>
      <w:r>
        <w:t>Se Europa-Parlamentets og Rådets direktiv (EU) 2015/1535 af 9. september 2015 om en informationsprocedure med hensyn til tekniske forskrifter samt forskrifter for informationssamfundets tjenester.</w:t>
      </w:r>
    </w:p>
  </w:footnote>
  <w:footnote w:id="3">
    <w:p w14:paraId="529966F9" w14:textId="77777777" w:rsidR="00284A19" w:rsidRDefault="00284A19" w:rsidP="00284A19">
      <w:pPr>
        <w:pStyle w:val="FootnoteText"/>
      </w:pPr>
      <w:r>
        <w:rPr>
          <w:rStyle w:val="FootnoteReference"/>
        </w:rPr>
        <w:footnoteRef/>
      </w:r>
      <w:r>
        <w:t>Seneste udgave 2023:310.</w:t>
      </w:r>
    </w:p>
  </w:footnote>
  <w:footnote w:id="4">
    <w:p w14:paraId="46EAC417" w14:textId="39125813" w:rsidR="00BC13F7" w:rsidRDefault="00BC13F7" w:rsidP="00BC13F7">
      <w:pPr>
        <w:pStyle w:val="FootnoteText"/>
      </w:pPr>
      <w:r>
        <w:rPr>
          <w:rStyle w:val="FootnoteReference"/>
        </w:rPr>
        <w:footnoteRef/>
      </w:r>
      <w:r>
        <w:t>Seneste udgave 2023:310.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751C" w14:textId="77777777" w:rsidR="007A5642" w:rsidRDefault="00C53033">
    <w:pPr>
      <w:pStyle w:val="Header"/>
    </w:pPr>
    <w:r>
      <w:pict w14:anchorId="464A8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TESTDOKUMENT, IKKE ET GYLDIGT DOK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5962"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3F5D20D" wp14:editId="7887FEA8">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E3FA7"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F5D20D"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53EE3FA7" w14:textId="77777777" w:rsidR="00D34DA7" w:rsidRPr="001974BD" w:rsidRDefault="00ED763F" w:rsidP="00B90519">
                    <w:pPr>
                      <w:rPr>
                        <w:b/>
                        <w:sz w:val="22"/>
                        <w:szCs w:val="22"/>
                      </w:rPr>
                    </w:pPr>
                    <w:r>
                      <w:rPr>
                        <w:b/>
                        <w:sz w:val="22"/>
                      </w:rPr>
                      <w:t xml:space="preserve">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F069C0"/>
    <w:multiLevelType w:val="hybridMultilevel"/>
    <w:tmpl w:val="72E8BC0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F1"/>
    <w:rsid w:val="00002EE1"/>
    <w:rsid w:val="000077AC"/>
    <w:rsid w:val="000105A7"/>
    <w:rsid w:val="00014844"/>
    <w:rsid w:val="00014AEA"/>
    <w:rsid w:val="00015C38"/>
    <w:rsid w:val="00021D88"/>
    <w:rsid w:val="000226E9"/>
    <w:rsid w:val="00024018"/>
    <w:rsid w:val="000258D8"/>
    <w:rsid w:val="000261A9"/>
    <w:rsid w:val="000309B4"/>
    <w:rsid w:val="00035F67"/>
    <w:rsid w:val="0003653A"/>
    <w:rsid w:val="00043A51"/>
    <w:rsid w:val="00043C0C"/>
    <w:rsid w:val="00044697"/>
    <w:rsid w:val="000515B8"/>
    <w:rsid w:val="00054B0D"/>
    <w:rsid w:val="00055D50"/>
    <w:rsid w:val="000608F6"/>
    <w:rsid w:val="00061612"/>
    <w:rsid w:val="00062643"/>
    <w:rsid w:val="00065778"/>
    <w:rsid w:val="00070DF0"/>
    <w:rsid w:val="000776E6"/>
    <w:rsid w:val="00083386"/>
    <w:rsid w:val="00087E73"/>
    <w:rsid w:val="00091696"/>
    <w:rsid w:val="0009400A"/>
    <w:rsid w:val="000948A7"/>
    <w:rsid w:val="000963A0"/>
    <w:rsid w:val="000970D7"/>
    <w:rsid w:val="000A1BCC"/>
    <w:rsid w:val="000A1C70"/>
    <w:rsid w:val="000A27EC"/>
    <w:rsid w:val="000A3B63"/>
    <w:rsid w:val="000A437D"/>
    <w:rsid w:val="000A5384"/>
    <w:rsid w:val="000A6C2B"/>
    <w:rsid w:val="000B072E"/>
    <w:rsid w:val="000B1816"/>
    <w:rsid w:val="000B36C7"/>
    <w:rsid w:val="000B7FEB"/>
    <w:rsid w:val="000C1B78"/>
    <w:rsid w:val="000C30B6"/>
    <w:rsid w:val="000C7406"/>
    <w:rsid w:val="000D0A15"/>
    <w:rsid w:val="000D304B"/>
    <w:rsid w:val="000D56FC"/>
    <w:rsid w:val="000D5726"/>
    <w:rsid w:val="000D5E85"/>
    <w:rsid w:val="000F3881"/>
    <w:rsid w:val="000F40BE"/>
    <w:rsid w:val="000F5231"/>
    <w:rsid w:val="00100B4A"/>
    <w:rsid w:val="00100E2C"/>
    <w:rsid w:val="00104BC5"/>
    <w:rsid w:val="00105593"/>
    <w:rsid w:val="00120A59"/>
    <w:rsid w:val="001253B0"/>
    <w:rsid w:val="00127F63"/>
    <w:rsid w:val="0013129F"/>
    <w:rsid w:val="00132BD5"/>
    <w:rsid w:val="00135F8C"/>
    <w:rsid w:val="00137E42"/>
    <w:rsid w:val="001409E8"/>
    <w:rsid w:val="001419E7"/>
    <w:rsid w:val="001426F6"/>
    <w:rsid w:val="0014317D"/>
    <w:rsid w:val="001461EE"/>
    <w:rsid w:val="0015304E"/>
    <w:rsid w:val="00153799"/>
    <w:rsid w:val="00154108"/>
    <w:rsid w:val="001562F1"/>
    <w:rsid w:val="001623D4"/>
    <w:rsid w:val="00162B76"/>
    <w:rsid w:val="00165A8D"/>
    <w:rsid w:val="00165B5E"/>
    <w:rsid w:val="001700FC"/>
    <w:rsid w:val="0017234C"/>
    <w:rsid w:val="001737E3"/>
    <w:rsid w:val="00175988"/>
    <w:rsid w:val="0018063D"/>
    <w:rsid w:val="00181BC1"/>
    <w:rsid w:val="00186378"/>
    <w:rsid w:val="00194417"/>
    <w:rsid w:val="0019541D"/>
    <w:rsid w:val="00195CD3"/>
    <w:rsid w:val="001974BD"/>
    <w:rsid w:val="001A4999"/>
    <w:rsid w:val="001B1B41"/>
    <w:rsid w:val="001B4DB6"/>
    <w:rsid w:val="001B4E1D"/>
    <w:rsid w:val="001B50A4"/>
    <w:rsid w:val="001B7519"/>
    <w:rsid w:val="001C1D02"/>
    <w:rsid w:val="001D1F0C"/>
    <w:rsid w:val="001D574B"/>
    <w:rsid w:val="001D6136"/>
    <w:rsid w:val="001E0BB7"/>
    <w:rsid w:val="001E24BE"/>
    <w:rsid w:val="001E2F98"/>
    <w:rsid w:val="001E3560"/>
    <w:rsid w:val="001E446B"/>
    <w:rsid w:val="001E5791"/>
    <w:rsid w:val="001F4FE9"/>
    <w:rsid w:val="001F5280"/>
    <w:rsid w:val="0020101E"/>
    <w:rsid w:val="00201C96"/>
    <w:rsid w:val="00220D48"/>
    <w:rsid w:val="002240AF"/>
    <w:rsid w:val="00224C44"/>
    <w:rsid w:val="0022507A"/>
    <w:rsid w:val="0022778C"/>
    <w:rsid w:val="0023200C"/>
    <w:rsid w:val="00232439"/>
    <w:rsid w:val="0023447C"/>
    <w:rsid w:val="0023535F"/>
    <w:rsid w:val="00237FE0"/>
    <w:rsid w:val="0024429F"/>
    <w:rsid w:val="00252D2B"/>
    <w:rsid w:val="002554C2"/>
    <w:rsid w:val="00256DD4"/>
    <w:rsid w:val="002575BD"/>
    <w:rsid w:val="002576A9"/>
    <w:rsid w:val="00262F35"/>
    <w:rsid w:val="002632C9"/>
    <w:rsid w:val="00266BF2"/>
    <w:rsid w:val="00267351"/>
    <w:rsid w:val="00270DF5"/>
    <w:rsid w:val="002767C4"/>
    <w:rsid w:val="00276A47"/>
    <w:rsid w:val="00276A6E"/>
    <w:rsid w:val="00284250"/>
    <w:rsid w:val="00284A19"/>
    <w:rsid w:val="0029295C"/>
    <w:rsid w:val="00292D94"/>
    <w:rsid w:val="002941C3"/>
    <w:rsid w:val="002949DD"/>
    <w:rsid w:val="00297EBF"/>
    <w:rsid w:val="002A0E88"/>
    <w:rsid w:val="002A16B7"/>
    <w:rsid w:val="002A188C"/>
    <w:rsid w:val="002A2820"/>
    <w:rsid w:val="002A45F1"/>
    <w:rsid w:val="002A4C8A"/>
    <w:rsid w:val="002A76C1"/>
    <w:rsid w:val="002B040C"/>
    <w:rsid w:val="002B3871"/>
    <w:rsid w:val="002B4458"/>
    <w:rsid w:val="002B4462"/>
    <w:rsid w:val="002B452D"/>
    <w:rsid w:val="002C3609"/>
    <w:rsid w:val="002D1F32"/>
    <w:rsid w:val="002D247A"/>
    <w:rsid w:val="002D299A"/>
    <w:rsid w:val="002D3D78"/>
    <w:rsid w:val="002D45F0"/>
    <w:rsid w:val="002D6EDB"/>
    <w:rsid w:val="002E55D6"/>
    <w:rsid w:val="002F0520"/>
    <w:rsid w:val="002F137F"/>
    <w:rsid w:val="002F25E7"/>
    <w:rsid w:val="002F3E0F"/>
    <w:rsid w:val="002F67F4"/>
    <w:rsid w:val="002F68D4"/>
    <w:rsid w:val="002F732B"/>
    <w:rsid w:val="0030176B"/>
    <w:rsid w:val="00301819"/>
    <w:rsid w:val="00302B3A"/>
    <w:rsid w:val="00303674"/>
    <w:rsid w:val="00310A78"/>
    <w:rsid w:val="00323010"/>
    <w:rsid w:val="00325B4F"/>
    <w:rsid w:val="0032663C"/>
    <w:rsid w:val="00332533"/>
    <w:rsid w:val="00332698"/>
    <w:rsid w:val="00337802"/>
    <w:rsid w:val="0034173C"/>
    <w:rsid w:val="00341CE3"/>
    <w:rsid w:val="00343A99"/>
    <w:rsid w:val="003441DB"/>
    <w:rsid w:val="00344B4A"/>
    <w:rsid w:val="0035098C"/>
    <w:rsid w:val="00350B0F"/>
    <w:rsid w:val="0035181A"/>
    <w:rsid w:val="00351884"/>
    <w:rsid w:val="00353EE4"/>
    <w:rsid w:val="00361B02"/>
    <w:rsid w:val="003632B9"/>
    <w:rsid w:val="00363E11"/>
    <w:rsid w:val="003642F1"/>
    <w:rsid w:val="003661D1"/>
    <w:rsid w:val="00367C3F"/>
    <w:rsid w:val="0037085F"/>
    <w:rsid w:val="003710BD"/>
    <w:rsid w:val="00376A11"/>
    <w:rsid w:val="003777DB"/>
    <w:rsid w:val="003848E4"/>
    <w:rsid w:val="0038698B"/>
    <w:rsid w:val="003943DA"/>
    <w:rsid w:val="00396594"/>
    <w:rsid w:val="0039721E"/>
    <w:rsid w:val="003A1967"/>
    <w:rsid w:val="003A4950"/>
    <w:rsid w:val="003B0EB2"/>
    <w:rsid w:val="003B1DF8"/>
    <w:rsid w:val="003B2A79"/>
    <w:rsid w:val="003B2EFB"/>
    <w:rsid w:val="003B3997"/>
    <w:rsid w:val="003B6069"/>
    <w:rsid w:val="003B7394"/>
    <w:rsid w:val="003B74F2"/>
    <w:rsid w:val="003D1C3E"/>
    <w:rsid w:val="003D3520"/>
    <w:rsid w:val="003D52FB"/>
    <w:rsid w:val="003D702F"/>
    <w:rsid w:val="003E165A"/>
    <w:rsid w:val="003E1D88"/>
    <w:rsid w:val="003E4B31"/>
    <w:rsid w:val="003E5D1E"/>
    <w:rsid w:val="003F6F78"/>
    <w:rsid w:val="004043E4"/>
    <w:rsid w:val="00412ACE"/>
    <w:rsid w:val="00414F69"/>
    <w:rsid w:val="004158E5"/>
    <w:rsid w:val="0041646A"/>
    <w:rsid w:val="00420009"/>
    <w:rsid w:val="0042054A"/>
    <w:rsid w:val="00424FED"/>
    <w:rsid w:val="00426263"/>
    <w:rsid w:val="00432519"/>
    <w:rsid w:val="0043329E"/>
    <w:rsid w:val="004401DC"/>
    <w:rsid w:val="0044098C"/>
    <w:rsid w:val="00440A07"/>
    <w:rsid w:val="00442B0C"/>
    <w:rsid w:val="00445AF0"/>
    <w:rsid w:val="00454D0A"/>
    <w:rsid w:val="004606E1"/>
    <w:rsid w:val="00460C4D"/>
    <w:rsid w:val="00461C46"/>
    <w:rsid w:val="00461D7A"/>
    <w:rsid w:val="00462061"/>
    <w:rsid w:val="00465E8F"/>
    <w:rsid w:val="00466087"/>
    <w:rsid w:val="0046691C"/>
    <w:rsid w:val="0046716B"/>
    <w:rsid w:val="00467E22"/>
    <w:rsid w:val="00467F48"/>
    <w:rsid w:val="00472769"/>
    <w:rsid w:val="0047496E"/>
    <w:rsid w:val="0047507E"/>
    <w:rsid w:val="00475117"/>
    <w:rsid w:val="00475F84"/>
    <w:rsid w:val="00480490"/>
    <w:rsid w:val="00481B21"/>
    <w:rsid w:val="00481CA2"/>
    <w:rsid w:val="00481E98"/>
    <w:rsid w:val="00482623"/>
    <w:rsid w:val="00483541"/>
    <w:rsid w:val="00487A84"/>
    <w:rsid w:val="00495D2F"/>
    <w:rsid w:val="00496903"/>
    <w:rsid w:val="00496B57"/>
    <w:rsid w:val="004A0EE5"/>
    <w:rsid w:val="004A19DA"/>
    <w:rsid w:val="004A2F51"/>
    <w:rsid w:val="004A3C1C"/>
    <w:rsid w:val="004A728C"/>
    <w:rsid w:val="004B00E7"/>
    <w:rsid w:val="004B0104"/>
    <w:rsid w:val="004B2E9A"/>
    <w:rsid w:val="004B6A07"/>
    <w:rsid w:val="004B7FD3"/>
    <w:rsid w:val="004C14F1"/>
    <w:rsid w:val="004C6D9C"/>
    <w:rsid w:val="004D1C42"/>
    <w:rsid w:val="004D1E77"/>
    <w:rsid w:val="004E0106"/>
    <w:rsid w:val="004E023B"/>
    <w:rsid w:val="004E032E"/>
    <w:rsid w:val="004E1ACE"/>
    <w:rsid w:val="004E2D8F"/>
    <w:rsid w:val="004E557A"/>
    <w:rsid w:val="004F0BBC"/>
    <w:rsid w:val="004F34CE"/>
    <w:rsid w:val="004F358B"/>
    <w:rsid w:val="004F398D"/>
    <w:rsid w:val="004F45CF"/>
    <w:rsid w:val="004F5BA5"/>
    <w:rsid w:val="00501018"/>
    <w:rsid w:val="00506527"/>
    <w:rsid w:val="0050706B"/>
    <w:rsid w:val="00510219"/>
    <w:rsid w:val="005113AA"/>
    <w:rsid w:val="00513AC1"/>
    <w:rsid w:val="00515D24"/>
    <w:rsid w:val="00523785"/>
    <w:rsid w:val="005307D2"/>
    <w:rsid w:val="00530D09"/>
    <w:rsid w:val="0053249D"/>
    <w:rsid w:val="0053623E"/>
    <w:rsid w:val="005364FB"/>
    <w:rsid w:val="005366E3"/>
    <w:rsid w:val="005373FC"/>
    <w:rsid w:val="00537BB6"/>
    <w:rsid w:val="00542EB1"/>
    <w:rsid w:val="0055154B"/>
    <w:rsid w:val="00553776"/>
    <w:rsid w:val="00561DF3"/>
    <w:rsid w:val="00562B95"/>
    <w:rsid w:val="00563B9A"/>
    <w:rsid w:val="0056474E"/>
    <w:rsid w:val="00564C23"/>
    <w:rsid w:val="00567F32"/>
    <w:rsid w:val="005731E1"/>
    <w:rsid w:val="00573FF4"/>
    <w:rsid w:val="0057783A"/>
    <w:rsid w:val="00580393"/>
    <w:rsid w:val="00581DEA"/>
    <w:rsid w:val="00583DEB"/>
    <w:rsid w:val="00585B17"/>
    <w:rsid w:val="00590861"/>
    <w:rsid w:val="0059173C"/>
    <w:rsid w:val="005920E4"/>
    <w:rsid w:val="005954A8"/>
    <w:rsid w:val="00595ED7"/>
    <w:rsid w:val="00596A80"/>
    <w:rsid w:val="005A276A"/>
    <w:rsid w:val="005A30FC"/>
    <w:rsid w:val="005A6DC3"/>
    <w:rsid w:val="005B1636"/>
    <w:rsid w:val="005B2C6E"/>
    <w:rsid w:val="005B333A"/>
    <w:rsid w:val="005B7784"/>
    <w:rsid w:val="005C210E"/>
    <w:rsid w:val="005C6854"/>
    <w:rsid w:val="005C6B0C"/>
    <w:rsid w:val="005D54EF"/>
    <w:rsid w:val="005D6479"/>
    <w:rsid w:val="005E073D"/>
    <w:rsid w:val="005E09E5"/>
    <w:rsid w:val="005E153B"/>
    <w:rsid w:val="005E1C32"/>
    <w:rsid w:val="005E302C"/>
    <w:rsid w:val="005E410F"/>
    <w:rsid w:val="005E781A"/>
    <w:rsid w:val="005F10D3"/>
    <w:rsid w:val="005F5448"/>
    <w:rsid w:val="005F5FED"/>
    <w:rsid w:val="005F75D2"/>
    <w:rsid w:val="005F7A7D"/>
    <w:rsid w:val="006017CA"/>
    <w:rsid w:val="006053C6"/>
    <w:rsid w:val="00606315"/>
    <w:rsid w:val="00606342"/>
    <w:rsid w:val="0061098A"/>
    <w:rsid w:val="00612E0F"/>
    <w:rsid w:val="00613CF4"/>
    <w:rsid w:val="00616C39"/>
    <w:rsid w:val="006178BF"/>
    <w:rsid w:val="006179BA"/>
    <w:rsid w:val="00622218"/>
    <w:rsid w:val="006275F0"/>
    <w:rsid w:val="00627AAB"/>
    <w:rsid w:val="00631BB3"/>
    <w:rsid w:val="006333C7"/>
    <w:rsid w:val="00633935"/>
    <w:rsid w:val="0063517D"/>
    <w:rsid w:val="00635D0D"/>
    <w:rsid w:val="00640DA0"/>
    <w:rsid w:val="0064475F"/>
    <w:rsid w:val="00646F38"/>
    <w:rsid w:val="00647989"/>
    <w:rsid w:val="006545CB"/>
    <w:rsid w:val="006545F9"/>
    <w:rsid w:val="00654955"/>
    <w:rsid w:val="00656A78"/>
    <w:rsid w:val="00670FF6"/>
    <w:rsid w:val="0067203B"/>
    <w:rsid w:val="00674A58"/>
    <w:rsid w:val="00674A9D"/>
    <w:rsid w:val="00680442"/>
    <w:rsid w:val="00681F81"/>
    <w:rsid w:val="0068520B"/>
    <w:rsid w:val="006856DB"/>
    <w:rsid w:val="00685BA1"/>
    <w:rsid w:val="00687495"/>
    <w:rsid w:val="006874F4"/>
    <w:rsid w:val="00687E44"/>
    <w:rsid w:val="006927B3"/>
    <w:rsid w:val="00692F3A"/>
    <w:rsid w:val="00696CBC"/>
    <w:rsid w:val="006972B7"/>
    <w:rsid w:val="006A0182"/>
    <w:rsid w:val="006A1669"/>
    <w:rsid w:val="006A189D"/>
    <w:rsid w:val="006A306D"/>
    <w:rsid w:val="006A31EA"/>
    <w:rsid w:val="006A5203"/>
    <w:rsid w:val="006A5C76"/>
    <w:rsid w:val="006A6EF2"/>
    <w:rsid w:val="006A775E"/>
    <w:rsid w:val="006B354A"/>
    <w:rsid w:val="006B4879"/>
    <w:rsid w:val="006B54FB"/>
    <w:rsid w:val="006B5EB9"/>
    <w:rsid w:val="006B737B"/>
    <w:rsid w:val="006C2353"/>
    <w:rsid w:val="006C3DF6"/>
    <w:rsid w:val="006C4712"/>
    <w:rsid w:val="006C6FD3"/>
    <w:rsid w:val="006D0FC0"/>
    <w:rsid w:val="006D22E7"/>
    <w:rsid w:val="006D30B6"/>
    <w:rsid w:val="006D347B"/>
    <w:rsid w:val="006D73DF"/>
    <w:rsid w:val="006D77AC"/>
    <w:rsid w:val="006E3DCE"/>
    <w:rsid w:val="006E5CC0"/>
    <w:rsid w:val="006E6DAE"/>
    <w:rsid w:val="006F3B0A"/>
    <w:rsid w:val="00700934"/>
    <w:rsid w:val="00704A27"/>
    <w:rsid w:val="00705CF7"/>
    <w:rsid w:val="00706EEA"/>
    <w:rsid w:val="007101B0"/>
    <w:rsid w:val="00711FBF"/>
    <w:rsid w:val="007155D5"/>
    <w:rsid w:val="00715836"/>
    <w:rsid w:val="00716B4C"/>
    <w:rsid w:val="007215E2"/>
    <w:rsid w:val="00724F06"/>
    <w:rsid w:val="00731454"/>
    <w:rsid w:val="00732889"/>
    <w:rsid w:val="00732B0E"/>
    <w:rsid w:val="00732D09"/>
    <w:rsid w:val="00742B49"/>
    <w:rsid w:val="00743549"/>
    <w:rsid w:val="0074594C"/>
    <w:rsid w:val="00747F34"/>
    <w:rsid w:val="0075206D"/>
    <w:rsid w:val="00753B12"/>
    <w:rsid w:val="00753F80"/>
    <w:rsid w:val="00760032"/>
    <w:rsid w:val="007605BA"/>
    <w:rsid w:val="00760C62"/>
    <w:rsid w:val="007708C2"/>
    <w:rsid w:val="007716B7"/>
    <w:rsid w:val="00776CBE"/>
    <w:rsid w:val="007773B1"/>
    <w:rsid w:val="0078176D"/>
    <w:rsid w:val="00784127"/>
    <w:rsid w:val="0079180D"/>
    <w:rsid w:val="0079260D"/>
    <w:rsid w:val="00797659"/>
    <w:rsid w:val="007A074E"/>
    <w:rsid w:val="007A10EE"/>
    <w:rsid w:val="007A3264"/>
    <w:rsid w:val="007A490E"/>
    <w:rsid w:val="007A5642"/>
    <w:rsid w:val="007A61CF"/>
    <w:rsid w:val="007A7FA4"/>
    <w:rsid w:val="007B32A1"/>
    <w:rsid w:val="007B3871"/>
    <w:rsid w:val="007B5968"/>
    <w:rsid w:val="007B655F"/>
    <w:rsid w:val="007B6B28"/>
    <w:rsid w:val="007C0C0F"/>
    <w:rsid w:val="007C2A19"/>
    <w:rsid w:val="007C49E5"/>
    <w:rsid w:val="007D0BC6"/>
    <w:rsid w:val="007E44C2"/>
    <w:rsid w:val="007E557E"/>
    <w:rsid w:val="007E6B31"/>
    <w:rsid w:val="007F2CE8"/>
    <w:rsid w:val="007F2E4B"/>
    <w:rsid w:val="007F6E9F"/>
    <w:rsid w:val="008009A9"/>
    <w:rsid w:val="008036D7"/>
    <w:rsid w:val="00807332"/>
    <w:rsid w:val="0081101B"/>
    <w:rsid w:val="008200B9"/>
    <w:rsid w:val="00820BBA"/>
    <w:rsid w:val="00822A8C"/>
    <w:rsid w:val="00825949"/>
    <w:rsid w:val="00825959"/>
    <w:rsid w:val="00825CC8"/>
    <w:rsid w:val="00826F39"/>
    <w:rsid w:val="008270C6"/>
    <w:rsid w:val="00830623"/>
    <w:rsid w:val="008310E8"/>
    <w:rsid w:val="00832DA3"/>
    <w:rsid w:val="00833DB6"/>
    <w:rsid w:val="0083514C"/>
    <w:rsid w:val="00835AE2"/>
    <w:rsid w:val="00836C52"/>
    <w:rsid w:val="00837A93"/>
    <w:rsid w:val="008436B5"/>
    <w:rsid w:val="0084384D"/>
    <w:rsid w:val="00844CC5"/>
    <w:rsid w:val="008459BB"/>
    <w:rsid w:val="008462C9"/>
    <w:rsid w:val="008510EB"/>
    <w:rsid w:val="0085336A"/>
    <w:rsid w:val="00862750"/>
    <w:rsid w:val="00865506"/>
    <w:rsid w:val="00870C30"/>
    <w:rsid w:val="00871B1E"/>
    <w:rsid w:val="00872758"/>
    <w:rsid w:val="0088045A"/>
    <w:rsid w:val="008814DF"/>
    <w:rsid w:val="00881C03"/>
    <w:rsid w:val="00882156"/>
    <w:rsid w:val="00887A99"/>
    <w:rsid w:val="008938FE"/>
    <w:rsid w:val="008956B7"/>
    <w:rsid w:val="008A133F"/>
    <w:rsid w:val="008A5199"/>
    <w:rsid w:val="008A56A3"/>
    <w:rsid w:val="008A59CC"/>
    <w:rsid w:val="008B13B1"/>
    <w:rsid w:val="008B45F5"/>
    <w:rsid w:val="008B4876"/>
    <w:rsid w:val="008B5200"/>
    <w:rsid w:val="008B5CCD"/>
    <w:rsid w:val="008C00D3"/>
    <w:rsid w:val="008C0DA2"/>
    <w:rsid w:val="008C5206"/>
    <w:rsid w:val="008C6DE9"/>
    <w:rsid w:val="008D6FF1"/>
    <w:rsid w:val="008D7DFB"/>
    <w:rsid w:val="008E1D08"/>
    <w:rsid w:val="008E36BF"/>
    <w:rsid w:val="008E6436"/>
    <w:rsid w:val="008E69E9"/>
    <w:rsid w:val="008E7A90"/>
    <w:rsid w:val="008E7D31"/>
    <w:rsid w:val="008F4087"/>
    <w:rsid w:val="008F601F"/>
    <w:rsid w:val="008F6750"/>
    <w:rsid w:val="008F6E7A"/>
    <w:rsid w:val="008F6EEA"/>
    <w:rsid w:val="0090576E"/>
    <w:rsid w:val="00906FF7"/>
    <w:rsid w:val="009100C1"/>
    <w:rsid w:val="00913434"/>
    <w:rsid w:val="00915342"/>
    <w:rsid w:val="00917859"/>
    <w:rsid w:val="009201AC"/>
    <w:rsid w:val="00920F08"/>
    <w:rsid w:val="00923FD7"/>
    <w:rsid w:val="00927C5B"/>
    <w:rsid w:val="00927F6A"/>
    <w:rsid w:val="00932936"/>
    <w:rsid w:val="009331C6"/>
    <w:rsid w:val="00933D9C"/>
    <w:rsid w:val="009401E7"/>
    <w:rsid w:val="00950CE8"/>
    <w:rsid w:val="00955E10"/>
    <w:rsid w:val="00970FCA"/>
    <w:rsid w:val="009722A2"/>
    <w:rsid w:val="00973F85"/>
    <w:rsid w:val="00974879"/>
    <w:rsid w:val="00982403"/>
    <w:rsid w:val="00984B48"/>
    <w:rsid w:val="00984BC8"/>
    <w:rsid w:val="0098565F"/>
    <w:rsid w:val="00986A40"/>
    <w:rsid w:val="0099266E"/>
    <w:rsid w:val="00993A25"/>
    <w:rsid w:val="00997789"/>
    <w:rsid w:val="00997C1E"/>
    <w:rsid w:val="009A1D45"/>
    <w:rsid w:val="009A365A"/>
    <w:rsid w:val="009A51AC"/>
    <w:rsid w:val="009B01DF"/>
    <w:rsid w:val="009B701B"/>
    <w:rsid w:val="009B75DB"/>
    <w:rsid w:val="009C084B"/>
    <w:rsid w:val="009C1218"/>
    <w:rsid w:val="009C2758"/>
    <w:rsid w:val="009C30CC"/>
    <w:rsid w:val="009C4782"/>
    <w:rsid w:val="009C5A21"/>
    <w:rsid w:val="009C6630"/>
    <w:rsid w:val="009C7EC6"/>
    <w:rsid w:val="009D0808"/>
    <w:rsid w:val="009D0E0D"/>
    <w:rsid w:val="009D22B1"/>
    <w:rsid w:val="009D3428"/>
    <w:rsid w:val="009D386E"/>
    <w:rsid w:val="009D626C"/>
    <w:rsid w:val="009D6C25"/>
    <w:rsid w:val="009D7413"/>
    <w:rsid w:val="009D7C87"/>
    <w:rsid w:val="009E0463"/>
    <w:rsid w:val="009E3699"/>
    <w:rsid w:val="009E4E6E"/>
    <w:rsid w:val="009F4008"/>
    <w:rsid w:val="009F4194"/>
    <w:rsid w:val="009F4B8F"/>
    <w:rsid w:val="009F5B62"/>
    <w:rsid w:val="009F60E3"/>
    <w:rsid w:val="009F63BA"/>
    <w:rsid w:val="009F75F9"/>
    <w:rsid w:val="009F7C51"/>
    <w:rsid w:val="00A018E8"/>
    <w:rsid w:val="00A04615"/>
    <w:rsid w:val="00A10B8C"/>
    <w:rsid w:val="00A1143D"/>
    <w:rsid w:val="00A11BA4"/>
    <w:rsid w:val="00A1463C"/>
    <w:rsid w:val="00A17AF0"/>
    <w:rsid w:val="00A2014B"/>
    <w:rsid w:val="00A3194E"/>
    <w:rsid w:val="00A33D04"/>
    <w:rsid w:val="00A3696F"/>
    <w:rsid w:val="00A52C2F"/>
    <w:rsid w:val="00A53439"/>
    <w:rsid w:val="00A53593"/>
    <w:rsid w:val="00A60607"/>
    <w:rsid w:val="00A614CE"/>
    <w:rsid w:val="00A619D9"/>
    <w:rsid w:val="00A6552F"/>
    <w:rsid w:val="00A67DAC"/>
    <w:rsid w:val="00A70869"/>
    <w:rsid w:val="00A71376"/>
    <w:rsid w:val="00A71769"/>
    <w:rsid w:val="00A71EE5"/>
    <w:rsid w:val="00A726B1"/>
    <w:rsid w:val="00A75740"/>
    <w:rsid w:val="00A860DB"/>
    <w:rsid w:val="00A924E5"/>
    <w:rsid w:val="00A92B6D"/>
    <w:rsid w:val="00A94B58"/>
    <w:rsid w:val="00A95440"/>
    <w:rsid w:val="00A975E9"/>
    <w:rsid w:val="00A97DEB"/>
    <w:rsid w:val="00AA07CE"/>
    <w:rsid w:val="00AA0D33"/>
    <w:rsid w:val="00AA14AA"/>
    <w:rsid w:val="00AA1687"/>
    <w:rsid w:val="00AA3187"/>
    <w:rsid w:val="00AA35F7"/>
    <w:rsid w:val="00AA4011"/>
    <w:rsid w:val="00AA470A"/>
    <w:rsid w:val="00AA6012"/>
    <w:rsid w:val="00AA648D"/>
    <w:rsid w:val="00AB598B"/>
    <w:rsid w:val="00AB6FAC"/>
    <w:rsid w:val="00AC1422"/>
    <w:rsid w:val="00AC565C"/>
    <w:rsid w:val="00AC5780"/>
    <w:rsid w:val="00AC743F"/>
    <w:rsid w:val="00AD0545"/>
    <w:rsid w:val="00AE06FA"/>
    <w:rsid w:val="00AE1FEB"/>
    <w:rsid w:val="00AE2889"/>
    <w:rsid w:val="00AE2DC1"/>
    <w:rsid w:val="00AE5F70"/>
    <w:rsid w:val="00AF246E"/>
    <w:rsid w:val="00AF5EAB"/>
    <w:rsid w:val="00B044BA"/>
    <w:rsid w:val="00B045CC"/>
    <w:rsid w:val="00B13367"/>
    <w:rsid w:val="00B13451"/>
    <w:rsid w:val="00B14018"/>
    <w:rsid w:val="00B141E6"/>
    <w:rsid w:val="00B1608A"/>
    <w:rsid w:val="00B205A6"/>
    <w:rsid w:val="00B21CB0"/>
    <w:rsid w:val="00B302AE"/>
    <w:rsid w:val="00B316D7"/>
    <w:rsid w:val="00B31FB0"/>
    <w:rsid w:val="00B32DD6"/>
    <w:rsid w:val="00B346FF"/>
    <w:rsid w:val="00B34FF6"/>
    <w:rsid w:val="00B412A6"/>
    <w:rsid w:val="00B41EA1"/>
    <w:rsid w:val="00B42062"/>
    <w:rsid w:val="00B50A57"/>
    <w:rsid w:val="00B52005"/>
    <w:rsid w:val="00B54292"/>
    <w:rsid w:val="00B56D8A"/>
    <w:rsid w:val="00B6137F"/>
    <w:rsid w:val="00B64868"/>
    <w:rsid w:val="00B65511"/>
    <w:rsid w:val="00B721D6"/>
    <w:rsid w:val="00B72A6C"/>
    <w:rsid w:val="00B74841"/>
    <w:rsid w:val="00B7501B"/>
    <w:rsid w:val="00B80010"/>
    <w:rsid w:val="00B819A6"/>
    <w:rsid w:val="00B83633"/>
    <w:rsid w:val="00B83F73"/>
    <w:rsid w:val="00B84942"/>
    <w:rsid w:val="00B90519"/>
    <w:rsid w:val="00B92773"/>
    <w:rsid w:val="00B92D7E"/>
    <w:rsid w:val="00BA2565"/>
    <w:rsid w:val="00BA7908"/>
    <w:rsid w:val="00BA7D3D"/>
    <w:rsid w:val="00BC13F7"/>
    <w:rsid w:val="00BC1B38"/>
    <w:rsid w:val="00BC3E60"/>
    <w:rsid w:val="00BC4608"/>
    <w:rsid w:val="00BC4BCF"/>
    <w:rsid w:val="00BC5BB2"/>
    <w:rsid w:val="00BC6DC4"/>
    <w:rsid w:val="00BD2AED"/>
    <w:rsid w:val="00BD37CA"/>
    <w:rsid w:val="00BD7018"/>
    <w:rsid w:val="00BD75F1"/>
    <w:rsid w:val="00BE06C7"/>
    <w:rsid w:val="00BE1774"/>
    <w:rsid w:val="00BE5109"/>
    <w:rsid w:val="00BE56B5"/>
    <w:rsid w:val="00BF022A"/>
    <w:rsid w:val="00BF71FB"/>
    <w:rsid w:val="00BF7C53"/>
    <w:rsid w:val="00C04CDF"/>
    <w:rsid w:val="00C06B36"/>
    <w:rsid w:val="00C06C6A"/>
    <w:rsid w:val="00C11327"/>
    <w:rsid w:val="00C15F1E"/>
    <w:rsid w:val="00C221CE"/>
    <w:rsid w:val="00C25750"/>
    <w:rsid w:val="00C25CB0"/>
    <w:rsid w:val="00C2609C"/>
    <w:rsid w:val="00C26807"/>
    <w:rsid w:val="00C32B09"/>
    <w:rsid w:val="00C36723"/>
    <w:rsid w:val="00C37A4B"/>
    <w:rsid w:val="00C37F49"/>
    <w:rsid w:val="00C40FE1"/>
    <w:rsid w:val="00C411A3"/>
    <w:rsid w:val="00C41509"/>
    <w:rsid w:val="00C46633"/>
    <w:rsid w:val="00C47474"/>
    <w:rsid w:val="00C53033"/>
    <w:rsid w:val="00C53128"/>
    <w:rsid w:val="00C54A0F"/>
    <w:rsid w:val="00C602AC"/>
    <w:rsid w:val="00C61A4E"/>
    <w:rsid w:val="00C64668"/>
    <w:rsid w:val="00C658B8"/>
    <w:rsid w:val="00C65C98"/>
    <w:rsid w:val="00C728AE"/>
    <w:rsid w:val="00C73B6B"/>
    <w:rsid w:val="00C73C3C"/>
    <w:rsid w:val="00C747C4"/>
    <w:rsid w:val="00C747CC"/>
    <w:rsid w:val="00C84761"/>
    <w:rsid w:val="00C935C3"/>
    <w:rsid w:val="00C94D9E"/>
    <w:rsid w:val="00C96306"/>
    <w:rsid w:val="00C969DE"/>
    <w:rsid w:val="00CA5D50"/>
    <w:rsid w:val="00CB0127"/>
    <w:rsid w:val="00CB0950"/>
    <w:rsid w:val="00CB63C5"/>
    <w:rsid w:val="00CB6E73"/>
    <w:rsid w:val="00CC143F"/>
    <w:rsid w:val="00CC188D"/>
    <w:rsid w:val="00CC4536"/>
    <w:rsid w:val="00CC6F28"/>
    <w:rsid w:val="00CC7488"/>
    <w:rsid w:val="00CE05BB"/>
    <w:rsid w:val="00CE1120"/>
    <w:rsid w:val="00CE17C7"/>
    <w:rsid w:val="00CE5471"/>
    <w:rsid w:val="00CE5EC6"/>
    <w:rsid w:val="00CF03E7"/>
    <w:rsid w:val="00CF5001"/>
    <w:rsid w:val="00CF61C0"/>
    <w:rsid w:val="00CF79ED"/>
    <w:rsid w:val="00D001EA"/>
    <w:rsid w:val="00D004AA"/>
    <w:rsid w:val="00D0065A"/>
    <w:rsid w:val="00D03475"/>
    <w:rsid w:val="00D05B6C"/>
    <w:rsid w:val="00D11C7F"/>
    <w:rsid w:val="00D15D77"/>
    <w:rsid w:val="00D17D38"/>
    <w:rsid w:val="00D22EC2"/>
    <w:rsid w:val="00D24407"/>
    <w:rsid w:val="00D24BD0"/>
    <w:rsid w:val="00D30BC5"/>
    <w:rsid w:val="00D3321D"/>
    <w:rsid w:val="00D33D5D"/>
    <w:rsid w:val="00D34DA7"/>
    <w:rsid w:val="00D37855"/>
    <w:rsid w:val="00D42A87"/>
    <w:rsid w:val="00D441D7"/>
    <w:rsid w:val="00D44AC9"/>
    <w:rsid w:val="00D45C8D"/>
    <w:rsid w:val="00D50A6F"/>
    <w:rsid w:val="00D526A3"/>
    <w:rsid w:val="00D53160"/>
    <w:rsid w:val="00D53D3C"/>
    <w:rsid w:val="00D54F03"/>
    <w:rsid w:val="00D57F37"/>
    <w:rsid w:val="00D62850"/>
    <w:rsid w:val="00D65A6A"/>
    <w:rsid w:val="00D70F12"/>
    <w:rsid w:val="00D71BB8"/>
    <w:rsid w:val="00D721C3"/>
    <w:rsid w:val="00D72FA5"/>
    <w:rsid w:val="00D74117"/>
    <w:rsid w:val="00D869F4"/>
    <w:rsid w:val="00D9339D"/>
    <w:rsid w:val="00D939B1"/>
    <w:rsid w:val="00D9771F"/>
    <w:rsid w:val="00DA3FC1"/>
    <w:rsid w:val="00DA52B0"/>
    <w:rsid w:val="00DA6B0A"/>
    <w:rsid w:val="00DB08F7"/>
    <w:rsid w:val="00DB109F"/>
    <w:rsid w:val="00DB10F2"/>
    <w:rsid w:val="00DB779F"/>
    <w:rsid w:val="00DB79A4"/>
    <w:rsid w:val="00DC275B"/>
    <w:rsid w:val="00DC44F5"/>
    <w:rsid w:val="00DD0175"/>
    <w:rsid w:val="00DD64FA"/>
    <w:rsid w:val="00DE111D"/>
    <w:rsid w:val="00DE3835"/>
    <w:rsid w:val="00DE4688"/>
    <w:rsid w:val="00DE5B23"/>
    <w:rsid w:val="00DF648E"/>
    <w:rsid w:val="00DF65F9"/>
    <w:rsid w:val="00DF68E0"/>
    <w:rsid w:val="00E02C54"/>
    <w:rsid w:val="00E055AB"/>
    <w:rsid w:val="00E1310A"/>
    <w:rsid w:val="00E21E6F"/>
    <w:rsid w:val="00E226DC"/>
    <w:rsid w:val="00E25C17"/>
    <w:rsid w:val="00E312DA"/>
    <w:rsid w:val="00E35F5C"/>
    <w:rsid w:val="00E37BB1"/>
    <w:rsid w:val="00E40740"/>
    <w:rsid w:val="00E43E81"/>
    <w:rsid w:val="00E44A85"/>
    <w:rsid w:val="00E51EF7"/>
    <w:rsid w:val="00E52418"/>
    <w:rsid w:val="00E525E4"/>
    <w:rsid w:val="00E52CB7"/>
    <w:rsid w:val="00E53415"/>
    <w:rsid w:val="00E54C8C"/>
    <w:rsid w:val="00E60B18"/>
    <w:rsid w:val="00E66EEA"/>
    <w:rsid w:val="00E71C9D"/>
    <w:rsid w:val="00E723E4"/>
    <w:rsid w:val="00E7342C"/>
    <w:rsid w:val="00E801A3"/>
    <w:rsid w:val="00E806F1"/>
    <w:rsid w:val="00E80832"/>
    <w:rsid w:val="00E84BC1"/>
    <w:rsid w:val="00E8696A"/>
    <w:rsid w:val="00E87F46"/>
    <w:rsid w:val="00E922AD"/>
    <w:rsid w:val="00E92465"/>
    <w:rsid w:val="00E928B4"/>
    <w:rsid w:val="00E95123"/>
    <w:rsid w:val="00E967A2"/>
    <w:rsid w:val="00EA0AB8"/>
    <w:rsid w:val="00EA1496"/>
    <w:rsid w:val="00EA2933"/>
    <w:rsid w:val="00EA4607"/>
    <w:rsid w:val="00EA76D7"/>
    <w:rsid w:val="00EB47C6"/>
    <w:rsid w:val="00EB7D10"/>
    <w:rsid w:val="00EC575E"/>
    <w:rsid w:val="00EC6D1E"/>
    <w:rsid w:val="00EC7EBC"/>
    <w:rsid w:val="00EC7F1C"/>
    <w:rsid w:val="00ED1078"/>
    <w:rsid w:val="00ED514A"/>
    <w:rsid w:val="00ED763F"/>
    <w:rsid w:val="00ED7683"/>
    <w:rsid w:val="00EE292D"/>
    <w:rsid w:val="00EE384B"/>
    <w:rsid w:val="00EE551B"/>
    <w:rsid w:val="00EE6222"/>
    <w:rsid w:val="00EF07C5"/>
    <w:rsid w:val="00EF4EB9"/>
    <w:rsid w:val="00EF57BC"/>
    <w:rsid w:val="00EF6220"/>
    <w:rsid w:val="00F07A0D"/>
    <w:rsid w:val="00F1229F"/>
    <w:rsid w:val="00F16DF2"/>
    <w:rsid w:val="00F220AA"/>
    <w:rsid w:val="00F2495B"/>
    <w:rsid w:val="00F24B78"/>
    <w:rsid w:val="00F277AA"/>
    <w:rsid w:val="00F32967"/>
    <w:rsid w:val="00F4278F"/>
    <w:rsid w:val="00F4374F"/>
    <w:rsid w:val="00F43B71"/>
    <w:rsid w:val="00F4531A"/>
    <w:rsid w:val="00F50EF3"/>
    <w:rsid w:val="00F5245E"/>
    <w:rsid w:val="00F530E0"/>
    <w:rsid w:val="00F55099"/>
    <w:rsid w:val="00F57462"/>
    <w:rsid w:val="00F57843"/>
    <w:rsid w:val="00F60593"/>
    <w:rsid w:val="00F60B0D"/>
    <w:rsid w:val="00F64D11"/>
    <w:rsid w:val="00F64D7B"/>
    <w:rsid w:val="00F66F93"/>
    <w:rsid w:val="00F677EE"/>
    <w:rsid w:val="00F70F1F"/>
    <w:rsid w:val="00F713A0"/>
    <w:rsid w:val="00F734A8"/>
    <w:rsid w:val="00F77ABC"/>
    <w:rsid w:val="00F8416E"/>
    <w:rsid w:val="00F845A6"/>
    <w:rsid w:val="00F858F3"/>
    <w:rsid w:val="00F92581"/>
    <w:rsid w:val="00F93654"/>
    <w:rsid w:val="00F94D97"/>
    <w:rsid w:val="00F94DF6"/>
    <w:rsid w:val="00FA1784"/>
    <w:rsid w:val="00FA1C3B"/>
    <w:rsid w:val="00FA4023"/>
    <w:rsid w:val="00FA48EA"/>
    <w:rsid w:val="00FA7535"/>
    <w:rsid w:val="00FB1396"/>
    <w:rsid w:val="00FB1AFD"/>
    <w:rsid w:val="00FB2B6D"/>
    <w:rsid w:val="00FB2CB0"/>
    <w:rsid w:val="00FB4786"/>
    <w:rsid w:val="00FB4FE7"/>
    <w:rsid w:val="00FB69B4"/>
    <w:rsid w:val="00FC0CB1"/>
    <w:rsid w:val="00FC0EF8"/>
    <w:rsid w:val="00FC523E"/>
    <w:rsid w:val="00FC5A0F"/>
    <w:rsid w:val="00FD162D"/>
    <w:rsid w:val="00FD2365"/>
    <w:rsid w:val="00FD3314"/>
    <w:rsid w:val="00FD3A99"/>
    <w:rsid w:val="00FD5F95"/>
    <w:rsid w:val="00FD67E3"/>
    <w:rsid w:val="00FD759F"/>
    <w:rsid w:val="00FE0A04"/>
    <w:rsid w:val="00FE3038"/>
    <w:rsid w:val="00FE3076"/>
    <w:rsid w:val="00FE3C2B"/>
    <w:rsid w:val="00FE4D57"/>
    <w:rsid w:val="00FE586F"/>
    <w:rsid w:val="00FE5F3A"/>
    <w:rsid w:val="00FE6001"/>
    <w:rsid w:val="00FE634C"/>
    <w:rsid w:val="00FE7D41"/>
    <w:rsid w:val="00FF11B7"/>
    <w:rsid w:val="00FF2358"/>
    <w:rsid w:val="00FF6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A0180A"/>
  <w15:docId w15:val="{9ED65206-C905-4AB0-A473-26C542B6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9"/>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15"/>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9"/>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BD75F1"/>
    <w:rPr>
      <w:color w:val="2B579A"/>
      <w:shd w:val="clear" w:color="auto" w:fill="E1DFDD"/>
    </w:rPr>
  </w:style>
  <w:style w:type="character" w:styleId="Mention">
    <w:name w:val="Mention"/>
    <w:basedOn w:val="DefaultParagraphFont"/>
    <w:uiPriority w:val="99"/>
    <w:semiHidden/>
    <w:rsid w:val="00BD75F1"/>
    <w:rPr>
      <w:color w:val="2B579A"/>
      <w:shd w:val="clear" w:color="auto" w:fill="E1DFDD"/>
    </w:rPr>
  </w:style>
  <w:style w:type="character" w:styleId="UnresolvedMention">
    <w:name w:val="Unresolved Mention"/>
    <w:basedOn w:val="DefaultParagraphFont"/>
    <w:uiPriority w:val="99"/>
    <w:semiHidden/>
    <w:rsid w:val="00BD75F1"/>
    <w:rPr>
      <w:color w:val="605E5C"/>
      <w:shd w:val="clear" w:color="auto" w:fill="E1DFDD"/>
    </w:rPr>
  </w:style>
  <w:style w:type="character" w:styleId="SmartHyperlink">
    <w:name w:val="Smart Hyperlink"/>
    <w:basedOn w:val="DefaultParagraphFont"/>
    <w:uiPriority w:val="99"/>
    <w:semiHidden/>
    <w:rsid w:val="00BD75F1"/>
    <w:rPr>
      <w:u w:val="dotted"/>
    </w:rPr>
  </w:style>
  <w:style w:type="character" w:styleId="SmartLink">
    <w:name w:val="Smart Link"/>
    <w:basedOn w:val="DefaultParagraphFont"/>
    <w:uiPriority w:val="99"/>
    <w:semiHidden/>
    <w:rsid w:val="00BD75F1"/>
    <w:rPr>
      <w:color w:val="0000FF"/>
      <w:u w:val="single"/>
      <w:shd w:val="clear" w:color="auto" w:fill="F3F2F1"/>
    </w:rPr>
  </w:style>
  <w:style w:type="character" w:customStyle="1" w:styleId="inline">
    <w:name w:val="inline"/>
    <w:basedOn w:val="DefaultParagraphFont"/>
    <w:rsid w:val="00FC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182">
      <w:bodyDiv w:val="1"/>
      <w:marLeft w:val="0"/>
      <w:marRight w:val="0"/>
      <w:marTop w:val="0"/>
      <w:marBottom w:val="0"/>
      <w:divBdr>
        <w:top w:val="none" w:sz="0" w:space="0" w:color="auto"/>
        <w:left w:val="none" w:sz="0" w:space="0" w:color="auto"/>
        <w:bottom w:val="none" w:sz="0" w:space="0" w:color="auto"/>
        <w:right w:val="none" w:sz="0" w:space="0" w:color="auto"/>
      </w:divBdr>
    </w:div>
    <w:div w:id="769470055">
      <w:bodyDiv w:val="1"/>
      <w:marLeft w:val="0"/>
      <w:marRight w:val="0"/>
      <w:marTop w:val="0"/>
      <w:marBottom w:val="0"/>
      <w:divBdr>
        <w:top w:val="none" w:sz="0" w:space="0" w:color="auto"/>
        <w:left w:val="none" w:sz="0" w:space="0" w:color="auto"/>
        <w:bottom w:val="none" w:sz="0" w:space="0" w:color="auto"/>
        <w:right w:val="none" w:sz="0" w:space="0" w:color="auto"/>
      </w:divBdr>
    </w:div>
    <w:div w:id="954797719">
      <w:bodyDiv w:val="1"/>
      <w:marLeft w:val="0"/>
      <w:marRight w:val="0"/>
      <w:marTop w:val="0"/>
      <w:marBottom w:val="0"/>
      <w:divBdr>
        <w:top w:val="none" w:sz="0" w:space="0" w:color="auto"/>
        <w:left w:val="none" w:sz="0" w:space="0" w:color="auto"/>
        <w:bottom w:val="none" w:sz="0" w:space="0" w:color="auto"/>
        <w:right w:val="none" w:sz="0" w:space="0" w:color="auto"/>
      </w:divBdr>
    </w:div>
    <w:div w:id="1835141609">
      <w:bodyDiv w:val="1"/>
      <w:marLeft w:val="0"/>
      <w:marRight w:val="0"/>
      <w:marTop w:val="0"/>
      <w:marBottom w:val="0"/>
      <w:divBdr>
        <w:top w:val="none" w:sz="0" w:space="0" w:color="auto"/>
        <w:left w:val="none" w:sz="0" w:space="0" w:color="auto"/>
        <w:bottom w:val="none" w:sz="0" w:space="0" w:color="auto"/>
        <w:right w:val="none" w:sz="0" w:space="0" w:color="auto"/>
      </w:divBdr>
    </w:div>
    <w:div w:id="2051876760">
      <w:bodyDiv w:val="1"/>
      <w:marLeft w:val="0"/>
      <w:marRight w:val="0"/>
      <w:marTop w:val="0"/>
      <w:marBottom w:val="0"/>
      <w:divBdr>
        <w:top w:val="none" w:sz="0" w:space="0" w:color="auto"/>
        <w:left w:val="none" w:sz="0" w:space="0" w:color="auto"/>
        <w:bottom w:val="none" w:sz="0" w:space="0" w:color="auto"/>
        <w:right w:val="none" w:sz="0" w:space="0" w:color="auto"/>
      </w:divBdr>
      <w:divsChild>
        <w:div w:id="156291135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xml version="1.0" encoding="iso-8859-1"?>-->
<DocumentInfo xmlns="http://lp/documentinfo/RK">
  <BaseInfo>
    <RkTemplate>30</RkTemplate>
    <DocType>SFS</DocType>
    <DocTypeShowName>SFS</DocTypeShowName>
    <Status/>
    <Sender>
      <SenderName>Simon Isaksson</SenderName>
      <SenderTitle>Rättssakkunnig</SenderTitle>
      <SenderMail>simon.isaksson@regeringskansliet.se</SenderMail>
      <SenderPhone>
073-0289421 </SenderPhone>
    </Sender>
    <TopId>1</TopId>
    <TopSender/>
    <OrganisationInfo>
      <Organisatoriskenhet1>Finansdepartementet</Organisatoriskenhet1>
      <Organisatoriskenhet2>Avdelningen för offentlig förvaltning</Organisatoriskenhet2>
      <Organisatoriskenhet3>Enheten för offentlig upphandling</Organisatoriskenhet3>
      <Organisatoriskenhet1Id>194</Organisatoriskenhet1Id>
      <Organisatoriskenhet2Id>385</Organisatoriskenhet2Id>
      <Organisatoriskenhet3Id>388</Organisatoriskenhet3Id>
    </OrganisationInfo>
    <HeaderDate>2022-09-29</HeaderDate>
    <Office/>
    <Dnr>Fi2022/</Dnr>
    <ParagrafNr/>
    <DocumentTitle/>
    <VisitingAddress/>
    <Extra1>extrainfo för denna mallm</Extra1>
    <Extra2>mer extrainfo</Extra2>
    <Extra3/>
    <Number/>
    <Recipient/>
    <SenderText/>
    <DocNumber/>
    <Doclanguage>1053</Doclanguage>
    <Appendix/>
    <LogotypeName/>
  </BaseInfo>
</DocumentInfo>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1BC3FF3DD0E1F446A02D489841FA1797" ma:contentTypeVersion="49" ma:contentTypeDescription="Skapa nytt dokument med möjlighet att välja RK-mall" ma:contentTypeScope="" ma:versionID="7bc40e207f88c795f277d1e2785addbf">
  <xsd:schema xmlns:xsd="http://www.w3.org/2001/XMLSchema" xmlns:xs="http://www.w3.org/2001/XMLSchema" xmlns:p="http://schemas.microsoft.com/office/2006/metadata/properties" xmlns:ns2="4e9c2f0c-7bf8-49af-8356-cbf363fc78a7" xmlns:ns4="cc625d36-bb37-4650-91b9-0c96159295ba" xmlns:ns5="http://schemas.microsoft.com/sharepoint/v4" xmlns:ns6="9c9941df-7074-4a92-bf99-225d24d78d61" xmlns:ns7="eec14d05-b663-4c4f-ba9e-f91ce218b26b" targetNamespace="http://schemas.microsoft.com/office/2006/metadata/properties" ma:root="true" ma:fieldsID="18fd0f336fbfb6cc2e7a10a2cf937fd0" ns2:_="" ns4:_="" ns5:_="" ns6:_="" ns7:_="">
    <xsd:import namespace="4e9c2f0c-7bf8-49af-8356-cbf363fc78a7"/>
    <xsd:import namespace="cc625d36-bb37-4650-91b9-0c96159295ba"/>
    <xsd:import namespace="http://schemas.microsoft.com/sharepoint/v4"/>
    <xsd:import namespace="9c9941df-7074-4a92-bf99-225d24d78d61"/>
    <xsd:import namespace="eec14d05-b663-4c4f-ba9e-f91ce218b26b"/>
    <xsd:element name="properties">
      <xsd:complexType>
        <xsd:sequence>
          <xsd:element name="documentManagement">
            <xsd:complexType>
              <xsd:all>
                <xsd:element ref="ns2:DirtyMigration" minOccurs="0"/>
                <xsd:element ref="ns4:TaxCatchAllLabel" minOccurs="0"/>
                <xsd:element ref="ns4:k46d94c0acf84ab9a79866a9d8b1905f" minOccurs="0"/>
                <xsd:element ref="ns4:TaxCatchAll" minOccurs="0"/>
                <xsd:element ref="ns4:edbe0b5c82304c8e847ab7b8c02a77c3" minOccurs="0"/>
                <xsd:element ref="ns5:IconOverlay"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5" nillable="true" ma:displayName="Global taxonomikolumn1" ma:description="" ma:hidden="true" ma:list="{e1938cba-2959-43c3-a77f-283ab2a63118}" ma:internalName="TaxCatchAllLabel" ma:readOnly="true" ma:showField="CatchAllDataLabel"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0"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1938cba-2959-43c3-a77f-283ab2a63118}" ma:internalName="TaxCatchAll" ma:showField="CatchAllData"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6"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c14d05-b663-4c4f-ba9e-f91ce218b26b"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Terms xmlns="http://schemas.microsoft.com/office/infopath/2007/PartnerControls"/>
    </k46d94c0acf84ab9a79866a9d8b1905f>
    <_dlc_DocId xmlns="eec14d05-b663-4c4f-ba9e-f91ce218b26b">JMV6WU277ZYR-409148360-2094</_dlc_DocId>
    <_dlc_DocIdUrl xmlns="eec14d05-b663-4c4f-ba9e-f91ce218b26b">
      <Url>https://dhs.sp.regeringskansliet.se/yta/fi-ofa/ou/_layouts/15/DocIdRedir.aspx?ID=JMV6WU277ZYR-409148360-2094</Url>
      <Description>JMV6WU277ZYR-409148360-2094</Description>
    </_dlc_DocIdUrl>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2ED08BCA-C508-4638-9AFC-5351CAD7378B}">
  <ds:schemaRefs>
    <ds:schemaRef ds:uri="http://schemas.microsoft.com/office/2006/metadata/customXsn"/>
  </ds:schemaRefs>
</ds:datastoreItem>
</file>

<file path=customXml/itemProps3.xml><?xml version="1.0" encoding="utf-8"?>
<ds:datastoreItem xmlns:ds="http://schemas.openxmlformats.org/officeDocument/2006/customXml" ds:itemID="{48AC8A32-BF0A-4D0B-9612-BACE218E11C9}">
  <ds:schemaRefs>
    <ds:schemaRef ds:uri="http://lp/documentinfo/RK"/>
  </ds:schemaRefs>
</ds:datastoreItem>
</file>

<file path=customXml/itemProps4.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5.xml><?xml version="1.0" encoding="utf-8"?>
<ds:datastoreItem xmlns:ds="http://schemas.openxmlformats.org/officeDocument/2006/customXml" ds:itemID="{DAF49B84-D427-4328-972D-882BCC07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http://schemas.microsoft.com/sharepoint/v4"/>
    <ds:schemaRef ds:uri="9c9941df-7074-4a92-bf99-225d24d78d61"/>
    <ds:schemaRef ds:uri="eec14d05-b663-4c4f-ba9e-f91ce218b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9832B3-4A45-46E3-A3BC-BC356373C80D}">
  <ds:schemaRefs>
    <ds:schemaRef ds:uri="Microsoft.SharePoint.Taxonomy.ContentTypeSync"/>
  </ds:schemaRefs>
</ds:datastoreItem>
</file>

<file path=customXml/itemProps7.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eec14d05-b663-4c4f-ba9e-f91ce218b26b"/>
    <ds:schemaRef ds:uri="http://schemas.microsoft.com/sharepoint/v4"/>
    <ds:schemaRef ds:uri="4e9c2f0c-7bf8-49af-8356-cbf363fc78a7"/>
  </ds:schemaRefs>
</ds:datastoreItem>
</file>

<file path=customXml/itemProps8.xml><?xml version="1.0" encoding="utf-8"?>
<ds:datastoreItem xmlns:ds="http://schemas.openxmlformats.org/officeDocument/2006/customXml" ds:itemID="{6CC8A404-3188-4F64-8B80-FD18976C0B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SFS</Template>
  <TotalTime>0</TotalTime>
  <Pages>3</Pages>
  <Words>865</Words>
  <Characters>4923</Characters>
  <Application>Microsoft Office Word</Application>
  <DocSecurity>0</DocSecurity>
  <Lines>140</Lines>
  <Paragraphs>54</Paragraphs>
  <ScaleCrop>false</ScaleCrop>
  <HeadingPairs>
    <vt:vector size="2" baseType="variant">
      <vt:variant>
        <vt:lpstr>Rubrik</vt:lpstr>
      </vt:variant>
      <vt:variant>
        <vt:i4>1</vt:i4>
      </vt:variant>
    </vt:vector>
  </HeadingPairs>
  <TitlesOfParts>
    <vt:vector size="1" baseType="lpstr">
      <vt:lpstr>Förordning om ändring i spelförordningen (2018:1475)_x000d_</vt:lpstr>
    </vt:vector>
  </TitlesOfParts>
  <Company>Regeringskansliet</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spelförordningen (2018:1475)</dc:title>
  <dc:creator>Simon Isaksson</dc:creator>
  <cp:keywords>class='Internal'</cp:keywords>
  <cp:lastModifiedBy>Ragnhild Efraimsson</cp:lastModifiedBy>
  <cp:revision>2</cp:revision>
  <cp:lastPrinted>2023-10-26T14:18:00Z</cp:lastPrinted>
  <dcterms:created xsi:type="dcterms:W3CDTF">2024-07-16T12:25:00Z</dcterms:created>
  <dcterms:modified xsi:type="dcterms:W3CDTF">2024-07-16T12:25:00Z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ad5a3167-9b3f-433d-929e-0039953317e1</vt:lpwstr>
  </property>
  <property fmtid="{D5CDD505-2E9C-101B-9397-08002B2CF9AE}" pid="3" name="ContentTypeId">
    <vt:lpwstr>0x010100BBA312BF02777149882D207184EC35C032001BC3FF3DD0E1F446A02D489841FA1797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Organisation">
    <vt:lpwstr/>
  </property>
  <property fmtid="{D5CDD505-2E9C-101B-9397-08002B2CF9AE}" pid="9" name="ActivityCategory">
    <vt:lpwstr/>
  </property>
  <property fmtid="{D5CDD505-2E9C-101B-9397-08002B2CF9AE}" pid="10" name="edbe0b5c82304c8e847ab7b8c02a77c3">
    <vt:lpwstr/>
  </property>
</Properties>
</file>