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21CA" w14:textId="05E7056B" w:rsidR="00DC1F37" w:rsidRDefault="00DC1F37" w:rsidP="00DC1F37">
      <w:r>
        <w:t xml:space="preserve">To: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point </w:t>
      </w:r>
      <w:proofErr w:type="spellStart"/>
      <w:r>
        <w:t>Directive</w:t>
      </w:r>
      <w:proofErr w:type="spellEnd"/>
      <w:r>
        <w:t xml:space="preserve"> (EU) 2015/1535</w:t>
      </w:r>
    </w:p>
    <w:p w14:paraId="51787649" w14:textId="3DD544D4" w:rsidR="00DC1F37" w:rsidRDefault="00DC1F37" w:rsidP="00DC1F37">
      <w:pPr>
        <w:pBdr>
          <w:bottom w:val="single" w:sz="6" w:space="1" w:color="auto"/>
        </w:pBdr>
      </w:pPr>
      <w:r>
        <w:t xml:space="preserve">email: </w:t>
      </w:r>
      <w:hyperlink r:id="rId5" w:history="1">
        <w:r w:rsidRPr="00D1454C">
          <w:rPr>
            <w:rStyle w:val="Hypertextovodkaz"/>
          </w:rPr>
          <w:t>grow-dir2015-1535-central@ec.europa.eu</w:t>
        </w:r>
      </w:hyperlink>
    </w:p>
    <w:p w14:paraId="3D2140F0" w14:textId="2A3E126D" w:rsidR="00DC1F37" w:rsidRPr="001F1746" w:rsidRDefault="00DC1F37" w:rsidP="00DC1F37">
      <w:pPr>
        <w:rPr>
          <w:i/>
          <w:iCs/>
        </w:rPr>
      </w:pPr>
      <w:proofErr w:type="spellStart"/>
      <w:r>
        <w:t>Subject</w:t>
      </w:r>
      <w:proofErr w:type="spellEnd"/>
      <w:r>
        <w:t xml:space="preserve">: </w:t>
      </w:r>
      <w:r w:rsidR="001F1746">
        <w:t xml:space="preserve">DRAFT </w:t>
      </w:r>
      <w:proofErr w:type="spellStart"/>
      <w:r w:rsidR="001F1746">
        <w:t>of</w:t>
      </w:r>
      <w:proofErr w:type="spellEnd"/>
      <w:r w:rsidR="001F1746">
        <w:t xml:space="preserve"> </w:t>
      </w:r>
      <w:proofErr w:type="spellStart"/>
      <w:r w:rsidRPr="001F1746">
        <w:rPr>
          <w:i/>
          <w:iCs/>
        </w:rPr>
        <w:t>Royal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Decree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amending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the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Royal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Decrees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of</w:t>
      </w:r>
      <w:proofErr w:type="spellEnd"/>
      <w:r w:rsidRPr="001F1746">
        <w:rPr>
          <w:i/>
          <w:iCs/>
        </w:rPr>
        <w:t xml:space="preserve"> 30 May 2021 on </w:t>
      </w:r>
      <w:proofErr w:type="spellStart"/>
      <w:r w:rsidRPr="001F1746">
        <w:rPr>
          <w:i/>
          <w:iCs/>
        </w:rPr>
        <w:t>the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placing</w:t>
      </w:r>
      <w:proofErr w:type="spellEnd"/>
      <w:r w:rsidRPr="001F1746">
        <w:rPr>
          <w:i/>
          <w:iCs/>
        </w:rPr>
        <w:t xml:space="preserve"> on </w:t>
      </w:r>
      <w:proofErr w:type="spellStart"/>
      <w:r w:rsidRPr="001F1746">
        <w:rPr>
          <w:i/>
          <w:iCs/>
        </w:rPr>
        <w:t>the</w:t>
      </w:r>
      <w:proofErr w:type="spellEnd"/>
      <w:r w:rsidRPr="001F1746">
        <w:rPr>
          <w:i/>
          <w:iCs/>
        </w:rPr>
        <w:t xml:space="preserve"> market </w:t>
      </w:r>
      <w:proofErr w:type="spellStart"/>
      <w:r w:rsidRPr="001F1746">
        <w:rPr>
          <w:i/>
          <w:iCs/>
        </w:rPr>
        <w:t>of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nutrients</w:t>
      </w:r>
      <w:proofErr w:type="spellEnd"/>
      <w:r w:rsidRPr="001F1746">
        <w:rPr>
          <w:i/>
          <w:iCs/>
        </w:rPr>
        <w:t xml:space="preserve"> and </w:t>
      </w:r>
      <w:proofErr w:type="spellStart"/>
      <w:r w:rsidRPr="001F1746">
        <w:rPr>
          <w:i/>
          <w:iCs/>
        </w:rPr>
        <w:t>foods</w:t>
      </w:r>
      <w:proofErr w:type="spellEnd"/>
      <w:r w:rsidRPr="001F1746">
        <w:rPr>
          <w:i/>
          <w:iCs/>
        </w:rPr>
        <w:t xml:space="preserve"> to </w:t>
      </w:r>
      <w:proofErr w:type="spellStart"/>
      <w:r w:rsidRPr="001F1746">
        <w:rPr>
          <w:i/>
          <w:iCs/>
        </w:rPr>
        <w:t>which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nutrients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have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been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added</w:t>
      </w:r>
      <w:proofErr w:type="spellEnd"/>
      <w:r w:rsidRPr="001F1746">
        <w:rPr>
          <w:i/>
          <w:iCs/>
        </w:rPr>
        <w:t xml:space="preserve">, and </w:t>
      </w:r>
      <w:proofErr w:type="spellStart"/>
      <w:r w:rsidRPr="001F1746">
        <w:rPr>
          <w:i/>
          <w:iCs/>
        </w:rPr>
        <w:t>of</w:t>
      </w:r>
      <w:proofErr w:type="spellEnd"/>
      <w:r w:rsidRPr="001F1746">
        <w:rPr>
          <w:i/>
          <w:iCs/>
        </w:rPr>
        <w:t xml:space="preserve"> 29 August 2021 on </w:t>
      </w:r>
      <w:proofErr w:type="spellStart"/>
      <w:r w:rsidRPr="001F1746">
        <w:rPr>
          <w:i/>
          <w:iCs/>
        </w:rPr>
        <w:t>the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manufacture</w:t>
      </w:r>
      <w:proofErr w:type="spellEnd"/>
      <w:r w:rsidRPr="001F1746">
        <w:rPr>
          <w:i/>
          <w:iCs/>
        </w:rPr>
        <w:t xml:space="preserve"> and marketing </w:t>
      </w:r>
      <w:proofErr w:type="spellStart"/>
      <w:r w:rsidRPr="001F1746">
        <w:rPr>
          <w:i/>
          <w:iCs/>
        </w:rPr>
        <w:t>of</w:t>
      </w:r>
      <w:proofErr w:type="spellEnd"/>
      <w:r w:rsidRPr="001F1746">
        <w:rPr>
          <w:i/>
          <w:iCs/>
        </w:rPr>
        <w:t xml:space="preserve"> food </w:t>
      </w:r>
      <w:proofErr w:type="spellStart"/>
      <w:r w:rsidRPr="001F1746">
        <w:rPr>
          <w:i/>
          <w:iCs/>
        </w:rPr>
        <w:t>supplements</w:t>
      </w:r>
      <w:proofErr w:type="spellEnd"/>
      <w:r w:rsidRPr="001F1746">
        <w:rPr>
          <w:i/>
          <w:iCs/>
        </w:rPr>
        <w:t xml:space="preserve">, TRIS </w:t>
      </w:r>
      <w:proofErr w:type="spellStart"/>
      <w:r w:rsidRPr="001F1746">
        <w:rPr>
          <w:i/>
          <w:iCs/>
        </w:rPr>
        <w:t>Notification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Number</w:t>
      </w:r>
      <w:proofErr w:type="spellEnd"/>
      <w:r w:rsidRPr="001F1746">
        <w:rPr>
          <w:i/>
          <w:iCs/>
        </w:rPr>
        <w:t>: 2024/0289/BE (</w:t>
      </w:r>
      <w:proofErr w:type="spellStart"/>
      <w:r w:rsidRPr="001F1746">
        <w:rPr>
          <w:i/>
          <w:iCs/>
        </w:rPr>
        <w:t>Belgium</w:t>
      </w:r>
      <w:proofErr w:type="spellEnd"/>
      <w:r w:rsidRPr="001F1746">
        <w:rPr>
          <w:i/>
          <w:iCs/>
        </w:rPr>
        <w:t>)</w:t>
      </w:r>
      <w:r w:rsidR="001F1746" w:rsidRPr="001F1746">
        <w:rPr>
          <w:i/>
          <w:iCs/>
        </w:rPr>
        <w:t xml:space="preserve">, </w:t>
      </w:r>
      <w:proofErr w:type="spellStart"/>
      <w:r w:rsidRPr="001F1746">
        <w:rPr>
          <w:i/>
          <w:iCs/>
        </w:rPr>
        <w:t>Date</w:t>
      </w:r>
      <w:proofErr w:type="spellEnd"/>
      <w:r w:rsidRPr="001F1746">
        <w:rPr>
          <w:i/>
          <w:iCs/>
        </w:rPr>
        <w:t xml:space="preserve"> received:30/05/2024</w:t>
      </w:r>
      <w:r w:rsidR="001F1746" w:rsidRPr="001F1746">
        <w:rPr>
          <w:i/>
          <w:iCs/>
        </w:rPr>
        <w:t xml:space="preserve">, </w:t>
      </w:r>
      <w:r w:rsidRPr="001F1746">
        <w:rPr>
          <w:i/>
          <w:iCs/>
        </w:rPr>
        <w:t xml:space="preserve">End </w:t>
      </w:r>
      <w:proofErr w:type="spellStart"/>
      <w:r w:rsidRPr="001F1746">
        <w:rPr>
          <w:i/>
          <w:iCs/>
        </w:rPr>
        <w:t>of</w:t>
      </w:r>
      <w:proofErr w:type="spellEnd"/>
      <w:r w:rsidRPr="001F1746">
        <w:rPr>
          <w:i/>
          <w:iCs/>
        </w:rPr>
        <w:t xml:space="preserve"> </w:t>
      </w:r>
      <w:proofErr w:type="spellStart"/>
      <w:r w:rsidRPr="001F1746">
        <w:rPr>
          <w:i/>
          <w:iCs/>
        </w:rPr>
        <w:t>Standstill</w:t>
      </w:r>
      <w:proofErr w:type="spellEnd"/>
      <w:r w:rsidRPr="001F1746">
        <w:rPr>
          <w:i/>
          <w:iCs/>
        </w:rPr>
        <w:t>:</w:t>
      </w:r>
      <w:r w:rsidR="001F1746" w:rsidRPr="001F1746">
        <w:rPr>
          <w:i/>
          <w:iCs/>
        </w:rPr>
        <w:t xml:space="preserve"> </w:t>
      </w:r>
      <w:r w:rsidRPr="001F1746">
        <w:rPr>
          <w:i/>
          <w:iCs/>
        </w:rPr>
        <w:t>02/09/2024</w:t>
      </w:r>
    </w:p>
    <w:p w14:paraId="25F6DB5D" w14:textId="1437D634" w:rsidR="00DC1F37" w:rsidRDefault="00DC1F37" w:rsidP="00DC1F37">
      <w:proofErr w:type="spellStart"/>
      <w:r>
        <w:t>Dear</w:t>
      </w:r>
      <w:proofErr w:type="spellEnd"/>
      <w:r>
        <w:t xml:space="preserve"> </w:t>
      </w:r>
      <w:proofErr w:type="spellStart"/>
      <w:r>
        <w:t>Sirs</w:t>
      </w:r>
      <w:proofErr w:type="spellEnd"/>
      <w:r>
        <w:t>,</w:t>
      </w:r>
    </w:p>
    <w:p w14:paraId="15266CEC" w14:textId="0CB4EEBF" w:rsidR="00DB193C" w:rsidRDefault="00DB193C" w:rsidP="00380F75">
      <w:proofErr w:type="spellStart"/>
      <w:r>
        <w:t>The</w:t>
      </w:r>
      <w:proofErr w:type="spellEnd"/>
      <w:r>
        <w:t xml:space="preserve"> </w:t>
      </w:r>
      <w:r w:rsidR="00DC1F37">
        <w:t xml:space="preserve">Czech and </w:t>
      </w:r>
      <w:proofErr w:type="spellStart"/>
      <w:r w:rsidR="00DC1F37">
        <w:t>Slovak</w:t>
      </w:r>
      <w:proofErr w:type="spellEnd"/>
      <w:r w:rsidR="00DC1F37">
        <w:t xml:space="preserve"> </w:t>
      </w:r>
      <w:proofErr w:type="spellStart"/>
      <w:r w:rsidR="00DC1F37">
        <w:t>Association</w:t>
      </w:r>
      <w:proofErr w:type="spellEnd"/>
      <w:r w:rsidR="00DC1F37">
        <w:t xml:space="preserve"> </w:t>
      </w:r>
      <w:proofErr w:type="spellStart"/>
      <w:r w:rsidR="00DC1F37">
        <w:t>for</w:t>
      </w:r>
      <w:proofErr w:type="spellEnd"/>
      <w:r w:rsidR="00DC1F37">
        <w:t xml:space="preserve"> </w:t>
      </w:r>
      <w:proofErr w:type="spellStart"/>
      <w:r w:rsidR="00DC1F37">
        <w:t>Special</w:t>
      </w:r>
      <w:proofErr w:type="spellEnd"/>
      <w:r w:rsidR="00DC1F37">
        <w:t xml:space="preserve"> </w:t>
      </w:r>
      <w:proofErr w:type="spellStart"/>
      <w:r w:rsidR="00DC1F37">
        <w:t>Foods</w:t>
      </w:r>
      <w:proofErr w:type="spellEnd"/>
      <w:r w:rsidR="00DC1F37">
        <w:t xml:space="preserve"> (ČASP, www.casponline.cz)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 w:rsidR="00DC1F37">
        <w:t xml:space="preserve"> FBO</w:t>
      </w:r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>
        <w:t>founded</w:t>
      </w:r>
      <w:proofErr w:type="spellEnd"/>
      <w:r>
        <w:t xml:space="preserve"> in 2000.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proofErr w:type="gramStart"/>
      <w:r>
        <w:t>members</w:t>
      </w:r>
      <w:proofErr w:type="spellEnd"/>
      <w:r>
        <w:t xml:space="preserve"> - </w:t>
      </w:r>
      <w:proofErr w:type="spellStart"/>
      <w:r>
        <w:t>manufacturers</w:t>
      </w:r>
      <w:proofErr w:type="spellEnd"/>
      <w:proofErr w:type="gramEnd"/>
      <w:r>
        <w:t xml:space="preserve"> and </w:t>
      </w:r>
      <w:proofErr w:type="spellStart"/>
      <w:r>
        <w:t>distributors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food </w:t>
      </w:r>
      <w:proofErr w:type="spellStart"/>
      <w:r>
        <w:t>supplements</w:t>
      </w:r>
      <w:proofErr w:type="spellEnd"/>
      <w:r>
        <w:t xml:space="preserve"> -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level,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and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framework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health-promoting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sales and marketing,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Slovakia.</w:t>
      </w:r>
    </w:p>
    <w:p w14:paraId="7E2D609D" w14:textId="22E63A42" w:rsidR="00DB193C" w:rsidRDefault="00DB193C" w:rsidP="00380F75">
      <w:r>
        <w:t xml:space="preserve">ČASP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24 Czech and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 w:rsidR="00C817F4">
        <w:t>forms</w:t>
      </w:r>
      <w:proofErr w:type="spellEnd"/>
      <w:r>
        <w:t xml:space="preserve"> a </w:t>
      </w:r>
      <w:proofErr w:type="spellStart"/>
      <w:r>
        <w:t>substantial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supplement</w:t>
      </w:r>
      <w:proofErr w:type="spellEnd"/>
      <w:r>
        <w:t xml:space="preserve"> market</w:t>
      </w:r>
      <w:r w:rsidR="00C817F4">
        <w:t xml:space="preserve"> in 2 EU MS.</w:t>
      </w:r>
    </w:p>
    <w:p w14:paraId="16C8616A" w14:textId="4B9A3296" w:rsidR="00DC1F37" w:rsidRDefault="00DC1F37" w:rsidP="00C817F4">
      <w:pPr>
        <w:pStyle w:val="Odstavecseseznamem"/>
        <w:numPr>
          <w:ilvl w:val="0"/>
          <w:numId w:val="1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 w:rsidR="001F1746" w:rsidRPr="001F1746">
        <w:t xml:space="preserve"> </w:t>
      </w:r>
      <w:proofErr w:type="spellStart"/>
      <w:r w:rsidR="001F1746" w:rsidRPr="001F1746">
        <w:t>Dutch</w:t>
      </w:r>
      <w:proofErr w:type="spellEnd"/>
      <w:r w:rsidR="001F1746" w:rsidRPr="001F1746">
        <w:t xml:space="preserve"> </w:t>
      </w:r>
      <w:proofErr w:type="spellStart"/>
      <w:r w:rsidR="001F1746" w:rsidRPr="001F1746">
        <w:t>trade</w:t>
      </w:r>
      <w:proofErr w:type="spellEnd"/>
      <w:r w:rsidR="001F1746" w:rsidRPr="001F1746">
        <w:t xml:space="preserve"> </w:t>
      </w:r>
      <w:proofErr w:type="spellStart"/>
      <w:proofErr w:type="gramStart"/>
      <w:r w:rsidR="001F1746" w:rsidRPr="001F1746">
        <w:t>association</w:t>
      </w:r>
      <w:proofErr w:type="spellEnd"/>
      <w:r w:rsidR="001F1746" w:rsidRPr="001F1746">
        <w:t xml:space="preserve"> </w:t>
      </w:r>
      <w:r>
        <w:t xml:space="preserve"> NPN</w:t>
      </w:r>
      <w:proofErr w:type="gramEnd"/>
      <w:r>
        <w:t xml:space="preserve"> CONTRIBUTION REGARDING TRIS NOTIFICATION 2024/0289/BE OF MAY 30TH, 2024, done in </w:t>
      </w:r>
      <w:proofErr w:type="spellStart"/>
      <w:r>
        <w:t>Amersfoort</w:t>
      </w:r>
      <w:proofErr w:type="spellEnd"/>
      <w:r>
        <w:t xml:space="preserve">, 23-07-2024,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</w:t>
      </w:r>
      <w:r w:rsidRPr="00DC1F37">
        <w:t>nilateral</w:t>
      </w:r>
      <w:proofErr w:type="spellEnd"/>
      <w:r w:rsidRPr="00DC1F37">
        <w:t xml:space="preserve"> </w:t>
      </w:r>
      <w:proofErr w:type="spellStart"/>
      <w:r w:rsidRPr="00DC1F37">
        <w:t>modification</w:t>
      </w:r>
      <w:proofErr w:type="spellEnd"/>
      <w:r w:rsidRPr="00DC1F37">
        <w:t xml:space="preserve"> </w:t>
      </w:r>
      <w:proofErr w:type="spellStart"/>
      <w:r w:rsidRPr="00DC1F37">
        <w:t>of</w:t>
      </w:r>
      <w:proofErr w:type="spellEnd"/>
      <w:r w:rsidRPr="00DC1F37">
        <w:t xml:space="preserve"> </w:t>
      </w:r>
      <w:proofErr w:type="spellStart"/>
      <w:r w:rsidRPr="00DC1F37">
        <w:t>the</w:t>
      </w:r>
      <w:proofErr w:type="spellEnd"/>
      <w:r w:rsidRPr="00DC1F37">
        <w:t xml:space="preserve"> </w:t>
      </w:r>
      <w:proofErr w:type="spellStart"/>
      <w:r w:rsidRPr="00DC1F37">
        <w:t>definition</w:t>
      </w:r>
      <w:proofErr w:type="spellEnd"/>
      <w:r w:rsidRPr="00DC1F37">
        <w:t xml:space="preserve"> </w:t>
      </w:r>
      <w:proofErr w:type="spellStart"/>
      <w:r w:rsidRPr="00DC1F37">
        <w:t>of</w:t>
      </w:r>
      <w:proofErr w:type="spellEnd"/>
      <w:r w:rsidRPr="00DC1F37">
        <w:t xml:space="preserve"> “food </w:t>
      </w:r>
      <w:proofErr w:type="spellStart"/>
      <w:r w:rsidRPr="00DC1F37">
        <w:t>supplement</w:t>
      </w:r>
      <w:proofErr w:type="spellEnd"/>
      <w:r w:rsidRPr="00DC1F37">
        <w:t>”</w:t>
      </w:r>
      <w:r>
        <w:t xml:space="preserve"> by BE DRAFT</w:t>
      </w:r>
      <w:r w:rsidR="001F1746">
        <w:t xml:space="preserve">,  as </w:t>
      </w:r>
      <w:proofErr w:type="spellStart"/>
      <w:r w:rsidR="001F1746">
        <w:t>well</w:t>
      </w:r>
      <w:proofErr w:type="spellEnd"/>
      <w:r w:rsidR="001F1746">
        <w:t xml:space="preserve"> as APARD - </w:t>
      </w:r>
      <w:proofErr w:type="spellStart"/>
      <w:r w:rsidR="001F1746">
        <w:t>Portuguese</w:t>
      </w:r>
      <w:proofErr w:type="spellEnd"/>
      <w:r w:rsidR="001F1746">
        <w:t xml:space="preserve"> Food </w:t>
      </w:r>
      <w:proofErr w:type="spellStart"/>
      <w:r w:rsidR="001F1746">
        <w:t>Supplement</w:t>
      </w:r>
      <w:proofErr w:type="spellEnd"/>
      <w:r w:rsidR="001F1746">
        <w:t xml:space="preserve"> </w:t>
      </w:r>
      <w:proofErr w:type="spellStart"/>
      <w:r w:rsidR="001F1746">
        <w:t>Association</w:t>
      </w:r>
      <w:proofErr w:type="spellEnd"/>
      <w:r w:rsidR="001F1746">
        <w:t xml:space="preserve">, done in </w:t>
      </w:r>
      <w:proofErr w:type="spellStart"/>
      <w:r w:rsidR="001F1746">
        <w:t>Lisbon</w:t>
      </w:r>
      <w:proofErr w:type="spellEnd"/>
      <w:r w:rsidR="001F1746">
        <w:t>, 24/07/2024</w:t>
      </w:r>
      <w:r w:rsidR="00C53AC6">
        <w:t>:</w:t>
      </w:r>
    </w:p>
    <w:p w14:paraId="77710E7D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proofErr w:type="spellStart"/>
      <w:r>
        <w:rPr>
          <w:rFonts w:ascii="DejaVuSerif-Bold" w:hAnsi="DejaVuSerif-Bold" w:cs="DejaVuSerif-Bold"/>
          <w:b/>
          <w:bCs/>
          <w:kern w:val="0"/>
        </w:rPr>
        <w:t>Article</w:t>
      </w:r>
      <w:proofErr w:type="spellEnd"/>
      <w:r>
        <w:rPr>
          <w:rFonts w:ascii="DejaVuSerif-Bold" w:hAnsi="DejaVuSerif-Bold" w:cs="DejaVuSerif-Bold"/>
          <w:b/>
          <w:bCs/>
          <w:kern w:val="0"/>
        </w:rPr>
        <w:t xml:space="preserve"> 2. </w:t>
      </w:r>
      <w:proofErr w:type="spellStart"/>
      <w:r>
        <w:rPr>
          <w:rFonts w:ascii="DejaVuSerif" w:hAnsi="DejaVuSerif" w:cs="DejaVuSerif"/>
          <w:kern w:val="0"/>
        </w:rPr>
        <w:t>Article</w:t>
      </w:r>
      <w:proofErr w:type="spellEnd"/>
      <w:r>
        <w:rPr>
          <w:rFonts w:ascii="DejaVuSerif" w:hAnsi="DejaVuSerif" w:cs="DejaVuSerif"/>
          <w:kern w:val="0"/>
        </w:rPr>
        <w:t xml:space="preserve"> 2(6) </w:t>
      </w:r>
      <w:proofErr w:type="spellStart"/>
      <w:r>
        <w:rPr>
          <w:rFonts w:ascii="DejaVuSerif" w:hAnsi="DejaVuSerif" w:cs="DejaVuSerif"/>
          <w:kern w:val="0"/>
        </w:rPr>
        <w:t>of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the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same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Decree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is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replaced</w:t>
      </w:r>
      <w:proofErr w:type="spellEnd"/>
      <w:r>
        <w:rPr>
          <w:rFonts w:ascii="DejaVuSerif" w:hAnsi="DejaVuSerif" w:cs="DejaVuSerif"/>
          <w:kern w:val="0"/>
        </w:rPr>
        <w:t xml:space="preserve"> by </w:t>
      </w:r>
      <w:proofErr w:type="spellStart"/>
      <w:r>
        <w:rPr>
          <w:rFonts w:ascii="DejaVuSerif" w:hAnsi="DejaVuSerif" w:cs="DejaVuSerif"/>
          <w:kern w:val="0"/>
        </w:rPr>
        <w:t>the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following</w:t>
      </w:r>
      <w:proofErr w:type="spellEnd"/>
      <w:r>
        <w:rPr>
          <w:rFonts w:ascii="DejaVuSerif" w:hAnsi="DejaVuSerif" w:cs="DejaVuSerif"/>
          <w:kern w:val="0"/>
        </w:rPr>
        <w:t>:</w:t>
      </w:r>
    </w:p>
    <w:p w14:paraId="4745C553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r>
        <w:rPr>
          <w:rFonts w:ascii="DejaVuSerif" w:hAnsi="DejaVuSerif" w:cs="DejaVuSerif"/>
          <w:kern w:val="0"/>
        </w:rPr>
        <w:t xml:space="preserve">‘6° food </w:t>
      </w:r>
      <w:proofErr w:type="spellStart"/>
      <w:r>
        <w:rPr>
          <w:rFonts w:ascii="DejaVuSerif" w:hAnsi="DejaVuSerif" w:cs="DejaVuSerif"/>
          <w:kern w:val="0"/>
        </w:rPr>
        <w:t>supplements</w:t>
      </w:r>
      <w:proofErr w:type="spellEnd"/>
      <w:r>
        <w:rPr>
          <w:rFonts w:ascii="DejaVuSerif" w:hAnsi="DejaVuSerif" w:cs="DejaVuSerif"/>
          <w:kern w:val="0"/>
        </w:rPr>
        <w:t xml:space="preserve">: </w:t>
      </w:r>
      <w:proofErr w:type="spellStart"/>
      <w:r>
        <w:rPr>
          <w:rFonts w:ascii="DejaVuSerif" w:hAnsi="DejaVuSerif" w:cs="DejaVuSerif"/>
          <w:kern w:val="0"/>
        </w:rPr>
        <w:t>foodstuffs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whose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purpose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is</w:t>
      </w:r>
      <w:proofErr w:type="spellEnd"/>
      <w:r>
        <w:rPr>
          <w:rFonts w:ascii="DejaVuSerif" w:hAnsi="DejaVuSerif" w:cs="DejaVuSerif"/>
          <w:kern w:val="0"/>
        </w:rPr>
        <w:t xml:space="preserve"> to </w:t>
      </w:r>
      <w:proofErr w:type="spellStart"/>
      <w:r>
        <w:rPr>
          <w:rFonts w:ascii="DejaVuSerif" w:hAnsi="DejaVuSerif" w:cs="DejaVuSerif"/>
          <w:kern w:val="0"/>
        </w:rPr>
        <w:t>supplement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the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normal</w:t>
      </w:r>
      <w:proofErr w:type="spellEnd"/>
    </w:p>
    <w:p w14:paraId="5AAFDAFD" w14:textId="77777777" w:rsidR="00DB193C" w:rsidRP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b/>
          <w:bCs/>
          <w:kern w:val="0"/>
        </w:rPr>
      </w:pPr>
      <w:r>
        <w:rPr>
          <w:rFonts w:ascii="DejaVuSerif" w:hAnsi="DejaVuSerif" w:cs="DejaVuSerif"/>
          <w:kern w:val="0"/>
        </w:rPr>
        <w:t xml:space="preserve">diet and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which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consist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of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one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or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more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nutrients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,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plants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, plant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preparations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or</w:t>
      </w:r>
      <w:proofErr w:type="spellEnd"/>
    </w:p>
    <w:p w14:paraId="277113F2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proofErr w:type="spellStart"/>
      <w:r w:rsidRPr="00DB193C">
        <w:rPr>
          <w:rFonts w:ascii="DejaVuSerif" w:hAnsi="DejaVuSerif" w:cs="DejaVuSerif"/>
          <w:b/>
          <w:bCs/>
          <w:kern w:val="0"/>
        </w:rPr>
        <w:t>other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substances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with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a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nutritional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or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physiological</w:t>
      </w:r>
      <w:proofErr w:type="spellEnd"/>
      <w:r w:rsidRPr="00DB193C">
        <w:rPr>
          <w:rFonts w:ascii="DejaVuSerif" w:hAnsi="DejaVuSerif" w:cs="DejaVuSerif"/>
          <w:b/>
          <w:bCs/>
          <w:kern w:val="0"/>
        </w:rPr>
        <w:t xml:space="preserve"> </w:t>
      </w:r>
      <w:proofErr w:type="spellStart"/>
      <w:r w:rsidRPr="00DB193C">
        <w:rPr>
          <w:rFonts w:ascii="DejaVuSerif" w:hAnsi="DejaVuSerif" w:cs="DejaVuSerif"/>
          <w:b/>
          <w:bCs/>
          <w:kern w:val="0"/>
        </w:rPr>
        <w:t>effect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alone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or</w:t>
      </w:r>
      <w:proofErr w:type="spellEnd"/>
      <w:r>
        <w:rPr>
          <w:rFonts w:ascii="DejaVuSerif" w:hAnsi="DejaVuSerif" w:cs="DejaVuSerif"/>
          <w:kern w:val="0"/>
        </w:rPr>
        <w:t xml:space="preserve"> in</w:t>
      </w:r>
    </w:p>
    <w:p w14:paraId="3817044E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proofErr w:type="spellStart"/>
      <w:r>
        <w:rPr>
          <w:rFonts w:ascii="DejaVuSerif" w:hAnsi="DejaVuSerif" w:cs="DejaVuSerif"/>
          <w:kern w:val="0"/>
        </w:rPr>
        <w:t>combination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marketed</w:t>
      </w:r>
      <w:proofErr w:type="spellEnd"/>
      <w:r>
        <w:rPr>
          <w:rFonts w:ascii="DejaVuSerif" w:hAnsi="DejaVuSerif" w:cs="DejaVuSerif"/>
          <w:kern w:val="0"/>
        </w:rPr>
        <w:t xml:space="preserve"> in </w:t>
      </w:r>
      <w:proofErr w:type="spellStart"/>
      <w:r>
        <w:rPr>
          <w:rFonts w:ascii="DejaVuSerif" w:hAnsi="DejaVuSerif" w:cs="DejaVuSerif"/>
          <w:kern w:val="0"/>
        </w:rPr>
        <w:t>measured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doses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namely</w:t>
      </w:r>
      <w:proofErr w:type="spellEnd"/>
      <w:r>
        <w:rPr>
          <w:rFonts w:ascii="DejaVuSerif" w:hAnsi="DejaVuSerif" w:cs="DejaVuSerif"/>
          <w:kern w:val="0"/>
        </w:rPr>
        <w:t xml:space="preserve"> in </w:t>
      </w:r>
      <w:proofErr w:type="spellStart"/>
      <w:r>
        <w:rPr>
          <w:rFonts w:ascii="DejaVuSerif" w:hAnsi="DejaVuSerif" w:cs="DejaVuSerif"/>
          <w:kern w:val="0"/>
        </w:rPr>
        <w:t>forms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of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presentation</w:t>
      </w:r>
      <w:proofErr w:type="spellEnd"/>
    </w:p>
    <w:p w14:paraId="660CF28F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r>
        <w:rPr>
          <w:rFonts w:ascii="DejaVuSerif" w:hAnsi="DejaVuSerif" w:cs="DejaVuSerif"/>
          <w:kern w:val="0"/>
        </w:rPr>
        <w:t xml:space="preserve">such as </w:t>
      </w:r>
      <w:proofErr w:type="spellStart"/>
      <w:r>
        <w:rPr>
          <w:rFonts w:ascii="DejaVuSerif" w:hAnsi="DejaVuSerif" w:cs="DejaVuSerif"/>
          <w:kern w:val="0"/>
        </w:rPr>
        <w:t>capsules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lozenges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tablets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pills</w:t>
      </w:r>
      <w:proofErr w:type="spellEnd"/>
      <w:r>
        <w:rPr>
          <w:rFonts w:ascii="DejaVuSerif" w:hAnsi="DejaVuSerif" w:cs="DejaVuSerif"/>
          <w:kern w:val="0"/>
        </w:rPr>
        <w:t xml:space="preserve"> and </w:t>
      </w:r>
      <w:proofErr w:type="spellStart"/>
      <w:r>
        <w:rPr>
          <w:rFonts w:ascii="DejaVuSerif" w:hAnsi="DejaVuSerif" w:cs="DejaVuSerif"/>
          <w:kern w:val="0"/>
        </w:rPr>
        <w:t>other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similar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forms</w:t>
      </w:r>
      <w:proofErr w:type="spellEnd"/>
      <w:r>
        <w:rPr>
          <w:rFonts w:ascii="DejaVuSerif" w:hAnsi="DejaVuSerif" w:cs="DejaVuSerif"/>
          <w:kern w:val="0"/>
        </w:rPr>
        <w:t xml:space="preserve">, as </w:t>
      </w:r>
      <w:proofErr w:type="spellStart"/>
      <w:r>
        <w:rPr>
          <w:rFonts w:ascii="DejaVuSerif" w:hAnsi="DejaVuSerif" w:cs="DejaVuSerif"/>
          <w:kern w:val="0"/>
        </w:rPr>
        <w:t>well</w:t>
      </w:r>
      <w:proofErr w:type="spellEnd"/>
      <w:r>
        <w:rPr>
          <w:rFonts w:ascii="DejaVuSerif" w:hAnsi="DejaVuSerif" w:cs="DejaVuSerif"/>
          <w:kern w:val="0"/>
        </w:rPr>
        <w:t xml:space="preserve"> as</w:t>
      </w:r>
    </w:p>
    <w:p w14:paraId="19C24A11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kern w:val="0"/>
        </w:rPr>
      </w:pPr>
      <w:proofErr w:type="spellStart"/>
      <w:r>
        <w:rPr>
          <w:rFonts w:ascii="DejaVuSerif" w:hAnsi="DejaVuSerif" w:cs="DejaVuSerif"/>
          <w:kern w:val="0"/>
        </w:rPr>
        <w:t>sachets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of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powder</w:t>
      </w:r>
      <w:proofErr w:type="spellEnd"/>
      <w:r>
        <w:rPr>
          <w:rFonts w:ascii="DejaVuSerif" w:hAnsi="DejaVuSerif" w:cs="DejaVuSerif"/>
          <w:kern w:val="0"/>
        </w:rPr>
        <w:t xml:space="preserve">, </w:t>
      </w:r>
      <w:proofErr w:type="spellStart"/>
      <w:r>
        <w:rPr>
          <w:rFonts w:ascii="DejaVuSerif" w:hAnsi="DejaVuSerif" w:cs="DejaVuSerif"/>
          <w:kern w:val="0"/>
        </w:rPr>
        <w:t>ampoules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of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liquids</w:t>
      </w:r>
      <w:proofErr w:type="spellEnd"/>
      <w:r>
        <w:rPr>
          <w:rFonts w:ascii="DejaVuSerif" w:hAnsi="DejaVuSerif" w:cs="DejaVuSerif"/>
          <w:kern w:val="0"/>
        </w:rPr>
        <w:t xml:space="preserve">, drop </w:t>
      </w:r>
      <w:proofErr w:type="spellStart"/>
      <w:r>
        <w:rPr>
          <w:rFonts w:ascii="DejaVuSerif" w:hAnsi="DejaVuSerif" w:cs="DejaVuSerif"/>
          <w:kern w:val="0"/>
        </w:rPr>
        <w:t>bottles</w:t>
      </w:r>
      <w:proofErr w:type="spellEnd"/>
      <w:r>
        <w:rPr>
          <w:rFonts w:ascii="DejaVuSerif" w:hAnsi="DejaVuSerif" w:cs="DejaVuSerif"/>
          <w:kern w:val="0"/>
        </w:rPr>
        <w:t xml:space="preserve"> and </w:t>
      </w:r>
      <w:proofErr w:type="spellStart"/>
      <w:r>
        <w:rPr>
          <w:rFonts w:ascii="DejaVuSerif" w:hAnsi="DejaVuSerif" w:cs="DejaVuSerif"/>
          <w:kern w:val="0"/>
        </w:rPr>
        <w:t>other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similar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forms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of</w:t>
      </w:r>
      <w:proofErr w:type="spellEnd"/>
    </w:p>
    <w:p w14:paraId="13EE2C08" w14:textId="4DA03A27" w:rsidR="00DB193C" w:rsidRDefault="00DB193C" w:rsidP="00DB193C">
      <w:pPr>
        <w:rPr>
          <w:rFonts w:ascii="DejaVuSerif" w:hAnsi="DejaVuSerif" w:cs="DejaVuSerif"/>
          <w:kern w:val="0"/>
        </w:rPr>
      </w:pPr>
      <w:proofErr w:type="spellStart"/>
      <w:r>
        <w:rPr>
          <w:rFonts w:ascii="DejaVuSerif" w:hAnsi="DejaVuSerif" w:cs="DejaVuSerif"/>
          <w:kern w:val="0"/>
        </w:rPr>
        <w:t>liquid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or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powder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preparations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intended</w:t>
      </w:r>
      <w:proofErr w:type="spellEnd"/>
      <w:r>
        <w:rPr>
          <w:rFonts w:ascii="DejaVuSerif" w:hAnsi="DejaVuSerif" w:cs="DejaVuSerif"/>
          <w:kern w:val="0"/>
        </w:rPr>
        <w:t xml:space="preserve"> to </w:t>
      </w:r>
      <w:proofErr w:type="spellStart"/>
      <w:r>
        <w:rPr>
          <w:rFonts w:ascii="DejaVuSerif" w:hAnsi="DejaVuSerif" w:cs="DejaVuSerif"/>
          <w:kern w:val="0"/>
        </w:rPr>
        <w:t>be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taken</w:t>
      </w:r>
      <w:proofErr w:type="spellEnd"/>
      <w:r>
        <w:rPr>
          <w:rFonts w:ascii="DejaVuSerif" w:hAnsi="DejaVuSerif" w:cs="DejaVuSerif"/>
          <w:kern w:val="0"/>
        </w:rPr>
        <w:t xml:space="preserve"> in </w:t>
      </w:r>
      <w:proofErr w:type="spellStart"/>
      <w:r>
        <w:rPr>
          <w:rFonts w:ascii="DejaVuSerif" w:hAnsi="DejaVuSerif" w:cs="DejaVuSerif"/>
          <w:kern w:val="0"/>
        </w:rPr>
        <w:t>small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measured</w:t>
      </w:r>
      <w:proofErr w:type="spellEnd"/>
      <w:r>
        <w:rPr>
          <w:rFonts w:ascii="DejaVuSerif" w:hAnsi="DejaVuSerif" w:cs="DejaVuSerif"/>
          <w:kern w:val="0"/>
        </w:rPr>
        <w:t xml:space="preserve"> </w:t>
      </w:r>
      <w:proofErr w:type="spellStart"/>
      <w:r>
        <w:rPr>
          <w:rFonts w:ascii="DejaVuSerif" w:hAnsi="DejaVuSerif" w:cs="DejaVuSerif"/>
          <w:kern w:val="0"/>
        </w:rPr>
        <w:t>units</w:t>
      </w:r>
      <w:proofErr w:type="spellEnd"/>
      <w:r>
        <w:rPr>
          <w:rFonts w:ascii="DejaVuSerif" w:hAnsi="DejaVuSerif" w:cs="DejaVuSerif"/>
          <w:kern w:val="0"/>
        </w:rPr>
        <w:t>;’.</w:t>
      </w:r>
    </w:p>
    <w:p w14:paraId="77BB872F" w14:textId="1CD0B23B" w:rsidR="0086739A" w:rsidRDefault="00C53AC6" w:rsidP="00DB193C">
      <w:pPr>
        <w:autoSpaceDE w:val="0"/>
        <w:autoSpaceDN w:val="0"/>
        <w:adjustRightInd w:val="0"/>
        <w:spacing w:after="0" w:line="240" w:lineRule="auto"/>
        <w:rPr>
          <w:rFonts w:ascii="EUAlbertina-ReguItal" w:hAnsi="EUAlbertina-ReguItal" w:cs="EUAlbertina-ReguItal"/>
          <w:i/>
          <w:iCs/>
          <w:kern w:val="0"/>
          <w:sz w:val="19"/>
          <w:szCs w:val="19"/>
        </w:rPr>
      </w:pPr>
      <w:proofErr w:type="spellStart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>Original</w:t>
      </w:r>
      <w:proofErr w:type="spellEnd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 xml:space="preserve"> ENG </w:t>
      </w:r>
      <w:proofErr w:type="spellStart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>of</w:t>
      </w:r>
      <w:proofErr w:type="spellEnd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 xml:space="preserve"> </w:t>
      </w:r>
      <w:r w:rsidR="0086739A" w:rsidRPr="0086739A"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>DIRECTIVE 2002/46/EC</w:t>
      </w:r>
    </w:p>
    <w:p w14:paraId="4AB58806" w14:textId="3ECDC99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EUAlbertina-ReguItal" w:hAnsi="EUAlbertina-ReguItal" w:cs="EUAlbertina-ReguItal"/>
          <w:i/>
          <w:iCs/>
          <w:kern w:val="0"/>
          <w:sz w:val="19"/>
          <w:szCs w:val="19"/>
        </w:rPr>
      </w:pPr>
      <w:proofErr w:type="spellStart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>Article</w:t>
      </w:r>
      <w:proofErr w:type="spellEnd"/>
      <w:r>
        <w:rPr>
          <w:rFonts w:ascii="EUAlbertina-ReguItal" w:hAnsi="EUAlbertina-ReguItal" w:cs="EUAlbertina-ReguItal"/>
          <w:i/>
          <w:iCs/>
          <w:kern w:val="0"/>
          <w:sz w:val="19"/>
          <w:szCs w:val="19"/>
        </w:rPr>
        <w:t xml:space="preserve"> 2</w:t>
      </w:r>
    </w:p>
    <w:p w14:paraId="313037E8" w14:textId="77777777" w:rsidR="00DB193C" w:rsidRDefault="00DB193C" w:rsidP="00DB193C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kern w:val="0"/>
          <w:sz w:val="19"/>
          <w:szCs w:val="19"/>
        </w:rPr>
      </w:pP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the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purposes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of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this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Directive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>:</w:t>
      </w:r>
    </w:p>
    <w:p w14:paraId="3BF1863E" w14:textId="7555C985" w:rsidR="00DB193C" w:rsidRDefault="00DB193C" w:rsidP="00C817F4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kern w:val="0"/>
          <w:sz w:val="19"/>
          <w:szCs w:val="19"/>
        </w:rPr>
      </w:pPr>
      <w:r>
        <w:rPr>
          <w:rFonts w:ascii="EUAlbertina-Regu" w:hAnsi="EUAlbertina-Regu" w:cs="EUAlbertina-Regu"/>
          <w:kern w:val="0"/>
          <w:sz w:val="19"/>
          <w:szCs w:val="19"/>
        </w:rPr>
        <w:t xml:space="preserve">(a) ‘food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supplements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’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means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foodstuffs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the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purpose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of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which</w:t>
      </w:r>
      <w:proofErr w:type="spellEnd"/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is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to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supplement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the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normal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diet and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which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r w:rsidRPr="00E63137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are </w:t>
      </w:r>
      <w:proofErr w:type="spellStart"/>
      <w:r w:rsidRPr="00E63137">
        <w:rPr>
          <w:rFonts w:ascii="EUAlbertina-Regu" w:hAnsi="EUAlbertina-Regu" w:cs="EUAlbertina-Regu"/>
          <w:b/>
          <w:bCs/>
          <w:kern w:val="0"/>
          <w:sz w:val="19"/>
          <w:szCs w:val="19"/>
        </w:rPr>
        <w:t>concentrated</w:t>
      </w:r>
      <w:proofErr w:type="spellEnd"/>
      <w:r w:rsidR="00C817F4" w:rsidRPr="00E63137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E63137">
        <w:rPr>
          <w:rFonts w:ascii="EUAlbertina-Regu" w:hAnsi="EUAlbertina-Regu" w:cs="EUAlbertina-Regu"/>
          <w:b/>
          <w:bCs/>
          <w:kern w:val="0"/>
          <w:sz w:val="19"/>
          <w:szCs w:val="19"/>
        </w:rPr>
        <w:t>sources</w:t>
      </w:r>
      <w:proofErr w:type="spellEnd"/>
      <w:r w:rsidRPr="00E63137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of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nutrients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or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other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substances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with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a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nutritional</w:t>
      </w:r>
      <w:proofErr w:type="spellEnd"/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or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physiological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 </w:t>
      </w:r>
      <w:proofErr w:type="spellStart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>effect</w:t>
      </w:r>
      <w:proofErr w:type="spellEnd"/>
      <w:r w:rsidRPr="00DB193C">
        <w:rPr>
          <w:rFonts w:ascii="EUAlbertina-Regu" w:hAnsi="EUAlbertina-Regu" w:cs="EUAlbertina-Regu"/>
          <w:b/>
          <w:bCs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alone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in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combination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>,</w:t>
      </w:r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marketed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in dose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form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namely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forms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such as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capsules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>,</w:t>
      </w:r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pastilles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tablets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pills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and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other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similar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forms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sachets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of</w:t>
      </w:r>
      <w:proofErr w:type="spellEnd"/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powder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ampoules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of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liquids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, drop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dispensing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bottles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>, and</w:t>
      </w:r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other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similar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forms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of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liquids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and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powders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designed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to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be</w:t>
      </w:r>
      <w:proofErr w:type="spellEnd"/>
      <w:r w:rsidR="00C817F4"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taken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in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measured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small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 xml:space="preserve"> unit </w:t>
      </w:r>
      <w:proofErr w:type="spellStart"/>
      <w:r>
        <w:rPr>
          <w:rFonts w:ascii="EUAlbertina-Regu" w:hAnsi="EUAlbertina-Regu" w:cs="EUAlbertina-Regu"/>
          <w:kern w:val="0"/>
          <w:sz w:val="19"/>
          <w:szCs w:val="19"/>
        </w:rPr>
        <w:t>quantities</w:t>
      </w:r>
      <w:proofErr w:type="spellEnd"/>
      <w:r>
        <w:rPr>
          <w:rFonts w:ascii="EUAlbertina-Regu" w:hAnsi="EUAlbertina-Regu" w:cs="EUAlbertina-Regu"/>
          <w:kern w:val="0"/>
          <w:sz w:val="19"/>
          <w:szCs w:val="19"/>
        </w:rPr>
        <w:t>;</w:t>
      </w:r>
    </w:p>
    <w:p w14:paraId="45F83C10" w14:textId="77777777" w:rsidR="00C817F4" w:rsidRPr="00C817F4" w:rsidRDefault="00C817F4" w:rsidP="00C817F4">
      <w:pPr>
        <w:autoSpaceDE w:val="0"/>
        <w:autoSpaceDN w:val="0"/>
        <w:adjustRightInd w:val="0"/>
        <w:spacing w:after="0" w:line="240" w:lineRule="auto"/>
        <w:rPr>
          <w:rFonts w:ascii="EUAlbertina-Regu" w:hAnsi="EUAlbertina-Regu" w:cs="EUAlbertina-Regu"/>
          <w:kern w:val="0"/>
          <w:sz w:val="19"/>
          <w:szCs w:val="19"/>
        </w:rPr>
      </w:pPr>
    </w:p>
    <w:p w14:paraId="569D872B" w14:textId="76B2F5A5" w:rsidR="009B2967" w:rsidRDefault="009B2967" w:rsidP="009B2967">
      <w:pPr>
        <w:pStyle w:val="Odstavecseseznamem"/>
        <w:numPr>
          <w:ilvl w:val="0"/>
          <w:numId w:val="1"/>
        </w:numPr>
      </w:pPr>
      <w:proofErr w:type="spellStart"/>
      <w:r>
        <w:t>Also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as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</w:t>
      </w:r>
      <w:proofErr w:type="spellEnd"/>
      <w:r>
        <w:t>-sup on 25.7.2024:</w:t>
      </w:r>
    </w:p>
    <w:p w14:paraId="032EADB2" w14:textId="77777777" w:rsidR="009B2967" w:rsidRPr="009B2967" w:rsidRDefault="009B2967" w:rsidP="00322898">
      <w:proofErr w:type="spellStart"/>
      <w:r w:rsidRPr="009B2967">
        <w:t>However</w:t>
      </w:r>
      <w:proofErr w:type="spellEnd"/>
      <w:r w:rsidRPr="009B2967">
        <w:t xml:space="preserve">, </w:t>
      </w:r>
      <w:proofErr w:type="spellStart"/>
      <w:r w:rsidRPr="009B2967">
        <w:t>the</w:t>
      </w:r>
      <w:proofErr w:type="spellEnd"/>
      <w:r w:rsidRPr="009B2967">
        <w:t xml:space="preserve"> </w:t>
      </w:r>
      <w:proofErr w:type="spellStart"/>
      <w:r w:rsidRPr="009B2967">
        <w:t>central</w:t>
      </w:r>
      <w:proofErr w:type="spellEnd"/>
      <w:r w:rsidRPr="009B2967">
        <w:t xml:space="preserve"> </w:t>
      </w:r>
      <w:proofErr w:type="spellStart"/>
      <w:r w:rsidRPr="009B2967">
        <w:t>concept</w:t>
      </w:r>
      <w:proofErr w:type="spellEnd"/>
      <w:r w:rsidRPr="009B2967">
        <w:t xml:space="preserve"> </w:t>
      </w:r>
      <w:proofErr w:type="spellStart"/>
      <w:r w:rsidRPr="009B2967">
        <w:t>of</w:t>
      </w:r>
      <w:proofErr w:type="spellEnd"/>
      <w:r w:rsidRPr="009B2967">
        <w:t xml:space="preserve"> '</w:t>
      </w:r>
      <w:proofErr w:type="spellStart"/>
      <w:r w:rsidRPr="009B2967">
        <w:t>concentrated</w:t>
      </w:r>
      <w:proofErr w:type="spellEnd"/>
      <w:r w:rsidRPr="009B2967">
        <w:t xml:space="preserve"> </w:t>
      </w:r>
      <w:proofErr w:type="spellStart"/>
      <w:r w:rsidRPr="009B2967">
        <w:t>sources</w:t>
      </w:r>
      <w:proofErr w:type="spellEnd"/>
      <w:r w:rsidRPr="009B2967">
        <w:t xml:space="preserve">' has </w:t>
      </w:r>
      <w:proofErr w:type="spellStart"/>
      <w:r w:rsidRPr="009B2967">
        <w:t>been</w:t>
      </w:r>
      <w:proofErr w:type="spellEnd"/>
      <w:r w:rsidRPr="009B2967">
        <w:t xml:space="preserve"> </w:t>
      </w:r>
      <w:proofErr w:type="spellStart"/>
      <w:r w:rsidRPr="009B2967">
        <w:t>removed</w:t>
      </w:r>
      <w:proofErr w:type="spellEnd"/>
      <w:r w:rsidRPr="009B2967">
        <w:t xml:space="preserve"> </w:t>
      </w:r>
      <w:proofErr w:type="spellStart"/>
      <w:r w:rsidRPr="009B2967">
        <w:t>from</w:t>
      </w:r>
      <w:proofErr w:type="spellEnd"/>
      <w:r w:rsidRPr="009B2967">
        <w:t xml:space="preserve"> </w:t>
      </w:r>
      <w:proofErr w:type="spellStart"/>
      <w:r w:rsidRPr="009B2967">
        <w:t>the</w:t>
      </w:r>
      <w:proofErr w:type="spellEnd"/>
      <w:r w:rsidRPr="009B2967">
        <w:t xml:space="preserve"> </w:t>
      </w:r>
      <w:proofErr w:type="spellStart"/>
      <w:r w:rsidRPr="009B2967">
        <w:t>definition</w:t>
      </w:r>
      <w:proofErr w:type="spellEnd"/>
      <w:r w:rsidRPr="009B2967">
        <w:t xml:space="preserve"> </w:t>
      </w:r>
      <w:proofErr w:type="spellStart"/>
      <w:r w:rsidRPr="009B2967">
        <w:t>of</w:t>
      </w:r>
      <w:proofErr w:type="spellEnd"/>
      <w:r w:rsidRPr="009B2967">
        <w:t xml:space="preserve"> 'food </w:t>
      </w:r>
      <w:proofErr w:type="spellStart"/>
      <w:r w:rsidRPr="009B2967">
        <w:t>supplements</w:t>
      </w:r>
      <w:proofErr w:type="spellEnd"/>
      <w:r w:rsidRPr="009B2967">
        <w:t xml:space="preserve">' in </w:t>
      </w:r>
      <w:proofErr w:type="spellStart"/>
      <w:r w:rsidRPr="009B2967">
        <w:t>Articles</w:t>
      </w:r>
      <w:proofErr w:type="spellEnd"/>
      <w:r w:rsidRPr="009B2967">
        <w:t xml:space="preserve"> 2, 6 and 10 </w:t>
      </w:r>
      <w:proofErr w:type="spellStart"/>
      <w:r w:rsidRPr="009B2967">
        <w:t>of</w:t>
      </w:r>
      <w:proofErr w:type="spellEnd"/>
      <w:r w:rsidRPr="009B2967">
        <w:t xml:space="preserve"> </w:t>
      </w:r>
      <w:proofErr w:type="spellStart"/>
      <w:r w:rsidRPr="009B2967">
        <w:t>the</w:t>
      </w:r>
      <w:proofErr w:type="spellEnd"/>
      <w:r w:rsidRPr="009B2967">
        <w:t xml:space="preserve"> draft </w:t>
      </w:r>
      <w:proofErr w:type="spellStart"/>
      <w:r w:rsidRPr="009B2967">
        <w:t>amendment</w:t>
      </w:r>
      <w:proofErr w:type="spellEnd"/>
      <w:r w:rsidRPr="009B2967">
        <w:t xml:space="preserve">. </w:t>
      </w:r>
      <w:proofErr w:type="spellStart"/>
      <w:r w:rsidRPr="009B2967">
        <w:t>This</w:t>
      </w:r>
      <w:proofErr w:type="spellEnd"/>
      <w:r w:rsidRPr="009B2967">
        <w:t xml:space="preserve"> </w:t>
      </w:r>
      <w:proofErr w:type="spellStart"/>
      <w:r w:rsidRPr="009B2967">
        <w:t>omission</w:t>
      </w:r>
      <w:proofErr w:type="spellEnd"/>
      <w:r w:rsidRPr="009B2967">
        <w:t xml:space="preserve"> </w:t>
      </w:r>
      <w:proofErr w:type="spellStart"/>
      <w:r w:rsidRPr="009B2967">
        <w:t>is</w:t>
      </w:r>
      <w:proofErr w:type="spellEnd"/>
      <w:r w:rsidRPr="009B2967">
        <w:t xml:space="preserve"> not </w:t>
      </w:r>
      <w:proofErr w:type="spellStart"/>
      <w:r w:rsidRPr="009B2967">
        <w:t>insignificant</w:t>
      </w:r>
      <w:proofErr w:type="spellEnd"/>
      <w:r w:rsidRPr="009B2967">
        <w:t xml:space="preserve">, as </w:t>
      </w:r>
      <w:proofErr w:type="spellStart"/>
      <w:r w:rsidRPr="009B2967">
        <w:t>it</w:t>
      </w:r>
      <w:proofErr w:type="spellEnd"/>
      <w:r w:rsidRPr="009B2967">
        <w:t xml:space="preserve"> </w:t>
      </w:r>
      <w:proofErr w:type="spellStart"/>
      <w:r w:rsidRPr="009B2967">
        <w:t>allows</w:t>
      </w:r>
      <w:proofErr w:type="spellEnd"/>
      <w:r w:rsidRPr="009B2967">
        <w:t xml:space="preserve"> a </w:t>
      </w:r>
      <w:proofErr w:type="spellStart"/>
      <w:r w:rsidRPr="009B2967">
        <w:t>larger</w:t>
      </w:r>
      <w:proofErr w:type="spellEnd"/>
      <w:r w:rsidRPr="009B2967">
        <w:t xml:space="preserve"> </w:t>
      </w:r>
      <w:proofErr w:type="spellStart"/>
      <w:r w:rsidRPr="009B2967">
        <w:t>quantity</w:t>
      </w:r>
      <w:proofErr w:type="spellEnd"/>
      <w:r w:rsidRPr="009B2967">
        <w:t xml:space="preserve"> </w:t>
      </w:r>
      <w:proofErr w:type="spellStart"/>
      <w:r w:rsidRPr="009B2967">
        <w:t>of</w:t>
      </w:r>
      <w:proofErr w:type="spellEnd"/>
      <w:r w:rsidRPr="009B2967">
        <w:t xml:space="preserve"> </w:t>
      </w:r>
      <w:proofErr w:type="spellStart"/>
      <w:r w:rsidRPr="009B2967">
        <w:t>foodstuffs</w:t>
      </w:r>
      <w:proofErr w:type="spellEnd"/>
      <w:r w:rsidRPr="009B2967">
        <w:t xml:space="preserve"> to </w:t>
      </w:r>
      <w:proofErr w:type="spellStart"/>
      <w:r w:rsidRPr="009B2967">
        <w:t>be</w:t>
      </w:r>
      <w:proofErr w:type="spellEnd"/>
      <w:r w:rsidRPr="009B2967">
        <w:t xml:space="preserve"> </w:t>
      </w:r>
      <w:proofErr w:type="spellStart"/>
      <w:r w:rsidRPr="009B2967">
        <w:t>brought</w:t>
      </w:r>
      <w:proofErr w:type="spellEnd"/>
      <w:r w:rsidRPr="009B2967">
        <w:t xml:space="preserve"> </w:t>
      </w:r>
      <w:proofErr w:type="spellStart"/>
      <w:r w:rsidRPr="009B2967">
        <w:t>within</w:t>
      </w:r>
      <w:proofErr w:type="spellEnd"/>
      <w:r w:rsidRPr="009B2967">
        <w:t xml:space="preserve"> </w:t>
      </w:r>
      <w:proofErr w:type="spellStart"/>
      <w:r w:rsidRPr="009B2967">
        <w:t>the</w:t>
      </w:r>
      <w:proofErr w:type="spellEnd"/>
      <w:r w:rsidRPr="009B2967">
        <w:t xml:space="preserve"> </w:t>
      </w:r>
      <w:proofErr w:type="spellStart"/>
      <w:r w:rsidRPr="009B2967">
        <w:t>scope</w:t>
      </w:r>
      <w:proofErr w:type="spellEnd"/>
      <w:r w:rsidRPr="009B2967">
        <w:t xml:space="preserve"> </w:t>
      </w:r>
      <w:proofErr w:type="spellStart"/>
      <w:r w:rsidRPr="009B2967">
        <w:t>of</w:t>
      </w:r>
      <w:proofErr w:type="spellEnd"/>
      <w:r w:rsidRPr="009B2967">
        <w:t xml:space="preserve"> </w:t>
      </w:r>
      <w:proofErr w:type="spellStart"/>
      <w:r w:rsidRPr="009B2967">
        <w:t>the</w:t>
      </w:r>
      <w:proofErr w:type="spellEnd"/>
      <w:r w:rsidRPr="009B2967">
        <w:t xml:space="preserve"> draft </w:t>
      </w:r>
      <w:proofErr w:type="spellStart"/>
      <w:r w:rsidRPr="009B2967">
        <w:t>amendment</w:t>
      </w:r>
      <w:proofErr w:type="spellEnd"/>
      <w:r w:rsidRPr="009B2967">
        <w:t xml:space="preserve">, </w:t>
      </w:r>
      <w:proofErr w:type="spellStart"/>
      <w:r w:rsidRPr="009B2967">
        <w:t>thus</w:t>
      </w:r>
      <w:proofErr w:type="spellEnd"/>
      <w:r w:rsidRPr="009B2967">
        <w:t xml:space="preserve"> </w:t>
      </w:r>
      <w:proofErr w:type="spellStart"/>
      <w:r w:rsidRPr="009B2967">
        <w:t>allowing</w:t>
      </w:r>
      <w:proofErr w:type="spellEnd"/>
      <w:r w:rsidRPr="009B2967">
        <w:t xml:space="preserve"> </w:t>
      </w:r>
      <w:proofErr w:type="spellStart"/>
      <w:r w:rsidRPr="009B2967">
        <w:t>the</w:t>
      </w:r>
      <w:proofErr w:type="spellEnd"/>
      <w:r w:rsidRPr="009B2967">
        <w:t xml:space="preserve"> </w:t>
      </w:r>
      <w:proofErr w:type="spellStart"/>
      <w:r w:rsidRPr="009B2967">
        <w:t>restrictions</w:t>
      </w:r>
      <w:proofErr w:type="spellEnd"/>
      <w:r w:rsidRPr="009B2967">
        <w:t xml:space="preserve"> on free </w:t>
      </w:r>
      <w:proofErr w:type="spellStart"/>
      <w:r w:rsidRPr="009B2967">
        <w:t>movement</w:t>
      </w:r>
      <w:proofErr w:type="spellEnd"/>
      <w:r w:rsidRPr="009B2967">
        <w:t xml:space="preserve"> </w:t>
      </w:r>
      <w:proofErr w:type="spellStart"/>
      <w:r w:rsidRPr="009B2967">
        <w:t>described</w:t>
      </w:r>
      <w:proofErr w:type="spellEnd"/>
      <w:r w:rsidRPr="009B2967">
        <w:t xml:space="preserve"> in </w:t>
      </w:r>
      <w:proofErr w:type="spellStart"/>
      <w:r w:rsidRPr="009B2967">
        <w:t>the</w:t>
      </w:r>
      <w:proofErr w:type="spellEnd"/>
      <w:r w:rsidRPr="009B2967">
        <w:t xml:space="preserve"> </w:t>
      </w:r>
      <w:proofErr w:type="spellStart"/>
      <w:r w:rsidRPr="009B2967">
        <w:t>preceding</w:t>
      </w:r>
      <w:proofErr w:type="spellEnd"/>
      <w:r w:rsidRPr="009B2967">
        <w:t xml:space="preserve"> </w:t>
      </w:r>
      <w:proofErr w:type="spellStart"/>
      <w:r w:rsidRPr="009B2967">
        <w:t>paragraphs</w:t>
      </w:r>
      <w:proofErr w:type="spellEnd"/>
      <w:r w:rsidRPr="009B2967">
        <w:t xml:space="preserve"> to </w:t>
      </w:r>
      <w:proofErr w:type="spellStart"/>
      <w:r w:rsidRPr="009B2967">
        <w:t>be</w:t>
      </w:r>
      <w:proofErr w:type="spellEnd"/>
      <w:r w:rsidRPr="009B2967">
        <w:t xml:space="preserve"> </w:t>
      </w:r>
      <w:proofErr w:type="spellStart"/>
      <w:r w:rsidRPr="009B2967">
        <w:t>applied</w:t>
      </w:r>
      <w:proofErr w:type="spellEnd"/>
      <w:r w:rsidRPr="009B2967">
        <w:t xml:space="preserve"> to a </w:t>
      </w:r>
      <w:proofErr w:type="spellStart"/>
      <w:r w:rsidRPr="009B2967">
        <w:t>larger</w:t>
      </w:r>
      <w:proofErr w:type="spellEnd"/>
      <w:r w:rsidRPr="009B2967">
        <w:t xml:space="preserve"> </w:t>
      </w:r>
      <w:proofErr w:type="spellStart"/>
      <w:r w:rsidRPr="009B2967">
        <w:t>quantity</w:t>
      </w:r>
      <w:proofErr w:type="spellEnd"/>
      <w:r w:rsidRPr="009B2967">
        <w:t xml:space="preserve"> </w:t>
      </w:r>
      <w:proofErr w:type="spellStart"/>
      <w:r w:rsidRPr="009B2967">
        <w:t>of</w:t>
      </w:r>
      <w:proofErr w:type="spellEnd"/>
      <w:r w:rsidRPr="009B2967">
        <w:t xml:space="preserve"> </w:t>
      </w:r>
      <w:proofErr w:type="spellStart"/>
      <w:r w:rsidRPr="009B2967">
        <w:t>goods</w:t>
      </w:r>
      <w:proofErr w:type="spellEnd"/>
      <w:r w:rsidRPr="009B2967">
        <w:t>.</w:t>
      </w:r>
    </w:p>
    <w:p w14:paraId="2ACB598F" w14:textId="77777777" w:rsidR="00C817F4" w:rsidRDefault="00C817F4" w:rsidP="00C817F4"/>
    <w:p w14:paraId="4F5D22E1" w14:textId="5947B4B3" w:rsidR="00C817F4" w:rsidRDefault="00BA6F11" w:rsidP="00C817F4">
      <w:pPr>
        <w:pStyle w:val="Odstavecseseznamem"/>
        <w:numPr>
          <w:ilvl w:val="0"/>
          <w:numId w:val="1"/>
        </w:numPr>
      </w:pPr>
      <w:proofErr w:type="spellStart"/>
      <w:r>
        <w:lastRenderedPageBreak/>
        <w:t>The</w:t>
      </w:r>
      <w:proofErr w:type="spellEnd"/>
      <w:r>
        <w:t xml:space="preserve"> Draft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infringes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2019/515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lawfully</w:t>
      </w:r>
      <w:proofErr w:type="spellEnd"/>
      <w:r>
        <w:t xml:space="preserve"> </w:t>
      </w:r>
      <w:proofErr w:type="spellStart"/>
      <w:r>
        <w:t>marketed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 w:rsidR="00C817F4">
        <w:t xml:space="preserve"> and </w:t>
      </w:r>
      <w:proofErr w:type="spellStart"/>
      <w:r w:rsidR="00330005">
        <w:t>constitutes</w:t>
      </w:r>
      <w:proofErr w:type="spellEnd"/>
      <w:r w:rsidR="00330005">
        <w:t xml:space="preserve"> a </w:t>
      </w:r>
      <w:proofErr w:type="spellStart"/>
      <w:r w:rsidR="00330005">
        <w:t>v</w:t>
      </w:r>
      <w:r w:rsidR="00C817F4">
        <w:t>iolation</w:t>
      </w:r>
      <w:proofErr w:type="spellEnd"/>
      <w:r w:rsidR="00C817F4">
        <w:t xml:space="preserve"> </w:t>
      </w:r>
      <w:proofErr w:type="spellStart"/>
      <w:r w:rsidR="00C817F4">
        <w:t>of</w:t>
      </w:r>
      <w:proofErr w:type="spellEnd"/>
      <w:r w:rsidR="00C817F4">
        <w:t xml:space="preserve"> </w:t>
      </w:r>
      <w:proofErr w:type="spellStart"/>
      <w:r w:rsidR="00C817F4">
        <w:t>the</w:t>
      </w:r>
      <w:proofErr w:type="spellEnd"/>
      <w:r w:rsidR="00C817F4">
        <w:t xml:space="preserve"> </w:t>
      </w:r>
      <w:proofErr w:type="spellStart"/>
      <w:r w:rsidR="00C817F4">
        <w:t>principle</w:t>
      </w:r>
      <w:proofErr w:type="spellEnd"/>
      <w:r w:rsidR="00C817F4">
        <w:t xml:space="preserve"> </w:t>
      </w:r>
      <w:proofErr w:type="spellStart"/>
      <w:r w:rsidR="00C817F4">
        <w:t>of</w:t>
      </w:r>
      <w:proofErr w:type="spellEnd"/>
      <w:r w:rsidR="00C817F4">
        <w:t xml:space="preserve"> </w:t>
      </w:r>
      <w:proofErr w:type="spellStart"/>
      <w:r w:rsidR="00C817F4">
        <w:t>proportionality</w:t>
      </w:r>
      <w:proofErr w:type="spellEnd"/>
      <w:r w:rsidR="00C817F4">
        <w:t xml:space="preserve"> and free </w:t>
      </w:r>
      <w:proofErr w:type="spellStart"/>
      <w:r w:rsidR="00C817F4">
        <w:t>movement</w:t>
      </w:r>
      <w:proofErr w:type="spellEnd"/>
      <w:r w:rsidR="00C817F4">
        <w:t xml:space="preserve"> </w:t>
      </w:r>
      <w:proofErr w:type="spellStart"/>
      <w:r w:rsidR="00C817F4">
        <w:t>of</w:t>
      </w:r>
      <w:proofErr w:type="spellEnd"/>
      <w:r w:rsidR="00C817F4">
        <w:t xml:space="preserve"> </w:t>
      </w:r>
      <w:proofErr w:type="spellStart"/>
      <w:r w:rsidR="00C817F4">
        <w:t>goods</w:t>
      </w:r>
      <w:proofErr w:type="spellEnd"/>
      <w:r w:rsidR="00C817F4">
        <w:t xml:space="preserve"> </w:t>
      </w:r>
      <w:proofErr w:type="spellStart"/>
      <w:r w:rsidR="00C817F4">
        <w:t>within</w:t>
      </w:r>
      <w:proofErr w:type="spellEnd"/>
      <w:r w:rsidR="00C817F4">
        <w:t xml:space="preserve"> Single Market.</w:t>
      </w:r>
    </w:p>
    <w:p w14:paraId="3F0354AF" w14:textId="430FE3B6" w:rsidR="00A70D5D" w:rsidRDefault="00A70D5D" w:rsidP="00C817F4">
      <w:pPr>
        <w:pStyle w:val="Odstavecseseznamem"/>
      </w:pPr>
    </w:p>
    <w:p w14:paraId="554BE675" w14:textId="470C98F8" w:rsidR="00BA6F11" w:rsidRDefault="00C53AC6" w:rsidP="00AB0FE6">
      <w:r>
        <w:t>DRAFT:</w:t>
      </w:r>
    </w:p>
    <w:p w14:paraId="24FD74A7" w14:textId="2014B40C" w:rsidR="00AB0FE6" w:rsidRDefault="00AB0FE6" w:rsidP="00AB0FE6">
      <w:r>
        <w:t xml:space="preserve">ARTICLE </w:t>
      </w:r>
      <w:proofErr w:type="gramStart"/>
      <w:r>
        <w:t>4 ,</w:t>
      </w:r>
      <w:proofErr w:type="gramEnd"/>
      <w:r>
        <w:t xml:space="preserve"> </w:t>
      </w:r>
      <w:r w:rsidRPr="00AB0FE6">
        <w:t>§ 2.</w:t>
      </w:r>
    </w:p>
    <w:p w14:paraId="0A4C2750" w14:textId="71E5CFD1" w:rsidR="00AB0FE6" w:rsidRDefault="00AB0FE6" w:rsidP="00AB0FE6">
      <w:proofErr w:type="spellStart"/>
      <w:r>
        <w:t>This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reference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 w:rsidR="00C53AC6">
        <w:t xml:space="preserve"> </w:t>
      </w:r>
      <w:proofErr w:type="spellStart"/>
      <w:r>
        <w:t>declarant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</w:t>
      </w:r>
      <w:r w:rsidR="00C53AC6">
        <w:t xml:space="preserve"> </w:t>
      </w:r>
      <w:proofErr w:type="spellStart"/>
      <w:r>
        <w:t>Chain</w:t>
      </w:r>
      <w:proofErr w:type="spellEnd"/>
      <w:r>
        <w:t>;</w:t>
      </w:r>
    </w:p>
    <w:p w14:paraId="268CE701" w14:textId="77777777" w:rsidR="00AB0FE6" w:rsidRDefault="00AB0FE6" w:rsidP="00AB0FE6">
      <w:proofErr w:type="spellStart"/>
      <w:r>
        <w:t>This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not:</w:t>
      </w:r>
    </w:p>
    <w:p w14:paraId="0686DB06" w14:textId="77777777" w:rsidR="00AB0FE6" w:rsidRDefault="00AB0FE6" w:rsidP="00AB0FE6">
      <w:r>
        <w:t xml:space="preserve">- a </w:t>
      </w:r>
      <w:proofErr w:type="spellStart"/>
      <w:r>
        <w:t>Belgian</w:t>
      </w:r>
      <w:proofErr w:type="spellEnd"/>
      <w:r>
        <w:t xml:space="preserve"> marketing </w:t>
      </w:r>
      <w:proofErr w:type="spellStart"/>
      <w:r>
        <w:t>authorisation</w:t>
      </w:r>
      <w:proofErr w:type="spellEnd"/>
      <w:r>
        <w:t>;</w:t>
      </w:r>
    </w:p>
    <w:p w14:paraId="7E8D177E" w14:textId="77777777" w:rsidR="00AB0FE6" w:rsidRDefault="00AB0FE6" w:rsidP="00AB0FE6">
      <w:r>
        <w:t xml:space="preserve">-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conformity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;</w:t>
      </w:r>
    </w:p>
    <w:p w14:paraId="05CB4453" w14:textId="77777777" w:rsidR="00AB0FE6" w:rsidRDefault="00AB0FE6" w:rsidP="00AB0FE6">
      <w:r>
        <w:t xml:space="preserve">-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</w:t>
      </w:r>
    </w:p>
    <w:p w14:paraId="1057FFF3" w14:textId="1DBAFF1D" w:rsidR="00C53AC6" w:rsidRPr="00E63137" w:rsidRDefault="00AB0FE6" w:rsidP="00C53AC6">
      <w:pPr>
        <w:rPr>
          <w:b/>
          <w:bCs/>
        </w:rPr>
      </w:pPr>
      <w:bookmarkStart w:id="0" w:name="_Hlk173417011"/>
      <w:proofErr w:type="spellStart"/>
      <w:r w:rsidRPr="00E63137">
        <w:rPr>
          <w:b/>
          <w:bCs/>
        </w:rPr>
        <w:t>This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notification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number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cannot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be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used</w:t>
      </w:r>
      <w:proofErr w:type="spellEnd"/>
      <w:r w:rsidRPr="00E63137">
        <w:rPr>
          <w:b/>
          <w:bCs/>
        </w:rPr>
        <w:t xml:space="preserve"> in </w:t>
      </w:r>
      <w:proofErr w:type="spellStart"/>
      <w:r w:rsidRPr="00E63137">
        <w:rPr>
          <w:b/>
          <w:bCs/>
        </w:rPr>
        <w:t>the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context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of</w:t>
      </w:r>
      <w:proofErr w:type="spellEnd"/>
      <w:r w:rsidRPr="00E63137">
        <w:rPr>
          <w:b/>
          <w:bCs/>
        </w:rPr>
        <w:t xml:space="preserve"> </w:t>
      </w:r>
      <w:proofErr w:type="spellStart"/>
      <w:r w:rsidRPr="00E63137">
        <w:rPr>
          <w:b/>
          <w:bCs/>
        </w:rPr>
        <w:t>Regulation</w:t>
      </w:r>
      <w:proofErr w:type="spellEnd"/>
      <w:r w:rsidRPr="00E63137">
        <w:rPr>
          <w:b/>
          <w:bCs/>
        </w:rPr>
        <w:t xml:space="preserve"> (EU)</w:t>
      </w:r>
      <w:r w:rsidR="00E63137">
        <w:rPr>
          <w:b/>
          <w:bCs/>
        </w:rPr>
        <w:t xml:space="preserve"> </w:t>
      </w:r>
      <w:r w:rsidRPr="00E63137">
        <w:rPr>
          <w:b/>
          <w:bCs/>
        </w:rPr>
        <w:t xml:space="preserve">2019/515 </w:t>
      </w:r>
      <w:bookmarkEnd w:id="0"/>
      <w:proofErr w:type="spellStart"/>
      <w:r w:rsidRPr="00BB0084">
        <w:rPr>
          <w:b/>
          <w:bCs/>
        </w:rPr>
        <w:t>of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the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European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Parliament</w:t>
      </w:r>
      <w:proofErr w:type="spellEnd"/>
      <w:r w:rsidRPr="00BB0084">
        <w:rPr>
          <w:b/>
          <w:bCs/>
        </w:rPr>
        <w:t xml:space="preserve"> and </w:t>
      </w:r>
      <w:proofErr w:type="spellStart"/>
      <w:r w:rsidRPr="00BB0084">
        <w:rPr>
          <w:b/>
          <w:bCs/>
        </w:rPr>
        <w:t>of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the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Council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of</w:t>
      </w:r>
      <w:proofErr w:type="spellEnd"/>
      <w:r w:rsidRPr="00BB0084">
        <w:rPr>
          <w:b/>
          <w:bCs/>
        </w:rPr>
        <w:t xml:space="preserve"> 19 </w:t>
      </w:r>
      <w:proofErr w:type="spellStart"/>
      <w:r w:rsidRPr="00BB0084">
        <w:rPr>
          <w:b/>
          <w:bCs/>
        </w:rPr>
        <w:t>March</w:t>
      </w:r>
      <w:proofErr w:type="spellEnd"/>
      <w:r w:rsidRPr="00BB0084">
        <w:rPr>
          <w:b/>
          <w:bCs/>
        </w:rPr>
        <w:t xml:space="preserve"> 2019 on</w:t>
      </w:r>
      <w:r w:rsidR="00E63137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the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mutual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recognition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of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goods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lawfully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marketed</w:t>
      </w:r>
      <w:proofErr w:type="spellEnd"/>
      <w:r w:rsidRPr="00BB0084">
        <w:rPr>
          <w:b/>
          <w:bCs/>
        </w:rPr>
        <w:t xml:space="preserve"> in </w:t>
      </w:r>
      <w:proofErr w:type="spellStart"/>
      <w:r w:rsidRPr="00BB0084">
        <w:rPr>
          <w:b/>
          <w:bCs/>
        </w:rPr>
        <w:t>another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Member</w:t>
      </w:r>
      <w:proofErr w:type="spellEnd"/>
      <w:r w:rsidRPr="00BB0084">
        <w:rPr>
          <w:b/>
          <w:bCs/>
        </w:rPr>
        <w:t xml:space="preserve"> </w:t>
      </w:r>
      <w:proofErr w:type="spellStart"/>
      <w:r w:rsidRPr="00BB0084">
        <w:rPr>
          <w:b/>
          <w:bCs/>
        </w:rPr>
        <w:t>State</w:t>
      </w:r>
      <w:proofErr w:type="spellEnd"/>
      <w:r w:rsidRPr="00BB0084">
        <w:rPr>
          <w:b/>
          <w:bCs/>
        </w:rPr>
        <w:t>.</w:t>
      </w:r>
      <w:r w:rsidR="00C53AC6" w:rsidRPr="00C53AC6">
        <w:t xml:space="preserve"> </w:t>
      </w:r>
    </w:p>
    <w:p w14:paraId="77600AD7" w14:textId="1B02D702" w:rsidR="00C53AC6" w:rsidRDefault="00C53AC6" w:rsidP="00C53AC6">
      <w:proofErr w:type="spellStart"/>
      <w:r w:rsidRPr="00A70D5D">
        <w:t>Regulation</w:t>
      </w:r>
      <w:proofErr w:type="spellEnd"/>
      <w:r w:rsidRPr="00A70D5D">
        <w:t xml:space="preserve"> 2019/515 </w:t>
      </w:r>
      <w:proofErr w:type="spellStart"/>
      <w:r w:rsidRPr="00A70D5D">
        <w:t>applies</w:t>
      </w:r>
      <w:proofErr w:type="spellEnd"/>
      <w:r w:rsidRPr="00A70D5D">
        <w:t xml:space="preserve"> </w:t>
      </w:r>
      <w:proofErr w:type="spellStart"/>
      <w:r w:rsidRPr="00A70D5D">
        <w:t>from</w:t>
      </w:r>
      <w:proofErr w:type="spellEnd"/>
      <w:r w:rsidRPr="00A70D5D">
        <w:t xml:space="preserve"> 19 </w:t>
      </w:r>
      <w:proofErr w:type="spellStart"/>
      <w:r w:rsidRPr="00A70D5D">
        <w:t>April</w:t>
      </w:r>
      <w:proofErr w:type="spellEnd"/>
      <w:r w:rsidRPr="00A70D5D">
        <w:t xml:space="preserve"> 2020 and </w:t>
      </w:r>
      <w:proofErr w:type="spellStart"/>
      <w:r w:rsidRPr="00A70D5D">
        <w:t>replaces</w:t>
      </w:r>
      <w:proofErr w:type="spellEnd"/>
      <w:r w:rsidRPr="00A70D5D">
        <w:t xml:space="preserve"> </w:t>
      </w:r>
      <w:proofErr w:type="spellStart"/>
      <w:r w:rsidRPr="00A70D5D">
        <w:t>Regulation</w:t>
      </w:r>
      <w:proofErr w:type="spellEnd"/>
      <w:r w:rsidRPr="00A70D5D">
        <w:t xml:space="preserve"> (EC) No 764/2008. It </w:t>
      </w:r>
      <w:proofErr w:type="spellStart"/>
      <w:r w:rsidRPr="00A70D5D">
        <w:t>defines</w:t>
      </w:r>
      <w:proofErr w:type="spellEnd"/>
      <w:r w:rsidRPr="00A70D5D">
        <w:t xml:space="preserve"> </w:t>
      </w:r>
      <w:proofErr w:type="spellStart"/>
      <w:r w:rsidRPr="00A70D5D">
        <w:t>the</w:t>
      </w:r>
      <w:proofErr w:type="spellEnd"/>
      <w:r w:rsidRPr="00A70D5D">
        <w:t xml:space="preserve"> </w:t>
      </w:r>
      <w:proofErr w:type="spellStart"/>
      <w:r w:rsidRPr="00A70D5D">
        <w:t>rights</w:t>
      </w:r>
      <w:proofErr w:type="spellEnd"/>
      <w:r w:rsidRPr="00A70D5D">
        <w:t xml:space="preserve"> and </w:t>
      </w:r>
      <w:proofErr w:type="spellStart"/>
      <w:r w:rsidRPr="00A70D5D">
        <w:t>obligations</w:t>
      </w:r>
      <w:proofErr w:type="spellEnd"/>
      <w:r w:rsidRPr="00A70D5D">
        <w:t xml:space="preserve"> in </w:t>
      </w:r>
      <w:proofErr w:type="spellStart"/>
      <w:r w:rsidRPr="00A70D5D">
        <w:t>relation</w:t>
      </w:r>
      <w:proofErr w:type="spellEnd"/>
      <w:r w:rsidRPr="00A70D5D">
        <w:t xml:space="preserve"> to </w:t>
      </w:r>
      <w:proofErr w:type="spellStart"/>
      <w:r w:rsidRPr="00A70D5D">
        <w:t>the</w:t>
      </w:r>
      <w:proofErr w:type="spellEnd"/>
      <w:r w:rsidRPr="00A70D5D">
        <w:t xml:space="preserve"> </w:t>
      </w:r>
      <w:proofErr w:type="spellStart"/>
      <w:r w:rsidRPr="00A70D5D">
        <w:t>mutual</w:t>
      </w:r>
      <w:proofErr w:type="spellEnd"/>
      <w:r w:rsidRPr="00A70D5D">
        <w:t xml:space="preserve"> </w:t>
      </w:r>
      <w:proofErr w:type="spellStart"/>
      <w:r w:rsidRPr="00A70D5D">
        <w:t>recognition</w:t>
      </w:r>
      <w:proofErr w:type="spellEnd"/>
      <w:r w:rsidRPr="00A70D5D">
        <w:t xml:space="preserve"> </w:t>
      </w:r>
      <w:proofErr w:type="spellStart"/>
      <w:r w:rsidRPr="00A70D5D">
        <w:t>principle</w:t>
      </w:r>
      <w:proofErr w:type="spellEnd"/>
      <w:r w:rsidRPr="00A70D5D">
        <w:t xml:space="preserve"> </w:t>
      </w:r>
      <w:proofErr w:type="spellStart"/>
      <w:r w:rsidRPr="00A70D5D">
        <w:t>for</w:t>
      </w:r>
      <w:proofErr w:type="spellEnd"/>
      <w:r w:rsidRPr="00A70D5D">
        <w:t xml:space="preserve"> </w:t>
      </w:r>
      <w:proofErr w:type="spellStart"/>
      <w:r w:rsidRPr="00C53AC6">
        <w:rPr>
          <w:b/>
          <w:bCs/>
        </w:rPr>
        <w:t>competent</w:t>
      </w:r>
      <w:proofErr w:type="spellEnd"/>
      <w:r w:rsidRPr="00C53AC6">
        <w:rPr>
          <w:b/>
          <w:bCs/>
        </w:rPr>
        <w:t xml:space="preserve"> </w:t>
      </w:r>
      <w:proofErr w:type="spellStart"/>
      <w:r w:rsidRPr="00C53AC6">
        <w:rPr>
          <w:b/>
          <w:bCs/>
        </w:rPr>
        <w:t>authorities</w:t>
      </w:r>
      <w:proofErr w:type="spellEnd"/>
      <w:r w:rsidRPr="00A70D5D">
        <w:t xml:space="preserve"> and </w:t>
      </w:r>
      <w:proofErr w:type="spellStart"/>
      <w:r w:rsidRPr="00A70D5D">
        <w:t>businesses</w:t>
      </w:r>
      <w:proofErr w:type="spellEnd"/>
      <w:r w:rsidRPr="00A70D5D">
        <w:t xml:space="preserve"> </w:t>
      </w:r>
      <w:proofErr w:type="spellStart"/>
      <w:r w:rsidRPr="00A70D5D">
        <w:t>when</w:t>
      </w:r>
      <w:proofErr w:type="spellEnd"/>
      <w:r w:rsidRPr="00A70D5D">
        <w:t xml:space="preserve"> </w:t>
      </w:r>
      <w:proofErr w:type="spellStart"/>
      <w:r w:rsidRPr="00A70D5D">
        <w:t>selling</w:t>
      </w:r>
      <w:proofErr w:type="spellEnd"/>
      <w:r w:rsidRPr="00A70D5D">
        <w:t xml:space="preserve"> </w:t>
      </w:r>
      <w:proofErr w:type="spellStart"/>
      <w:r w:rsidRPr="00A70D5D">
        <w:t>goods</w:t>
      </w:r>
      <w:proofErr w:type="spellEnd"/>
      <w:r w:rsidRPr="00A70D5D">
        <w:t xml:space="preserve"> in </w:t>
      </w:r>
      <w:proofErr w:type="spellStart"/>
      <w:r w:rsidRPr="00A70D5D">
        <w:t>another</w:t>
      </w:r>
      <w:proofErr w:type="spellEnd"/>
      <w:r w:rsidRPr="00A70D5D">
        <w:t xml:space="preserve"> EU country.</w:t>
      </w:r>
      <w:r>
        <w:t xml:space="preserve"> </w:t>
      </w:r>
      <w:proofErr w:type="spellStart"/>
      <w:r w:rsidRPr="00A70D5D">
        <w:t>This</w:t>
      </w:r>
      <w:proofErr w:type="spellEnd"/>
      <w:r w:rsidRPr="00A70D5D">
        <w:t xml:space="preserve"> </w:t>
      </w:r>
      <w:proofErr w:type="spellStart"/>
      <w:r w:rsidRPr="00A70D5D">
        <w:t>Regulation</w:t>
      </w:r>
      <w:proofErr w:type="spellEnd"/>
      <w:r w:rsidRPr="00A70D5D">
        <w:t xml:space="preserve"> </w:t>
      </w:r>
      <w:proofErr w:type="spellStart"/>
      <w:r w:rsidRPr="00A70D5D">
        <w:t>should</w:t>
      </w:r>
      <w:proofErr w:type="spellEnd"/>
      <w:r w:rsidRPr="00A70D5D">
        <w:t xml:space="preserve"> </w:t>
      </w:r>
      <w:proofErr w:type="spellStart"/>
      <w:r w:rsidRPr="00A70D5D">
        <w:t>also</w:t>
      </w:r>
      <w:proofErr w:type="spellEnd"/>
      <w:r w:rsidRPr="00A70D5D">
        <w:t xml:space="preserve"> </w:t>
      </w:r>
      <w:proofErr w:type="spellStart"/>
      <w:r w:rsidRPr="00A70D5D">
        <w:t>ensure</w:t>
      </w:r>
      <w:proofErr w:type="spellEnd"/>
      <w:r w:rsidRPr="00A70D5D">
        <w:t xml:space="preserve"> </w:t>
      </w:r>
      <w:proofErr w:type="spellStart"/>
      <w:r w:rsidRPr="00A70D5D">
        <w:t>that</w:t>
      </w:r>
      <w:proofErr w:type="spellEnd"/>
      <w:r w:rsidRPr="00A70D5D">
        <w:t xml:space="preserve"> </w:t>
      </w:r>
      <w:proofErr w:type="spellStart"/>
      <w:r w:rsidRPr="00A70D5D">
        <w:t>existing</w:t>
      </w:r>
      <w:proofErr w:type="spellEnd"/>
      <w:r w:rsidRPr="00A70D5D">
        <w:t xml:space="preserve"> </w:t>
      </w:r>
      <w:proofErr w:type="spellStart"/>
      <w:r w:rsidRPr="00A70D5D">
        <w:t>rights</w:t>
      </w:r>
      <w:proofErr w:type="spellEnd"/>
      <w:r w:rsidRPr="00A70D5D">
        <w:t xml:space="preserve"> and </w:t>
      </w:r>
      <w:proofErr w:type="spellStart"/>
      <w:r w:rsidRPr="00A70D5D">
        <w:t>obligations</w:t>
      </w:r>
      <w:proofErr w:type="spellEnd"/>
      <w:r w:rsidRPr="00A70D5D">
        <w:t xml:space="preserve"> </w:t>
      </w:r>
      <w:proofErr w:type="spellStart"/>
      <w:r w:rsidRPr="00A70D5D">
        <w:t>deriving</w:t>
      </w:r>
      <w:proofErr w:type="spellEnd"/>
      <w:r w:rsidRPr="00A70D5D">
        <w:t xml:space="preserve"> </w:t>
      </w:r>
      <w:proofErr w:type="spellStart"/>
      <w:r w:rsidRPr="00A70D5D">
        <w:t>from</w:t>
      </w:r>
      <w:proofErr w:type="spellEnd"/>
      <w:r w:rsidRPr="00A70D5D">
        <w:t xml:space="preserve"> </w:t>
      </w:r>
      <w:proofErr w:type="spellStart"/>
      <w:r w:rsidRPr="00A70D5D">
        <w:t>the</w:t>
      </w:r>
      <w:proofErr w:type="spellEnd"/>
      <w:r w:rsidRPr="00A70D5D">
        <w:t xml:space="preserve"> </w:t>
      </w:r>
      <w:proofErr w:type="spellStart"/>
      <w:r w:rsidRPr="00A70D5D">
        <w:t>principle</w:t>
      </w:r>
      <w:proofErr w:type="spellEnd"/>
      <w:r w:rsidRPr="00A70D5D">
        <w:t xml:space="preserve"> </w:t>
      </w:r>
      <w:proofErr w:type="spellStart"/>
      <w:r w:rsidRPr="00A70D5D">
        <w:t>of</w:t>
      </w:r>
      <w:proofErr w:type="spellEnd"/>
      <w:r w:rsidRPr="00A70D5D">
        <w:t xml:space="preserve"> </w:t>
      </w:r>
      <w:proofErr w:type="spellStart"/>
      <w:r w:rsidRPr="00A70D5D">
        <w:t>mutual</w:t>
      </w:r>
      <w:proofErr w:type="spellEnd"/>
      <w:r w:rsidRPr="00A70D5D">
        <w:t xml:space="preserve"> </w:t>
      </w:r>
      <w:proofErr w:type="spellStart"/>
      <w:r w:rsidRPr="00A70D5D">
        <w:t>recognition</w:t>
      </w:r>
      <w:proofErr w:type="spellEnd"/>
      <w:r w:rsidRPr="00A70D5D">
        <w:t xml:space="preserve"> are </w:t>
      </w:r>
      <w:proofErr w:type="spellStart"/>
      <w:r w:rsidRPr="00A70D5D">
        <w:t>observed</w:t>
      </w:r>
      <w:proofErr w:type="spellEnd"/>
      <w:r w:rsidRPr="00A70D5D">
        <w:t xml:space="preserve">, by </w:t>
      </w:r>
      <w:proofErr w:type="spellStart"/>
      <w:r w:rsidRPr="00A70D5D">
        <w:t>both</w:t>
      </w:r>
      <w:proofErr w:type="spellEnd"/>
      <w:r w:rsidRPr="00A70D5D">
        <w:t xml:space="preserve"> </w:t>
      </w:r>
      <w:proofErr w:type="spellStart"/>
      <w:r w:rsidRPr="00A70D5D">
        <w:t>economic</w:t>
      </w:r>
      <w:proofErr w:type="spellEnd"/>
      <w:r w:rsidRPr="00A70D5D">
        <w:t xml:space="preserve"> </w:t>
      </w:r>
      <w:proofErr w:type="spellStart"/>
      <w:r w:rsidRPr="00A70D5D">
        <w:t>operators</w:t>
      </w:r>
      <w:proofErr w:type="spellEnd"/>
      <w:r w:rsidRPr="00A70D5D">
        <w:t xml:space="preserve"> and </w:t>
      </w:r>
      <w:proofErr w:type="spellStart"/>
      <w:r w:rsidRPr="00A70D5D">
        <w:t>national</w:t>
      </w:r>
      <w:proofErr w:type="spellEnd"/>
      <w:r w:rsidRPr="00A70D5D">
        <w:t xml:space="preserve"> </w:t>
      </w:r>
      <w:proofErr w:type="spellStart"/>
      <w:r w:rsidRPr="00A70D5D">
        <w:t>authorities</w:t>
      </w:r>
      <w:proofErr w:type="spellEnd"/>
      <w:r w:rsidRPr="00A70D5D">
        <w:t xml:space="preserve">. </w:t>
      </w:r>
      <w:proofErr w:type="spellStart"/>
      <w:r>
        <w:t>A</w:t>
      </w:r>
      <w:r w:rsidRPr="006C4A1C">
        <w:t>dministrative</w:t>
      </w:r>
      <w:proofErr w:type="spellEnd"/>
      <w:r w:rsidRPr="006C4A1C">
        <w:t xml:space="preserve"> </w:t>
      </w:r>
      <w:proofErr w:type="spellStart"/>
      <w:r w:rsidRPr="006C4A1C">
        <w:t>decisions</w:t>
      </w:r>
      <w:proofErr w:type="spellEnd"/>
      <w:r w:rsidRPr="006C4A1C">
        <w:t xml:space="preserve"> </w:t>
      </w:r>
      <w:proofErr w:type="spellStart"/>
      <w:r w:rsidRPr="006C4A1C">
        <w:t>always</w:t>
      </w:r>
      <w:proofErr w:type="spellEnd"/>
      <w:r w:rsidRPr="006C4A1C">
        <w:t xml:space="preserve"> </w:t>
      </w:r>
      <w:proofErr w:type="spellStart"/>
      <w:r w:rsidRPr="006C4A1C">
        <w:t>need</w:t>
      </w:r>
      <w:proofErr w:type="spellEnd"/>
      <w:r w:rsidRPr="006C4A1C">
        <w:t xml:space="preserve"> to </w:t>
      </w:r>
      <w:proofErr w:type="spellStart"/>
      <w:r w:rsidRPr="006C4A1C">
        <w:t>be</w:t>
      </w:r>
      <w:proofErr w:type="spellEnd"/>
      <w:r w:rsidRPr="006C4A1C">
        <w:t xml:space="preserve"> duly </w:t>
      </w:r>
      <w:proofErr w:type="spellStart"/>
      <w:r w:rsidRPr="006C4A1C">
        <w:t>justified</w:t>
      </w:r>
      <w:proofErr w:type="spellEnd"/>
      <w:r w:rsidRPr="006C4A1C">
        <w:t xml:space="preserve">, to </w:t>
      </w:r>
      <w:proofErr w:type="spellStart"/>
      <w:r w:rsidRPr="006C4A1C">
        <w:t>be</w:t>
      </w:r>
      <w:proofErr w:type="spellEnd"/>
      <w:r w:rsidRPr="006C4A1C">
        <w:t xml:space="preserve"> </w:t>
      </w:r>
      <w:proofErr w:type="spellStart"/>
      <w:r w:rsidRPr="006C4A1C">
        <w:t>legitimate</w:t>
      </w:r>
      <w:proofErr w:type="spellEnd"/>
      <w:r w:rsidRPr="006C4A1C">
        <w:t xml:space="preserve">, to </w:t>
      </w:r>
      <w:proofErr w:type="spellStart"/>
      <w:r w:rsidRPr="006C4A1C">
        <w:t>be</w:t>
      </w:r>
      <w:proofErr w:type="spellEnd"/>
      <w:r w:rsidRPr="006C4A1C">
        <w:t xml:space="preserve"> </w:t>
      </w:r>
      <w:proofErr w:type="spellStart"/>
      <w:r w:rsidRPr="006C4A1C">
        <w:t>appropriate</w:t>
      </w:r>
      <w:proofErr w:type="spellEnd"/>
      <w:r w:rsidRPr="006C4A1C">
        <w:t xml:space="preserve"> and to </w:t>
      </w:r>
      <w:proofErr w:type="spellStart"/>
      <w:r w:rsidRPr="006C4A1C">
        <w:t>respect</w:t>
      </w:r>
      <w:proofErr w:type="spellEnd"/>
      <w:r w:rsidRPr="006C4A1C">
        <w:t xml:space="preserve"> </w:t>
      </w:r>
      <w:proofErr w:type="spellStart"/>
      <w:r w:rsidRPr="006C4A1C">
        <w:t>the</w:t>
      </w:r>
      <w:proofErr w:type="spellEnd"/>
      <w:r w:rsidRPr="006C4A1C">
        <w:t xml:space="preserve"> </w:t>
      </w:r>
      <w:proofErr w:type="spellStart"/>
      <w:r w:rsidRPr="006C4A1C">
        <w:t>principle</w:t>
      </w:r>
      <w:proofErr w:type="spellEnd"/>
      <w:r w:rsidRPr="006C4A1C">
        <w:t xml:space="preserve"> </w:t>
      </w:r>
      <w:proofErr w:type="spellStart"/>
      <w:r w:rsidRPr="006C4A1C">
        <w:t>of</w:t>
      </w:r>
      <w:proofErr w:type="spellEnd"/>
      <w:r w:rsidRPr="006C4A1C">
        <w:t xml:space="preserve"> </w:t>
      </w:r>
      <w:proofErr w:type="spellStart"/>
      <w:r w:rsidRPr="006C4A1C">
        <w:t>proportionality</w:t>
      </w:r>
      <w:proofErr w:type="spellEnd"/>
      <w:r w:rsidRPr="006C4A1C">
        <w:t xml:space="preserve">, and </w:t>
      </w:r>
      <w:proofErr w:type="spellStart"/>
      <w:r w:rsidRPr="006C4A1C">
        <w:t>the</w:t>
      </w:r>
      <w:proofErr w:type="spellEnd"/>
      <w:r w:rsidRPr="006C4A1C">
        <w:t xml:space="preserve"> </w:t>
      </w:r>
      <w:proofErr w:type="spellStart"/>
      <w:r w:rsidRPr="006C4A1C">
        <w:t>competent</w:t>
      </w:r>
      <w:proofErr w:type="spellEnd"/>
      <w:r w:rsidRPr="006C4A1C">
        <w:t xml:space="preserve"> </w:t>
      </w:r>
      <w:proofErr w:type="spellStart"/>
      <w:r w:rsidRPr="006C4A1C">
        <w:t>authority</w:t>
      </w:r>
      <w:proofErr w:type="spellEnd"/>
      <w:r w:rsidRPr="006C4A1C">
        <w:t xml:space="preserve"> has to make </w:t>
      </w:r>
      <w:proofErr w:type="spellStart"/>
      <w:r w:rsidRPr="006C4A1C">
        <w:t>the</w:t>
      </w:r>
      <w:proofErr w:type="spellEnd"/>
      <w:r w:rsidRPr="006C4A1C">
        <w:t xml:space="preserve"> least </w:t>
      </w:r>
      <w:proofErr w:type="spellStart"/>
      <w:r w:rsidRPr="006C4A1C">
        <w:t>restrictive</w:t>
      </w:r>
      <w:proofErr w:type="spellEnd"/>
      <w:r w:rsidRPr="006C4A1C">
        <w:t xml:space="preserve"> </w:t>
      </w:r>
      <w:proofErr w:type="spellStart"/>
      <w:r w:rsidRPr="006C4A1C">
        <w:t>decision</w:t>
      </w:r>
      <w:proofErr w:type="spellEnd"/>
      <w:r w:rsidRPr="006C4A1C">
        <w:t xml:space="preserve"> </w:t>
      </w:r>
      <w:proofErr w:type="spellStart"/>
      <w:r w:rsidRPr="006C4A1C">
        <w:t>possible</w:t>
      </w:r>
      <w:proofErr w:type="spellEnd"/>
      <w:r w:rsidRPr="006C4A1C">
        <w:t>.</w:t>
      </w:r>
    </w:p>
    <w:p w14:paraId="3A8CDA9C" w14:textId="77777777" w:rsidR="00C53AC6" w:rsidRDefault="00C53AC6" w:rsidP="00C53AC6">
      <w:r>
        <w:t xml:space="preserve">MRP </w:t>
      </w:r>
      <w:proofErr w:type="spellStart"/>
      <w:r>
        <w:t>Declaration</w:t>
      </w:r>
      <w:proofErr w:type="spellEnd"/>
      <w:r>
        <w:t xml:space="preserve"> in ANNEX </w:t>
      </w:r>
      <w:proofErr w:type="spellStart"/>
      <w:r>
        <w:t>of</w:t>
      </w:r>
      <w:proofErr w:type="spellEnd"/>
      <w:r>
        <w:t xml:space="preserve"> </w:t>
      </w:r>
      <w:proofErr w:type="spellStart"/>
      <w:r>
        <w:t>a.m</w:t>
      </w:r>
      <w:proofErr w:type="spellEnd"/>
      <w:r>
        <w:t xml:space="preserve">. EU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to „</w:t>
      </w:r>
      <w:proofErr w:type="spellStart"/>
      <w:r w:rsidRPr="006C4A1C">
        <w:t>identify</w:t>
      </w:r>
      <w:proofErr w:type="spellEnd"/>
      <w:r w:rsidRPr="006C4A1C">
        <w:t xml:space="preserve"> </w:t>
      </w:r>
      <w:proofErr w:type="spellStart"/>
      <w:r w:rsidRPr="006C4A1C">
        <w:t>the</w:t>
      </w:r>
      <w:proofErr w:type="spellEnd"/>
      <w:r w:rsidRPr="006C4A1C">
        <w:t xml:space="preserve"> </w:t>
      </w:r>
      <w:proofErr w:type="spellStart"/>
      <w:r w:rsidRPr="006C4A1C">
        <w:t>Member</w:t>
      </w:r>
      <w:proofErr w:type="spellEnd"/>
      <w:r w:rsidRPr="006C4A1C">
        <w:t xml:space="preserve"> </w:t>
      </w:r>
      <w:proofErr w:type="spellStart"/>
      <w:r w:rsidRPr="006C4A1C">
        <w:t>State</w:t>
      </w:r>
      <w:proofErr w:type="spellEnd"/>
      <w:r w:rsidRPr="006C4A1C">
        <w:t xml:space="preserve"> in </w:t>
      </w:r>
      <w:proofErr w:type="spellStart"/>
      <w:r w:rsidRPr="006C4A1C">
        <w:t>which</w:t>
      </w:r>
      <w:proofErr w:type="spellEnd"/>
      <w:r w:rsidRPr="006C4A1C">
        <w:t xml:space="preserve"> </w:t>
      </w:r>
      <w:proofErr w:type="spellStart"/>
      <w:r w:rsidRPr="006C4A1C">
        <w:t>the</w:t>
      </w:r>
      <w:proofErr w:type="spellEnd"/>
      <w:r w:rsidRPr="006C4A1C">
        <w:t xml:space="preserve"> </w:t>
      </w:r>
      <w:proofErr w:type="spellStart"/>
      <w:r w:rsidRPr="006C4A1C">
        <w:t>goods</w:t>
      </w:r>
      <w:proofErr w:type="spellEnd"/>
      <w:r w:rsidRPr="006C4A1C">
        <w:t xml:space="preserve"> </w:t>
      </w:r>
      <w:proofErr w:type="spellStart"/>
      <w:r w:rsidRPr="006C4A1C">
        <w:t>or</w:t>
      </w:r>
      <w:proofErr w:type="spellEnd"/>
      <w:r w:rsidRPr="006C4A1C">
        <w:t xml:space="preserve"> </w:t>
      </w:r>
      <w:proofErr w:type="spellStart"/>
      <w:r w:rsidRPr="006C4A1C">
        <w:t>that</w:t>
      </w:r>
      <w:proofErr w:type="spellEnd"/>
      <w:r w:rsidRPr="006C4A1C">
        <w:t xml:space="preserve"> type </w:t>
      </w:r>
      <w:proofErr w:type="spellStart"/>
      <w:r w:rsidRPr="006C4A1C">
        <w:t>of</w:t>
      </w:r>
      <w:proofErr w:type="spellEnd"/>
      <w:r w:rsidRPr="006C4A1C">
        <w:t xml:space="preserve"> </w:t>
      </w:r>
      <w:proofErr w:type="spellStart"/>
      <w:r w:rsidRPr="006C4A1C">
        <w:t>goods</w:t>
      </w:r>
      <w:proofErr w:type="spellEnd"/>
      <w:r w:rsidRPr="006C4A1C">
        <w:t xml:space="preserve"> are </w:t>
      </w:r>
      <w:proofErr w:type="spellStart"/>
      <w:r w:rsidRPr="006C4A1C">
        <w:t>claimed</w:t>
      </w:r>
      <w:proofErr w:type="spellEnd"/>
      <w:r w:rsidRPr="006C4A1C">
        <w:t xml:space="preserve"> to </w:t>
      </w:r>
      <w:proofErr w:type="spellStart"/>
      <w:r w:rsidRPr="006C4A1C">
        <w:t>be</w:t>
      </w:r>
      <w:proofErr w:type="spellEnd"/>
      <w:r w:rsidRPr="006C4A1C">
        <w:t xml:space="preserve"> </w:t>
      </w:r>
      <w:proofErr w:type="spellStart"/>
      <w:r w:rsidRPr="006C4A1C">
        <w:t>lawfully</w:t>
      </w:r>
      <w:proofErr w:type="spellEnd"/>
      <w:r w:rsidRPr="006C4A1C">
        <w:t xml:space="preserve"> </w:t>
      </w:r>
      <w:proofErr w:type="spellStart"/>
      <w:r w:rsidRPr="006C4A1C">
        <w:t>marketed</w:t>
      </w:r>
      <w:proofErr w:type="spellEnd"/>
      <w:r>
        <w:t xml:space="preserve">“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C53AC6">
        <w:t xml:space="preserve">reference </w:t>
      </w:r>
      <w:proofErr w:type="spellStart"/>
      <w:r w:rsidRPr="00C53AC6">
        <w:t>of</w:t>
      </w:r>
      <w:proofErr w:type="spellEnd"/>
      <w:r w:rsidRPr="00C53AC6">
        <w:t xml:space="preserve"> </w:t>
      </w:r>
      <w:proofErr w:type="spellStart"/>
      <w:r w:rsidRPr="00C53AC6">
        <w:t>the</w:t>
      </w:r>
      <w:proofErr w:type="spellEnd"/>
      <w:r w:rsidRPr="00C53AC6">
        <w:t xml:space="preserve"> </w:t>
      </w:r>
      <w:proofErr w:type="spellStart"/>
      <w:r>
        <w:t>notification</w:t>
      </w:r>
      <w:proofErr w:type="spellEnd"/>
      <w:r>
        <w:t>/</w:t>
      </w:r>
      <w:proofErr w:type="spellStart"/>
      <w:r w:rsidRPr="00C53AC6">
        <w:t>authorisation</w:t>
      </w:r>
      <w:proofErr w:type="spellEnd"/>
      <w:r w:rsidRPr="00C53AC6">
        <w:t xml:space="preserve"> </w:t>
      </w:r>
      <w:proofErr w:type="spellStart"/>
      <w:r w:rsidRPr="00C53AC6">
        <w:t>decision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by </w:t>
      </w:r>
      <w:proofErr w:type="spellStart"/>
      <w:r>
        <w:t>granted</w:t>
      </w:r>
      <w:proofErr w:type="spellEnd"/>
      <w:r>
        <w:t xml:space="preserve"> </w:t>
      </w:r>
      <w:proofErr w:type="spellStart"/>
      <w:r w:rsidRPr="00C53AC6">
        <w:rPr>
          <w:b/>
          <w:bCs/>
        </w:rPr>
        <w:t>national</w:t>
      </w:r>
      <w:proofErr w:type="spellEnd"/>
      <w:r w:rsidRPr="00C53AC6">
        <w:rPr>
          <w:b/>
          <w:bCs/>
        </w:rPr>
        <w:t xml:space="preserve"> </w:t>
      </w:r>
      <w:proofErr w:type="spellStart"/>
      <w:r w:rsidRPr="00C53AC6">
        <w:rPr>
          <w:b/>
          <w:bCs/>
        </w:rPr>
        <w:t>number</w:t>
      </w:r>
      <w:proofErr w:type="spellEnd"/>
      <w:r>
        <w:t>.</w:t>
      </w:r>
    </w:p>
    <w:p w14:paraId="1BAE5580" w14:textId="57C676D1" w:rsidR="00C53AC6" w:rsidRPr="00C53AC6" w:rsidRDefault="00C53AC6" w:rsidP="00C53AC6">
      <w:pPr>
        <w:rPr>
          <w:i/>
          <w:iCs/>
        </w:rPr>
      </w:pPr>
      <w:proofErr w:type="spellStart"/>
      <w:r w:rsidRPr="00C53AC6">
        <w:rPr>
          <w:i/>
          <w:iCs/>
        </w:rPr>
        <w:t>The</w:t>
      </w:r>
      <w:proofErr w:type="spellEnd"/>
      <w:r w:rsidRPr="00C53AC6">
        <w:rPr>
          <w:i/>
          <w:iCs/>
        </w:rPr>
        <w:t xml:space="preserve"> sentence </w:t>
      </w:r>
      <w:proofErr w:type="spellStart"/>
      <w:r w:rsidRPr="00C53AC6">
        <w:rPr>
          <w:i/>
          <w:iCs/>
        </w:rPr>
        <w:t>that</w:t>
      </w:r>
      <w:proofErr w:type="spellEnd"/>
      <w:r w:rsidRPr="00C53AC6">
        <w:rPr>
          <w:i/>
          <w:iCs/>
        </w:rPr>
        <w:t xml:space="preserve"> „</w:t>
      </w:r>
      <w:proofErr w:type="spellStart"/>
      <w:r w:rsidRPr="00C53AC6">
        <w:rPr>
          <w:i/>
          <w:iCs/>
        </w:rPr>
        <w:t>This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notification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number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cannot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be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used</w:t>
      </w:r>
      <w:proofErr w:type="spellEnd"/>
      <w:r w:rsidRPr="00C53AC6">
        <w:rPr>
          <w:i/>
          <w:iCs/>
        </w:rPr>
        <w:t xml:space="preserve"> in </w:t>
      </w:r>
      <w:proofErr w:type="spellStart"/>
      <w:r w:rsidRPr="00C53AC6">
        <w:rPr>
          <w:i/>
          <w:iCs/>
        </w:rPr>
        <w:t>the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context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of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Regulation</w:t>
      </w:r>
      <w:proofErr w:type="spellEnd"/>
      <w:r w:rsidRPr="00C53AC6">
        <w:rPr>
          <w:i/>
          <w:iCs/>
        </w:rPr>
        <w:t xml:space="preserve"> (EU)</w:t>
      </w:r>
    </w:p>
    <w:p w14:paraId="7CDA53D6" w14:textId="4B0F783E" w:rsidR="002E1581" w:rsidRDefault="00C53AC6" w:rsidP="00C53AC6">
      <w:pPr>
        <w:rPr>
          <w:i/>
          <w:iCs/>
        </w:rPr>
      </w:pPr>
      <w:r w:rsidRPr="00C53AC6">
        <w:rPr>
          <w:i/>
          <w:iCs/>
        </w:rPr>
        <w:t xml:space="preserve">2019/515“ </w:t>
      </w:r>
      <w:proofErr w:type="spellStart"/>
      <w:r w:rsidRPr="00C53AC6">
        <w:rPr>
          <w:i/>
          <w:iCs/>
        </w:rPr>
        <w:t>is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unprecedent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breach</w:t>
      </w:r>
      <w:proofErr w:type="spellEnd"/>
      <w:r w:rsidRPr="00C53AC6">
        <w:rPr>
          <w:i/>
          <w:iCs/>
        </w:rPr>
        <w:t xml:space="preserve"> </w:t>
      </w:r>
      <w:proofErr w:type="spellStart"/>
      <w:r w:rsidRPr="00C53AC6">
        <w:rPr>
          <w:i/>
          <w:iCs/>
        </w:rPr>
        <w:t>of</w:t>
      </w:r>
      <w:proofErr w:type="spellEnd"/>
      <w:r w:rsidRPr="00C53AC6">
        <w:rPr>
          <w:i/>
          <w:iCs/>
        </w:rPr>
        <w:t xml:space="preserve"> EU Single Market </w:t>
      </w:r>
      <w:proofErr w:type="spellStart"/>
      <w:r>
        <w:rPr>
          <w:i/>
          <w:iCs/>
        </w:rPr>
        <w:t>legislation</w:t>
      </w:r>
      <w:proofErr w:type="spellEnd"/>
      <w:r>
        <w:rPr>
          <w:i/>
          <w:iCs/>
        </w:rPr>
        <w:t>.</w:t>
      </w:r>
    </w:p>
    <w:p w14:paraId="1C35A4BD" w14:textId="77777777" w:rsidR="00C817F4" w:rsidRDefault="00C817F4" w:rsidP="00C53AC6">
      <w:pPr>
        <w:rPr>
          <w:i/>
          <w:iCs/>
        </w:rPr>
      </w:pPr>
    </w:p>
    <w:p w14:paraId="2DEC2CEC" w14:textId="37D48F04" w:rsidR="00C817F4" w:rsidRPr="00C817F4" w:rsidRDefault="00C817F4" w:rsidP="00C53AC6">
      <w:proofErr w:type="spellStart"/>
      <w:r>
        <w:t>We</w:t>
      </w:r>
      <w:proofErr w:type="spellEnd"/>
      <w:r>
        <w:t xml:space="preserve"> are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proposing</w:t>
      </w:r>
      <w:proofErr w:type="spellEnd"/>
      <w:r>
        <w:t xml:space="preserve"> to EC to </w:t>
      </w:r>
      <w:proofErr w:type="spellStart"/>
      <w:r>
        <w:t>refuse</w:t>
      </w:r>
      <w:proofErr w:type="spellEnd"/>
      <w:r>
        <w:t xml:space="preserve">/not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ammendments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as </w:t>
      </w:r>
      <w:proofErr w:type="spellStart"/>
      <w:r>
        <w:t>argumented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sectPr w:rsidR="00C817F4" w:rsidRPr="00C8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It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2355F"/>
    <w:multiLevelType w:val="hybridMultilevel"/>
    <w:tmpl w:val="2D78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3C"/>
    <w:rsid w:val="001F1746"/>
    <w:rsid w:val="00242571"/>
    <w:rsid w:val="002E1581"/>
    <w:rsid w:val="00330005"/>
    <w:rsid w:val="006C4A1C"/>
    <w:rsid w:val="0086739A"/>
    <w:rsid w:val="00916E70"/>
    <w:rsid w:val="009B2967"/>
    <w:rsid w:val="00A70D5D"/>
    <w:rsid w:val="00AB0FE6"/>
    <w:rsid w:val="00B3624D"/>
    <w:rsid w:val="00BA6F11"/>
    <w:rsid w:val="00BB0084"/>
    <w:rsid w:val="00C53AC6"/>
    <w:rsid w:val="00C817F4"/>
    <w:rsid w:val="00DB193C"/>
    <w:rsid w:val="00DC1F37"/>
    <w:rsid w:val="00E33AA1"/>
    <w:rsid w:val="00E63137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253"/>
  <w15:chartTrackingRefBased/>
  <w15:docId w15:val="{6125584F-FD60-4234-8BCB-2D77782B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1F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F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8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w-dir2015-1535-central@ec.europ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2024-08-05T12:53:00Z</dcterms:created>
  <dcterms:modified xsi:type="dcterms:W3CDTF">2024-08-05T12:53:00Z</dcterms:modified>
</cp:coreProperties>
</file>