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BAD" w:rsidRPr="00EB7851" w:rsidRDefault="00522BAD" w:rsidP="00522BAD">
      <w:pPr>
        <w:jc w:val="center"/>
        <w:rPr>
          <w:rFonts w:ascii="Courier New" w:hAnsi="Courier New" w:cs="Courier New"/>
          <w:sz w:val="20"/>
        </w:rPr>
      </w:pPr>
      <w:r w:rsidRPr="00EB7851">
        <w:rPr>
          <w:rStyle w:val="Normal"/>
          <w:rFonts w:ascii="Courier New" w:hAnsi="Courier New"/>
          <w:sz w:val="20"/>
        </w:rPr>
        <w:t>1. ------IND- 2018 0211 LV- BG- ------ 20180524 --- --- PROJET</w:t>
      </w:r>
    </w:p>
    <w:p w:rsidR="00522BAD" w:rsidRPr="00EB7851" w:rsidRDefault="00522BAD" w:rsidP="00522BAD">
      <w:pPr>
        <w:pStyle w:val="Heading1"/>
        <w:keepNext w:val="0"/>
        <w:rPr>
          <w:rFonts w:ascii="Times New Roman" w:hAnsi="Times New Roman"/>
          <w:b w:val="0"/>
          <w:i/>
          <w:sz w:val="28"/>
          <w:szCs w:val="28"/>
        </w:rPr>
      </w:pPr>
      <w:r w:rsidRPr="00EB7851">
        <w:rPr>
          <w:rStyle w:val="Heading1"/>
          <w:rFonts w:ascii="Times New Roman" w:hAnsi="Times New Roman"/>
          <w:b w:val="0"/>
          <w:i/>
          <w:sz w:val="28"/>
        </w:rPr>
        <w:t>ПРОЕКТ</w:t>
      </w:r>
    </w:p>
    <w:p w:rsidR="00522BAD" w:rsidRPr="00EB7851" w:rsidRDefault="00522BAD" w:rsidP="00522BAD">
      <w:pPr>
        <w:rPr>
          <w:rFonts w:ascii="Times New Roman" w:hAnsi="Times New Roman"/>
          <w:sz w:val="28"/>
          <w:szCs w:val="28"/>
        </w:rPr>
      </w:pPr>
    </w:p>
    <w:p w:rsidR="00522BAD" w:rsidRPr="00EB7851" w:rsidRDefault="00522BAD" w:rsidP="00522BAD">
      <w:pPr>
        <w:pStyle w:val="BodyText"/>
        <w:jc w:val="center"/>
        <w:rPr>
          <w:b/>
          <w:sz w:val="28"/>
          <w:szCs w:val="28"/>
        </w:rPr>
      </w:pPr>
      <w:r w:rsidRPr="00EB7851">
        <w:rPr>
          <w:rStyle w:val="BodyText"/>
          <w:b/>
          <w:sz w:val="28"/>
        </w:rPr>
        <w:t>МИНИСТЕРСКИ СЪВЕТ НА РЕПУБЛИКА ЛАТВИЯ</w:t>
      </w:r>
    </w:p>
    <w:p w:rsidR="00522BAD" w:rsidRPr="00EB7851" w:rsidRDefault="00522BAD" w:rsidP="00522BAD">
      <w:pPr>
        <w:pStyle w:val="BodyText"/>
        <w:rPr>
          <w:b/>
          <w:sz w:val="28"/>
          <w:szCs w:val="28"/>
        </w:rPr>
      </w:pPr>
    </w:p>
    <w:p w:rsidR="00522BAD" w:rsidRPr="00EB7851" w:rsidRDefault="00522BAD" w:rsidP="00522BAD">
      <w:pPr>
        <w:pStyle w:val="BodyText"/>
        <w:tabs>
          <w:tab w:val="clear" w:pos="6804"/>
          <w:tab w:val="right" w:pos="8931"/>
        </w:tabs>
        <w:rPr>
          <w:sz w:val="28"/>
          <w:szCs w:val="28"/>
        </w:rPr>
      </w:pPr>
      <w:r w:rsidRPr="00EB7851">
        <w:rPr>
          <w:rStyle w:val="BodyText"/>
          <w:sz w:val="28"/>
        </w:rPr>
        <w:t>[ден] [месец] 2018</w:t>
      </w:r>
      <w:r w:rsidR="00EB7851" w:rsidRPr="00EB7851">
        <w:rPr>
          <w:rStyle w:val="BodyText"/>
          <w:sz w:val="28"/>
        </w:rPr>
        <w:t> г.</w:t>
      </w:r>
      <w:r w:rsidR="00EB7851" w:rsidRPr="00EB7851">
        <w:rPr>
          <w:rStyle w:val="BodyText"/>
          <w:sz w:val="28"/>
        </w:rPr>
        <w:tab/>
      </w:r>
      <w:r w:rsidRPr="00EB7851">
        <w:rPr>
          <w:rStyle w:val="BodyText"/>
          <w:sz w:val="28"/>
        </w:rPr>
        <w:t>Наредба №</w:t>
      </w:r>
    </w:p>
    <w:p w:rsidR="00522BAD" w:rsidRPr="00EB7851" w:rsidRDefault="00522BAD" w:rsidP="00522BAD">
      <w:pPr>
        <w:pStyle w:val="BodyText"/>
        <w:tabs>
          <w:tab w:val="clear" w:pos="6804"/>
          <w:tab w:val="right" w:pos="8931"/>
        </w:tabs>
        <w:rPr>
          <w:sz w:val="28"/>
          <w:szCs w:val="28"/>
        </w:rPr>
      </w:pPr>
      <w:r w:rsidRPr="00EB7851">
        <w:rPr>
          <w:rStyle w:val="BodyText"/>
          <w:sz w:val="28"/>
        </w:rPr>
        <w:t>Рига</w:t>
      </w:r>
      <w:r w:rsidRPr="00EB7851">
        <w:rPr>
          <w:rStyle w:val="BodyText"/>
          <w:sz w:val="28"/>
        </w:rPr>
        <w:tab/>
        <w:t xml:space="preserve">(Протокол № </w:t>
      </w:r>
      <w:r w:rsidR="00EB7851" w:rsidRPr="00EB7851">
        <w:rPr>
          <w:sz w:val="28"/>
          <w:szCs w:val="28"/>
        </w:rPr>
        <w:t>.  .</w:t>
      </w:r>
      <w:r w:rsidRPr="00EB7851">
        <w:rPr>
          <w:rStyle w:val="BodyText"/>
          <w:sz w:val="28"/>
        </w:rPr>
        <w:t>член [TBC])</w:t>
      </w:r>
    </w:p>
    <w:p w:rsidR="00522BAD" w:rsidRPr="00EB7851" w:rsidRDefault="00522BAD" w:rsidP="00522BAD">
      <w:pPr>
        <w:spacing w:after="0" w:line="240" w:lineRule="auto"/>
        <w:rPr>
          <w:rFonts w:ascii="Times New Roman" w:hAnsi="Times New Roman"/>
          <w:b/>
          <w:sz w:val="28"/>
          <w:szCs w:val="28"/>
        </w:rPr>
      </w:pPr>
    </w:p>
    <w:p w:rsidR="00522BAD" w:rsidRPr="00EB7851" w:rsidRDefault="00522BAD" w:rsidP="00522BAD">
      <w:pPr>
        <w:spacing w:after="0" w:line="240" w:lineRule="auto"/>
        <w:rPr>
          <w:rFonts w:ascii="Times New Roman" w:hAnsi="Times New Roman"/>
          <w:b/>
          <w:sz w:val="28"/>
          <w:szCs w:val="28"/>
        </w:rPr>
      </w:pPr>
    </w:p>
    <w:p w:rsidR="00522BAD" w:rsidRPr="00EB7851" w:rsidRDefault="00522BAD" w:rsidP="00522BAD">
      <w:pPr>
        <w:spacing w:after="0" w:line="240" w:lineRule="auto"/>
        <w:jc w:val="center"/>
        <w:rPr>
          <w:rFonts w:ascii="Times New Roman" w:eastAsia="Times New Roman" w:hAnsi="Times New Roman"/>
          <w:b/>
          <w:sz w:val="28"/>
          <w:szCs w:val="28"/>
        </w:rPr>
      </w:pPr>
      <w:r w:rsidRPr="00EB7851">
        <w:rPr>
          <w:rStyle w:val="Normal"/>
          <w:rFonts w:ascii="Times New Roman" w:hAnsi="Times New Roman"/>
          <w:b/>
          <w:sz w:val="28"/>
        </w:rPr>
        <w:t>Процедура за определяне на статута на отпадъка на каучук, получен от излезли от употреба гуми</w:t>
      </w:r>
    </w:p>
    <w:p w:rsidR="00522BAD" w:rsidRPr="00EB7851" w:rsidRDefault="00522BAD" w:rsidP="00522BAD">
      <w:pPr>
        <w:spacing w:after="0" w:line="240" w:lineRule="auto"/>
        <w:jc w:val="right"/>
        <w:rPr>
          <w:rFonts w:ascii="Times New Roman" w:eastAsia="Times New Roman" w:hAnsi="Times New Roman"/>
          <w:sz w:val="28"/>
          <w:szCs w:val="28"/>
        </w:rPr>
      </w:pPr>
    </w:p>
    <w:p w:rsidR="00522BAD" w:rsidRPr="00EB7851" w:rsidRDefault="00522BAD" w:rsidP="00522BAD">
      <w:pPr>
        <w:keepNext/>
        <w:keepLines/>
        <w:spacing w:before="120" w:after="0" w:line="240" w:lineRule="auto"/>
        <w:jc w:val="right"/>
        <w:rPr>
          <w:rFonts w:ascii="Times New Roman" w:eastAsia="Times New Roman" w:hAnsi="Times New Roman"/>
          <w:sz w:val="28"/>
          <w:szCs w:val="28"/>
        </w:rPr>
      </w:pPr>
      <w:r w:rsidRPr="00EB7851">
        <w:rPr>
          <w:rStyle w:val="Normal"/>
          <w:rFonts w:ascii="Times New Roman" w:hAnsi="Times New Roman"/>
          <w:sz w:val="28"/>
        </w:rPr>
        <w:t xml:space="preserve">Издаден в съответствие с </w:t>
      </w:r>
      <w:r w:rsidRPr="00EB7851">
        <w:br/>
      </w:r>
      <w:r w:rsidRPr="00EB7851">
        <w:rPr>
          <w:rStyle w:val="Normal"/>
          <w:rFonts w:ascii="Times New Roman" w:hAnsi="Times New Roman"/>
          <w:sz w:val="28"/>
        </w:rPr>
        <w:t>член 6, параграф 1</w:t>
      </w:r>
      <w:r w:rsidRPr="00EB7851">
        <w:rPr>
          <w:rStyle w:val="Normal"/>
          <w:rFonts w:ascii="Times New Roman" w:hAnsi="Times New Roman"/>
          <w:sz w:val="28"/>
          <w:vertAlign w:val="superscript"/>
        </w:rPr>
        <w:t>1</w:t>
      </w:r>
      <w:r w:rsidRPr="00EB7851">
        <w:br/>
      </w:r>
      <w:r w:rsidRPr="00EB7851">
        <w:rPr>
          <w:rStyle w:val="Normal"/>
          <w:rFonts w:ascii="Times New Roman" w:hAnsi="Times New Roman"/>
          <w:sz w:val="28"/>
        </w:rPr>
        <w:t>от Законодателство относно управлението на отпадъците</w:t>
      </w:r>
    </w:p>
    <w:p w:rsidR="00522BAD" w:rsidRPr="00EB7851" w:rsidRDefault="00522BAD" w:rsidP="00522BAD">
      <w:pPr>
        <w:pStyle w:val="ListParagraph"/>
        <w:numPr>
          <w:ilvl w:val="0"/>
          <w:numId w:val="1"/>
        </w:numPr>
        <w:spacing w:before="120"/>
        <w:ind w:left="714" w:hanging="357"/>
        <w:contextualSpacing w:val="0"/>
        <w:jc w:val="both"/>
        <w:rPr>
          <w:rFonts w:ascii="Times New Roman" w:hAnsi="Times New Roman"/>
          <w:sz w:val="28"/>
          <w:szCs w:val="28"/>
        </w:rPr>
      </w:pPr>
      <w:r w:rsidRPr="00EB7851">
        <w:rPr>
          <w:rStyle w:val="ListParagraph"/>
          <w:rFonts w:ascii="Times New Roman" w:hAnsi="Times New Roman"/>
          <w:sz w:val="28"/>
        </w:rPr>
        <w:t>С наредбата се формулира процедурата за определяне на статута на отпадъка на каучук, получен от излезли от употреба гуми.</w:t>
      </w:r>
    </w:p>
    <w:p w:rsidR="00522BAD" w:rsidRPr="00EB7851" w:rsidRDefault="00522BAD" w:rsidP="00522BAD">
      <w:pPr>
        <w:pStyle w:val="NumPar1"/>
        <w:numPr>
          <w:ilvl w:val="0"/>
          <w:numId w:val="1"/>
        </w:numPr>
        <w:rPr>
          <w:sz w:val="28"/>
          <w:szCs w:val="28"/>
        </w:rPr>
      </w:pPr>
      <w:r w:rsidRPr="00EB7851">
        <w:rPr>
          <w:rStyle w:val="NumPar1"/>
          <w:sz w:val="28"/>
        </w:rPr>
        <w:t xml:space="preserve">По смисъла на настоящата наредба, като вторична суровина се счита каучук, получен от излезли от употреба гуми чрез начупване, натрошаване, раздробяване, нарязване или пелетизиране, ако след обработката на гумите този материал е предназначен за продажба на пазара за допълнителна употреба, със или без свързващи вещества, и отговаря на всички критерии, </w:t>
      </w:r>
      <w:r w:rsidR="00BA7CB4">
        <w:rPr>
          <w:rStyle w:val="NumPar1"/>
          <w:sz w:val="28"/>
        </w:rPr>
        <w:t>упоменати</w:t>
      </w:r>
      <w:r w:rsidRPr="00EB7851">
        <w:rPr>
          <w:rStyle w:val="NumPar1"/>
          <w:sz w:val="28"/>
        </w:rPr>
        <w:t xml:space="preserve"> в приложение 1 към настоящата наредба.</w:t>
      </w:r>
    </w:p>
    <w:p w:rsidR="00522BAD" w:rsidRPr="00EB7851" w:rsidRDefault="00522BAD" w:rsidP="00522BAD">
      <w:pPr>
        <w:pStyle w:val="ListParagraph"/>
        <w:keepNext/>
        <w:keepLines/>
        <w:numPr>
          <w:ilvl w:val="0"/>
          <w:numId w:val="1"/>
        </w:numPr>
        <w:jc w:val="both"/>
        <w:rPr>
          <w:rFonts w:ascii="Times New Roman" w:hAnsi="Times New Roman"/>
          <w:sz w:val="28"/>
          <w:szCs w:val="28"/>
        </w:rPr>
      </w:pPr>
      <w:r w:rsidRPr="00EB7851">
        <w:rPr>
          <w:rStyle w:val="ListParagraph"/>
          <w:rFonts w:ascii="Times New Roman" w:hAnsi="Times New Roman"/>
          <w:sz w:val="28"/>
        </w:rPr>
        <w:t>Следните суровини могат да бъдат получени от излезли от употреба гуми:</w:t>
      </w:r>
    </w:p>
    <w:p w:rsidR="00522BAD" w:rsidRPr="00EB7851" w:rsidRDefault="00522BAD" w:rsidP="00522BAD">
      <w:pPr>
        <w:pStyle w:val="ListParagraph"/>
        <w:numPr>
          <w:ilvl w:val="1"/>
          <w:numId w:val="1"/>
        </w:numPr>
        <w:jc w:val="both"/>
        <w:rPr>
          <w:rFonts w:ascii="Times New Roman" w:hAnsi="Times New Roman"/>
          <w:sz w:val="28"/>
          <w:szCs w:val="28"/>
        </w:rPr>
      </w:pPr>
      <w:r w:rsidRPr="00EB7851">
        <w:rPr>
          <w:rStyle w:val="ListParagraph"/>
          <w:rFonts w:ascii="Times New Roman" w:hAnsi="Times New Roman"/>
          <w:sz w:val="28"/>
        </w:rPr>
        <w:t xml:space="preserve">каучуков прах: каучук, получен от натрошаването на излезли от употреба гуми на частици от до 0,8 mm; </w:t>
      </w:r>
    </w:p>
    <w:p w:rsidR="00522BAD" w:rsidRPr="00EB7851" w:rsidRDefault="00522BAD" w:rsidP="00522BAD">
      <w:pPr>
        <w:pStyle w:val="ListParagraph"/>
        <w:numPr>
          <w:ilvl w:val="1"/>
          <w:numId w:val="1"/>
        </w:numPr>
        <w:jc w:val="both"/>
        <w:rPr>
          <w:rFonts w:ascii="Times New Roman" w:hAnsi="Times New Roman"/>
          <w:sz w:val="28"/>
          <w:szCs w:val="28"/>
        </w:rPr>
      </w:pPr>
      <w:r w:rsidRPr="00EB7851">
        <w:rPr>
          <w:rStyle w:val="ListParagraph"/>
          <w:rFonts w:ascii="Times New Roman" w:hAnsi="Times New Roman"/>
          <w:sz w:val="28"/>
        </w:rPr>
        <w:t xml:space="preserve">каучукови топчета: каучук, получен от пелетизиране на излезли от употреба гуми на частици с размер 0,9—20 mm; </w:t>
      </w:r>
    </w:p>
    <w:p w:rsidR="00522BAD" w:rsidRPr="00EB7851" w:rsidRDefault="00522BAD" w:rsidP="00522BAD">
      <w:pPr>
        <w:pStyle w:val="ListParagraph"/>
        <w:numPr>
          <w:ilvl w:val="1"/>
          <w:numId w:val="1"/>
        </w:numPr>
        <w:jc w:val="both"/>
        <w:rPr>
          <w:rFonts w:ascii="Times New Roman" w:hAnsi="Times New Roman"/>
          <w:sz w:val="28"/>
          <w:szCs w:val="28"/>
        </w:rPr>
      </w:pPr>
      <w:r w:rsidRPr="00EB7851">
        <w:rPr>
          <w:rStyle w:val="ListParagraph"/>
          <w:rFonts w:ascii="Times New Roman" w:hAnsi="Times New Roman"/>
          <w:sz w:val="28"/>
        </w:rPr>
        <w:t xml:space="preserve">каучуков мулч: каучук, получен от натрошаване, раздробяване или нарязване на излезли от употреба гуми на неправилно оформени частици с размер 10—50 mm. Позволено е примесване с текстилни изделия; </w:t>
      </w:r>
    </w:p>
    <w:p w:rsidR="00522BAD" w:rsidRPr="00EB7851" w:rsidRDefault="00522BAD" w:rsidP="00522BAD">
      <w:pPr>
        <w:pStyle w:val="ListParagraph"/>
        <w:numPr>
          <w:ilvl w:val="1"/>
          <w:numId w:val="1"/>
        </w:numPr>
        <w:jc w:val="both"/>
        <w:rPr>
          <w:rFonts w:ascii="Times New Roman" w:hAnsi="Times New Roman"/>
          <w:sz w:val="28"/>
          <w:szCs w:val="28"/>
        </w:rPr>
      </w:pPr>
      <w:r w:rsidRPr="00EB7851">
        <w:rPr>
          <w:rStyle w:val="ListParagraph"/>
          <w:rFonts w:ascii="Times New Roman" w:hAnsi="Times New Roman"/>
          <w:sz w:val="28"/>
        </w:rPr>
        <w:t xml:space="preserve">раздробен каучук: каучук, получен от натрошаване, раздробяване или нарязване на излезли от употреба гуми на неправилно оформени частици с размер основно между 50 и 300 mm. Позволено е примесване с метални жици и текстилни изделия; </w:t>
      </w:r>
    </w:p>
    <w:p w:rsidR="00522BAD" w:rsidRPr="00EB7851" w:rsidRDefault="00522BAD" w:rsidP="00522BAD">
      <w:pPr>
        <w:pStyle w:val="ListParagraph"/>
        <w:numPr>
          <w:ilvl w:val="1"/>
          <w:numId w:val="1"/>
        </w:numPr>
        <w:jc w:val="both"/>
        <w:rPr>
          <w:rFonts w:ascii="Times New Roman" w:hAnsi="Times New Roman"/>
          <w:sz w:val="28"/>
          <w:szCs w:val="28"/>
        </w:rPr>
      </w:pPr>
      <w:r w:rsidRPr="00EB7851">
        <w:rPr>
          <w:rStyle w:val="ListParagraph"/>
          <w:rFonts w:ascii="Times New Roman" w:hAnsi="Times New Roman"/>
          <w:sz w:val="28"/>
        </w:rPr>
        <w:t xml:space="preserve">каучукови изрезки: каучук, получен от натрошаване, раздробяване или нарязване на излезли от употреба гуми на неправилно оформени частици с размер основно между 300 до </w:t>
      </w:r>
      <w:r w:rsidRPr="00EB7851">
        <w:rPr>
          <w:rStyle w:val="ListParagraph"/>
          <w:rFonts w:ascii="Times New Roman" w:hAnsi="Times New Roman"/>
          <w:sz w:val="28"/>
        </w:rPr>
        <w:lastRenderedPageBreak/>
        <w:t>500 mm. Позволено е примесване с метални жици и текстилни изделия.</w:t>
      </w:r>
    </w:p>
    <w:p w:rsidR="00522BAD" w:rsidRPr="00EB7851" w:rsidRDefault="00522BAD" w:rsidP="00522BAD">
      <w:pPr>
        <w:pStyle w:val="NumPar1"/>
        <w:keepNext/>
        <w:keepLines/>
        <w:numPr>
          <w:ilvl w:val="0"/>
          <w:numId w:val="1"/>
        </w:numPr>
        <w:rPr>
          <w:sz w:val="28"/>
          <w:szCs w:val="28"/>
        </w:rPr>
      </w:pPr>
      <w:r w:rsidRPr="00EB7851">
        <w:rPr>
          <w:rStyle w:val="NumPar1"/>
          <w:sz w:val="28"/>
        </w:rPr>
        <w:t>Каучукът няма да бъде считан за вторична суровина, а ще бъде разглеждан като отпадък, ако се използва за следните цели:</w:t>
      </w:r>
    </w:p>
    <w:p w:rsidR="00522BAD" w:rsidRPr="00EB7851" w:rsidRDefault="00522BAD" w:rsidP="00522BAD">
      <w:pPr>
        <w:pStyle w:val="NumPar1"/>
        <w:numPr>
          <w:ilvl w:val="1"/>
          <w:numId w:val="1"/>
        </w:numPr>
        <w:rPr>
          <w:sz w:val="28"/>
          <w:szCs w:val="28"/>
        </w:rPr>
      </w:pPr>
      <w:r w:rsidRPr="00EB7851">
        <w:rPr>
          <w:rStyle w:val="NumPar1"/>
          <w:sz w:val="28"/>
        </w:rPr>
        <w:t>изгаряне с или без оползотворяването на енергия;</w:t>
      </w:r>
    </w:p>
    <w:p w:rsidR="00522BAD" w:rsidRPr="00EB7851" w:rsidRDefault="00522BAD" w:rsidP="00522BAD">
      <w:pPr>
        <w:pStyle w:val="NumPar1"/>
        <w:numPr>
          <w:ilvl w:val="1"/>
          <w:numId w:val="1"/>
        </w:numPr>
        <w:rPr>
          <w:sz w:val="28"/>
          <w:szCs w:val="28"/>
        </w:rPr>
      </w:pPr>
      <w:r w:rsidRPr="00EB7851">
        <w:rPr>
          <w:rStyle w:val="NumPar1"/>
          <w:sz w:val="28"/>
        </w:rPr>
        <w:t>пиролиза, плазмолиза, газификация и подобни технологични процеси, при които се променят фи</w:t>
      </w:r>
      <w:bookmarkStart w:id="0" w:name="_GoBack"/>
      <w:bookmarkEnd w:id="0"/>
      <w:r w:rsidRPr="00EB7851">
        <w:rPr>
          <w:rStyle w:val="NumPar1"/>
          <w:sz w:val="28"/>
        </w:rPr>
        <w:t>зичните или химични свойства на каучука;</w:t>
      </w:r>
    </w:p>
    <w:p w:rsidR="00522BAD" w:rsidRPr="00EB7851" w:rsidRDefault="00522BAD" w:rsidP="00522BAD">
      <w:pPr>
        <w:pStyle w:val="NumPar1"/>
        <w:numPr>
          <w:ilvl w:val="1"/>
          <w:numId w:val="1"/>
        </w:numPr>
        <w:rPr>
          <w:sz w:val="28"/>
          <w:szCs w:val="28"/>
        </w:rPr>
      </w:pPr>
      <w:r w:rsidRPr="00EB7851">
        <w:rPr>
          <w:rStyle w:val="NumPar1"/>
          <w:sz w:val="28"/>
        </w:rPr>
        <w:t>депониране в депа за отпадъци или съхранение за повече от 1 година.</w:t>
      </w:r>
    </w:p>
    <w:p w:rsidR="00522BAD" w:rsidRPr="00EB7851" w:rsidRDefault="00522BAD" w:rsidP="00522BAD">
      <w:pPr>
        <w:pStyle w:val="NumPar1"/>
        <w:keepNext/>
        <w:keepLines/>
        <w:numPr>
          <w:ilvl w:val="0"/>
          <w:numId w:val="1"/>
        </w:numPr>
        <w:rPr>
          <w:sz w:val="28"/>
          <w:szCs w:val="28"/>
        </w:rPr>
      </w:pPr>
      <w:r w:rsidRPr="00EB7851">
        <w:rPr>
          <w:rStyle w:val="NumPar1"/>
          <w:sz w:val="28"/>
        </w:rPr>
        <w:t>Лицето, което обработва излезли от употреба гуми, трябва да гарантира следното:</w:t>
      </w:r>
    </w:p>
    <w:p w:rsidR="00522BAD" w:rsidRPr="00EB7851" w:rsidRDefault="00522BAD" w:rsidP="00522BAD">
      <w:pPr>
        <w:pStyle w:val="NumPar1"/>
        <w:numPr>
          <w:ilvl w:val="1"/>
          <w:numId w:val="1"/>
        </w:numPr>
        <w:rPr>
          <w:rFonts w:eastAsia="宋体"/>
          <w:snapToGrid/>
          <w:sz w:val="28"/>
          <w:szCs w:val="28"/>
        </w:rPr>
      </w:pPr>
      <w:r w:rsidRPr="00EB7851">
        <w:rPr>
          <w:rStyle w:val="NumPar1"/>
          <w:snapToGrid/>
          <w:sz w:val="28"/>
        </w:rPr>
        <w:t>за всяка партида вторични суровини се попълва декларация, която показва, че вторичните суровини отговарят на критериите за край на отпадъка, определени в приложение 1 към настоящата наредба, в съответствие с приложение 2 към нея (наричана по-нататък „декларация за съответствие“);</w:t>
      </w:r>
    </w:p>
    <w:p w:rsidR="00522BAD" w:rsidRPr="00EB7851" w:rsidRDefault="00522BAD" w:rsidP="00522BAD">
      <w:pPr>
        <w:pStyle w:val="ListParagraph"/>
        <w:numPr>
          <w:ilvl w:val="1"/>
          <w:numId w:val="1"/>
        </w:numPr>
        <w:jc w:val="both"/>
        <w:rPr>
          <w:rFonts w:ascii="Times New Roman" w:hAnsi="Times New Roman"/>
          <w:sz w:val="28"/>
          <w:szCs w:val="28"/>
        </w:rPr>
      </w:pPr>
      <w:r w:rsidRPr="00EB7851">
        <w:rPr>
          <w:rStyle w:val="ListParagraph"/>
          <w:rFonts w:ascii="Times New Roman" w:hAnsi="Times New Roman"/>
          <w:sz w:val="28"/>
        </w:rPr>
        <w:t>воденето на документация за рециклируеми излезли от употреба гуми се извършва съгласно приложимите правила и наредби в официалните формуляри за статистика в областта на околната среда;</w:t>
      </w:r>
    </w:p>
    <w:p w:rsidR="00522BAD" w:rsidRPr="00EB7851" w:rsidRDefault="00522BAD" w:rsidP="00522BAD">
      <w:pPr>
        <w:pStyle w:val="NumPar1"/>
        <w:numPr>
          <w:ilvl w:val="1"/>
          <w:numId w:val="1"/>
        </w:numPr>
        <w:rPr>
          <w:sz w:val="28"/>
          <w:szCs w:val="28"/>
        </w:rPr>
      </w:pPr>
      <w:r w:rsidRPr="00EB7851">
        <w:rPr>
          <w:rStyle w:val="NumPar1"/>
          <w:sz w:val="28"/>
        </w:rPr>
        <w:t>по време на транспортирането, всяка партида вторични суровини се придружава от копие на твърд носител на декларацията за съответствие, което позволява на Държавната служба по околната среда на Република Латвия да изисква от лицето, което обработва излезли от употреба гуми, да представи оригиналното копие на декларацията за съответствие.</w:t>
      </w:r>
    </w:p>
    <w:p w:rsidR="00522BAD" w:rsidRPr="00EB7851" w:rsidRDefault="00522BAD" w:rsidP="00522BAD">
      <w:pPr>
        <w:pStyle w:val="NumPar1"/>
        <w:numPr>
          <w:ilvl w:val="0"/>
          <w:numId w:val="1"/>
        </w:numPr>
        <w:rPr>
          <w:sz w:val="28"/>
          <w:szCs w:val="28"/>
        </w:rPr>
      </w:pPr>
      <w:r w:rsidRPr="00EB7851">
        <w:rPr>
          <w:rStyle w:val="NumPar1"/>
          <w:sz w:val="28"/>
        </w:rPr>
        <w:t>Лицето, което обработва излезли от употреба гуми, трябва да съхранява декларацията за съответствие 5 години след датата на нейното издаване и да я представи при поискване на компетентните органи, отговорни за управлението на отпадъци, в рамките на 10 работни дни.</w:t>
      </w:r>
    </w:p>
    <w:p w:rsidR="00522BAD" w:rsidRPr="00EB7851" w:rsidRDefault="00522BAD" w:rsidP="00522BAD">
      <w:pPr>
        <w:pStyle w:val="NumPar1"/>
        <w:numPr>
          <w:ilvl w:val="0"/>
          <w:numId w:val="1"/>
        </w:numPr>
        <w:rPr>
          <w:sz w:val="28"/>
          <w:szCs w:val="28"/>
        </w:rPr>
      </w:pPr>
      <w:r w:rsidRPr="00EB7851">
        <w:rPr>
          <w:rStyle w:val="NumPar1"/>
          <w:sz w:val="28"/>
        </w:rPr>
        <w:t>Декларацията за съответствие трябва да бъде изготвена в електронен формат съгласно правилата и наредбите относно електронните документи.</w:t>
      </w:r>
    </w:p>
    <w:p w:rsidR="00522BAD" w:rsidRPr="00EB7851" w:rsidRDefault="00522BAD" w:rsidP="00522BAD">
      <w:pPr>
        <w:pStyle w:val="NumPar1"/>
        <w:numPr>
          <w:ilvl w:val="0"/>
          <w:numId w:val="1"/>
        </w:numPr>
        <w:rPr>
          <w:sz w:val="28"/>
          <w:szCs w:val="28"/>
        </w:rPr>
      </w:pPr>
      <w:r w:rsidRPr="00EB7851">
        <w:rPr>
          <w:rStyle w:val="NumPar1"/>
          <w:sz w:val="28"/>
        </w:rPr>
        <w:t>Лицето, което обработва излезли от употреба гуми, трябва да приложи към всяка партида вторични суровини техническите спецификации на продукта.</w:t>
      </w:r>
    </w:p>
    <w:p w:rsidR="00522BAD" w:rsidRPr="00EB7851" w:rsidRDefault="00522BAD" w:rsidP="00522BAD">
      <w:pPr>
        <w:pStyle w:val="NumPar1"/>
        <w:numPr>
          <w:ilvl w:val="0"/>
          <w:numId w:val="1"/>
        </w:numPr>
        <w:rPr>
          <w:sz w:val="28"/>
          <w:szCs w:val="28"/>
        </w:rPr>
      </w:pPr>
      <w:r w:rsidRPr="00EB7851">
        <w:rPr>
          <w:rStyle w:val="NumPar1"/>
          <w:sz w:val="28"/>
        </w:rPr>
        <w:lastRenderedPageBreak/>
        <w:t>Лицето, отговорно за вноса на вторични суровини в Латвия, трябва да гарантира, че лицето, което обработва излезли от употреба гуми, е приложило към всяка партида вторични суровини декларация с информация относно физичните и химични свойства на пратката, както и данни за лицето, което обработва излезли от употреба гуми.</w:t>
      </w:r>
    </w:p>
    <w:p w:rsidR="00522BAD" w:rsidRPr="00EB7851" w:rsidRDefault="00BD2B04" w:rsidP="00522BAD">
      <w:pPr>
        <w:pStyle w:val="NumPar1"/>
        <w:numPr>
          <w:ilvl w:val="0"/>
          <w:numId w:val="1"/>
        </w:numPr>
        <w:rPr>
          <w:sz w:val="28"/>
          <w:szCs w:val="28"/>
        </w:rPr>
      </w:pPr>
      <w:r w:rsidRPr="00EB7851">
        <w:rPr>
          <w:rStyle w:val="NumPar1"/>
          <w:sz w:val="28"/>
        </w:rPr>
        <w:t xml:space="preserve"> </w:t>
      </w:r>
      <w:r w:rsidR="00522BAD" w:rsidRPr="00EB7851">
        <w:rPr>
          <w:rStyle w:val="NumPar1"/>
          <w:sz w:val="28"/>
        </w:rPr>
        <w:t>Лицето, отговорно за вноса на вторични суровини в Латвия, трябва да съхранява декларацията, упомената в параграф 9 от настоящата наредба, 5 години след датата на нейното изготвяне и трябва да я представи при поискване на компетентните органи, отговорни за управлението на отпадъци, в рамките на 10 дни.</w:t>
      </w:r>
    </w:p>
    <w:p w:rsidR="00522BAD" w:rsidRPr="00EB7851" w:rsidRDefault="00BD2B04" w:rsidP="00522BAD">
      <w:pPr>
        <w:pStyle w:val="NumPar1"/>
        <w:numPr>
          <w:ilvl w:val="0"/>
          <w:numId w:val="1"/>
        </w:numPr>
        <w:rPr>
          <w:sz w:val="28"/>
          <w:szCs w:val="28"/>
        </w:rPr>
      </w:pPr>
      <w:r w:rsidRPr="00EB7851">
        <w:rPr>
          <w:rStyle w:val="NumPar1"/>
          <w:sz w:val="28"/>
        </w:rPr>
        <w:t xml:space="preserve"> </w:t>
      </w:r>
      <w:r w:rsidR="00522BAD" w:rsidRPr="00EB7851">
        <w:rPr>
          <w:rStyle w:val="NumPar1"/>
          <w:sz w:val="28"/>
        </w:rPr>
        <w:t>Лицето, което обработва излезли от употреба гуми, трябва да въведе система за управление на качеството, за да гарантира проследимост на обработката на отпадъчни гуми. Лицето, което обработва излезли от употреба гуми, трябва да спазва изискванията на купувача на вторични суровини по отношение на качеството и физичните и химични свойства на вторичните суровини.</w:t>
      </w:r>
    </w:p>
    <w:p w:rsidR="00522BAD" w:rsidRPr="00EB7851" w:rsidRDefault="00BD2B04" w:rsidP="00522BAD">
      <w:pPr>
        <w:pStyle w:val="NumPar1"/>
        <w:keepNext/>
        <w:keepLines/>
        <w:numPr>
          <w:ilvl w:val="0"/>
          <w:numId w:val="1"/>
        </w:numPr>
        <w:rPr>
          <w:sz w:val="28"/>
          <w:szCs w:val="28"/>
        </w:rPr>
      </w:pPr>
      <w:r w:rsidRPr="00EB7851">
        <w:rPr>
          <w:rStyle w:val="NumPar1"/>
          <w:sz w:val="28"/>
        </w:rPr>
        <w:t xml:space="preserve"> </w:t>
      </w:r>
      <w:r w:rsidR="00522BAD" w:rsidRPr="00EB7851">
        <w:rPr>
          <w:rStyle w:val="NumPar1"/>
          <w:sz w:val="28"/>
        </w:rPr>
        <w:t>Системата за управление на качеството трябва да включва подробно описание на обработката на излезли от употреба гуми, както следва:</w:t>
      </w:r>
    </w:p>
    <w:p w:rsidR="00522BAD" w:rsidRPr="00EB7851" w:rsidRDefault="00522BAD" w:rsidP="00522BAD">
      <w:pPr>
        <w:pStyle w:val="NumPar1"/>
        <w:numPr>
          <w:ilvl w:val="1"/>
          <w:numId w:val="1"/>
        </w:numPr>
        <w:rPr>
          <w:sz w:val="28"/>
          <w:szCs w:val="28"/>
        </w:rPr>
      </w:pPr>
      <w:r w:rsidRPr="00EB7851">
        <w:rPr>
          <w:rStyle w:val="NumPar1"/>
          <w:sz w:val="28"/>
        </w:rPr>
        <w:t>описание на мониторинга за качество на обработката на излезли от употреба гуми, в съответствие с приложение 1 към настоящата наредба;</w:t>
      </w:r>
    </w:p>
    <w:p w:rsidR="00522BAD" w:rsidRPr="00EB7851" w:rsidRDefault="00522BAD" w:rsidP="00522BAD">
      <w:pPr>
        <w:pStyle w:val="NumPar1"/>
        <w:numPr>
          <w:ilvl w:val="1"/>
          <w:numId w:val="1"/>
        </w:numPr>
        <w:rPr>
          <w:sz w:val="28"/>
          <w:szCs w:val="28"/>
        </w:rPr>
      </w:pPr>
      <w:r w:rsidRPr="00EB7851">
        <w:rPr>
          <w:rStyle w:val="NumPar1"/>
          <w:sz w:val="28"/>
        </w:rPr>
        <w:t>използвани методи за вземане на проби, физични и химични тестове на пробите, етикетиране на вторични суровини, описание на процесите по опаковане и съхранение;</w:t>
      </w:r>
    </w:p>
    <w:p w:rsidR="00522BAD" w:rsidRPr="00EB7851" w:rsidRDefault="00522BAD" w:rsidP="00522BAD">
      <w:pPr>
        <w:pStyle w:val="NumPar1"/>
        <w:numPr>
          <w:ilvl w:val="1"/>
          <w:numId w:val="1"/>
        </w:numPr>
        <w:rPr>
          <w:sz w:val="28"/>
          <w:szCs w:val="28"/>
        </w:rPr>
      </w:pPr>
      <w:r w:rsidRPr="00EB7851">
        <w:rPr>
          <w:rStyle w:val="NumPar1"/>
          <w:sz w:val="28"/>
        </w:rPr>
        <w:t xml:space="preserve">критерии за съответствие и отхвърляне за излезли от употреба гуми, типове контролни мерки за оценка на излезли от употреба гуми за съответствие и начини, по които се документират резултатите от контролните мерки; </w:t>
      </w:r>
    </w:p>
    <w:p w:rsidR="00522BAD" w:rsidRPr="00EB7851" w:rsidRDefault="00522BAD" w:rsidP="00522BAD">
      <w:pPr>
        <w:pStyle w:val="NumPar1"/>
        <w:numPr>
          <w:ilvl w:val="1"/>
          <w:numId w:val="1"/>
        </w:numPr>
        <w:rPr>
          <w:sz w:val="28"/>
          <w:szCs w:val="28"/>
        </w:rPr>
      </w:pPr>
      <w:r w:rsidRPr="00EB7851">
        <w:rPr>
          <w:rStyle w:val="NumPar1"/>
          <w:sz w:val="28"/>
        </w:rPr>
        <w:t>описание на целия цикъл на обработка на излезли от употреба гуми, включително последващото управление и съхранение на генерираните отпадъци, и информация относно потенциалната продажба на вторичните суровини;</w:t>
      </w:r>
    </w:p>
    <w:p w:rsidR="00522BAD" w:rsidRPr="00EB7851" w:rsidRDefault="00522BAD" w:rsidP="00522BAD">
      <w:pPr>
        <w:pStyle w:val="NumPar1"/>
        <w:numPr>
          <w:ilvl w:val="1"/>
          <w:numId w:val="1"/>
        </w:numPr>
        <w:rPr>
          <w:sz w:val="28"/>
          <w:szCs w:val="28"/>
        </w:rPr>
      </w:pPr>
      <w:r w:rsidRPr="00EB7851">
        <w:rPr>
          <w:rStyle w:val="NumPar1"/>
          <w:sz w:val="28"/>
        </w:rPr>
        <w:t xml:space="preserve">критерии за съответствие на качеството на вторичните суровини и критерии за </w:t>
      </w:r>
      <w:r w:rsidR="00BA7CB4">
        <w:rPr>
          <w:rStyle w:val="NumPar1"/>
          <w:sz w:val="28"/>
        </w:rPr>
        <w:t>самоконтрол</w:t>
      </w:r>
      <w:r w:rsidRPr="00EB7851">
        <w:rPr>
          <w:rStyle w:val="NumPar1"/>
          <w:sz w:val="28"/>
        </w:rPr>
        <w:t>, в съответствие с приложение 1 към настоящата наредба;</w:t>
      </w:r>
    </w:p>
    <w:p w:rsidR="00522BAD" w:rsidRPr="00EB7851" w:rsidRDefault="00522BAD" w:rsidP="00522BAD">
      <w:pPr>
        <w:pStyle w:val="NumPar1"/>
        <w:numPr>
          <w:ilvl w:val="1"/>
          <w:numId w:val="1"/>
        </w:numPr>
        <w:rPr>
          <w:sz w:val="28"/>
          <w:szCs w:val="28"/>
        </w:rPr>
      </w:pPr>
      <w:r w:rsidRPr="00EB7851">
        <w:rPr>
          <w:rStyle w:val="NumPar1"/>
          <w:sz w:val="28"/>
        </w:rPr>
        <w:t>списък със служителите на лицето, обработващо отпадъчни гуми, които са отговорни за всеки етап от обработката на излезли от употреба гуми;</w:t>
      </w:r>
    </w:p>
    <w:p w:rsidR="00522BAD" w:rsidRPr="00EB7851" w:rsidRDefault="00522BAD" w:rsidP="00522BAD">
      <w:pPr>
        <w:pStyle w:val="NumPar1"/>
        <w:numPr>
          <w:ilvl w:val="1"/>
          <w:numId w:val="1"/>
        </w:numPr>
        <w:rPr>
          <w:sz w:val="28"/>
          <w:szCs w:val="28"/>
        </w:rPr>
      </w:pPr>
      <w:r w:rsidRPr="00EB7851">
        <w:rPr>
          <w:rStyle w:val="NumPar1"/>
          <w:sz w:val="28"/>
        </w:rPr>
        <w:t>потенциален обем на обработката на излезли от употреба гуми.</w:t>
      </w:r>
    </w:p>
    <w:p w:rsidR="00522BAD" w:rsidRPr="00EB7851" w:rsidRDefault="00BD2B04" w:rsidP="00522BAD">
      <w:pPr>
        <w:pStyle w:val="NumPar1"/>
        <w:numPr>
          <w:ilvl w:val="0"/>
          <w:numId w:val="1"/>
        </w:numPr>
        <w:snapToGrid w:val="0"/>
        <w:rPr>
          <w:sz w:val="28"/>
          <w:szCs w:val="28"/>
        </w:rPr>
      </w:pPr>
      <w:r w:rsidRPr="00EB7851">
        <w:rPr>
          <w:rStyle w:val="NumPar1"/>
          <w:sz w:val="28"/>
        </w:rPr>
        <w:lastRenderedPageBreak/>
        <w:t xml:space="preserve"> </w:t>
      </w:r>
      <w:r w:rsidR="00522BAD" w:rsidRPr="00EB7851">
        <w:rPr>
          <w:rStyle w:val="NumPar1"/>
          <w:sz w:val="28"/>
        </w:rPr>
        <w:t>Лицето, което обработва излезли от употреба гуми, трябва да съхранява информацията, свързана с обработката на излезли от употреба гуми, определена в параграф 12 от настоящата наредба, 5 години след приемането на съответната партида вторични материали.</w:t>
      </w:r>
    </w:p>
    <w:p w:rsidR="00522BAD" w:rsidRPr="00EB7851" w:rsidRDefault="00BD2B04" w:rsidP="00522BAD">
      <w:pPr>
        <w:pStyle w:val="NumPar1"/>
        <w:numPr>
          <w:ilvl w:val="0"/>
          <w:numId w:val="1"/>
        </w:numPr>
        <w:snapToGrid w:val="0"/>
        <w:rPr>
          <w:sz w:val="28"/>
          <w:szCs w:val="28"/>
        </w:rPr>
      </w:pPr>
      <w:r w:rsidRPr="00EB7851">
        <w:rPr>
          <w:rStyle w:val="NumPar1"/>
          <w:sz w:val="28"/>
        </w:rPr>
        <w:t xml:space="preserve"> </w:t>
      </w:r>
      <w:r w:rsidR="00522BAD" w:rsidRPr="00EB7851">
        <w:rPr>
          <w:rStyle w:val="NumPar1"/>
          <w:sz w:val="28"/>
        </w:rPr>
        <w:t>Лицето, което обработва излезли от употреба гуми, трябва да извършва проверка на системата за управление на качеството всяка година, а също така и когато са направени значителни промени по технологичните процеси на вторичните суровини, или когато физичните и химични свойства на вторичните суровини са модифицирани.</w:t>
      </w:r>
    </w:p>
    <w:p w:rsidR="00522BAD" w:rsidRPr="00EB7851" w:rsidRDefault="00BD2B04" w:rsidP="00522BAD">
      <w:pPr>
        <w:pStyle w:val="NumPar1"/>
        <w:numPr>
          <w:ilvl w:val="0"/>
          <w:numId w:val="1"/>
        </w:numPr>
        <w:rPr>
          <w:sz w:val="28"/>
          <w:szCs w:val="28"/>
        </w:rPr>
      </w:pPr>
      <w:r w:rsidRPr="00EB7851">
        <w:rPr>
          <w:rStyle w:val="NumPar1"/>
          <w:sz w:val="28"/>
        </w:rPr>
        <w:t xml:space="preserve"> </w:t>
      </w:r>
      <w:r w:rsidR="00522BAD" w:rsidRPr="00EB7851">
        <w:rPr>
          <w:rStyle w:val="NumPar1"/>
          <w:sz w:val="28"/>
        </w:rPr>
        <w:t>След писмена заявка от компетентните органи, отговарящи за управлението на отпадъците, лицето, което обработва излезли от употреба гуми или лицето, което отговаря за вноса на вторични суровини в Латвия, трябва да предостави достъп до всички зони, помещения и документи, свързани с обработката и съхранението на излезли от употреба гуми, за да бъдат оценени за съответствие с изискванията, определени в настоящата наредба.</w:t>
      </w:r>
    </w:p>
    <w:p w:rsidR="00522BAD" w:rsidRPr="00EB7851" w:rsidRDefault="00BD2B04" w:rsidP="00522BAD">
      <w:pPr>
        <w:pStyle w:val="NumPar1"/>
        <w:numPr>
          <w:ilvl w:val="0"/>
          <w:numId w:val="1"/>
        </w:numPr>
        <w:rPr>
          <w:sz w:val="28"/>
          <w:szCs w:val="28"/>
        </w:rPr>
      </w:pPr>
      <w:r w:rsidRPr="00EB7851">
        <w:rPr>
          <w:rStyle w:val="NumPar1"/>
          <w:sz w:val="28"/>
        </w:rPr>
        <w:t xml:space="preserve"> </w:t>
      </w:r>
      <w:r w:rsidR="00522BAD" w:rsidRPr="00EB7851">
        <w:rPr>
          <w:rStyle w:val="NumPar1"/>
          <w:sz w:val="28"/>
        </w:rPr>
        <w:t>Лицето, което обработва излезли от употреба гуми, трябва да информира купувача на вторични суровини, че излезлите от употреба гуми са обработени съгласно система за управление на качеството.</w:t>
      </w:r>
    </w:p>
    <w:p w:rsidR="00522BAD" w:rsidRPr="00EB7851" w:rsidRDefault="00BD2B04" w:rsidP="00522BAD">
      <w:pPr>
        <w:pStyle w:val="NumPar1"/>
        <w:numPr>
          <w:ilvl w:val="0"/>
          <w:numId w:val="1"/>
        </w:numPr>
        <w:snapToGrid w:val="0"/>
        <w:rPr>
          <w:sz w:val="28"/>
          <w:szCs w:val="28"/>
        </w:rPr>
      </w:pPr>
      <w:r w:rsidRPr="00EB7851">
        <w:rPr>
          <w:rStyle w:val="NumPar1"/>
          <w:sz w:val="28"/>
        </w:rPr>
        <w:t xml:space="preserve"> </w:t>
      </w:r>
      <w:r w:rsidR="00522BAD" w:rsidRPr="00EB7851">
        <w:rPr>
          <w:rStyle w:val="NumPar1"/>
          <w:sz w:val="28"/>
        </w:rPr>
        <w:t>Ако след вноса на каучук, получен от излезли от употреба гуми от трети държави, компетентните органи на държавата на изпращане и държавата по местоназначение не могат да се споразумеят относно класификацията на каучука, ще бъде приложен член 28, параграф 1 от Регламент (ЕО) № 1013/2006 на Европейския парламент и на Съвета от 14 юни 2006 г. относно превози на отпадъци.</w:t>
      </w:r>
    </w:p>
    <w:p w:rsidR="00522BAD" w:rsidRPr="00EB7851" w:rsidRDefault="00522BAD" w:rsidP="00522BAD">
      <w:pPr>
        <w:keepNext/>
        <w:keepLines/>
        <w:pageBreakBefore/>
        <w:spacing w:after="0" w:line="240" w:lineRule="auto"/>
        <w:jc w:val="right"/>
        <w:rPr>
          <w:rFonts w:ascii="Times New Roman" w:hAnsi="Times New Roman"/>
          <w:sz w:val="28"/>
          <w:szCs w:val="28"/>
        </w:rPr>
      </w:pPr>
      <w:r w:rsidRPr="00EB7851">
        <w:rPr>
          <w:rStyle w:val="Normal"/>
          <w:rFonts w:ascii="Times New Roman" w:hAnsi="Times New Roman"/>
          <w:sz w:val="28"/>
        </w:rPr>
        <w:lastRenderedPageBreak/>
        <w:t>Приложение 1</w:t>
      </w:r>
      <w:r w:rsidRPr="00EB7851">
        <w:br/>
      </w:r>
      <w:r w:rsidRPr="00EB7851">
        <w:rPr>
          <w:rStyle w:val="Normal"/>
          <w:rFonts w:ascii="Times New Roman" w:hAnsi="Times New Roman"/>
          <w:sz w:val="28"/>
        </w:rPr>
        <w:t xml:space="preserve">към Наредба № ..... </w:t>
      </w:r>
      <w:r w:rsidRPr="00EB7851">
        <w:br/>
      </w:r>
      <w:r w:rsidRPr="00EB7851">
        <w:rPr>
          <w:rStyle w:val="Normal"/>
          <w:rFonts w:ascii="Times New Roman" w:hAnsi="Times New Roman"/>
          <w:sz w:val="28"/>
        </w:rPr>
        <w:t>на министерски съвет</w:t>
      </w:r>
      <w:r w:rsidRPr="00EB7851">
        <w:br/>
      </w:r>
      <w:r w:rsidRPr="00EB7851">
        <w:rPr>
          <w:rStyle w:val="Normal"/>
          <w:rFonts w:ascii="Times New Roman" w:hAnsi="Times New Roman"/>
          <w:sz w:val="28"/>
        </w:rPr>
        <w:t>от [ден] [месец] 2018 г.</w:t>
      </w:r>
    </w:p>
    <w:p w:rsidR="00522BAD" w:rsidRPr="00EB7851" w:rsidRDefault="00522BAD" w:rsidP="00522BAD">
      <w:pPr>
        <w:keepNext/>
        <w:keepLines/>
        <w:jc w:val="center"/>
        <w:rPr>
          <w:rFonts w:ascii="Times New Roman" w:hAnsi="Times New Roman"/>
          <w:b/>
          <w:sz w:val="28"/>
          <w:szCs w:val="28"/>
        </w:rPr>
      </w:pPr>
    </w:p>
    <w:p w:rsidR="00522BAD" w:rsidRPr="00EB7851" w:rsidRDefault="00522BAD" w:rsidP="00522BAD">
      <w:pPr>
        <w:keepNext/>
        <w:keepLines/>
        <w:jc w:val="center"/>
        <w:rPr>
          <w:rFonts w:ascii="Times New Roman" w:hAnsi="Times New Roman"/>
          <w:b/>
          <w:sz w:val="28"/>
          <w:szCs w:val="28"/>
        </w:rPr>
      </w:pPr>
      <w:r w:rsidRPr="00EB7851">
        <w:rPr>
          <w:rStyle w:val="Normal"/>
          <w:rFonts w:ascii="Times New Roman" w:hAnsi="Times New Roman"/>
          <w:b/>
          <w:sz w:val="28"/>
        </w:rPr>
        <w:t>Критерии за край на отпадъка за каучук, получен от излезли от употреба гуми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073"/>
      </w:tblGrid>
      <w:tr w:rsidR="00522BAD" w:rsidRPr="00EB7851" w:rsidTr="00522BAD">
        <w:tc>
          <w:tcPr>
            <w:tcW w:w="2806" w:type="pct"/>
            <w:tcBorders>
              <w:top w:val="single" w:sz="4" w:space="0" w:color="auto"/>
              <w:left w:val="single" w:sz="4" w:space="0" w:color="auto"/>
              <w:bottom w:val="single" w:sz="4" w:space="0" w:color="auto"/>
              <w:right w:val="single" w:sz="4" w:space="0" w:color="auto"/>
            </w:tcBorders>
            <w:shd w:val="clear" w:color="auto" w:fill="auto"/>
          </w:tcPr>
          <w:p w:rsidR="00522BAD" w:rsidRPr="00EB7851" w:rsidRDefault="00522BAD" w:rsidP="00522BAD">
            <w:pPr>
              <w:pStyle w:val="ListParagraph"/>
              <w:keepNext/>
              <w:keepLines/>
              <w:spacing w:before="60" w:after="60"/>
              <w:ind w:left="360" w:hanging="360"/>
              <w:jc w:val="center"/>
              <w:rPr>
                <w:rFonts w:ascii="Times New Roman" w:hAnsi="Times New Roman"/>
                <w:sz w:val="28"/>
                <w:szCs w:val="28"/>
              </w:rPr>
            </w:pPr>
            <w:r w:rsidRPr="00EB7851">
              <w:rPr>
                <w:rStyle w:val="ListParagraph"/>
                <w:rFonts w:ascii="Times New Roman" w:hAnsi="Times New Roman"/>
                <w:sz w:val="28"/>
              </w:rPr>
              <w:t>Критерии за край на отпадъка</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522BAD" w:rsidRPr="00EB7851" w:rsidRDefault="00522BAD" w:rsidP="00522BAD">
            <w:pPr>
              <w:keepNext/>
              <w:keepLines/>
              <w:spacing w:before="60" w:after="60" w:line="240" w:lineRule="auto"/>
              <w:jc w:val="center"/>
              <w:rPr>
                <w:rFonts w:ascii="Times New Roman" w:hAnsi="Times New Roman"/>
                <w:sz w:val="28"/>
                <w:szCs w:val="28"/>
              </w:rPr>
            </w:pPr>
            <w:r w:rsidRPr="00EB7851">
              <w:rPr>
                <w:rStyle w:val="Normal"/>
                <w:rFonts w:ascii="Times New Roman" w:hAnsi="Times New Roman"/>
                <w:sz w:val="28"/>
              </w:rPr>
              <w:t>Критерии за самоконтрол</w:t>
            </w:r>
          </w:p>
        </w:tc>
      </w:tr>
      <w:tr w:rsidR="00522BAD" w:rsidRPr="00EB7851" w:rsidTr="00522BAD">
        <w:tc>
          <w:tcPr>
            <w:tcW w:w="2806" w:type="pct"/>
            <w:tcBorders>
              <w:top w:val="single" w:sz="4" w:space="0" w:color="auto"/>
              <w:left w:val="single" w:sz="4" w:space="0" w:color="auto"/>
              <w:bottom w:val="single" w:sz="4" w:space="0" w:color="auto"/>
              <w:right w:val="single" w:sz="4" w:space="0" w:color="auto"/>
            </w:tcBorders>
            <w:shd w:val="clear" w:color="auto" w:fill="auto"/>
          </w:tcPr>
          <w:p w:rsidR="00522BAD" w:rsidRPr="00EB7851" w:rsidRDefault="00522BAD" w:rsidP="00522BAD">
            <w:pPr>
              <w:pStyle w:val="ListParagraph"/>
              <w:numPr>
                <w:ilvl w:val="0"/>
                <w:numId w:val="8"/>
              </w:numPr>
              <w:spacing w:before="60" w:after="60" w:line="240" w:lineRule="auto"/>
              <w:jc w:val="both"/>
              <w:rPr>
                <w:rFonts w:ascii="Times New Roman" w:hAnsi="Times New Roman"/>
                <w:sz w:val="28"/>
                <w:szCs w:val="28"/>
              </w:rPr>
            </w:pPr>
            <w:r w:rsidRPr="00EB7851">
              <w:rPr>
                <w:rStyle w:val="ListParagraph"/>
                <w:rFonts w:ascii="Times New Roman" w:hAnsi="Times New Roman"/>
                <w:sz w:val="28"/>
              </w:rPr>
              <w:t>Изисквания за качество за каучук, получен от излезли от употреба гуми чрез механична обработка:</w:t>
            </w:r>
          </w:p>
          <w:p w:rsidR="00522BAD" w:rsidRPr="00EB7851" w:rsidRDefault="00522BAD" w:rsidP="00522BA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EB7851">
              <w:rPr>
                <w:rStyle w:val="ListParagraph"/>
                <w:rFonts w:ascii="Times New Roman" w:hAnsi="Times New Roman"/>
                <w:sz w:val="28"/>
              </w:rPr>
              <w:t>не съдържа опасните свойства, упоменати в Регламент (ЕС) № 1357/2014 на Комисията от 18 декември 2014 г. за замяна на приложение III към Директива 2008/98/ЕО на Европейския парламент и на Съвета относно отпадъците и за отмяна на определени директиви, и не надвишава границите на концентрация, определени в приложение IV към Регламент (ЕО) № 850/2004 на Европейския парламент и на Съвета от 29 април 2004 г. относно устойчивите органични замърсители и за изменение на Директива 79/117/ЕИО;</w:t>
            </w:r>
          </w:p>
          <w:p w:rsidR="00522BAD" w:rsidRPr="00EB7851" w:rsidRDefault="00522BAD" w:rsidP="00522BA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EB7851">
              <w:rPr>
                <w:rStyle w:val="ListParagraph"/>
                <w:rFonts w:ascii="Times New Roman" w:hAnsi="Times New Roman"/>
                <w:sz w:val="28"/>
              </w:rPr>
              <w:t xml:space="preserve">отговаря на ограниченията на член 50 от приложение XVII към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химикалите, за изменение на Директива 1999/45/ЕО и за отмяна на Регламент (ЕИО) № 793/93 на Съвета и Регламент </w:t>
            </w:r>
            <w:r w:rsidRPr="00EB7851">
              <w:rPr>
                <w:rStyle w:val="ListParagraph"/>
                <w:rFonts w:ascii="Times New Roman" w:hAnsi="Times New Roman"/>
                <w:sz w:val="28"/>
              </w:rPr>
              <w:lastRenderedPageBreak/>
              <w:t>(ЕО) № 1488/94 на Комисията, както и на Директива 76/769/ЕИО на Съвета и директиви 91/155/ЕИО, 93/67/ЕИО, 93/105/ЕО и 2000/21/ЕО на Комисията;</w:t>
            </w:r>
          </w:p>
          <w:p w:rsidR="00522BAD" w:rsidRPr="00EB7851" w:rsidRDefault="00522BAD" w:rsidP="00522BA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EB7851">
              <w:rPr>
                <w:rStyle w:val="ListParagraph"/>
                <w:rFonts w:ascii="Times New Roman" w:hAnsi="Times New Roman"/>
                <w:sz w:val="28"/>
              </w:rPr>
              <w:t>не съдържа значително количество масла и смазки;</w:t>
            </w:r>
          </w:p>
          <w:p w:rsidR="00522BAD" w:rsidRPr="00EB7851" w:rsidRDefault="00522BAD" w:rsidP="00522BA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EB7851">
              <w:rPr>
                <w:rStyle w:val="ListParagraph"/>
                <w:rFonts w:ascii="Times New Roman" w:hAnsi="Times New Roman"/>
                <w:sz w:val="28"/>
              </w:rPr>
              <w:t>фракционирането и количественото определяне са извършени според тип/размер.</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lastRenderedPageBreak/>
              <w:t>Качеството на каучука трябва да бъде оценено:</w:t>
            </w:r>
          </w:p>
          <w:p w:rsidR="00522BAD" w:rsidRPr="00EB7851" w:rsidRDefault="00522BAD" w:rsidP="00522BAD">
            <w:pPr>
              <w:pStyle w:val="ListParagraph"/>
              <w:numPr>
                <w:ilvl w:val="0"/>
                <w:numId w:val="9"/>
              </w:numPr>
              <w:spacing w:before="60" w:after="60" w:line="240" w:lineRule="auto"/>
              <w:ind w:left="458"/>
              <w:jc w:val="both"/>
              <w:rPr>
                <w:rFonts w:ascii="Times New Roman" w:eastAsia="Cambria" w:hAnsi="Times New Roman"/>
                <w:sz w:val="28"/>
                <w:szCs w:val="28"/>
              </w:rPr>
            </w:pPr>
            <w:r w:rsidRPr="00EB7851">
              <w:rPr>
                <w:rStyle w:val="ListParagraph"/>
                <w:rFonts w:ascii="Times New Roman" w:hAnsi="Times New Roman"/>
                <w:sz w:val="28"/>
              </w:rPr>
              <w:t>чрез визуална проверка,</w:t>
            </w:r>
          </w:p>
          <w:p w:rsidR="00522BAD" w:rsidRPr="00EB7851" w:rsidRDefault="00522BAD" w:rsidP="00522BAD">
            <w:pPr>
              <w:pStyle w:val="ListParagraph"/>
              <w:numPr>
                <w:ilvl w:val="0"/>
                <w:numId w:val="9"/>
              </w:numPr>
              <w:spacing w:before="60" w:after="60" w:line="240" w:lineRule="auto"/>
              <w:ind w:left="458"/>
              <w:jc w:val="both"/>
              <w:rPr>
                <w:rFonts w:ascii="Times New Roman" w:eastAsia="Cambria" w:hAnsi="Times New Roman"/>
                <w:sz w:val="28"/>
                <w:szCs w:val="28"/>
              </w:rPr>
            </w:pPr>
            <w:r w:rsidRPr="00EB7851">
              <w:rPr>
                <w:rStyle w:val="ListParagraph"/>
                <w:rFonts w:ascii="Times New Roman" w:hAnsi="Times New Roman"/>
                <w:sz w:val="28"/>
              </w:rPr>
              <w:t xml:space="preserve">физични и химични свойства: чрез доклади от лабораторни тестове, включително тези, обхванати от техническите спецификации на купувачите на вторични суровини. При молба от купувача на вторичните суровини могат да бъдат извършени други лабораторни тестове, в съответствие с допълнителните спецификации на купувача на вторичните суровини. </w:t>
            </w:r>
          </w:p>
          <w:p w:rsidR="00522BAD" w:rsidRPr="00EB7851" w:rsidRDefault="00522BAD" w:rsidP="00522BAD">
            <w:pPr>
              <w:spacing w:before="60" w:after="60" w:line="240" w:lineRule="auto"/>
              <w:jc w:val="both"/>
              <w:rPr>
                <w:rFonts w:ascii="Times New Roman" w:hAnsi="Times New Roman"/>
                <w:sz w:val="28"/>
                <w:szCs w:val="28"/>
              </w:rPr>
            </w:pPr>
          </w:p>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За всеки тип вторична суровина, получена от излезли от употреба гуми, следва да бъде извършено тестване на представителни проби.</w:t>
            </w:r>
          </w:p>
          <w:p w:rsidR="00522BAD" w:rsidRPr="00EB7851" w:rsidRDefault="00522BAD" w:rsidP="00522BAD">
            <w:pPr>
              <w:spacing w:before="60" w:after="60" w:line="240" w:lineRule="auto"/>
              <w:jc w:val="both"/>
              <w:rPr>
                <w:rFonts w:ascii="Times New Roman" w:hAnsi="Times New Roman"/>
                <w:sz w:val="28"/>
                <w:szCs w:val="28"/>
              </w:rPr>
            </w:pPr>
          </w:p>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 xml:space="preserve">Представителните проби трябва да бъдат получени според процедурата по вземане на проби, обхваната от и описана подробно като част от системата за управление на качеството (използвани методи </w:t>
            </w:r>
            <w:r w:rsidRPr="00EB7851">
              <w:rPr>
                <w:rStyle w:val="Normal"/>
                <w:rFonts w:ascii="Times New Roman" w:hAnsi="Times New Roman"/>
                <w:sz w:val="28"/>
              </w:rPr>
              <w:lastRenderedPageBreak/>
              <w:t>за вземане на проби, честота на вземането на проби, размер, типове и брой проби, статистически анализ и др.).</w:t>
            </w:r>
          </w:p>
          <w:p w:rsidR="00522BAD" w:rsidRPr="00EB7851" w:rsidRDefault="00522BAD" w:rsidP="00522BAD">
            <w:pPr>
              <w:spacing w:before="60" w:after="60" w:line="240" w:lineRule="auto"/>
              <w:jc w:val="both"/>
              <w:rPr>
                <w:rFonts w:ascii="Times New Roman" w:hAnsi="Times New Roman"/>
                <w:sz w:val="28"/>
                <w:szCs w:val="28"/>
              </w:rPr>
            </w:pPr>
          </w:p>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Физичните и химични свойства ще бъдат тествани в лаборатория.</w:t>
            </w:r>
          </w:p>
          <w:p w:rsidR="00522BAD" w:rsidRPr="00EB7851" w:rsidRDefault="00522BAD" w:rsidP="00522BAD">
            <w:pPr>
              <w:spacing w:before="60" w:after="60" w:line="240" w:lineRule="auto"/>
              <w:jc w:val="both"/>
              <w:rPr>
                <w:rFonts w:ascii="Times New Roman" w:hAnsi="Times New Roman"/>
                <w:sz w:val="28"/>
                <w:szCs w:val="28"/>
              </w:rPr>
            </w:pPr>
          </w:p>
          <w:p w:rsidR="00522BAD" w:rsidRPr="00EB7851" w:rsidRDefault="00522BAD" w:rsidP="00BA7CB4">
            <w:pPr>
              <w:spacing w:before="60" w:after="60" w:line="240" w:lineRule="auto"/>
              <w:jc w:val="both"/>
              <w:rPr>
                <w:rFonts w:ascii="Times New Roman" w:hAnsi="Times New Roman"/>
                <w:sz w:val="28"/>
                <w:szCs w:val="28"/>
              </w:rPr>
            </w:pPr>
            <w:r w:rsidRPr="00EB7851">
              <w:rPr>
                <w:rStyle w:val="Normal"/>
                <w:rFonts w:ascii="Times New Roman" w:hAnsi="Times New Roman"/>
                <w:sz w:val="28"/>
              </w:rPr>
              <w:t xml:space="preserve">Критериите за съответствие на вторичните суровини, </w:t>
            </w:r>
            <w:r w:rsidR="00BA7CB4">
              <w:rPr>
                <w:rStyle w:val="Normal"/>
                <w:rFonts w:ascii="Times New Roman" w:hAnsi="Times New Roman"/>
                <w:sz w:val="28"/>
              </w:rPr>
              <w:t>определени</w:t>
            </w:r>
            <w:r w:rsidRPr="00EB7851">
              <w:rPr>
                <w:rStyle w:val="Normal"/>
                <w:rFonts w:ascii="Times New Roman" w:hAnsi="Times New Roman"/>
                <w:sz w:val="28"/>
              </w:rPr>
              <w:t xml:space="preserve"> в параграф 1 на приложението, ще бъдат представени и описани в рамките на оперативната система за управление на качеството.</w:t>
            </w:r>
          </w:p>
        </w:tc>
      </w:tr>
      <w:tr w:rsidR="00522BAD" w:rsidRPr="00EB7851" w:rsidTr="00522BAD">
        <w:tc>
          <w:tcPr>
            <w:tcW w:w="2806" w:type="pct"/>
            <w:tcBorders>
              <w:top w:val="single" w:sz="4" w:space="0" w:color="auto"/>
              <w:left w:val="single" w:sz="4" w:space="0" w:color="auto"/>
              <w:bottom w:val="single" w:sz="4" w:space="0" w:color="auto"/>
              <w:right w:val="single" w:sz="4" w:space="0" w:color="auto"/>
            </w:tcBorders>
            <w:shd w:val="clear" w:color="auto" w:fill="auto"/>
          </w:tcPr>
          <w:p w:rsidR="00522BAD" w:rsidRPr="00EB7851" w:rsidRDefault="00522BAD" w:rsidP="00522BAD">
            <w:pPr>
              <w:pStyle w:val="ListParagraph"/>
              <w:numPr>
                <w:ilvl w:val="0"/>
                <w:numId w:val="8"/>
              </w:numPr>
              <w:spacing w:before="60" w:after="60" w:line="240" w:lineRule="auto"/>
              <w:jc w:val="both"/>
              <w:rPr>
                <w:rFonts w:ascii="Times New Roman" w:hAnsi="Times New Roman"/>
                <w:sz w:val="28"/>
                <w:szCs w:val="28"/>
              </w:rPr>
            </w:pPr>
            <w:r w:rsidRPr="00EB7851">
              <w:rPr>
                <w:rStyle w:val="ListParagraph"/>
                <w:rFonts w:ascii="Times New Roman" w:hAnsi="Times New Roman"/>
                <w:sz w:val="28"/>
              </w:rPr>
              <w:lastRenderedPageBreak/>
              <w:t>Изисквания за рециклиране на отпадъци във вторични суровини:</w:t>
            </w:r>
          </w:p>
          <w:p w:rsidR="00522BAD" w:rsidRPr="00EB7851" w:rsidRDefault="00522BAD" w:rsidP="00522BA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EB7851">
              <w:rPr>
                <w:rStyle w:val="ListParagraph"/>
                <w:rFonts w:ascii="Times New Roman" w:hAnsi="Times New Roman"/>
                <w:sz w:val="28"/>
              </w:rPr>
              <w:t xml:space="preserve">могат да бъдат използвани единствено излезли от употреба гуми, съответстващи на класификацията за отпадъци и свойствата на опасни отпадъци, както е </w:t>
            </w:r>
            <w:r w:rsidR="00BA7CB4">
              <w:rPr>
                <w:rStyle w:val="ListParagraph"/>
                <w:rFonts w:ascii="Times New Roman" w:hAnsi="Times New Roman"/>
                <w:sz w:val="28"/>
              </w:rPr>
              <w:t>определено</w:t>
            </w:r>
            <w:r w:rsidRPr="00EB7851">
              <w:rPr>
                <w:rStyle w:val="ListParagraph"/>
                <w:rFonts w:ascii="Times New Roman" w:hAnsi="Times New Roman"/>
                <w:sz w:val="28"/>
              </w:rPr>
              <w:t xml:space="preserve"> в правилата и наредбите; </w:t>
            </w:r>
          </w:p>
          <w:p w:rsidR="00522BAD" w:rsidRPr="00EB7851" w:rsidRDefault="00522BAD" w:rsidP="00522BAD">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EB7851">
              <w:rPr>
                <w:rStyle w:val="ListParagraph"/>
                <w:rFonts w:ascii="Times New Roman" w:hAnsi="Times New Roman"/>
                <w:sz w:val="28"/>
              </w:rPr>
              <w:t>не могат да се използват излезли от употреба гуми, замърсени с опасни вещества или опасни отпадъци.</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Качеството на каучука трябва да бъде оценено чрез визуална проверка.</w:t>
            </w:r>
          </w:p>
          <w:p w:rsidR="00522BAD" w:rsidRPr="00EB7851" w:rsidRDefault="00522BAD" w:rsidP="00522BAD">
            <w:pPr>
              <w:spacing w:before="60" w:after="60" w:line="240" w:lineRule="auto"/>
              <w:jc w:val="both"/>
              <w:rPr>
                <w:rFonts w:ascii="Times New Roman" w:hAnsi="Times New Roman"/>
                <w:sz w:val="28"/>
                <w:szCs w:val="28"/>
              </w:rPr>
            </w:pPr>
          </w:p>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Количествата получени и обработени излезли от употреба гуми трябва да се документира съгласно приложимите правила и наредби в официалните формуляри за статистика в областта на околната среда.</w:t>
            </w:r>
          </w:p>
        </w:tc>
      </w:tr>
      <w:tr w:rsidR="00522BAD" w:rsidRPr="00EB7851" w:rsidTr="00522BAD">
        <w:tc>
          <w:tcPr>
            <w:tcW w:w="2806" w:type="pct"/>
            <w:tcBorders>
              <w:top w:val="single" w:sz="4" w:space="0" w:color="auto"/>
              <w:left w:val="single" w:sz="4" w:space="0" w:color="auto"/>
              <w:bottom w:val="single" w:sz="4" w:space="0" w:color="auto"/>
              <w:right w:val="single" w:sz="4" w:space="0" w:color="auto"/>
            </w:tcBorders>
            <w:shd w:val="clear" w:color="auto" w:fill="auto"/>
          </w:tcPr>
          <w:p w:rsidR="00522BAD" w:rsidRPr="00EB7851" w:rsidRDefault="00522BAD" w:rsidP="00522BAD">
            <w:pPr>
              <w:pStyle w:val="ListParagraph"/>
              <w:numPr>
                <w:ilvl w:val="0"/>
                <w:numId w:val="8"/>
              </w:numPr>
              <w:spacing w:before="60" w:after="60" w:line="240" w:lineRule="auto"/>
              <w:jc w:val="both"/>
              <w:rPr>
                <w:rFonts w:ascii="Times New Roman" w:hAnsi="Times New Roman"/>
                <w:sz w:val="28"/>
                <w:szCs w:val="28"/>
              </w:rPr>
            </w:pPr>
            <w:r w:rsidRPr="00EB7851">
              <w:rPr>
                <w:rStyle w:val="ListParagraph"/>
                <w:rFonts w:ascii="Times New Roman" w:hAnsi="Times New Roman"/>
                <w:sz w:val="28"/>
              </w:rPr>
              <w:t>Излезлите от употреба гуми трябва да бъдат обработени, както следва:</w:t>
            </w:r>
          </w:p>
          <w:p w:rsidR="00522BAD" w:rsidRPr="00EB7851" w:rsidRDefault="00522BAD" w:rsidP="00522BAD">
            <w:pPr>
              <w:pStyle w:val="ListParagraph"/>
              <w:spacing w:before="60" w:after="60" w:line="240" w:lineRule="auto"/>
              <w:ind w:left="851" w:hanging="491"/>
              <w:jc w:val="both"/>
              <w:rPr>
                <w:rFonts w:ascii="Times New Roman" w:hAnsi="Times New Roman"/>
                <w:sz w:val="28"/>
                <w:szCs w:val="28"/>
              </w:rPr>
            </w:pPr>
            <w:r w:rsidRPr="00EB7851">
              <w:rPr>
                <w:rStyle w:val="ListParagraph"/>
                <w:rFonts w:ascii="Times New Roman" w:hAnsi="Times New Roman"/>
                <w:sz w:val="28"/>
              </w:rPr>
              <w:t>3.1. чужди обекти като камъни, метални частици и отломки трябва да се премахват;</w:t>
            </w:r>
          </w:p>
          <w:p w:rsidR="00522BAD" w:rsidRPr="00EB7851" w:rsidRDefault="00522BAD" w:rsidP="00522BAD">
            <w:pPr>
              <w:pStyle w:val="ListParagraph"/>
              <w:spacing w:before="60" w:after="60" w:line="240" w:lineRule="auto"/>
              <w:ind w:left="851" w:hanging="491"/>
              <w:jc w:val="both"/>
              <w:rPr>
                <w:rFonts w:ascii="Times New Roman" w:hAnsi="Times New Roman"/>
                <w:sz w:val="28"/>
                <w:szCs w:val="28"/>
              </w:rPr>
            </w:pPr>
            <w:r w:rsidRPr="00EB7851">
              <w:rPr>
                <w:rStyle w:val="ListParagraph"/>
                <w:rFonts w:ascii="Times New Roman" w:hAnsi="Times New Roman"/>
                <w:sz w:val="28"/>
              </w:rPr>
              <w:t>3.2. използваните методи и процеси не бива да имат вредно въздействие върху околната среда;</w:t>
            </w:r>
          </w:p>
          <w:p w:rsidR="00522BAD" w:rsidRPr="00EB7851" w:rsidRDefault="00522BAD" w:rsidP="00522BAD">
            <w:pPr>
              <w:pStyle w:val="ListParagraph"/>
              <w:spacing w:before="60" w:after="60" w:line="240" w:lineRule="auto"/>
              <w:ind w:left="851" w:hanging="491"/>
              <w:jc w:val="both"/>
              <w:rPr>
                <w:rFonts w:ascii="Times New Roman" w:hAnsi="Times New Roman"/>
                <w:sz w:val="28"/>
                <w:szCs w:val="28"/>
              </w:rPr>
            </w:pPr>
            <w:r w:rsidRPr="00EB7851">
              <w:rPr>
                <w:rStyle w:val="ListParagraph"/>
                <w:rFonts w:ascii="Times New Roman" w:hAnsi="Times New Roman"/>
                <w:sz w:val="28"/>
              </w:rPr>
              <w:t>3.3. Правилата и наредбите, регулиращи управлението и обработката на отпадъците, трябва да бъдат спазвани.</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Гумите трябва да се почистват машинно или ръчно.</w:t>
            </w:r>
          </w:p>
        </w:tc>
      </w:tr>
    </w:tbl>
    <w:p w:rsidR="00522BAD" w:rsidRPr="00EB7851" w:rsidRDefault="00522BAD" w:rsidP="00522BAD">
      <w:pPr>
        <w:keepNext/>
        <w:keepLines/>
        <w:pageBreakBefore/>
        <w:spacing w:after="0" w:line="240" w:lineRule="auto"/>
        <w:jc w:val="right"/>
        <w:rPr>
          <w:rFonts w:ascii="Times New Roman" w:hAnsi="Times New Roman"/>
          <w:sz w:val="28"/>
          <w:szCs w:val="28"/>
        </w:rPr>
      </w:pPr>
      <w:r w:rsidRPr="00EB7851">
        <w:rPr>
          <w:rStyle w:val="Normal"/>
          <w:rFonts w:ascii="Times New Roman" w:hAnsi="Times New Roman"/>
          <w:sz w:val="28"/>
        </w:rPr>
        <w:lastRenderedPageBreak/>
        <w:t>Приложение 2</w:t>
      </w:r>
      <w:r w:rsidRPr="00EB7851">
        <w:br/>
      </w:r>
      <w:r w:rsidRPr="00EB7851">
        <w:rPr>
          <w:rStyle w:val="Normal"/>
          <w:rFonts w:ascii="Times New Roman" w:hAnsi="Times New Roman"/>
          <w:sz w:val="28"/>
        </w:rPr>
        <w:t xml:space="preserve">към Наредба № .... </w:t>
      </w:r>
      <w:r w:rsidRPr="00EB7851">
        <w:br/>
      </w:r>
      <w:r w:rsidRPr="00EB7851">
        <w:rPr>
          <w:rStyle w:val="Normal"/>
          <w:rFonts w:ascii="Times New Roman" w:hAnsi="Times New Roman"/>
          <w:sz w:val="28"/>
        </w:rPr>
        <w:t>на министерски съвет</w:t>
      </w:r>
      <w:r w:rsidRPr="00EB7851">
        <w:br/>
      </w:r>
      <w:r w:rsidRPr="00EB7851">
        <w:rPr>
          <w:rStyle w:val="Normal"/>
          <w:rFonts w:ascii="Times New Roman" w:hAnsi="Times New Roman"/>
          <w:sz w:val="28"/>
        </w:rPr>
        <w:t>от [ден] [месец] 2018 г.</w:t>
      </w:r>
    </w:p>
    <w:p w:rsidR="00522BAD" w:rsidRPr="00EB7851" w:rsidRDefault="00522BAD" w:rsidP="00522BAD">
      <w:pPr>
        <w:keepNext/>
        <w:keepLines/>
        <w:spacing w:after="120" w:line="240" w:lineRule="auto"/>
        <w:jc w:val="center"/>
        <w:rPr>
          <w:rFonts w:ascii="Times New Roman" w:hAnsi="Times New Roman"/>
          <w:sz w:val="28"/>
          <w:szCs w:val="28"/>
        </w:rPr>
      </w:pPr>
    </w:p>
    <w:p w:rsidR="00522BAD" w:rsidRPr="00EB7851" w:rsidRDefault="00522BAD" w:rsidP="00522BAD">
      <w:pPr>
        <w:keepNext/>
        <w:keepLines/>
        <w:spacing w:after="120" w:line="240" w:lineRule="auto"/>
        <w:jc w:val="center"/>
        <w:rPr>
          <w:rFonts w:ascii="Times New Roman" w:hAnsi="Times New Roman"/>
          <w:b/>
          <w:sz w:val="28"/>
          <w:szCs w:val="28"/>
        </w:rPr>
      </w:pPr>
      <w:r w:rsidRPr="00EB7851">
        <w:rPr>
          <w:rStyle w:val="Normal"/>
          <w:rFonts w:ascii="Times New Roman" w:hAnsi="Times New Roman"/>
          <w:b/>
          <w:sz w:val="28"/>
        </w:rPr>
        <w:t>Декларация за удостоверяване, че вторичните суровини отговарят на критериите за край на отпадъка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8366"/>
      </w:tblGrid>
      <w:tr w:rsidR="00522BAD" w:rsidRPr="00EB7851" w:rsidTr="00522BAD">
        <w:trPr>
          <w:cantSplit/>
        </w:trPr>
        <w:tc>
          <w:tcPr>
            <w:tcW w:w="493" w:type="pct"/>
            <w:vMerge w:val="restart"/>
            <w:shd w:val="clear" w:color="auto" w:fill="auto"/>
          </w:tcPr>
          <w:p w:rsidR="00522BAD" w:rsidRPr="00EB7851" w:rsidRDefault="00522BAD" w:rsidP="00522BAD">
            <w:pPr>
              <w:spacing w:before="60" w:after="60" w:line="240" w:lineRule="auto"/>
              <w:rPr>
                <w:rFonts w:ascii="Times New Roman" w:hAnsi="Times New Roman"/>
                <w:sz w:val="28"/>
                <w:szCs w:val="28"/>
              </w:rPr>
            </w:pPr>
            <w:r w:rsidRPr="00EB7851">
              <w:rPr>
                <w:rStyle w:val="Normal"/>
                <w:rFonts w:ascii="Times New Roman" w:hAnsi="Times New Roman"/>
                <w:sz w:val="28"/>
              </w:rPr>
              <w:t>1.</w:t>
            </w: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Данни за лицето, което обработва излезли от употреба гуми:</w:t>
            </w:r>
          </w:p>
        </w:tc>
      </w:tr>
      <w:tr w:rsidR="00522BAD" w:rsidRPr="00EB7851" w:rsidTr="00522BAD">
        <w:trPr>
          <w:cantSplit/>
        </w:trPr>
        <w:tc>
          <w:tcPr>
            <w:tcW w:w="493" w:type="pct"/>
            <w:vMerge/>
            <w:shd w:val="clear" w:color="auto" w:fill="auto"/>
          </w:tcPr>
          <w:p w:rsidR="00522BAD" w:rsidRPr="00EB7851" w:rsidRDefault="00522BAD" w:rsidP="00522BAD">
            <w:pPr>
              <w:spacing w:before="60" w:after="60" w:line="240" w:lineRule="auto"/>
              <w:rPr>
                <w:rFonts w:ascii="Times New Roman" w:hAnsi="Times New Roman"/>
                <w:sz w:val="28"/>
                <w:szCs w:val="28"/>
              </w:rPr>
            </w:pP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Име на юридическото лице:</w:t>
            </w:r>
          </w:p>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Регистрационен №:</w:t>
            </w:r>
          </w:p>
        </w:tc>
      </w:tr>
      <w:tr w:rsidR="00522BAD" w:rsidRPr="00EB7851" w:rsidTr="00522BAD">
        <w:trPr>
          <w:cantSplit/>
        </w:trPr>
        <w:tc>
          <w:tcPr>
            <w:tcW w:w="493" w:type="pct"/>
            <w:vMerge/>
            <w:shd w:val="clear" w:color="auto" w:fill="auto"/>
          </w:tcPr>
          <w:p w:rsidR="00522BAD" w:rsidRPr="00EB7851" w:rsidRDefault="00522BAD" w:rsidP="00522BAD">
            <w:pPr>
              <w:spacing w:before="60" w:after="60" w:line="240" w:lineRule="auto"/>
              <w:rPr>
                <w:rFonts w:ascii="Times New Roman" w:hAnsi="Times New Roman"/>
                <w:sz w:val="28"/>
                <w:szCs w:val="28"/>
              </w:rPr>
            </w:pP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Физически адрес:</w:t>
            </w:r>
          </w:p>
        </w:tc>
      </w:tr>
      <w:tr w:rsidR="00522BAD" w:rsidRPr="00EB7851" w:rsidTr="00522BAD">
        <w:trPr>
          <w:cantSplit/>
        </w:trPr>
        <w:tc>
          <w:tcPr>
            <w:tcW w:w="493" w:type="pct"/>
            <w:vMerge/>
            <w:shd w:val="clear" w:color="auto" w:fill="auto"/>
          </w:tcPr>
          <w:p w:rsidR="00522BAD" w:rsidRPr="00EB7851" w:rsidRDefault="00522BAD" w:rsidP="00522BAD">
            <w:pPr>
              <w:spacing w:before="60" w:after="60" w:line="240" w:lineRule="auto"/>
              <w:rPr>
                <w:rFonts w:ascii="Times New Roman" w:hAnsi="Times New Roman"/>
                <w:sz w:val="28"/>
                <w:szCs w:val="28"/>
              </w:rPr>
            </w:pP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Седалище:</w:t>
            </w:r>
          </w:p>
        </w:tc>
      </w:tr>
      <w:tr w:rsidR="00522BAD" w:rsidRPr="00EB7851" w:rsidTr="00522BAD">
        <w:trPr>
          <w:cantSplit/>
        </w:trPr>
        <w:tc>
          <w:tcPr>
            <w:tcW w:w="493" w:type="pct"/>
            <w:vMerge/>
            <w:shd w:val="clear" w:color="auto" w:fill="auto"/>
          </w:tcPr>
          <w:p w:rsidR="00522BAD" w:rsidRPr="00EB7851" w:rsidRDefault="00522BAD" w:rsidP="00522BAD">
            <w:pPr>
              <w:spacing w:before="60" w:after="60" w:line="240" w:lineRule="auto"/>
              <w:rPr>
                <w:rFonts w:ascii="Times New Roman" w:hAnsi="Times New Roman"/>
                <w:sz w:val="28"/>
                <w:szCs w:val="28"/>
              </w:rPr>
            </w:pP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Лице за връзка:</w:t>
            </w:r>
          </w:p>
        </w:tc>
      </w:tr>
      <w:tr w:rsidR="00522BAD" w:rsidRPr="00EB7851" w:rsidTr="00522BAD">
        <w:trPr>
          <w:cantSplit/>
        </w:trPr>
        <w:tc>
          <w:tcPr>
            <w:tcW w:w="493" w:type="pct"/>
            <w:vMerge/>
            <w:shd w:val="clear" w:color="auto" w:fill="auto"/>
          </w:tcPr>
          <w:p w:rsidR="00522BAD" w:rsidRPr="00EB7851" w:rsidRDefault="00522BAD" w:rsidP="00522BAD">
            <w:pPr>
              <w:spacing w:before="60" w:after="60" w:line="240" w:lineRule="auto"/>
              <w:rPr>
                <w:rFonts w:ascii="Times New Roman" w:hAnsi="Times New Roman"/>
                <w:sz w:val="28"/>
                <w:szCs w:val="28"/>
              </w:rPr>
            </w:pP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Телефон:</w:t>
            </w:r>
          </w:p>
        </w:tc>
      </w:tr>
      <w:tr w:rsidR="00522BAD" w:rsidRPr="00EB7851" w:rsidTr="00522BAD">
        <w:trPr>
          <w:cantSplit/>
        </w:trPr>
        <w:tc>
          <w:tcPr>
            <w:tcW w:w="493" w:type="pct"/>
            <w:vMerge/>
            <w:shd w:val="clear" w:color="auto" w:fill="auto"/>
          </w:tcPr>
          <w:p w:rsidR="00522BAD" w:rsidRPr="00EB7851" w:rsidRDefault="00522BAD" w:rsidP="00522BAD">
            <w:pPr>
              <w:spacing w:before="60" w:after="60" w:line="240" w:lineRule="auto"/>
              <w:rPr>
                <w:rFonts w:ascii="Times New Roman" w:hAnsi="Times New Roman"/>
                <w:sz w:val="28"/>
                <w:szCs w:val="28"/>
              </w:rPr>
            </w:pP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Електронна поща:</w:t>
            </w:r>
          </w:p>
        </w:tc>
      </w:tr>
      <w:tr w:rsidR="00522BAD" w:rsidRPr="00EB7851" w:rsidTr="00522BAD">
        <w:trPr>
          <w:cantSplit/>
        </w:trPr>
        <w:tc>
          <w:tcPr>
            <w:tcW w:w="493" w:type="pct"/>
            <w:shd w:val="clear" w:color="auto" w:fill="auto"/>
          </w:tcPr>
          <w:p w:rsidR="00522BAD" w:rsidRPr="00EB7851" w:rsidRDefault="00522BAD" w:rsidP="00522BAD">
            <w:pPr>
              <w:spacing w:before="60" w:after="60" w:line="240" w:lineRule="auto"/>
              <w:rPr>
                <w:rFonts w:ascii="Times New Roman" w:hAnsi="Times New Roman"/>
                <w:sz w:val="28"/>
                <w:szCs w:val="28"/>
              </w:rPr>
            </w:pPr>
            <w:r w:rsidRPr="00EB7851">
              <w:rPr>
                <w:rStyle w:val="Normal"/>
                <w:rFonts w:ascii="Times New Roman" w:hAnsi="Times New Roman"/>
                <w:sz w:val="28"/>
              </w:rPr>
              <w:t>2.</w:t>
            </w: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Техническите изисквания, определени в техническата спецификация на купувача на вторичните суровини, включително състав, размер, примеси, физични и химични свойства и др. (моля, посочете техническите изисквания):</w:t>
            </w:r>
          </w:p>
          <w:p w:rsidR="00522BAD" w:rsidRPr="00EB7851" w:rsidRDefault="00522BAD" w:rsidP="00522BAD">
            <w:pPr>
              <w:spacing w:before="60" w:after="60" w:line="240" w:lineRule="auto"/>
              <w:jc w:val="both"/>
              <w:rPr>
                <w:rFonts w:ascii="Times New Roman" w:hAnsi="Times New Roman"/>
                <w:sz w:val="28"/>
                <w:szCs w:val="28"/>
              </w:rPr>
            </w:pPr>
          </w:p>
          <w:p w:rsidR="00522BAD" w:rsidRPr="00EB7851" w:rsidRDefault="00522BAD" w:rsidP="00522BAD">
            <w:pPr>
              <w:spacing w:before="60" w:after="60" w:line="240" w:lineRule="auto"/>
              <w:jc w:val="both"/>
              <w:rPr>
                <w:rFonts w:ascii="Times New Roman" w:hAnsi="Times New Roman"/>
                <w:i/>
                <w:sz w:val="28"/>
                <w:szCs w:val="28"/>
              </w:rPr>
            </w:pPr>
            <w:r w:rsidRPr="00EB7851">
              <w:rPr>
                <w:rStyle w:val="Normal"/>
                <w:rFonts w:ascii="Times New Roman" w:hAnsi="Times New Roman"/>
                <w:sz w:val="28"/>
              </w:rPr>
              <w:t>Вторичните суровини, получени от излезли от употреба гуми, отговарят на изискванията, определени в техническите спецификации.</w:t>
            </w:r>
          </w:p>
        </w:tc>
      </w:tr>
      <w:tr w:rsidR="00522BAD" w:rsidRPr="00EB7851" w:rsidTr="00522BAD">
        <w:trPr>
          <w:cantSplit/>
        </w:trPr>
        <w:tc>
          <w:tcPr>
            <w:tcW w:w="493" w:type="pct"/>
            <w:shd w:val="clear" w:color="auto" w:fill="auto"/>
          </w:tcPr>
          <w:p w:rsidR="00522BAD" w:rsidRPr="00EB7851" w:rsidRDefault="00522BAD" w:rsidP="00522BAD">
            <w:pPr>
              <w:spacing w:before="60" w:after="60" w:line="240" w:lineRule="auto"/>
              <w:rPr>
                <w:rFonts w:ascii="Times New Roman" w:hAnsi="Times New Roman"/>
                <w:sz w:val="28"/>
                <w:szCs w:val="28"/>
              </w:rPr>
            </w:pPr>
            <w:r w:rsidRPr="00EB7851">
              <w:rPr>
                <w:rStyle w:val="Normal"/>
                <w:rFonts w:ascii="Times New Roman" w:hAnsi="Times New Roman"/>
                <w:sz w:val="28"/>
              </w:rPr>
              <w:t>3.</w:t>
            </w: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Размер на пратката в kg:</w:t>
            </w:r>
          </w:p>
        </w:tc>
      </w:tr>
      <w:tr w:rsidR="00522BAD" w:rsidRPr="00EB7851" w:rsidTr="00522BAD">
        <w:trPr>
          <w:cantSplit/>
        </w:trPr>
        <w:tc>
          <w:tcPr>
            <w:tcW w:w="493" w:type="pct"/>
            <w:shd w:val="clear" w:color="auto" w:fill="auto"/>
          </w:tcPr>
          <w:p w:rsidR="00522BAD" w:rsidRPr="00EB7851" w:rsidRDefault="00522BAD" w:rsidP="00522BAD">
            <w:pPr>
              <w:spacing w:before="60" w:after="60" w:line="240" w:lineRule="auto"/>
              <w:rPr>
                <w:rFonts w:ascii="Times New Roman" w:hAnsi="Times New Roman"/>
                <w:sz w:val="28"/>
                <w:szCs w:val="28"/>
              </w:rPr>
            </w:pPr>
            <w:r w:rsidRPr="00EB7851">
              <w:rPr>
                <w:rStyle w:val="Normal"/>
                <w:rFonts w:ascii="Times New Roman" w:hAnsi="Times New Roman"/>
                <w:sz w:val="28"/>
              </w:rPr>
              <w:t>4.</w:t>
            </w: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Вторичните суровини, получени от излезли от употреба гуми, отговарят на критериите за край на отпадъка.*</w:t>
            </w:r>
          </w:p>
        </w:tc>
      </w:tr>
      <w:tr w:rsidR="00522BAD" w:rsidRPr="00EB7851" w:rsidTr="00522BAD">
        <w:trPr>
          <w:cantSplit/>
        </w:trPr>
        <w:tc>
          <w:tcPr>
            <w:tcW w:w="493" w:type="pct"/>
            <w:shd w:val="clear" w:color="auto" w:fill="auto"/>
          </w:tcPr>
          <w:p w:rsidR="00522BAD" w:rsidRPr="00EB7851" w:rsidRDefault="00522BAD" w:rsidP="00522BAD">
            <w:pPr>
              <w:spacing w:before="60" w:after="60" w:line="240" w:lineRule="auto"/>
              <w:rPr>
                <w:rFonts w:ascii="Times New Roman" w:hAnsi="Times New Roman"/>
                <w:sz w:val="28"/>
                <w:szCs w:val="28"/>
              </w:rPr>
            </w:pPr>
            <w:r w:rsidRPr="00EB7851">
              <w:rPr>
                <w:rStyle w:val="Normal"/>
                <w:rFonts w:ascii="Times New Roman" w:hAnsi="Times New Roman"/>
                <w:sz w:val="28"/>
              </w:rPr>
              <w:t>5.</w:t>
            </w: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Лицето, което обработва излезли от употреба гуми, работи в съответствие със системата за управление на качеството.</w:t>
            </w:r>
          </w:p>
        </w:tc>
      </w:tr>
      <w:tr w:rsidR="00522BAD" w:rsidRPr="00EB7851" w:rsidTr="00522BAD">
        <w:trPr>
          <w:cantSplit/>
        </w:trPr>
        <w:tc>
          <w:tcPr>
            <w:tcW w:w="493" w:type="pct"/>
            <w:shd w:val="clear" w:color="auto" w:fill="auto"/>
          </w:tcPr>
          <w:p w:rsidR="00522BAD" w:rsidRPr="00EB7851" w:rsidRDefault="00522BAD" w:rsidP="00522BAD">
            <w:pPr>
              <w:spacing w:before="60" w:after="60" w:line="240" w:lineRule="auto"/>
              <w:rPr>
                <w:rFonts w:ascii="Times New Roman" w:hAnsi="Times New Roman"/>
                <w:sz w:val="28"/>
                <w:szCs w:val="28"/>
              </w:rPr>
            </w:pPr>
            <w:r w:rsidRPr="00EB7851">
              <w:rPr>
                <w:rStyle w:val="Normal"/>
                <w:rFonts w:ascii="Times New Roman" w:hAnsi="Times New Roman"/>
                <w:sz w:val="28"/>
              </w:rPr>
              <w:t>6.</w:t>
            </w: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Вторичните суровини, включени в пратката, са предназначени само да директна употреба (моля, укажете предвидената употреба): __________________</w:t>
            </w:r>
          </w:p>
        </w:tc>
      </w:tr>
      <w:tr w:rsidR="00522BAD" w:rsidRPr="00EB7851" w:rsidTr="00522BAD">
        <w:trPr>
          <w:cantSplit/>
        </w:trPr>
        <w:tc>
          <w:tcPr>
            <w:tcW w:w="493" w:type="pct"/>
            <w:shd w:val="clear" w:color="auto" w:fill="auto"/>
          </w:tcPr>
          <w:p w:rsidR="00522BAD" w:rsidRPr="00EB7851" w:rsidRDefault="00522BAD" w:rsidP="00522BAD">
            <w:pPr>
              <w:spacing w:before="60" w:after="60" w:line="240" w:lineRule="auto"/>
              <w:rPr>
                <w:rFonts w:ascii="Times New Roman" w:hAnsi="Times New Roman"/>
                <w:sz w:val="28"/>
                <w:szCs w:val="28"/>
              </w:rPr>
            </w:pPr>
            <w:r w:rsidRPr="00EB7851">
              <w:rPr>
                <w:rStyle w:val="Normal"/>
                <w:rFonts w:ascii="Times New Roman" w:hAnsi="Times New Roman"/>
                <w:sz w:val="28"/>
              </w:rPr>
              <w:t xml:space="preserve">7. </w:t>
            </w:r>
          </w:p>
        </w:tc>
        <w:tc>
          <w:tcPr>
            <w:tcW w:w="4507" w:type="pct"/>
            <w:shd w:val="clear" w:color="auto" w:fill="auto"/>
            <w:vAlign w:val="center"/>
          </w:tcPr>
          <w:p w:rsidR="00522BAD" w:rsidRPr="00EB7851" w:rsidRDefault="00522BAD" w:rsidP="00522BAD">
            <w:pPr>
              <w:spacing w:after="60" w:line="240" w:lineRule="auto"/>
              <w:jc w:val="both"/>
              <w:rPr>
                <w:rFonts w:ascii="Times New Roman" w:hAnsi="Times New Roman"/>
                <w:sz w:val="28"/>
                <w:szCs w:val="28"/>
              </w:rPr>
            </w:pPr>
            <w:r w:rsidRPr="00EB7851">
              <w:rPr>
                <w:rStyle w:val="Normal"/>
                <w:rFonts w:ascii="Times New Roman" w:hAnsi="Times New Roman"/>
                <w:sz w:val="28"/>
              </w:rPr>
              <w:t>Декларация на лицето, което обработва излезли от употреба гуми:</w:t>
            </w:r>
          </w:p>
          <w:p w:rsidR="00522BAD" w:rsidRPr="00EB7851" w:rsidRDefault="00522BAD" w:rsidP="00522BAD">
            <w:pPr>
              <w:spacing w:after="60" w:line="240" w:lineRule="auto"/>
              <w:jc w:val="both"/>
              <w:rPr>
                <w:rFonts w:ascii="Times New Roman" w:hAnsi="Times New Roman"/>
                <w:sz w:val="28"/>
                <w:szCs w:val="28"/>
              </w:rPr>
            </w:pPr>
          </w:p>
          <w:p w:rsidR="00522BAD" w:rsidRPr="00EB7851" w:rsidRDefault="00522BAD" w:rsidP="00522BAD">
            <w:pPr>
              <w:spacing w:before="60" w:after="0" w:line="240" w:lineRule="auto"/>
              <w:jc w:val="both"/>
              <w:rPr>
                <w:rFonts w:ascii="Times New Roman" w:hAnsi="Times New Roman"/>
                <w:sz w:val="28"/>
                <w:szCs w:val="28"/>
              </w:rPr>
            </w:pPr>
            <w:r w:rsidRPr="00EB7851">
              <w:rPr>
                <w:rStyle w:val="Normal"/>
                <w:rFonts w:ascii="Times New Roman" w:hAnsi="Times New Roman"/>
                <w:sz w:val="28"/>
              </w:rPr>
              <w:t>С настоящото потвърждавам, че информацията в декларацията е пълна и точна.</w:t>
            </w:r>
          </w:p>
        </w:tc>
      </w:tr>
      <w:tr w:rsidR="00522BAD" w:rsidRPr="00EB7851" w:rsidTr="00522BAD">
        <w:trPr>
          <w:cantSplit/>
        </w:trPr>
        <w:tc>
          <w:tcPr>
            <w:tcW w:w="493" w:type="pct"/>
            <w:shd w:val="clear" w:color="auto" w:fill="auto"/>
          </w:tcPr>
          <w:p w:rsidR="00522BAD" w:rsidRPr="00EB7851" w:rsidRDefault="00522BAD" w:rsidP="00522BAD">
            <w:pPr>
              <w:spacing w:before="60" w:after="60" w:line="240" w:lineRule="auto"/>
              <w:rPr>
                <w:rFonts w:ascii="Times New Roman" w:hAnsi="Times New Roman"/>
                <w:sz w:val="28"/>
                <w:szCs w:val="28"/>
              </w:rPr>
            </w:pPr>
            <w:r w:rsidRPr="00EB7851">
              <w:rPr>
                <w:rStyle w:val="Normal"/>
                <w:rFonts w:ascii="Times New Roman" w:hAnsi="Times New Roman"/>
                <w:sz w:val="28"/>
              </w:rPr>
              <w:t>8.</w:t>
            </w: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Друга информация:</w:t>
            </w:r>
          </w:p>
          <w:p w:rsidR="00522BAD" w:rsidRPr="00EB7851" w:rsidRDefault="00522BAD" w:rsidP="00522BAD">
            <w:pPr>
              <w:spacing w:before="60" w:after="60" w:line="240" w:lineRule="auto"/>
              <w:jc w:val="both"/>
              <w:rPr>
                <w:rFonts w:ascii="Times New Roman" w:hAnsi="Times New Roman"/>
                <w:sz w:val="28"/>
                <w:szCs w:val="28"/>
              </w:rPr>
            </w:pPr>
          </w:p>
        </w:tc>
      </w:tr>
      <w:tr w:rsidR="00522BAD" w:rsidRPr="00EB7851" w:rsidTr="00522BAD">
        <w:trPr>
          <w:cantSplit/>
        </w:trPr>
        <w:tc>
          <w:tcPr>
            <w:tcW w:w="493" w:type="pct"/>
            <w:vMerge w:val="restart"/>
            <w:shd w:val="clear" w:color="auto" w:fill="auto"/>
          </w:tcPr>
          <w:p w:rsidR="00522BAD" w:rsidRPr="00EB7851" w:rsidRDefault="00522BAD" w:rsidP="00522BAD">
            <w:pPr>
              <w:spacing w:before="60" w:after="60" w:line="240" w:lineRule="auto"/>
              <w:rPr>
                <w:rFonts w:ascii="Times New Roman" w:hAnsi="Times New Roman"/>
                <w:sz w:val="28"/>
                <w:szCs w:val="28"/>
              </w:rPr>
            </w:pPr>
            <w:r w:rsidRPr="00EB7851">
              <w:rPr>
                <w:rStyle w:val="Normal"/>
                <w:rFonts w:ascii="Times New Roman" w:hAnsi="Times New Roman"/>
                <w:sz w:val="28"/>
              </w:rPr>
              <w:lastRenderedPageBreak/>
              <w:t>9.</w:t>
            </w: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Представител на икономическия оператор</w:t>
            </w:r>
          </w:p>
          <w:p w:rsidR="00522BAD" w:rsidRPr="00EB7851" w:rsidRDefault="00522BAD" w:rsidP="00522BAD">
            <w:pPr>
              <w:pStyle w:val="ListParagraph"/>
              <w:numPr>
                <w:ilvl w:val="0"/>
                <w:numId w:val="12"/>
              </w:numPr>
              <w:spacing w:before="60" w:after="60" w:line="240" w:lineRule="auto"/>
              <w:contextualSpacing w:val="0"/>
              <w:jc w:val="both"/>
              <w:rPr>
                <w:rFonts w:ascii="Times New Roman" w:hAnsi="Times New Roman"/>
                <w:sz w:val="28"/>
                <w:szCs w:val="28"/>
              </w:rPr>
            </w:pPr>
            <w:r w:rsidRPr="00EB7851">
              <w:rPr>
                <w:rStyle w:val="ListParagraph"/>
                <w:rFonts w:ascii="Times New Roman" w:hAnsi="Times New Roman"/>
                <w:sz w:val="28"/>
              </w:rPr>
              <w:t>Пълно име:__________________________</w:t>
            </w:r>
          </w:p>
          <w:p w:rsidR="00522BAD" w:rsidRPr="00EB7851" w:rsidRDefault="00522BAD" w:rsidP="00522BAD">
            <w:pPr>
              <w:pStyle w:val="ListParagraph"/>
              <w:numPr>
                <w:ilvl w:val="0"/>
                <w:numId w:val="12"/>
              </w:numPr>
              <w:spacing w:before="60" w:after="60" w:line="240" w:lineRule="auto"/>
              <w:contextualSpacing w:val="0"/>
              <w:jc w:val="both"/>
              <w:rPr>
                <w:rFonts w:ascii="Times New Roman" w:hAnsi="Times New Roman"/>
                <w:sz w:val="28"/>
                <w:szCs w:val="28"/>
              </w:rPr>
            </w:pPr>
            <w:r w:rsidRPr="00EB7851">
              <w:rPr>
                <w:rStyle w:val="ListParagraph"/>
                <w:rFonts w:ascii="Times New Roman" w:hAnsi="Times New Roman"/>
                <w:sz w:val="28"/>
              </w:rPr>
              <w:t>Длъжност, подпис:_________________________</w:t>
            </w:r>
          </w:p>
        </w:tc>
      </w:tr>
      <w:tr w:rsidR="00522BAD" w:rsidRPr="00EB7851" w:rsidTr="00522BAD">
        <w:trPr>
          <w:cantSplit/>
        </w:trPr>
        <w:tc>
          <w:tcPr>
            <w:tcW w:w="493" w:type="pct"/>
            <w:vMerge/>
            <w:shd w:val="clear" w:color="auto" w:fill="auto"/>
          </w:tcPr>
          <w:p w:rsidR="00522BAD" w:rsidRPr="00EB7851" w:rsidRDefault="00522BAD" w:rsidP="00522BAD">
            <w:pPr>
              <w:spacing w:before="60" w:after="60" w:line="240" w:lineRule="auto"/>
              <w:rPr>
                <w:rFonts w:ascii="Times New Roman" w:hAnsi="Times New Roman"/>
                <w:sz w:val="28"/>
                <w:szCs w:val="28"/>
              </w:rPr>
            </w:pP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Дата:</w:t>
            </w:r>
          </w:p>
        </w:tc>
      </w:tr>
      <w:tr w:rsidR="00522BAD" w:rsidRPr="00EB7851" w:rsidTr="00522BAD">
        <w:trPr>
          <w:cantSplit/>
        </w:trPr>
        <w:tc>
          <w:tcPr>
            <w:tcW w:w="493" w:type="pct"/>
            <w:vMerge/>
            <w:shd w:val="clear" w:color="auto" w:fill="auto"/>
          </w:tcPr>
          <w:p w:rsidR="00522BAD" w:rsidRPr="00EB7851" w:rsidRDefault="00522BAD" w:rsidP="00522BAD">
            <w:pPr>
              <w:spacing w:before="60" w:after="60" w:line="240" w:lineRule="auto"/>
              <w:rPr>
                <w:rFonts w:ascii="Times New Roman" w:hAnsi="Times New Roman"/>
                <w:sz w:val="28"/>
                <w:szCs w:val="28"/>
              </w:rPr>
            </w:pPr>
          </w:p>
        </w:tc>
        <w:tc>
          <w:tcPr>
            <w:tcW w:w="4507" w:type="pct"/>
            <w:shd w:val="clear" w:color="auto" w:fill="auto"/>
            <w:vAlign w:val="center"/>
          </w:tcPr>
          <w:p w:rsidR="00522BAD" w:rsidRPr="00EB7851" w:rsidRDefault="00522BAD" w:rsidP="00522BAD">
            <w:pPr>
              <w:spacing w:before="60" w:after="60" w:line="240" w:lineRule="auto"/>
              <w:jc w:val="both"/>
              <w:rPr>
                <w:rFonts w:ascii="Times New Roman" w:hAnsi="Times New Roman"/>
                <w:sz w:val="28"/>
                <w:szCs w:val="28"/>
              </w:rPr>
            </w:pPr>
            <w:r w:rsidRPr="00EB7851">
              <w:rPr>
                <w:rStyle w:val="Normal"/>
                <w:rFonts w:ascii="Times New Roman" w:hAnsi="Times New Roman"/>
                <w:sz w:val="28"/>
              </w:rPr>
              <w:t>Подпис:</w:t>
            </w:r>
          </w:p>
        </w:tc>
      </w:tr>
    </w:tbl>
    <w:p w:rsidR="00522BAD" w:rsidRPr="00EB7851" w:rsidRDefault="00522BAD" w:rsidP="00522BAD">
      <w:pPr>
        <w:jc w:val="both"/>
        <w:rPr>
          <w:rFonts w:ascii="Times New Roman" w:hAnsi="Times New Roman"/>
          <w:i/>
          <w:sz w:val="28"/>
          <w:szCs w:val="28"/>
        </w:rPr>
      </w:pPr>
      <w:r w:rsidRPr="00EB7851">
        <w:rPr>
          <w:rStyle w:val="Normal"/>
          <w:rFonts w:ascii="Times New Roman" w:hAnsi="Times New Roman"/>
          <w:i/>
          <w:sz w:val="24"/>
        </w:rPr>
        <w:t>* Критериите са определени в приложение 1 към Наредба № ____ на министерския съвет от [ден] [месец] 2018 г. относно процедурата за определяне на статута на отпадъка на каучук, получен от излезли от употреба гуми, и са част от системата за управление на качеството за излезли от употреба гуми на лицето, което ги обработва.</w:t>
      </w:r>
    </w:p>
    <w:sectPr w:rsidR="00522BAD" w:rsidRPr="00EB7851" w:rsidSect="00522BAD">
      <w:headerReference w:type="default" r:id="rId8"/>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87F" w:rsidRDefault="00DB687F">
      <w:pPr>
        <w:spacing w:after="0" w:line="240" w:lineRule="auto"/>
      </w:pPr>
      <w:r>
        <w:separator/>
      </w:r>
    </w:p>
  </w:endnote>
  <w:endnote w:type="continuationSeparator" w:id="0">
    <w:p w:rsidR="00DB687F" w:rsidRDefault="00DB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00000001"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87F" w:rsidRDefault="00DB687F">
      <w:pPr>
        <w:spacing w:after="0" w:line="240" w:lineRule="auto"/>
      </w:pPr>
      <w:r>
        <w:separator/>
      </w:r>
    </w:p>
  </w:footnote>
  <w:footnote w:type="continuationSeparator" w:id="0">
    <w:p w:rsidR="00DB687F" w:rsidRDefault="00DB6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BAD" w:rsidRPr="00BB2301" w:rsidRDefault="00522BAD">
    <w:pPr>
      <w:pStyle w:val="Header"/>
      <w:jc w:val="center"/>
      <w:rPr>
        <w:rFonts w:ascii="Times New Roman" w:hAnsi="Times New Roman"/>
        <w:sz w:val="24"/>
        <w:szCs w:val="24"/>
      </w:rPr>
    </w:pPr>
    <w:r>
      <w:rPr>
        <w:rStyle w:val="Header"/>
        <w:rFonts w:ascii="Times New Roman" w:hAnsi="Times New Roman"/>
        <w:sz w:val="24"/>
      </w:rPr>
      <w:fldChar w:fldCharType="begin"/>
    </w:r>
    <w:r>
      <w:rPr>
        <w:rStyle w:val="Header"/>
        <w:rFonts w:ascii="Times New Roman" w:hAnsi="Times New Roman"/>
        <w:sz w:val="24"/>
      </w:rPr>
      <w:instrText xml:space="preserve"> PAGE   \* MERGEFORMAT </w:instrText>
    </w:r>
    <w:r>
      <w:rPr>
        <w:rStyle w:val="Header"/>
        <w:rFonts w:ascii="Times New Roman" w:hAnsi="Times New Roman"/>
        <w:sz w:val="24"/>
      </w:rPr>
      <w:fldChar w:fldCharType="separate"/>
    </w:r>
    <w:r w:rsidR="00722798">
      <w:rPr>
        <w:rStyle w:val="Header"/>
        <w:rFonts w:ascii="Times New Roman" w:hAnsi="Times New Roman"/>
        <w:noProof/>
        <w:sz w:val="24"/>
      </w:rPr>
      <w:t>8</w:t>
    </w:r>
    <w:r>
      <w:rPr>
        <w:rStyle w:val="Header"/>
        <w:rFonts w:ascii="Times New Roman" w:hAnsi="Times New Roman"/>
        <w:sz w:val="24"/>
      </w:rPr>
      <w:fldChar w:fldCharType="end"/>
    </w:r>
  </w:p>
  <w:p w:rsidR="00522BAD" w:rsidRDefault="00522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650B1AFF"/>
    <w:multiLevelType w:val="hybridMultilevel"/>
    <w:tmpl w:val="AD58AA7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1E5286"/>
    <w:rsid w:val="003A20BE"/>
    <w:rsid w:val="00522BAD"/>
    <w:rsid w:val="00722798"/>
    <w:rsid w:val="00BA7CB4"/>
    <w:rsid w:val="00BD2B04"/>
    <w:rsid w:val="00DB687F"/>
    <w:rsid w:val="00E34C0B"/>
    <w:rsid w:val="00EB7851"/>
    <w:rsid w:val="00FA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AED9B09-704F-4957-AFFE-0F8C54B9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Cambria"/>
      <w:sz w:val="22"/>
      <w:szCs w:val="22"/>
      <w:lang w:val="bg-BG" w:eastAsia="bg-BG"/>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A59B3"/>
    <w:rPr>
      <w:sz w:val="16"/>
      <w:szCs w:val="16"/>
      <w:lang w:val="bg-BG" w:eastAsia="bg-BG"/>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link w:val="CommentText"/>
    <w:uiPriority w:val="99"/>
    <w:semiHidden/>
    <w:rsid w:val="00BA59B3"/>
    <w:rPr>
      <w:rFonts w:eastAsia="Cambria"/>
      <w:sz w:val="20"/>
      <w:szCs w:val="20"/>
      <w:lang w:val="bg-BG" w:eastAsia="bg-BG"/>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A59B3"/>
    <w:rPr>
      <w:rFonts w:ascii="Lucida Grande" w:eastAsia="Cambria" w:hAnsi="Lucida Grande" w:cs="Lucida Grande"/>
      <w:sz w:val="18"/>
      <w:szCs w:val="18"/>
      <w:lang w:val="bg-BG" w:eastAsia="bg-BG"/>
    </w:rPr>
  </w:style>
  <w:style w:type="paragraph" w:styleId="ListParagraph">
    <w:name w:val="List Paragraph"/>
    <w:basedOn w:val="Normal"/>
    <w:uiPriority w:val="34"/>
    <w:qFormat/>
    <w:rsid w:val="00BA59B3"/>
    <w:pPr>
      <w:ind w:left="720"/>
      <w:contextualSpacing/>
    </w:pPr>
    <w:rPr>
      <w:rFonts w:ascii="Calibri" w:eastAsia="宋体" w:hAnsi="Calibri"/>
    </w:rPr>
  </w:style>
  <w:style w:type="character" w:customStyle="1" w:styleId="Heading1Char">
    <w:name w:val="Heading 1 Char"/>
    <w:link w:val="Heading1"/>
    <w:uiPriority w:val="9"/>
    <w:rsid w:val="00BA59B3"/>
    <w:rPr>
      <w:rFonts w:ascii="Cambria" w:eastAsia="Times New Roman" w:hAnsi="Cambria" w:cs="Times New Roman"/>
      <w:b/>
      <w:bCs/>
      <w:kern w:val="32"/>
      <w:sz w:val="32"/>
      <w:szCs w:val="32"/>
      <w:lang w:val="bg-BG" w:eastAsia="bg-BG"/>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A59B3"/>
    <w:rPr>
      <w:rFonts w:ascii="Times New Roman" w:eastAsia="Times New Roman" w:hAnsi="Times New Roman" w:cs="Times New Roman"/>
      <w:lang w:val="bg-BG" w:eastAsia="bg-BG"/>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link w:val="CommentSubject"/>
    <w:uiPriority w:val="99"/>
    <w:semiHidden/>
    <w:rsid w:val="00380381"/>
    <w:rPr>
      <w:rFonts w:eastAsia="Cambria"/>
      <w:b/>
      <w:bCs/>
      <w:sz w:val="20"/>
      <w:szCs w:val="20"/>
      <w:lang w:val="bg-BG" w:eastAsia="bg-BG"/>
    </w:rPr>
  </w:style>
  <w:style w:type="character" w:customStyle="1" w:styleId="Heading2Char">
    <w:name w:val="Heading 2 Char"/>
    <w:link w:val="Heading2"/>
    <w:uiPriority w:val="9"/>
    <w:semiHidden/>
    <w:rsid w:val="008D118F"/>
    <w:rPr>
      <w:rFonts w:ascii="Calibri" w:eastAsia="MS Gothic" w:hAnsi="Calibri" w:cs="Times New Roman"/>
      <w:color w:val="365F91"/>
      <w:sz w:val="26"/>
      <w:szCs w:val="26"/>
      <w:lang w:val="bg-BG" w:eastAsia="bg-BG"/>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HeaderChar">
    <w:name w:val="Header Char"/>
    <w:link w:val="Header"/>
    <w:uiPriority w:val="99"/>
    <w:rsid w:val="008D118F"/>
    <w:rPr>
      <w:rFonts w:ascii="Calibri" w:eastAsia="宋体" w:hAnsi="Calibri" w:cs="Times New Roman"/>
      <w:sz w:val="22"/>
      <w:szCs w:val="22"/>
      <w:lang w:val="bg-BG" w:eastAsia="bg-BG"/>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宋体" w:hAnsi="Calibri"/>
    </w:rPr>
  </w:style>
  <w:style w:type="character" w:customStyle="1" w:styleId="FooterChar">
    <w:name w:val="Footer Char"/>
    <w:link w:val="Footer"/>
    <w:uiPriority w:val="99"/>
    <w:rsid w:val="008D118F"/>
    <w:rPr>
      <w:rFonts w:ascii="Calibri" w:eastAsia="宋体" w:hAnsi="Calibri" w:cs="Times New Roman"/>
      <w:sz w:val="22"/>
      <w:szCs w:val="22"/>
      <w:lang w:val="bg-BG" w:eastAsia="bg-BG"/>
    </w:rPr>
  </w:style>
  <w:style w:type="character" w:styleId="Hyperlink">
    <w:name w:val="Hyperlink"/>
    <w:uiPriority w:val="99"/>
    <w:semiHidden/>
    <w:unhideWhenUsed/>
    <w:rsid w:val="00695329"/>
    <w:rPr>
      <w:color w:val="0000FF"/>
      <w:u w:val="single"/>
      <w:lang w:val="bg-BG" w:eastAsia="bg-BG"/>
    </w:rPr>
  </w:style>
  <w:style w:type="character" w:styleId="Strong">
    <w:name w:val="Strong"/>
    <w:uiPriority w:val="22"/>
    <w:qFormat/>
    <w:rsid w:val="00695329"/>
    <w:rPr>
      <w:b/>
      <w:bCs/>
      <w:lang w:val="bg-BG" w:eastAsia="bg-BG"/>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A600B"/>
    <w:rPr>
      <w:rFonts w:eastAsia="Cambria"/>
      <w:sz w:val="22"/>
      <w:szCs w:val="2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A9D5E-D17D-4BDD-BC43-7D4513BC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cp:keywords/>
  <dc:description>67026487, natalija.slaidina@varam.gov.lv, 67026515, ilze.donina@varam.gov.lv</dc:description>
  <cp:lastModifiedBy>Liu, Lei</cp:lastModifiedBy>
  <cp:revision>2</cp:revision>
  <cp:lastPrinted>2018-03-14T04:38:00Z</cp:lastPrinted>
  <dcterms:created xsi:type="dcterms:W3CDTF">2018-05-24T13:26:00Z</dcterms:created>
  <dcterms:modified xsi:type="dcterms:W3CDTF">2018-05-24T13:26:00Z</dcterms:modified>
</cp:coreProperties>
</file>