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FRANSE REPUBLIEK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Ministerie van Cultuur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Besluit van [ 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betreffende het minimumtarief voor een dienst voor het bezorgen van boeken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De minister van Economie, Financiën en Industriële en Digitale Soevereiniteit en de minister van Cultuur,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Gezien Richtlijn</w:t>
      </w:r>
      <w:r>
        <w:rPr>
          <w:b/>
        </w:rPr>
        <w:t xml:space="preserve"> </w:t>
      </w:r>
      <w:r>
        <w:t xml:space="preserve">(EU) 2015/1535 van het Europees Parlement en de Raad van 9 september 2015 betreffende een informatieprocedure op het gebied van technische voorschriften en regels betreffende de diensten van de informatiemaatschappij;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Gezien wet nr. 81-766 van 10 augustus 1981, zoals gewijzigd, met betrekking tot de prijs van boeken, en met name artikel 1 daarvan in de formulering die voortvloeit uit artikel 1 van wet nr. 2021-1901 van 30 december 2021 ter versterking van de economische situatie van de boekenbranche en ter versterking van de kansengelijkheid en het vertrouwen tussen de betrokken partijen;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Gezien besluit nr. 2022-1397 van de Autoriteit voor regulering van elektronische communicatie, de post en persdistributie van 5 juli 2022;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Gezien kennisgeving nr..../.../F gericht aan de Europese Commissie op (</w:t>
      </w:r>
      <w:r>
        <w:rPr>
          <w:highlight w:val="yellow"/>
        </w:rPr>
        <w:t xml:space="preserve">datum</w:t>
      </w:r>
      <w:r>
        <w:t xml:space="preserve">) en de antwoorden van deze laatste van (</w:t>
      </w:r>
      <w:r>
        <w:rPr>
          <w:highlight w:val="yellow"/>
        </w:rPr>
        <w:t xml:space="preserve">datum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Bepalen hierbij: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Artikel 1</w:t>
      </w:r>
    </w:p>
    <w:p w:rsidR="00AF5A6C" w:rsidRPr="00AF5A6C" w:rsidRDefault="00AF5A6C" w:rsidP="00AF5A6C">
      <w:pPr>
        <w:spacing w:after="120"/>
        <w:jc w:val="both"/>
      </w:pPr>
      <w:r>
        <w:t xml:space="preserve">Het minimumtarief voor de dienst voor het bezorgen van boeken, vermeld in artikel 1, vierde lid, van voornoemde wet van 10 augustus 1981 wordt vastgesteld op: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 inclusief belasting voor elke bestelling bestaande uit een of meer boeken waarvan de aankoopwaarde als nieuwe boeken minder dan 35 EUR bedraagt, inclusief belasting;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0 EUR inclusief belasting voor elke bestelling bestaande uit een of meer nieuwe boeken waarvan de aankoopwaarde als nieuwe boeken gelijk is aan of groter is dan 35 EUR, inclusief belasting.</w:t>
      </w:r>
    </w:p>
    <w:p w:rsidR="00AF5A6C" w:rsidRPr="00AF5A6C" w:rsidRDefault="00AF5A6C" w:rsidP="00AF5A6C">
      <w:pPr>
        <w:spacing w:after="120"/>
        <w:jc w:val="both"/>
      </w:pPr>
      <w:r>
        <w:t xml:space="preserve">Het aldus vastgestelde minimumtarief is van toepassing op de bezorging van een bestelling, ongeacht het aantal pakketten waaruit deze bestelling bestaat.</w:t>
      </w:r>
    </w:p>
    <w:p w:rsidR="00AF5A6C" w:rsidRPr="00AF5A6C" w:rsidRDefault="00AF5A6C" w:rsidP="00AF5A6C">
      <w:pPr>
        <w:spacing w:after="120"/>
        <w:jc w:val="both"/>
      </w:pPr>
      <w:r>
        <w:t xml:space="preserve">De bezorgdienst wordt betaald door de koper, gelijk met de betaling van de bestelling.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Artikel 2</w:t>
      </w:r>
    </w:p>
    <w:p w:rsidR="00AF5A6C" w:rsidRPr="00AF5A6C" w:rsidRDefault="00AF5A6C" w:rsidP="00AF5A6C">
      <w:pPr>
        <w:spacing w:after="120"/>
        <w:jc w:val="both"/>
      </w:pPr>
      <w:r>
        <w:t xml:space="preserve">Dit besluit wordt gepubliceerd in het </w:t>
      </w:r>
      <w:r>
        <w:rPr>
          <w:i/>
        </w:rPr>
        <w:t xml:space="preserve">Staatsblad</w:t>
      </w:r>
      <w:r>
        <w:t xml:space="preserve"> van de Franse Republiek en treedt zes maanden na de bekendmaking ervan in werking.</w:t>
      </w:r>
    </w:p>
    <w:p w:rsidR="00431BDA" w:rsidRDefault="00FB4714" w:rsidP="00FC046A">
      <w:pPr>
        <w:pStyle w:val="SNDatearrt"/>
      </w:pPr>
      <w:r>
        <w:t xml:space="preserve">Gedaan op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De minister van Economie, Financiën en Industriële en Digitale Soevereiniteit,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De minister van Cultuur,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nl-NL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nl-NL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nl-NL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