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B655D7" w:rsidRDefault="00AD7A1C" w:rsidP="00AD7A1C">
      <w:pPr>
        <w:ind w:left="-634" w:right="-778"/>
        <w:jc w:val="center"/>
        <w:textAlignment w:val="baseline"/>
        <w:rPr>
          <w:rFonts w:ascii="Courier New" w:hAnsi="Courier New"/>
          <w:sz w:val="20"/>
        </w:rPr>
      </w:pPr>
      <w:r>
        <w:rPr>
          <w:rFonts w:ascii="Courier New" w:hAnsi="Courier New"/>
          <w:sz w:val="20"/>
        </w:rPr>
        <w:t>1. ------IND- 2018 0169 F-- RO- ------ 20180420 --- --- PROJET</w:t>
      </w:r>
    </w:p>
    <w:p w:rsidR="00AD7A1C" w:rsidRDefault="00AD7A1C"/>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BE1E1D" w:rsidRPr="002E197B" w:rsidTr="002E197B">
        <w:trPr>
          <w:cantSplit/>
        </w:trPr>
        <w:tc>
          <w:tcPr>
            <w:tcW w:w="3982" w:type="dxa"/>
            <w:gridSpan w:val="3"/>
            <w:shd w:val="clear" w:color="auto" w:fill="auto"/>
          </w:tcPr>
          <w:p w:rsidR="00073A3D" w:rsidRPr="002E197B" w:rsidRDefault="00D50503">
            <w:pPr>
              <w:pStyle w:val="SNREPUBLIQUE"/>
            </w:pPr>
            <w:r>
              <w:t>REPUBLICA FRANCEZĂ</w:t>
            </w:r>
          </w:p>
        </w:tc>
      </w:tr>
      <w:tr w:rsidR="00BE1E1D" w:rsidRPr="002E197B" w:rsidTr="002E197B">
        <w:trPr>
          <w:cantSplit/>
        </w:trPr>
        <w:tc>
          <w:tcPr>
            <w:tcW w:w="1527" w:type="dxa"/>
            <w:shd w:val="clear" w:color="auto" w:fill="auto"/>
          </w:tcPr>
          <w:p w:rsidR="00073A3D" w:rsidRPr="002E197B" w:rsidRDefault="00073A3D">
            <w:pPr>
              <w:snapToGrid w:val="0"/>
              <w:rPr>
                <w:rFonts w:cs="Tahoma"/>
              </w:rPr>
            </w:pPr>
          </w:p>
        </w:tc>
        <w:tc>
          <w:tcPr>
            <w:tcW w:w="968" w:type="dxa"/>
            <w:tcBorders>
              <w:bottom w:val="single" w:sz="2" w:space="0" w:color="000000"/>
            </w:tcBorders>
            <w:shd w:val="clear" w:color="auto" w:fill="auto"/>
          </w:tcPr>
          <w:p w:rsidR="00073A3D" w:rsidRPr="002E197B" w:rsidRDefault="00073A3D">
            <w:pPr>
              <w:snapToGrid w:val="0"/>
              <w:rPr>
                <w:rFonts w:cs="Tahoma"/>
              </w:rPr>
            </w:pPr>
          </w:p>
        </w:tc>
        <w:tc>
          <w:tcPr>
            <w:tcW w:w="1487" w:type="dxa"/>
            <w:shd w:val="clear" w:color="auto" w:fill="auto"/>
          </w:tcPr>
          <w:p w:rsidR="00073A3D" w:rsidRPr="002E197B" w:rsidRDefault="00073A3D">
            <w:pPr>
              <w:snapToGrid w:val="0"/>
            </w:pPr>
          </w:p>
        </w:tc>
      </w:tr>
      <w:tr w:rsidR="00BE1E1D" w:rsidRPr="002E197B" w:rsidTr="002E197B">
        <w:trPr>
          <w:cantSplit/>
        </w:trPr>
        <w:tc>
          <w:tcPr>
            <w:tcW w:w="3982" w:type="dxa"/>
            <w:gridSpan w:val="3"/>
            <w:shd w:val="clear" w:color="auto" w:fill="auto"/>
          </w:tcPr>
          <w:p w:rsidR="00073A3D" w:rsidRPr="002E197B" w:rsidRDefault="00D50503">
            <w:pPr>
              <w:pStyle w:val="SNTimbre"/>
            </w:pPr>
            <w:r>
              <w:t>Ministerul Economiei și Finanțelor</w:t>
            </w:r>
          </w:p>
        </w:tc>
      </w:tr>
      <w:tr w:rsidR="00BE1E1D" w:rsidRPr="002E197B" w:rsidTr="002E197B">
        <w:trPr>
          <w:cantSplit/>
        </w:trPr>
        <w:tc>
          <w:tcPr>
            <w:tcW w:w="1527" w:type="dxa"/>
            <w:shd w:val="clear" w:color="auto" w:fill="auto"/>
          </w:tcPr>
          <w:p w:rsidR="00073A3D" w:rsidRPr="002E197B" w:rsidRDefault="00073A3D">
            <w:pPr>
              <w:snapToGrid w:val="0"/>
            </w:pPr>
          </w:p>
        </w:tc>
        <w:tc>
          <w:tcPr>
            <w:tcW w:w="968" w:type="dxa"/>
            <w:tcBorders>
              <w:bottom w:val="single" w:sz="2" w:space="0" w:color="000000"/>
            </w:tcBorders>
            <w:shd w:val="clear" w:color="auto" w:fill="auto"/>
          </w:tcPr>
          <w:p w:rsidR="00073A3D" w:rsidRPr="002E197B" w:rsidRDefault="00073A3D">
            <w:pPr>
              <w:snapToGrid w:val="0"/>
            </w:pPr>
          </w:p>
        </w:tc>
        <w:tc>
          <w:tcPr>
            <w:tcW w:w="1487" w:type="dxa"/>
            <w:shd w:val="clear" w:color="auto" w:fill="auto"/>
          </w:tcPr>
          <w:p w:rsidR="00073A3D" w:rsidRPr="002E197B" w:rsidRDefault="00073A3D">
            <w:pPr>
              <w:snapToGrid w:val="0"/>
            </w:pPr>
          </w:p>
        </w:tc>
      </w:tr>
      <w:tr w:rsidR="00BE1E1D" w:rsidRPr="002E197B" w:rsidTr="002E197B">
        <w:trPr>
          <w:cantSplit/>
        </w:trPr>
        <w:tc>
          <w:tcPr>
            <w:tcW w:w="1527" w:type="dxa"/>
            <w:shd w:val="clear" w:color="auto" w:fill="auto"/>
          </w:tcPr>
          <w:p w:rsidR="00073A3D" w:rsidRPr="002E197B" w:rsidRDefault="00073A3D">
            <w:pPr>
              <w:snapToGrid w:val="0"/>
            </w:pPr>
          </w:p>
        </w:tc>
        <w:tc>
          <w:tcPr>
            <w:tcW w:w="968" w:type="dxa"/>
            <w:shd w:val="clear" w:color="auto" w:fill="auto"/>
          </w:tcPr>
          <w:p w:rsidR="00073A3D" w:rsidRPr="002E197B" w:rsidRDefault="00073A3D">
            <w:pPr>
              <w:snapToGrid w:val="0"/>
            </w:pPr>
          </w:p>
        </w:tc>
        <w:tc>
          <w:tcPr>
            <w:tcW w:w="1487" w:type="dxa"/>
            <w:shd w:val="clear" w:color="auto" w:fill="auto"/>
          </w:tcPr>
          <w:p w:rsidR="00073A3D" w:rsidRPr="002E197B" w:rsidRDefault="00073A3D">
            <w:pPr>
              <w:snapToGrid w:val="0"/>
            </w:pPr>
          </w:p>
        </w:tc>
      </w:tr>
    </w:tbl>
    <w:p w:rsidR="00073A3D" w:rsidRPr="002E197B" w:rsidRDefault="00D50503">
      <w:pPr>
        <w:pStyle w:val="SNNature"/>
      </w:pPr>
      <w:r>
        <w:t>Decretul nr.              de stabilire a obiectivelor în ceea ce privește dispozitivele de semnalizare de la bordul aeronavelor fără pilot și condițiile de derogare prevăzute la articolul L. 34-9-2 din Codul poștei și comunicațiilor electronice</w:t>
      </w:r>
    </w:p>
    <w:p w:rsidR="00073A3D" w:rsidRPr="002E197B" w:rsidRDefault="00D50503">
      <w:pPr>
        <w:pStyle w:val="SNNORCentr"/>
      </w:pPr>
      <w:r>
        <w:t>NOR: […]</w:t>
      </w:r>
    </w:p>
    <w:p w:rsidR="00073A3D" w:rsidRPr="002E197B" w:rsidRDefault="00D50503">
      <w:pPr>
        <w:pStyle w:val="SNAutorit"/>
        <w:spacing w:after="0"/>
        <w:jc w:val="both"/>
      </w:pPr>
      <w:r>
        <w:rPr>
          <w:i/>
        </w:rPr>
        <w:t xml:space="preserve">Categorii de public vizate: </w:t>
      </w:r>
      <w:r>
        <w:rPr>
          <w:b w:val="0"/>
          <w:i/>
        </w:rPr>
        <w:t>piloți de aeronave fără pilot la bord comandate de la distanță cu masa mai mare decât limita minimă stabilită prin regulament - producătorii de aeronave fără pilot la bord</w:t>
      </w:r>
    </w:p>
    <w:p w:rsidR="00073A3D" w:rsidRPr="002E197B" w:rsidRDefault="00D50503">
      <w:pPr>
        <w:pStyle w:val="SNAutorit"/>
        <w:spacing w:before="120" w:after="0"/>
        <w:jc w:val="both"/>
      </w:pPr>
      <w:r>
        <w:rPr>
          <w:i/>
        </w:rPr>
        <w:t xml:space="preserve">Obiect: </w:t>
      </w:r>
      <w:r>
        <w:rPr>
          <w:b w:val="0"/>
          <w:i/>
        </w:rPr>
        <w:t xml:space="preserve">prezentul text stabilește obiectivele în ceea ce privește dispozitivele de semnalizare electronică și luminoasă pentru aeronavele fără pilot la bord cu o masă mai mare decât limita stabilită prin regulament, precum și condițiile de derogare de la aceste obligații și sancțiunile aferente. </w:t>
      </w:r>
    </w:p>
    <w:p w:rsidR="00073A3D" w:rsidRPr="002E197B" w:rsidRDefault="00D50503">
      <w:pPr>
        <w:pStyle w:val="SNAutorit"/>
        <w:spacing w:before="120" w:after="0"/>
        <w:jc w:val="both"/>
      </w:pPr>
      <w:r>
        <w:rPr>
          <w:i/>
        </w:rPr>
        <w:t>Intrare în vigoare:</w:t>
      </w:r>
      <w:r>
        <w:rPr>
          <w:b w:val="0"/>
          <w:i/>
        </w:rPr>
        <w:t xml:space="preserve"> Textul intră în vigoare în ziua următoare datei publicării sale, cu excepția dispozițiilor de la articolul R. 20-25-1 și de la articolul R. 20-25-2 din Codul poștei și comunicațiilor electronice, care intră în vigoare începând cu 1 ianuarie 2019.</w:t>
      </w:r>
    </w:p>
    <w:p w:rsidR="00073A3D" w:rsidRPr="002E197B" w:rsidRDefault="00D50503">
      <w:pPr>
        <w:pStyle w:val="SNAutorit"/>
        <w:spacing w:before="120" w:after="0"/>
        <w:jc w:val="both"/>
      </w:pPr>
      <w:r>
        <w:rPr>
          <w:i/>
        </w:rPr>
        <w:t>Notă:</w:t>
      </w:r>
      <w:r>
        <w:rPr>
          <w:b w:val="0"/>
          <w:i/>
        </w:rPr>
        <w:t xml:space="preserve"> În conformitate cu articolul L. 34-9-2 din Codul poștei și comunicațiilor electronice, modificat prin Legea nr. 1428/2016 din 24 octombrie 2016 privind consolidarea siguranței utilizării dronelor civile, aeronavele fără pilot la bord, altele decât aeronavele de stat, a căror masă este mai mare decât limita stabilită prin regulament, sunt echipate cu un dispozitiv de semnalizare electronică sau digitală și cu un dispozitiv de semnalizare luminoasă. Prezentul decret stabilește obiectivele asociate acestor dispozitive, precum și condițiile de derogare de la aceste obligații.</w:t>
      </w:r>
    </w:p>
    <w:p w:rsidR="00073A3D" w:rsidRPr="002E197B" w:rsidRDefault="00D50503">
      <w:pPr>
        <w:pStyle w:val="SNAutorit"/>
        <w:spacing w:before="120"/>
        <w:jc w:val="both"/>
      </w:pPr>
      <w:r>
        <w:rPr>
          <w:i/>
        </w:rPr>
        <w:t xml:space="preserve">Referințe: </w:t>
      </w:r>
      <w:r>
        <w:rPr>
          <w:b w:val="0"/>
          <w:i/>
        </w:rPr>
        <w:t xml:space="preserve">decretul se adoptă pentru punerea în aplicare a articolului I de la articolul 4 din Legea nr. 1428/2016 din 24 octombrie 2016 privind creșterea nivelului de siguranță în timpul utilizării dronelor civile. Articolele din Codul poștei și comunicațiilor electronice pe care le modifică pot fi consultate, în formularea lor rezultată în urma acestor modificări, pe site-ul Légifrance (http://www.legifrance.gouv.fr). </w:t>
      </w:r>
    </w:p>
    <w:p w:rsidR="00073A3D" w:rsidRPr="002E197B" w:rsidRDefault="00D50503">
      <w:pPr>
        <w:pStyle w:val="SNAutorit"/>
      </w:pPr>
      <w:r>
        <w:t>Prim-ministrul,</w:t>
      </w:r>
    </w:p>
    <w:p w:rsidR="00073A3D" w:rsidRPr="002E197B" w:rsidRDefault="00D50503">
      <w:pPr>
        <w:pStyle w:val="SNRapport"/>
      </w:pPr>
      <w:r>
        <w:t>În baza raportului ministrului economiei și finanțelor,</w:t>
      </w:r>
    </w:p>
    <w:p w:rsidR="003B26B1" w:rsidRPr="002E197B" w:rsidRDefault="00D50503" w:rsidP="001D30C5">
      <w:pPr>
        <w:jc w:val="both"/>
      </w:pPr>
      <w:r>
        <w:t xml:space="preserve">având în vedere Directiva (UE) 2015/1535 a Parlamentului European și a Consiliului din 9 septembrie 2015 referitoare la procedura de furnizare de informații în domeniul </w:t>
      </w:r>
      <w:r>
        <w:lastRenderedPageBreak/>
        <w:t>reglementărilor tehnice și al normelor privind serviciile societății informaționale (text codificat) și, în special, Notificarea nr. anul/XXX/F,</w:t>
      </w:r>
    </w:p>
    <w:p w:rsidR="001D30C5" w:rsidRDefault="001D30C5" w:rsidP="001D30C5">
      <w:pPr>
        <w:ind w:left="426" w:hanging="426"/>
        <w:jc w:val="both"/>
      </w:pPr>
    </w:p>
    <w:p w:rsidR="00073A3D" w:rsidRPr="002E197B" w:rsidRDefault="00D50503" w:rsidP="001D30C5">
      <w:pPr>
        <w:ind w:left="426" w:hanging="426"/>
        <w:jc w:val="both"/>
      </w:pPr>
      <w:r>
        <w:t>având în vedere Codul aviației civile, în special articolul D. 510-3,</w:t>
      </w:r>
    </w:p>
    <w:p w:rsidR="00073A3D" w:rsidRPr="002E197B" w:rsidRDefault="00073A3D" w:rsidP="001D30C5">
      <w:pPr>
        <w:ind w:left="426" w:hanging="426"/>
        <w:jc w:val="both"/>
      </w:pPr>
    </w:p>
    <w:p w:rsidR="00073A3D" w:rsidRPr="002E197B" w:rsidRDefault="00D50503" w:rsidP="001D30C5">
      <w:pPr>
        <w:ind w:left="426" w:hanging="426"/>
        <w:jc w:val="both"/>
      </w:pPr>
      <w:r>
        <w:t>având în vedere Codul poștei și comunicațiilor electronice, în special articolul L. 34-9-2,</w:t>
      </w:r>
    </w:p>
    <w:p w:rsidR="00073A3D" w:rsidRPr="002E197B" w:rsidRDefault="00073A3D" w:rsidP="001D30C5">
      <w:pPr>
        <w:ind w:left="426" w:hanging="426"/>
        <w:jc w:val="both"/>
      </w:pPr>
    </w:p>
    <w:p w:rsidR="00073A3D" w:rsidRPr="002E197B" w:rsidRDefault="00D50503" w:rsidP="001D30C5">
      <w:pPr>
        <w:ind w:left="426" w:hanging="426"/>
        <w:jc w:val="both"/>
      </w:pPr>
      <w:r>
        <w:t>având în vedere Codul securității naționale, în special partea VIII titlul V,</w:t>
      </w:r>
    </w:p>
    <w:p w:rsidR="00073A3D" w:rsidRPr="002E197B" w:rsidRDefault="00073A3D" w:rsidP="001D30C5">
      <w:pPr>
        <w:ind w:left="426" w:hanging="426"/>
        <w:jc w:val="both"/>
      </w:pPr>
    </w:p>
    <w:p w:rsidR="00073A3D" w:rsidRPr="002E197B" w:rsidRDefault="00D50503" w:rsidP="001D30C5">
      <w:pPr>
        <w:ind w:left="426" w:hanging="426"/>
        <w:jc w:val="both"/>
      </w:pPr>
      <w:r>
        <w:t>având în vedere Codul transporturilor, în special articolele L. 6100-1 și L. 6111-1,</w:t>
      </w:r>
    </w:p>
    <w:p w:rsidR="00073A3D" w:rsidRPr="002E197B" w:rsidRDefault="00073A3D" w:rsidP="001D30C5">
      <w:pPr>
        <w:jc w:val="both"/>
        <w:rPr>
          <w:sz w:val="22"/>
          <w:szCs w:val="20"/>
        </w:rPr>
      </w:pPr>
    </w:p>
    <w:p w:rsidR="00073A3D" w:rsidRPr="002E197B" w:rsidRDefault="00D50503" w:rsidP="001D30C5">
      <w:pPr>
        <w:pStyle w:val="SNVisa"/>
        <w:ind w:firstLine="0"/>
        <w:jc w:val="both"/>
      </w:pPr>
      <w:r>
        <w:t>având în vedere avizul Autorității de reglementare în domeniul comunicațiilor electronice și poștelor din data de XXX,</w:t>
      </w:r>
    </w:p>
    <w:p w:rsidR="00073A3D" w:rsidRPr="002E197B" w:rsidRDefault="00073A3D">
      <w:pPr>
        <w:pStyle w:val="SNConsultation"/>
      </w:pPr>
    </w:p>
    <w:p w:rsidR="00073A3D" w:rsidRPr="002E197B" w:rsidRDefault="00D50503">
      <w:pPr>
        <w:pStyle w:val="SNConsultation"/>
      </w:pPr>
      <w:r>
        <w:t>în urma consultării Consiliului de Stat (secția ...),</w:t>
      </w:r>
    </w:p>
    <w:p w:rsidR="00073A3D" w:rsidRPr="002E197B" w:rsidRDefault="00D50503">
      <w:pPr>
        <w:pStyle w:val="SNActe"/>
      </w:pPr>
      <w:r>
        <w:t>Hotărăște:</w:t>
      </w:r>
    </w:p>
    <w:p w:rsidR="00073A3D" w:rsidRPr="002E197B" w:rsidRDefault="00D50503">
      <w:pPr>
        <w:pStyle w:val="SNActe"/>
      </w:pPr>
      <w:r>
        <w:t>Capitolul I: Dispoziții referitoare la obiectivele în ceea ce privește dispozitivele de semnalizare</w:t>
      </w:r>
    </w:p>
    <w:p w:rsidR="00073A3D" w:rsidRPr="002E197B" w:rsidRDefault="00D50503">
      <w:pPr>
        <w:pStyle w:val="SNArticle"/>
      </w:pPr>
      <w:r>
        <w:t>Articolul 1</w:t>
      </w:r>
    </w:p>
    <w:p w:rsidR="00073A3D" w:rsidRPr="002E197B" w:rsidRDefault="00D50503">
      <w:pPr>
        <w:pStyle w:val="BodyText"/>
      </w:pPr>
      <w:r>
        <w:t>În partea II titlul I capitolului II secțiunea 5 subsecțiunea 6 din partea normativă (decretele Consiliului de stat) a Codului poștei și comunicațiilor electronice se adaugă un articol R. 20-24-2 cu formularea următoare:</w:t>
      </w:r>
    </w:p>
    <w:p w:rsidR="00073A3D" w:rsidRPr="002E197B" w:rsidRDefault="00073A3D">
      <w:pPr>
        <w:pStyle w:val="BodyText"/>
      </w:pPr>
    </w:p>
    <w:p w:rsidR="00073A3D" w:rsidRPr="002E197B" w:rsidRDefault="00D50503">
      <w:pPr>
        <w:pStyle w:val="BodyText"/>
      </w:pPr>
      <w:r>
        <w:t>„</w:t>
      </w:r>
      <w:r>
        <w:rPr>
          <w:i/>
        </w:rPr>
        <w:t>Articolul R. 20-24-2.-</w:t>
      </w:r>
      <w:r>
        <w:t xml:space="preserve"> I- Dispozitivul de semnalizare electronică sau digitală menționat la articolul L. 34-9-2 primul paragraf este destinat să permită serviciilor de securitate, de apărare națională, de salvare și vamale să identifice și să localizeze, în timpul zborului, aeronavele fără pilot la bord, a căror masă depășește o limită stabilită prin decret.</w:t>
      </w:r>
    </w:p>
    <w:p w:rsidR="00073A3D" w:rsidRPr="002E197B" w:rsidRDefault="00D50503">
      <w:pPr>
        <w:pStyle w:val="BodyText"/>
      </w:pPr>
      <w:r>
        <w:t>În acest scop, dispozitivul transmite pe cale electronică următoarele informații:</w:t>
      </w:r>
    </w:p>
    <w:p w:rsidR="00073A3D" w:rsidRPr="002E197B" w:rsidRDefault="00D50503">
      <w:pPr>
        <w:pStyle w:val="BodyText"/>
      </w:pPr>
      <w:r>
        <w:t>1. numărul de identificare al dispozitivului de semnalizare electronică sau digitală;</w:t>
      </w:r>
    </w:p>
    <w:p w:rsidR="00073A3D" w:rsidRPr="002E197B" w:rsidRDefault="00D50503">
      <w:pPr>
        <w:pStyle w:val="BodyText"/>
      </w:pPr>
      <w:r>
        <w:t xml:space="preserve">2. coordonatele poziției geografice a aeronavei și altitudinea acesteia; </w:t>
      </w:r>
    </w:p>
    <w:p w:rsidR="00073A3D" w:rsidRPr="002E197B" w:rsidRDefault="00D50503">
      <w:pPr>
        <w:pStyle w:val="BodyText"/>
      </w:pPr>
      <w:r>
        <w:t>3. ora și data înregistrării poziției geografice respective;</w:t>
      </w:r>
    </w:p>
    <w:p w:rsidR="00073A3D" w:rsidRPr="002E197B" w:rsidRDefault="00D50503">
      <w:pPr>
        <w:pStyle w:val="BodyText"/>
      </w:pPr>
      <w:r>
        <w:t>4. coordonatele poziției geografice a punctului de decolare a aeronavei;</w:t>
      </w:r>
    </w:p>
    <w:p w:rsidR="00073A3D" w:rsidRPr="002E197B" w:rsidRDefault="00D50503">
      <w:pPr>
        <w:pStyle w:val="BodyText"/>
      </w:pPr>
      <w:r>
        <w:t>5. traseul și viteza aeronavei.</w:t>
      </w:r>
    </w:p>
    <w:p w:rsidR="00073A3D" w:rsidRPr="002E197B" w:rsidRDefault="00D50503">
      <w:pPr>
        <w:pStyle w:val="BodyText"/>
      </w:pPr>
      <w:r>
        <w:t>Aceste informații pot fi utilizate, dacă este cazul și dacă este necesar în scop informativ, în cadrul anchetelor judiciare, administrative sau de informații și de statistici de către persoanele autorizate în acest scop.</w:t>
      </w:r>
    </w:p>
    <w:p w:rsidR="00073A3D" w:rsidRPr="002E197B" w:rsidRDefault="00D50503">
      <w:pPr>
        <w:pStyle w:val="BodyText"/>
      </w:pPr>
      <w:r>
        <w:t>II- Dispozitivul de semnalizare luminoasă menționat la articolul L. 34-9-2 primul paragraf este destinat să permită serviciilor de securitate, de apărare națională, de salvare și vamale să repereze mai ușor, în timpul zborului, aeronavele fără pilot la bord, a căror masă depășește o limită stabilită prin decret și să le distingă de alte aeronave.</w:t>
      </w:r>
    </w:p>
    <w:p w:rsidR="00073A3D" w:rsidRPr="002E197B" w:rsidRDefault="00D50503">
      <w:pPr>
        <w:pStyle w:val="BodyText"/>
      </w:pPr>
      <w:r>
        <w:lastRenderedPageBreak/>
        <w:t>III- Un decret al ministrului internelor, al ministrului transporturilor și al ministrului comunicațiilor electronice stabilește caracteristicile tehnice ale dispozitivului de semnalizare electronică sau digitală și formatul informațiilor transmise, precum și caracteristicile tehnice ale dispozitivului de semnalizare luminoasă.”</w:t>
      </w:r>
    </w:p>
    <w:p w:rsidR="002E197B" w:rsidRPr="002E197B" w:rsidRDefault="002E197B">
      <w:pPr>
        <w:pStyle w:val="BodyText"/>
      </w:pPr>
    </w:p>
    <w:p w:rsidR="00073A3D" w:rsidRPr="002E197B" w:rsidRDefault="00D50503">
      <w:pPr>
        <w:pStyle w:val="BodyText"/>
        <w:jc w:val="center"/>
        <w:rPr>
          <w:b/>
        </w:rPr>
      </w:pPr>
      <w:r>
        <w:rPr>
          <w:b/>
        </w:rPr>
        <w:t>Capitolul II: Dispoziții privind condițiile de derogare de la obligația de semnalizare</w:t>
      </w:r>
    </w:p>
    <w:p w:rsidR="00073A3D" w:rsidRPr="002E197B" w:rsidRDefault="00073A3D">
      <w:pPr>
        <w:jc w:val="center"/>
        <w:rPr>
          <w:rFonts w:eastAsia="Calibri"/>
          <w:b/>
        </w:rPr>
      </w:pPr>
    </w:p>
    <w:p w:rsidR="00073A3D" w:rsidRPr="002E197B" w:rsidRDefault="00D50503">
      <w:pPr>
        <w:jc w:val="center"/>
        <w:rPr>
          <w:rFonts w:eastAsia="Calibri"/>
          <w:b/>
        </w:rPr>
      </w:pPr>
      <w:r>
        <w:rPr>
          <w:b/>
        </w:rPr>
        <w:t>Articolul 2</w:t>
      </w:r>
    </w:p>
    <w:p w:rsidR="00073A3D" w:rsidRPr="002E197B" w:rsidRDefault="00073A3D">
      <w:pPr>
        <w:pStyle w:val="BodyText"/>
        <w:jc w:val="center"/>
        <w:rPr>
          <w:b/>
        </w:rPr>
      </w:pPr>
    </w:p>
    <w:p w:rsidR="00073A3D" w:rsidRPr="002E197B" w:rsidRDefault="00D50503">
      <w:pPr>
        <w:pStyle w:val="BodyText"/>
      </w:pPr>
      <w:r>
        <w:t>În partea II titlul I capitolului II secțiunea 5 subsecțiunea 6 din partea normativă (decretele Consiliului de stat) a Codului poștei și comunicațiilor electronice se adaugă un articol R. 20-24-3 cu formularea următoare:</w:t>
      </w:r>
    </w:p>
    <w:p w:rsidR="00073A3D" w:rsidRPr="002E197B" w:rsidRDefault="00073A3D">
      <w:pPr>
        <w:pStyle w:val="BodyText"/>
      </w:pPr>
    </w:p>
    <w:p w:rsidR="00073A3D" w:rsidRPr="002E197B" w:rsidRDefault="00D50503">
      <w:pPr>
        <w:pStyle w:val="BodyText"/>
      </w:pPr>
      <w:r>
        <w:t>„</w:t>
      </w:r>
      <w:r>
        <w:rPr>
          <w:i/>
        </w:rPr>
        <w:t>Articolul R. 20-24-3.-</w:t>
      </w:r>
      <w:r>
        <w:t xml:space="preserve"> I- Aeronavele fără pilot la bord fac obiectul derogării de la obligația de a fi echipate cu un dispozitiv de semnalizare electronică sau digitală:</w:t>
      </w:r>
    </w:p>
    <w:p w:rsidR="00073A3D" w:rsidRPr="002E197B" w:rsidRDefault="00D50503">
      <w:pPr>
        <w:pStyle w:val="BodyText"/>
      </w:pPr>
      <w:r>
        <w:t xml:space="preserve">1. Atunci când sunt folosite în scopuri de agrement, inclusiv în concursuri, și sunt pilotate de la distanță de către un pilot de aeronave comandate de la distanță membru într-o asociație afiliată federației de aeromodelism recunoscute la nivel național, menționată la articolul D. 510-3 din Codul aviației civile sau de către o federație de multisport aprobată de ministrul sportului și care propune practicarea aeromodelismului, într-o locație de activitate publicată prin intermediul informațiilor în domeniul aeronautic, identificate în mod corespunzător ca fiind eligibile pentru acordarea acestei derogări; </w:t>
      </w:r>
    </w:p>
    <w:p w:rsidR="00073A3D" w:rsidRPr="002E197B" w:rsidRDefault="00D50503">
      <w:pPr>
        <w:pStyle w:val="BodyText"/>
        <w:spacing w:after="0"/>
      </w:pPr>
      <w:r>
        <w:t>2. atunci când sunt utilizate în interiorul spațiilor închise și acoperite;</w:t>
      </w:r>
    </w:p>
    <w:p w:rsidR="002E197B" w:rsidRPr="002E197B" w:rsidRDefault="002E197B">
      <w:pPr>
        <w:pStyle w:val="BodyText"/>
        <w:spacing w:after="0"/>
      </w:pPr>
    </w:p>
    <w:p w:rsidR="00073A3D" w:rsidRPr="002E197B" w:rsidRDefault="00BF6B0E">
      <w:pPr>
        <w:pStyle w:val="BodyText"/>
        <w:spacing w:after="0"/>
      </w:pPr>
      <w:r>
        <w:t>„3. În cazul în care se încadrează în categoriile de aeronave menționate la articolul L. 6100-1 al doilea paragraf din Codul transporturilor, fără a aduce atingere dispozițiilor aplicabile aeronavelor militare și aeronavelor aflate în proprietatea statului și utilizate de către serviciile vamale, de securitate publică și de securitate civilă;</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„4</w:t>
      </w:r>
      <w:r w:rsidR="004E64ED">
        <w:rPr>
          <w:color w:val="auto"/>
        </w:rPr>
        <w:t>.</w:t>
      </w:r>
      <w:r>
        <w:rPr>
          <w:color w:val="auto"/>
        </w:rPr>
        <w:t xml:space="preserve"> În cazul în care nu se încadrează în categoriile de aeronave menționate la articolul L. 6100-1 al doilea paragraf din Codul transporturilor, ci sunt utilizate în cadrul misiunilor serviciilor vamale, ale poliției, ale securității civile sau pentru punerea în aplicare a unei tehnici menționate în partea VIII titlul V din Codul securității naționale”.</w:t>
      </w:r>
    </w:p>
    <w:p w:rsidR="00073A3D" w:rsidRPr="002E197B" w:rsidRDefault="00073A3D">
      <w:pPr>
        <w:pStyle w:val="ListParagraph"/>
        <w:ind w:left="0"/>
        <w:jc w:val="both"/>
        <w:rPr>
          <w:color w:val="auto"/>
        </w:rPr>
      </w:pPr>
    </w:p>
    <w:p w:rsidR="00073A3D" w:rsidRPr="002E197B" w:rsidRDefault="00073A3D">
      <w:pPr>
        <w:pStyle w:val="BodyText"/>
        <w:spacing w:after="0"/>
        <w:jc w:val="left"/>
      </w:pPr>
    </w:p>
    <w:p w:rsidR="00073A3D" w:rsidRPr="002E197B" w:rsidRDefault="00D50503" w:rsidP="002E197B">
      <w:pPr>
        <w:pStyle w:val="BodyText"/>
        <w:tabs>
          <w:tab w:val="left" w:pos="0"/>
        </w:tabs>
      </w:pPr>
      <w:r>
        <w:t>II- Aeronavele fără pilot la bord fac obiectul derogării de la obligația de a fi echipate cu un dispozitiv de semnalizare luminoasă în stare de funcționare:</w:t>
      </w:r>
    </w:p>
    <w:p w:rsidR="00073A3D" w:rsidRPr="002E197B" w:rsidRDefault="00D50503">
      <w:pPr>
        <w:pStyle w:val="BodyText"/>
      </w:pPr>
      <w:r>
        <w:t xml:space="preserve">1. Atunci când sunt folosite în scopuri de agrement, inclusiv în concursuri, și sunt pilotate de la distanță de către un pilot membru într-o asociație afiliată federației de aeromodelism recunoscute la nivel național, menționată la articolul D. 510-3 din Codul aviației civile sau de către o federație de multisport aprobată de ministrul sportului și care propune practicarea aeromodelismului, într-o locație de activitate publicată prin intermediul informațiilor în domeniul aeronautic, identificate în mod corespunzător ca fiind eligibile pentru acordarea acestei derogări; </w:t>
      </w:r>
    </w:p>
    <w:p w:rsidR="00073A3D" w:rsidRPr="002E197B" w:rsidRDefault="00D50503">
      <w:pPr>
        <w:pStyle w:val="BodyText"/>
        <w:tabs>
          <w:tab w:val="left" w:pos="0"/>
        </w:tabs>
        <w:jc w:val="left"/>
      </w:pPr>
      <w:r>
        <w:t>2. Atunci când sunt utilizate în interiorul spațiilor închise și acoperite;</w:t>
      </w:r>
    </w:p>
    <w:p w:rsidR="00073A3D" w:rsidRPr="002E197B" w:rsidRDefault="00D50503" w:rsidP="002E197B">
      <w:pPr>
        <w:pStyle w:val="BodyText"/>
        <w:tabs>
          <w:tab w:val="left" w:pos="0"/>
        </w:tabs>
      </w:pPr>
      <w:r>
        <w:lastRenderedPageBreak/>
        <w:t xml:space="preserve">3. Atunci când efectuează zboruri experimentale, de încercare și de control în condițiile stabilite de ministrul aviației civile; </w:t>
      </w:r>
    </w:p>
    <w:p w:rsidR="00073A3D" w:rsidRPr="002E197B" w:rsidRDefault="00BF6B0E">
      <w:pPr>
        <w:pStyle w:val="BodyText"/>
        <w:spacing w:after="0"/>
      </w:pPr>
      <w:r>
        <w:t>4. În cazul în care se încadrează în categoriile de aeronave menționate la articolul L. 6100-1 al doilea paragraf din Codul transporturilor, fără a aduce atingere dispozițiilor aplicabile aeronavelor militare și aeronavelor aflate în proprietatea statului și utilizate de către serviciile vamale, de securitate publică și de securitate civilă;</w:t>
      </w:r>
    </w:p>
    <w:p w:rsidR="00073A3D" w:rsidRPr="002E197B" w:rsidRDefault="00073A3D">
      <w:pPr>
        <w:pStyle w:val="BodyText"/>
        <w:spacing w:after="0"/>
      </w:pPr>
    </w:p>
    <w:p w:rsidR="00073A3D" w:rsidRPr="002E197B" w:rsidRDefault="00D50503">
      <w:pPr>
        <w:pStyle w:val="ListParagraph"/>
        <w:ind w:left="0"/>
        <w:jc w:val="both"/>
        <w:rPr>
          <w:color w:val="auto"/>
        </w:rPr>
      </w:pPr>
      <w:r>
        <w:rPr>
          <w:color w:val="auto"/>
        </w:rPr>
        <w:t>5. În cazul în care nu se încadrează în categoriile de aeronave menționate la articolul L. 6100-1 al doilea paragraf din Codul transporturilor, ci sunt utilizate în cadrul misiunilor serviciilor vamale, ale poliției, ale securității civile sau pentru punerea în aplicare a unei tehnici menționate în partea VIII titlul V din Codul securității naționale”.</w:t>
      </w:r>
    </w:p>
    <w:p w:rsidR="00073A3D" w:rsidRPr="002E197B" w:rsidRDefault="00073A3D">
      <w:pPr>
        <w:pStyle w:val="BodyText"/>
        <w:tabs>
          <w:tab w:val="left" w:pos="0"/>
        </w:tabs>
        <w:jc w:val="left"/>
      </w:pPr>
    </w:p>
    <w:p w:rsidR="00073A3D" w:rsidRPr="002E197B" w:rsidRDefault="00D50503">
      <w:pPr>
        <w:pStyle w:val="BodyText"/>
        <w:tabs>
          <w:tab w:val="left" w:pos="0"/>
        </w:tabs>
        <w:jc w:val="center"/>
        <w:rPr>
          <w:b/>
        </w:rPr>
      </w:pPr>
      <w:r>
        <w:rPr>
          <w:b/>
        </w:rPr>
        <w:t>Capitolul III: Sancțiuni</w:t>
      </w:r>
    </w:p>
    <w:p w:rsidR="00073A3D" w:rsidRPr="002E197B" w:rsidRDefault="00073A3D">
      <w:pPr>
        <w:pStyle w:val="BodyText"/>
        <w:tabs>
          <w:tab w:val="left" w:pos="0"/>
        </w:tabs>
        <w:jc w:val="center"/>
        <w:rPr>
          <w:b/>
        </w:rPr>
      </w:pPr>
    </w:p>
    <w:p w:rsidR="00073A3D" w:rsidRPr="002E197B" w:rsidRDefault="00D50503">
      <w:pPr>
        <w:jc w:val="center"/>
        <w:rPr>
          <w:rFonts w:eastAsia="Calibri"/>
          <w:b/>
        </w:rPr>
      </w:pPr>
      <w:r>
        <w:rPr>
          <w:b/>
        </w:rPr>
        <w:t>Articolul 4</w:t>
      </w:r>
    </w:p>
    <w:p w:rsidR="00073A3D" w:rsidRPr="002E197B" w:rsidRDefault="00073A3D">
      <w:pPr>
        <w:jc w:val="center"/>
        <w:rPr>
          <w:rFonts w:eastAsia="Calibri"/>
          <w:b/>
        </w:rPr>
      </w:pPr>
    </w:p>
    <w:p w:rsidR="00073A3D" w:rsidRPr="002E197B" w:rsidRDefault="00D50503">
      <w:pPr>
        <w:jc w:val="both"/>
        <w:rPr>
          <w:rFonts w:eastAsia="Calibri"/>
        </w:rPr>
      </w:pPr>
      <w:r>
        <w:t>În partea II titlul I capitolului II secțiunea 5 subsecțiunea 7 din partea normativă (decretele Consiliului de stat) a Codului poștei și comunicațiilor electronice se introduce un articol R. 20-25-1 și un articol R. 20-25-2 cu formularea următoare:</w:t>
      </w:r>
    </w:p>
    <w:p w:rsidR="00073A3D" w:rsidRPr="002E197B" w:rsidRDefault="00073A3D">
      <w:pPr>
        <w:rPr>
          <w:rFonts w:eastAsia="Calibri"/>
        </w:rPr>
      </w:pPr>
    </w:p>
    <w:p w:rsidR="00073A3D" w:rsidRPr="002E197B" w:rsidRDefault="00D50503">
      <w:r>
        <w:t>„</w:t>
      </w:r>
      <w:r>
        <w:rPr>
          <w:i/>
        </w:rPr>
        <w:t>Articolul R. 20-25-1.-</w:t>
      </w:r>
      <w:r>
        <w:t xml:space="preserve"> Se pedepsesc cu amenda prevăzută pentru contravențiile din clasa a patra următoarele fapte:</w:t>
      </w:r>
    </w:p>
    <w:p w:rsidR="00073A3D" w:rsidRPr="002E197B" w:rsidRDefault="00073A3D">
      <w:pPr>
        <w:rPr>
          <w:i/>
        </w:rPr>
      </w:pPr>
    </w:p>
    <w:p w:rsidR="00073A3D" w:rsidRPr="002E197B" w:rsidRDefault="00D50503">
      <w:pPr>
        <w:jc w:val="both"/>
      </w:pPr>
      <w:r>
        <w:t>1. fapta săvârșită de proprietarul unei aeronave fără pilot la bord de a pune aeronava în funcțiune fără a monta un dispozitiv de semnalizare electronică sau digitală, menționat la articolul L. 34-9-2 primul paragraf și la punctul I de la articolul R. 20-24-2, sau fără un dispozitiv de semnalizare electronică sau digitală în stare de funcționare;</w:t>
      </w:r>
    </w:p>
    <w:p w:rsidR="00073A3D" w:rsidRPr="002E197B" w:rsidRDefault="00073A3D"/>
    <w:p w:rsidR="00073A3D" w:rsidRPr="002E197B" w:rsidRDefault="00D50503">
      <w:pPr>
        <w:jc w:val="both"/>
        <w:rPr>
          <w:rFonts w:eastAsia="Calibri"/>
        </w:rPr>
      </w:pPr>
      <w:r>
        <w:t>2. fapta săvârșită de proprietarul unei aeronave fără pilot la bord de a pune aeronava în funcțiune fără a monta un dispozitiv de semnalizare luminoasă, menționat la articolul L. 34-9-2 primul paragraf și la punctul I de la articolul R. 20-24-2, sau fără un dispozitiv de semnalizare luminoasă în stare de funcționare. ”</w:t>
      </w:r>
    </w:p>
    <w:p w:rsidR="00FA699A" w:rsidRPr="002E197B" w:rsidRDefault="00FA699A">
      <w:pPr>
        <w:jc w:val="both"/>
        <w:rPr>
          <w:rFonts w:eastAsia="Calibri"/>
        </w:rPr>
      </w:pPr>
    </w:p>
    <w:p w:rsidR="00FA699A" w:rsidRPr="002E197B" w:rsidRDefault="00FA699A" w:rsidP="00FA699A">
      <w:r>
        <w:t>„</w:t>
      </w:r>
      <w:r>
        <w:rPr>
          <w:i/>
        </w:rPr>
        <w:t>Articolul R. 20-25-2.-</w:t>
      </w:r>
      <w:r>
        <w:t xml:space="preserve"> Se pedepsesc cu amenda prevăzută pentru contravențiile din clasa a cincea următoarele fapte:</w:t>
      </w:r>
    </w:p>
    <w:p w:rsidR="00FA699A" w:rsidRPr="002E197B" w:rsidRDefault="00FA699A" w:rsidP="00FA699A">
      <w:pPr>
        <w:rPr>
          <w:i/>
        </w:rPr>
      </w:pPr>
    </w:p>
    <w:p w:rsidR="00FA699A" w:rsidRPr="00311055" w:rsidRDefault="00FA699A" w:rsidP="00FA699A">
      <w:pPr>
        <w:pStyle w:val="BodyText"/>
        <w:rPr>
          <w:rFonts w:ascii="Times New              Roman;se" w:eastAsia="Calibri" w:hAnsi="Times New              Roman;se"/>
        </w:rPr>
      </w:pPr>
      <w:r>
        <w:rPr>
          <w:rFonts w:ascii="Times New              Roman;se" w:hAnsi="Times New              Roman;se"/>
        </w:rPr>
        <w:t>Emiterea intenționată a unei semnalizări electronice sau digitale, menționată la articolul L. 34-9-2 primul paragraf, care nu corespunde unui zbor efectiv, în curs de desfășurare în momentul emiterii semnalizării și care se emite de la o aeronavă fără pilot la bord, înregistrată în baza de date menționată la articolul XXX din Codul transporturilor. ”</w:t>
      </w:r>
    </w:p>
    <w:p w:rsidR="00073A3D" w:rsidRPr="002E197B" w:rsidRDefault="00073A3D">
      <w:pPr>
        <w:jc w:val="center"/>
        <w:rPr>
          <w:rFonts w:eastAsia="Calibri"/>
          <w:b/>
        </w:rPr>
      </w:pPr>
    </w:p>
    <w:p w:rsidR="00073A3D" w:rsidRPr="002E197B" w:rsidRDefault="00073A3D"/>
    <w:p w:rsidR="00073A3D" w:rsidRPr="002E197B" w:rsidRDefault="00D50503">
      <w:pPr>
        <w:jc w:val="center"/>
        <w:rPr>
          <w:b/>
          <w:bCs/>
        </w:rPr>
      </w:pPr>
      <w:r>
        <w:rPr>
          <w:b/>
        </w:rPr>
        <w:t>Articolul 5</w:t>
      </w:r>
    </w:p>
    <w:p w:rsidR="00073A3D" w:rsidRPr="002E197B" w:rsidRDefault="00073A3D"/>
    <w:p w:rsidR="00BE1E1D" w:rsidRPr="00311055" w:rsidRDefault="00D50503">
      <w:pPr>
        <w:pStyle w:val="BodyText"/>
        <w:rPr>
          <w:rFonts w:ascii="Times New              Roman;se" w:eastAsia="Calibri" w:hAnsi="Times New              Roman;se"/>
        </w:rPr>
      </w:pPr>
      <w:r>
        <w:rPr>
          <w:rFonts w:ascii="Times New              Roman;se" w:hAnsi="Times New              Roman;se"/>
        </w:rPr>
        <w:t>La punctul 12 de la articolul R.48-1 din Codul de procedură penală, după cuvintele „din Codul aviației civile” se introduc cuvintele „și articolele R. 20-25-1 și R. 20 -25-2 din Codul poștei și comunicațiilor electronice. ”.</w:t>
      </w:r>
    </w:p>
    <w:p w:rsidR="00073A3D" w:rsidRPr="002E197B" w:rsidRDefault="00073A3D"/>
    <w:p w:rsidR="00073A3D" w:rsidRPr="002E197B" w:rsidRDefault="00D50503" w:rsidP="001D30C5">
      <w:pPr>
        <w:keepNext/>
        <w:keepLines/>
        <w:jc w:val="center"/>
        <w:rPr>
          <w:b/>
        </w:rPr>
      </w:pPr>
      <w:r>
        <w:rPr>
          <w:b/>
        </w:rPr>
        <w:lastRenderedPageBreak/>
        <w:t>Capitolul IV – dispoziții finale</w:t>
      </w:r>
    </w:p>
    <w:p w:rsidR="00073A3D" w:rsidRPr="002E197B" w:rsidRDefault="00073A3D" w:rsidP="001D30C5">
      <w:pPr>
        <w:keepNext/>
        <w:keepLines/>
        <w:rPr>
          <w:b/>
        </w:rPr>
      </w:pPr>
    </w:p>
    <w:p w:rsidR="00073A3D" w:rsidRPr="002E197B" w:rsidRDefault="00D50503" w:rsidP="001D30C5">
      <w:pPr>
        <w:keepNext/>
        <w:keepLines/>
        <w:jc w:val="center"/>
        <w:rPr>
          <w:b/>
        </w:rPr>
      </w:pPr>
      <w:r>
        <w:rPr>
          <w:b/>
        </w:rPr>
        <w:t>Articolul 6</w:t>
      </w:r>
    </w:p>
    <w:p w:rsidR="00697687" w:rsidRPr="002E197B" w:rsidRDefault="00697687" w:rsidP="001D30C5">
      <w:pPr>
        <w:pStyle w:val="BodyText"/>
        <w:keepNext/>
        <w:keepLines/>
      </w:pPr>
    </w:p>
    <w:p w:rsidR="00073A3D" w:rsidRPr="002E197B" w:rsidRDefault="00D50503">
      <w:pPr>
        <w:pStyle w:val="BodyText"/>
        <w:rPr>
          <w:b/>
        </w:rPr>
      </w:pPr>
      <w:r>
        <w:t>Dispozițiile prezentului decret se aplică în Polinezia Franceză, insulele Wallis și Futuna și Teritoriile Australe și Antarctice Franceze.</w:t>
      </w:r>
    </w:p>
    <w:p w:rsidR="00073A3D" w:rsidRPr="002E197B" w:rsidRDefault="00073A3D">
      <w:pPr>
        <w:jc w:val="center"/>
        <w:rPr>
          <w:b/>
        </w:rPr>
      </w:pPr>
    </w:p>
    <w:p w:rsidR="00073A3D" w:rsidRPr="002E197B" w:rsidRDefault="00D50503">
      <w:pPr>
        <w:pStyle w:val="BodyText"/>
        <w:jc w:val="center"/>
        <w:rPr>
          <w:b/>
        </w:rPr>
      </w:pPr>
      <w:r>
        <w:rPr>
          <w:b/>
        </w:rPr>
        <w:t>Articolul 7</w:t>
      </w:r>
    </w:p>
    <w:p w:rsidR="00073A3D" w:rsidRPr="002E197B" w:rsidRDefault="00D50503">
      <w:pPr>
        <w:pStyle w:val="SNAutorit"/>
        <w:spacing w:before="120" w:after="0"/>
        <w:ind w:firstLine="0"/>
        <w:jc w:val="both"/>
      </w:pPr>
      <w:r>
        <w:rPr>
          <w:rFonts w:ascii="Times New              Roman;se" w:hAnsi="Times New              Roman;se"/>
          <w:b w:val="0"/>
        </w:rPr>
        <w:t>Prezentul decret intră în vigoare în ziua următoare datei publicării sale, cu excepția dispozițiilor de la articolul R. 20-25-1 și de la articolul R. 20-25-2 din Codul poștei și comunicațiilor electronice, care intră în vigoare începând cu 1 ianuarie 2019.</w:t>
      </w:r>
    </w:p>
    <w:p w:rsidR="00073A3D" w:rsidRPr="002E197B" w:rsidRDefault="00D50503">
      <w:pPr>
        <w:pStyle w:val="SNArticle"/>
      </w:pPr>
      <w:r>
        <w:t>Articolul 8</w:t>
      </w:r>
    </w:p>
    <w:p w:rsidR="00073A3D" w:rsidRPr="002E197B" w:rsidRDefault="00D50503">
      <w:pPr>
        <w:pStyle w:val="BodyText"/>
      </w:pPr>
      <w:r>
        <w:t xml:space="preserve">Ministrul de stat, ministrul internelor, ministrul de stat, ministrul tranziției ecologice și solidare, „Garde des sceaux” (Păstrătorul sigiliilor) și ministrul justiției, ministrul economiei și finanțelor, ministrul teritoriilor de peste mări și ministrul de pe lângă ministrul de stat, ministrul tranziției ecologice și solidare, responsabil cu transporturile, sunt însărcinați, fiecare în sfera sa de competență cu punerea în aplicare a prezentului decret care va fi publicat în </w:t>
      </w:r>
      <w:r>
        <w:rPr>
          <w:i/>
        </w:rPr>
        <w:t>Jurnalul Oficial</w:t>
      </w:r>
      <w:r>
        <w:t xml:space="preserve"> al Republicii Franceze.</w:t>
      </w:r>
    </w:p>
    <w:p w:rsidR="00073A3D" w:rsidRPr="002E197B" w:rsidRDefault="00D50503">
      <w:pPr>
        <w:pStyle w:val="SNDate"/>
      </w:pPr>
      <w:r>
        <w:t>Elaborat la .</w:t>
      </w:r>
      <w:bookmarkStart w:id="0" w:name="_GoBack"/>
      <w:bookmarkEnd w:id="0"/>
    </w:p>
    <w:p w:rsidR="00073A3D" w:rsidRPr="002E197B" w:rsidRDefault="00D50503">
      <w:pPr>
        <w:pStyle w:val="SNDate"/>
      </w:pPr>
      <w:r>
        <w:t>Prin prim-ministrul:</w:t>
      </w:r>
    </w:p>
    <w:p w:rsidR="00073A3D" w:rsidRPr="002E197B" w:rsidRDefault="00D50503">
      <w:pPr>
        <w:pStyle w:val="SNSignatureGauche"/>
      </w:pPr>
      <w:r>
        <w:t>Ministru de Stat și Ministrul Internelor,</w:t>
      </w:r>
    </w:p>
    <w:p w:rsidR="00073A3D" w:rsidRPr="002E197B" w:rsidRDefault="00D50503">
      <w:pPr>
        <w:pStyle w:val="SNSignatureprnomnomGauche"/>
        <w:rPr>
          <w:color w:val="auto"/>
        </w:rPr>
      </w:pPr>
      <w:r>
        <w:rPr>
          <w:color w:val="auto"/>
        </w:rPr>
        <w:lastRenderedPageBreak/>
        <w:t>Gérard COLOMB</w:t>
      </w:r>
    </w:p>
    <w:p w:rsidR="00073A3D" w:rsidRPr="002E197B" w:rsidRDefault="00D50503">
      <w:pPr>
        <w:pStyle w:val="SNSignatureDroite"/>
        <w:rPr>
          <w:color w:val="auto"/>
        </w:rPr>
      </w:pPr>
      <w:r>
        <w:rPr>
          <w:color w:val="auto"/>
        </w:rPr>
        <w:t>Ministru de Stat și Ministrul Tranziției Ecologice și Solidare,</w:t>
      </w:r>
    </w:p>
    <w:p w:rsidR="00073A3D" w:rsidRPr="002E197B" w:rsidRDefault="00D50503">
      <w:pPr>
        <w:pStyle w:val="SNSignatureDroite"/>
        <w:rPr>
          <w:color w:val="auto"/>
        </w:rPr>
      </w:pPr>
      <w:r>
        <w:rPr>
          <w:color w:val="auto"/>
        </w:rPr>
        <w:t>Nicolas HULOT</w:t>
      </w:r>
    </w:p>
    <w:p w:rsidR="00000ECF" w:rsidRPr="002E197B" w:rsidRDefault="00000ECF" w:rsidP="00697687">
      <w:pPr>
        <w:pStyle w:val="SNSignatureprnomnomDroite"/>
        <w:ind w:left="0"/>
        <w:jc w:val="left"/>
        <w:rPr>
          <w:color w:val="auto"/>
        </w:rPr>
      </w:pPr>
      <w:r>
        <w:rPr>
          <w:color w:val="auto"/>
        </w:rPr>
        <w:t>„Garde des sceaux” (Păstrătorul sigiliilor) și Ministrul Justiției</w:t>
      </w: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697687" w:rsidRPr="002E197B" w:rsidRDefault="00697687" w:rsidP="00697687">
      <w:pPr>
        <w:pStyle w:val="SNSignatureprnomnomGauche"/>
        <w:tabs>
          <w:tab w:val="left" w:pos="9354"/>
        </w:tabs>
        <w:ind w:left="0"/>
        <w:rPr>
          <w:color w:val="auto"/>
        </w:rPr>
      </w:pPr>
    </w:p>
    <w:p w:rsidR="00D47282" w:rsidRPr="002E197B" w:rsidRDefault="00000ECF" w:rsidP="00697687">
      <w:pPr>
        <w:pStyle w:val="SNSignatureprnomnomGauche"/>
        <w:tabs>
          <w:tab w:val="left" w:pos="9354"/>
        </w:tabs>
        <w:ind w:left="0"/>
        <w:rPr>
          <w:color w:val="auto"/>
        </w:rPr>
      </w:pPr>
      <w:r>
        <w:rPr>
          <w:color w:val="auto"/>
        </w:rPr>
        <w:t>Nicole BELLOUBET</w:t>
      </w:r>
    </w:p>
    <w:p w:rsidR="00000ECF" w:rsidRPr="002E197B" w:rsidRDefault="00000ECF" w:rsidP="00000ECF">
      <w:pPr>
        <w:pStyle w:val="SNSignatureGauche"/>
      </w:pPr>
    </w:p>
    <w:p w:rsidR="00697687" w:rsidRPr="002E197B" w:rsidRDefault="00697687">
      <w:pPr>
        <w:pStyle w:val="SNSignatureGauche"/>
      </w:pPr>
    </w:p>
    <w:p w:rsidR="00073A3D" w:rsidRPr="002E197B" w:rsidRDefault="00D50503">
      <w:pPr>
        <w:pStyle w:val="SNSignatureGauche"/>
      </w:pPr>
      <w:r>
        <w:t>Ministrul economiei și finanțelor,</w:t>
      </w:r>
    </w:p>
    <w:p w:rsidR="00073A3D" w:rsidRPr="002E197B" w:rsidRDefault="00D50503">
      <w:pPr>
        <w:pStyle w:val="SNSignatureGauche"/>
      </w:pPr>
      <w:r>
        <w:t>Bruno LEMAIRE</w:t>
      </w:r>
    </w:p>
    <w:p w:rsidR="00073A3D" w:rsidRPr="002E197B"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Pr>
          <w:color w:val="auto"/>
        </w:rPr>
        <w:lastRenderedPageBreak/>
        <w:t>Ministrul Teritoriilor de peste Mări,</w:t>
      </w:r>
    </w:p>
    <w:p w:rsidR="00073A3D" w:rsidRPr="002E197B" w:rsidRDefault="00073A3D">
      <w:pPr>
        <w:pStyle w:val="SNSignatureGauche"/>
        <w:tabs>
          <w:tab w:val="left" w:pos="8222"/>
        </w:tabs>
      </w:pPr>
    </w:p>
    <w:p w:rsidR="00073A3D" w:rsidRPr="002E197B" w:rsidRDefault="00D50503" w:rsidP="002E197B">
      <w:pPr>
        <w:pStyle w:val="SNSignatureGauche"/>
        <w:tabs>
          <w:tab w:val="left" w:pos="8222"/>
        </w:tabs>
        <w:ind w:left="0" w:right="0"/>
        <w:jc w:val="right"/>
      </w:pPr>
      <w:r>
        <w:t>Annick GIRARDIN</w:t>
      </w:r>
    </w:p>
    <w:p w:rsidR="00073A3D" w:rsidRPr="002E197B" w:rsidRDefault="00D50503">
      <w:pPr>
        <w:pStyle w:val="SNSignatureGauche"/>
      </w:pPr>
      <w:r>
        <w:t>Ministru pe lângă Ministrul de Stat și Ministrul Tranziției Ecologice și Solidare, însărcinat cu Transporturile</w:t>
      </w:r>
    </w:p>
    <w:p w:rsidR="00073A3D" w:rsidRPr="002E197B" w:rsidRDefault="00D50503">
      <w:pPr>
        <w:pStyle w:val="SNSignatureGauche"/>
      </w:pPr>
      <w:r>
        <w:t>Elisabeth LE BORNE</w:t>
      </w:r>
    </w:p>
    <w:sectPr w:rsidR="00073A3D" w:rsidRPr="002E197B"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74D" w:rsidRDefault="005F774D" w:rsidP="00660ECB">
      <w:r>
        <w:separator/>
      </w:r>
    </w:p>
  </w:endnote>
  <w:endnote w:type="continuationSeparator" w:id="0">
    <w:p w:rsidR="005F774D" w:rsidRDefault="005F774D"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74D" w:rsidRDefault="005F774D" w:rsidP="00660ECB">
      <w:r>
        <w:separator/>
      </w:r>
    </w:p>
  </w:footnote>
  <w:footnote w:type="continuationSeparator" w:id="0">
    <w:p w:rsidR="005F774D" w:rsidRDefault="005F774D"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3D"/>
    <w:rsid w:val="00000ECF"/>
    <w:rsid w:val="000448F5"/>
    <w:rsid w:val="00073A3D"/>
    <w:rsid w:val="0014705D"/>
    <w:rsid w:val="001D30C5"/>
    <w:rsid w:val="002E197B"/>
    <w:rsid w:val="00311055"/>
    <w:rsid w:val="003723F5"/>
    <w:rsid w:val="00397D5C"/>
    <w:rsid w:val="003B26B1"/>
    <w:rsid w:val="003D5A5C"/>
    <w:rsid w:val="003F769D"/>
    <w:rsid w:val="004D1C2C"/>
    <w:rsid w:val="004E64ED"/>
    <w:rsid w:val="005527AE"/>
    <w:rsid w:val="005F3DB6"/>
    <w:rsid w:val="005F774D"/>
    <w:rsid w:val="00660ECB"/>
    <w:rsid w:val="006732B4"/>
    <w:rsid w:val="00697687"/>
    <w:rsid w:val="0082741D"/>
    <w:rsid w:val="008E4588"/>
    <w:rsid w:val="009A32C8"/>
    <w:rsid w:val="009A4C69"/>
    <w:rsid w:val="00AD7A1C"/>
    <w:rsid w:val="00BE1E1D"/>
    <w:rsid w:val="00BF6B0E"/>
    <w:rsid w:val="00D47282"/>
    <w:rsid w:val="00D50503"/>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DBEFEC-C7F9-4CCA-A1FF-8436C7AC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ro-RO" w:eastAsia="ro-RO" w:bidi="ro-RO"/>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ro-RO" w:bidi="ro-RO"/>
    </w:rPr>
  </w:style>
  <w:style w:type="character" w:customStyle="1" w:styleId="SNDateCar">
    <w:name w:val="SNDate Car"/>
    <w:qFormat/>
    <w:rPr>
      <w:sz w:val="24"/>
      <w:szCs w:val="24"/>
      <w:lang w:val="ro-RO" w:bidi="ro-RO"/>
    </w:rPr>
  </w:style>
  <w:style w:type="character" w:customStyle="1" w:styleId="SNArticleCar">
    <w:name w:val="SNArticle Car"/>
    <w:qFormat/>
    <w:rPr>
      <w:b/>
      <w:sz w:val="24"/>
      <w:szCs w:val="24"/>
      <w:lang w:val="ro-RO" w:bidi="ro-RO"/>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ro-RO"/>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ro-RO"/>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1772</Words>
  <Characters>10101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MINEFI</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5</cp:revision>
  <cp:lastPrinted>2018-03-29T14:13:00Z</cp:lastPrinted>
  <dcterms:created xsi:type="dcterms:W3CDTF">2018-03-28T11:38:00Z</dcterms:created>
  <dcterms:modified xsi:type="dcterms:W3CDTF">2018-04-20T12:39:00Z</dcterms:modified>
  <dc:language>fr-FR</dc:language>
</cp:coreProperties>
</file>