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D01B" w14:textId="5C936F3F" w:rsidR="00E76296" w:rsidRPr="00E76296" w:rsidRDefault="00E76296" w:rsidP="00E76296">
      <w:pPr>
        <w:spacing w:after="0" w:line="240" w:lineRule="auto"/>
        <w:rPr>
          <w:sz w:val="20"/>
          <w:szCs w:val="20"/>
          <w:rFonts w:ascii="Courier New" w:hAnsi="Courier New"/>
        </w:rPr>
      </w:pPr>
      <w:bookmarkStart w:id="0" w:name="_Hlk55249587"/>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0682 S-- NL- ------ 20201110 --- --- PROJET</w:t>
      </w:r>
    </w:p>
    <w:bookmarkEnd w:id="0"/>
    <w:p w14:paraId="55AF3F9A" w14:textId="641A20D1" w:rsidR="000561D2" w:rsidRPr="00E76296" w:rsidRDefault="00C87ECE" w:rsidP="006B5212">
      <w:pPr>
        <w:pStyle w:val="BodyText"/>
        <w:spacing w:after="360"/>
      </w:pPr>
      <w:r>
        <w:t xml:space="preserve">ONTWERP</w:t>
      </w:r>
    </w:p>
    <w:p w14:paraId="7481AC33" w14:textId="77777777" w:rsidR="000561D2" w:rsidRPr="00E76296" w:rsidRDefault="000561D2" w:rsidP="006B5212">
      <w:pPr>
        <w:pStyle w:val="BodyText"/>
        <w:pBdr>
          <w:top w:val="single" w:sz="6" w:space="1" w:color="auto"/>
        </w:pBdr>
        <w:ind w:right="-2411"/>
        <w:rPr>
          <w:sz w:val="4"/>
          <w:szCs w:val="4"/>
          <w:lang w:val="da-DK"/>
        </w:rPr>
      </w:pPr>
    </w:p>
    <w:p w14:paraId="2DB80F6C" w14:textId="77777777" w:rsidR="000561D2" w:rsidRDefault="000561D2" w:rsidP="006B5212">
      <w:pPr>
        <w:pStyle w:val="Heading2"/>
        <w:keepNext w:val="0"/>
        <w:spacing w:before="200"/>
      </w:pPr>
      <w:r>
        <w:t xml:space="preserve">Verordening tot wijziging van de Pesticidenverordening (2014:425)</w:t>
      </w:r>
    </w:p>
    <w:p w14:paraId="3C8BC1F5" w14:textId="77777777" w:rsidR="000561D2" w:rsidRDefault="000561D2" w:rsidP="006B5212">
      <w:pPr>
        <w:pStyle w:val="BodyText"/>
      </w:pPr>
    </w:p>
    <w:p w14:paraId="589C986A" w14:textId="19D093A0" w:rsidR="00394D15" w:rsidRDefault="000561D2" w:rsidP="006B5212">
      <w:pPr>
        <w:pStyle w:val="BodyText"/>
      </w:pPr>
      <w:r>
        <w:t xml:space="preserve">Ten aanzien van de Pesticidenverordening (2014:425) stelt de regering vast</w:t>
      </w:r>
      <w:r w:rsidR="004F7236">
        <w:rPr>
          <w:rStyle w:val="FootnoteReference"/>
        </w:rPr>
        <w:footnoteReference w:id="2"/>
      </w:r>
    </w:p>
    <w:p w14:paraId="0A8FEE22" w14:textId="570FFF44" w:rsidR="00394D15" w:rsidRDefault="00394D15" w:rsidP="006B5212">
      <w:pPr>
        <w:pStyle w:val="BodyTextIndent"/>
      </w:pPr>
      <w:r>
        <w:rPr>
          <w:i/>
          <w:iCs/>
        </w:rPr>
        <w:t xml:space="preserve">dat</w:t>
      </w:r>
      <w:r>
        <w:t xml:space="preserve"> Hoofdstuk 2, §§ 11, 20, 37-39 en 40-43 als volgt zullen luiden,</w:t>
      </w:r>
    </w:p>
    <w:p w14:paraId="32D3C6D4" w14:textId="2C450EF3" w:rsidR="000561D2" w:rsidRDefault="00394D15" w:rsidP="006B5212">
      <w:pPr>
        <w:pStyle w:val="BodyTextIndent"/>
      </w:pPr>
      <w:r>
        <w:rPr>
          <w:i/>
          <w:iCs/>
        </w:rPr>
        <w:t xml:space="preserve">dat</w:t>
      </w:r>
      <w:r>
        <w:t xml:space="preserve"> vijf nieuwe afdelingen - Hoofdstuk 2, §§ 37a, 38a, 40a, 41a en 43a, worden ingevoegd en worden geformuleerd zoals hieronder aangegeven.</w:t>
      </w:r>
    </w:p>
    <w:p w14:paraId="017F8883" w14:textId="77777777" w:rsidR="000561D2" w:rsidRDefault="000561D2" w:rsidP="006B5212">
      <w:pPr>
        <w:pStyle w:val="BodyTextIndent"/>
      </w:pPr>
    </w:p>
    <w:p w14:paraId="0BF741B4" w14:textId="77777777" w:rsidR="006B3972" w:rsidRDefault="006B3972" w:rsidP="006B5212">
      <w:pPr>
        <w:pStyle w:val="Rubrik3omndring"/>
        <w:keepLines/>
      </w:pPr>
      <w:r>
        <w:t xml:space="preserve">Hoofdstuk 2</w:t>
      </w:r>
    </w:p>
    <w:p w14:paraId="27A04286" w14:textId="77777777" w:rsidR="006B3972" w:rsidRPr="00942B5C" w:rsidRDefault="006B3972" w:rsidP="006B5212">
      <w:pPr>
        <w:pStyle w:val="Rubrikluft3-5"/>
      </w:pPr>
    </w:p>
    <w:p w14:paraId="4A24E7FE" w14:textId="71BC1785" w:rsidR="006B3972" w:rsidRDefault="006B3972" w:rsidP="006B5212">
      <w:pPr>
        <w:pStyle w:val="BodyText"/>
      </w:pPr>
      <w:r>
        <w:rPr>
          <w:b/>
        </w:rPr>
        <w:t xml:space="preserve">§ 11</w:t>
      </w:r>
      <w:r>
        <w:t xml:space="preserve">    Gebruikers van gewasbeschermingsmiddelen krijgen een opleiding waarin voldoende kennis wordt geboden over de onderwerpen die worden vermeld in Bijlage I bij Richtlijn 2009/128/EG van het Europees Parlement en de Raad van 21 oktober 2009 tot vaststelling van een kader voor communautaire maatregelen ter verwezenlijking van een duurzaam gebruik van pesticiden, in de oorspronkelijke bewoordingen.</w:t>
      </w:r>
      <w:r>
        <w:t xml:space="preserve"> </w:t>
      </w:r>
      <w:r>
        <w:t xml:space="preserve">De opleiding wordt aangeboden door</w:t>
      </w:r>
    </w:p>
    <w:p w14:paraId="04E4E8E6" w14:textId="77777777" w:rsidR="006B3972" w:rsidRDefault="006B3972" w:rsidP="006B5212">
      <w:pPr>
        <w:pStyle w:val="BodyTextIndent"/>
        <w:keepNext/>
        <w:keepLines/>
      </w:pPr>
      <w:r>
        <w:t xml:space="preserve">1. de Zweedse Landbouwraad, in gebruiksvoorwaarden</w:t>
      </w:r>
    </w:p>
    <w:p w14:paraId="5CC76910" w14:textId="106FFFFD" w:rsidR="00822E88" w:rsidRDefault="006B3972" w:rsidP="006B5212">
      <w:pPr>
        <w:pStyle w:val="BodyTextIndent"/>
      </w:pPr>
      <w:r>
        <w:t xml:space="preserve">a) in de landbouw, bosbouw, parkbeheer of tuinbouw,</w:t>
      </w:r>
    </w:p>
    <w:p w14:paraId="69167CC7" w14:textId="0A8B8B42" w:rsidR="00822E88" w:rsidRPr="005E4DF0" w:rsidRDefault="006B3972" w:rsidP="006B5212">
      <w:pPr>
        <w:pStyle w:val="BodyTextIndent"/>
        <w:pBdr>
          <w:left w:val="single" w:sz="4" w:space="4" w:color="auto"/>
        </w:pBdr>
      </w:pPr>
      <w:r>
        <w:t xml:space="preserve">b) op percelen voor woongebouwen,</w:t>
      </w:r>
    </w:p>
    <w:p w14:paraId="1EBDC2B3" w14:textId="239045F2" w:rsidR="00822E88" w:rsidRPr="005E4DF0" w:rsidRDefault="006B3972" w:rsidP="006B5212">
      <w:pPr>
        <w:pStyle w:val="BodyTextIndent"/>
        <w:pBdr>
          <w:left w:val="single" w:sz="4" w:space="4" w:color="auto"/>
        </w:pBdr>
      </w:pPr>
      <w:r>
        <w:t xml:space="preserve">c) op (basis)schoolpleinen,</w:t>
      </w:r>
    </w:p>
    <w:p w14:paraId="70E30FC9" w14:textId="57DF4493" w:rsidR="00822E88" w:rsidRPr="005E4DF0" w:rsidRDefault="006B3972" w:rsidP="006B5212">
      <w:pPr>
        <w:pStyle w:val="BodyTextIndent"/>
      </w:pPr>
      <w:r>
        <w:t xml:space="preserve">d) in publiek toegankelijke speeltuinen,</w:t>
      </w:r>
    </w:p>
    <w:p w14:paraId="51E18C27" w14:textId="2EA52458" w:rsidR="00822E88" w:rsidRDefault="006B3972" w:rsidP="006B5212">
      <w:pPr>
        <w:pStyle w:val="BodyTextIndent"/>
      </w:pPr>
      <w:r>
        <w:t xml:space="preserve">e) in sport- en vrijetijdsvoorzieningen,</w:t>
      </w:r>
    </w:p>
    <w:p w14:paraId="54CA9101" w14:textId="77777777" w:rsidR="00822E88" w:rsidRDefault="006B3972" w:rsidP="006B5212">
      <w:pPr>
        <w:pStyle w:val="BodyTextIndent"/>
      </w:pPr>
      <w:r>
        <w:t xml:space="preserve">f) tijdens plannings- en bouwwerkzaamheden,</w:t>
      </w:r>
    </w:p>
    <w:p w14:paraId="7A29AF39" w14:textId="77777777" w:rsidR="00822E88" w:rsidRDefault="006B3972" w:rsidP="006B5212">
      <w:pPr>
        <w:pStyle w:val="BodyTextIndent"/>
      </w:pPr>
      <w:r>
        <w:t xml:space="preserve">g) op weggedeelten en dijken,</w:t>
      </w:r>
    </w:p>
    <w:p w14:paraId="2C341212" w14:textId="77777777" w:rsidR="00822E88" w:rsidRDefault="006B3972" w:rsidP="006B5212">
      <w:pPr>
        <w:pStyle w:val="BodyTextIndent"/>
      </w:pPr>
      <w:r>
        <w:t xml:space="preserve">h) op grindoppervlakken en andere sterk doorlatende oppervlakken, en</w:t>
      </w:r>
    </w:p>
    <w:p w14:paraId="64A619D3" w14:textId="77777777" w:rsidR="00822E88" w:rsidRDefault="006B3972" w:rsidP="006B5212">
      <w:pPr>
        <w:pStyle w:val="BodyTextIndent"/>
      </w:pPr>
      <w:r>
        <w:t xml:space="preserve">i) op oppervlakken van asfalt of beton of andere harde materialen,</w:t>
      </w:r>
    </w:p>
    <w:p w14:paraId="533992F6" w14:textId="18ECAF48" w:rsidR="00822E88" w:rsidRDefault="006B3972" w:rsidP="006B5212">
      <w:pPr>
        <w:pStyle w:val="BodyTextIndent"/>
      </w:pPr>
      <w:r>
        <w:t xml:space="preserve">2. het Zweedse Agentschap voor chemische stoffen, met betrekking tot gebruik in en rond magazijnen of andere opslagfaciliteiten, en</w:t>
      </w:r>
    </w:p>
    <w:p w14:paraId="62C7C301" w14:textId="77777777" w:rsidR="006B3972" w:rsidRDefault="006B3972" w:rsidP="006B5212">
      <w:pPr>
        <w:pStyle w:val="BodyTextIndent"/>
      </w:pPr>
      <w:r>
        <w:t xml:space="preserve">3. de Zweedse dienst voor arbeidsomstandigheden, met betrekking tot andere toepassingen.</w:t>
      </w:r>
    </w:p>
    <w:p w14:paraId="7068F900" w14:textId="77777777" w:rsidR="00C32849" w:rsidRDefault="00C32849" w:rsidP="006B5212">
      <w:pPr>
        <w:pStyle w:val="BodyTextIndent"/>
      </w:pPr>
    </w:p>
    <w:p w14:paraId="64744DDC" w14:textId="56927669" w:rsidR="00822E88" w:rsidRDefault="00822E88" w:rsidP="006B5212">
      <w:pPr>
        <w:pStyle w:val="BodyText"/>
        <w:keepNext/>
        <w:keepLines/>
      </w:pPr>
      <w:r>
        <w:rPr>
          <w:b/>
        </w:rPr>
        <w:t xml:space="preserve">§ 20</w:t>
      </w:r>
      <w:r>
        <w:t xml:space="preserve">    Kwesties met betrekking tot gebruiksvergunning overeenkomstig § 18 of § 19 worden beoordeeld door</w:t>
      </w:r>
    </w:p>
    <w:p w14:paraId="5CDBEE80" w14:textId="77777777" w:rsidR="00822E88" w:rsidRDefault="00822E88" w:rsidP="006B5212">
      <w:pPr>
        <w:pStyle w:val="BodyTextIndent"/>
        <w:keepNext/>
        <w:keepLines/>
      </w:pPr>
      <w:r>
        <w:t xml:space="preserve">1. de Zweedse Landbouwraad, in gebruiksvoorwaarden</w:t>
      </w:r>
    </w:p>
    <w:p w14:paraId="6EA86D89" w14:textId="3315F699" w:rsidR="005E2C2A" w:rsidRDefault="00822E88" w:rsidP="006B5212">
      <w:pPr>
        <w:pStyle w:val="BodyTextIndent"/>
      </w:pPr>
      <w:r>
        <w:t xml:space="preserve">a) in de landbouw, bosbouw, parkbeheer of tuinbouw,</w:t>
      </w:r>
    </w:p>
    <w:p w14:paraId="00BBE797" w14:textId="266A2524" w:rsidR="00C32849" w:rsidRPr="00136748" w:rsidRDefault="00822E88" w:rsidP="006B5212">
      <w:pPr>
        <w:pStyle w:val="BodyTextIndent"/>
        <w:pBdr>
          <w:left w:val="single" w:sz="4" w:space="4" w:color="auto"/>
        </w:pBdr>
      </w:pPr>
      <w:r>
        <w:t xml:space="preserve">b) op percelen voor woongebouwen,</w:t>
      </w:r>
    </w:p>
    <w:p w14:paraId="15054CB3" w14:textId="511F9877" w:rsidR="00376AEE" w:rsidRDefault="00822E88" w:rsidP="006B5212">
      <w:pPr>
        <w:pStyle w:val="BodyTextIndent"/>
        <w:pBdr>
          <w:left w:val="single" w:sz="4" w:space="4" w:color="auto"/>
        </w:pBdr>
      </w:pPr>
      <w:r>
        <w:t xml:space="preserve">c) op (basis)schoolpleinen,</w:t>
      </w:r>
    </w:p>
    <w:p w14:paraId="094DF240" w14:textId="5488311A" w:rsidR="00330D88" w:rsidRDefault="00822E88" w:rsidP="006B5212">
      <w:pPr>
        <w:pStyle w:val="BodyTextIndent"/>
      </w:pPr>
      <w:r>
        <w:t xml:space="preserve">d) in publiek toegankelijke speeltuinen,</w:t>
      </w:r>
    </w:p>
    <w:p w14:paraId="545F5DAF" w14:textId="1D8B753A" w:rsidR="00822E88" w:rsidRDefault="00822E88" w:rsidP="006B5212">
      <w:pPr>
        <w:pStyle w:val="BodyTextIndent"/>
      </w:pPr>
      <w:r>
        <w:t xml:space="preserve">e) in sport- en vrijetijdsvoorzieningen,</w:t>
      </w:r>
    </w:p>
    <w:p w14:paraId="6999EF5E" w14:textId="77777777" w:rsidR="00822E88" w:rsidRDefault="00822E88" w:rsidP="006B5212">
      <w:pPr>
        <w:pStyle w:val="BodyTextIndent"/>
      </w:pPr>
      <w:r>
        <w:t xml:space="preserve">f) tijdens plannings- en bouwwerkzaamheden,</w:t>
      </w:r>
    </w:p>
    <w:p w14:paraId="5180DF76" w14:textId="77777777" w:rsidR="00822E88" w:rsidRDefault="00822E88" w:rsidP="006B5212">
      <w:pPr>
        <w:pStyle w:val="BodyTextIndent"/>
      </w:pPr>
      <w:r>
        <w:t xml:space="preserve">g) op weggedeelten en dijken,</w:t>
      </w:r>
    </w:p>
    <w:p w14:paraId="58098470" w14:textId="77777777" w:rsidR="00822E88" w:rsidRDefault="00822E88" w:rsidP="006B5212">
      <w:pPr>
        <w:pStyle w:val="BodyTextIndent"/>
      </w:pPr>
      <w:r>
        <w:t xml:space="preserve">h) op grindoppervlakken en andere sterk doorlatende oppervlakken, en</w:t>
      </w:r>
    </w:p>
    <w:p w14:paraId="002A9CF9" w14:textId="77777777" w:rsidR="00822E88" w:rsidRDefault="00822E88" w:rsidP="006B5212">
      <w:pPr>
        <w:pStyle w:val="BodyTextIndent"/>
      </w:pPr>
      <w:r>
        <w:t xml:space="preserve">i) op oppervlakken van asfalt of beton of andere harde materialen,</w:t>
      </w:r>
    </w:p>
    <w:p w14:paraId="7DD4BF97" w14:textId="4B0D2F47" w:rsidR="00822E88" w:rsidRDefault="00822E88" w:rsidP="006B5212">
      <w:pPr>
        <w:pStyle w:val="BodyTextIndent"/>
      </w:pPr>
      <w:r>
        <w:t xml:space="preserve">2. het Zweedse Agentschap voor chemische stoffen, met betrekking tot gebruik in en rond magazijnen of andere opslagfaciliteiten, en</w:t>
      </w:r>
    </w:p>
    <w:p w14:paraId="65C6FA77" w14:textId="77777777" w:rsidR="00822E88" w:rsidRDefault="00822E88" w:rsidP="006B5212">
      <w:pPr>
        <w:pStyle w:val="BodyTextIndent"/>
      </w:pPr>
      <w:r>
        <w:t xml:space="preserve">3. de Zweedse dienst voor arbeidsomstandigheden, met betrekking tot andere toepassingen.</w:t>
      </w:r>
    </w:p>
    <w:p w14:paraId="1D83A423" w14:textId="77777777" w:rsidR="00822E88" w:rsidRDefault="00822E88" w:rsidP="006B5212">
      <w:pPr>
        <w:pStyle w:val="BodyTextIndent"/>
      </w:pPr>
    </w:p>
    <w:p w14:paraId="5E3CA4AF" w14:textId="2B568D9A" w:rsidR="00FB51CA" w:rsidRDefault="00FB51CA" w:rsidP="006B5212">
      <w:pPr>
        <w:pStyle w:val="BodyText"/>
        <w:keepNext/>
        <w:keepLines/>
        <w:pBdr>
          <w:left w:val="single" w:sz="4" w:space="4" w:color="auto"/>
        </w:pBdr>
      </w:pPr>
      <w:r>
        <w:rPr>
          <w:b/>
          <w:bCs/>
        </w:rPr>
        <w:t xml:space="preserve">§</w:t>
      </w:r>
      <w:r>
        <w:rPr>
          <w:b/>
        </w:rPr>
        <w:t xml:space="preserve"> 37</w:t>
      </w:r>
      <w:r>
        <w:t xml:space="preserve">    Gewasbeschermingsmiddelen mogen niet worden gebruikt</w:t>
      </w:r>
    </w:p>
    <w:p w14:paraId="5786C2D6" w14:textId="32830A63" w:rsidR="00FB51CA" w:rsidRDefault="00FB51CA" w:rsidP="006B5212">
      <w:pPr>
        <w:pStyle w:val="BodyTextIndent"/>
        <w:pBdr>
          <w:left w:val="single" w:sz="4" w:space="4" w:color="auto"/>
        </w:pBdr>
      </w:pPr>
      <w:r>
        <w:t xml:space="preserve">1. op hooiland en grasland dat niet geschikt is om te ploegen, maar wel om te maaien of te grazen;</w:t>
      </w:r>
    </w:p>
    <w:p w14:paraId="67ED6FD8" w14:textId="53DB93A1" w:rsidR="00FB51CA" w:rsidRDefault="00FB51CA" w:rsidP="006B5212">
      <w:pPr>
        <w:pStyle w:val="BodyTextIndent"/>
        <w:pBdr>
          <w:left w:val="single" w:sz="4" w:space="4" w:color="auto"/>
        </w:pBdr>
      </w:pPr>
      <w:r>
        <w:t xml:space="preserve">2. op (basis)schoolpleinen en op speelplaatsen waartoe het publiek toegang heeft;</w:t>
      </w:r>
    </w:p>
    <w:p w14:paraId="1AE8A516" w14:textId="29BB635A" w:rsidR="00F62DFD" w:rsidRDefault="00FB51CA" w:rsidP="006B5212">
      <w:pPr>
        <w:pStyle w:val="BodyTextIndent"/>
        <w:pBdr>
          <w:left w:val="single" w:sz="4" w:space="4" w:color="auto"/>
        </w:pBdr>
      </w:pPr>
      <w:r>
        <w:t xml:space="preserve">3. in parken, tuinen en andere gebieden die in de eerste plaats bedoeld zijn als recreatiegebieden waartoe het publiek toegang heeft;</w:t>
      </w:r>
    </w:p>
    <w:p w14:paraId="6A11FAE1" w14:textId="14DF41B3" w:rsidR="00FB51CA" w:rsidRDefault="00F62DFD" w:rsidP="006B5212">
      <w:pPr>
        <w:pStyle w:val="BodyTextIndent"/>
        <w:pBdr>
          <w:left w:val="single" w:sz="4" w:space="4" w:color="auto"/>
        </w:pBdr>
      </w:pPr>
      <w:r>
        <w:t xml:space="preserve">4. in volkstuintjes en kassen die niet beroepsmatig worden gebruikt;</w:t>
      </w:r>
    </w:p>
    <w:p w14:paraId="4ED28B4A" w14:textId="01E11D1C" w:rsidR="00F62DFD" w:rsidRDefault="00F62DFD" w:rsidP="006B5212">
      <w:pPr>
        <w:pStyle w:val="BodyTextIndent"/>
        <w:pBdr>
          <w:left w:val="single" w:sz="4" w:space="4" w:color="auto"/>
        </w:pBdr>
      </w:pPr>
      <w:r>
        <w:t xml:space="preserve">5. op percelen grond voor woongebouwen (verwijst ook naar bebouwing op het betreffende perceel) en potplanten in de eigen tuinomgeving, of</w:t>
      </w:r>
    </w:p>
    <w:p w14:paraId="75A8E7F6" w14:textId="68324FB4" w:rsidR="00FB51CA" w:rsidRPr="00266FC7" w:rsidRDefault="00F62DFD" w:rsidP="006B5212">
      <w:pPr>
        <w:pStyle w:val="BodyTextIndent"/>
        <w:pBdr>
          <w:left w:val="single" w:sz="4" w:space="4" w:color="auto"/>
        </w:pBdr>
      </w:pPr>
      <w:r>
        <w:t xml:space="preserve">6. op planten die binnen staan, behalve planten in productieruimten, magazijnen en dergelijke.</w:t>
      </w:r>
    </w:p>
    <w:p w14:paraId="6BD7C352" w14:textId="77777777" w:rsidR="000561D2" w:rsidRDefault="000561D2" w:rsidP="006B5212">
      <w:pPr>
        <w:pStyle w:val="BodyText"/>
      </w:pPr>
    </w:p>
    <w:p w14:paraId="402B4AB9" w14:textId="6FD3B39B" w:rsidR="00F94F48" w:rsidRDefault="00F94F48" w:rsidP="006B5212">
      <w:pPr>
        <w:pStyle w:val="BodyText"/>
        <w:pBdr>
          <w:left w:val="single" w:sz="4" w:space="4" w:color="auto"/>
        </w:pBdr>
      </w:pPr>
      <w:r>
        <w:rPr>
          <w:b/>
          <w:bCs/>
        </w:rPr>
        <w:t xml:space="preserve">§ </w:t>
      </w:r>
      <w:r>
        <w:rPr>
          <w:b/>
        </w:rPr>
        <w:t xml:space="preserve">37a</w:t>
      </w:r>
      <w:r>
        <w:t xml:space="preserve">    Het Zweedse Agentschap voor chemische stoffen kan regelingen vaststellen over vrijstellingen van de verbodsbepalingen in § 37, lid 2 t.e.m. 6, inzake werkzame stoffen in gewasbeschermingsmiddelen waarvan wordt aangenomen dat ze een beperkt risico vormen voor de menselijke gezondheid en het milieu.</w:t>
      </w:r>
    </w:p>
    <w:p w14:paraId="53F6D86B" w14:textId="1D089B34" w:rsidR="00F94F48" w:rsidRDefault="00F94F48" w:rsidP="006B5212">
      <w:pPr>
        <w:pStyle w:val="BodyTextIndent"/>
        <w:pBdr>
          <w:left w:val="single" w:sz="4" w:space="4" w:color="auto"/>
        </w:pBdr>
      </w:pPr>
      <w:r>
        <w:t xml:space="preserve">Voordat het Zweedse Agentschap voor chemische stoffen regelingen vaststelt, geeft het de andere relevante autoriteiten de gelegenheid commentaar te leveren.</w:t>
      </w:r>
    </w:p>
    <w:p w14:paraId="3798ED96" w14:textId="7214571E" w:rsidR="00032E75" w:rsidRDefault="00032E75" w:rsidP="006B5212">
      <w:pPr>
        <w:pStyle w:val="BodyTextIndent"/>
      </w:pPr>
    </w:p>
    <w:p w14:paraId="0F7F10CD" w14:textId="6D28A120" w:rsidR="00012157" w:rsidRDefault="00881D46" w:rsidP="006B5212">
      <w:pPr>
        <w:pStyle w:val="BodyText"/>
        <w:keepNext/>
        <w:keepLines/>
        <w:pBdr>
          <w:left w:val="single" w:sz="4" w:space="4" w:color="auto"/>
        </w:pBdr>
      </w:pPr>
      <w:r>
        <w:rPr>
          <w:b/>
        </w:rPr>
        <w:t xml:space="preserve">§ 38</w:t>
      </w:r>
      <w:r>
        <w:t xml:space="preserve">    De Zweedse Landbouwraad kan regelingen vaststellen over vrijstellingen van de verbodsbepalingen in § 37:</w:t>
      </w:r>
    </w:p>
    <w:p w14:paraId="18B43210" w14:textId="4ABA48AD" w:rsidR="00012157" w:rsidRPr="00266FC7" w:rsidRDefault="00012157" w:rsidP="006B5212">
      <w:pPr>
        <w:pStyle w:val="BodyTextIndent"/>
        <w:pBdr>
          <w:left w:val="single" w:sz="4" w:space="4" w:color="auto"/>
        </w:pBdr>
      </w:pPr>
      <w:r>
        <w:t xml:space="preserve">1. indien nodig om het ontstaan, de vestiging en de verspreiding van quarantaineorganismen te voorkomen overeenkomstig Verordening (EU) 2016/2031 van het Europees Parlement en de Raad van 26 oktober 2016 betreffende beschermende maatregelen tegen ziekten van planten, tot wijziging van Verordeningen (EU) nr. 228/2013, (EU) nr. 652/2014 en (EU) nr. 1143/2014 van het Europees Parlement en de Raad en tot intrekking van Richtlijnen 69/464/EEG, 74/647/EEG, 93/85/EEG, 98/57/EG, 2000/29/EG, 2006/91/EG en 2007/33/EGC van de Raad, of in overeenstemming met de bepalingen ter uitvoering van die verordening, of</w:t>
      </w:r>
    </w:p>
    <w:p w14:paraId="53F13C05" w14:textId="7DBE424F" w:rsidR="00012157" w:rsidRPr="00266FC7" w:rsidRDefault="00012157" w:rsidP="006B5212">
      <w:pPr>
        <w:pStyle w:val="BodyTextIndent"/>
        <w:pBdr>
          <w:left w:val="single" w:sz="4" w:space="4" w:color="auto"/>
        </w:pBdr>
      </w:pPr>
      <w:r>
        <w:t xml:space="preserve">2. die nodig zijn voor de teelt van planten die worden bewaard in de Zweedse nationale genenbank of in het Nordic Genetic Resource Center.</w:t>
      </w:r>
    </w:p>
    <w:p w14:paraId="7A578F17" w14:textId="21C0B0F7" w:rsidR="00CD7015" w:rsidRDefault="00B27838" w:rsidP="006B5212">
      <w:pPr>
        <w:pStyle w:val="BodyTextIndent"/>
        <w:pBdr>
          <w:left w:val="single" w:sz="4" w:space="4" w:color="auto"/>
        </w:pBdr>
      </w:pPr>
      <w:r>
        <w:t xml:space="preserve">Het Zweedse Agentschap voor chemische stoffen kan regelingen vaststellen over vrijstellingen van de verbodsbepalingen in § 37, lid 1, om het ontstaan, de vestiging en de verspreiding van invasieve uitheemse soorten te voorkomen.</w:t>
      </w:r>
    </w:p>
    <w:p w14:paraId="78B53D2B" w14:textId="1225ABCE" w:rsidR="00937E7E" w:rsidRDefault="00881D46" w:rsidP="006B5212">
      <w:pPr>
        <w:pStyle w:val="BodyTextIndent"/>
        <w:pBdr>
          <w:left w:val="single" w:sz="4" w:space="4" w:color="auto"/>
        </w:pBdr>
      </w:pPr>
      <w:r>
        <w:t xml:space="preserve">Voordat de Zweedse Landbouwraad regelingen vaststelt, geeft het andere relevante autoriteiten de gelegenheid commentaar te leveren.</w:t>
      </w:r>
    </w:p>
    <w:p w14:paraId="635DA354" w14:textId="341F52B8" w:rsidR="00376AEE" w:rsidRDefault="00376AEE" w:rsidP="006B5212">
      <w:pPr>
        <w:pStyle w:val="BodyText"/>
        <w:rPr>
          <w:b/>
        </w:rPr>
      </w:pPr>
    </w:p>
    <w:p w14:paraId="01FF3403" w14:textId="7B332821" w:rsidR="00376AEE" w:rsidRPr="00376AEE" w:rsidRDefault="00A61757" w:rsidP="006B5212">
      <w:pPr>
        <w:pStyle w:val="BodyText"/>
        <w:pBdr>
          <w:left w:val="single" w:sz="4" w:space="4" w:color="auto"/>
        </w:pBdr>
      </w:pPr>
      <w:r>
        <w:rPr>
          <w:b/>
        </w:rPr>
        <w:t xml:space="preserve">§</w:t>
      </w:r>
      <w:r>
        <w:t xml:space="preserve"> </w:t>
      </w:r>
      <w:r>
        <w:rPr>
          <w:b/>
        </w:rPr>
        <w:t xml:space="preserve">38a</w:t>
      </w:r>
      <w:r>
        <w:t xml:space="preserve">    Het Zweedse Agentschap voor milieubescherming kan regelingen vaststellen over vrijstellingen van de verbodsbepalingen en in § 37, lid 2–6, om het ontstaan, de vestiging en de verspreiding van invasieve uitheemse soorten te voorkomen.</w:t>
      </w:r>
    </w:p>
    <w:p w14:paraId="5371FC91" w14:textId="392FCE3F" w:rsidR="00A61757" w:rsidRDefault="00A61757" w:rsidP="006B5212">
      <w:pPr>
        <w:pStyle w:val="BodyTextIndent"/>
        <w:pBdr>
          <w:left w:val="single" w:sz="4" w:space="4" w:color="auto"/>
        </w:pBdr>
      </w:pPr>
      <w:r>
        <w:t xml:space="preserve">Voordat het Zweedse Agentschap voor milieubescherming regelingen vaststelt, geeft het de andere relevante autoriteiten de gelegenheid commentaar te leveren.</w:t>
      </w:r>
    </w:p>
    <w:p w14:paraId="63260C92" w14:textId="45BD35D3" w:rsidR="0081155C" w:rsidRDefault="0081155C" w:rsidP="006B5212">
      <w:pPr>
        <w:pStyle w:val="BodyTextIndent"/>
      </w:pPr>
    </w:p>
    <w:p w14:paraId="2B54BD71" w14:textId="6782FF05" w:rsidR="00534BEB" w:rsidRDefault="003803AE" w:rsidP="006B5212">
      <w:pPr>
        <w:pStyle w:val="BodyText"/>
        <w:keepNext/>
        <w:keepLines/>
        <w:pBdr>
          <w:left w:val="single" w:sz="4" w:space="4" w:color="auto"/>
        </w:pBdr>
      </w:pPr>
      <w:bookmarkStart w:id="2" w:name="_Hlk45635514"/>
      <w:r>
        <w:rPr>
          <w:b/>
        </w:rPr>
        <w:t xml:space="preserve">§ 39</w:t>
      </w:r>
      <w:r>
        <w:t xml:space="preserve">    De gemeenteraad kan in afzonderlijke gevallen een ontheffing verlenen van de verbodsbepalingen in § 37 als het gewasbeschermingsmiddel</w:t>
      </w:r>
    </w:p>
    <w:p w14:paraId="6CF46CFB" w14:textId="277E4B6B" w:rsidR="00534BEB" w:rsidRDefault="00534BEB" w:rsidP="006B5212">
      <w:pPr>
        <w:pStyle w:val="BodyTextIndent"/>
        <w:pBdr>
          <w:left w:val="single" w:sz="4" w:space="4" w:color="auto"/>
        </w:pBdr>
      </w:pPr>
      <w:r>
        <w:t xml:space="preserve">1. is goedgekeurd door het Zweedse Agentschap voor chemische stoffen en het wordt gebruik in overeenstemming met de voorwaarden van de goedkeuring, en</w:t>
      </w:r>
    </w:p>
    <w:p w14:paraId="039C3066" w14:textId="3320113A" w:rsidR="003803AE" w:rsidRPr="00AB6C98" w:rsidRDefault="00534BEB" w:rsidP="006B5212">
      <w:pPr>
        <w:pStyle w:val="BodyTextIndent"/>
        <w:pBdr>
          <w:left w:val="single" w:sz="4" w:space="4" w:color="auto"/>
        </w:pBdr>
      </w:pPr>
      <w:r>
        <w:t xml:space="preserve">2. het nodig is voor de teelt van planten die worden bewaard in de Zweedse nationale genenbank of in het Nordic Genetic Resource Centre, of nodig is om andere speciale redenen.</w:t>
      </w:r>
    </w:p>
    <w:bookmarkEnd w:id="2"/>
    <w:p w14:paraId="4F6D23D7" w14:textId="77777777" w:rsidR="00201C96" w:rsidRDefault="00201C96" w:rsidP="006B5212">
      <w:pPr>
        <w:pStyle w:val="BodyText"/>
      </w:pPr>
    </w:p>
    <w:p w14:paraId="1A3D26E0" w14:textId="7041B13D" w:rsidR="00295796" w:rsidRPr="00295796" w:rsidRDefault="00312626" w:rsidP="006B5212">
      <w:pPr>
        <w:pStyle w:val="BodyText"/>
        <w:keepNext/>
        <w:keepLines/>
        <w:rPr>
          <w:bCs/>
        </w:rPr>
      </w:pPr>
      <w:bookmarkStart w:id="3" w:name="_Hlk45635066"/>
      <w:r>
        <w:rPr>
          <w:b/>
        </w:rPr>
        <w:t xml:space="preserve">§</w:t>
      </w:r>
      <w:r>
        <w:t xml:space="preserve"> </w:t>
      </w:r>
      <w:r>
        <w:rPr>
          <w:b/>
        </w:rPr>
        <w:t xml:space="preserve">40</w:t>
      </w:r>
      <w:r>
        <w:t xml:space="preserve">    Het is verboden om gewasbeschermingsmiddelen beroepsmatig te gebruiken zonder speciale vergunning van de gemeenteraad</w:t>
      </w:r>
    </w:p>
    <w:p w14:paraId="37090E48" w14:textId="1E7AC3C6" w:rsidR="00295796" w:rsidRPr="00295796" w:rsidRDefault="00295796" w:rsidP="006B5212">
      <w:pPr>
        <w:pStyle w:val="BodyTextIndent"/>
        <w:pBdr>
          <w:left w:val="single" w:sz="4" w:space="4" w:color="auto"/>
        </w:pBdr>
      </w:pPr>
      <w:r>
        <w:t xml:space="preserve">1. in sport- en vrijetijdsvoorzieningen,</w:t>
      </w:r>
    </w:p>
    <w:p w14:paraId="4ABE10B5" w14:textId="233962D4" w:rsidR="00295796" w:rsidRPr="00295796" w:rsidRDefault="001D7FF4" w:rsidP="006B5212">
      <w:pPr>
        <w:pStyle w:val="BodyTextIndent"/>
        <w:pBdr>
          <w:left w:val="single" w:sz="4" w:space="4" w:color="auto"/>
        </w:pBdr>
      </w:pPr>
      <w:r>
        <w:t xml:space="preserve">2. tijdens plannings- en bouwwerkzaamheden,</w:t>
      </w:r>
    </w:p>
    <w:p w14:paraId="7893CD7C" w14:textId="5849DDD9" w:rsidR="00295796" w:rsidRPr="00295796" w:rsidRDefault="001D7FF4" w:rsidP="006B5212">
      <w:pPr>
        <w:pStyle w:val="BodyTextIndent"/>
        <w:pBdr>
          <w:left w:val="single" w:sz="4" w:space="4" w:color="auto"/>
        </w:pBdr>
      </w:pPr>
      <w:r>
        <w:t xml:space="preserve">3. op weggedeelten en grindoppervlakken en andere zeer</w:t>
      </w:r>
    </w:p>
    <w:p w14:paraId="593F172A" w14:textId="77777777" w:rsidR="00295796" w:rsidRPr="00295796" w:rsidRDefault="00295796" w:rsidP="006B5212">
      <w:pPr>
        <w:pStyle w:val="BodyText"/>
        <w:pBdr>
          <w:left w:val="single" w:sz="4" w:space="4" w:color="auto"/>
        </w:pBdr>
        <w:rPr>
          <w:bCs/>
        </w:rPr>
      </w:pPr>
      <w:r>
        <w:t xml:space="preserve">doorlatende oppervlakken, en</w:t>
      </w:r>
    </w:p>
    <w:p w14:paraId="29EB80B3" w14:textId="746B2B4B" w:rsidR="008B2F9D" w:rsidRDefault="001D7FF4" w:rsidP="006B5212">
      <w:pPr>
        <w:pStyle w:val="BodyTextIndent"/>
        <w:pBdr>
          <w:left w:val="single" w:sz="4" w:space="4" w:color="auto"/>
        </w:pBdr>
      </w:pPr>
      <w:r>
        <w:t xml:space="preserve">4. op oppervlakken van asfalt, beton of andere harde materialen.</w:t>
      </w:r>
    </w:p>
    <w:p w14:paraId="3492C08E" w14:textId="6DF347ED" w:rsidR="00DB0828" w:rsidRDefault="00DB0828" w:rsidP="006B5212">
      <w:pPr>
        <w:pStyle w:val="BodyTextIndent"/>
      </w:pPr>
    </w:p>
    <w:p w14:paraId="4BAB64A5" w14:textId="6B91279E" w:rsidR="00DB0828" w:rsidRDefault="00DB0828" w:rsidP="006B5212">
      <w:pPr>
        <w:pStyle w:val="BodyText"/>
        <w:pBdr>
          <w:left w:val="single" w:sz="4" w:space="4" w:color="auto"/>
        </w:pBdr>
      </w:pPr>
      <w:r>
        <w:rPr>
          <w:b/>
          <w:bCs/>
        </w:rPr>
        <w:t xml:space="preserve">§</w:t>
      </w:r>
      <w:r>
        <w:t xml:space="preserve"> </w:t>
      </w:r>
      <w:r>
        <w:rPr>
          <w:b/>
        </w:rPr>
        <w:t xml:space="preserve">40a</w:t>
      </w:r>
      <w:r>
        <w:t xml:space="preserve">    De vergunningsplicht in § 40 is niet van toepassing op gewasbeschermingsmiddelen die in de regelingen vastgesteld in overeenstemming met § 37a zijn vrijgesteld van het verbod op gebruik in § 37.</w:t>
      </w:r>
    </w:p>
    <w:p w14:paraId="2C6F1FA0" w14:textId="3AA9D8FA" w:rsidR="00DB0828" w:rsidRDefault="00DB0828" w:rsidP="006B5212">
      <w:pPr>
        <w:pStyle w:val="BodyTextIndent"/>
        <w:pBdr>
          <w:left w:val="single" w:sz="4" w:space="4" w:color="auto"/>
        </w:pBdr>
      </w:pPr>
      <w:r>
        <w:t xml:space="preserve">De vergunningsplicht in § 40, lid 3 en 4, is niet van toepassing op het gebruik van gewasbeschermingsmiddelen</w:t>
      </w:r>
    </w:p>
    <w:p w14:paraId="722824D0" w14:textId="20F5BCF9" w:rsidR="005B7579" w:rsidRDefault="00DB0828" w:rsidP="006B5212">
      <w:pPr>
        <w:pStyle w:val="BodyTextIndent"/>
        <w:keepNext/>
        <w:keepLines/>
        <w:pBdr>
          <w:left w:val="single" w:sz="4" w:space="4" w:color="auto"/>
        </w:pBdr>
      </w:pPr>
      <w:r>
        <w:t xml:space="preserve">1. op weggedeelten, om het ontstaan, vestiging of verspreiding van</w:t>
      </w:r>
    </w:p>
    <w:p w14:paraId="355B9167" w14:textId="0E5F613F" w:rsidR="005B7579" w:rsidRDefault="005B7579" w:rsidP="006B5212">
      <w:pPr>
        <w:pStyle w:val="BodyTextIndent"/>
        <w:pBdr>
          <w:left w:val="single" w:sz="4" w:space="4" w:color="auto"/>
        </w:pBdr>
      </w:pPr>
      <w:r>
        <w:t xml:space="preserve">a. invasieve uitheemse soorten te voorkomen:</w:t>
      </w:r>
    </w:p>
    <w:p w14:paraId="24BC9FE2" w14:textId="7C22579E" w:rsidR="00DB0828" w:rsidRDefault="005B7579" w:rsidP="006B5212">
      <w:pPr>
        <w:pStyle w:val="BodyTextIndent"/>
        <w:pBdr>
          <w:left w:val="single" w:sz="4" w:space="4" w:color="auto"/>
        </w:pBdr>
      </w:pPr>
      <w:r>
        <w:t xml:space="preserve">b. quarantaineorganismen te voorkomen overeenkomstig Verordening (EU) 2016/2031 van het Europees Parlement en de Raad of krachtens bepalingen ter uitvoering van die verordening, of</w:t>
      </w:r>
    </w:p>
    <w:p w14:paraId="6059D654" w14:textId="184F50D9" w:rsidR="00DB0828" w:rsidRDefault="00DB0828" w:rsidP="006B5212">
      <w:pPr>
        <w:pStyle w:val="BodyTextIndent"/>
        <w:pBdr>
          <w:left w:val="single" w:sz="4" w:space="4" w:color="auto"/>
        </w:pBdr>
      </w:pPr>
      <w:r>
        <w:t xml:space="preserve">2. op dijken.</w:t>
      </w:r>
    </w:p>
    <w:p w14:paraId="084D7983" w14:textId="1F3B4293" w:rsidR="00C92F1A" w:rsidRDefault="00C92F1A" w:rsidP="006B5212">
      <w:pPr>
        <w:pStyle w:val="BodyTextIndent"/>
      </w:pPr>
    </w:p>
    <w:p w14:paraId="5DB38198" w14:textId="4C884F45" w:rsidR="00C92F1A" w:rsidRDefault="00C92F1A" w:rsidP="006B5212">
      <w:pPr>
        <w:pStyle w:val="BodyText"/>
      </w:pPr>
      <w:r>
        <w:rPr>
          <w:b/>
          <w:bCs/>
        </w:rPr>
        <w:t xml:space="preserve">§ </w:t>
      </w:r>
      <w:r>
        <w:rPr>
          <w:b/>
        </w:rPr>
        <w:t xml:space="preserve">41</w:t>
      </w:r>
      <w:r>
        <w:t xml:space="preserve">    Het is verboden om gewasbeschermingsmiddelen beroepsmatig te gebruiken zonder zonder schriftelijke kennisgeving aan de gemeenteraad</w:t>
      </w:r>
    </w:p>
    <w:p w14:paraId="5945A15E" w14:textId="2455E21C" w:rsidR="00CC794F" w:rsidRDefault="00C92F1A" w:rsidP="006B5212">
      <w:pPr>
        <w:pStyle w:val="BodyTextIndent"/>
        <w:keepNext/>
        <w:keepLines/>
        <w:pBdr>
          <w:left w:val="single" w:sz="4" w:space="4" w:color="auto"/>
        </w:pBdr>
      </w:pPr>
      <w:r>
        <w:t xml:space="preserve">1. op weggedeelten, om het ontstaan, vestiging of verspreiding van</w:t>
      </w:r>
    </w:p>
    <w:p w14:paraId="09F73312" w14:textId="0DD0100F" w:rsidR="00CC794F" w:rsidRDefault="00CC794F" w:rsidP="006B5212">
      <w:pPr>
        <w:pStyle w:val="BodyTextIndent"/>
        <w:pBdr>
          <w:left w:val="single" w:sz="4" w:space="4" w:color="auto"/>
        </w:pBdr>
      </w:pPr>
      <w:r>
        <w:t xml:space="preserve">a. invasieve uitheemse soorten te voorkomen:</w:t>
      </w:r>
    </w:p>
    <w:p w14:paraId="53E14507" w14:textId="5F71EEDE" w:rsidR="00C92F1A" w:rsidRDefault="00CC794F" w:rsidP="006B5212">
      <w:pPr>
        <w:pStyle w:val="BodyTextIndent"/>
        <w:pBdr>
          <w:left w:val="single" w:sz="4" w:space="4" w:color="auto"/>
        </w:pBdr>
      </w:pPr>
      <w:r>
        <w:t xml:space="preserve">b. quarantaineorganismen te voorkomen overeenkomstig Verordening (EU) 2016/2031 van het Europees Parlement en de Raad of krachtens bepalingen ter uitvoering van die verordening;</w:t>
      </w:r>
    </w:p>
    <w:p w14:paraId="0E67826B" w14:textId="77777777" w:rsidR="00C92F1A" w:rsidRDefault="00C92F1A" w:rsidP="006B5212">
      <w:pPr>
        <w:pStyle w:val="BodyTextIndent"/>
      </w:pPr>
      <w:r>
        <w:t xml:space="preserve">2. op dijken, en</w:t>
      </w:r>
    </w:p>
    <w:p w14:paraId="15458BA7" w14:textId="0204D8A9" w:rsidR="00C92F1A" w:rsidRDefault="00C92F1A" w:rsidP="006B5212">
      <w:pPr>
        <w:pStyle w:val="BodyTextIndent"/>
        <w:pBdr>
          <w:left w:val="single" w:sz="4" w:space="4" w:color="auto"/>
        </w:pBdr>
      </w:pPr>
      <w:r>
        <w:t xml:space="preserve">3. in gebieden die niet vallen onder een verbodsbepaling krachtens § 37 of een vergunningsvereiste krachtens § 40 en die een aaneengesloten oppervlakte hebben van meer dan 1 000 vierkante meter waar het publiek vrij kan bewegen.</w:t>
      </w:r>
    </w:p>
    <w:p w14:paraId="253DE428" w14:textId="3DC6F8DA" w:rsidR="00C92F1A" w:rsidRDefault="00C92F1A" w:rsidP="006B5212">
      <w:pPr>
        <w:pStyle w:val="BodyTextIndent"/>
      </w:pPr>
      <w:r>
        <w:t xml:space="preserve">Met de meldingsplichtige werkzaamheden mag niet eerder worden begonnen dan vier weken nadat de melding is gedaan, tenzij de gemeenteraad anders beslist.</w:t>
      </w:r>
    </w:p>
    <w:p w14:paraId="49F9AEB1" w14:textId="273AE27B" w:rsidR="00C4347E" w:rsidRDefault="00C4347E" w:rsidP="006B5212">
      <w:pPr>
        <w:pStyle w:val="BodyTextIndent"/>
      </w:pPr>
    </w:p>
    <w:p w14:paraId="49840DA2" w14:textId="0EF86A45" w:rsidR="003A24B1" w:rsidRPr="003A24B1" w:rsidRDefault="00C4347E" w:rsidP="006B5212">
      <w:pPr>
        <w:pStyle w:val="BodyText"/>
        <w:pBdr>
          <w:left w:val="single" w:sz="4" w:space="4" w:color="auto"/>
        </w:pBdr>
      </w:pPr>
      <w:r>
        <w:rPr>
          <w:b/>
          <w:bCs/>
        </w:rPr>
        <w:t xml:space="preserve">§ </w:t>
      </w:r>
      <w:r>
        <w:rPr>
          <w:b/>
        </w:rPr>
        <w:t xml:space="preserve">41a</w:t>
      </w:r>
      <w:r>
        <w:t xml:space="preserve">    De meldingsplicht in § 41 is niet van toepassing op gewasbeschermingsmiddelen die in de regelingen vastgesteld in overeenstemming met § 37(a) zijn vrijgesteld van het verbod op gebruik in § 37.</w:t>
      </w:r>
    </w:p>
    <w:p w14:paraId="0706E754" w14:textId="6F228724" w:rsidR="00C4347E" w:rsidRDefault="00C4347E" w:rsidP="006B5212">
      <w:pPr>
        <w:pStyle w:val="BodyTextIndent"/>
        <w:pBdr>
          <w:left w:val="single" w:sz="4" w:space="4" w:color="auto"/>
        </w:pBdr>
      </w:pPr>
      <w:r>
        <w:t xml:space="preserve">De meldingsplicht in § 41, lid 1 en 3, is niet van toepassing op gebruik op bouwland.</w:t>
      </w:r>
    </w:p>
    <w:p w14:paraId="0FE2E357" w14:textId="0E382CE4" w:rsidR="00324968" w:rsidRDefault="00324968" w:rsidP="006B5212">
      <w:pPr>
        <w:pStyle w:val="BodyTextIndent"/>
      </w:pPr>
    </w:p>
    <w:p w14:paraId="5DD82DF2" w14:textId="7A6D1A15" w:rsidR="00376AEE" w:rsidRPr="00376AEE" w:rsidRDefault="00D81F2D" w:rsidP="006B5212">
      <w:pPr>
        <w:pStyle w:val="BodyText"/>
        <w:keepNext/>
        <w:keepLines/>
        <w:pBdr>
          <w:left w:val="single" w:sz="4" w:space="4" w:color="auto"/>
        </w:pBdr>
      </w:pPr>
      <w:r>
        <w:rPr>
          <w:b/>
          <w:bCs/>
        </w:rPr>
        <w:t xml:space="preserve">§ </w:t>
      </w:r>
      <w:r>
        <w:rPr>
          <w:b/>
        </w:rPr>
        <w:t xml:space="preserve">42</w:t>
      </w:r>
      <w:r>
        <w:tab/>
        <w:t xml:space="preserve">De bepalingen in § 37, lid 1, en § 41 zijn niet van toepassing op gebruik:</w:t>
      </w:r>
    </w:p>
    <w:p w14:paraId="5D175E0F" w14:textId="76B1FB36" w:rsidR="001E5AD6" w:rsidRDefault="002438B7" w:rsidP="006B5212">
      <w:pPr>
        <w:pStyle w:val="BodyTextIndent"/>
        <w:pBdr>
          <w:left w:val="single" w:sz="4" w:space="4" w:color="auto"/>
        </w:pBdr>
      </w:pPr>
      <w:r>
        <w:t xml:space="preserve">1. dat het karakter heeft van puntverwerking, en</w:t>
      </w:r>
    </w:p>
    <w:p w14:paraId="5957CF83" w14:textId="2E07FC07" w:rsidR="00D81F2D" w:rsidRDefault="002438B7" w:rsidP="006B5212">
      <w:pPr>
        <w:pStyle w:val="BodyTextIndent"/>
      </w:pPr>
      <w:r>
        <w:t xml:space="preserve">2. een dermate beperkte reikwijdte heeft dat de menselijke gezondheid en het milieu geen gevaar lopen.</w:t>
      </w:r>
      <w:bookmarkEnd w:id="3"/>
    </w:p>
    <w:p w14:paraId="035C6067" w14:textId="09EB0A51" w:rsidR="003319B3" w:rsidRDefault="003319B3" w:rsidP="006B5212">
      <w:pPr>
        <w:pStyle w:val="BodyTextIndent"/>
      </w:pPr>
    </w:p>
    <w:p w14:paraId="6FC41CB8" w14:textId="6B118640" w:rsidR="003319B3" w:rsidRDefault="003319B3" w:rsidP="006B5212">
      <w:pPr>
        <w:pStyle w:val="BodyText"/>
        <w:keepNext/>
        <w:keepLines/>
      </w:pPr>
      <w:r>
        <w:rPr>
          <w:b/>
          <w:bCs/>
        </w:rPr>
        <w:t xml:space="preserve">§ </w:t>
      </w:r>
      <w:r>
        <w:rPr>
          <w:b/>
        </w:rPr>
        <w:t xml:space="preserve">43</w:t>
      </w:r>
      <w:r>
        <w:tab/>
        <w:t xml:space="preserve">Het Zweeds Agentschap voor milieubescherming kan</w:t>
      </w:r>
    </w:p>
    <w:p w14:paraId="23EB9D0A" w14:textId="1A582409" w:rsidR="003319B3" w:rsidRDefault="003319B3" w:rsidP="006B5212">
      <w:pPr>
        <w:pStyle w:val="BodyTextIndent"/>
        <w:pBdr>
          <w:left w:val="single" w:sz="4" w:space="4" w:color="auto"/>
        </w:pBdr>
      </w:pPr>
      <w:r>
        <w:t xml:space="preserve">1. gedetailleerdere regelingen vaststellen over vrijstelling overeenkomstig § 39, lid 2, en</w:t>
      </w:r>
    </w:p>
    <w:p w14:paraId="3715AAED" w14:textId="426B3E91" w:rsidR="000B1D37" w:rsidRPr="0028222F" w:rsidRDefault="003319B3" w:rsidP="006B5212">
      <w:pPr>
        <w:pStyle w:val="BodyTextIndent"/>
      </w:pPr>
      <w:r>
        <w:t xml:space="preserve">2. in het geval van gebruik van gewasbeschermingsmiddelen anders dan gebruik op bosgrond, regelingen vaststellen inzake handhaving van §§ 40 t.e.m. 42.</w:t>
      </w:r>
    </w:p>
    <w:p w14:paraId="1DD2AC6E" w14:textId="6667AF51" w:rsidR="003319B3" w:rsidRPr="0028222F" w:rsidRDefault="003319B3" w:rsidP="006B5212">
      <w:pPr>
        <w:pStyle w:val="BodyTextIndent"/>
        <w:pBdr>
          <w:left w:val="single" w:sz="4" w:space="4" w:color="auto"/>
        </w:pBdr>
      </w:pPr>
      <w:r>
        <w:t xml:space="preserve">Voordat het Zweedse Agentschap voor milieubescherming regelingen vaststelt, geeft het de andere relevante autoriteiten de gelegenheid commentaar te leveren.</w:t>
      </w:r>
    </w:p>
    <w:p w14:paraId="6967A017" w14:textId="477581A0" w:rsidR="002F6352" w:rsidRDefault="002F6352" w:rsidP="006B5212">
      <w:pPr>
        <w:pStyle w:val="BodyTextIndent"/>
      </w:pPr>
    </w:p>
    <w:p w14:paraId="3058FAD7" w14:textId="295E9E68" w:rsidR="002F6352" w:rsidRDefault="002F6352" w:rsidP="006B5212">
      <w:pPr>
        <w:pStyle w:val="BodyText"/>
        <w:keepNext/>
        <w:keepLines/>
        <w:pBdr>
          <w:left w:val="single" w:sz="4" w:space="4" w:color="auto"/>
        </w:pBdr>
      </w:pPr>
      <w:r>
        <w:rPr>
          <w:b/>
        </w:rPr>
        <w:t xml:space="preserve">§</w:t>
      </w:r>
      <w:r>
        <w:t xml:space="preserve"> </w:t>
      </w:r>
      <w:r>
        <w:rPr>
          <w:b/>
        </w:rPr>
        <w:t xml:space="preserve">43a</w:t>
      </w:r>
      <w:r>
        <w:t xml:space="preserve">    De Zweedse Landbouwraad kan gedetailleerdere regelingen vaststellen over vrijstellingen overeenkomstig </w:t>
      </w:r>
      <w:r>
        <w:rPr>
          <w:b/>
        </w:rPr>
        <w:t xml:space="preserve">§</w:t>
      </w:r>
      <w:r>
        <w:t xml:space="preserve"> 39, lid 1.</w:t>
      </w:r>
    </w:p>
    <w:p w14:paraId="6EF3A461" w14:textId="60FA3588" w:rsidR="002F6352" w:rsidRDefault="002F6352" w:rsidP="006B5212">
      <w:pPr>
        <w:pStyle w:val="BodyTextIndent"/>
        <w:pBdr>
          <w:left w:val="single" w:sz="4" w:space="4" w:color="auto"/>
        </w:pBdr>
      </w:pPr>
      <w:r>
        <w:t xml:space="preserve">Voordat de Zweedse Landbouwraad regelingen vaststelt, geeft het de andere relevante autoriteiten de gelegenheid commentaar te leveren.</w:t>
      </w:r>
    </w:p>
    <w:p w14:paraId="68B5E4D1" w14:textId="274C1D97" w:rsidR="00050F4F" w:rsidRPr="009F0C87" w:rsidRDefault="00050F4F" w:rsidP="006B5212">
      <w:pPr>
        <w:pStyle w:val="Slutstreck"/>
        <w:spacing w:line="232" w:lineRule="exact"/>
      </w:pPr>
      <w:r>
        <w:t xml:space="preserve">                     </w:t>
      </w:r>
    </w:p>
    <w:p w14:paraId="25181EB6" w14:textId="05C336F6" w:rsidR="00050F4F" w:rsidRDefault="00050F4F" w:rsidP="006B5212">
      <w:pPr>
        <w:pStyle w:val="BodyTextIndent"/>
      </w:pPr>
      <w:r>
        <w:t xml:space="preserve">1.</w:t>
      </w:r>
      <w:r>
        <w:t xml:space="preserve"> </w:t>
      </w:r>
      <w:r>
        <w:t xml:space="preserve">Deze verordening treedt in werking op 1 februari 2021.</w:t>
      </w:r>
    </w:p>
    <w:p w14:paraId="033BF1B9" w14:textId="4A274F0D" w:rsidR="00B55815" w:rsidRPr="00CA3E21" w:rsidRDefault="00050F4F" w:rsidP="006B5212">
      <w:pPr>
        <w:pStyle w:val="BodyTextIndent"/>
      </w:pPr>
      <w:r>
        <w:t xml:space="preserve">2.</w:t>
      </w:r>
      <w:r>
        <w:t xml:space="preserve"> </w:t>
      </w:r>
      <w:r>
        <w:t xml:space="preserve">Vergunningen overeenkomstig Hoofdstuk 2, </w:t>
      </w:r>
      <w:r>
        <w:rPr>
          <w:b/>
        </w:rPr>
        <w:t xml:space="preserve">§</w:t>
      </w:r>
      <w:r>
        <w:t xml:space="preserve"> 40 om beroepsmatig gewasbeschermingsmiddelen te gebruiken die zijn verleend in overeenstemming met oudere regelgeving, gelden tot uiterlijk 31 december 2022.</w:t>
      </w:r>
    </w:p>
    <w:sectPr w:rsidR="00B55815" w:rsidRPr="00CA3E21" w:rsidSect="00B045CC">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50044" w14:textId="77777777" w:rsidR="00FE719B" w:rsidRDefault="00FE719B" w:rsidP="00680442">
      <w:r>
        <w:separator/>
      </w:r>
    </w:p>
  </w:endnote>
  <w:endnote w:type="continuationSeparator" w:id="0">
    <w:p w14:paraId="3C564757" w14:textId="77777777" w:rsidR="00FE719B" w:rsidRDefault="00FE719B" w:rsidP="00680442">
      <w:r>
        <w:continuationSeparator/>
      </w:r>
    </w:p>
  </w:endnote>
  <w:endnote w:type="continuationNotice" w:id="1">
    <w:p w14:paraId="5623BFCD" w14:textId="77777777" w:rsidR="00FE719B" w:rsidRDefault="00FE7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90928" w14:textId="77777777" w:rsidR="004043E4" w:rsidRDefault="004043E4" w:rsidP="00CE05BB">
    <w:pPr>
      <w:pStyle w:val="Footer"/>
    </w:pPr>
    <w:r>
      <mc:AlternateContent>
        <mc:Choice Requires="wps">
          <w:drawing>
            <wp:anchor distT="0" distB="0" distL="114300" distR="114300" simplePos="0" relativeHeight="251657216" behindDoc="0" locked="0" layoutInCell="1" allowOverlap="1" wp14:anchorId="409D9249" wp14:editId="7801D6F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30E6B" w14:textId="77777777" w:rsidR="004043E4" w:rsidRDefault="004043E4" w:rsidP="004043E4">
                          <w:pPr>
                            <w:pStyle w:val="BodyText"/>
                            <w:jc w:val="right"/>
                          </w:pPr>
                          <w:r>
                            <w:fldChar w:fldCharType="begin"/>
                          </w:r>
                          <w:r>
                            <w:instrText>PAGE   \* MERGEFORMAT</w:instrText>
                          </w:r>
                          <w:r>
                            <w:fldChar w:fldCharType="separate"/>
                          </w:r>
                          <w:r w:rsidR="00A3319A">
                            <w:t>4</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7"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" fillcolor="white [3201]" stroked="f" strokeweight=".5pt">
              <v:textbox>
                <w:txbxContent>
                  <w:p w14:paraId="60230E6B" w14:textId="77777777" w:rsidR="004043E4" w:rsidRDefault="004043E4" w:rsidP="004043E4">
                    <w:pPr>
                      <w:pStyle w:val="BodyText"/>
                      <w:jc w:val="right"/>
                    </w:pPr>
                    <w:r>
                      <w:fldChar w:fldCharType="begin"/>
                    </w:r>
                    <w:r>
                      <w:instrText>PAGE   \* MERGEFORMAT</w:instrText>
                    </w:r>
                    <w:r>
                      <w:fldChar w:fldCharType="separate"/>
                    </w:r>
                    <w:r w:rsidR="00A3319A">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CB867" w14:textId="77777777" w:rsidR="005B2C6E" w:rsidRDefault="005B2C6E" w:rsidP="00CE05BB">
    <w:pPr>
      <w:pStyle w:val="Footer"/>
    </w:pPr>
    <w:r>
      <mc:AlternateContent>
        <mc:Choice Requires="wps">
          <w:drawing>
            <wp:anchor distT="0" distB="0" distL="114300" distR="114300" simplePos="0" relativeHeight="251656192" behindDoc="0" locked="0" layoutInCell="1" allowOverlap="1" wp14:anchorId="79A13A90" wp14:editId="3950AF5B">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E701C" w14:textId="77777777" w:rsidR="005B2C6E" w:rsidRDefault="005B2C6E" w:rsidP="005B2C6E">
                          <w:pPr>
                            <w:pStyle w:val="BodyText"/>
                            <w:jc w:val="right"/>
                          </w:pPr>
                          <w:r>
                            <w:fldChar w:fldCharType="begin"/>
                          </w:r>
                          <w:r>
                            <w:instrText>PAGE   \* MERGEFORMAT</w:instrText>
                          </w:r>
                          <w:r>
                            <w:fldChar w:fldCharType="separate"/>
                          </w:r>
                          <w:r w:rsidR="00A3319A">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8"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" fillcolor="white [3201]" stroked="f" strokeweight=".5pt">
              <v:textbox>
                <w:txbxContent>
                  <w:p w14:paraId="0FCE701C" w14:textId="77777777" w:rsidR="005B2C6E" w:rsidRDefault="005B2C6E" w:rsidP="005B2C6E">
                    <w:pPr>
                      <w:pStyle w:val="BodyText"/>
                      <w:jc w:val="right"/>
                    </w:pPr>
                    <w:r>
                      <w:fldChar w:fldCharType="begin"/>
                    </w:r>
                    <w:r>
                      <w:instrText>PAGE   \* MERGEFORMAT</w:instrText>
                    </w:r>
                    <w:r>
                      <w:fldChar w:fldCharType="separate"/>
                    </w:r>
                    <w:r w:rsidR="00A3319A">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A4F8B" w14:textId="77777777" w:rsidR="00FE719B" w:rsidRDefault="00FE719B" w:rsidP="00680442"/>
  </w:footnote>
  <w:footnote w:type="continuationSeparator" w:id="0">
    <w:p w14:paraId="4AB496A4" w14:textId="77777777" w:rsidR="00FE719B" w:rsidRPr="00C26807" w:rsidRDefault="00FE719B" w:rsidP="00C26807">
      <w:pPr>
        <w:pStyle w:val="Footer"/>
      </w:pPr>
    </w:p>
  </w:footnote>
  <w:footnote w:type="continuationNotice" w:id="1">
    <w:p w14:paraId="6D4558B1" w14:textId="77777777" w:rsidR="00FE719B" w:rsidRDefault="00FE719B"/>
  </w:footnote>
  <w:footnote w:id="2">
    <w:p w14:paraId="67641870" w14:textId="23274D48" w:rsidR="004F7236" w:rsidRDefault="004F7236">
      <w:pPr>
        <w:pStyle w:val="FootnoteText"/>
      </w:pPr>
      <w:r>
        <w:rPr>
          <w:rStyle w:val="FootnoteReference"/>
        </w:rPr>
        <w:footnoteRef/>
      </w:r>
      <w:r>
        <w:t xml:space="preserve"> Zie Richtlijn 2009/128/EG van het Europees Parlement en de Raad van 21 oktober 2009 tot vaststelling van een kader voor communautaire maatregelen ter verwezenlijking van een duurzaam gebruik van pesticiden, in de bewoordingen van Verordening (EU) 2019/1243 van het Europees Parlement en van de Raad.</w:t>
      </w:r>
      <w:r>
        <w:t xml:space="preserve"> </w:t>
      </w:r>
      <w:r>
        <w:t xml:space="preserve">Zie ook Richtlijn (EU) 2015/1535 van het Europees Parlement en de Raad van 9 september 2015 betreffende een informatieprocedure op het gebied van technische voorschriften en regels betreffende de diensten van de informatiemaatschappij.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BF2FA" w14:textId="77777777" w:rsidR="007A5642" w:rsidRDefault="00FE719B">
    <w:pPr>
      <w:pStyle w:val="Header"/>
    </w:pPr>
    <w:r>
      <w:pict w14:anchorId="78799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string="TESTDOCUMENT, GEEN GELDIG DOCUM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5488A" w14:textId="77777777" w:rsidR="00F77ABC" w:rsidRDefault="00B045CC" w:rsidP="00F77ABC">
    <w:pPr>
      <w:pStyle w:val="Header"/>
      <w:jc w:val="right"/>
    </w:pPr>
    <w:r>
      <mc:AlternateContent>
        <mc:Choice Requires="wps">
          <w:drawing>
            <wp:anchor distT="0" distB="0" distL="114300" distR="114300" simplePos="0" relativeHeight="251658240" behindDoc="0" locked="0" layoutInCell="1" allowOverlap="1" wp14:anchorId="6C636772" wp14:editId="3C847587">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87682" w14:textId="77777777" w:rsidR="00D34DA7" w:rsidRPr="001974BD" w:rsidRDefault="00ED763F" w:rsidP="00B90519">
                          <w:pPr>
                            <w:rPr>
                              <w:b/>
                              <w:sz w:val="22"/>
                              <w:szCs w:val="22"/>
                            </w:rPr>
                          </w:pPr>
                          <w:r>
                            <w:rPr>
                              <w:b/>
                              <w:sz w:val="22"/>
                              <w:szCs w:val="22"/>
                            </w:rPr>
                            <w:t xml:space="preserve">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636772" id="_x0000_t202" coordsize="21600,21600" o:spt="202" path="m,l,21600r21600,l21600,xe">
              <v:stroke joinstyle="miter"/>
              <v:path gradientshapeok="t" o:connecttype="rect"/>
            </v:shapetype>
            <v:shape id="Textruta 5" o:spid="_x0000_s1026"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" fillcolor="white [3201]" stroked="f" strokeweight=".5pt">
              <v:textbox>
                <w:txbxContent>
                  <w:p w14:paraId="6C087682" w14:textId="77777777" w:rsidR="00D34DA7" w:rsidRPr="001974BD" w:rsidRDefault="00ED763F" w:rsidP="00B90519">
                    <w:pPr>
                      <w:rPr>
                        <w:b/>
                        <w:sz w:val="22"/>
                        <w:szCs w:val="22"/>
                      </w:rPr>
                    </w:pPr>
                    <w:r>
                      <w:rPr>
                        <w:b/>
                        <w:sz w:val="22"/>
                        <w:szCs w:val="22"/>
                      </w:rPr>
                      <w:t xml:space="preserve">SFS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dirty" w:grammar="dirty"/>
  <w:attachedTemplate r:id="rId1"/>
  <w:defaultTabStop w:val="1304"/>
  <w:hyphenationZone w:val="425"/>
  <w:doNotHyphenateCap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D2"/>
    <w:rsid w:val="00002600"/>
    <w:rsid w:val="0000480A"/>
    <w:rsid w:val="00004B3E"/>
    <w:rsid w:val="00012157"/>
    <w:rsid w:val="00014844"/>
    <w:rsid w:val="00017485"/>
    <w:rsid w:val="00020CB8"/>
    <w:rsid w:val="000309B4"/>
    <w:rsid w:val="00031EB1"/>
    <w:rsid w:val="00032E75"/>
    <w:rsid w:val="00040CC0"/>
    <w:rsid w:val="00050F4F"/>
    <w:rsid w:val="0005304C"/>
    <w:rsid w:val="0005436C"/>
    <w:rsid w:val="00054B0D"/>
    <w:rsid w:val="000561D2"/>
    <w:rsid w:val="00056206"/>
    <w:rsid w:val="00062643"/>
    <w:rsid w:val="000650CA"/>
    <w:rsid w:val="00065778"/>
    <w:rsid w:val="00076428"/>
    <w:rsid w:val="000776E6"/>
    <w:rsid w:val="000873A3"/>
    <w:rsid w:val="00087E73"/>
    <w:rsid w:val="00091696"/>
    <w:rsid w:val="00092DEF"/>
    <w:rsid w:val="0009400A"/>
    <w:rsid w:val="000953B2"/>
    <w:rsid w:val="000963A0"/>
    <w:rsid w:val="000A1BCC"/>
    <w:rsid w:val="000A1F54"/>
    <w:rsid w:val="000A33CB"/>
    <w:rsid w:val="000A437D"/>
    <w:rsid w:val="000A6C2B"/>
    <w:rsid w:val="000B072E"/>
    <w:rsid w:val="000B1D37"/>
    <w:rsid w:val="000B23CB"/>
    <w:rsid w:val="000B36C7"/>
    <w:rsid w:val="000B3EBB"/>
    <w:rsid w:val="000B7FEB"/>
    <w:rsid w:val="000D09CF"/>
    <w:rsid w:val="000D5641"/>
    <w:rsid w:val="000D56FC"/>
    <w:rsid w:val="000D5E85"/>
    <w:rsid w:val="000E3811"/>
    <w:rsid w:val="000F115F"/>
    <w:rsid w:val="00100E2C"/>
    <w:rsid w:val="001027A2"/>
    <w:rsid w:val="001175F2"/>
    <w:rsid w:val="00120DA4"/>
    <w:rsid w:val="00123422"/>
    <w:rsid w:val="0012455F"/>
    <w:rsid w:val="00132BD5"/>
    <w:rsid w:val="00135F8C"/>
    <w:rsid w:val="00136748"/>
    <w:rsid w:val="001409E8"/>
    <w:rsid w:val="0015284C"/>
    <w:rsid w:val="00162B76"/>
    <w:rsid w:val="00165B5E"/>
    <w:rsid w:val="00175988"/>
    <w:rsid w:val="00181BC1"/>
    <w:rsid w:val="001974BD"/>
    <w:rsid w:val="001B1C41"/>
    <w:rsid w:val="001B2688"/>
    <w:rsid w:val="001B4DB6"/>
    <w:rsid w:val="001D7FF4"/>
    <w:rsid w:val="001E5AD6"/>
    <w:rsid w:val="001F4FE9"/>
    <w:rsid w:val="002005DE"/>
    <w:rsid w:val="00201C96"/>
    <w:rsid w:val="00206330"/>
    <w:rsid w:val="00224C44"/>
    <w:rsid w:val="00232439"/>
    <w:rsid w:val="0023447C"/>
    <w:rsid w:val="00242CA0"/>
    <w:rsid w:val="002438B7"/>
    <w:rsid w:val="002506C1"/>
    <w:rsid w:val="00253EB5"/>
    <w:rsid w:val="00256BE7"/>
    <w:rsid w:val="002576A9"/>
    <w:rsid w:val="00266FC7"/>
    <w:rsid w:val="00267351"/>
    <w:rsid w:val="002718F7"/>
    <w:rsid w:val="002767C4"/>
    <w:rsid w:val="0028222F"/>
    <w:rsid w:val="00284A62"/>
    <w:rsid w:val="00287B42"/>
    <w:rsid w:val="0029295C"/>
    <w:rsid w:val="00293A4C"/>
    <w:rsid w:val="002949DD"/>
    <w:rsid w:val="00295796"/>
    <w:rsid w:val="002A3E16"/>
    <w:rsid w:val="002A76C1"/>
    <w:rsid w:val="002B2888"/>
    <w:rsid w:val="002B3871"/>
    <w:rsid w:val="002B452D"/>
    <w:rsid w:val="002B7FFB"/>
    <w:rsid w:val="002D247A"/>
    <w:rsid w:val="002D3D78"/>
    <w:rsid w:val="002E1EE2"/>
    <w:rsid w:val="002F228F"/>
    <w:rsid w:val="002F6352"/>
    <w:rsid w:val="002F68D4"/>
    <w:rsid w:val="00301819"/>
    <w:rsid w:val="0030589E"/>
    <w:rsid w:val="00311970"/>
    <w:rsid w:val="00312626"/>
    <w:rsid w:val="00315316"/>
    <w:rsid w:val="00323010"/>
    <w:rsid w:val="00324968"/>
    <w:rsid w:val="00330D88"/>
    <w:rsid w:val="003319B3"/>
    <w:rsid w:val="00332533"/>
    <w:rsid w:val="00340E34"/>
    <w:rsid w:val="00343A99"/>
    <w:rsid w:val="00344B4A"/>
    <w:rsid w:val="00350B0F"/>
    <w:rsid w:val="0035181A"/>
    <w:rsid w:val="00353C56"/>
    <w:rsid w:val="00353EE4"/>
    <w:rsid w:val="003642F1"/>
    <w:rsid w:val="003661D1"/>
    <w:rsid w:val="00367C3F"/>
    <w:rsid w:val="0037085F"/>
    <w:rsid w:val="00371480"/>
    <w:rsid w:val="00376AEE"/>
    <w:rsid w:val="003803AE"/>
    <w:rsid w:val="00390CA9"/>
    <w:rsid w:val="00394D15"/>
    <w:rsid w:val="003A24B1"/>
    <w:rsid w:val="003B259A"/>
    <w:rsid w:val="003D7AA4"/>
    <w:rsid w:val="003E3D7C"/>
    <w:rsid w:val="003E49EA"/>
    <w:rsid w:val="003E6E18"/>
    <w:rsid w:val="00400817"/>
    <w:rsid w:val="0040388F"/>
    <w:rsid w:val="004043E4"/>
    <w:rsid w:val="00412293"/>
    <w:rsid w:val="0041522E"/>
    <w:rsid w:val="0041685F"/>
    <w:rsid w:val="004337C3"/>
    <w:rsid w:val="0044098C"/>
    <w:rsid w:val="00440A07"/>
    <w:rsid w:val="004471D3"/>
    <w:rsid w:val="0045113D"/>
    <w:rsid w:val="00460C4D"/>
    <w:rsid w:val="00460FC5"/>
    <w:rsid w:val="00461C46"/>
    <w:rsid w:val="00461D7A"/>
    <w:rsid w:val="00465E8F"/>
    <w:rsid w:val="00467E22"/>
    <w:rsid w:val="00467F48"/>
    <w:rsid w:val="00475117"/>
    <w:rsid w:val="00475F84"/>
    <w:rsid w:val="00477C6E"/>
    <w:rsid w:val="004843DE"/>
    <w:rsid w:val="00487A84"/>
    <w:rsid w:val="00496903"/>
    <w:rsid w:val="00496B57"/>
    <w:rsid w:val="004A3C1C"/>
    <w:rsid w:val="004A5E9A"/>
    <w:rsid w:val="004A728C"/>
    <w:rsid w:val="004B6A07"/>
    <w:rsid w:val="004B7FD3"/>
    <w:rsid w:val="004C2007"/>
    <w:rsid w:val="004C6E9A"/>
    <w:rsid w:val="004D53F6"/>
    <w:rsid w:val="004D75A1"/>
    <w:rsid w:val="004E0106"/>
    <w:rsid w:val="004E1ACE"/>
    <w:rsid w:val="004F0BBC"/>
    <w:rsid w:val="004F7236"/>
    <w:rsid w:val="005001DA"/>
    <w:rsid w:val="00506527"/>
    <w:rsid w:val="005149CB"/>
    <w:rsid w:val="00521449"/>
    <w:rsid w:val="00522458"/>
    <w:rsid w:val="00525518"/>
    <w:rsid w:val="005265E4"/>
    <w:rsid w:val="00532345"/>
    <w:rsid w:val="005349CC"/>
    <w:rsid w:val="00534BEB"/>
    <w:rsid w:val="005363FB"/>
    <w:rsid w:val="005373FC"/>
    <w:rsid w:val="0055154B"/>
    <w:rsid w:val="00562B95"/>
    <w:rsid w:val="00564C23"/>
    <w:rsid w:val="00580393"/>
    <w:rsid w:val="00585B17"/>
    <w:rsid w:val="005867C0"/>
    <w:rsid w:val="00593AEE"/>
    <w:rsid w:val="005B2C6E"/>
    <w:rsid w:val="005B65C5"/>
    <w:rsid w:val="005B7579"/>
    <w:rsid w:val="005B7784"/>
    <w:rsid w:val="005C1E2F"/>
    <w:rsid w:val="005C210E"/>
    <w:rsid w:val="005C2D05"/>
    <w:rsid w:val="005C35D7"/>
    <w:rsid w:val="005C577C"/>
    <w:rsid w:val="005C6B0C"/>
    <w:rsid w:val="005D3905"/>
    <w:rsid w:val="005D3E06"/>
    <w:rsid w:val="005E2C2A"/>
    <w:rsid w:val="005E410F"/>
    <w:rsid w:val="005E4DF0"/>
    <w:rsid w:val="005E781A"/>
    <w:rsid w:val="005F5448"/>
    <w:rsid w:val="005F75D2"/>
    <w:rsid w:val="005F7A7D"/>
    <w:rsid w:val="00600B51"/>
    <w:rsid w:val="006017CA"/>
    <w:rsid w:val="0061275E"/>
    <w:rsid w:val="006178BF"/>
    <w:rsid w:val="006321A1"/>
    <w:rsid w:val="0064475F"/>
    <w:rsid w:val="0065146F"/>
    <w:rsid w:val="00651575"/>
    <w:rsid w:val="006669F7"/>
    <w:rsid w:val="00674A58"/>
    <w:rsid w:val="00674EFA"/>
    <w:rsid w:val="00680442"/>
    <w:rsid w:val="0068520B"/>
    <w:rsid w:val="006856DB"/>
    <w:rsid w:val="00685BA1"/>
    <w:rsid w:val="006972B7"/>
    <w:rsid w:val="006A189D"/>
    <w:rsid w:val="006A31EA"/>
    <w:rsid w:val="006A5C76"/>
    <w:rsid w:val="006A6EF2"/>
    <w:rsid w:val="006B3972"/>
    <w:rsid w:val="006B5212"/>
    <w:rsid w:val="006B54FB"/>
    <w:rsid w:val="006C2353"/>
    <w:rsid w:val="006C3DF6"/>
    <w:rsid w:val="006C4712"/>
    <w:rsid w:val="006D1977"/>
    <w:rsid w:val="006D2D38"/>
    <w:rsid w:val="006E0356"/>
    <w:rsid w:val="006E4CED"/>
    <w:rsid w:val="006E572F"/>
    <w:rsid w:val="00705CF7"/>
    <w:rsid w:val="007103B9"/>
    <w:rsid w:val="00710442"/>
    <w:rsid w:val="00711FBF"/>
    <w:rsid w:val="00715836"/>
    <w:rsid w:val="00715EBC"/>
    <w:rsid w:val="00731454"/>
    <w:rsid w:val="00732889"/>
    <w:rsid w:val="00736691"/>
    <w:rsid w:val="00753388"/>
    <w:rsid w:val="00753F80"/>
    <w:rsid w:val="007708C2"/>
    <w:rsid w:val="0077777A"/>
    <w:rsid w:val="00783B31"/>
    <w:rsid w:val="00783BEE"/>
    <w:rsid w:val="00787A13"/>
    <w:rsid w:val="00795E15"/>
    <w:rsid w:val="007A10EE"/>
    <w:rsid w:val="007A3DF6"/>
    <w:rsid w:val="007A5642"/>
    <w:rsid w:val="007A61CF"/>
    <w:rsid w:val="007B173C"/>
    <w:rsid w:val="007B1C11"/>
    <w:rsid w:val="007B32A1"/>
    <w:rsid w:val="007B4478"/>
    <w:rsid w:val="007B5968"/>
    <w:rsid w:val="007C0C0F"/>
    <w:rsid w:val="007C693A"/>
    <w:rsid w:val="007E0D42"/>
    <w:rsid w:val="007E6242"/>
    <w:rsid w:val="007E6B31"/>
    <w:rsid w:val="007E6B76"/>
    <w:rsid w:val="00802700"/>
    <w:rsid w:val="0081155C"/>
    <w:rsid w:val="00815E59"/>
    <w:rsid w:val="00822E88"/>
    <w:rsid w:val="0083514C"/>
    <w:rsid w:val="00835AE2"/>
    <w:rsid w:val="00836C52"/>
    <w:rsid w:val="00837A93"/>
    <w:rsid w:val="0084384D"/>
    <w:rsid w:val="0085735B"/>
    <w:rsid w:val="00865506"/>
    <w:rsid w:val="0087147E"/>
    <w:rsid w:val="00871B1E"/>
    <w:rsid w:val="00871C7F"/>
    <w:rsid w:val="0088045A"/>
    <w:rsid w:val="00881D46"/>
    <w:rsid w:val="0088516A"/>
    <w:rsid w:val="00886A21"/>
    <w:rsid w:val="00887A99"/>
    <w:rsid w:val="00892BF6"/>
    <w:rsid w:val="008938FE"/>
    <w:rsid w:val="008A077B"/>
    <w:rsid w:val="008A078F"/>
    <w:rsid w:val="008A0AA2"/>
    <w:rsid w:val="008A4FFC"/>
    <w:rsid w:val="008A56A3"/>
    <w:rsid w:val="008B2F9D"/>
    <w:rsid w:val="008B4876"/>
    <w:rsid w:val="008C227F"/>
    <w:rsid w:val="008C254C"/>
    <w:rsid w:val="008C6DE9"/>
    <w:rsid w:val="008D24B7"/>
    <w:rsid w:val="008D7DFB"/>
    <w:rsid w:val="008E4CF2"/>
    <w:rsid w:val="008E6436"/>
    <w:rsid w:val="008E7A90"/>
    <w:rsid w:val="008F65EB"/>
    <w:rsid w:val="008F6E7A"/>
    <w:rsid w:val="008F6EEA"/>
    <w:rsid w:val="00907E6B"/>
    <w:rsid w:val="00917859"/>
    <w:rsid w:val="009201AC"/>
    <w:rsid w:val="009331C6"/>
    <w:rsid w:val="00933D9C"/>
    <w:rsid w:val="00937E7E"/>
    <w:rsid w:val="00942B5C"/>
    <w:rsid w:val="00984BC8"/>
    <w:rsid w:val="0098565F"/>
    <w:rsid w:val="0099266E"/>
    <w:rsid w:val="00993A25"/>
    <w:rsid w:val="00993A6A"/>
    <w:rsid w:val="009A51AC"/>
    <w:rsid w:val="009A7293"/>
    <w:rsid w:val="009B701B"/>
    <w:rsid w:val="009B765C"/>
    <w:rsid w:val="009C09FC"/>
    <w:rsid w:val="009C4782"/>
    <w:rsid w:val="009C5A21"/>
    <w:rsid w:val="009C670D"/>
    <w:rsid w:val="009C7390"/>
    <w:rsid w:val="009C7519"/>
    <w:rsid w:val="009C7D92"/>
    <w:rsid w:val="009D3990"/>
    <w:rsid w:val="009D6C25"/>
    <w:rsid w:val="009D7413"/>
    <w:rsid w:val="009E0463"/>
    <w:rsid w:val="009E2A05"/>
    <w:rsid w:val="009F4194"/>
    <w:rsid w:val="009F47A1"/>
    <w:rsid w:val="009F4B8F"/>
    <w:rsid w:val="009F58E7"/>
    <w:rsid w:val="009F60E3"/>
    <w:rsid w:val="009F63BA"/>
    <w:rsid w:val="00A05432"/>
    <w:rsid w:val="00A11BA4"/>
    <w:rsid w:val="00A20D3B"/>
    <w:rsid w:val="00A234FE"/>
    <w:rsid w:val="00A3319A"/>
    <w:rsid w:val="00A33D04"/>
    <w:rsid w:val="00A37EBF"/>
    <w:rsid w:val="00A53593"/>
    <w:rsid w:val="00A61757"/>
    <w:rsid w:val="00A619D9"/>
    <w:rsid w:val="00A71376"/>
    <w:rsid w:val="00A72DBF"/>
    <w:rsid w:val="00A760C4"/>
    <w:rsid w:val="00A76300"/>
    <w:rsid w:val="00A87A74"/>
    <w:rsid w:val="00A94B58"/>
    <w:rsid w:val="00AA1856"/>
    <w:rsid w:val="00AA35F7"/>
    <w:rsid w:val="00AA4011"/>
    <w:rsid w:val="00AB3741"/>
    <w:rsid w:val="00AB6C98"/>
    <w:rsid w:val="00AC565C"/>
    <w:rsid w:val="00AE1FEB"/>
    <w:rsid w:val="00AE2856"/>
    <w:rsid w:val="00AF246E"/>
    <w:rsid w:val="00B023F3"/>
    <w:rsid w:val="00B045CC"/>
    <w:rsid w:val="00B127A4"/>
    <w:rsid w:val="00B13367"/>
    <w:rsid w:val="00B13451"/>
    <w:rsid w:val="00B13AFA"/>
    <w:rsid w:val="00B17F9B"/>
    <w:rsid w:val="00B22221"/>
    <w:rsid w:val="00B27838"/>
    <w:rsid w:val="00B316D7"/>
    <w:rsid w:val="00B32DD6"/>
    <w:rsid w:val="00B346FF"/>
    <w:rsid w:val="00B412A6"/>
    <w:rsid w:val="00B54292"/>
    <w:rsid w:val="00B55815"/>
    <w:rsid w:val="00B61E62"/>
    <w:rsid w:val="00B6413C"/>
    <w:rsid w:val="00B65511"/>
    <w:rsid w:val="00B7501B"/>
    <w:rsid w:val="00B76CC8"/>
    <w:rsid w:val="00B80B4E"/>
    <w:rsid w:val="00B90519"/>
    <w:rsid w:val="00B91BDE"/>
    <w:rsid w:val="00B92773"/>
    <w:rsid w:val="00B92D7E"/>
    <w:rsid w:val="00B93A7F"/>
    <w:rsid w:val="00BA1C25"/>
    <w:rsid w:val="00BB1A42"/>
    <w:rsid w:val="00BB1E43"/>
    <w:rsid w:val="00BB5BAD"/>
    <w:rsid w:val="00BC1B38"/>
    <w:rsid w:val="00BC3E60"/>
    <w:rsid w:val="00BC4608"/>
    <w:rsid w:val="00BC6DC4"/>
    <w:rsid w:val="00BD1359"/>
    <w:rsid w:val="00BD27CA"/>
    <w:rsid w:val="00BD7C84"/>
    <w:rsid w:val="00BE1774"/>
    <w:rsid w:val="00BE6D81"/>
    <w:rsid w:val="00BF022A"/>
    <w:rsid w:val="00C221CE"/>
    <w:rsid w:val="00C25750"/>
    <w:rsid w:val="00C25A14"/>
    <w:rsid w:val="00C25CB0"/>
    <w:rsid w:val="00C26807"/>
    <w:rsid w:val="00C304B6"/>
    <w:rsid w:val="00C30BE4"/>
    <w:rsid w:val="00C32849"/>
    <w:rsid w:val="00C4347E"/>
    <w:rsid w:val="00C443A5"/>
    <w:rsid w:val="00C47474"/>
    <w:rsid w:val="00C6040F"/>
    <w:rsid w:val="00C64668"/>
    <w:rsid w:val="00C728AE"/>
    <w:rsid w:val="00C73C3C"/>
    <w:rsid w:val="00C747CC"/>
    <w:rsid w:val="00C758D0"/>
    <w:rsid w:val="00C77A06"/>
    <w:rsid w:val="00C84C5F"/>
    <w:rsid w:val="00C87ECE"/>
    <w:rsid w:val="00C92F1A"/>
    <w:rsid w:val="00C93703"/>
    <w:rsid w:val="00CA3E21"/>
    <w:rsid w:val="00CB0127"/>
    <w:rsid w:val="00CB0950"/>
    <w:rsid w:val="00CC04E0"/>
    <w:rsid w:val="00CC42E7"/>
    <w:rsid w:val="00CC794F"/>
    <w:rsid w:val="00CD105B"/>
    <w:rsid w:val="00CD7015"/>
    <w:rsid w:val="00CE05BB"/>
    <w:rsid w:val="00CE5EC6"/>
    <w:rsid w:val="00CF03E7"/>
    <w:rsid w:val="00CF5001"/>
    <w:rsid w:val="00CF779B"/>
    <w:rsid w:val="00CF79ED"/>
    <w:rsid w:val="00D001EA"/>
    <w:rsid w:val="00D11A49"/>
    <w:rsid w:val="00D1718D"/>
    <w:rsid w:val="00D30573"/>
    <w:rsid w:val="00D34188"/>
    <w:rsid w:val="00D34DA7"/>
    <w:rsid w:val="00D42A87"/>
    <w:rsid w:val="00D441D7"/>
    <w:rsid w:val="00D44AC9"/>
    <w:rsid w:val="00D45C8D"/>
    <w:rsid w:val="00D50A6F"/>
    <w:rsid w:val="00D50AE9"/>
    <w:rsid w:val="00D526A3"/>
    <w:rsid w:val="00D575AD"/>
    <w:rsid w:val="00D65A6A"/>
    <w:rsid w:val="00D70F12"/>
    <w:rsid w:val="00D71BB8"/>
    <w:rsid w:val="00D72FA5"/>
    <w:rsid w:val="00D74117"/>
    <w:rsid w:val="00D81F2D"/>
    <w:rsid w:val="00DA0AE2"/>
    <w:rsid w:val="00DA59F7"/>
    <w:rsid w:val="00DA73BE"/>
    <w:rsid w:val="00DB0828"/>
    <w:rsid w:val="00DB0B88"/>
    <w:rsid w:val="00DB33D6"/>
    <w:rsid w:val="00DB70BC"/>
    <w:rsid w:val="00DB779F"/>
    <w:rsid w:val="00DB7F0B"/>
    <w:rsid w:val="00DC410B"/>
    <w:rsid w:val="00DD0175"/>
    <w:rsid w:val="00DD4B76"/>
    <w:rsid w:val="00DD64FA"/>
    <w:rsid w:val="00DE120E"/>
    <w:rsid w:val="00DE5571"/>
    <w:rsid w:val="00DE5B23"/>
    <w:rsid w:val="00DF648E"/>
    <w:rsid w:val="00DF68E0"/>
    <w:rsid w:val="00E1310A"/>
    <w:rsid w:val="00E21E6F"/>
    <w:rsid w:val="00E237FA"/>
    <w:rsid w:val="00E3386F"/>
    <w:rsid w:val="00E37BB1"/>
    <w:rsid w:val="00E4120C"/>
    <w:rsid w:val="00E52CB7"/>
    <w:rsid w:val="00E54759"/>
    <w:rsid w:val="00E72431"/>
    <w:rsid w:val="00E76296"/>
    <w:rsid w:val="00E80832"/>
    <w:rsid w:val="00E82E5A"/>
    <w:rsid w:val="00E967A2"/>
    <w:rsid w:val="00EA0AA5"/>
    <w:rsid w:val="00EA0AB8"/>
    <w:rsid w:val="00EA1496"/>
    <w:rsid w:val="00EA1573"/>
    <w:rsid w:val="00EA2933"/>
    <w:rsid w:val="00EA76D7"/>
    <w:rsid w:val="00EB1EEB"/>
    <w:rsid w:val="00EB47C6"/>
    <w:rsid w:val="00EB7A73"/>
    <w:rsid w:val="00EC051F"/>
    <w:rsid w:val="00EC1917"/>
    <w:rsid w:val="00EC3642"/>
    <w:rsid w:val="00ED05A5"/>
    <w:rsid w:val="00ED14E1"/>
    <w:rsid w:val="00ED763F"/>
    <w:rsid w:val="00EE6222"/>
    <w:rsid w:val="00EF57BC"/>
    <w:rsid w:val="00EF6220"/>
    <w:rsid w:val="00F01A9B"/>
    <w:rsid w:val="00F1229F"/>
    <w:rsid w:val="00F14966"/>
    <w:rsid w:val="00F24B78"/>
    <w:rsid w:val="00F27286"/>
    <w:rsid w:val="00F277AA"/>
    <w:rsid w:val="00F30C28"/>
    <w:rsid w:val="00F62DFD"/>
    <w:rsid w:val="00F70F1F"/>
    <w:rsid w:val="00F71491"/>
    <w:rsid w:val="00F76DC4"/>
    <w:rsid w:val="00F77ABC"/>
    <w:rsid w:val="00F8244E"/>
    <w:rsid w:val="00F8416E"/>
    <w:rsid w:val="00F91947"/>
    <w:rsid w:val="00F94D97"/>
    <w:rsid w:val="00F94F48"/>
    <w:rsid w:val="00FA1C3B"/>
    <w:rsid w:val="00FA468C"/>
    <w:rsid w:val="00FB1396"/>
    <w:rsid w:val="00FB2CB0"/>
    <w:rsid w:val="00FB51CA"/>
    <w:rsid w:val="00FC7F77"/>
    <w:rsid w:val="00FD162D"/>
    <w:rsid w:val="00FD3A99"/>
    <w:rsid w:val="00FD5F95"/>
    <w:rsid w:val="00FD67E3"/>
    <w:rsid w:val="00FD759F"/>
    <w:rsid w:val="00FE3076"/>
    <w:rsid w:val="00FE719B"/>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F8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 w:lineRule="auto"/>
      </w:pPr>
    </w:pPrDefault>
  </w:docDefaults>
  <w:latentStyles w:defLockedState="0" w:defUIPriority="99" w:defSemiHidden="1" w:defUnhideWhenUsed="0" w:defQFormat="0" w:count="267">
    <w:lsdException w:name="Normal" w:semiHidden="0" w:uiPriority="0" w:qFormat="1"/>
    <w:lsdException w:name="heading 1" w:semiHidden="0" w:uiPriority="5" w:qFormat="1"/>
    <w:lsdException w:name="heading 2" w:uiPriority="6" w:qFormat="1"/>
    <w:lsdException w:name="heading 3" w:uiPriority="7"/>
    <w:lsdException w:name="heading 4" w:uiPriority="9"/>
    <w:lsdException w:name="heading 5" w:uiPriority="1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caption" w:uiPriority="35"/>
    <w:lsdException w:name="footnote reference" w:uiPriority="0"/>
    <w:lsdException w:name="Title" w:semiHidden="0" w:uiPriority="10"/>
    <w:lsdException w:name="Default Paragraph Font" w:uiPriority="1"/>
    <w:lsdException w:name="Body Text" w:uiPriority="2" w:qFormat="1"/>
    <w:lsdException w:name="Body Text Indent" w:uiPriority="3" w:qFormat="1"/>
    <w:lsdException w:name="Subtitle" w:uiPriority="1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uiPriority="33"/>
    <w:lsdException w:name="Bibliography" w:uiPriority="37"/>
    <w:lsdException w:name="TOC Heading" w:uiPriority="39"/>
  </w:latentStyles>
  <w:style w:type="paragraph" w:default="1" w:styleId="Normal">
    <w:name w:val="Normal"/>
    <w:qFormat/>
    <w:rsid w:val="00EC051F"/>
    <w:pPr>
      <w:spacing w:after="280" w:line="276" w:lineRule="auto"/>
    </w:pPr>
    <w:rPr>
      <w:sz w:val="25"/>
      <w:szCs w:val="25"/>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semiHidden/>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rsid w:val="00E37BB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rsid w:val="00E37BB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E37B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pPr>
      <w:spacing w:after="0" w:line="240" w:lineRule="auto"/>
    </w:pPr>
    <w:rPr>
      <w:rFonts w:asciiTheme="majorHAnsi" w:eastAsiaTheme="majorEastAsia" w:hAnsiTheme="majorHAnsi" w:cstheme="majorBidi"/>
      <w:sz w:val="20"/>
      <w:szCs w:val="20"/>
    </w:rPr>
  </w:style>
  <w:style w:type="paragraph" w:styleId="Caption">
    <w:name w:val="caption"/>
    <w:basedOn w:val="Normal"/>
    <w:next w:val="Normal"/>
    <w:uiPriority w:val="35"/>
    <w:semiHidden/>
    <w:rsid w:val="00E37BB1"/>
    <w:pPr>
      <w:spacing w:after="0" w:line="240" w:lineRule="auto"/>
    </w:pPr>
    <w:rPr>
      <w:rFonts w:ascii="Times New Roman" w:eastAsia="Times New Roman" w:hAnsi="Times New Roman" w:cs="Times New Roman"/>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E37BB1"/>
    <w:pPr>
      <w:spacing w:before="120" w:after="0" w:line="240" w:lineRule="auto"/>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rsid w:val="00E37BB1"/>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37BB1"/>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37BB1"/>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rsid w:val="00E37BB1"/>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rsid w:val="00E37BB1"/>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rsid w:val="00E37BB1"/>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rsid w:val="00E37BB1"/>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rsid w:val="00E37BB1"/>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rsid w:val="00E37BB1"/>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rsid w:val="00E37BB1"/>
    <w:pPr>
      <w:spacing w:after="0" w:line="240" w:lineRule="auto"/>
    </w:pPr>
    <w:rPr>
      <w:rFonts w:asciiTheme="majorHAnsi" w:eastAsiaTheme="majorEastAsia" w:hAnsiTheme="majorHAnsi" w:cstheme="majorBidi"/>
      <w:b/>
      <w:bCs/>
      <w:sz w:val="20"/>
      <w:szCs w:val="20"/>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0"/>
      <w:szCs w:val="20"/>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rsid w:val="00E37BB1"/>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E37BB1"/>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E37BB1"/>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E37BB1"/>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E37BB1"/>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E37BB1"/>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E37BB1"/>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E37BB1"/>
    <w:pPr>
      <w:spacing w:after="100" w:line="240" w:lineRule="auto"/>
      <w:ind w:left="1600"/>
    </w:pPr>
    <w:rPr>
      <w:rFonts w:ascii="Times New Roman" w:eastAsia="Times New Roman" w:hAnsi="Times New Roman" w:cs="Times New Roman"/>
      <w:sz w:val="20"/>
      <w:szCs w:val="20"/>
    </w:r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spacing w:after="0" w:line="240" w:lineRule="auto"/>
      <w:ind w:left="283" w:hanging="283"/>
      <w:contextualSpacing/>
    </w:pPr>
    <w:rPr>
      <w:rFonts w:ascii="Times New Roman" w:eastAsia="Times New Roman" w:hAnsi="Times New Roman" w:cs="Times New Roman"/>
      <w:sz w:val="20"/>
      <w:szCs w:val="20"/>
    </w:rPr>
  </w:style>
  <w:style w:type="paragraph" w:styleId="List2">
    <w:name w:val="List 2"/>
    <w:basedOn w:val="Normal"/>
    <w:uiPriority w:val="99"/>
    <w:semiHidden/>
    <w:rsid w:val="00E37BB1"/>
    <w:pPr>
      <w:spacing w:after="0" w:line="240" w:lineRule="auto"/>
      <w:ind w:left="566" w:hanging="283"/>
      <w:contextualSpacing/>
    </w:pPr>
    <w:rPr>
      <w:rFonts w:ascii="Times New Roman" w:eastAsia="Times New Roman" w:hAnsi="Times New Roman" w:cs="Times New Roman"/>
      <w:sz w:val="20"/>
      <w:szCs w:val="20"/>
    </w:rPr>
  </w:style>
  <w:style w:type="paragraph" w:styleId="List3">
    <w:name w:val="List 3"/>
    <w:basedOn w:val="Normal"/>
    <w:uiPriority w:val="99"/>
    <w:semiHidden/>
    <w:rsid w:val="00E37BB1"/>
    <w:pPr>
      <w:spacing w:after="0" w:line="240" w:lineRule="auto"/>
      <w:ind w:left="849" w:hanging="283"/>
      <w:contextualSpacing/>
    </w:pPr>
    <w:rPr>
      <w:rFonts w:ascii="Times New Roman" w:eastAsia="Times New Roman" w:hAnsi="Times New Roman" w:cs="Times New Roman"/>
      <w:sz w:val="20"/>
      <w:szCs w:val="20"/>
    </w:rPr>
  </w:style>
  <w:style w:type="paragraph" w:styleId="List4">
    <w:name w:val="List 4"/>
    <w:basedOn w:val="Normal"/>
    <w:uiPriority w:val="99"/>
    <w:semiHidden/>
    <w:rsid w:val="00E37BB1"/>
    <w:pPr>
      <w:spacing w:after="0" w:line="240" w:lineRule="auto"/>
      <w:ind w:left="1132" w:hanging="283"/>
      <w:contextualSpacing/>
    </w:pPr>
    <w:rPr>
      <w:rFonts w:ascii="Times New Roman" w:eastAsia="Times New Roman" w:hAnsi="Times New Roman" w:cs="Times New Roman"/>
      <w:sz w:val="20"/>
      <w:szCs w:val="20"/>
    </w:rPr>
  </w:style>
  <w:style w:type="paragraph" w:styleId="List5">
    <w:name w:val="List 5"/>
    <w:basedOn w:val="Normal"/>
    <w:uiPriority w:val="99"/>
    <w:semiHidden/>
    <w:rsid w:val="00E37BB1"/>
    <w:pPr>
      <w:spacing w:after="0" w:line="240" w:lineRule="auto"/>
      <w:ind w:left="1415" w:hanging="283"/>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rsid w:val="00E37BB1"/>
    <w:pPr>
      <w:spacing w:after="120" w:line="240" w:lineRule="auto"/>
      <w:ind w:left="283"/>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rsid w:val="00E37BB1"/>
    <w:pPr>
      <w:spacing w:after="120" w:line="240" w:lineRule="auto"/>
      <w:ind w:left="566"/>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rsid w:val="00E37BB1"/>
    <w:pPr>
      <w:spacing w:after="120" w:line="240" w:lineRule="auto"/>
      <w:ind w:left="849"/>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rsid w:val="00E37BB1"/>
    <w:pPr>
      <w:spacing w:after="120" w:line="240" w:lineRule="auto"/>
      <w:ind w:left="1132"/>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rsid w:val="00E37BB1"/>
    <w:pPr>
      <w:spacing w:after="120" w:line="240" w:lineRule="auto"/>
      <w:ind w:left="1415"/>
      <w:contextualSpacing/>
    </w:pPr>
    <w:rPr>
      <w:rFonts w:ascii="Times New Roman" w:eastAsia="Times New Roman" w:hAnsi="Times New Roman" w:cs="Times New Roman"/>
      <w:sz w:val="20"/>
      <w:szCs w:val="20"/>
    </w:rPr>
  </w:style>
  <w:style w:type="paragraph" w:styleId="ListParagraph">
    <w:name w:val="List Paragraph"/>
    <w:basedOn w:val="Normal"/>
    <w:uiPriority w:val="34"/>
    <w:semiHidden/>
    <w:rsid w:val="00E37BB1"/>
    <w:pPr>
      <w:spacing w:after="0" w:line="240" w:lineRule="auto"/>
      <w:ind w:left="720"/>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rsid w:val="00E37BB1"/>
    <w:pPr>
      <w:spacing w:after="0" w:line="240" w:lineRule="auto"/>
    </w:pPr>
    <w:rPr>
      <w:rFonts w:ascii="Times New Roman" w:eastAsia="Times New Roman" w:hAnsi="Times New Roman" w:cs="Times New Roman"/>
      <w:sz w:val="20"/>
      <w:szCs w:val="20"/>
    </w:rPr>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E37BB1"/>
    <w:pPr>
      <w:spacing w:after="0" w:line="240" w:lineRule="auto"/>
      <w:ind w:left="1304"/>
    </w:pPr>
    <w:rPr>
      <w:rFonts w:ascii="Times New Roman" w:eastAsia="Times New Roman" w:hAnsi="Times New Roman" w:cs="Times New Roman"/>
      <w:sz w:val="20"/>
      <w:szCs w:val="20"/>
    </w:rPr>
  </w:style>
  <w:style w:type="paragraph" w:styleId="ListNumber2">
    <w:name w:val="List Number 2"/>
    <w:basedOn w:val="Normal"/>
    <w:uiPriority w:val="99"/>
    <w:semiHidden/>
    <w:rsid w:val="00E37BB1"/>
    <w:pPr>
      <w:numPr>
        <w:numId w:val="3"/>
      </w:numPr>
      <w:spacing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rsid w:val="00E37BB1"/>
    <w:pPr>
      <w:numPr>
        <w:numId w:val="4"/>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rsid w:val="00E37BB1"/>
    <w:pPr>
      <w:numPr>
        <w:numId w:val="5"/>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rsid w:val="00E37BB1"/>
    <w:pPr>
      <w:numPr>
        <w:numId w:val="6"/>
      </w:numPr>
      <w:spacing w:after="0" w:line="240" w:lineRule="auto"/>
      <w:contextualSpacing/>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E37BB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spacing w:after="0" w:line="240" w:lineRule="auto"/>
      <w:ind w:left="0" w:firstLine="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rsid w:val="00E37BB1"/>
    <w:pPr>
      <w:numPr>
        <w:numId w:val="8"/>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rsid w:val="00E37BB1"/>
    <w:pPr>
      <w:numPr>
        <w:numId w:val="9"/>
      </w:numPr>
      <w:tabs>
        <w:tab w:val="clear" w:pos="926"/>
        <w:tab w:val="num" w:pos="360"/>
      </w:tabs>
      <w:spacing w:after="0" w:line="240" w:lineRule="auto"/>
      <w:ind w:left="0" w:firstLine="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rsid w:val="00E37BB1"/>
    <w:pPr>
      <w:numPr>
        <w:numId w:val="1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rsid w:val="00E37BB1"/>
    <w:pPr>
      <w:numPr>
        <w:numId w:val="11"/>
      </w:numPr>
      <w:spacing w:after="0" w:line="240" w:lineRule="auto"/>
      <w:contextualSpacing/>
    </w:pPr>
    <w:rPr>
      <w:rFonts w:ascii="Times New Roman" w:eastAsia="Times New Roman" w:hAnsi="Times New Roman" w:cs="Times New Roman"/>
      <w:sz w:val="20"/>
      <w:szCs w:val="20"/>
    </w:r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customStyle="1" w:styleId="Hashtag">
    <w:name w:val="Hashtag"/>
    <w:basedOn w:val="DefaultParagraphFont"/>
    <w:uiPriority w:val="99"/>
    <w:semiHidden/>
    <w:rsid w:val="000561D2"/>
    <w:rPr>
      <w:color w:val="2B579A"/>
      <w:shd w:val="clear" w:color="auto" w:fill="E1DFDD"/>
    </w:rPr>
  </w:style>
  <w:style w:type="character" w:customStyle="1" w:styleId="Mention">
    <w:name w:val="Mention"/>
    <w:basedOn w:val="DefaultParagraphFont"/>
    <w:uiPriority w:val="99"/>
    <w:semiHidden/>
    <w:rsid w:val="000561D2"/>
    <w:rPr>
      <w:color w:val="2B579A"/>
      <w:shd w:val="clear" w:color="auto" w:fill="E1DFDD"/>
    </w:rPr>
  </w:style>
  <w:style w:type="character" w:customStyle="1" w:styleId="UnresolvedMention">
    <w:name w:val="Unresolved Mention"/>
    <w:basedOn w:val="DefaultParagraphFont"/>
    <w:uiPriority w:val="99"/>
    <w:semiHidden/>
    <w:rsid w:val="000561D2"/>
    <w:rPr>
      <w:color w:val="605E5C"/>
      <w:shd w:val="clear" w:color="auto" w:fill="E1DFDD"/>
    </w:rPr>
  </w:style>
  <w:style w:type="character" w:customStyle="1" w:styleId="SmartHyperlink">
    <w:name w:val="Smart Hyperlink"/>
    <w:basedOn w:val="DefaultParagraphFont"/>
    <w:uiPriority w:val="99"/>
    <w:semiHidden/>
    <w:rsid w:val="000561D2"/>
    <w:rPr>
      <w:u w:val="dotted"/>
    </w:rPr>
  </w:style>
  <w:style w:type="character" w:customStyle="1" w:styleId="SmartLink">
    <w:name w:val="Smart Link"/>
    <w:basedOn w:val="DefaultParagraphFont"/>
    <w:uiPriority w:val="99"/>
    <w:semiHidden/>
    <w:rsid w:val="000561D2"/>
    <w:rPr>
      <w:color w:val="0000FF" w:themeColor="hyperlink"/>
      <w:u w:val="single"/>
      <w:shd w:val="clear" w:color="auto" w:fill="E1DFDD"/>
    </w:rPr>
  </w:style>
  <w:style w:type="character" w:customStyle="1" w:styleId="SmartLinkError">
    <w:name w:val="Smart Link Error"/>
    <w:basedOn w:val="DefaultParagraphFont"/>
    <w:uiPriority w:val="99"/>
    <w:semiHidden/>
    <w:rsid w:val="000561D2"/>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1" w:defUnhideWhenUsed="0" w:defQFormat="0" w:count="267">
    <w:lsdException w:name="Normal" w:semiHidden="0" w:uiPriority="0" w:qFormat="1"/>
    <w:lsdException w:name="heading 1" w:semiHidden="0" w:uiPriority="5" w:qFormat="1"/>
    <w:lsdException w:name="heading 2" w:uiPriority="6" w:qFormat="1"/>
    <w:lsdException w:name="heading 3" w:uiPriority="7"/>
    <w:lsdException w:name="heading 4" w:uiPriority="9"/>
    <w:lsdException w:name="heading 5" w:uiPriority="1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caption" w:uiPriority="35"/>
    <w:lsdException w:name="footnote reference" w:uiPriority="0"/>
    <w:lsdException w:name="Title" w:semiHidden="0" w:uiPriority="10"/>
    <w:lsdException w:name="Default Paragraph Font" w:uiPriority="1"/>
    <w:lsdException w:name="Body Text" w:uiPriority="2" w:qFormat="1"/>
    <w:lsdException w:name="Body Text Indent" w:uiPriority="3" w:qFormat="1"/>
    <w:lsdException w:name="Subtitle" w:uiPriority="1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uiPriority="33"/>
    <w:lsdException w:name="Bibliography" w:uiPriority="37"/>
    <w:lsdException w:name="TOC Heading" w:uiPriority="39"/>
  </w:latentStyles>
  <w:style w:type="paragraph" w:default="1" w:styleId="Normal">
    <w:name w:val="Normal"/>
    <w:qFormat/>
    <w:rsid w:val="00EC051F"/>
    <w:pPr>
      <w:spacing w:after="280" w:line="276" w:lineRule="auto"/>
    </w:pPr>
    <w:rPr>
      <w:sz w:val="25"/>
      <w:szCs w:val="25"/>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semiHidden/>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rsid w:val="00E37BB1"/>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rsid w:val="00E37BB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E37BB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pPr>
      <w:spacing w:after="0" w:line="240" w:lineRule="auto"/>
    </w:pPr>
    <w:rPr>
      <w:rFonts w:asciiTheme="majorHAnsi" w:eastAsiaTheme="majorEastAsia" w:hAnsiTheme="majorHAnsi" w:cstheme="majorBidi"/>
      <w:sz w:val="20"/>
      <w:szCs w:val="20"/>
    </w:rPr>
  </w:style>
  <w:style w:type="paragraph" w:styleId="Caption">
    <w:name w:val="caption"/>
    <w:basedOn w:val="Normal"/>
    <w:next w:val="Normal"/>
    <w:uiPriority w:val="35"/>
    <w:semiHidden/>
    <w:rsid w:val="00E37BB1"/>
    <w:pPr>
      <w:spacing w:after="0" w:line="240" w:lineRule="auto"/>
    </w:pPr>
    <w:rPr>
      <w:rFonts w:ascii="Times New Roman" w:eastAsia="Times New Roman" w:hAnsi="Times New Roman" w:cs="Times New Roman"/>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E37BB1"/>
    <w:pPr>
      <w:spacing w:before="120" w:after="0" w:line="240" w:lineRule="auto"/>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pPr>
      <w:spacing w:after="0" w:line="240" w:lineRule="auto"/>
    </w:pPr>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rsid w:val="00E37BB1"/>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37BB1"/>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37BB1"/>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rsid w:val="00E37BB1"/>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rsid w:val="00E37BB1"/>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rsid w:val="00E37BB1"/>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rsid w:val="00E37BB1"/>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rsid w:val="00E37BB1"/>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rsid w:val="00E37BB1"/>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rsid w:val="00E37BB1"/>
    <w:pPr>
      <w:spacing w:after="0" w:line="240" w:lineRule="auto"/>
    </w:pPr>
    <w:rPr>
      <w:rFonts w:asciiTheme="majorHAnsi" w:eastAsiaTheme="majorEastAsia" w:hAnsiTheme="majorHAnsi" w:cstheme="majorBidi"/>
      <w:b/>
      <w:bCs/>
      <w:sz w:val="20"/>
      <w:szCs w:val="20"/>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0"/>
      <w:szCs w:val="20"/>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rsid w:val="00E37BB1"/>
    <w:pPr>
      <w:spacing w:after="10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semiHidden/>
    <w:rsid w:val="00E37BB1"/>
    <w:pPr>
      <w:spacing w:after="10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E37BB1"/>
    <w:pPr>
      <w:spacing w:after="10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E37BB1"/>
    <w:pPr>
      <w:spacing w:after="10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E37BB1"/>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E37BB1"/>
    <w:pPr>
      <w:spacing w:after="10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E37BB1"/>
    <w:pPr>
      <w:spacing w:after="10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E37BB1"/>
    <w:pPr>
      <w:spacing w:after="100" w:line="240" w:lineRule="auto"/>
      <w:ind w:left="1600"/>
    </w:pPr>
    <w:rPr>
      <w:rFonts w:ascii="Times New Roman" w:eastAsia="Times New Roman" w:hAnsi="Times New Roman" w:cs="Times New Roman"/>
      <w:sz w:val="20"/>
      <w:szCs w:val="20"/>
    </w:r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spacing w:after="0" w:line="240" w:lineRule="auto"/>
      <w:ind w:left="283" w:hanging="283"/>
      <w:contextualSpacing/>
    </w:pPr>
    <w:rPr>
      <w:rFonts w:ascii="Times New Roman" w:eastAsia="Times New Roman" w:hAnsi="Times New Roman" w:cs="Times New Roman"/>
      <w:sz w:val="20"/>
      <w:szCs w:val="20"/>
    </w:rPr>
  </w:style>
  <w:style w:type="paragraph" w:styleId="List2">
    <w:name w:val="List 2"/>
    <w:basedOn w:val="Normal"/>
    <w:uiPriority w:val="99"/>
    <w:semiHidden/>
    <w:rsid w:val="00E37BB1"/>
    <w:pPr>
      <w:spacing w:after="0" w:line="240" w:lineRule="auto"/>
      <w:ind w:left="566" w:hanging="283"/>
      <w:contextualSpacing/>
    </w:pPr>
    <w:rPr>
      <w:rFonts w:ascii="Times New Roman" w:eastAsia="Times New Roman" w:hAnsi="Times New Roman" w:cs="Times New Roman"/>
      <w:sz w:val="20"/>
      <w:szCs w:val="20"/>
    </w:rPr>
  </w:style>
  <w:style w:type="paragraph" w:styleId="List3">
    <w:name w:val="List 3"/>
    <w:basedOn w:val="Normal"/>
    <w:uiPriority w:val="99"/>
    <w:semiHidden/>
    <w:rsid w:val="00E37BB1"/>
    <w:pPr>
      <w:spacing w:after="0" w:line="240" w:lineRule="auto"/>
      <w:ind w:left="849" w:hanging="283"/>
      <w:contextualSpacing/>
    </w:pPr>
    <w:rPr>
      <w:rFonts w:ascii="Times New Roman" w:eastAsia="Times New Roman" w:hAnsi="Times New Roman" w:cs="Times New Roman"/>
      <w:sz w:val="20"/>
      <w:szCs w:val="20"/>
    </w:rPr>
  </w:style>
  <w:style w:type="paragraph" w:styleId="List4">
    <w:name w:val="List 4"/>
    <w:basedOn w:val="Normal"/>
    <w:uiPriority w:val="99"/>
    <w:semiHidden/>
    <w:rsid w:val="00E37BB1"/>
    <w:pPr>
      <w:spacing w:after="0" w:line="240" w:lineRule="auto"/>
      <w:ind w:left="1132" w:hanging="283"/>
      <w:contextualSpacing/>
    </w:pPr>
    <w:rPr>
      <w:rFonts w:ascii="Times New Roman" w:eastAsia="Times New Roman" w:hAnsi="Times New Roman" w:cs="Times New Roman"/>
      <w:sz w:val="20"/>
      <w:szCs w:val="20"/>
    </w:rPr>
  </w:style>
  <w:style w:type="paragraph" w:styleId="List5">
    <w:name w:val="List 5"/>
    <w:basedOn w:val="Normal"/>
    <w:uiPriority w:val="99"/>
    <w:semiHidden/>
    <w:rsid w:val="00E37BB1"/>
    <w:pPr>
      <w:spacing w:after="0" w:line="240" w:lineRule="auto"/>
      <w:ind w:left="1415" w:hanging="283"/>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rsid w:val="00E37BB1"/>
    <w:pPr>
      <w:spacing w:after="120" w:line="240" w:lineRule="auto"/>
      <w:ind w:left="283"/>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rsid w:val="00E37BB1"/>
    <w:pPr>
      <w:spacing w:after="120" w:line="240" w:lineRule="auto"/>
      <w:ind w:left="566"/>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rsid w:val="00E37BB1"/>
    <w:pPr>
      <w:spacing w:after="120" w:line="240" w:lineRule="auto"/>
      <w:ind w:left="849"/>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rsid w:val="00E37BB1"/>
    <w:pPr>
      <w:spacing w:after="120" w:line="240" w:lineRule="auto"/>
      <w:ind w:left="1132"/>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rsid w:val="00E37BB1"/>
    <w:pPr>
      <w:spacing w:after="120" w:line="240" w:lineRule="auto"/>
      <w:ind w:left="1415"/>
      <w:contextualSpacing/>
    </w:pPr>
    <w:rPr>
      <w:rFonts w:ascii="Times New Roman" w:eastAsia="Times New Roman" w:hAnsi="Times New Roman" w:cs="Times New Roman"/>
      <w:sz w:val="20"/>
      <w:szCs w:val="20"/>
    </w:rPr>
  </w:style>
  <w:style w:type="paragraph" w:styleId="ListParagraph">
    <w:name w:val="List Paragraph"/>
    <w:basedOn w:val="Normal"/>
    <w:uiPriority w:val="34"/>
    <w:semiHidden/>
    <w:rsid w:val="00E37BB1"/>
    <w:pPr>
      <w:spacing w:after="0" w:line="240" w:lineRule="auto"/>
      <w:ind w:left="720"/>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rsid w:val="00E37BB1"/>
    <w:pPr>
      <w:spacing w:after="0" w:line="240" w:lineRule="auto"/>
    </w:pPr>
    <w:rPr>
      <w:rFonts w:ascii="Times New Roman" w:eastAsia="Times New Roman" w:hAnsi="Times New Roman" w:cs="Times New Roman"/>
      <w:sz w:val="20"/>
      <w:szCs w:val="20"/>
    </w:rPr>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E37BB1"/>
    <w:pPr>
      <w:spacing w:after="0" w:line="240" w:lineRule="auto"/>
      <w:ind w:left="1304"/>
    </w:pPr>
    <w:rPr>
      <w:rFonts w:ascii="Times New Roman" w:eastAsia="Times New Roman" w:hAnsi="Times New Roman" w:cs="Times New Roman"/>
      <w:sz w:val="20"/>
      <w:szCs w:val="20"/>
    </w:rPr>
  </w:style>
  <w:style w:type="paragraph" w:styleId="ListNumber2">
    <w:name w:val="List Number 2"/>
    <w:basedOn w:val="Normal"/>
    <w:uiPriority w:val="99"/>
    <w:semiHidden/>
    <w:rsid w:val="00E37BB1"/>
    <w:pPr>
      <w:numPr>
        <w:numId w:val="3"/>
      </w:numPr>
      <w:spacing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rsid w:val="00E37BB1"/>
    <w:pPr>
      <w:numPr>
        <w:numId w:val="4"/>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rsid w:val="00E37BB1"/>
    <w:pPr>
      <w:numPr>
        <w:numId w:val="5"/>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rsid w:val="00E37BB1"/>
    <w:pPr>
      <w:numPr>
        <w:numId w:val="6"/>
      </w:numPr>
      <w:spacing w:after="0" w:line="240" w:lineRule="auto"/>
      <w:contextualSpacing/>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E37BB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spacing w:after="0" w:line="240" w:lineRule="auto"/>
      <w:ind w:left="0" w:firstLine="0"/>
      <w:contextualSpacing/>
    </w:pPr>
    <w:rPr>
      <w:rFonts w:ascii="Times New Roman" w:eastAsia="Times New Roman" w:hAnsi="Times New Roman" w:cs="Times New Roman"/>
      <w:sz w:val="20"/>
      <w:szCs w:val="20"/>
    </w:rPr>
  </w:style>
  <w:style w:type="paragraph" w:styleId="ListBullet2">
    <w:name w:val="List Bullet 2"/>
    <w:basedOn w:val="Normal"/>
    <w:uiPriority w:val="99"/>
    <w:semiHidden/>
    <w:rsid w:val="00E37BB1"/>
    <w:pPr>
      <w:numPr>
        <w:numId w:val="8"/>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rsid w:val="00E37BB1"/>
    <w:pPr>
      <w:numPr>
        <w:numId w:val="9"/>
      </w:numPr>
      <w:tabs>
        <w:tab w:val="clear" w:pos="926"/>
        <w:tab w:val="num" w:pos="360"/>
      </w:tabs>
      <w:spacing w:after="0" w:line="240" w:lineRule="auto"/>
      <w:ind w:left="0" w:firstLine="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rsid w:val="00E37BB1"/>
    <w:pPr>
      <w:numPr>
        <w:numId w:val="1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rsid w:val="00E37BB1"/>
    <w:pPr>
      <w:numPr>
        <w:numId w:val="11"/>
      </w:numPr>
      <w:spacing w:after="0" w:line="240" w:lineRule="auto"/>
      <w:contextualSpacing/>
    </w:pPr>
    <w:rPr>
      <w:rFonts w:ascii="Times New Roman" w:eastAsia="Times New Roman" w:hAnsi="Times New Roman" w:cs="Times New Roman"/>
      <w:sz w:val="20"/>
      <w:szCs w:val="20"/>
    </w:r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spacing w:after="0" w:line="240" w:lineRule="auto"/>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customStyle="1" w:styleId="Hashtag">
    <w:name w:val="Hashtag"/>
    <w:basedOn w:val="DefaultParagraphFont"/>
    <w:uiPriority w:val="99"/>
    <w:semiHidden/>
    <w:rsid w:val="000561D2"/>
    <w:rPr>
      <w:color w:val="2B579A"/>
      <w:shd w:val="clear" w:color="auto" w:fill="E1DFDD"/>
    </w:rPr>
  </w:style>
  <w:style w:type="character" w:customStyle="1" w:styleId="Mention">
    <w:name w:val="Mention"/>
    <w:basedOn w:val="DefaultParagraphFont"/>
    <w:uiPriority w:val="99"/>
    <w:semiHidden/>
    <w:rsid w:val="000561D2"/>
    <w:rPr>
      <w:color w:val="2B579A"/>
      <w:shd w:val="clear" w:color="auto" w:fill="E1DFDD"/>
    </w:rPr>
  </w:style>
  <w:style w:type="character" w:customStyle="1" w:styleId="UnresolvedMention">
    <w:name w:val="Unresolved Mention"/>
    <w:basedOn w:val="DefaultParagraphFont"/>
    <w:uiPriority w:val="99"/>
    <w:semiHidden/>
    <w:rsid w:val="000561D2"/>
    <w:rPr>
      <w:color w:val="605E5C"/>
      <w:shd w:val="clear" w:color="auto" w:fill="E1DFDD"/>
    </w:rPr>
  </w:style>
  <w:style w:type="character" w:customStyle="1" w:styleId="SmartHyperlink">
    <w:name w:val="Smart Hyperlink"/>
    <w:basedOn w:val="DefaultParagraphFont"/>
    <w:uiPriority w:val="99"/>
    <w:semiHidden/>
    <w:rsid w:val="000561D2"/>
    <w:rPr>
      <w:u w:val="dotted"/>
    </w:rPr>
  </w:style>
  <w:style w:type="character" w:customStyle="1" w:styleId="SmartLink">
    <w:name w:val="Smart Link"/>
    <w:basedOn w:val="DefaultParagraphFont"/>
    <w:uiPriority w:val="99"/>
    <w:semiHidden/>
    <w:rsid w:val="000561D2"/>
    <w:rPr>
      <w:color w:val="0000FF" w:themeColor="hyperlink"/>
      <w:u w:val="single"/>
      <w:shd w:val="clear" w:color="auto" w:fill="E1DFDD"/>
    </w:rPr>
  </w:style>
  <w:style w:type="character" w:customStyle="1" w:styleId="SmartLinkError">
    <w:name w:val="Smart Link Error"/>
    <w:basedOn w:val="DefaultParagraphFont"/>
    <w:uiPriority w:val="99"/>
    <w:semiHidden/>
    <w:rsid w:val="000561D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15220">
      <w:bodyDiv w:val="1"/>
      <w:marLeft w:val="0"/>
      <w:marRight w:val="0"/>
      <w:marTop w:val="0"/>
      <w:marBottom w:val="0"/>
      <w:divBdr>
        <w:top w:val="none" w:sz="0" w:space="0" w:color="auto"/>
        <w:left w:val="none" w:sz="0" w:space="0" w:color="auto"/>
        <w:bottom w:val="none" w:sz="0" w:space="0" w:color="auto"/>
        <w:right w:val="none" w:sz="0" w:space="0" w:color="auto"/>
      </w:divBdr>
    </w:div>
    <w:div w:id="582302240">
      <w:bodyDiv w:val="1"/>
      <w:marLeft w:val="0"/>
      <w:marRight w:val="0"/>
      <w:marTop w:val="0"/>
      <w:marBottom w:val="0"/>
      <w:divBdr>
        <w:top w:val="none" w:sz="0" w:space="0" w:color="auto"/>
        <w:left w:val="none" w:sz="0" w:space="0" w:color="auto"/>
        <w:bottom w:val="none" w:sz="0" w:space="0" w:color="auto"/>
        <w:right w:val="none" w:sz="0" w:space="0" w:color="auto"/>
      </w:divBdr>
    </w:div>
    <w:div w:id="6456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07acfae-4dfa-4949-99a8-259efd31a6ae" ContentTypeId="0x010100BBA312BF02777149882D207184EC35C0" PreviousValue="false"/>
</file>

<file path=customXml/item2.xml><?xml version="1.0" encoding="utf-8"?>
<ct:contentTypeSchema xmlns:ct="http://schemas.microsoft.com/office/2006/metadata/contentType" xmlns:ma="http://schemas.microsoft.com/office/2006/metadata/properties/metaAttributes" ct:_="" ma:_="" ma:contentTypeName="RK Dokument" ma:contentTypeID="0x010100BBA312BF02777149882D207184EC35C000F12F6D2F06A29442AED9FE49C1798D57" ma:contentTypeVersion="22" ma:contentTypeDescription="Skapa ett nytt dokument." ma:contentTypeScope="" ma:versionID="df28139f5961ab942aade52e2e0be930">
  <xsd:schema xmlns:xsd="http://www.w3.org/2001/XMLSchema" xmlns:xs="http://www.w3.org/2001/XMLSchema" xmlns:p="http://schemas.microsoft.com/office/2006/metadata/properties" xmlns:ns2="6a372189-8514-43a9-a668-4622024340fc" xmlns:ns3="cc625d36-bb37-4650-91b9-0c96159295ba" xmlns:ns4="d4acd662-17ce-4a3b-8e84-c7c9f280a23c" xmlns:ns6="4e9c2f0c-7bf8-49af-8356-cbf363fc78a7" xmlns:ns7="b54eb4c2-f9f0-49e8-9d8a-b742b9e0ad5a" xmlns:ns8="18f3d968-6251-40b0-9f11-012b293496c2" targetNamespace="http://schemas.microsoft.com/office/2006/metadata/properties" ma:root="true" ma:fieldsID="9e4ad2ec6049df4733983ffad9762329" ns2:_="" ns3:_="" ns4:_="" ns6:_="" ns7:_="" ns8:_="">
    <xsd:import namespace="6a372189-8514-43a9-a668-4622024340fc"/>
    <xsd:import namespace="cc625d36-bb37-4650-91b9-0c96159295ba"/>
    <xsd:import namespace="d4acd662-17ce-4a3b-8e84-c7c9f280a23c"/>
    <xsd:import namespace="4e9c2f0c-7bf8-49af-8356-cbf363fc78a7"/>
    <xsd:import namespace="b54eb4c2-f9f0-49e8-9d8a-b742b9e0ad5a"/>
    <xsd:import namespace="18f3d968-6251-40b0-9f11-012b293496c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RKOrdnaClass" minOccurs="0"/>
                <xsd:element ref="ns4:RKOrdnaCheckInComment" minOccurs="0"/>
                <xsd:element ref="ns3:k46d94c0acf84ab9a79866a9d8b1905f" minOccurs="0"/>
                <xsd:element ref="ns7:c9cd366cc722410295b9eacffbd73909" minOccurs="0"/>
                <xsd:element ref="ns6:RecordNumber" minOccurs="0"/>
                <xsd:element ref="ns8:RKNyckelord" minOccurs="0"/>
                <xsd:element ref="ns3:edbe0b5c82304c8e847ab7b8c02a77c3" minOccurs="0"/>
                <xsd:element ref="ns6: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83b9322c-24b1-4a7f-a49c-b9c86c8c013d}" ma:internalName="TaxCatchAll" ma:readOnly="false"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6"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acd662-17ce-4a3b-8e84-c7c9f280a23c" elementFormDefault="qualified">
    <xsd:import namespace="http://schemas.microsoft.com/office/2006/documentManagement/types"/>
    <xsd:import namespace="http://schemas.microsoft.com/office/infopath/2007/PartnerControls"/>
    <xsd:element name="RKOrdnaClass" ma:index="13" nillable="true" ma:displayName="Klass" ma:hidden="true" ma:internalName="RKOrdnaClass">
      <xsd:simpleType>
        <xsd:restriction base="dms:Text"/>
      </xsd:simpleType>
    </xsd:element>
    <xsd:element name="RKOrdnaCheckInComment" ma:index="15" nillable="true" ma:displayName="Incheckningskommentar" ma:hidden="true" ma:internalName="RKOrdnaCheckInCom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20" nillable="true" ma:displayName="Diarienummer" ma:internalName="RecordNumber">
      <xsd:simpleType>
        <xsd:restriction base="dms:Text">
          <xsd:maxLength value="255"/>
        </xsd:restriction>
      </xsd:simpleType>
    </xsd:element>
    <xsd:element name="DirtyMigration" ma:index="2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4eb4c2-f9f0-49e8-9d8a-b742b9e0ad5a" elementFormDefault="qualified">
    <xsd:import namespace="http://schemas.microsoft.com/office/2006/documentManagement/types"/>
    <xsd:import namespace="http://schemas.microsoft.com/office/infopath/2007/PartnerControls"/>
    <xsd:element name="c9cd366cc722410295b9eacffbd73909" ma:index="18" nillable="true" ma:taxonomy="true" ma:internalName="c9cd366cc722410295b9eacffbd73909" ma:taxonomyFieldName="RKAktivitetskategori"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21"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4"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 version="1.0" encoding="iso-8859-1"?>-->
<DocumentInfo xmlns="http://lp/documentinfo/RK">
  <BaseInfo>
    <RkTemplate>30</RkTemplate>
    <DocType>SFS</DocType>
    <DocTypeShowName>SFS</DocTypeShowName>
    <Status/>
    <Sender>
      <SenderName>Anna-Karin Rosman</SenderName>
      <SenderTitle/>
      <SenderMail>anna-karin.rosman@regeringskansliet.se</SenderMail>
      <SenderPhone/>
    </Sender>
    <TopId>1</TopId>
    <TopSender/>
    <OrganisationInfo>
      <Organisatoriskenhet1>Miljödepartementet</Organisatoriskenhet1>
      <Organisatoriskenhet2>Rättssekretariatet</Organisatoriskenhet2>
      <Organisatoriskenhet3>Naturskydd och prövningssystem</Organisatoriskenhet3>
      <Organisatoriskenhet1Id>168</Organisatoriskenhet1Id>
      <Organisatoriskenhet2Id>392</Organisatoriskenhet2Id>
      <Organisatoriskenhet3Id>187</Organisatoriskenhet3Id>
    </OrganisationInfo>
    <HeaderDate>2020-07-08</HeaderDate>
    <Office/>
    <Dnr>M2020/</Dnr>
    <ParagrafNr/>
    <DocumentTitle/>
    <VisitingAddress/>
    <Extra1>extrainfo för denna mallm</Extra1>
    <Extra2>mer extrainfo</Extra2>
    <Extra3/>
    <Number/>
    <Recipient/>
    <SenderText/>
    <DocNumber/>
    <Doclanguage>1053</Doclanguage>
    <Appendix/>
    <LogotypeName/>
  </BaseInfo>
</DocumentInfo>
</file>

<file path=customXml/item4.xml><?xml version="1.0" encoding="utf-8"?>
<?mso-contentType ?>
<customXsn xmlns="http://schemas.microsoft.com/office/2006/metadata/customXsn">
  <xsnLocation/>
  <cached>True</cached>
  <openByDefault>False</openByDefault>
  <xsnScope>/yta/m-r/Radm</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DirtyMigration xmlns="4e9c2f0c-7bf8-49af-8356-cbf363fc78a7">false</DirtyMigration>
    <_dlc_DocId xmlns="6a372189-8514-43a9-a668-4622024340fc">TSDR5AECP2XP-1839530900-51651</_dlc_DocId>
    <_dlc_DocIdUrl xmlns="6a372189-8514-43a9-a668-4622024340fc">
      <Url>https://dhs.sp.regeringskansliet.se/yta/m-r/_layouts/15/DocIdRedir.aspx?ID=TSDR5AECP2XP-1839530900-51651</Url>
      <Description>TSDR5AECP2XP-1839530900-51651</Description>
    </_dlc_DocIdUrl>
    <c9cd366cc722410295b9eacffbd73909 xmlns="b54eb4c2-f9f0-49e8-9d8a-b742b9e0ad5a">
      <Terms xmlns="http://schemas.microsoft.com/office/infopath/2007/PartnerControls"/>
    </c9cd366cc722410295b9eacffbd73909>
    <edbe0b5c82304c8e847ab7b8c02a77c3 xmlns="cc625d36-bb37-4650-91b9-0c96159295ba">
      <Terms xmlns="http://schemas.microsoft.com/office/infopath/2007/PartnerControls"/>
    </edbe0b5c82304c8e847ab7b8c02a77c3>
    <RecordNumber xmlns="4e9c2f0c-7bf8-49af-8356-cbf363fc78a7" xsi:nil="true"/>
    <RKOrdnaClass xmlns="d4acd662-17ce-4a3b-8e84-c7c9f280a23c" xsi:nil="true"/>
    <RKNyckelord xmlns="18f3d968-6251-40b0-9f11-012b293496c2" xsi:nil="true"/>
    <RKOrdnaCheckInComment xmlns="d4acd662-17ce-4a3b-8e84-c7c9f280a23c"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DB2C-5872-43A6-8621-0F371B1A0E0D}">
  <ds:schemaRefs>
    <ds:schemaRef ds:uri="Microsoft.SharePoint.Taxonomy.ContentTypeSync"/>
  </ds:schemaRefs>
</ds:datastoreItem>
</file>

<file path=customXml/itemProps2.xml><?xml version="1.0" encoding="utf-8"?>
<ds:datastoreItem xmlns:ds="http://schemas.openxmlformats.org/officeDocument/2006/customXml" ds:itemID="{A97598C9-2FF5-4D50-83DA-73EFF714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72189-8514-43a9-a668-4622024340fc"/>
    <ds:schemaRef ds:uri="cc625d36-bb37-4650-91b9-0c96159295ba"/>
    <ds:schemaRef ds:uri="d4acd662-17ce-4a3b-8e84-c7c9f280a23c"/>
    <ds:schemaRef ds:uri="4e9c2f0c-7bf8-49af-8356-cbf363fc78a7"/>
    <ds:schemaRef ds:uri="b54eb4c2-f9f0-49e8-9d8a-b742b9e0ad5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C3C4F-5EBD-4BE8-9551-715F00CE0C92}">
  <ds:schemaRefs>
    <ds:schemaRef ds:uri="http://lp/documentinfo/RK"/>
  </ds:schemaRefs>
</ds:datastoreItem>
</file>

<file path=customXml/itemProps4.xml><?xml version="1.0" encoding="utf-8"?>
<ds:datastoreItem xmlns:ds="http://schemas.openxmlformats.org/officeDocument/2006/customXml" ds:itemID="{E875A9F2-F3C4-4E20-BBCF-E9DC1C3CDABC}">
  <ds:schemaRefs>
    <ds:schemaRef ds:uri="http://schemas.microsoft.com/office/2006/metadata/customXsn"/>
  </ds:schemaRefs>
</ds:datastoreItem>
</file>

<file path=customXml/itemProps5.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b54eb4c2-f9f0-49e8-9d8a-b742b9e0ad5a"/>
    <ds:schemaRef ds:uri="d4acd662-17ce-4a3b-8e84-c7c9f280a23c"/>
    <ds:schemaRef ds:uri="18f3d968-6251-40b0-9f11-012b293496c2"/>
  </ds:schemaRefs>
</ds:datastoreItem>
</file>

<file path=customXml/itemProps7.xml><?xml version="1.0" encoding="utf-8"?>
<ds:datastoreItem xmlns:ds="http://schemas.openxmlformats.org/officeDocument/2006/customXml" ds:itemID="{703E95DA-B54B-4CDC-9DD9-F082FFDE706E}">
  <ds:schemaRefs>
    <ds:schemaRef ds:uri="http://schemas.microsoft.com/sharepoint/events"/>
  </ds:schemaRefs>
</ds:datastoreItem>
</file>

<file path=customXml/itemProps8.xml><?xml version="1.0" encoding="utf-8"?>
<ds:datastoreItem xmlns:ds="http://schemas.openxmlformats.org/officeDocument/2006/customXml" ds:itemID="{B35894A1-9AD0-425F-91F2-3A463A1A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SFS.dotx</Template>
  <TotalTime>2</TotalTime>
  <Pages>4</Pages>
  <Words>1244</Words>
  <Characters>7092</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Förordning om ändring i förordningen (2014:425) om bekämpningsmedel_x000d_</vt:lpstr>
    </vt:vector>
  </TitlesOfParts>
  <Company>Regeringskansliet</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(2014:425) om bekämpningsmedel</dc:title>
  <dc:creator>Anna-Karin Rosman</dc:creator>
  <cp:lastModifiedBy>KONTEKST</cp:lastModifiedBy>
  <cp:revision>3</cp:revision>
  <cp:lastPrinted>2016-10-14T09:17:00Z</cp:lastPrinted>
  <dcterms:created xsi:type="dcterms:W3CDTF">2020-11-02T09:57:00Z</dcterms:created>
  <dcterms:modified xsi:type="dcterms:W3CDTF">2020-11-05T11:44:00Z</dcterms:modified>
  <cp:category/>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deec560d-deb4-4286-9b79-a003a95a9029</vt:lpwstr>
  </property>
  <property fmtid="{D5CDD505-2E9C-101B-9397-08002B2CF9AE}" pid="3" name="ContentTypeId">
    <vt:lpwstr>0x010100BBA312BF02777149882D207184EC35C000F12F6D2F06A29442AED9FE49C1798D57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ActivityCategory">
    <vt:lpwstr/>
  </property>
  <property fmtid="{D5CDD505-2E9C-101B-9397-08002B2CF9AE}" pid="9" name="Organisation">
    <vt:lpwstr/>
  </property>
  <property fmtid="{D5CDD505-2E9C-101B-9397-08002B2CF9AE}" pid="10" name="TaxKeyword">
    <vt:lpwstr/>
  </property>
  <property fmtid="{D5CDD505-2E9C-101B-9397-08002B2CF9AE}" pid="11" name="TaxKeywordTaxHTField">
    <vt:lpwstr/>
  </property>
  <property fmtid="{D5CDD505-2E9C-101B-9397-08002B2CF9AE}" pid="12" name="RKAktivitetskategori">
    <vt:lpwstr/>
  </property>
</Properties>
</file>