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55E8" w14:textId="086485CB" w:rsidR="0093333B" w:rsidRPr="00F91869" w:rsidRDefault="00E377C2" w:rsidP="0093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/>
          <w:sz w:val="20"/>
          <w:szCs w:val="20"/>
        </w:rPr>
        <w:t>1. --</w:t>
      </w:r>
      <w:r w:rsidR="0074501F">
        <w:rPr>
          <w:rFonts w:ascii="Courier New" w:hAnsi="Courier New"/>
          <w:sz w:val="20"/>
          <w:szCs w:val="20"/>
        </w:rPr>
        <w:t>-</w:t>
      </w:r>
      <w:bookmarkStart w:id="0" w:name="_GoBack"/>
      <w:bookmarkEnd w:id="0"/>
      <w:r>
        <w:rPr>
          <w:rFonts w:ascii="Courier New" w:hAnsi="Courier New"/>
          <w:sz w:val="20"/>
          <w:szCs w:val="20"/>
        </w:rPr>
        <w:t xml:space="preserve">---IND- 2019 0309 HU- FI- ------ </w:t>
      </w:r>
      <w:r>
        <w:rPr>
          <w:rFonts w:ascii="Segoe UI" w:hAnsi="Segoe UI"/>
          <w:color w:val="000000"/>
          <w:sz w:val="20"/>
          <w:szCs w:val="20"/>
        </w:rPr>
        <w:t>20201130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--- --- FINAL</w:t>
      </w:r>
    </w:p>
    <w:p w14:paraId="5F509872" w14:textId="77777777"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Maatalousministerin asetus nro 51/2019, annettu 28 päivänä lokakuuta 2019,</w:t>
      </w:r>
    </w:p>
    <w:p w14:paraId="31F52E39" w14:textId="77777777"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nimelliseltä kokonaislämpöteholtaan vähintään 140 kWth mutta alle 50 MWth olevien polttolaitosten toimintaehdoista ja niiden ilmansaastepäästöjen raja-arvoista 18 päivänä lokakuuta 2017 annetun maatalousministerin asetuksen nro 53/2017 muuttamisesta</w:t>
      </w:r>
    </w:p>
    <w:p w14:paraId="25FB0E42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Ympäristönsuojelun yleisistä säännöistä vuonna 1995 annetun lain LIII 110 §:n 8 momentin g alamomentin mukaisesti myönnetyn valtuutuksen nojalla ja hallituksen jäsenten tehtävistä ja valtuuksista 22 päivänä toukokuuta 2018 annetun hallituksen asetuksen nro 94/2018 79 §:n 9 momentissa määriteltyjen tehtävieni puitteissa säädän täten seuraavaa:</w:t>
      </w:r>
    </w:p>
    <w:p w14:paraId="2B5ED3BE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 §</w:t>
      </w:r>
      <w:r>
        <w:rPr>
          <w:rFonts w:ascii="Times New Roman" w:hAnsi="Times New Roman"/>
          <w:sz w:val="24"/>
          <w:szCs w:val="24"/>
        </w:rPr>
        <w:t xml:space="preserve"> (1) Lisätään nimelliseltä kokonaislämpöteholtaan vähintään 140 kWth mutta alle 50 MWth olevien polttolaitosten toimintaehdoista ja niiden ilmansaastepäästöjen raja-arvoista 18 päivänä lokakuuta 2017 annetun maatalousministerin asetuksen nro 53/2017 (jäljempänä ’asetus’) 2 §:n 1 momenttiin 1a alamomentti seuraavasti:</w:t>
      </w:r>
    </w:p>
    <w:p w14:paraId="6FEDEAB9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[Tässä asetuksessa tarkoitetaan]</w:t>
      </w:r>
    </w:p>
    <w:p w14:paraId="1552BF15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”1a. </w:t>
      </w:r>
      <w:r>
        <w:rPr>
          <w:rFonts w:ascii="Times New Roman" w:hAnsi="Times New Roman"/>
          <w:i/>
          <w:iCs/>
          <w:sz w:val="24"/>
          <w:szCs w:val="24"/>
        </w:rPr>
        <w:t>kaasuntoimitusjärjestelmällä</w:t>
      </w:r>
      <w:r>
        <w:rPr>
          <w:rFonts w:ascii="Times New Roman" w:hAnsi="Times New Roman"/>
          <w:sz w:val="24"/>
          <w:szCs w:val="24"/>
        </w:rPr>
        <w:t xml:space="preserve"> maakaasun toimittamisesta annetussa vuoden 2008 laissa XL tarkoitettua yhteistyöhön perustuvaa maakaasuverkkoa;”.</w:t>
      </w:r>
    </w:p>
    <w:p w14:paraId="2279567B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Korvataan asetuksen 2 §:n 1 momentin 9 alamomentti seuraavasti:</w:t>
      </w:r>
    </w:p>
    <w:p w14:paraId="23F77BF6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”9. </w:t>
      </w:r>
      <w:r>
        <w:rPr>
          <w:rFonts w:ascii="Times New Roman" w:hAnsi="Times New Roman"/>
          <w:i/>
          <w:iCs/>
          <w:sz w:val="24"/>
          <w:szCs w:val="24"/>
        </w:rPr>
        <w:t>nimellisellä kokonaislämpöteholla</w:t>
      </w:r>
      <w:r>
        <w:rPr>
          <w:rFonts w:ascii="Times New Roman" w:hAnsi="Times New Roman"/>
          <w:sz w:val="24"/>
          <w:szCs w:val="24"/>
        </w:rPr>
        <w:t xml:space="preserve"> polttolaitosten yhdistämissäännön mukaisesti laskettua nimellisten lämpötehojen summaa, joka on polttolaitoksen tapauksessa sama kuin sen nimellinen lämpöteho;”.</w:t>
      </w:r>
    </w:p>
    <w:p w14:paraId="685B4696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 §</w:t>
      </w:r>
      <w:r>
        <w:rPr>
          <w:rFonts w:ascii="Times New Roman" w:hAnsi="Times New Roman"/>
          <w:sz w:val="24"/>
          <w:szCs w:val="24"/>
        </w:rPr>
        <w:t xml:space="preserve"> (1) Muutetaan asetuksen 4 §:n 6 ja 7 momentti seuraavasti:</w:t>
      </w:r>
    </w:p>
    <w:p w14:paraId="10AFC781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”(6) Viisivuotiskauden liukuvan keskiarvon perusteella vuodessa enintään 500 tuntia käytettäviin nimelliseltä kokonaislämpöteholtaan vähintään 1 MWth oleviin luokan I polttolaitoksiin sovelletaan liitteessä 1 esitettyjä päästörajoja sillä poikkeuksella, että kiinteitä biomassapolttoaineita käyttävien polttolaitosten osalta kiinteiden aineiden päästöraja on 200 mg/Nm3 ja hiilimonoksidin päästöraja on 375 mg/Nm3.</w:t>
      </w:r>
    </w:p>
    <w:p w14:paraId="42855FA1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Nimelliseltä kokonaislämpöteholtaan yli 5 MWth olevien luokan I polttolaitosten osalta, joiden viisivuotiskauden liukuvana keskiarvona lasketusta hyötylämmöntuotannosta vähintään 50 prosenttia käytetään julkisessa kaukolämmitysverkossa höyryn tai lämpimän tai kuuman veden muodossa, sovelletaan 1 päivään tammikuuta 2030 asti liitteessä 1 esitettyjä raja-arvoja sillä poikkeuksella, että kiinteitä ja nestemäisiä polttoaineita käyttävien polttolaitosten osalta rikkidioksidin päästöraja on 1 100 mg/Nm3 ja kiinteitä polttoaineita käyttävien polttolaitosten osalta kiinteiden aineiden päästöraja on 150 mg/Nm3, kun taas kiinteää biomassapolttoainetta käyttävien polttolaitosten osalta hiilimonoksidin päästöraja on 375 mg/Nm3.”.</w:t>
      </w:r>
    </w:p>
    <w:p w14:paraId="11B26D12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Muutetaan asetuksen 4 §:n 9 momentti seuraavasti:</w:t>
      </w:r>
    </w:p>
    <w:p w14:paraId="050F0D41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”(9) Kaasuntoimitusjärjestelmän turvallisuuden ja suojelun edellyttämiä kaasukompressoriasemia varten käytettävien nimelliseltä kokonaislämpöteholtaan yli 5 MWth olevien luokan I moottoreiden ja kaasuturbiinien osalta typen oksideihin sovelletaan 1 päivään tammikuuta 2030 asti liitteessä 1 esitettyjä raja-arvoja sillä poikkeuksella, että ennen 1 päivää tammikuuta 1994 käyttöön otettujen kaasumoottoreiden typen oksidien päästöraja on 565 mg/Nm3.”.</w:t>
      </w:r>
    </w:p>
    <w:p w14:paraId="2D7C358E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(3) Korvataan asetuksen 4 §:n 10 momentti seuraavasti:</w:t>
      </w:r>
    </w:p>
    <w:p w14:paraId="111F523E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”(10) Kolmivuotiskauden liukuvan keskiarvon perusteella vuodessa enintään 500 tuntia käytettäviin luokan II polttolaitoksiin sovelletaan liitteessä 1 esitettyjä päästöjen raja-arvoja sillä poikkeuksella, että kiinteää polttoainetta käyttävien polttolaitosten osalta kiinteiden aineiden päästöraja on 100 mg/Nm3 ja että nimelliseltä kokonaislämpöteholtaan vähintään 1 MWth olevien kiinteää biomassapolttoainetta käyttävien polttolaitosten hiilimonoksidin päästöraja on 375 mg/Nm3.”.</w:t>
      </w:r>
    </w:p>
    <w:p w14:paraId="79A2DD33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Korvataan asetuksen 4 §:n 13 momentti seuraavasti:</w:t>
      </w:r>
    </w:p>
    <w:p w14:paraId="780CF512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”(13) Kiinteiden moottoreiden osalta päästöjen raja-arvoja ei sovelleta</w:t>
      </w:r>
    </w:p>
    <w:p w14:paraId="2422A402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moottoreihin, joiden nimellinen lämpöteho on alle 1 MWth ja joiden polttoaineen käyttö on alle 50 kg/h, ja</w:t>
      </w:r>
    </w:p>
    <w:p w14:paraId="5FFAACED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kiinteisiin moottoreihin, joissa on varavirtalähde ja joiden käyttöaika on alle 50 tuntia vuodessa.”.</w:t>
      </w:r>
    </w:p>
    <w:p w14:paraId="2EC8F5E3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 §</w:t>
      </w:r>
      <w:r>
        <w:rPr>
          <w:rFonts w:ascii="Times New Roman" w:hAnsi="Times New Roman"/>
          <w:sz w:val="24"/>
          <w:szCs w:val="24"/>
        </w:rPr>
        <w:t xml:space="preserve"> Korvataan asetuksen 12 §:n 2 ja 3 momentti seuraavasti:</w:t>
      </w:r>
    </w:p>
    <w:p w14:paraId="6E8DCD9E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”(2) Nimelliseltä kokonaislämpöteholtaan vähintään 1 MWth mutta enintään 5 MWth olevien luokan I polttolaitosten osalta sovelletaan 31 päivään joulukuuta 2029 asti liitteessä 1 esitettyjä päästöjen raja-arvoja sillä poikkeuksella, että</w:t>
      </w:r>
    </w:p>
    <w:p w14:paraId="51162387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kiinteän biomassan polttamisen osalta hiilimonoksidin päästöraja on 375 mg/Nm3;</w:t>
      </w:r>
    </w:p>
    <w:p w14:paraId="595DD911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ennen 1 päivää tammikuuta 1994 käyttöön otettujen ja nimelliseltä kokonaislämpöteholtaan yli 3 MWth olevien kaasumoottoreiden osalta typen oksidien päästöraja on 565 mg/Nm3, nelitahtimoottoreiden osalta hiilimonoksidin päästöraja on 375 mg/Nm3 ja kaksitahtimoottoreiden osalta se on 320 mg/Nm3 ja hiilenä (C) ilmaistun orgaanisten yhdisteiden kokonaispitoisuuden, metaania lukuun ottamatta, päästöraja on 115 mg/Nm3.</w:t>
      </w:r>
    </w:p>
    <w:p w14:paraId="005D5804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Nimelliseltä kokonaislämpöteholtaan yli 5 MWth olevien luokan I polttolaitosten osalta sovelletaan 31 päivään joulukuuta 2024 asti liitteessä 1 esitettyjä päästöjen raja-arvoja sillä poikkeuksella, että</w:t>
      </w:r>
    </w:p>
    <w:p w14:paraId="18064814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kiinteän biomassan polttamisen osalta hiilimonoksidin päästöraja on 375 mg/Nm3;</w:t>
      </w:r>
    </w:p>
    <w:p w14:paraId="4407EAB4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ennen 1 päivää tammikuuta 1994 käyttöön otettujen kaasumoottoreiden osalta typen oksidien päästöraja on 565 mg/Nm3, nelitahtimoottoreiden osalta hiilimonoksidin päästöraja on 375 mg/Nm3 ja kaksitahtimoottoreiden osalta se on 320 mg/Nm3 ja hiilenä (C) ilmaistun orgaanisten yhdisteiden kokonaispitoisuuden, metaania lukuun ottamatta, päästöraja on 115 mg/Nm3.”.</w:t>
      </w:r>
    </w:p>
    <w:p w14:paraId="7EC3CF83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 §</w:t>
      </w:r>
      <w:r>
        <w:rPr>
          <w:rFonts w:ascii="Times New Roman" w:hAnsi="Times New Roman"/>
          <w:sz w:val="24"/>
          <w:szCs w:val="24"/>
        </w:rPr>
        <w:t xml:space="preserve"> (1) Muutetaan asetuksen liite 1 liitteen 1 mukaisesti.</w:t>
      </w:r>
    </w:p>
    <w:p w14:paraId="38FCDBFC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Saatetaan asetuksen liite 2 voimaan liitteen 2 mukaisesti.</w:t>
      </w:r>
    </w:p>
    <w:p w14:paraId="57903514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Saatetaan asetuksen liite 3 voimaan liitteen 3 mukaisesti.</w:t>
      </w:r>
    </w:p>
    <w:p w14:paraId="525114A2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Muutetaan asetuksen liitettä 4 liitteen 4 mukaisesti.</w:t>
      </w:r>
    </w:p>
    <w:p w14:paraId="0B9178ED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Muutetaan asetuksen liitettä 5 liitteen 5 mukaisesti.</w:t>
      </w:r>
    </w:p>
    <w:p w14:paraId="66D8C90D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 §</w:t>
      </w:r>
      <w:r>
        <w:rPr>
          <w:rFonts w:ascii="Times New Roman" w:hAnsi="Times New Roman"/>
          <w:sz w:val="24"/>
          <w:szCs w:val="24"/>
        </w:rPr>
        <w:t xml:space="preserve"> Kumotaan asetuksen liitteessä 4 olevan 3 kohdan 3.4 alakohta.</w:t>
      </w:r>
    </w:p>
    <w:p w14:paraId="25A5F754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 §</w:t>
      </w:r>
      <w:r>
        <w:rPr>
          <w:rFonts w:ascii="Times New Roman" w:hAnsi="Times New Roman"/>
          <w:sz w:val="24"/>
          <w:szCs w:val="24"/>
        </w:rPr>
        <w:t xml:space="preserve"> (1) Tämä asetus tulee voimaan viidentenätoista päivänä sen julkaisemisesta 2 ja 3 momentissa mainituin poikkeuksin.</w:t>
      </w:r>
    </w:p>
    <w:p w14:paraId="6B0E11CD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Asetuksen 2 §:n 1 ja 2 momentti, 4 §:n 3 momentti ja liite 3 tulevat voimaan 1 päivänä tammikuuta 2025.</w:t>
      </w:r>
    </w:p>
    <w:p w14:paraId="15CDDFD5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Asetuksen 4 §:n 2 momentti ja liite 2 tulevat voimaan 1 päivänä tammikuuta 2030.</w:t>
      </w:r>
    </w:p>
    <w:p w14:paraId="1610B9AF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 §</w:t>
      </w:r>
      <w:r>
        <w:rPr>
          <w:rFonts w:ascii="Times New Roman" w:hAnsi="Times New Roman"/>
          <w:sz w:val="24"/>
          <w:szCs w:val="24"/>
        </w:rPr>
        <w:t xml:space="preserve"> (1) Tämän asetuksen tarkoituksena on tiettyjen keskisuurista polttolaitoksista ilmaan joutuvien epäpuhtauspäästöjen rajoittamisesta 25 päivänä marraskuuta 2015 annetun Euroopan parlamentin ja neuvoston direktiivin (EU) 2015/2193 säännösten noudattaminen.</w:t>
      </w:r>
    </w:p>
    <w:p w14:paraId="1AB0371B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(2) Teknisiä määräyksiä ja tietoyhteiskunnan palveluja koskevia määräyksiä koskevien tietojen toimittamisessa noudatettavasta menettelystä 9 päivänä syyskuuta 2015 annetun Euroopan parlamentin ja neuvoston direktiivin (EU) 2015/1535 5–7 artiklassa säädettyä vaatimusta tämän asetuksen ennakkoon ilmoittamisesta on noudatettu.</w:t>
      </w:r>
    </w:p>
    <w:p w14:paraId="753EDA0D" w14:textId="77777777"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Lokakuun 28 päivänä 2019 annetun maatalousministerin asetuksen nro 51/2019 liite 1</w:t>
      </w:r>
    </w:p>
    <w:p w14:paraId="07401D5C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Korvataan asetuksen liitteessä 1 olevan 2 kohdan 2.3 alakohta seuraavasti:</w:t>
      </w:r>
    </w:p>
    <w:p w14:paraId="41B316FB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”2.3. NOx:n päästöraja on ruskohiilen polttamisen osalta 320 mg/m3, kiinteitä biomassapolttoaineita käyttävien nestepolttokattiloiden osalta 300 mg/m3 ja muita kiinteitä polttoaineita käyttävien nestepolttokattiloiden osalta 210 mg/m3.”.</w:t>
      </w:r>
    </w:p>
    <w:p w14:paraId="0E857CBE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Korvataan asetuksen liitteessä 1 olevan 3 kohdan 3.1 alakohta seuraavasti:</w:t>
      </w:r>
    </w:p>
    <w:p w14:paraId="320F4B88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”3.1. NOx:n päästöraja on kaksitahtimoottoreiden osalta 300 mg/m3, nelitahtisten biokaasua ja kaatopaikkakaasua käyttävien kaasumoottoreiden osalta 225 mg/m3, ainoastaan tutkimusporauksiin käytettävien dieselmoottoreiden osalta 1 650 mg/m3 ja muiden dieselmoottoreiden osalta 1 500 mg/m3.”.</w:t>
      </w:r>
    </w:p>
    <w:p w14:paraId="0FD17754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Lisätään asetuksen liitteessä 1 olevaan 3 kohtaan 3.4 alakohta seuraavasti:</w:t>
      </w:r>
    </w:p>
    <w:p w14:paraId="71DB7999" w14:textId="295BDAFD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”3.4. Orgaanisten yhdisteiden kokonaispitoisuuden päästöraja on etaanipitoisuudeltaan yli 5</w:t>
      </w:r>
      <w:r w:rsidR="004D003A"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>prosenttista maakaasua käyttävien kaasumoottoreiden osalta 95 mg/m3.”.</w:t>
      </w:r>
    </w:p>
    <w:p w14:paraId="0BD4E99B" w14:textId="77777777"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Lokakuun 28 päivänä 2019 annetun maatalousministerin asetuksen nro 51/2019 liite 2</w:t>
      </w:r>
    </w:p>
    <w:p w14:paraId="02129F14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Korvataan asetuksen liitteessä 2 olevan 2 kohdan taulukossa olevan B sarakkeen 5 rivillä luku ”1 500” luvulla ”375”.</w:t>
      </w:r>
    </w:p>
    <w:p w14:paraId="1F6D657C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Korvataan asetuksen liitteessä 2 olevan 2 kohdan 2.5 alakohta seuraavasti:</w:t>
      </w:r>
    </w:p>
    <w:p w14:paraId="42DB07C3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”2.5. NOx:n päästöraja on ruskohiilen polttamisen osalta 320 mg/Nm3, kiinteitä biomassapolttoaineita käyttävien nestepolttokattiloiden osalta 300 mg/Nm3 ja muita kiinteitä polttoaineita käyttävien nestepolttokattiloiden osalta 210 mg/Nm3.”.</w:t>
      </w:r>
    </w:p>
    <w:p w14:paraId="67C599C8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Korvataan asetuksen liitteessä 2 olevan 3 kohdan 3.3 alakohta seuraavasti:</w:t>
      </w:r>
    </w:p>
    <w:p w14:paraId="22A9749C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”3.3. NOx:n päästöraja on 1 500 mg/Nm3 seuraavissa tapauksissa:</w:t>
      </w:r>
    </w:p>
    <w:p w14:paraId="59EB4E2D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dieselmoottorit, joiden valmistus on aloitettu ennen 18 päivää toukokuuta 2006;</w:t>
      </w:r>
    </w:p>
    <w:p w14:paraId="3322F575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kahdella polttoaineella toimivat moottorit nestemäistä polttoainetta käyttävässä tilassa.”.</w:t>
      </w:r>
    </w:p>
    <w:p w14:paraId="5F2F4C90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Lisätään asetuksen liitteessä 2 olevaan 3 kohtaan 3.8 alakohta seuraavasti:</w:t>
      </w:r>
    </w:p>
    <w:p w14:paraId="34991FF5" w14:textId="4EDAA1C3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”3.8. Orgaanisten yhdisteiden kokonaispitoisuuden päästöraja on etaanipitoisuudeltaan yli 5</w:t>
      </w:r>
      <w:r w:rsidR="004D003A"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>prosenttista maakaasua käyttävien kaasumoottoreiden osalta 95 mg/m3.”.</w:t>
      </w:r>
    </w:p>
    <w:p w14:paraId="716BC634" w14:textId="77777777"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Lokakuun 28 päivänä 2019 annetun maatalousministerin asetuksen nro 51/2019 liite 3</w:t>
      </w:r>
    </w:p>
    <w:p w14:paraId="4E9FAEAD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Korvataan asetuksen liitteessä 3 olevan 2 kohdan taulukossa olevan B sarakkeen 5 rivillä luku ”1 500” luvulla ”375”.</w:t>
      </w:r>
    </w:p>
    <w:p w14:paraId="5EFD115E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Korvataan asetuksen liitteessä 3 olevan 2 kohdan 2.6 alakohta seuraavasti:</w:t>
      </w:r>
    </w:p>
    <w:p w14:paraId="2D9019EB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”2.6. NOx:n päästöraja on ruskohiilen polttamisen osalta 320 mg/m3, kiinteitä biomassapolttoaineita käyttävien nestepolttokattiloiden osalta 300 mg/m3 ja muita kiinteitä polttoaineita käyttävien nestepolttokattiloiden osalta 210 mg/m3.”.</w:t>
      </w:r>
    </w:p>
    <w:p w14:paraId="0C3F0CE3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Korvataan asetuksen liitteessä 3 olevan 3 kohdan 3.2 alakohta seuraavasti:</w:t>
      </w:r>
    </w:p>
    <w:p w14:paraId="69DE2300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”3.2. NOx:n päästöraja on 1 500 mg/Nm3 seuraavissa tapauksissa:</w:t>
      </w:r>
    </w:p>
    <w:p w14:paraId="09F19C3B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dieselmoottorit, joiden valmistus on aloitettu ennen 18 päivää toukokuuta 2006;</w:t>
      </w:r>
    </w:p>
    <w:p w14:paraId="1503461F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kahdella polttoaineella toimivat moottorit nestemäistä polttoainetta käyttävässä tilassa.”.</w:t>
      </w:r>
    </w:p>
    <w:p w14:paraId="39A5E010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Lisätään asetuksen liitteessä 3 olevaan 3 kohtaan 3.9 ja 3.10 alakohta seuraavasti:</w:t>
      </w:r>
    </w:p>
    <w:p w14:paraId="2B91A69F" w14:textId="45BCF956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”3.9. Orgaanisten yhdisteiden kokonaispitoisuuden päästöraja on etaanipitoisuudeltaan yli 5</w:t>
      </w:r>
      <w:r w:rsidR="004D003A"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>prosenttista maakaasua käyttävien kaasumoottoreiden osalta 95 mg/m3.</w:t>
      </w:r>
    </w:p>
    <w:p w14:paraId="0DB1EF51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Kaasuntoimitusjärjestelmän turvallisuuden ja suojelun edellyttämiä kaasukompressoriasemia varten käytettävien ja ennen 1 päivää tammikuuta 1994 käyttöön otettujen kaasumoottoreiden osalta nelitahtimoottoreiden hiilimonoksidin päästöraja on 375 mg/m3, kaksitahtimoottoreiden 320 mg/m3 ja orgaanisten yhdisteiden kokonaispitoisuuden päästöraja 115 mg/m3 1 päivään tammikuuta 2030 asti.”.</w:t>
      </w:r>
    </w:p>
    <w:p w14:paraId="7E36A9D3" w14:textId="77777777"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Lokakuun 28 päivänä 2019 annetun maatalousministerin asetuksen nro 51/2019 liite 4</w:t>
      </w:r>
    </w:p>
    <w:p w14:paraId="121DF4B9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Korvataan asetuksen liitteessä 4 olevan 2 kohdan 2.5 alakohta seuraavasti:</w:t>
      </w:r>
    </w:p>
    <w:p w14:paraId="2242146E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”2.5. NOx:n päästöraja on ruskohiilen polttamisen osalta 320 mg/m3, kiinteitä biomassapolttoaineita käyttävien nestepolttokattiloiden osalta 300 mg/m3 ja muita kiinteitä polttoaineita käyttävien nestepolttokattiloiden osalta 210 mg/m3.”.</w:t>
      </w:r>
    </w:p>
    <w:p w14:paraId="5C1694C7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Korvataan asetuksen liitteessä 4 olevan 3 kohdan 3.3 alakohta seuraavasti:</w:t>
      </w:r>
    </w:p>
    <w:p w14:paraId="695687CF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”3.3. Sellaisten dieselmoottoreiden NOx:n päästöraja, joiden NOx-päästöjä on rajoitettu esitoimenpiteillä, on 1 650 mg/m3 ainoastaan tutkimusporauksiin käytettävien dieselmoottoreiden osalta ja 1 500 mg/m3 muiden dieselmoottoreiden osalta.”.</w:t>
      </w:r>
    </w:p>
    <w:p w14:paraId="37A4F128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Lisätään asetuksen liitteessä 4 olevaan 3 kohtaan 3.8 alakohta seuraavasti:</w:t>
      </w:r>
    </w:p>
    <w:p w14:paraId="4DC46705" w14:textId="021C5AA6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”3.8. Orgaanisten yhdisteiden kokonaispitoisuuden päästöraja on etaanipitoisuudeltaan yli 5</w:t>
      </w:r>
      <w:r w:rsidR="004D003A"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>prosenttista maakaasua käyttävien kaasumoottoreiden osalta 95 mg/m3.”.</w:t>
      </w:r>
    </w:p>
    <w:p w14:paraId="02B0FC58" w14:textId="77777777"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Lokakuun 28 päivänä 2019 annetun maatalousministerin asetuksen nro 51/2019 liite 5</w:t>
      </w:r>
    </w:p>
    <w:p w14:paraId="5ACD610F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Korvataan asetuksen liitteessä 5 olevan 2 kohdan taulukossa olevan B sarakkeen 5 rivillä luku ”1 500” luvulla ”375”.</w:t>
      </w:r>
    </w:p>
    <w:p w14:paraId="141152EC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Korvataan asetuksen liitteessä 5 olevan 2 kohdan 2.3 ja 2.4 alakohta seuraavasti:</w:t>
      </w:r>
    </w:p>
    <w:p w14:paraId="77A6E360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”2.3. NOx:n päästöraja on nimelliseltä kokonaislämpöteholtaan vähintään 1 MWth mutta enintään 5 MWth olevien kiinteitä polttoaineita käyttävien polttolaitosten osalta 500 mg/Nm3 sillä poikkeuksella, että ruskohiilen polttamisen osalta se on 320 mg/Nm3 ja kiinteitä biomassapolttoaineita käyttävien nestepolttokattiloiden osalta 300 mg/Nm3.</w:t>
      </w:r>
    </w:p>
    <w:p w14:paraId="586DCA31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NOx:n päästöraja on muita kiinteitä polttoaineita käyttävien nestepolttokattiloiden osalta 210 mg/Nm3.”.</w:t>
      </w:r>
    </w:p>
    <w:p w14:paraId="06F29E6F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Korvataan asetuksen liitteessä 5 olevan 3 kohdan 3.2 alakohta seuraavasti:</w:t>
      </w:r>
    </w:p>
    <w:p w14:paraId="24B4B9A1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”3.2. Sellaisiin vuodessa 500–1 500 tuntia käytettäviin moottoreihin, joiden NOx-päästöjä on rajoitettu esitoimenpiteillä, sovelletaan seuraavia NOx:n päästörajoja:</w:t>
      </w:r>
    </w:p>
    <w:p w14:paraId="44421CE5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1 300 mg/Nm3 nimelliseltä kokonaislämpöteholtaan enintään 20 MWth oleville dieselmoottoreille, joiden kierrosluku minuutissa on enintään 1 200;</w:t>
      </w:r>
    </w:p>
    <w:p w14:paraId="375B5B01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1 500 mg/Nm3 nimelliseltä kokonaislämpöteholtaan enintään 20 MWth oleville dieselmoottoreille ja kahdella polttoaineella toimiville moottoreille nestemäistä polttoainetta käyttävässä tilassa;</w:t>
      </w:r>
    </w:p>
    <w:p w14:paraId="46BEF8B9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750 mg/Nm3 dieselmoottoreille, joiden kierrosluku minuutissa on yli 1 200;</w:t>
      </w:r>
    </w:p>
    <w:p w14:paraId="2758B65D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380 mg/Nm3 kaksoispolttoainemoottoreille kaasumaisen polttoaineen tilassa.”.</w:t>
      </w:r>
    </w:p>
    <w:p w14:paraId="1158C982" w14:textId="77777777"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Lisätään asetuksen liitteessä 5 olevaan 3 kohtaan 3.9 alakohta seuraavasti:</w:t>
      </w:r>
    </w:p>
    <w:p w14:paraId="16372ACA" w14:textId="77777777"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”3.9. Orgaanisten yhdisteiden kokonaispitoisuuden päästöraja on etaanipitoisuudeltaan yli 5-prosenttista maakaasua käyttävien kaasumoottoreiden osalta 95 mg/m3.”.</w:t>
      </w:r>
    </w:p>
    <w:sectPr w:rsidR="0093333B" w:rsidRPr="00F91869" w:rsidSect="009C44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337FE" w14:textId="77777777" w:rsidR="00922DC9" w:rsidRDefault="00922DC9" w:rsidP="000A7E07">
      <w:pPr>
        <w:spacing w:after="0" w:line="240" w:lineRule="auto"/>
      </w:pPr>
      <w:r>
        <w:separator/>
      </w:r>
    </w:p>
  </w:endnote>
  <w:endnote w:type="continuationSeparator" w:id="0">
    <w:p w14:paraId="563B9533" w14:textId="77777777" w:rsidR="00922DC9" w:rsidRDefault="00922DC9" w:rsidP="000A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9979" w14:textId="77777777" w:rsidR="00922DC9" w:rsidRDefault="00922DC9" w:rsidP="000A7E07">
      <w:pPr>
        <w:spacing w:after="0" w:line="240" w:lineRule="auto"/>
      </w:pPr>
      <w:r>
        <w:separator/>
      </w:r>
    </w:p>
  </w:footnote>
  <w:footnote w:type="continuationSeparator" w:id="0">
    <w:p w14:paraId="78DD2CFF" w14:textId="77777777" w:rsidR="00922DC9" w:rsidRDefault="00922DC9" w:rsidP="000A7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3B"/>
    <w:rsid w:val="000A7E07"/>
    <w:rsid w:val="00196C2F"/>
    <w:rsid w:val="0030324C"/>
    <w:rsid w:val="004D003A"/>
    <w:rsid w:val="0074501F"/>
    <w:rsid w:val="00922DC9"/>
    <w:rsid w:val="0093333B"/>
    <w:rsid w:val="00A8487D"/>
    <w:rsid w:val="00D23C28"/>
    <w:rsid w:val="00E377C2"/>
    <w:rsid w:val="00ED5715"/>
    <w:rsid w:val="00F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CBB7B"/>
  <w15:docId w15:val="{7AF770AC-F4EB-4C9B-A399-9E609751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kezds">
    <w:name w:val="Bekezdés"/>
    <w:uiPriority w:val="99"/>
    <w:rsid w:val="0093333B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93333B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93333B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93333B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93333B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93333B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93333B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93333B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93333B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93333B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93333B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07"/>
  </w:style>
  <w:style w:type="paragraph" w:styleId="Footer">
    <w:name w:val="footer"/>
    <w:basedOn w:val="Normal"/>
    <w:link w:val="Foot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E42F8-CE91-4B51-A438-1638D61F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DAE3A-C924-4EA0-B4E2-5F884A074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528FA-D9F5-4FBF-9573-8894115351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Zsolt</dc:creator>
  <cp:lastModifiedBy>Ke, Tingting</cp:lastModifiedBy>
  <cp:revision>8</cp:revision>
  <dcterms:created xsi:type="dcterms:W3CDTF">2020-09-23T07:03:00Z</dcterms:created>
  <dcterms:modified xsi:type="dcterms:W3CDTF">2020-11-27T08:58:00Z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