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15E4D" w14:textId="77777777" w:rsidR="00996E0D" w:rsidRPr="00996E0D" w:rsidRDefault="00996E0D" w:rsidP="00996E0D">
      <w:pPr>
        <w:rPr>
          <w:b/>
          <w:bCs/>
          <w:lang w:val="nl-NL"/>
        </w:rPr>
      </w:pPr>
      <w:r w:rsidRPr="00996E0D">
        <w:rPr>
          <w:b/>
          <w:bCs/>
          <w:lang w:val="nl-NL"/>
        </w:rPr>
        <w:t>KONINKRIJK BELGIE</w:t>
      </w:r>
    </w:p>
    <w:p w14:paraId="7B6B90A0" w14:textId="77777777" w:rsidR="00996E0D" w:rsidRPr="00996E0D" w:rsidRDefault="00996E0D" w:rsidP="00996E0D">
      <w:pPr>
        <w:rPr>
          <w:b/>
          <w:bCs/>
          <w:lang w:val="nl-NL"/>
        </w:rPr>
      </w:pPr>
    </w:p>
    <w:p w14:paraId="68985677" w14:textId="77777777" w:rsidR="00996E0D" w:rsidRPr="00996E0D" w:rsidRDefault="00996E0D" w:rsidP="00996E0D">
      <w:pPr>
        <w:rPr>
          <w:b/>
          <w:bCs/>
          <w:lang w:val="nl-NL"/>
        </w:rPr>
      </w:pPr>
      <w:r w:rsidRPr="00996E0D">
        <w:rPr>
          <w:b/>
          <w:bCs/>
          <w:lang w:val="nl-NL"/>
        </w:rPr>
        <w:t>FEDERALE OVERHEIDSDIENST ECONOMIE, K.M.O., MIDDENSTAND EN ENERGIE</w:t>
      </w:r>
    </w:p>
    <w:p w14:paraId="3739F550" w14:textId="77777777" w:rsidR="00996E0D" w:rsidRPr="00996E0D" w:rsidRDefault="00996E0D" w:rsidP="00996E0D">
      <w:pPr>
        <w:rPr>
          <w:b/>
          <w:bCs/>
          <w:lang w:val="nl-NL"/>
        </w:rPr>
      </w:pPr>
    </w:p>
    <w:p w14:paraId="4584CEFC" w14:textId="77777777" w:rsidR="00996E0D" w:rsidRPr="00996E0D" w:rsidRDefault="00996E0D" w:rsidP="00996E0D">
      <w:pPr>
        <w:rPr>
          <w:b/>
          <w:bCs/>
          <w:lang w:val="nl-NL"/>
        </w:rPr>
      </w:pPr>
      <w:r w:rsidRPr="00996E0D">
        <w:rPr>
          <w:b/>
          <w:bCs/>
          <w:lang w:val="nl-NL"/>
        </w:rPr>
        <w:t>Wetsontwerp houdende de productnormen voor het integreren van energie uit hernieuwbare bronnen in fossiele motorbrandstoffen bestemd voor de vervoerssector en tot wijziging van de wet van 29 april 1999 betreffende de organisatie van de elektriciteitsmarkt en tot wijziging van de wet van 12 april 1965 betreffende het vervoer van gasachtige produkten en andere door middel van leidingen</w:t>
      </w:r>
    </w:p>
    <w:p w14:paraId="130579FC" w14:textId="77777777" w:rsidR="00996E0D" w:rsidRPr="00996E0D" w:rsidRDefault="00996E0D" w:rsidP="00996E0D">
      <w:pPr>
        <w:rPr>
          <w:lang w:val="nl-NL"/>
        </w:rPr>
      </w:pPr>
    </w:p>
    <w:p w14:paraId="54256341" w14:textId="77777777" w:rsidR="00996E0D" w:rsidRPr="00996E0D" w:rsidRDefault="00996E0D" w:rsidP="00996E0D">
      <w:pPr>
        <w:rPr>
          <w:lang w:val="nl-NL"/>
        </w:rPr>
      </w:pPr>
      <w:r w:rsidRPr="00996E0D">
        <w:rPr>
          <w:lang w:val="nl-NL"/>
        </w:rPr>
        <w:t>FILIP, KONING DER BELGEN,</w:t>
      </w:r>
    </w:p>
    <w:p w14:paraId="395DA2FC" w14:textId="77777777" w:rsidR="00996E0D" w:rsidRPr="00996E0D" w:rsidRDefault="00996E0D" w:rsidP="00996E0D">
      <w:pPr>
        <w:rPr>
          <w:lang w:val="nl-NL"/>
        </w:rPr>
      </w:pPr>
      <w:r w:rsidRPr="00996E0D">
        <w:rPr>
          <w:lang w:val="nl-NL"/>
        </w:rPr>
        <w:t>Aan allen die nu zijn en hierna wezen zullen, Onze Groet.</w:t>
      </w:r>
    </w:p>
    <w:p w14:paraId="58426660" w14:textId="77777777" w:rsidR="00996E0D" w:rsidRPr="00996E0D" w:rsidRDefault="00996E0D" w:rsidP="00996E0D">
      <w:pPr>
        <w:rPr>
          <w:lang w:val="nl-NL"/>
        </w:rPr>
      </w:pPr>
    </w:p>
    <w:p w14:paraId="065E5FFF" w14:textId="77777777" w:rsidR="00996E0D" w:rsidRPr="00996E0D" w:rsidRDefault="00996E0D" w:rsidP="00996E0D">
      <w:pPr>
        <w:rPr>
          <w:lang w:val="nl-NL"/>
        </w:rPr>
      </w:pPr>
      <w:r w:rsidRPr="00996E0D">
        <w:rPr>
          <w:lang w:val="nl-NL"/>
        </w:rPr>
        <w:t>Op de voordracht van de Minister van Energie,</w:t>
      </w:r>
    </w:p>
    <w:p w14:paraId="6D957B6C" w14:textId="77777777" w:rsidR="00996E0D" w:rsidRPr="00996E0D" w:rsidRDefault="00996E0D" w:rsidP="00996E0D">
      <w:pPr>
        <w:rPr>
          <w:lang w:val="nl-NL"/>
        </w:rPr>
      </w:pPr>
    </w:p>
    <w:p w14:paraId="1AACCA82" w14:textId="77777777" w:rsidR="00996E0D" w:rsidRPr="00996E0D" w:rsidRDefault="00996E0D" w:rsidP="00996E0D">
      <w:pPr>
        <w:rPr>
          <w:lang w:val="nl-NL"/>
        </w:rPr>
      </w:pPr>
      <w:r w:rsidRPr="00996E0D">
        <w:rPr>
          <w:lang w:val="nl-NL"/>
        </w:rPr>
        <w:t>Hebben Wij besloten en besluiten Wij:</w:t>
      </w:r>
    </w:p>
    <w:p w14:paraId="71E1A2D5" w14:textId="77777777" w:rsidR="00996E0D" w:rsidRPr="00996E0D" w:rsidRDefault="00996E0D" w:rsidP="00996E0D">
      <w:pPr>
        <w:rPr>
          <w:lang w:val="nl-NL"/>
        </w:rPr>
      </w:pPr>
    </w:p>
    <w:p w14:paraId="7830BBC3" w14:textId="36527D7A" w:rsidR="00996E0D" w:rsidRDefault="00996E0D" w:rsidP="00996E0D">
      <w:pPr>
        <w:rPr>
          <w:lang w:val="nl-NL"/>
        </w:rPr>
      </w:pPr>
      <w:r w:rsidRPr="00996E0D">
        <w:rPr>
          <w:lang w:val="nl-NL"/>
        </w:rPr>
        <w:t>De Minister van Energie is ermee belast in onze naam bij de Kamer van volksvertegenwoordigers het ontwerp van wet in te dienen waarvan de tekst hierna volgt:</w:t>
      </w:r>
    </w:p>
    <w:p w14:paraId="15A48684" w14:textId="77777777" w:rsidR="002257DE" w:rsidRPr="00996E0D" w:rsidRDefault="002257DE" w:rsidP="00996E0D">
      <w:pPr>
        <w:rPr>
          <w:lang w:val="nl-NL"/>
        </w:rPr>
      </w:pPr>
    </w:p>
    <w:p w14:paraId="00A027BF" w14:textId="77777777" w:rsidR="00996E0D" w:rsidRPr="00996E0D" w:rsidRDefault="00996E0D" w:rsidP="00996E0D">
      <w:pPr>
        <w:rPr>
          <w:b/>
          <w:bCs/>
          <w:lang w:val="nl-NL"/>
        </w:rPr>
      </w:pPr>
      <w:r w:rsidRPr="00996E0D">
        <w:rPr>
          <w:b/>
          <w:bCs/>
          <w:lang w:val="nl-NL"/>
        </w:rPr>
        <w:t>Hoofdstuk 1. – Inleidende bepaling</w:t>
      </w:r>
    </w:p>
    <w:p w14:paraId="1B218043" w14:textId="7DAA8FC4" w:rsidR="00996E0D" w:rsidRPr="00996E0D" w:rsidRDefault="00996E0D" w:rsidP="00996E0D">
      <w:pPr>
        <w:rPr>
          <w:lang w:val="nl-NL"/>
        </w:rPr>
      </w:pPr>
      <w:r w:rsidRPr="00996E0D">
        <w:rPr>
          <w:b/>
          <w:bCs/>
          <w:lang w:val="nl-NL"/>
        </w:rPr>
        <w:t>Artikel 1</w:t>
      </w:r>
      <w:r w:rsidRPr="00996E0D">
        <w:rPr>
          <w:lang w:val="nl-NL"/>
        </w:rPr>
        <w:t xml:space="preserve">. Deze wet regelt een aangelegenheid als bedoeld in artikel </w:t>
      </w:r>
      <w:r w:rsidR="00B72F4E" w:rsidRPr="00996E0D">
        <w:rPr>
          <w:lang w:val="nl-NL"/>
        </w:rPr>
        <w:t>74 van</w:t>
      </w:r>
      <w:r w:rsidRPr="00996E0D">
        <w:rPr>
          <w:lang w:val="nl-NL"/>
        </w:rPr>
        <w:t xml:space="preserve"> de Grondwet.</w:t>
      </w:r>
    </w:p>
    <w:p w14:paraId="6F4254D1" w14:textId="77777777" w:rsidR="00996E0D" w:rsidRPr="00996E0D" w:rsidRDefault="00996E0D" w:rsidP="00996E0D">
      <w:pPr>
        <w:rPr>
          <w:lang w:val="nl-NL"/>
        </w:rPr>
      </w:pPr>
      <w:r w:rsidRPr="00996E0D">
        <w:rPr>
          <w:lang w:val="nl-NL"/>
        </w:rPr>
        <w:t>Deze wet heeft als doel:</w:t>
      </w:r>
    </w:p>
    <w:p w14:paraId="5EBCD065" w14:textId="77777777" w:rsidR="00996E0D" w:rsidRPr="00996E0D" w:rsidRDefault="00996E0D" w:rsidP="00996E0D">
      <w:pPr>
        <w:rPr>
          <w:lang w:val="nl-NL"/>
        </w:rPr>
      </w:pPr>
      <w:r w:rsidRPr="00996E0D">
        <w:rPr>
          <w:lang w:val="nl-NL"/>
        </w:rPr>
        <w:t>1° het bepalen van productnormen voor de integratie van energie uit hernieuwbare bronnen in motorbrandstoffen bestemd voor de vervoerssector;</w:t>
      </w:r>
    </w:p>
    <w:p w14:paraId="0C939BAB" w14:textId="77777777" w:rsidR="00996E0D" w:rsidRPr="00996E0D" w:rsidRDefault="00996E0D" w:rsidP="00996E0D">
      <w:pPr>
        <w:rPr>
          <w:lang w:val="nl-NL"/>
        </w:rPr>
      </w:pPr>
      <w:r w:rsidRPr="00996E0D">
        <w:rPr>
          <w:lang w:val="nl-NL"/>
        </w:rPr>
        <w:t>2° de omzetting in Belgisch recht van de artikelen 6, 20, 21 en 25 tot en met 27 van Richtlijn (EU) 2018/2001 van het Europees Parlement en de Raad van 11 december 2018 ter bevordering van het gebruik van energie uit hernieuwbare bronnen.</w:t>
      </w:r>
    </w:p>
    <w:p w14:paraId="15C7B4F5" w14:textId="77777777" w:rsidR="00996E0D" w:rsidRPr="00996E0D" w:rsidRDefault="00996E0D" w:rsidP="00996E0D">
      <w:pPr>
        <w:rPr>
          <w:lang w:val="nl-NL"/>
        </w:rPr>
      </w:pPr>
    </w:p>
    <w:p w14:paraId="2975D992" w14:textId="77777777" w:rsidR="00996E0D" w:rsidRPr="00996E0D" w:rsidRDefault="00996E0D" w:rsidP="00996E0D">
      <w:pPr>
        <w:rPr>
          <w:b/>
          <w:bCs/>
          <w:lang w:val="nl-NL"/>
        </w:rPr>
      </w:pPr>
      <w:r w:rsidRPr="00996E0D">
        <w:rPr>
          <w:b/>
          <w:bCs/>
          <w:lang w:val="nl-NL"/>
        </w:rPr>
        <w:t>Hoofdstuk 2. – Definities</w:t>
      </w:r>
    </w:p>
    <w:p w14:paraId="29288338" w14:textId="77777777" w:rsidR="00996E0D" w:rsidRPr="00996E0D" w:rsidRDefault="00996E0D" w:rsidP="00996E0D">
      <w:pPr>
        <w:rPr>
          <w:lang w:val="nl-NL"/>
        </w:rPr>
      </w:pPr>
      <w:r w:rsidRPr="00996E0D">
        <w:rPr>
          <w:b/>
          <w:bCs/>
          <w:lang w:val="nl-NL"/>
        </w:rPr>
        <w:t>Art. 2.</w:t>
      </w:r>
      <w:r w:rsidRPr="00996E0D">
        <w:rPr>
          <w:lang w:val="nl-NL"/>
        </w:rPr>
        <w:t xml:space="preserve"> Voor de toepassing van deze wet wordt verstaan onder:</w:t>
      </w:r>
    </w:p>
    <w:p w14:paraId="123EB245" w14:textId="77777777" w:rsidR="00996E0D" w:rsidRPr="00996E0D" w:rsidRDefault="00996E0D" w:rsidP="00996E0D">
      <w:pPr>
        <w:rPr>
          <w:lang w:val="nl-NL"/>
        </w:rPr>
      </w:pPr>
      <w:r w:rsidRPr="00996E0D">
        <w:rPr>
          <w:lang w:val="nl-NL"/>
        </w:rPr>
        <w:t>1° de minister: de federale minister die bevoegd is voor Energie;</w:t>
      </w:r>
    </w:p>
    <w:p w14:paraId="0A49BA04" w14:textId="77777777" w:rsidR="00996E0D" w:rsidRPr="00996E0D" w:rsidRDefault="00996E0D" w:rsidP="00996E0D">
      <w:pPr>
        <w:rPr>
          <w:lang w:val="nl-NL"/>
        </w:rPr>
      </w:pPr>
      <w:r w:rsidRPr="00996E0D">
        <w:rPr>
          <w:lang w:val="nl-NL"/>
        </w:rPr>
        <w:t xml:space="preserve">2° koninklijk besluit van 16 juli 2014: koninklijk besluit van 16 juli 2014 betreffende de informatie- en administratieve verplichtingen met betrekking tot de biobrandstoffen van categorie B en C in </w:t>
      </w:r>
      <w:r w:rsidRPr="00996E0D">
        <w:rPr>
          <w:lang w:val="nl-NL"/>
        </w:rPr>
        <w:lastRenderedPageBreak/>
        <w:t>overeenstemming met de wet van 17 juli 2013 houdende de minimale nominale volumes duurzame biobrandstoffen die de volumes fossiele motorbrandstoffen, die jaarlijks tot verbruik worden uitgeslagen, moeten bevatten;</w:t>
      </w:r>
    </w:p>
    <w:p w14:paraId="4971E0BA" w14:textId="0A51DA88" w:rsidR="00996E0D" w:rsidRPr="00996E0D" w:rsidRDefault="00996E0D" w:rsidP="00996E0D">
      <w:pPr>
        <w:rPr>
          <w:lang w:val="nl-NL"/>
        </w:rPr>
      </w:pPr>
      <w:r w:rsidRPr="00996E0D">
        <w:rPr>
          <w:lang w:val="nl-NL"/>
        </w:rPr>
        <w:t xml:space="preserve">3° koninklijk besluit van 8 juli </w:t>
      </w:r>
      <w:r w:rsidR="00B72F4E" w:rsidRPr="00996E0D">
        <w:rPr>
          <w:lang w:val="nl-NL"/>
        </w:rPr>
        <w:t>2018: koninklijk</w:t>
      </w:r>
      <w:r w:rsidRPr="00996E0D">
        <w:rPr>
          <w:lang w:val="nl-NL"/>
        </w:rPr>
        <w:t xml:space="preserve"> besluit van 8 juli 2018 betreffende de benaming en de kenmerken van de gasolie-diesel en van de benzines;</w:t>
      </w:r>
    </w:p>
    <w:p w14:paraId="61FE391D" w14:textId="0C054D6D" w:rsidR="00996E0D" w:rsidRPr="00996E0D" w:rsidRDefault="00996E0D" w:rsidP="00996E0D">
      <w:pPr>
        <w:rPr>
          <w:lang w:val="nl-NL"/>
        </w:rPr>
      </w:pPr>
      <w:r w:rsidRPr="00996E0D">
        <w:rPr>
          <w:lang w:val="nl-NL"/>
        </w:rPr>
        <w:t xml:space="preserve">4° koninklijk besluit van 17 december </w:t>
      </w:r>
      <w:r w:rsidR="00B72F4E" w:rsidRPr="00996E0D">
        <w:rPr>
          <w:lang w:val="nl-NL"/>
        </w:rPr>
        <w:t>2021:</w:t>
      </w:r>
      <w:r w:rsidRPr="00996E0D">
        <w:rPr>
          <w:lang w:val="nl-NL"/>
        </w:rPr>
        <w:t xml:space="preserve"> koninklijk besluit van 17 december 2021 houdende bepaling van productnormen voor transportbrandstoffen uit hernieuwbare bronnen en voor transportbrandstoffen op basis van hergebruikte koolstof;</w:t>
      </w:r>
    </w:p>
    <w:p w14:paraId="70E20B1D" w14:textId="77777777" w:rsidR="00996E0D" w:rsidRPr="00996E0D" w:rsidRDefault="00996E0D" w:rsidP="00996E0D">
      <w:pPr>
        <w:rPr>
          <w:lang w:val="nl-NL"/>
        </w:rPr>
      </w:pPr>
      <w:r w:rsidRPr="00996E0D">
        <w:rPr>
          <w:lang w:val="nl-NL"/>
        </w:rPr>
        <w:t>5° ministerieel besluit van 19 mei 2021: het ministerieel besluit van 19 mei 2021 betreffende de inschrijving van de personen die optreden in de bevoorradingsketen van het land en van de verbruikers van aardolie en aardolieproducten;</w:t>
      </w:r>
    </w:p>
    <w:p w14:paraId="2AD141DC" w14:textId="77777777" w:rsidR="00996E0D" w:rsidRPr="00996E0D" w:rsidRDefault="00996E0D" w:rsidP="00996E0D">
      <w:pPr>
        <w:rPr>
          <w:lang w:val="nl-NL"/>
        </w:rPr>
      </w:pPr>
      <w:r w:rsidRPr="00996E0D">
        <w:rPr>
          <w:lang w:val="nl-NL"/>
        </w:rPr>
        <w:t>6° vloeibare motorbrandstoffen: gasolie- diesel en benzine gebruikt voor het wegvervoer overeenkomstig de bepalingen van het koninklijk besluit van 8 juli 2018;</w:t>
      </w:r>
    </w:p>
    <w:p w14:paraId="60AE1110" w14:textId="1866346A" w:rsidR="00996E0D" w:rsidRPr="00996E0D" w:rsidRDefault="00996E0D" w:rsidP="00996E0D">
      <w:pPr>
        <w:rPr>
          <w:lang w:val="nl-NL"/>
        </w:rPr>
      </w:pPr>
      <w:r w:rsidRPr="00996E0D">
        <w:rPr>
          <w:lang w:val="nl-NL"/>
        </w:rPr>
        <w:t>7° gasvormige motorbrandstoffen: methaan, vloeibaar of gasvormig, LPG en elk ander gas dat wordt gebruikt voor wegvervoer, overeenkomstig de bepalingen van het koninklijk besluit van 13 april 2019 betreffende de benaming en de kenmerken van de alternatieve brandstoffen;</w:t>
      </w:r>
    </w:p>
    <w:p w14:paraId="5180A374" w14:textId="274EE2F9" w:rsidR="00996E0D" w:rsidRPr="00996E0D" w:rsidRDefault="00996E0D" w:rsidP="00996E0D">
      <w:pPr>
        <w:rPr>
          <w:lang w:val="nl-NL"/>
        </w:rPr>
      </w:pPr>
      <w:r w:rsidRPr="00996E0D">
        <w:rPr>
          <w:lang w:val="nl-NL"/>
        </w:rPr>
        <w:t>8° vervoerssector: het weg- en spoorvervoer wiens energiebevoorrading plaatsvindt binnen de Belgische landsgrenzen. De Koning kan, bij een besluit vastgelegd na overleg in de Ministerraad, de definitie van de vervoerssector uitbreiden;</w:t>
      </w:r>
    </w:p>
    <w:p w14:paraId="4F0B81AA" w14:textId="77777777" w:rsidR="00996E0D" w:rsidRPr="00996E0D" w:rsidRDefault="00996E0D" w:rsidP="00996E0D">
      <w:pPr>
        <w:rPr>
          <w:lang w:val="nl-NL"/>
        </w:rPr>
      </w:pPr>
      <w:r w:rsidRPr="00996E0D">
        <w:rPr>
          <w:lang w:val="nl-NL"/>
        </w:rPr>
        <w:t>9° oliemaatschappij: elke natuurlijke of rechtspersoon die geregistreerd is krachtens het ministerieel besluit van 19 mei 2021 en die voor eigen rekening, voor rekening van derden of voor eigen behoeften vloeibare motorbrandstof, vloeibare biobrandstof, hernieuwbare vloeibare brandstof van niet-biologische oorsprong van categorie D of vloeibare brandstof op basis van hergebruikte koolstof van categorie E tot verbruik uitslaat in de Belgische wegvervoerssector;</w:t>
      </w:r>
    </w:p>
    <w:p w14:paraId="077A3F83" w14:textId="77777777" w:rsidR="00996E0D" w:rsidRPr="00996E0D" w:rsidRDefault="00996E0D" w:rsidP="00996E0D">
      <w:pPr>
        <w:rPr>
          <w:lang w:val="nl-NL"/>
        </w:rPr>
      </w:pPr>
      <w:r w:rsidRPr="00996E0D">
        <w:rPr>
          <w:lang w:val="nl-NL"/>
        </w:rPr>
        <w:t>10° leverancier van gasvormige brandstoffen: elke onderneming die gasvormige motorbrandstoffen, gasvormige biobrandstof, hernieuwbare gasvormige brandstof van niet-biologische oorsprong van categorie D of gasvormige brandstof op basis van hergebruikte koolstof van categorie E tot verbruik uitslaat in de wegvervoerssector;</w:t>
      </w:r>
    </w:p>
    <w:p w14:paraId="434AF50A" w14:textId="1CF097BA" w:rsidR="00996E0D" w:rsidRPr="00996E0D" w:rsidRDefault="00996E0D" w:rsidP="00996E0D">
      <w:pPr>
        <w:rPr>
          <w:lang w:val="nl-NL"/>
        </w:rPr>
      </w:pPr>
      <w:r w:rsidRPr="00996E0D">
        <w:rPr>
          <w:lang w:val="nl-NL"/>
        </w:rPr>
        <w:t xml:space="preserve">11° exploitant van infrastructuur voor het overbrengen van elektrische stroom: elke onderneming die optreedt als exploitant van fysieke infrastructuur voor het overbrengen van elektrische stroom aan het eindverbruik in de vervoerssector </w:t>
      </w:r>
    </w:p>
    <w:p w14:paraId="2DA75108" w14:textId="10E050FC" w:rsidR="00996E0D" w:rsidRPr="00996E0D" w:rsidRDefault="00996E0D" w:rsidP="00996E0D">
      <w:pPr>
        <w:rPr>
          <w:lang w:val="nl-NL"/>
        </w:rPr>
      </w:pPr>
      <w:r w:rsidRPr="00996E0D">
        <w:rPr>
          <w:lang w:val="nl-NL"/>
        </w:rPr>
        <w:t xml:space="preserve">12° uitslag tot verbruik: de hoeveelheid energie bestemd voor de wegvervoerssector uitgeslagen tot verbruik conform de artikelen 6, § 2, a), c) en d) en 36 van de wet van 22 december 2009 betreffende de algemene regeling inzake accijnzen, artikel 424 van de programmawet van 27 december </w:t>
      </w:r>
      <w:r w:rsidR="00B72F4E" w:rsidRPr="00996E0D">
        <w:rPr>
          <w:lang w:val="nl-NL"/>
        </w:rPr>
        <w:t>2004 en</w:t>
      </w:r>
      <w:r w:rsidRPr="00996E0D">
        <w:rPr>
          <w:lang w:val="nl-NL"/>
        </w:rPr>
        <w:t>, voor waterstof, de hoeveelheid energie bestemd voor de wegvervoerssector die geleverd werd aan een eindverbruiker;</w:t>
      </w:r>
    </w:p>
    <w:p w14:paraId="06DC75EE" w14:textId="77777777" w:rsidR="00996E0D" w:rsidRPr="00996E0D" w:rsidRDefault="00996E0D" w:rsidP="00996E0D">
      <w:pPr>
        <w:rPr>
          <w:lang w:val="nl-NL"/>
        </w:rPr>
      </w:pPr>
      <w:r w:rsidRPr="00996E0D">
        <w:rPr>
          <w:lang w:val="nl-NL"/>
        </w:rPr>
        <w:t>13° energie uit hernieuwbare bronnen: energie uit hernieuwbare niet-fossiele bronnen, namelijk windenergie, zonne-energie (thermische zonne-energie en fotovoltaïsche energie) en geothermische energie, omgevingsenergie, getijdenenergie, golfslagenergie en andere energie uit de oceanen, waterkracht, en energie uit biomassa, stortgas, gas van rioolzuiveringsinstallaties, en biogas;</w:t>
      </w:r>
    </w:p>
    <w:p w14:paraId="52A4CCA7" w14:textId="77777777" w:rsidR="00996E0D" w:rsidRPr="00996E0D" w:rsidRDefault="00996E0D" w:rsidP="00996E0D">
      <w:pPr>
        <w:rPr>
          <w:lang w:val="nl-NL"/>
        </w:rPr>
      </w:pPr>
    </w:p>
    <w:p w14:paraId="174C0E6B" w14:textId="77777777" w:rsidR="00996E0D" w:rsidRPr="00996E0D" w:rsidRDefault="00996E0D" w:rsidP="00996E0D">
      <w:pPr>
        <w:rPr>
          <w:lang w:val="nl-NL"/>
        </w:rPr>
      </w:pPr>
      <w:r w:rsidRPr="00996E0D">
        <w:rPr>
          <w:lang w:val="nl-NL"/>
        </w:rPr>
        <w:lastRenderedPageBreak/>
        <w:t>14° biomassa: de biologisch afbreekbare fractie van producten, afvalstoffen en residuen van biologische oorsprong uit de landbouw, met inbegrip van plantaardige en dierlijke stoffen, de bosbouw en aanverwante bedrijfstakken, met inbegrip van de visserij en de aquacultuur, alsmede de biologisch afbreekbare fractie van afval, met inbegrip van industrieel en huishoudelijk afval van biologische oorsprong;</w:t>
      </w:r>
    </w:p>
    <w:p w14:paraId="1CA4A4D1" w14:textId="54F98619" w:rsidR="00996E0D" w:rsidRPr="00996E0D" w:rsidRDefault="00996E0D" w:rsidP="00996E0D">
      <w:pPr>
        <w:rPr>
          <w:lang w:val="nl-NL"/>
        </w:rPr>
      </w:pPr>
      <w:r w:rsidRPr="00996E0D">
        <w:rPr>
          <w:lang w:val="nl-NL"/>
        </w:rPr>
        <w:t>15° biobrandstof: uit biomassa geproduceerde gasvormige of vloeibare motorbrandstof bestemd voor de wegvervoerssector;</w:t>
      </w:r>
    </w:p>
    <w:p w14:paraId="73539A99" w14:textId="77777777" w:rsidR="00996E0D" w:rsidRPr="00996E0D" w:rsidRDefault="00996E0D" w:rsidP="00996E0D">
      <w:pPr>
        <w:rPr>
          <w:lang w:val="nl-NL"/>
        </w:rPr>
      </w:pPr>
      <w:r w:rsidRPr="00996E0D">
        <w:rPr>
          <w:lang w:val="nl-NL"/>
        </w:rPr>
        <w:t>16° geavanceerde biobrandstoffen: biobrandstoffen die worden geproduceerd uit grondstoffen vermeld in bijlage IV, deel A, van het koninklijk besluit van 16 juli 2014;</w:t>
      </w:r>
    </w:p>
    <w:p w14:paraId="695ED405" w14:textId="77777777" w:rsidR="00996E0D" w:rsidRPr="00996E0D" w:rsidRDefault="00996E0D" w:rsidP="00996E0D">
      <w:pPr>
        <w:rPr>
          <w:lang w:val="nl-NL"/>
        </w:rPr>
      </w:pPr>
      <w:r w:rsidRPr="00996E0D">
        <w:rPr>
          <w:lang w:val="nl-NL"/>
        </w:rPr>
        <w:t>17° niet-geavanceerde biobrandstoffen: biobrandstoffen die worden geproduceerd uit grondstoffen vermeld in bijlage IV, deel B, van het koninklijk besluit van 16 juli 2014;</w:t>
      </w:r>
    </w:p>
    <w:p w14:paraId="75F8A824" w14:textId="77777777" w:rsidR="00996E0D" w:rsidRPr="00996E0D" w:rsidRDefault="00996E0D" w:rsidP="00996E0D">
      <w:pPr>
        <w:rPr>
          <w:lang w:val="nl-NL"/>
        </w:rPr>
      </w:pPr>
      <w:r w:rsidRPr="00996E0D">
        <w:rPr>
          <w:lang w:val="nl-NL"/>
        </w:rPr>
        <w:t>18° zetmeelrijke gewassen: gewassen die hoofdzakelijk granen bevatten, ongeacht of enkel de granen dan wel de volledige plant worden gebruikt, zoals in het geval van snijmaïs; knollen en wortelgewassen zoals aardappelen, aardperen, zoete aardappelen, cassave en yamswortelen; en stengelknolgewassen zoals taro en cocoyam;</w:t>
      </w:r>
    </w:p>
    <w:p w14:paraId="5F577599" w14:textId="77777777" w:rsidR="00996E0D" w:rsidRPr="00996E0D" w:rsidRDefault="00996E0D" w:rsidP="00996E0D">
      <w:pPr>
        <w:rPr>
          <w:lang w:val="nl-NL"/>
        </w:rPr>
      </w:pPr>
      <w:r w:rsidRPr="00996E0D">
        <w:rPr>
          <w:lang w:val="nl-NL"/>
        </w:rPr>
        <w:t>19° lignocellulosisch materiaal: materiaal bestaande uit lignine, cellulose en hemicellulose, zoals biomassa afkomstig van bossen, houtachtige energiegewassen en residuen en afvalstoffen van de houtverwerkende industrie;</w:t>
      </w:r>
    </w:p>
    <w:p w14:paraId="394746A0" w14:textId="77777777" w:rsidR="00996E0D" w:rsidRPr="00996E0D" w:rsidRDefault="00996E0D" w:rsidP="00996E0D">
      <w:pPr>
        <w:rPr>
          <w:lang w:val="nl-NL"/>
        </w:rPr>
      </w:pPr>
      <w:r w:rsidRPr="00996E0D">
        <w:rPr>
          <w:lang w:val="nl-NL"/>
        </w:rPr>
        <w:t>20° residu: een stof die niet het rechtstreekse doel van een productieproces zijnde eindproduct is: het vormt geen hoofddoel van het productieproces en het proces is niet opzettelijk gewijzigd voor het produceren ervan;</w:t>
      </w:r>
    </w:p>
    <w:p w14:paraId="7E6D2C02" w14:textId="77777777" w:rsidR="00996E0D" w:rsidRPr="00996E0D" w:rsidRDefault="00996E0D" w:rsidP="00996E0D">
      <w:pPr>
        <w:rPr>
          <w:lang w:val="nl-NL"/>
        </w:rPr>
      </w:pPr>
      <w:r w:rsidRPr="00996E0D">
        <w:rPr>
          <w:lang w:val="nl-NL"/>
        </w:rPr>
        <w:t>21° voedsel- en voedergewassen: zetmeelrijke gewassen, suikergewassen of oliegewassen die als hoofdgewas op landbouwgrond worden geteeld, met uitzondering van residuen, afvalstoffen of lignocellulosisch materiaal, en tussenteelten, zoals tussengewassen en bodembedekkende gewassen, worden niet aangemerkt als hoofdgewassen mits het gebruik van dergelijke tussenteelten niet leidt tot vraag naar meer land;</w:t>
      </w:r>
    </w:p>
    <w:p w14:paraId="3D3E384C" w14:textId="77777777" w:rsidR="00996E0D" w:rsidRPr="00996E0D" w:rsidRDefault="00996E0D" w:rsidP="00996E0D">
      <w:pPr>
        <w:rPr>
          <w:lang w:val="nl-NL"/>
        </w:rPr>
      </w:pPr>
      <w:r w:rsidRPr="00996E0D">
        <w:rPr>
          <w:lang w:val="nl-NL"/>
        </w:rPr>
        <w:t>22° biobrandstof van categorie A: biobrandstof waarvoor een Europese of Belgische norm bestaat;</w:t>
      </w:r>
    </w:p>
    <w:p w14:paraId="170280EC" w14:textId="77777777" w:rsidR="00996E0D" w:rsidRPr="00996E0D" w:rsidRDefault="00996E0D" w:rsidP="00996E0D">
      <w:pPr>
        <w:rPr>
          <w:lang w:val="nl-NL"/>
        </w:rPr>
      </w:pPr>
      <w:r w:rsidRPr="00996E0D">
        <w:rPr>
          <w:lang w:val="nl-NL"/>
        </w:rPr>
        <w:t>23° biobrandstof van categorie B: biobrandstof waarvoor nog geen Europese of Belgische norm bestaat maar waarvan het gebruik door de minister wordt toegestaan;</w:t>
      </w:r>
    </w:p>
    <w:p w14:paraId="561891E2" w14:textId="77777777" w:rsidR="00996E0D" w:rsidRPr="00996E0D" w:rsidRDefault="00996E0D" w:rsidP="00996E0D">
      <w:pPr>
        <w:rPr>
          <w:lang w:val="nl-NL"/>
        </w:rPr>
      </w:pPr>
      <w:r w:rsidRPr="00996E0D">
        <w:rPr>
          <w:lang w:val="nl-NL"/>
        </w:rPr>
        <w:t>24° biobrandstof van categorie C: biobrandstof van categorie A of B die wordt geproduceerd uit grondstoffen vermeld in bijlage IV van het koninklijk besluit van 16 juli 2014 en waarvan het gebruik door de minister wordt toegestaan;</w:t>
      </w:r>
    </w:p>
    <w:p w14:paraId="07A17521" w14:textId="77777777" w:rsidR="00996E0D" w:rsidRPr="00996E0D" w:rsidRDefault="00996E0D" w:rsidP="00996E0D">
      <w:pPr>
        <w:rPr>
          <w:lang w:val="nl-NL"/>
        </w:rPr>
      </w:pPr>
      <w:r w:rsidRPr="00996E0D">
        <w:rPr>
          <w:lang w:val="nl-NL"/>
        </w:rPr>
        <w:t>25° hernieuwbare brandstof van niet- biologische oorsprong van categorie D: andere voor de wegvervoerssector bestemde gasvormige of vloeibare motorbrandstoffen dan biobrandstoffen, waarvan de energie- inhoud afkomstig is van andere hernieuwbare bronnen dan biomassa en waarvan het gebruik door de minister wordt toegestaan.</w:t>
      </w:r>
    </w:p>
    <w:p w14:paraId="58172749" w14:textId="77777777" w:rsidR="00996E0D" w:rsidRPr="00996E0D" w:rsidRDefault="00996E0D" w:rsidP="00996E0D">
      <w:pPr>
        <w:rPr>
          <w:lang w:val="nl-NL"/>
        </w:rPr>
      </w:pPr>
      <w:r w:rsidRPr="00996E0D">
        <w:rPr>
          <w:lang w:val="nl-NL"/>
        </w:rPr>
        <w:t>De Koning bepaalt, bij een besluit vastgelegd na overleg in de Ministerraad, de regels met betrekking tot de goedkeuring en het aandeel energie van categorie D wanneer deze gebruikt worden als tussenproduct voor de productie van conventionele motorbrandstoffen;</w:t>
      </w:r>
    </w:p>
    <w:p w14:paraId="0B4B137C" w14:textId="77777777" w:rsidR="00996E0D" w:rsidRPr="00996E0D" w:rsidRDefault="00996E0D" w:rsidP="00996E0D">
      <w:pPr>
        <w:rPr>
          <w:lang w:val="nl-NL"/>
        </w:rPr>
      </w:pPr>
    </w:p>
    <w:p w14:paraId="5A37281A" w14:textId="77777777" w:rsidR="00996E0D" w:rsidRPr="00996E0D" w:rsidRDefault="00996E0D" w:rsidP="00996E0D">
      <w:pPr>
        <w:rPr>
          <w:lang w:val="nl-NL"/>
        </w:rPr>
      </w:pPr>
      <w:r w:rsidRPr="00996E0D">
        <w:rPr>
          <w:lang w:val="nl-NL"/>
        </w:rPr>
        <w:lastRenderedPageBreak/>
        <w:t>26° brandstof op basis van hergebruikte koolstof van categorie E: voor de wegvervoerssector bestemde gasvormige of vloeibare motorbrandstoffen die worden geproduceerd uit vloeibare of vaste afvalstromen van niet-hernieuwbare oorsprong die niet geschikt zijn voor terugwinning van materialen in overeenstemming met artikel 4 van Richtlijn 2008/98/EG van het Europees Parlement en van de Raad van 19 november 2008 betreffende afvalstoffen en tot intrekking van een aantal richtlijnen, of uit afvalverwerkings- en uitlaatgas van niet-hernieuwbare oorsprong die worden geproduceerd als een onvermijdelijk en onbedoeld gevolg van het productieproces in industriële installaties en waarvan het gebruik door de minister wordt toegestaan;</w:t>
      </w:r>
    </w:p>
    <w:p w14:paraId="110A6628" w14:textId="77777777" w:rsidR="00996E0D" w:rsidRPr="00996E0D" w:rsidRDefault="00996E0D" w:rsidP="00996E0D">
      <w:pPr>
        <w:rPr>
          <w:lang w:val="nl-NL"/>
        </w:rPr>
      </w:pPr>
      <w:r w:rsidRPr="00996E0D">
        <w:rPr>
          <w:lang w:val="nl-NL"/>
        </w:rPr>
        <w:t>27° elektriciteit uit hernieuwbare bronnen van categorie F: het aandeel elektriciteit uit hernieuwbare bronnen in de elektriciteit geleverd aan een eindverbruiker in de vervoerssector. Dit aandeel wordt bepaald door toepassing van de correctiefactor;</w:t>
      </w:r>
    </w:p>
    <w:p w14:paraId="56FDD7E8" w14:textId="77777777" w:rsidR="00996E0D" w:rsidRPr="00996E0D" w:rsidRDefault="00996E0D" w:rsidP="00996E0D">
      <w:pPr>
        <w:rPr>
          <w:lang w:val="nl-NL"/>
        </w:rPr>
      </w:pPr>
      <w:r w:rsidRPr="00996E0D">
        <w:rPr>
          <w:lang w:val="nl-NL"/>
        </w:rPr>
        <w:t>28° 1 energie-eenheid A: eenheid die, na toepassing van de vermenigvuldigingsfactor, overeenkomt met 1 GJ biobrandstof van categorie A die door de oliemaatschappij of leverancier van gasvormige brandstoffen in de wegvervoerssector tot verbruik werd uitgeslagen en in het register werd geregistreerd, en die door de AD Energie werd toegekend na goedkeuring;</w:t>
      </w:r>
    </w:p>
    <w:p w14:paraId="6350D524" w14:textId="77777777" w:rsidR="00996E0D" w:rsidRPr="00996E0D" w:rsidRDefault="00996E0D" w:rsidP="00996E0D">
      <w:pPr>
        <w:rPr>
          <w:lang w:val="nl-NL"/>
        </w:rPr>
      </w:pPr>
      <w:r w:rsidRPr="00996E0D">
        <w:rPr>
          <w:lang w:val="nl-NL"/>
        </w:rPr>
        <w:t>29° 1 energie-eenheid B: eenheid die, na toepassing van de vermenigvuldigingsfactor, overeenkomt met 1 GJ biobrandstof van categorie B die door de oliemaatschappij of leverancier van gasvormige brandstoffen in de wegvervoerssector tot verbruik werd uitgeslagen en in het register werd geregistreerd, en die door de AD Energie werd toegekend na goedkeuring;</w:t>
      </w:r>
    </w:p>
    <w:p w14:paraId="2F0DBB91" w14:textId="77777777" w:rsidR="00996E0D" w:rsidRPr="00996E0D" w:rsidRDefault="00996E0D" w:rsidP="00996E0D">
      <w:pPr>
        <w:rPr>
          <w:lang w:val="nl-NL"/>
        </w:rPr>
      </w:pPr>
      <w:r w:rsidRPr="00996E0D">
        <w:rPr>
          <w:lang w:val="nl-NL"/>
        </w:rPr>
        <w:t>30° 1 energie-eenheid C: eenheid die, na toepassing van de vermenigvuldigingsfactor, overeenkomt met 1 GJ biobrandstof van categorie C die door de oliemaatschappij of leverancier van gasvormige brandstoffen in de wegvervoerssector tot verbruik werd uitgeslagen en in het register werd geregistreerd, en die door de AD Energie werd toegekend na goedkeuring;</w:t>
      </w:r>
    </w:p>
    <w:p w14:paraId="3CE17C52" w14:textId="77777777" w:rsidR="00996E0D" w:rsidRPr="00996E0D" w:rsidRDefault="00996E0D" w:rsidP="00996E0D">
      <w:pPr>
        <w:rPr>
          <w:lang w:val="nl-NL"/>
        </w:rPr>
      </w:pPr>
      <w:r w:rsidRPr="00996E0D">
        <w:rPr>
          <w:lang w:val="nl-NL"/>
        </w:rPr>
        <w:t xml:space="preserve">31° 1 energie-eenheid D: eenheid die, na toepassing van de vermenigvuldigingsfactor, overeenkomt met 1 GJ hernieuwbare brandstof van niet-biologische oorsprong van categorie D die door de oliemaatschappij of leverancier van gasvormige brandstoffen in de wegvervoerssector tot verbruik werd uitgeslagen en in het register werd geregistreerd, en die door de AD Energie werd toegekend na goedkeuring; </w:t>
      </w:r>
    </w:p>
    <w:p w14:paraId="316B3D0B" w14:textId="77777777" w:rsidR="00996E0D" w:rsidRPr="00996E0D" w:rsidRDefault="00996E0D" w:rsidP="00996E0D">
      <w:pPr>
        <w:rPr>
          <w:lang w:val="nl-NL"/>
        </w:rPr>
      </w:pPr>
      <w:r w:rsidRPr="00996E0D">
        <w:rPr>
          <w:lang w:val="nl-NL"/>
        </w:rPr>
        <w:t>32° 1 energie-eenheid E: eenheid die, na toepassing van de vermenigvuldigingsfactor, overeenkomt met 1 GJ brandstof op basis van hergebruikte koolstof van categorie E die door de oliemaatschappij of leverancier van gasvormige brandstoffen in de wegvervoerssector tot verbruik werd uitgeslagen en in het register werd geregistreerd, en die door de AD Energie werd toegekend na goedkeuring;</w:t>
      </w:r>
    </w:p>
    <w:p w14:paraId="7A118E02" w14:textId="77777777" w:rsidR="00996E0D" w:rsidRPr="00996E0D" w:rsidRDefault="00996E0D" w:rsidP="00996E0D">
      <w:pPr>
        <w:rPr>
          <w:lang w:val="nl-NL"/>
        </w:rPr>
      </w:pPr>
      <w:r w:rsidRPr="00996E0D">
        <w:rPr>
          <w:lang w:val="nl-NL"/>
        </w:rPr>
        <w:t>33° 1 energie-eenheid F: eenheid die, na toepassing van de vermenigvuldigingsfactor, overeenkomt met 1 GJ elektriciteit uit hernieuwbare bronnen van categorie F die door de exploitant van infrastructuur voor het overbrengen van elektrische stroom in de vervoerssector aan de eindverbruiker werd geleverd en in het register werd geregistreerd, en die door de AD Energie werd toegekend na goedkeuring;</w:t>
      </w:r>
    </w:p>
    <w:p w14:paraId="0E81D9B7" w14:textId="04314B7F" w:rsidR="00996E0D" w:rsidRPr="00996E0D" w:rsidRDefault="00996E0D" w:rsidP="00996E0D">
      <w:pPr>
        <w:rPr>
          <w:lang w:val="nl-NL"/>
        </w:rPr>
      </w:pPr>
      <w:r w:rsidRPr="00996E0D">
        <w:rPr>
          <w:lang w:val="nl-NL"/>
        </w:rPr>
        <w:t xml:space="preserve">34° vermenigvuldigingsfactor: de factor waarmee de door oliemaatschappijen, leveranciers van gasvormige brandstoffen </w:t>
      </w:r>
      <w:r w:rsidR="00B72F4E" w:rsidRPr="00996E0D">
        <w:rPr>
          <w:lang w:val="nl-NL"/>
        </w:rPr>
        <w:t>en,</w:t>
      </w:r>
      <w:r w:rsidRPr="00996E0D">
        <w:rPr>
          <w:lang w:val="nl-NL"/>
        </w:rPr>
        <w:t xml:space="preserve"> tot verbruik uitgeslagen hoeveelheden energie van categorieën A, B, C, D, E en door exploitanten van infrastructuur voor het overbrengen van elektrische stroom geleverde hoeveelheden elektriciteit van categorie F vermenigvuldigd moeten worden ten einde het aantal toe te kennen energie-eenheden te bepalen</w:t>
      </w:r>
      <w:r w:rsidR="00B72F4E" w:rsidRPr="00996E0D">
        <w:rPr>
          <w:lang w:val="nl-NL"/>
        </w:rPr>
        <w:t>.;</w:t>
      </w:r>
    </w:p>
    <w:p w14:paraId="268A060B" w14:textId="77777777" w:rsidR="00996E0D" w:rsidRPr="00996E0D" w:rsidRDefault="00996E0D" w:rsidP="00996E0D">
      <w:pPr>
        <w:rPr>
          <w:lang w:val="nl-NL"/>
        </w:rPr>
      </w:pPr>
      <w:r w:rsidRPr="00996E0D">
        <w:rPr>
          <w:lang w:val="nl-NL"/>
        </w:rPr>
        <w:lastRenderedPageBreak/>
        <w:t xml:space="preserve">35° correctiefactor: de factor die wordt toegepast op de door exploitanten van infrastructuur voor het overbrengen van elektrische stroom geregistreerde hoeveelheid elektriciteit geleverd aan een eindverbruiker in de vervoerssector ten einde de hoeveelheid elektriciteit uit hernieuwbare bronnen van categorie F geleverd aan een eindverbruiker in de vervoerssector te bepalen; </w:t>
      </w:r>
    </w:p>
    <w:p w14:paraId="3480114F" w14:textId="039A4A86" w:rsidR="00996E0D" w:rsidRPr="00996E0D" w:rsidRDefault="00996E0D" w:rsidP="00996E0D">
      <w:pPr>
        <w:rPr>
          <w:lang w:val="nl-NL"/>
        </w:rPr>
      </w:pPr>
      <w:r w:rsidRPr="00996E0D">
        <w:rPr>
          <w:lang w:val="nl-NL"/>
        </w:rPr>
        <w:t>36° biobrandstoffen uit gelijktijdig verwerkte biomassa: biobrandstoffen resulterend uit de verwerking van biomassa en fossiele brandstoffen in een gemeenschappelijk proces, bedoeld voor gebruik als brandstof voor de wegvervoerssector;</w:t>
      </w:r>
    </w:p>
    <w:p w14:paraId="3024DA9E" w14:textId="77777777" w:rsidR="00996E0D" w:rsidRPr="00996E0D" w:rsidRDefault="00996E0D" w:rsidP="00996E0D">
      <w:pPr>
        <w:rPr>
          <w:lang w:val="nl-NL"/>
        </w:rPr>
      </w:pPr>
      <w:r w:rsidRPr="00996E0D">
        <w:rPr>
          <w:lang w:val="nl-NL"/>
        </w:rPr>
        <w:t>37° AD Energie: de Algemene Directie Energie van de Federale Overheidsdienst Economie, K.M.O., Middenstand en Energie;</w:t>
      </w:r>
    </w:p>
    <w:p w14:paraId="10E3ADDA" w14:textId="77777777" w:rsidR="00996E0D" w:rsidRPr="00996E0D" w:rsidRDefault="00996E0D" w:rsidP="00996E0D">
      <w:pPr>
        <w:rPr>
          <w:lang w:val="nl-NL"/>
        </w:rPr>
      </w:pPr>
      <w:r w:rsidRPr="00996E0D">
        <w:rPr>
          <w:lang w:val="nl-NL"/>
        </w:rPr>
        <w:t>38° FAPETRO: het Fonds voor de analyse van aardolieproducten;</w:t>
      </w:r>
    </w:p>
    <w:p w14:paraId="09913E7E" w14:textId="77777777" w:rsidR="00996E0D" w:rsidRPr="00996E0D" w:rsidRDefault="00996E0D" w:rsidP="00996E0D">
      <w:pPr>
        <w:rPr>
          <w:lang w:val="nl-NL"/>
        </w:rPr>
      </w:pPr>
      <w:r w:rsidRPr="00996E0D">
        <w:rPr>
          <w:lang w:val="nl-NL"/>
        </w:rPr>
        <w:t>39° DG Leefmilieu: het Directoraat-generaal Leefmilieu van de Federale Overheidsdienst Volksgezondheid, Veiligheid van de Voedselketen en Leefmilieu;</w:t>
      </w:r>
    </w:p>
    <w:p w14:paraId="24172764" w14:textId="666030FA" w:rsidR="00996E0D" w:rsidRDefault="00996E0D" w:rsidP="00996E0D">
      <w:pPr>
        <w:rPr>
          <w:lang w:val="nl-NL"/>
        </w:rPr>
      </w:pPr>
      <w:r w:rsidRPr="00996E0D">
        <w:rPr>
          <w:lang w:val="nl-NL"/>
        </w:rPr>
        <w:t>40° DGD: de Directie-Generaal Ontwikkelingssamenwerking en Humanitaire Hulp van de Federale Overheidsdienst Buitenlandse Zaken, Buitenlandse Handel en Ontwikkelingssamenwerking.</w:t>
      </w:r>
    </w:p>
    <w:p w14:paraId="1343CE60" w14:textId="77777777" w:rsidR="004D3B66" w:rsidRPr="00996E0D" w:rsidRDefault="004D3B66" w:rsidP="00996E0D">
      <w:pPr>
        <w:rPr>
          <w:lang w:val="nl-NL"/>
        </w:rPr>
      </w:pPr>
    </w:p>
    <w:p w14:paraId="1F25D403" w14:textId="77777777" w:rsidR="00996E0D" w:rsidRPr="004D3B66" w:rsidRDefault="00996E0D" w:rsidP="00996E0D">
      <w:pPr>
        <w:rPr>
          <w:b/>
          <w:bCs/>
          <w:lang w:val="nl-NL"/>
        </w:rPr>
      </w:pPr>
      <w:r w:rsidRPr="004D3B66">
        <w:rPr>
          <w:b/>
          <w:bCs/>
          <w:lang w:val="nl-NL"/>
        </w:rPr>
        <w:t>Hoofdstuk 3. – Het register en de energie-eenheden</w:t>
      </w:r>
    </w:p>
    <w:p w14:paraId="094329E5" w14:textId="77777777" w:rsidR="00996E0D" w:rsidRPr="00996E0D" w:rsidRDefault="00996E0D" w:rsidP="00996E0D">
      <w:pPr>
        <w:rPr>
          <w:lang w:val="nl-NL"/>
        </w:rPr>
      </w:pPr>
      <w:r w:rsidRPr="004D3B66">
        <w:rPr>
          <w:b/>
          <w:bCs/>
          <w:lang w:val="nl-NL"/>
        </w:rPr>
        <w:t>Art. 3.</w:t>
      </w:r>
      <w:r w:rsidRPr="00996E0D">
        <w:rPr>
          <w:lang w:val="nl-NL"/>
        </w:rPr>
        <w:t xml:space="preserve"> § 1. Er wordt een register voor de vervoerssector ingesteld, hierna genoemd het register. </w:t>
      </w:r>
    </w:p>
    <w:p w14:paraId="70AAEF82" w14:textId="4EA2D4AA" w:rsidR="00996E0D" w:rsidRPr="00996E0D" w:rsidRDefault="00996E0D" w:rsidP="00996E0D">
      <w:pPr>
        <w:rPr>
          <w:lang w:val="nl-NL"/>
        </w:rPr>
      </w:pPr>
      <w:r w:rsidRPr="00996E0D">
        <w:rPr>
          <w:lang w:val="nl-NL"/>
        </w:rPr>
        <w:t xml:space="preserve">De oliemaatschappijen en de leveranciers van gasvormige </w:t>
      </w:r>
      <w:r w:rsidR="00B72F4E" w:rsidRPr="00996E0D">
        <w:rPr>
          <w:lang w:val="nl-NL"/>
        </w:rPr>
        <w:t>brandstoffen registreren</w:t>
      </w:r>
      <w:r w:rsidRPr="00996E0D">
        <w:rPr>
          <w:lang w:val="nl-NL"/>
        </w:rPr>
        <w:t xml:space="preserve"> zich en maken een rekening aan in het register. De exploitanten van infrastructuur voor het overbrengen van elektrische stroom kunnen zich registreren en een rekening aanmaken in het register.</w:t>
      </w:r>
    </w:p>
    <w:p w14:paraId="68B34CB4" w14:textId="77777777" w:rsidR="00996E0D" w:rsidRPr="00996E0D" w:rsidRDefault="00996E0D" w:rsidP="00996E0D">
      <w:pPr>
        <w:rPr>
          <w:lang w:val="nl-NL"/>
        </w:rPr>
      </w:pPr>
      <w:r w:rsidRPr="00996E0D">
        <w:rPr>
          <w:lang w:val="nl-NL"/>
        </w:rPr>
        <w:t>De oliemaatschappijen, de leveranciers van gasvormige brandstoffen en de exploitanten van infrastructuur voor het overbrengen van elektrische stroom zijn verantwoordelijk voor hun rekening en alle daarin geregistreerde hoeveelheden energie.</w:t>
      </w:r>
    </w:p>
    <w:p w14:paraId="2D42D3C2" w14:textId="13956C16" w:rsidR="00996E0D" w:rsidRPr="00996E0D" w:rsidRDefault="00996E0D" w:rsidP="00996E0D">
      <w:pPr>
        <w:rPr>
          <w:lang w:val="nl-NL"/>
        </w:rPr>
      </w:pPr>
      <w:r w:rsidRPr="00996E0D">
        <w:rPr>
          <w:lang w:val="nl-NL"/>
        </w:rPr>
        <w:t>De Koning stelt de modaliteiten inzake de werking van het register vast, met inbegrip van de procedures voor registratie en het aanmaken van rekeningen.</w:t>
      </w:r>
    </w:p>
    <w:p w14:paraId="77C27F15" w14:textId="4A3F88ED" w:rsidR="00996E0D" w:rsidRPr="00996E0D" w:rsidRDefault="00996E0D" w:rsidP="00996E0D">
      <w:pPr>
        <w:rPr>
          <w:lang w:val="nl-NL"/>
        </w:rPr>
      </w:pPr>
      <w:r w:rsidRPr="00996E0D">
        <w:rPr>
          <w:lang w:val="nl-NL"/>
        </w:rPr>
        <w:t xml:space="preserve">§ 2. De oliemaatschappijen en de leveranciers van gasvormige brandstoffen registreren de hoeveelheden energie van elke categorie A, B, C, D en E die tot verbruik zijn uitgeslagen voor de wegvervoerssector, alsmede de totale hoeveelheden vloeibare en gasvormige brandstoffen, die tot verbruik zijn uitgeslagen voor de </w:t>
      </w:r>
      <w:r w:rsidR="00B72F4E" w:rsidRPr="00996E0D">
        <w:rPr>
          <w:lang w:val="nl-NL"/>
        </w:rPr>
        <w:t>wegvervoerssector, uitgedrukt</w:t>
      </w:r>
      <w:r w:rsidRPr="00996E0D">
        <w:rPr>
          <w:lang w:val="nl-NL"/>
        </w:rPr>
        <w:t xml:space="preserve"> in GJ, uiterlijk de maand volgend op het kwartaal waarin de uitslag tot verbruik plaatsvond. </w:t>
      </w:r>
    </w:p>
    <w:p w14:paraId="348855FE" w14:textId="215D4E66" w:rsidR="00996E0D" w:rsidRPr="00996E0D" w:rsidRDefault="00996E0D" w:rsidP="00996E0D">
      <w:pPr>
        <w:rPr>
          <w:lang w:val="nl-NL"/>
        </w:rPr>
      </w:pPr>
      <w:r w:rsidRPr="00996E0D">
        <w:rPr>
          <w:lang w:val="nl-NL"/>
        </w:rPr>
        <w:t xml:space="preserve">De exploitanten van infrastructuur voor het overbrengen van elektrische stroom kunnen de hoeveelheden aan de weg- en spoorvervoerssector geleverde elektriciteit, uitgedrukt in GJ, uiterlijk de maand volgend op het kwartaal waarin de levering aan de eindverbruiker plaatsvond registreren. </w:t>
      </w:r>
    </w:p>
    <w:p w14:paraId="6527AC4B" w14:textId="4A25A5FA" w:rsidR="00996E0D" w:rsidRPr="00996E0D" w:rsidRDefault="00996E0D" w:rsidP="00996E0D">
      <w:pPr>
        <w:rPr>
          <w:lang w:val="nl-NL"/>
        </w:rPr>
      </w:pPr>
      <w:r w:rsidRPr="00996E0D">
        <w:rPr>
          <w:lang w:val="nl-NL"/>
        </w:rPr>
        <w:t>Een hoeveelheid energie kan slechts eenmaal en door één bedrijf worden geregistreerd.</w:t>
      </w:r>
    </w:p>
    <w:p w14:paraId="3E09A166" w14:textId="77777777" w:rsidR="00996E0D" w:rsidRPr="00996E0D" w:rsidRDefault="00996E0D" w:rsidP="00996E0D">
      <w:pPr>
        <w:rPr>
          <w:lang w:val="nl-NL"/>
        </w:rPr>
      </w:pPr>
      <w:r w:rsidRPr="00996E0D">
        <w:rPr>
          <w:lang w:val="nl-NL"/>
        </w:rPr>
        <w:t xml:space="preserve">Na verificatie van de conformiteit van de geregistreerde hoeveelheden energie met de voorwaarden als bedoeld in artikel 5 om in aanmerkingen te komen, kent de AD Energie uiterlijk twee maanden na de uiterste datum voor de registratie van de tot verbruik uitgeslagen hoeveelheden energie van categorieën A, B, C, D en E,de corresponderende energie-eenheden A, B, C, D en E toe aan de oliemaatschappijen en de leveranciers van gasvormige brandstoffen door middel van bijschrijving op </w:t>
      </w:r>
      <w:r w:rsidRPr="00996E0D">
        <w:rPr>
          <w:lang w:val="nl-NL"/>
        </w:rPr>
        <w:lastRenderedPageBreak/>
        <w:t>hun rekening in het register, rekening houdende met de toepassing van de vermenigvuldigingsfactor in artikel 4, paragraaf 1.</w:t>
      </w:r>
    </w:p>
    <w:p w14:paraId="12818BF7" w14:textId="77777777" w:rsidR="00996E0D" w:rsidRPr="00996E0D" w:rsidRDefault="00996E0D" w:rsidP="00996E0D">
      <w:pPr>
        <w:rPr>
          <w:lang w:val="nl-NL"/>
        </w:rPr>
      </w:pPr>
      <w:r w:rsidRPr="00996E0D">
        <w:rPr>
          <w:lang w:val="nl-NL"/>
        </w:rPr>
        <w:t>Na verificatie van de conformiteit van de geregistreerde hoeveelheden energie met de voorwaarden om in aanmerkingen te komen, kent de AD Energie uiterlijk twee maanden na de uiterste datum voor de registratie van de geleverde hoeveelheden elektriciteit, de corresponderende energie-eenheden F toe aan de exploitanten van infrastructuur voor het overbrengen van elektrische stroom  via bijschrijving op hun rekening in het register, rekening houdende met de toepassing van de vermenigvuldigingsfactor in artikel 4, paragraaf 1 en de correctiefactor in artikel 4, paragraaf 2.</w:t>
      </w:r>
    </w:p>
    <w:p w14:paraId="405821C2" w14:textId="2B50ED67" w:rsidR="00996E0D" w:rsidRPr="00996E0D" w:rsidRDefault="00996E0D" w:rsidP="00996E0D">
      <w:pPr>
        <w:rPr>
          <w:lang w:val="nl-NL"/>
        </w:rPr>
      </w:pPr>
      <w:r w:rsidRPr="00996E0D">
        <w:rPr>
          <w:lang w:val="nl-NL"/>
        </w:rPr>
        <w:t xml:space="preserve">De Koning stelt de voorwaarden vast waaraan de infrastructuur voor het overbrengen van elektrische stroom en de exploitanten van infrastructuur voor het overbrengen van elektrische stroom voldoen opdat de via deze infrastructuur aan de eindverbruiker geleverde elektrische stroom in aanmerking kan komen voor de toekenning van energie-eenheden in het register. </w:t>
      </w:r>
    </w:p>
    <w:p w14:paraId="677D3380" w14:textId="5AB0488E" w:rsidR="00996E0D" w:rsidRPr="00996E0D" w:rsidRDefault="00996E0D" w:rsidP="00996E0D">
      <w:pPr>
        <w:rPr>
          <w:lang w:val="nl-NL"/>
        </w:rPr>
      </w:pPr>
      <w:r w:rsidRPr="00996E0D">
        <w:rPr>
          <w:lang w:val="nl-NL"/>
        </w:rPr>
        <w:t>§ 3. Ten laatste op 30 april van elk jaar leveren oliemaatschappijen en leveranciers van gasvormige brandstoffen voldoende energie-eenheden in het register in om te bewijzen en garanderen dat zij voor het voorgaande kalenderjaar voldaan hebben aan de verplichtingen vastgelegd in artikel 7.</w:t>
      </w:r>
    </w:p>
    <w:p w14:paraId="76CF0C85" w14:textId="37DC5C02" w:rsidR="00996E0D" w:rsidRPr="00996E0D" w:rsidRDefault="00996E0D" w:rsidP="00996E0D">
      <w:pPr>
        <w:rPr>
          <w:lang w:val="nl-NL"/>
        </w:rPr>
      </w:pPr>
      <w:r w:rsidRPr="00996E0D">
        <w:rPr>
          <w:lang w:val="nl-NL"/>
        </w:rPr>
        <w:t>§4. Exploitanten van infrastructuur voor het overbrengen van elektrische stroom, oliemaatschappijen en leveranciers van gasvormige brandstoffen kunnen energie-eenheden transfereren naar een andere rekening in het bezit van een exploitant van infrastructuur voor het overbrengen van elektrische stroom, een oliemaatschappij of een leverancier van gasvormige brandstoffen.</w:t>
      </w:r>
    </w:p>
    <w:p w14:paraId="002048A6" w14:textId="77777777" w:rsidR="00996E0D" w:rsidRPr="00996E0D" w:rsidRDefault="00996E0D" w:rsidP="00996E0D">
      <w:pPr>
        <w:rPr>
          <w:lang w:val="nl-NL"/>
        </w:rPr>
      </w:pPr>
      <w:r w:rsidRPr="00996E0D">
        <w:rPr>
          <w:lang w:val="nl-NL"/>
        </w:rPr>
        <w:t>Een oliemaatschappij of een leverancier van gasvormige brandstoffen kan energie-eenheden van het voorgaande kalenderjaar inzetten om aan de verplichtingen zoals vastgelegd in artikel 7, paragraaf 1, te voldoen, en dat voor een maximum van 10% van de energie-eenheden nodig om te voldoen aan de verplichting zoals vastgelegd in artikel 7, paragraaf 1, voor dat lopende kalenderjaar.</w:t>
      </w:r>
    </w:p>
    <w:p w14:paraId="718FC55E" w14:textId="77777777" w:rsidR="00996E0D" w:rsidRPr="00996E0D" w:rsidRDefault="00996E0D" w:rsidP="00996E0D">
      <w:pPr>
        <w:rPr>
          <w:lang w:val="nl-NL"/>
        </w:rPr>
      </w:pPr>
      <w:r w:rsidRPr="00996E0D">
        <w:rPr>
          <w:lang w:val="nl-NL"/>
        </w:rPr>
        <w:t>Energie-eenheden die toegekend werden voor een uitslag voor verbruik of een levering die twee jaar voor het lopende kalenderjaar plaatsvond en die niet voor 30 april van het lopende kalenderjaar werden ingeleverd, worden automatisch geannuleerd.</w:t>
      </w:r>
    </w:p>
    <w:p w14:paraId="42BEA54C" w14:textId="5E1BDEEE" w:rsidR="00996E0D" w:rsidRPr="00996E0D" w:rsidRDefault="00996E0D" w:rsidP="00996E0D">
      <w:pPr>
        <w:rPr>
          <w:lang w:val="nl-NL"/>
        </w:rPr>
      </w:pPr>
      <w:r w:rsidRPr="00996E0D">
        <w:rPr>
          <w:lang w:val="nl-NL"/>
        </w:rPr>
        <w:t>De verdere regels met betrekking tot de registratie-, informatie- en autorisatieverplichtingen en de werking van het register worden bepaald door de Koning.</w:t>
      </w:r>
    </w:p>
    <w:p w14:paraId="26D827A2" w14:textId="77777777" w:rsidR="00996E0D" w:rsidRPr="00996E0D" w:rsidRDefault="00996E0D" w:rsidP="00996E0D">
      <w:pPr>
        <w:rPr>
          <w:lang w:val="nl-NL"/>
        </w:rPr>
      </w:pPr>
      <w:r w:rsidRPr="004D3B66">
        <w:rPr>
          <w:b/>
          <w:bCs/>
          <w:lang w:val="nl-NL"/>
        </w:rPr>
        <w:t>Art. 4.</w:t>
      </w:r>
      <w:r w:rsidRPr="00996E0D">
        <w:rPr>
          <w:lang w:val="nl-NL"/>
        </w:rPr>
        <w:t xml:space="preserve"> § 1. Om het aantal energie-eenheden te bepalen dat aan de door oliemaatschappijen, leveranciers van gasvormige brandstoffen en exploitanten van infrastructuur voor het overbrengen van elektrische stroom moet worden toegekend o.b.v. de volumes en hoeveelheden die zij registreren, dient een vermenigvuldigingsfactor als volgt te worden toegepast:</w:t>
      </w:r>
    </w:p>
    <w:p w14:paraId="23A1481E" w14:textId="2ED28A99" w:rsidR="00996E0D" w:rsidRPr="00996E0D" w:rsidRDefault="00996E0D" w:rsidP="00996E0D">
      <w:pPr>
        <w:rPr>
          <w:lang w:val="nl-NL"/>
        </w:rPr>
      </w:pPr>
      <w:r w:rsidRPr="00996E0D">
        <w:rPr>
          <w:lang w:val="nl-NL"/>
        </w:rPr>
        <w:t>De vermenigvuldigingsfactor van toepassing op de tot verbruik uitgeslagen hoeveelheden biobrandstof van categorie A, biobrandstof van categorie B, hernieuwbare brandstof van niet- biologische oorsprong van categorie D en brandstof op basis van hergebruikte koolstof van categorie E, waarvan de energie in de wegvervoerssector werd verbruikt, is gelijk aan 1.</w:t>
      </w:r>
    </w:p>
    <w:p w14:paraId="7D587964" w14:textId="53E7861D" w:rsidR="00996E0D" w:rsidRPr="00996E0D" w:rsidRDefault="00996E0D" w:rsidP="00996E0D">
      <w:pPr>
        <w:rPr>
          <w:lang w:val="nl-NL"/>
        </w:rPr>
      </w:pPr>
      <w:r w:rsidRPr="00996E0D">
        <w:rPr>
          <w:lang w:val="nl-NL"/>
        </w:rPr>
        <w:t xml:space="preserve">De vermenigvuldigingsfactor van toepassing op de tot verbruik uitgeslagen hoeveelheden </w:t>
      </w:r>
      <w:r w:rsidR="00B72F4E" w:rsidRPr="00996E0D">
        <w:rPr>
          <w:lang w:val="nl-NL"/>
        </w:rPr>
        <w:t>biobrandstof van</w:t>
      </w:r>
      <w:r w:rsidRPr="00996E0D">
        <w:rPr>
          <w:lang w:val="nl-NL"/>
        </w:rPr>
        <w:t xml:space="preserve"> </w:t>
      </w:r>
      <w:r w:rsidR="00B72F4E" w:rsidRPr="00996E0D">
        <w:rPr>
          <w:lang w:val="nl-NL"/>
        </w:rPr>
        <w:t>categorie C</w:t>
      </w:r>
      <w:r w:rsidRPr="00996E0D">
        <w:rPr>
          <w:lang w:val="nl-NL"/>
        </w:rPr>
        <w:t>, waarvan de energie in de wegvervoerssector werd verbruikt, is gelijk aan 2.</w:t>
      </w:r>
    </w:p>
    <w:p w14:paraId="1E6BA0FC" w14:textId="494E1416" w:rsidR="00996E0D" w:rsidRPr="00996E0D" w:rsidRDefault="00996E0D" w:rsidP="00996E0D">
      <w:pPr>
        <w:rPr>
          <w:lang w:val="nl-NL"/>
        </w:rPr>
      </w:pPr>
      <w:r w:rsidRPr="00996E0D">
        <w:rPr>
          <w:lang w:val="nl-NL"/>
        </w:rPr>
        <w:t xml:space="preserve">De vermenigvuldigingsfactor van toepassing op de geleverde hoeveelheid elektriciteit uit hernieuwbare bronnen van categorie F, waarvan de energie in </w:t>
      </w:r>
      <w:r w:rsidR="00B72F4E" w:rsidRPr="00996E0D">
        <w:rPr>
          <w:lang w:val="nl-NL"/>
        </w:rPr>
        <w:t>de spoorvervoerssector</w:t>
      </w:r>
      <w:r w:rsidRPr="00996E0D">
        <w:rPr>
          <w:lang w:val="nl-NL"/>
        </w:rPr>
        <w:t xml:space="preserve"> werd </w:t>
      </w:r>
      <w:r w:rsidRPr="00996E0D">
        <w:rPr>
          <w:lang w:val="nl-NL"/>
        </w:rPr>
        <w:lastRenderedPageBreak/>
        <w:t>verbruikt, is gelijk aan 1,5. Deze vermenigvuldigingsfactor wordt slechts toegepast na toepassing van de correctiefactor zoals vastgesteld in paragraaf 2.</w:t>
      </w:r>
    </w:p>
    <w:p w14:paraId="35EF01D7" w14:textId="7C0543F8" w:rsidR="00996E0D" w:rsidRPr="00996E0D" w:rsidRDefault="00996E0D" w:rsidP="00996E0D">
      <w:pPr>
        <w:rPr>
          <w:lang w:val="nl-NL"/>
        </w:rPr>
      </w:pPr>
      <w:r w:rsidRPr="00996E0D">
        <w:rPr>
          <w:lang w:val="nl-NL"/>
        </w:rPr>
        <w:t>De vermenigvuldigingsfactor van toepassing op de geleverde hoeveelheid elektriciteit uit hernieuwbare bronnen van categorie F, waarvan de energie in de wegvervoerssector werd verbruikt, is gelijk aan 4. Deze vermenigvuldigingsfactor wordt slechts toegepast na toepassing van de correctiefactor zoals vastgesteld in paragraaf 2.</w:t>
      </w:r>
    </w:p>
    <w:p w14:paraId="32509B91" w14:textId="7F9B186F" w:rsidR="00996E0D" w:rsidRPr="00996E0D" w:rsidRDefault="00996E0D" w:rsidP="00996E0D">
      <w:pPr>
        <w:rPr>
          <w:lang w:val="nl-NL"/>
        </w:rPr>
      </w:pPr>
      <w:r w:rsidRPr="00996E0D">
        <w:rPr>
          <w:lang w:val="nl-NL"/>
        </w:rPr>
        <w:t>De Koning kan de toe te passen vermenigvuldigingsfactoren wijzigen bij een besluit vastgelegd na overleg in de Ministerraad.</w:t>
      </w:r>
    </w:p>
    <w:p w14:paraId="596CDD72" w14:textId="74C2203D" w:rsidR="00996E0D" w:rsidRPr="00996E0D" w:rsidRDefault="00996E0D" w:rsidP="00996E0D">
      <w:pPr>
        <w:rPr>
          <w:lang w:val="nl-NL"/>
        </w:rPr>
      </w:pPr>
      <w:r w:rsidRPr="00996E0D">
        <w:rPr>
          <w:lang w:val="nl-NL"/>
        </w:rPr>
        <w:t xml:space="preserve">§ 2. De correctiefactor die wordt toegepast op elektriciteit die geleverd werd aan een eindverbruiker in de vervoerssector, is gelijk </w:t>
      </w:r>
      <w:r w:rsidR="00B72F4E" w:rsidRPr="00996E0D">
        <w:rPr>
          <w:lang w:val="nl-NL"/>
        </w:rPr>
        <w:t>aan: het</w:t>
      </w:r>
      <w:r w:rsidRPr="00996E0D">
        <w:rPr>
          <w:lang w:val="nl-NL"/>
        </w:rPr>
        <w:t xml:space="preserve"> aandeel elektriciteit uit hernieuwbare bronnen in de totale elektriciteitsproductie op het Belgische grondgebied, gebaseerd op de cijfers van Eurostat van het voorlaatste kalenderjaar voorafgaand aan het lopende kalenderjaar;</w:t>
      </w:r>
    </w:p>
    <w:p w14:paraId="5F80225E" w14:textId="48304A31" w:rsidR="00996E0D" w:rsidRPr="00996E0D" w:rsidRDefault="00996E0D" w:rsidP="00996E0D">
      <w:pPr>
        <w:rPr>
          <w:lang w:val="nl-NL"/>
        </w:rPr>
      </w:pPr>
      <w:r w:rsidRPr="00996E0D">
        <w:rPr>
          <w:lang w:val="nl-NL"/>
        </w:rPr>
        <w:t>De Koning kan de modaliteiten inzake de berekening van de correctiefactor bepalen bij een besluit vastgelegd na overleg in de Ministerraad.</w:t>
      </w:r>
    </w:p>
    <w:p w14:paraId="5253B3B3" w14:textId="2E472B6F" w:rsidR="00996E0D" w:rsidRDefault="00996E0D" w:rsidP="00996E0D">
      <w:pPr>
        <w:rPr>
          <w:lang w:val="nl-NL"/>
        </w:rPr>
      </w:pPr>
      <w:r w:rsidRPr="00996E0D">
        <w:rPr>
          <w:lang w:val="nl-NL"/>
        </w:rPr>
        <w:t>De Koning kan, bij een besluit vastgelegd na overleg in de Ministerraad, een andere correctiefactor vaststellen voor infrastructuur voor elektriciteitsleveringen die een rechtstreekse aansluiting hebben op een hernieuwbare elektriciteitsopwekkingsinstallatie.</w:t>
      </w:r>
    </w:p>
    <w:p w14:paraId="7B5A09A0" w14:textId="77777777" w:rsidR="004D3B66" w:rsidRPr="00996E0D" w:rsidRDefault="004D3B66" w:rsidP="00996E0D">
      <w:pPr>
        <w:rPr>
          <w:lang w:val="nl-NL"/>
        </w:rPr>
      </w:pPr>
    </w:p>
    <w:p w14:paraId="7021BC55" w14:textId="77777777" w:rsidR="00996E0D" w:rsidRPr="004D3B66" w:rsidRDefault="00996E0D" w:rsidP="00996E0D">
      <w:pPr>
        <w:rPr>
          <w:b/>
          <w:bCs/>
          <w:lang w:val="nl-NL"/>
        </w:rPr>
      </w:pPr>
      <w:r w:rsidRPr="004D3B66">
        <w:rPr>
          <w:b/>
          <w:bCs/>
          <w:lang w:val="nl-NL"/>
        </w:rPr>
        <w:t>Hoofdstuk 4. – Classificatie van de hernieuwbare energie die kan gebruikt worden om aan de bepalingen van deze wet te voldoen</w:t>
      </w:r>
    </w:p>
    <w:p w14:paraId="513BF3AD" w14:textId="2DB5C94D" w:rsidR="00996E0D" w:rsidRPr="00996E0D" w:rsidRDefault="00996E0D" w:rsidP="00996E0D">
      <w:pPr>
        <w:rPr>
          <w:lang w:val="nl-NL"/>
        </w:rPr>
      </w:pPr>
      <w:r w:rsidRPr="004D3B66">
        <w:rPr>
          <w:b/>
          <w:bCs/>
          <w:lang w:val="nl-NL"/>
        </w:rPr>
        <w:t>Art. 5.</w:t>
      </w:r>
      <w:r w:rsidRPr="00996E0D">
        <w:rPr>
          <w:lang w:val="nl-NL"/>
        </w:rPr>
        <w:t xml:space="preserve"> De biobrandstoffen van de categorieën A, B en C, de hernieuwbare brandstoffen van niet-biologische oorsprong van categorie D en de brandstoffen op basis van hergebruikte koolstof van categorie E voldoen aan de duurzaamheidscriteria en broeikasgasemissiereductiecriteria bepaald door het koninklijk besluit van 17 december 2021.</w:t>
      </w:r>
    </w:p>
    <w:p w14:paraId="4F661221" w14:textId="31F85CC0" w:rsidR="00996E0D" w:rsidRPr="00996E0D" w:rsidRDefault="00996E0D" w:rsidP="00996E0D">
      <w:pPr>
        <w:rPr>
          <w:lang w:val="nl-NL"/>
        </w:rPr>
      </w:pPr>
      <w:r w:rsidRPr="004D3B66">
        <w:rPr>
          <w:b/>
          <w:bCs/>
          <w:lang w:val="nl-NL"/>
        </w:rPr>
        <w:t>Art. 6.</w:t>
      </w:r>
      <w:r w:rsidRPr="00996E0D">
        <w:rPr>
          <w:lang w:val="nl-NL"/>
        </w:rPr>
        <w:t xml:space="preserve"> Biobrandstoffen van categorieën B en C, hernieuwbare brandstoffen van niet-biologische oorsprong van categorie D en brandstoffen op basis van hergebruikte koolstof van categorie E worden goedgekeurd door de minister. Daartoe wordt een volledig technisch dossier, dat alle relevante gegevens bevat en dat aantoont dat de brandstoffen conform zijn met de bepalingen van Richtlijn 2009/30/EG van het Europees Parlement en de Raad van 23 april 2009 tot wijziging van Richtlijn 98/70/EG met betrekking tot de specificatie van benzine, dieselbrandstof en gasolie en tot invoering van een mechanisme om de emissies van broeikasgassen te monitoren en te verminderen, tot wijziging van Richtlijn 1999/32/EG van de Raad met betrekking tot de specificatie van door binnenschepen gebruikte brandstoffen en tot intrekking van Richtlijn 93/12/EEG, op voorhand  bezorgd aan de AD Energie voor advies.</w:t>
      </w:r>
    </w:p>
    <w:p w14:paraId="36EB43E7" w14:textId="200AFA0F" w:rsidR="00996E0D" w:rsidRPr="00996E0D" w:rsidRDefault="00996E0D" w:rsidP="00996E0D">
      <w:pPr>
        <w:rPr>
          <w:lang w:val="nl-NL"/>
        </w:rPr>
      </w:pPr>
      <w:r w:rsidRPr="00996E0D">
        <w:rPr>
          <w:lang w:val="nl-NL"/>
        </w:rPr>
        <w:t>De AD Energie stuurt het dossier naar de DG Leefmilieu voor verder advies. De DG Leefmilieu brengt binnen vier weken na ontvangst van het technisch dossier een advies uit. Als er binnen deze tijdslimiet geen advies werd uitgebracht, wordt het als positief beschouwd. De AD Energie legt het dossier vervolgens voor aan de minister ter goedkeuring.</w:t>
      </w:r>
    </w:p>
    <w:p w14:paraId="50AE77C3" w14:textId="6027CFCA" w:rsidR="00996E0D" w:rsidRPr="00996E0D" w:rsidRDefault="00996E0D" w:rsidP="00996E0D">
      <w:pPr>
        <w:rPr>
          <w:lang w:val="nl-NL"/>
        </w:rPr>
      </w:pPr>
      <w:r w:rsidRPr="00996E0D">
        <w:rPr>
          <w:lang w:val="nl-NL"/>
        </w:rPr>
        <w:t>De minister verleent binnen vier weken na ontvangst goedkeuring. Als er binnen deze tijdslimiet geen goedkeuring werd verleend, wordt het technisch dossier als goedgekeurd beschouwd.</w:t>
      </w:r>
    </w:p>
    <w:p w14:paraId="5035644E" w14:textId="77777777" w:rsidR="00996E0D" w:rsidRPr="00996E0D" w:rsidRDefault="00996E0D" w:rsidP="00996E0D">
      <w:pPr>
        <w:rPr>
          <w:lang w:val="nl-NL"/>
        </w:rPr>
      </w:pPr>
      <w:r w:rsidRPr="00996E0D">
        <w:rPr>
          <w:lang w:val="nl-NL"/>
        </w:rPr>
        <w:lastRenderedPageBreak/>
        <w:t>De Koning stelt de modaliteiten vast betreffende het technisch dossier, de evaluatie door FAPETRO en de benoeming en specifieke taken van deskundigen, alsmede modaliteiten betreffende de publicatie van de lijst van biobrandstoffen en de categorie waartoe zij op grond van hun grondstoffen behoren.</w:t>
      </w:r>
    </w:p>
    <w:p w14:paraId="1E584D3D" w14:textId="725B5704" w:rsidR="00996E0D" w:rsidRPr="00996E0D" w:rsidRDefault="00996E0D" w:rsidP="00996E0D">
      <w:pPr>
        <w:rPr>
          <w:lang w:val="nl-NL"/>
        </w:rPr>
      </w:pPr>
      <w:r w:rsidRPr="00996E0D">
        <w:rPr>
          <w:lang w:val="nl-NL"/>
        </w:rPr>
        <w:t>De Koning kan, bij besluit na overleg in de Ministerraad, bijkomende regels vastleggen met betrekking tot de goedkeuring van biobrandstoffen van categorie B en C, hernieuwbare brandstoffen van niet-biologische oorsprong van categorie D en brandstoffen op basis van hergebruikte koolstof van categorie E.</w:t>
      </w:r>
    </w:p>
    <w:p w14:paraId="3C97CD31" w14:textId="77777777" w:rsidR="00996E0D" w:rsidRPr="00996E0D" w:rsidRDefault="00996E0D" w:rsidP="00996E0D">
      <w:pPr>
        <w:rPr>
          <w:lang w:val="nl-NL"/>
        </w:rPr>
      </w:pPr>
      <w:r w:rsidRPr="00996E0D">
        <w:rPr>
          <w:lang w:val="nl-NL"/>
        </w:rPr>
        <w:t>Rekening houdende met technologische ontwikkelingen van hernieuwbare motorbrandstoffen en de evolutie van de wetgeving van de Europese Unie terzake, bepaalt de Koning de regels met betrekking tot de goedkeuring en het aandeel energie van biobrandstoffen van categorieën A, B en C van gelijktijdig verwerkte biomassa voor de verplichtingen in artikel 7, bij een besluit vastgelegd na overleg in de Ministerraad, na de adviezen van de Federale Raad voor Duurzame Ontwikkeling, de Centrale Raad voor het Bedrijfsleven en de bijzondere raadgevende commissie Verbruik.</w:t>
      </w:r>
    </w:p>
    <w:p w14:paraId="2A3085CD" w14:textId="77777777" w:rsidR="00996E0D" w:rsidRPr="00996E0D" w:rsidRDefault="00996E0D" w:rsidP="00996E0D">
      <w:pPr>
        <w:rPr>
          <w:lang w:val="nl-NL"/>
        </w:rPr>
      </w:pPr>
    </w:p>
    <w:p w14:paraId="2289CA36" w14:textId="77777777" w:rsidR="00996E0D" w:rsidRPr="004D3B66" w:rsidRDefault="00996E0D" w:rsidP="00996E0D">
      <w:pPr>
        <w:rPr>
          <w:b/>
          <w:bCs/>
          <w:lang w:val="nl-NL"/>
        </w:rPr>
      </w:pPr>
      <w:r w:rsidRPr="004D3B66">
        <w:rPr>
          <w:b/>
          <w:bCs/>
          <w:lang w:val="nl-NL"/>
        </w:rPr>
        <w:t>Hoofdstuk 5. – Verplichtingen om energie uit hernieuwbare bronnen te integreren in fossiele motorbrandstoffen voor de vervoerssector</w:t>
      </w:r>
    </w:p>
    <w:p w14:paraId="1B1F5110" w14:textId="77777777" w:rsidR="00996E0D" w:rsidRPr="00996E0D" w:rsidRDefault="00996E0D" w:rsidP="00996E0D">
      <w:pPr>
        <w:rPr>
          <w:lang w:val="nl-NL"/>
        </w:rPr>
      </w:pPr>
      <w:r w:rsidRPr="004D3B66">
        <w:rPr>
          <w:b/>
          <w:bCs/>
          <w:lang w:val="nl-NL"/>
        </w:rPr>
        <w:t>Art. 7.</w:t>
      </w:r>
      <w:r w:rsidRPr="00996E0D">
        <w:rPr>
          <w:lang w:val="nl-NL"/>
        </w:rPr>
        <w:t xml:space="preserve"> § 1. Elke oliemaatschappij of leverancier van gasvormige brandstoffen garandeert en bewijst dat een hoeveelheid van ten minste 10,5% biobrandstof van categorie A, B of C, niet-biologische hernieuwbare brandstof van categorie D of gerecycleerde koolstofbrandstof van categorie E voor verbruik is uitgeslagen of elektriciteit uit hernieuwbare bronnen van categorie F aan de eindverbruiker is geleverd, op de totale hoeveelheid vloeibare en gasvormige brandstoffen die in het kalenderjaar tot verbruik is uitgeslagen en dat deze hoeveelheid in energie-eenheden in het daartoe bestemde register is ingeleverd.</w:t>
      </w:r>
    </w:p>
    <w:p w14:paraId="1B758551" w14:textId="77777777" w:rsidR="00996E0D" w:rsidRPr="00996E0D" w:rsidRDefault="00996E0D" w:rsidP="00996E0D">
      <w:pPr>
        <w:rPr>
          <w:lang w:val="nl-NL"/>
        </w:rPr>
      </w:pPr>
      <w:r w:rsidRPr="00996E0D">
        <w:rPr>
          <w:lang w:val="nl-NL"/>
        </w:rPr>
        <w:t>De hoeveelheid wordt uitgedrukt in energetische waarde, na toepassing van de vermenigvuldigingsfactor.</w:t>
      </w:r>
    </w:p>
    <w:p w14:paraId="0688383D" w14:textId="77777777" w:rsidR="00996E0D" w:rsidRPr="00996E0D" w:rsidRDefault="00996E0D" w:rsidP="00996E0D">
      <w:pPr>
        <w:rPr>
          <w:lang w:val="nl-NL"/>
        </w:rPr>
      </w:pPr>
      <w:r w:rsidRPr="00996E0D">
        <w:rPr>
          <w:lang w:val="nl-NL"/>
        </w:rPr>
        <w:t xml:space="preserve"> Vanaf 1 januari 2025 garandeert en bewijst elke oliemaatschappij of leverancier van gasvormige brandstoffen dat een hoeveelheid van ten minste 12,2% biobrandstof van categorie A, B of C, niet-biologische hernieuwbare brandstof van categorie D of gerecycleerde koolstofbrandstof van categorie E voor verbruik is uitgeslagen of elektriciteit uit hernieuwbare bronnen van categorie F aan de eindverbruiker is geleverd, op de totale hoeveelheid vloeibare en gasvormige brandstoffen die in het kalenderjaar tot verbruik is uitgeslagen en dat deze hoeveelheid in energie-eenheden in het daartoe bestemde register is ingeleverd.</w:t>
      </w:r>
    </w:p>
    <w:p w14:paraId="32E23E66" w14:textId="77777777" w:rsidR="00996E0D" w:rsidRPr="00996E0D" w:rsidRDefault="00996E0D" w:rsidP="00996E0D">
      <w:pPr>
        <w:rPr>
          <w:lang w:val="nl-NL"/>
        </w:rPr>
      </w:pPr>
      <w:r w:rsidRPr="00996E0D">
        <w:rPr>
          <w:lang w:val="nl-NL"/>
        </w:rPr>
        <w:t>De hoeveelheid wordt uitgedrukt in energetische waarde, na toepassing van de vermenigvuldigingsfactor.</w:t>
      </w:r>
    </w:p>
    <w:p w14:paraId="2C809869" w14:textId="77777777" w:rsidR="00996E0D" w:rsidRPr="00996E0D" w:rsidRDefault="00996E0D" w:rsidP="00996E0D">
      <w:pPr>
        <w:rPr>
          <w:lang w:val="nl-NL"/>
        </w:rPr>
      </w:pPr>
      <w:r w:rsidRPr="00996E0D">
        <w:rPr>
          <w:lang w:val="nl-NL"/>
        </w:rPr>
        <w:t>Vanaf 1 januari 2027 garandeert en bewijst elke oliemaatschappij of leverancier van gasvormige brandstoffen dat een hoeveelheid van ten minste 13,15% biobrandstof van categorie A, B of C, niet-biologische hernieuwbare brandstof van categorie D of gerecycleerde koolstofbrandstof van categorie E voor verbruik is uitgeslagen of elektriciteit uit hernieuwbare bronnen van categorie F aan de eindverbruiker is geleverd, op de totale hoeveelheid vloeibare en gasvormige brandstoffen die in het kalenderjaar tot verbruik is uitgeslagen en dat deze hoeveelheid in energie-eenheden in het daartoe bestemde register is ingeleverd.</w:t>
      </w:r>
    </w:p>
    <w:p w14:paraId="7AE239BA" w14:textId="58C0AA9F" w:rsidR="00996E0D" w:rsidRPr="00996E0D" w:rsidRDefault="00996E0D" w:rsidP="00996E0D">
      <w:pPr>
        <w:rPr>
          <w:lang w:val="nl-NL"/>
        </w:rPr>
      </w:pPr>
      <w:r w:rsidRPr="00996E0D">
        <w:rPr>
          <w:lang w:val="nl-NL"/>
        </w:rPr>
        <w:lastRenderedPageBreak/>
        <w:t>De hoeveelheid wordt uitgedrukt in energetische waarde, na toepassing van de</w:t>
      </w:r>
      <w:r w:rsidR="00483676">
        <w:rPr>
          <w:lang w:val="nl-NL"/>
        </w:rPr>
        <w:t xml:space="preserve"> </w:t>
      </w:r>
      <w:r w:rsidRPr="00996E0D">
        <w:rPr>
          <w:lang w:val="nl-NL"/>
        </w:rPr>
        <w:t>vermenigvuldigingsfactor.</w:t>
      </w:r>
    </w:p>
    <w:p w14:paraId="53CD8377" w14:textId="77777777" w:rsidR="00996E0D" w:rsidRPr="00996E0D" w:rsidRDefault="00996E0D" w:rsidP="00996E0D">
      <w:pPr>
        <w:rPr>
          <w:lang w:val="nl-NL"/>
        </w:rPr>
      </w:pPr>
      <w:r w:rsidRPr="00996E0D">
        <w:rPr>
          <w:lang w:val="nl-NL"/>
        </w:rPr>
        <w:t>Vanaf 1 januari 2030 garandeert en bewijst elke oliemaatschappij of leverancier van gasvormige brandstoffen dat een hoeveelheid van ten minste 13,9% biobrandstof van categorie A, B of C, niet-biologische hernieuwbare brandstof van categorie D of gerecycleerde koolstofbrandstof van categorie E voor verbruik is uitgeslagen of elektriciteit uit hernieuwbare bronnen van categorie F aan de eindverbruiker is geleverd, op de totale hoeveelheid vloeibare en gasvormige brandstoffen die in het kalenderjaar tot verbruik is uitgeslagen en dat deze hoeveelheid in energie-eenheden in het daartoe bestemde register is ingeleverd.</w:t>
      </w:r>
    </w:p>
    <w:p w14:paraId="4544FD97" w14:textId="11894158" w:rsidR="00996E0D" w:rsidRPr="00996E0D" w:rsidRDefault="00996E0D" w:rsidP="00996E0D">
      <w:pPr>
        <w:rPr>
          <w:lang w:val="nl-NL"/>
        </w:rPr>
      </w:pPr>
      <w:r w:rsidRPr="00996E0D">
        <w:rPr>
          <w:lang w:val="nl-NL"/>
        </w:rPr>
        <w:t>De hoeveelheid wordt uitgedrukt in energetische waarde, na toepassing van de vermenigvuldigingsfactor.</w:t>
      </w:r>
    </w:p>
    <w:p w14:paraId="52A4181C" w14:textId="599C8504" w:rsidR="00996E0D" w:rsidRPr="00996E0D" w:rsidRDefault="00996E0D" w:rsidP="00996E0D">
      <w:pPr>
        <w:rPr>
          <w:lang w:val="nl-NL"/>
        </w:rPr>
      </w:pPr>
      <w:r w:rsidRPr="00996E0D">
        <w:rPr>
          <w:lang w:val="nl-NL"/>
        </w:rPr>
        <w:t>Om te voldoen aan de verplichtingen van dit artikel en onverminderd artikel 3, 4de paragraaf, 2de lid, worden voor ieder kalenderjaar slechts de energie-eenheden meegeteld die aan oliemaatschappijen en leveranciers van gasvormige brandstoffen zijn toegekend voor de brandstoffen die zij tot verbruik hebben uitgeslagen in dat kalenderjaar en worden voor ieder kalenderjaar slechts de energie-eenheden meegeteld die aan exploitanten van infrastructuur voor het overbrengen van elektrische stroom zijn toegekend voor de elektriciteit die zij hebben geleverd aan de eindverbruiker in dat kalenderjaar.</w:t>
      </w:r>
    </w:p>
    <w:p w14:paraId="66EC22E7" w14:textId="64A7BF32" w:rsidR="00996E0D" w:rsidRPr="00996E0D" w:rsidRDefault="00996E0D" w:rsidP="00996E0D">
      <w:pPr>
        <w:rPr>
          <w:lang w:val="nl-NL"/>
        </w:rPr>
      </w:pPr>
      <w:r w:rsidRPr="00996E0D">
        <w:rPr>
          <w:lang w:val="nl-NL"/>
        </w:rPr>
        <w:t>Rekening houdende met evoluties inzake technologie, met de evaluatie bedoeld in artikel 11, § 2, en met de evolutie van de wetgeving van de Europese Unie terzake, kan de Koning, na de adviezen van de Federale Raad voor Duurzame Ontwikkeling, de Centrale Raad voor het Bedrijfsleven en de bijzondere raadgevende commissie Verbruik, de verplichtingen bedoeld in deze paragraaf, wijzigen bij een besluit vastgesteld na overleg in de Ministerraad.</w:t>
      </w:r>
    </w:p>
    <w:p w14:paraId="0D52E5F5" w14:textId="125ECBB7" w:rsidR="00996E0D" w:rsidRPr="00996E0D" w:rsidRDefault="00996E0D" w:rsidP="00996E0D">
      <w:pPr>
        <w:rPr>
          <w:lang w:val="nl-NL"/>
        </w:rPr>
      </w:pPr>
      <w:r w:rsidRPr="00996E0D">
        <w:rPr>
          <w:lang w:val="nl-NL"/>
        </w:rPr>
        <w:t>§ 2. De bijdrage van geavanceerde biobrandstoffen aan de verplichtingen in paragraaf 1 bedraagt ten minste 0,22% van de in het kalenderjaar tot verbruik uitgeslagen totale hoeveelheid vloeibare en gasvormige motorbrandstoffen, uitgedrukt in energetische waarde en na toepassing van de vermenigvuldigingsfactor.</w:t>
      </w:r>
    </w:p>
    <w:p w14:paraId="5696881D" w14:textId="59B9EA32" w:rsidR="00996E0D" w:rsidRPr="00996E0D" w:rsidRDefault="00996E0D" w:rsidP="00996E0D">
      <w:pPr>
        <w:rPr>
          <w:lang w:val="nl-NL"/>
        </w:rPr>
      </w:pPr>
      <w:r w:rsidRPr="00996E0D">
        <w:rPr>
          <w:lang w:val="nl-NL"/>
        </w:rPr>
        <w:t>Vanaf 1 januari 2025 bedraagt de bijdrage van geavanceerde biobrandstoffen aan de verplichtingen in paragraaf 1 ten minste 1,1% van de in het kalenderjaar tot verbruik uitgeslagen totale hoeveelheid vloeibare en gasvormige motorbrandstoffen, uitgedrukt in energetische waarde en na toepassing van de vermenigvuldigingsfactor.</w:t>
      </w:r>
    </w:p>
    <w:p w14:paraId="1436E85C" w14:textId="4C5A5B47" w:rsidR="00996E0D" w:rsidRPr="00996E0D" w:rsidRDefault="00996E0D" w:rsidP="00996E0D">
      <w:pPr>
        <w:rPr>
          <w:lang w:val="nl-NL"/>
        </w:rPr>
      </w:pPr>
      <w:r w:rsidRPr="00996E0D">
        <w:rPr>
          <w:lang w:val="nl-NL"/>
        </w:rPr>
        <w:t>Vanaf 1 januari 2030 bedraagt de bijdrage van geavanceerde biobrandstoffen aan de verplichtingen in paragraaf 1 ten minste 4,2% van de in het kalenderjaar tot verbruik uitgeslagen totale hoeveelheid vloeibare en gasvormige motorbrandstoffen, uitgedrukt in energetische waarde en na toepassing van de vermenigvuldigingsfactor.</w:t>
      </w:r>
    </w:p>
    <w:p w14:paraId="197CD7C8" w14:textId="77777777" w:rsidR="00996E0D" w:rsidRPr="00996E0D" w:rsidRDefault="00996E0D" w:rsidP="00996E0D">
      <w:pPr>
        <w:rPr>
          <w:lang w:val="nl-NL"/>
        </w:rPr>
      </w:pPr>
      <w:r w:rsidRPr="00996E0D">
        <w:rPr>
          <w:lang w:val="nl-NL"/>
        </w:rPr>
        <w:t>Rekening houdende met evoluties inzake technologie, met de evaluatie bedoeld in artikel 11, § 2, en met de evolutie van de wetgeving van de Europese Unie terzake, kan de Koning, na de adviezen van de Federale Raad voor Duurzame Ontwikkeling, de Centrale Raad voor het Bedrijfsleven en de bijzondere raadgevende commissie Verbruik, de bijdrage van geavanceerde biobrandstoffen aan de verplichtingen in paragraaf 1 wijzigen bij een besluit vastgesteld na overleg in de Ministerraad.</w:t>
      </w:r>
    </w:p>
    <w:p w14:paraId="656EDCA2" w14:textId="77777777" w:rsidR="00996E0D" w:rsidRPr="00996E0D" w:rsidRDefault="00996E0D" w:rsidP="00996E0D">
      <w:pPr>
        <w:rPr>
          <w:lang w:val="nl-NL"/>
        </w:rPr>
      </w:pPr>
    </w:p>
    <w:p w14:paraId="2021B731" w14:textId="416C87D6" w:rsidR="00996E0D" w:rsidRPr="00996E0D" w:rsidRDefault="00996E0D" w:rsidP="00996E0D">
      <w:pPr>
        <w:rPr>
          <w:lang w:val="nl-NL"/>
        </w:rPr>
      </w:pPr>
      <w:r w:rsidRPr="00996E0D">
        <w:rPr>
          <w:lang w:val="nl-NL"/>
        </w:rPr>
        <w:lastRenderedPageBreak/>
        <w:t>§ 3. De volledige hoeveelheid van de benzines die elke oliemaatschappij jaarlijks uitslaat tot verbruik bevat ten minste 5,7% biobrandstoffen, uitgedrukt in werkelijke energetische waarde. De vermenigvuldigingsfactor is niet van toepassing op de verplichting van dit lid.</w:t>
      </w:r>
    </w:p>
    <w:p w14:paraId="1575025C" w14:textId="7BA3FCCC" w:rsidR="00996E0D" w:rsidRPr="00996E0D" w:rsidRDefault="00996E0D" w:rsidP="00996E0D">
      <w:pPr>
        <w:rPr>
          <w:lang w:val="nl-NL"/>
        </w:rPr>
      </w:pPr>
      <w:r w:rsidRPr="00996E0D">
        <w:rPr>
          <w:lang w:val="nl-NL"/>
        </w:rPr>
        <w:t>De volledige hoeveelheid van de gasolie-diesels die elke oliemaatschappij jaarlijks uitslaat tot verbruik bevat ten minste 5,7% biobrandstoffen, uitgedrukt in werkelijke energetische waarde. De vermenigvuldigingsfactor is niet van toepassing op de verplichting van dit lid.</w:t>
      </w:r>
    </w:p>
    <w:p w14:paraId="050CDE21" w14:textId="199C7DDD" w:rsidR="00996E0D" w:rsidRPr="00996E0D" w:rsidRDefault="00996E0D" w:rsidP="00996E0D">
      <w:pPr>
        <w:rPr>
          <w:lang w:val="nl-NL"/>
        </w:rPr>
      </w:pPr>
      <w:r w:rsidRPr="00996E0D">
        <w:rPr>
          <w:lang w:val="nl-NL"/>
        </w:rPr>
        <w:t>Vanaf 1 januari 2027 bevat de volledige hoeveelheid van de gasolie-diesels die elke oliemaatschappij jaarlijks uitslaat tot verbruik ten minste 2,5% biobrandstoffen, uitgedrukt in werkelijke energetische waarde. De vermenigvuldigingsfactor is niet van toepassing op de verplichting van dit lid.</w:t>
      </w:r>
    </w:p>
    <w:p w14:paraId="28D1FCB9" w14:textId="23955536" w:rsidR="00996E0D" w:rsidRPr="00996E0D" w:rsidRDefault="00996E0D" w:rsidP="00996E0D">
      <w:pPr>
        <w:rPr>
          <w:lang w:val="nl-NL"/>
        </w:rPr>
      </w:pPr>
      <w:r w:rsidRPr="00996E0D">
        <w:rPr>
          <w:lang w:val="nl-NL"/>
        </w:rPr>
        <w:t>Vanaf 1 januari 2027 bevat de volledige hoeveelheid van de benzines die elke oliemaatschappij jaarlijks uitslaat tot verbruik ten minste 4% biobrandstoffen, uitgedrukt in werkelijke energetische waarde. De vermenigvuldigingsfactor is niet van toepassing op de verplichting van dit lid.</w:t>
      </w:r>
    </w:p>
    <w:p w14:paraId="6989D3C6" w14:textId="3A4E1CFD" w:rsidR="004D3B66" w:rsidRPr="004D3B66" w:rsidRDefault="00996E0D" w:rsidP="004D3B66">
      <w:pPr>
        <w:rPr>
          <w:lang w:val="nl-NL"/>
        </w:rPr>
      </w:pPr>
      <w:r w:rsidRPr="00996E0D">
        <w:rPr>
          <w:lang w:val="nl-NL"/>
        </w:rPr>
        <w:t>Rekening houdende met evoluties inzake technologie, met de evaluatie bedoeld in artikel 11, § 2, en met de evolutie van de wetgeving van de Europese Unie terzake, kan de Koning, na de adviezen van de Federale Raad voor Duurzame Ontwikkeling, de Centrale Raad voor het Bedrijfsleven en de bijzondere raadgevende commissie Verbruik, de opgenomen verplichtingen per brandstof bedoeld in deze paragraaf wijzigen bij een besluit vastgesteld na overleg in de Ministerraad.</w:t>
      </w:r>
    </w:p>
    <w:p w14:paraId="54BFCE95" w14:textId="5BE34EAD" w:rsidR="004D3B66" w:rsidRPr="004D3B66" w:rsidRDefault="004D3B66" w:rsidP="004D3B66">
      <w:pPr>
        <w:rPr>
          <w:lang w:val="nl-NL"/>
        </w:rPr>
      </w:pPr>
      <w:r w:rsidRPr="004D3B66">
        <w:rPr>
          <w:lang w:val="nl-NL"/>
        </w:rPr>
        <w:t>§ 4. De bijdrage van brandstoffen op basis van hergebruikte koolstof van categorie E aan de verplichtingen in paragraaf 1 en 3 wordt beperkt tot maximum 2% van de in het kalenderjaar tot verbruik uitgeslagen totale hoeveelheid vloeibare en gasvormige motorbrandstoffen, uitgedrukt in energetische waarde voor de toepassing van de vermenigvuldigingsfactor.</w:t>
      </w:r>
    </w:p>
    <w:p w14:paraId="412867D0" w14:textId="27497255" w:rsidR="004D3B66" w:rsidRPr="004D3B66" w:rsidRDefault="004D3B66" w:rsidP="004D3B66">
      <w:pPr>
        <w:rPr>
          <w:lang w:val="nl-NL"/>
        </w:rPr>
      </w:pPr>
      <w:r w:rsidRPr="004D3B66">
        <w:rPr>
          <w:lang w:val="nl-NL"/>
        </w:rPr>
        <w:t>De bijdrage van niet-geavanceerde biobrandstoffen die noch geproduceerd zijn uit voedsel- en voedergewassen, noch uit grondstoffen vermeld in bijlage IV, deel B, van het koninklijk besluit van 16 juli 2014 aan de verplichtingen in paragraaf 1 en 3 wordt beperkt tot maximum 1% van de in het kalenderjaar tot verbruik uitgeslagen totale hoeveelheid vloeibare en gasvormige motorbrandstoffen, uitgedrukt in energetische waarde voor de toepassing van de vermenigvuldigingsfactor.</w:t>
      </w:r>
    </w:p>
    <w:p w14:paraId="361EF5CC" w14:textId="47B3E84B" w:rsidR="004D3B66" w:rsidRPr="004D3B66" w:rsidRDefault="004D3B66" w:rsidP="004D3B66">
      <w:pPr>
        <w:rPr>
          <w:lang w:val="nl-NL"/>
        </w:rPr>
      </w:pPr>
      <w:r w:rsidRPr="004D3B66">
        <w:rPr>
          <w:lang w:val="nl-NL"/>
        </w:rPr>
        <w:t xml:space="preserve"> De bijdrage van biobrandstoffen die geproduceerd zijn uit grondstoffen vermeld in bijlage IV, deel B, van het koninklijk besluit van 16 juli 2014 aan de verplichtingen in paragraaf 1 en 3 wordt beperkt tot maximum 2% van de in het kalenderjaar tot verbruik uitgeslagen totale hoeveelheid vloeibare en gasvormige motorbrandstoffen, uitgedrukt in energetische waarde voor de toepassing van de vermenigvuldigingsfactor.</w:t>
      </w:r>
    </w:p>
    <w:p w14:paraId="5CC8750A" w14:textId="77777777" w:rsidR="004D3B66" w:rsidRPr="004D3B66" w:rsidRDefault="004D3B66" w:rsidP="004D3B66">
      <w:pPr>
        <w:rPr>
          <w:lang w:val="nl-NL"/>
        </w:rPr>
      </w:pPr>
      <w:r w:rsidRPr="004D3B66">
        <w:rPr>
          <w:lang w:val="nl-NL"/>
        </w:rPr>
        <w:t>Rekening houdende met evoluties inzake technologie, met de evaluatie bedoeld in artikel 11, § 2, en met de evolutie van de wetgeving van de Europese Unie terzake, kan de Koning, na de adviezen van de Federale Raad voor Duurzame Ontwikkeling, de Centrale Raad voor het Bedrijfsleven en de bijzondere raadgevende commissie Verbruik, de opgenomen limieten bedoeld in deze paragraaf wijzigen bij een besluit vastgesteld na overleg in de Ministerraad.</w:t>
      </w:r>
    </w:p>
    <w:p w14:paraId="113EE9FC" w14:textId="77777777" w:rsidR="004D3B66" w:rsidRPr="004D3B66" w:rsidRDefault="004D3B66" w:rsidP="004D3B66">
      <w:pPr>
        <w:rPr>
          <w:lang w:val="nl-NL"/>
        </w:rPr>
      </w:pPr>
      <w:r w:rsidRPr="004D3B66">
        <w:rPr>
          <w:lang w:val="nl-NL"/>
        </w:rPr>
        <w:t xml:space="preserve">§ 5. Biobrandstoffen geproduceerd uit palmolie, met inbegrip van andere rechtstreeks of onrechtstreeks van de oliepalm afgeleide producten, kunnen niet bijdragen aan de verplichtingen in paragraaf 1 en 3. </w:t>
      </w:r>
    </w:p>
    <w:p w14:paraId="35A32ADC" w14:textId="77777777" w:rsidR="004D3B66" w:rsidRPr="004D3B66" w:rsidRDefault="004D3B66" w:rsidP="004D3B66">
      <w:pPr>
        <w:rPr>
          <w:lang w:val="nl-NL"/>
        </w:rPr>
      </w:pPr>
      <w:r w:rsidRPr="004D3B66">
        <w:rPr>
          <w:lang w:val="nl-NL"/>
        </w:rPr>
        <w:t xml:space="preserve">Dit lid is niet van toepassing op biobrandstoffen geproduceerd uit grondstoffen opgenomen in bijlage IV van het koninklijk besluit van 16 juli 2014 en op biobrandstoffen, vloeibare biomassa of </w:t>
      </w:r>
      <w:r w:rsidRPr="004D3B66">
        <w:rPr>
          <w:lang w:val="nl-NL"/>
        </w:rPr>
        <w:lastRenderedPageBreak/>
        <w:t xml:space="preserve">biomassabrandstoffen die zijn gecertificeerd als hebbende een laag risico op indirecte veranderingen in landgebruik, conform de bepalingen en criteria daartoe opgenomen in gedelegeerde verordening 2019/807 van de Commissie van 13 maart 2019 tot aanvulling van Richtlijn (EU) 2018/2001 van het Europees Parlement en de Raad. </w:t>
      </w:r>
    </w:p>
    <w:p w14:paraId="4FB00A3F" w14:textId="77777777" w:rsidR="004D3B66" w:rsidRPr="004D3B66" w:rsidRDefault="004D3B66" w:rsidP="004D3B66">
      <w:pPr>
        <w:rPr>
          <w:lang w:val="nl-NL"/>
        </w:rPr>
      </w:pPr>
      <w:r w:rsidRPr="004D3B66">
        <w:rPr>
          <w:lang w:val="nl-NL"/>
        </w:rPr>
        <w:t>Biobrandstoffen geproduceerd uit sojaolie, met inbegrip van andere rechtstreeks of onrechtstreeks van soja afgeleide producten, kunnen niet bijdragen aan de verplichtingen in paragraaf 1 en 3. Dit lid is niet van toepassing op biobrandstoffen geproduceerd uit grondstoffen opgenomen in bijlage IV van het koninklijk besluit van 16 juli 2014 en  op biobrandstoffen, vloeibare biomassa of biomassabrandstoffen die zijn gecertificeerd als hebbende een laag risico op indirecte veranderingen in landgebruik, conform de bepalingen en criteria daartoe opgenomen in gedelegeerde verordening 2019/807 van de Commissie van 13 maart 2019 tot aanvulling van Richtlijn (EU) 2018/2001 van het Europees Parlement en de Raad.</w:t>
      </w:r>
    </w:p>
    <w:p w14:paraId="5F1D0E08" w14:textId="6F6DF059" w:rsidR="004D3B66" w:rsidRPr="004D3B66" w:rsidRDefault="004D3B66" w:rsidP="004D3B66">
      <w:pPr>
        <w:rPr>
          <w:lang w:val="nl-NL"/>
        </w:rPr>
      </w:pPr>
      <w:r w:rsidRPr="004D3B66">
        <w:rPr>
          <w:lang w:val="nl-NL"/>
        </w:rPr>
        <w:t>Onverminderd het eerste lid en het tweede lid  van deze paragraaf, kunnen voor wat betreft biobrandstoffen, vloeibare biomassa of biomassabrandstoffen die door Europese wetgeving geclassificeerd zijn als hebbende een hoog risico op indirecte veranderingen in landgebruik, enkel zij die gecertificeerd zijn als hebbende een laag risico op indirecte veranderingen in landgebruik, conform de bepalingen en criteria daartoe opgenomen in gedelegeerde verordening 2019/807 van de Commissie van 13 maart 2019 tot aanvulling van Richtlijn (EU) 2018/2001 van het Europees Parlement en de Raad, bijdragen aan de verplichtingen in paragraaf 1 en 3.</w:t>
      </w:r>
    </w:p>
    <w:p w14:paraId="19343052" w14:textId="27781F04" w:rsidR="004D3B66" w:rsidRPr="004D3B66" w:rsidRDefault="004D3B66" w:rsidP="004D3B66">
      <w:pPr>
        <w:rPr>
          <w:lang w:val="nl-NL"/>
        </w:rPr>
      </w:pPr>
      <w:r w:rsidRPr="004D3B66">
        <w:rPr>
          <w:lang w:val="nl-NL"/>
        </w:rPr>
        <w:t>§ 6. De bijdrage van de in de gasolie-diesel gemengde biobrandstoffen geproduceerd uit voedsel- en voedergewassen aan de verplichtingen in paragraaf 1 en 3 wordt beperkt tot maximum 6% van de in het kalenderjaar tot verbruik uitgeslagen totale hoeveelheid gasolie-diesel, uitgedrukt in energetische waarde.</w:t>
      </w:r>
    </w:p>
    <w:p w14:paraId="4BF7264B" w14:textId="21C744DD" w:rsidR="004D3B66" w:rsidRPr="004D3B66" w:rsidRDefault="004D3B66" w:rsidP="004D3B66">
      <w:pPr>
        <w:rPr>
          <w:lang w:val="nl-NL"/>
        </w:rPr>
      </w:pPr>
      <w:r w:rsidRPr="004D3B66">
        <w:rPr>
          <w:lang w:val="nl-NL"/>
        </w:rPr>
        <w:t>De bijdrage van de in de benzine en gasvormige brandstoffen gemengde biobrandstoffen geproduceerd uit voedsel- en voedergewassen aan de verplichtingen in paragraaf 1 en 3 wordt beperkt tot maximum 6,5% van de in het kalenderjaar tot verbruik uitgeslagen totale hoeveelheid benzine en gasvormige brandstoffen, uitgedrukt in energetische waarde.</w:t>
      </w:r>
    </w:p>
    <w:p w14:paraId="7C8D78A7" w14:textId="725E8BD9" w:rsidR="004D3B66" w:rsidRPr="004D3B66" w:rsidRDefault="004D3B66" w:rsidP="004D3B66">
      <w:pPr>
        <w:rPr>
          <w:lang w:val="nl-NL"/>
        </w:rPr>
      </w:pPr>
      <w:r w:rsidRPr="004D3B66">
        <w:rPr>
          <w:lang w:val="nl-NL"/>
        </w:rPr>
        <w:t>Vanaf 1 januari 2025 wordt de bijdrage van de in de gasolie-diesel gemengde biobrandstoffen geproduceerd uit voedsel- en voedergewassen aan de verplichtingen in paragraaf 1 en 3 beperkt tot maximum 5% van de in het kalenderjaar tot verbruik uitgeslagen totale hoeveelheid gasolie-diesel, uitgedrukt in energetische waarde.</w:t>
      </w:r>
    </w:p>
    <w:p w14:paraId="0D9DCA7F" w14:textId="46AE24D1" w:rsidR="004D3B66" w:rsidRPr="004D3B66" w:rsidRDefault="004D3B66" w:rsidP="004D3B66">
      <w:pPr>
        <w:rPr>
          <w:lang w:val="nl-NL"/>
        </w:rPr>
      </w:pPr>
      <w:r w:rsidRPr="004D3B66">
        <w:rPr>
          <w:lang w:val="nl-NL"/>
        </w:rPr>
        <w:t>Vanaf 1 januari 2027 wordt de bijdrage van de in de benzine en gasvormige brandstoffen gemengde biobrandstoffen geproduceerd uit voedsel en voedergewassen aan de verplichtingen in paragraaf 1 en 3 beperkt tot maximum 5,5% van de in het kalenderjaar tot verbruik uitgeslagen totale hoeveelheid benzine en gasvormige brandstoffen, uitgedrukt in energetische waarde.</w:t>
      </w:r>
    </w:p>
    <w:p w14:paraId="184ACD8D" w14:textId="7C7C469E" w:rsidR="004D3B66" w:rsidRPr="004D3B66" w:rsidRDefault="004D3B66" w:rsidP="004D3B66">
      <w:pPr>
        <w:rPr>
          <w:lang w:val="nl-NL"/>
        </w:rPr>
      </w:pPr>
      <w:r w:rsidRPr="004D3B66">
        <w:rPr>
          <w:lang w:val="nl-NL"/>
        </w:rPr>
        <w:t xml:space="preserve">Vanaf 1 januari 2030 wordt de bijdrage van de in de benzine en gasvormige brandstoffen gemengde biobrandstoffen geproduceerd uit voedsel- en voedergewassen aan de verplichtingen in paragraaf 1 en 3 beperkt tot maximum 4,5% van de in het kalenderjaar tot verbruik uitgeslagen totale hoeveelheid benzine en gasvormige brandstoffen, uitgedrukt in energetische waarde. </w:t>
      </w:r>
    </w:p>
    <w:p w14:paraId="3A14C82D" w14:textId="3027E7DD" w:rsidR="004D3B66" w:rsidRDefault="004D3B66" w:rsidP="004D3B66">
      <w:pPr>
        <w:rPr>
          <w:lang w:val="nl-NL"/>
        </w:rPr>
      </w:pPr>
      <w:r w:rsidRPr="004D3B66">
        <w:rPr>
          <w:lang w:val="nl-NL"/>
        </w:rPr>
        <w:t>Vanaf 1 januari 2030 wordt de bijdrage van de in de gasolie-diesel gemengde biobrandstoffen geproduceerd uit voedsel- en voedergewassen aan de verplichtingen in paragraaf 1 en 3 beperkt tot maximum 2,5% van de in het kalenderjaar tot verbruik uitgeslagen totale hoeveelheid gasolie-diesel, uitgedrukt in energetische waarde.</w:t>
      </w:r>
    </w:p>
    <w:p w14:paraId="6BF2ACC6" w14:textId="77777777" w:rsidR="004D3B66" w:rsidRPr="00483676" w:rsidRDefault="004D3B66" w:rsidP="004D3B66">
      <w:pPr>
        <w:rPr>
          <w:b/>
          <w:bCs/>
          <w:lang w:val="nl-NL"/>
        </w:rPr>
      </w:pPr>
      <w:r w:rsidRPr="00483676">
        <w:rPr>
          <w:b/>
          <w:bCs/>
          <w:lang w:val="nl-NL"/>
        </w:rPr>
        <w:lastRenderedPageBreak/>
        <w:t>Hoofdstuk 6. – Verplichtingen met betrekking tot financiering en administratie</w:t>
      </w:r>
    </w:p>
    <w:p w14:paraId="57DB1387" w14:textId="77777777" w:rsidR="004D3B66" w:rsidRPr="004D3B66" w:rsidRDefault="004D3B66" w:rsidP="004D3B66">
      <w:pPr>
        <w:rPr>
          <w:lang w:val="nl-NL"/>
        </w:rPr>
      </w:pPr>
      <w:r w:rsidRPr="00483676">
        <w:rPr>
          <w:b/>
          <w:bCs/>
          <w:lang w:val="nl-NL"/>
        </w:rPr>
        <w:t>Art. 8.</w:t>
      </w:r>
      <w:r w:rsidRPr="004D3B66">
        <w:rPr>
          <w:lang w:val="nl-NL"/>
        </w:rPr>
        <w:t xml:space="preserve"> Het beheer en de controle van het register worden toevertrouwd aan FAPETRO.</w:t>
      </w:r>
    </w:p>
    <w:p w14:paraId="0A88F597" w14:textId="77777777" w:rsidR="004D3B66" w:rsidRPr="004D3B66" w:rsidRDefault="004D3B66" w:rsidP="004D3B66">
      <w:pPr>
        <w:rPr>
          <w:lang w:val="nl-NL"/>
        </w:rPr>
      </w:pPr>
      <w:r w:rsidRPr="004D3B66">
        <w:rPr>
          <w:lang w:val="nl-NL"/>
        </w:rPr>
        <w:t>De oprichting en uitvoering van het register worden door FAPETRO voorgefinancierd.</w:t>
      </w:r>
    </w:p>
    <w:p w14:paraId="65DB6C80" w14:textId="1105D2E4" w:rsidR="004D3B66" w:rsidRPr="004D3B66" w:rsidRDefault="004D3B66" w:rsidP="004D3B66">
      <w:pPr>
        <w:rPr>
          <w:lang w:val="nl-NL"/>
        </w:rPr>
      </w:pPr>
      <w:r w:rsidRPr="004D3B66">
        <w:rPr>
          <w:lang w:val="nl-NL"/>
        </w:rPr>
        <w:t>Oliemaatschappijen, leveranciers van gasvormige brandstoffen en exploitanten van infrastructuur voor het overbrengen van elektrische stroom moeten bijdragen betalen voor het aanmaken van een rekening, het gebruik van de rekening, de registratie van energiehoeveelheden en transfer van energie-eenheden.</w:t>
      </w:r>
    </w:p>
    <w:p w14:paraId="2DDE65FC" w14:textId="77777777" w:rsidR="004D3B66" w:rsidRPr="004D3B66" w:rsidRDefault="004D3B66" w:rsidP="004D3B66">
      <w:pPr>
        <w:rPr>
          <w:lang w:val="nl-NL"/>
        </w:rPr>
      </w:pPr>
      <w:r w:rsidRPr="004D3B66">
        <w:rPr>
          <w:lang w:val="nl-NL"/>
        </w:rPr>
        <w:t>FAPETRO is verantwoordelijk voor de kennisgeving, de inning en de controle van deze bijdragen.</w:t>
      </w:r>
    </w:p>
    <w:p w14:paraId="47FB3536" w14:textId="77777777" w:rsidR="004D3B66" w:rsidRPr="004D3B66" w:rsidRDefault="004D3B66" w:rsidP="004D3B66">
      <w:pPr>
        <w:rPr>
          <w:lang w:val="nl-NL"/>
        </w:rPr>
      </w:pPr>
      <w:r w:rsidRPr="004D3B66">
        <w:rPr>
          <w:lang w:val="nl-NL"/>
        </w:rPr>
        <w:t>Daartoe beschikken de ambtenaren van de AD Energie over de middelen en bevoegdheden die hen door de wettelijke bepalingen inzake economische regulering en prijzen zijn toegekend.</w:t>
      </w:r>
    </w:p>
    <w:p w14:paraId="0B352918" w14:textId="37047DAD" w:rsidR="004D3B66" w:rsidRDefault="004D3B66" w:rsidP="004D3B66">
      <w:pPr>
        <w:rPr>
          <w:lang w:val="nl-NL"/>
        </w:rPr>
      </w:pPr>
      <w:r w:rsidRPr="004D3B66">
        <w:rPr>
          <w:lang w:val="nl-NL"/>
        </w:rPr>
        <w:t xml:space="preserve">De Koning bepaalt het bedrag van de bijdragen, de modaliteiten van de inning ervan en de sancties voor niet-naleving van de bepalingen van dit artikel. </w:t>
      </w:r>
    </w:p>
    <w:p w14:paraId="42561BFB" w14:textId="77777777" w:rsidR="00483676" w:rsidRPr="004D3B66" w:rsidRDefault="00483676" w:rsidP="004D3B66">
      <w:pPr>
        <w:rPr>
          <w:lang w:val="nl-NL"/>
        </w:rPr>
      </w:pPr>
    </w:p>
    <w:p w14:paraId="16E7C801" w14:textId="77777777" w:rsidR="004D3B66" w:rsidRPr="00483676" w:rsidRDefault="004D3B66" w:rsidP="004D3B66">
      <w:pPr>
        <w:rPr>
          <w:b/>
          <w:bCs/>
          <w:lang w:val="nl-NL"/>
        </w:rPr>
      </w:pPr>
      <w:r w:rsidRPr="00483676">
        <w:rPr>
          <w:b/>
          <w:bCs/>
          <w:lang w:val="nl-NL"/>
        </w:rPr>
        <w:t>Hoofdstuk 7. - Toezicht</w:t>
      </w:r>
    </w:p>
    <w:p w14:paraId="2B4A146A" w14:textId="6B32A58C" w:rsidR="004D3B66" w:rsidRPr="004D3B66" w:rsidRDefault="004D3B66" w:rsidP="004D3B66">
      <w:pPr>
        <w:rPr>
          <w:lang w:val="nl-NL"/>
        </w:rPr>
      </w:pPr>
      <w:r w:rsidRPr="00483676">
        <w:rPr>
          <w:b/>
          <w:bCs/>
          <w:lang w:val="nl-NL"/>
        </w:rPr>
        <w:t>Art. 9.</w:t>
      </w:r>
      <w:r w:rsidRPr="004D3B66">
        <w:rPr>
          <w:lang w:val="nl-NL"/>
        </w:rPr>
        <w:t xml:space="preserve"> § 1. Het toezicht betreffende de verplichtingen die voortvloeien uit deze wet en haar uitvoeringsbesluiten geschiedt door de daartoe door de minister gemachtigde ambtenaren van de AD Energie en van de Algemene Directie Economische Inspectie van de Federale Overheidsdienst Economie, K.M.O., Middenstand en Energie, in samenwerking met de Algemene Administratie van de Douane en Accijnzen van de Federale Overheidsdienst Financiën en de daartoe door de Koning aangewezen statutaire of contractuele personeelsleden van de Federale Overheidsdienst Volksgezondheid, Veiligheid van de Voedselketen en Leefmilieu.</w:t>
      </w:r>
    </w:p>
    <w:p w14:paraId="50D93997" w14:textId="33CD6F46" w:rsidR="004D3B66" w:rsidRPr="004D3B66" w:rsidRDefault="004D3B66" w:rsidP="004D3B66">
      <w:pPr>
        <w:rPr>
          <w:lang w:val="nl-NL"/>
        </w:rPr>
      </w:pPr>
      <w:r w:rsidRPr="004D3B66">
        <w:rPr>
          <w:lang w:val="nl-NL"/>
        </w:rPr>
        <w:t>De gegevens met betrekking tot de hoeveelheden in verbruik gestelde vloeibare en gasvormige motorbrandstoffen van categorieën A, B, C, D en E en de geleverde hoeveelheden elektriciteit van categorie F, zoals bepaald in artikel 3 en 5, worden gecontroleerd aan de hand van de gegevens van de Algemene Administratie van de Douane en Accijnzen van de Federale Overheidsdienst Financiën, van de databank hernieuwbare transportbrandstoffen beschikbaar gesteld door het DG Leefmilieu en de Uniedatabank en van elke andere relevante overheidsdienst.</w:t>
      </w:r>
    </w:p>
    <w:p w14:paraId="388346A0" w14:textId="299BC5F5" w:rsidR="004D3B66" w:rsidRPr="004D3B66" w:rsidRDefault="004D3B66" w:rsidP="004D3B66">
      <w:pPr>
        <w:rPr>
          <w:lang w:val="nl-NL"/>
        </w:rPr>
      </w:pPr>
      <w:r w:rsidRPr="004D3B66">
        <w:rPr>
          <w:lang w:val="nl-NL"/>
        </w:rPr>
        <w:t xml:space="preserve">De resultaten van de analyses uitgevoerd door FAPETRO kunnen gebruikt worden als controle van de gegevens, zoals bepaald in artikel 3 en </w:t>
      </w:r>
      <w:r w:rsidR="00B72F4E" w:rsidRPr="004D3B66">
        <w:rPr>
          <w:lang w:val="nl-NL"/>
        </w:rPr>
        <w:t>5,</w:t>
      </w:r>
      <w:r w:rsidRPr="004D3B66">
        <w:rPr>
          <w:lang w:val="nl-NL"/>
        </w:rPr>
        <w:t xml:space="preserve"> en als waarschuwing die aangeeft dat de oliemaatschappij of leverancier van gasvormige brandstoffen niet in staat zou kunnen zijn om haar verplichtingen krachtens deze wet na te komen.</w:t>
      </w:r>
    </w:p>
    <w:p w14:paraId="1F3929C4" w14:textId="77777777" w:rsidR="004D3B66" w:rsidRPr="004D3B66" w:rsidRDefault="004D3B66" w:rsidP="004D3B66">
      <w:pPr>
        <w:rPr>
          <w:lang w:val="nl-NL"/>
        </w:rPr>
      </w:pPr>
      <w:r w:rsidRPr="004D3B66">
        <w:rPr>
          <w:lang w:val="nl-NL"/>
        </w:rPr>
        <w:t>§ 2. De AD Energie en de DG Leefmilieu hebben toegang tot de individuele gegevens opgenomen in het register.</w:t>
      </w:r>
    </w:p>
    <w:p w14:paraId="23190E4B" w14:textId="06EE1821" w:rsidR="004D3B66" w:rsidRDefault="004D3B66" w:rsidP="004D3B66">
      <w:pPr>
        <w:rPr>
          <w:lang w:val="nl-NL"/>
        </w:rPr>
      </w:pPr>
      <w:r w:rsidRPr="004D3B66">
        <w:rPr>
          <w:lang w:val="nl-NL"/>
        </w:rPr>
        <w:t>§ 3. De Koning stelt de nadere regels vast voor dit toezicht.</w:t>
      </w:r>
    </w:p>
    <w:p w14:paraId="0E92D597" w14:textId="77777777" w:rsidR="004D3B66" w:rsidRPr="004D3B66" w:rsidRDefault="004D3B66" w:rsidP="004D3B66">
      <w:pPr>
        <w:rPr>
          <w:lang w:val="nl-NL"/>
        </w:rPr>
      </w:pPr>
    </w:p>
    <w:p w14:paraId="3218BFD3" w14:textId="77777777" w:rsidR="004D3B66" w:rsidRPr="00483676" w:rsidRDefault="004D3B66" w:rsidP="004D3B66">
      <w:pPr>
        <w:rPr>
          <w:b/>
          <w:bCs/>
          <w:lang w:val="nl-NL"/>
        </w:rPr>
      </w:pPr>
      <w:r w:rsidRPr="00483676">
        <w:rPr>
          <w:b/>
          <w:bCs/>
          <w:lang w:val="nl-NL"/>
        </w:rPr>
        <w:t>Hoofdstuk 8. – Administratieve boetes</w:t>
      </w:r>
    </w:p>
    <w:p w14:paraId="2B07964E" w14:textId="7B5C0F05" w:rsidR="004D3B66" w:rsidRPr="004D3B66" w:rsidRDefault="004D3B66" w:rsidP="004D3B66">
      <w:pPr>
        <w:rPr>
          <w:lang w:val="nl-NL"/>
        </w:rPr>
      </w:pPr>
      <w:r w:rsidRPr="00483676">
        <w:rPr>
          <w:b/>
          <w:bCs/>
          <w:lang w:val="nl-NL"/>
        </w:rPr>
        <w:t>Art. 10.</w:t>
      </w:r>
      <w:r w:rsidRPr="004D3B66">
        <w:rPr>
          <w:lang w:val="nl-NL"/>
        </w:rPr>
        <w:t xml:space="preserve"> § 1. Met een administratieve boete van maximum 5 % van de omzet die de oliemaatschappij of de leverancier van gasvormige brandstoffen in kwestie realiseerde op de Belgische markt tijdens </w:t>
      </w:r>
      <w:r w:rsidRPr="004D3B66">
        <w:rPr>
          <w:lang w:val="nl-NL"/>
        </w:rPr>
        <w:lastRenderedPageBreak/>
        <w:t xml:space="preserve">het laatste afgesloten boekjaar, worden bestraft degenen die de verplichtingen bepaald in artikel </w:t>
      </w:r>
      <w:r w:rsidR="00B72F4E" w:rsidRPr="004D3B66">
        <w:rPr>
          <w:lang w:val="nl-NL"/>
        </w:rPr>
        <w:t>3,</w:t>
      </w:r>
      <w:r w:rsidRPr="004D3B66">
        <w:rPr>
          <w:lang w:val="nl-NL"/>
        </w:rPr>
        <w:t xml:space="preserve"> paragraaf 1 en 2.</w:t>
      </w:r>
    </w:p>
    <w:p w14:paraId="5D1E0AB9" w14:textId="77777777" w:rsidR="004D3B66" w:rsidRPr="004D3B66" w:rsidRDefault="004D3B66" w:rsidP="004D3B66">
      <w:pPr>
        <w:rPr>
          <w:lang w:val="nl-NL"/>
        </w:rPr>
      </w:pPr>
      <w:r w:rsidRPr="004D3B66">
        <w:rPr>
          <w:lang w:val="nl-NL"/>
        </w:rPr>
        <w:t>In geval van recidive binnen een jaar na een administratieve of gerechtelijke beslissing tot schuldigverklaring of een administratieve beslissing tot oplegging van een administratieve boete, kan het bedrag van de administratieve boete worden verhoogd tot het dubbele van het maximum.</w:t>
      </w:r>
    </w:p>
    <w:p w14:paraId="648E339F" w14:textId="77777777" w:rsidR="004D3B66" w:rsidRPr="004D3B66" w:rsidRDefault="004D3B66" w:rsidP="004D3B66">
      <w:pPr>
        <w:rPr>
          <w:lang w:val="nl-NL"/>
        </w:rPr>
      </w:pPr>
      <w:r w:rsidRPr="004D3B66">
        <w:rPr>
          <w:lang w:val="nl-NL"/>
        </w:rPr>
        <w:t>Deze termijn van één jaar gaat in op de dag waarop tegen het administratieve besluit geen beroep meer mogelijk is of op de dag waarop de rechterlijke beslissing definitief wordt.</w:t>
      </w:r>
    </w:p>
    <w:p w14:paraId="6760335F" w14:textId="63C93D95" w:rsidR="004D3B66" w:rsidRPr="004D3B66" w:rsidRDefault="004D3B66" w:rsidP="004D3B66">
      <w:pPr>
        <w:rPr>
          <w:lang w:val="nl-NL"/>
        </w:rPr>
      </w:pPr>
      <w:r w:rsidRPr="004D3B66">
        <w:rPr>
          <w:lang w:val="nl-NL"/>
        </w:rPr>
        <w:t>De termijn wordt gerekend van dag tot dag, vanaf de dag na de handeling of gebeurtenis die er aanleiding toe geeft.</w:t>
      </w:r>
    </w:p>
    <w:p w14:paraId="3955757C" w14:textId="677BE0B3" w:rsidR="004D3B66" w:rsidRPr="004D3B66" w:rsidRDefault="004D3B66" w:rsidP="004D3B66">
      <w:pPr>
        <w:rPr>
          <w:lang w:val="nl-NL"/>
        </w:rPr>
      </w:pPr>
      <w:r w:rsidRPr="004D3B66">
        <w:rPr>
          <w:lang w:val="nl-NL"/>
        </w:rPr>
        <w:t>§ 2. Met een administratieve boete gelijk aan 1.400 euro per 34 ontbrekende energie-eenheden, worden bestraft de oliemaatschappijen en de leveranciers van gasvormige brandstoffen die de verplichtingen bepaald in artikel 7, met uitzondering van paragraaf 3 van dat artikel, niet naleven.</w:t>
      </w:r>
    </w:p>
    <w:p w14:paraId="0581B37D" w14:textId="0CCB1F49" w:rsidR="004D3B66" w:rsidRPr="004D3B66" w:rsidRDefault="004D3B66" w:rsidP="004D3B66">
      <w:pPr>
        <w:rPr>
          <w:lang w:val="nl-NL"/>
        </w:rPr>
      </w:pPr>
      <w:r w:rsidRPr="004D3B66">
        <w:rPr>
          <w:lang w:val="nl-NL"/>
        </w:rPr>
        <w:t>Met een administratieve boete gelijk aan 1.400 euro per ontbrekende 34 GJ, worden bestraft de oliemaatschappijen en de leveranciers van gasvormige brandstoffen die de verplichtingen bepaald in artikel 7, paragraaf 3 niet naleven.</w:t>
      </w:r>
    </w:p>
    <w:p w14:paraId="4A412E81" w14:textId="7120A79D" w:rsidR="004D3B66" w:rsidRPr="004D3B66" w:rsidRDefault="004D3B66" w:rsidP="004D3B66">
      <w:pPr>
        <w:rPr>
          <w:lang w:val="nl-NL"/>
        </w:rPr>
      </w:pPr>
      <w:r w:rsidRPr="004D3B66">
        <w:rPr>
          <w:lang w:val="nl-NL"/>
        </w:rPr>
        <w:t>Dit bedrag wordt vanaf de inwerkingtreding van deze wet elk jaar geïndexeerd volgens de consumptieprijsindex van Statbel.</w:t>
      </w:r>
    </w:p>
    <w:p w14:paraId="788DD90E" w14:textId="12E83407" w:rsidR="004D3B66" w:rsidRPr="004D3B66" w:rsidRDefault="004D3B66" w:rsidP="004D3B66">
      <w:pPr>
        <w:rPr>
          <w:lang w:val="nl-NL"/>
        </w:rPr>
      </w:pPr>
      <w:r w:rsidRPr="004D3B66">
        <w:rPr>
          <w:lang w:val="nl-NL"/>
        </w:rPr>
        <w:t>In het geval van een administratief besluit, waartegen geen beroep meer openstaat, waarbij een oliemaatschappij of een leverancier van gasvormige brandstoffen niet voldoet aan de verplichtingen van artikel 7, voegt de maatschappij of de leverancier de ontbrekende energie-eenheden toe aan de verplichting van artikel 7 van het kalenderjaar volgend op de bevestiging van dat besluit.</w:t>
      </w:r>
    </w:p>
    <w:p w14:paraId="72745A5B" w14:textId="7FA5B39B" w:rsidR="004D3B66" w:rsidRPr="004D3B66" w:rsidRDefault="004D3B66" w:rsidP="004D3B66">
      <w:pPr>
        <w:rPr>
          <w:lang w:val="nl-NL"/>
        </w:rPr>
      </w:pPr>
      <w:r w:rsidRPr="004D3B66">
        <w:rPr>
          <w:lang w:val="nl-NL"/>
        </w:rPr>
        <w:t>§ 3. De Koning legt de regels voor de inning en terugvordering vast.</w:t>
      </w:r>
    </w:p>
    <w:p w14:paraId="52413765" w14:textId="7876C663" w:rsidR="004D3B66" w:rsidRPr="004D3B66" w:rsidRDefault="004D3B66" w:rsidP="004D3B66">
      <w:pPr>
        <w:rPr>
          <w:lang w:val="nl-NL"/>
        </w:rPr>
      </w:pPr>
      <w:r w:rsidRPr="004D3B66">
        <w:rPr>
          <w:lang w:val="nl-NL"/>
        </w:rPr>
        <w:t>§ 4. Op verzoek van de oliemaatschappij, de leverancier van gasvormige brandstoffen of de AD Energie, kan een hoorzitting georganiseerd worden.</w:t>
      </w:r>
    </w:p>
    <w:p w14:paraId="2AF7089E" w14:textId="77777777" w:rsidR="004D3B66" w:rsidRPr="004D3B66" w:rsidRDefault="004D3B66" w:rsidP="004D3B66">
      <w:pPr>
        <w:rPr>
          <w:lang w:val="nl-NL"/>
        </w:rPr>
      </w:pPr>
      <w:r w:rsidRPr="004D3B66">
        <w:rPr>
          <w:lang w:val="nl-NL"/>
        </w:rPr>
        <w:t>De Koning bepaalt de wijze waarop en de voorwaarden waaronder deze hoorzitting plaatsvindt.</w:t>
      </w:r>
    </w:p>
    <w:p w14:paraId="1428B364" w14:textId="77777777" w:rsidR="00483676" w:rsidRDefault="00483676" w:rsidP="004D3B66">
      <w:pPr>
        <w:rPr>
          <w:lang w:val="nl-NL"/>
        </w:rPr>
      </w:pPr>
    </w:p>
    <w:p w14:paraId="73AA9DB9" w14:textId="157066E9" w:rsidR="004D3B66" w:rsidRPr="00483676" w:rsidRDefault="004D3B66" w:rsidP="004D3B66">
      <w:pPr>
        <w:rPr>
          <w:b/>
          <w:bCs/>
          <w:lang w:val="nl-NL"/>
        </w:rPr>
      </w:pPr>
      <w:r w:rsidRPr="00483676">
        <w:rPr>
          <w:b/>
          <w:bCs/>
          <w:lang w:val="nl-NL"/>
        </w:rPr>
        <w:t>Hoofdstuk 9. – Voortgangsrapport en evaluatie</w:t>
      </w:r>
    </w:p>
    <w:p w14:paraId="6DCBECDC" w14:textId="794EBD3C" w:rsidR="004D3B66" w:rsidRPr="004D3B66" w:rsidRDefault="004D3B66" w:rsidP="004D3B66">
      <w:pPr>
        <w:rPr>
          <w:lang w:val="nl-NL"/>
        </w:rPr>
      </w:pPr>
      <w:r w:rsidRPr="00483676">
        <w:rPr>
          <w:b/>
          <w:bCs/>
          <w:lang w:val="nl-NL"/>
        </w:rPr>
        <w:t>Art. 11.</w:t>
      </w:r>
      <w:r w:rsidRPr="004D3B66">
        <w:rPr>
          <w:lang w:val="nl-NL"/>
        </w:rPr>
        <w:t xml:space="preserve"> § 1. De AD Energie stelt op 1 december van elk jaar een voortgangsrapport over de implementatie van de verplichtingen van het voorgaande kalenderjaar opgenomen in deze wet op dat bezorgd wordt aan de Kamer van volksvertegenwoordigers en het publiek. Dit voortgangsrapport gaat minstens in op de totale hoeveelheden motorbrandstof, opgesplitst per motorbrandstof en per grondstof, die tot verbruik uitgeslagen werden op de Belgische markt, het aantal energie-eenheden van elke categorie die gebruikt werden in het register.</w:t>
      </w:r>
    </w:p>
    <w:p w14:paraId="434A94A8" w14:textId="77777777" w:rsidR="004D3B66" w:rsidRPr="004D3B66" w:rsidRDefault="004D3B66" w:rsidP="004D3B66">
      <w:pPr>
        <w:rPr>
          <w:lang w:val="nl-NL"/>
        </w:rPr>
      </w:pPr>
      <w:r w:rsidRPr="004D3B66">
        <w:rPr>
          <w:lang w:val="nl-NL"/>
        </w:rPr>
        <w:t>Het voortgangsrapport geeft ook een overzicht van de evolutie ten opzichte van de Europese doelstelling inzake hernieuwbare energie in de vervoerssector.</w:t>
      </w:r>
    </w:p>
    <w:p w14:paraId="7ECE94F3" w14:textId="47ED24A3" w:rsidR="004D3B66" w:rsidRPr="004D3B66" w:rsidRDefault="004D3B66" w:rsidP="004D3B66">
      <w:pPr>
        <w:rPr>
          <w:lang w:val="nl-NL"/>
        </w:rPr>
      </w:pPr>
      <w:r w:rsidRPr="004D3B66">
        <w:rPr>
          <w:lang w:val="nl-NL"/>
        </w:rPr>
        <w:t xml:space="preserve">§ 2. Het DG Leefmilieu voert, in samenwerking met de AD Energie en de DGD, voor het eerst in 2024 en daarna om de twee jaar een evaluatie uit van de duurzaamheidsaspecten van de implementatie van de bepalingen van deze wet. Hierbij wordt inter alia ingegaan op de risico’s op indirecte veranderingen in landgebruik, de impact op de biodiversiteit, andere leefmilieukwesties en de </w:t>
      </w:r>
      <w:r w:rsidRPr="004D3B66">
        <w:rPr>
          <w:lang w:val="nl-NL"/>
        </w:rPr>
        <w:lastRenderedPageBreak/>
        <w:t>sociaaleconomische effecten, zoals voedselzekerheid, conflicten rond grondbezit, dwangarbeid en kinderarbeid, vrouwenrechten, werkomstandigheden voor landbouwers of gevaren voor de gezondheid en de veiligheid zowel binnen als buiten de Europese Unie. De resultaten van deze evaluatie worden bezorgd aan de Kamer van volksvertegenwoordigers en het publiek.</w:t>
      </w:r>
    </w:p>
    <w:p w14:paraId="5635361F" w14:textId="6FA369F6" w:rsidR="004D3B66" w:rsidRDefault="004D3B66" w:rsidP="004D3B66">
      <w:pPr>
        <w:rPr>
          <w:lang w:val="nl-NL"/>
        </w:rPr>
      </w:pPr>
      <w:r w:rsidRPr="004D3B66">
        <w:rPr>
          <w:lang w:val="nl-NL"/>
        </w:rPr>
        <w:t>Bij de tweejaarlijkse evaluatie zal in 2028 ook ingegaan worden op de in deze wet vastgestelde doelstellingen en mate waarin zij aan België toelaten om aan de Europese verplichtingen te voldoen. Daarbij zal ook rekening gehouden worden met de impact op diverse stakeholders en de relevante technologische ontwikkelingen.</w:t>
      </w:r>
    </w:p>
    <w:p w14:paraId="6B250005" w14:textId="77777777" w:rsidR="004D3B66" w:rsidRPr="004D3B66" w:rsidRDefault="004D3B66" w:rsidP="004D3B66">
      <w:pPr>
        <w:rPr>
          <w:lang w:val="nl-NL"/>
        </w:rPr>
      </w:pPr>
    </w:p>
    <w:p w14:paraId="526A293D" w14:textId="77777777" w:rsidR="004D3B66" w:rsidRPr="004D3B66" w:rsidRDefault="004D3B66" w:rsidP="004D3B66">
      <w:pPr>
        <w:rPr>
          <w:b/>
          <w:bCs/>
          <w:lang w:val="nl-NL"/>
        </w:rPr>
      </w:pPr>
      <w:r w:rsidRPr="004D3B66">
        <w:rPr>
          <w:b/>
          <w:bCs/>
          <w:lang w:val="nl-NL"/>
        </w:rPr>
        <w:t>Hoofdstuk 10. – Uitbreiding van de taken van het analysefonds voor aardolieproducten</w:t>
      </w:r>
    </w:p>
    <w:p w14:paraId="63969A93" w14:textId="270F5A12" w:rsidR="004D3B66" w:rsidRPr="004D3B66" w:rsidRDefault="004D3B66" w:rsidP="004D3B66">
      <w:pPr>
        <w:rPr>
          <w:lang w:val="nl-NL"/>
        </w:rPr>
      </w:pPr>
      <w:r w:rsidRPr="00645909">
        <w:rPr>
          <w:b/>
          <w:bCs/>
          <w:lang w:val="nl-NL"/>
        </w:rPr>
        <w:t>Art. 12</w:t>
      </w:r>
      <w:r w:rsidR="00645909" w:rsidRPr="00645909">
        <w:rPr>
          <w:b/>
          <w:bCs/>
          <w:lang w:val="nl-NL"/>
        </w:rPr>
        <w:t>.</w:t>
      </w:r>
      <w:r w:rsidRPr="004D3B66">
        <w:rPr>
          <w:lang w:val="nl-NL"/>
        </w:rPr>
        <w:t xml:space="preserve"> FAPETRO, ingesteld bij de organieke wet van 27 december 1990 houdende oprichting van de begrotingsfondsen, kan, mits terugbetaling via de bijdragen zoals bedoeld in artikel 8, kosten gemaakt voor de implementatie en werking van het register door de Minister die energie onder zijn bevoegdheid heeft en die tot doel hebben productnormen voor het integreren van energie uit hernieuwbare bronnen in fossiele motorbrandstoffen bestemd voor de vervoerssector te bepalen, voorfinancieren en financieren.</w:t>
      </w:r>
    </w:p>
    <w:p w14:paraId="23B4DDF5" w14:textId="12FF1A6A" w:rsidR="004D3B66" w:rsidRDefault="004D3B66" w:rsidP="004D3B66">
      <w:pPr>
        <w:rPr>
          <w:lang w:val="nl-NL"/>
        </w:rPr>
      </w:pPr>
      <w:r w:rsidRPr="004D3B66">
        <w:rPr>
          <w:lang w:val="nl-NL"/>
        </w:rPr>
        <w:t>FAPETRO kan het register eveneens beheren en controleren in het kader van de bevoegdheid van de Minister die energie onder zijn bevoegdheid heeft met als doel productnormen voor het integreren van energie uit hernieuwbare bronnen in fossiele motorbrandstoffen bestemd voor de vervoerssector te bepalen.</w:t>
      </w:r>
    </w:p>
    <w:p w14:paraId="5FA51EFC" w14:textId="77777777" w:rsidR="00645909" w:rsidRPr="004D3B66" w:rsidRDefault="00645909" w:rsidP="004D3B66">
      <w:pPr>
        <w:rPr>
          <w:lang w:val="nl-NL"/>
        </w:rPr>
      </w:pPr>
    </w:p>
    <w:p w14:paraId="6CB3D0B3" w14:textId="77777777" w:rsidR="004D3B66" w:rsidRPr="00645909" w:rsidRDefault="004D3B66" w:rsidP="004D3B66">
      <w:pPr>
        <w:rPr>
          <w:b/>
          <w:bCs/>
          <w:lang w:val="nl-NL"/>
        </w:rPr>
      </w:pPr>
      <w:r w:rsidRPr="00645909">
        <w:rPr>
          <w:b/>
          <w:bCs/>
          <w:lang w:val="nl-NL"/>
        </w:rPr>
        <w:t>Hoofdstuk 11. – Wijzigingen aan de wet van 29 april 1999 betreffende de organisatie van de elektriciteitsmarkt</w:t>
      </w:r>
    </w:p>
    <w:p w14:paraId="495A54EB" w14:textId="77777777" w:rsidR="004D3B66" w:rsidRPr="004D3B66" w:rsidRDefault="004D3B66" w:rsidP="004D3B66">
      <w:pPr>
        <w:rPr>
          <w:lang w:val="nl-NL"/>
        </w:rPr>
      </w:pPr>
      <w:r w:rsidRPr="00645909">
        <w:rPr>
          <w:b/>
          <w:bCs/>
          <w:lang w:val="nl-NL"/>
        </w:rPr>
        <w:t>Art. 13.</w:t>
      </w:r>
      <w:r w:rsidRPr="004D3B66">
        <w:rPr>
          <w:lang w:val="nl-NL"/>
        </w:rPr>
        <w:t xml:space="preserve"> In artikel 7 van de wet van 29 april 1999 betreffende de organisatie van de elektriciteitsmarkt, laatstelijk gewijzigd bij de programmawet van 27 december 2021, wordt paragraaf 1bis vervangen als volgt:</w:t>
      </w:r>
    </w:p>
    <w:p w14:paraId="128B0416" w14:textId="2CA87DB7" w:rsidR="004D3B66" w:rsidRPr="004D3B66" w:rsidRDefault="004D3B66" w:rsidP="004D3B66">
      <w:pPr>
        <w:rPr>
          <w:lang w:val="nl-NL"/>
        </w:rPr>
      </w:pPr>
      <w:r w:rsidRPr="004D3B66">
        <w:rPr>
          <w:lang w:val="nl-NL"/>
        </w:rPr>
        <w:t>“§1bis. De commissie beoordeelt ten minste om de vijf jaar de doeltreffendheid van de steunregeling voor elektriciteit uit hernieuwbare bronnen bedoeld in paragraaf 1 en diens belangrijkste verdelingseffecten op verschillende consumentengroepen en op investeringen. Bij die beoordeling wordt rekening gehouden met de gevolgen van eventuele wijzigingen van de steunregelingen.</w:t>
      </w:r>
    </w:p>
    <w:p w14:paraId="7BEB5F62" w14:textId="56EBA5BA" w:rsidR="004D3B66" w:rsidRPr="004D3B66" w:rsidRDefault="004D3B66" w:rsidP="004D3B66">
      <w:pPr>
        <w:rPr>
          <w:lang w:val="nl-NL"/>
        </w:rPr>
      </w:pPr>
      <w:r w:rsidRPr="004D3B66">
        <w:rPr>
          <w:lang w:val="nl-NL"/>
        </w:rPr>
        <w:t>Dit verslag wordt aan de minister overgezonden en op de internetsite van de commissie gepubliceerd.</w:t>
      </w:r>
    </w:p>
    <w:p w14:paraId="03724B96" w14:textId="062A7D23" w:rsidR="004D3B66" w:rsidRPr="004D3B66" w:rsidRDefault="004D3B66" w:rsidP="004D3B66">
      <w:pPr>
        <w:rPr>
          <w:lang w:val="nl-NL"/>
        </w:rPr>
      </w:pPr>
      <w:r w:rsidRPr="004D3B66">
        <w:rPr>
          <w:lang w:val="nl-NL"/>
        </w:rPr>
        <w:t>Desgevallend kan de commissie een advies uitbrengen over de wenselijkheid om het koninklijk besluit bedoeld in paragraaf 1, vastgesteld na overleg in de Ministerraad, met betrekking tot de hoogte van deze minimumprijs te wijzigen. De hoogte en de voorwaarden van de steun kan slechts volgens objectieve criteria worden aangepast, op voorwaarde dat die criteria in de oorspronkelijke opzet van de steunregeling zijn opgenomen en die herziening geen negatieve gevolgen heeft voor de in dat kader verleende rechten en de economische levensvatbaarheid van reeds gesteunde projecten niet ondermijnt.</w:t>
      </w:r>
    </w:p>
    <w:p w14:paraId="3F4391E2" w14:textId="58A67D87" w:rsidR="004D3B66" w:rsidRPr="004D3B66" w:rsidRDefault="004D3B66" w:rsidP="004D3B66">
      <w:pPr>
        <w:rPr>
          <w:lang w:val="nl-NL"/>
        </w:rPr>
      </w:pPr>
      <w:r w:rsidRPr="004D3B66">
        <w:rPr>
          <w:lang w:val="nl-NL"/>
        </w:rPr>
        <w:lastRenderedPageBreak/>
        <w:t>De commissie publiceert een langetermijnplanning die rekening houdt met de verwachte steuntoewijzing, die als referentie betrekking heeft op ten minste de vijf daaropvolgende jaren, of drie jaar in het geval van beperkingen inzake de begrotingsplanning, en waarin het indicatieve tijdschema, in voorkomend geval de frequentie van aanbestedingsprocedures, de verwachte capaciteit en de begroting of het maximale steunbedrag per eenheid dat naar verwachting zal worden toegekend en de verwachte in aanmerking komende technologieën, indien van toepassing, worden vermeld. Deze planning wordt jaarlijks geactualiseerd of wanneer dit nodig is voor de weergave van recente marktontwikkelingen of verwachte steuntoewijzing.”.</w:t>
      </w:r>
    </w:p>
    <w:p w14:paraId="1E406E3C" w14:textId="77777777" w:rsidR="004D3B66" w:rsidRPr="004D3B66" w:rsidRDefault="004D3B66" w:rsidP="004D3B66">
      <w:pPr>
        <w:rPr>
          <w:lang w:val="nl-NL"/>
        </w:rPr>
      </w:pPr>
      <w:r w:rsidRPr="00645909">
        <w:rPr>
          <w:b/>
          <w:bCs/>
          <w:lang w:val="nl-NL"/>
        </w:rPr>
        <w:t>Art. 14.</w:t>
      </w:r>
      <w:r w:rsidRPr="004D3B66">
        <w:rPr>
          <w:lang w:val="nl-NL"/>
        </w:rPr>
        <w:t xml:space="preserve"> In artikel 23 van dezelfde wet, laatstelijk gewijzigd bij de wet van 16 december 2022 tot wijziging van de wet van 29 april 1999 betreffende de organisatie van de elektriciteitsmarkt en tot invoering van een plafond op marktinkomsten van elektriciteitsproducenten, worden de volgende wijzigingen aangebracht:</w:t>
      </w:r>
    </w:p>
    <w:p w14:paraId="28D1B330" w14:textId="77777777" w:rsidR="004D3B66" w:rsidRPr="004D3B66" w:rsidRDefault="004D3B66" w:rsidP="004D3B66">
      <w:pPr>
        <w:rPr>
          <w:lang w:val="nl-NL"/>
        </w:rPr>
      </w:pPr>
      <w:r w:rsidRPr="004D3B66">
        <w:rPr>
          <w:lang w:val="nl-NL"/>
        </w:rPr>
        <w:t>1° in paragraaf 1, tweede lid, wordt een bepaling onder 5°ter ingevoegd, luidende: “5°ter. het bevorderen en vergemakkelijken van de ontwikkeling van het zelfverbruik van hernieuwbare energie op basis van een beoordeling van de bestaande ongerechtvaardigde belemmeringen en het potentieel van zelfverbruik van hernieuwbare energie;”;</w:t>
      </w:r>
    </w:p>
    <w:p w14:paraId="0FD4058B" w14:textId="77777777" w:rsidR="004D3B66" w:rsidRPr="004D3B66" w:rsidRDefault="004D3B66" w:rsidP="004D3B66">
      <w:pPr>
        <w:rPr>
          <w:lang w:val="nl-NL"/>
        </w:rPr>
      </w:pPr>
      <w:r w:rsidRPr="004D3B66">
        <w:rPr>
          <w:lang w:val="nl-NL"/>
        </w:rPr>
        <w:t>2° in paragraaf 2 wordt het tweede lid aangevuld met een bepaling onder 46°, luidende:</w:t>
      </w:r>
    </w:p>
    <w:p w14:paraId="53E55573" w14:textId="5A49CC40" w:rsidR="004D3B66" w:rsidRDefault="004D3B66" w:rsidP="004D3B66">
      <w:pPr>
        <w:rPr>
          <w:lang w:val="nl-NL"/>
        </w:rPr>
      </w:pPr>
      <w:r w:rsidRPr="004D3B66">
        <w:rPr>
          <w:lang w:val="nl-NL"/>
        </w:rPr>
        <w:t>“46° een beoordeling uitvoeren van de bestaande ongerechtvaardigde belemmeringen en het potentieel van zelfverbruik van hernieuwbare energie en actualiseert voornoemde beoordeling minstens iedere vijf jaar.”.</w:t>
      </w:r>
    </w:p>
    <w:p w14:paraId="5C2D9E3F" w14:textId="77777777" w:rsidR="00645909" w:rsidRPr="004D3B66" w:rsidRDefault="00645909" w:rsidP="004D3B66">
      <w:pPr>
        <w:rPr>
          <w:lang w:val="nl-NL"/>
        </w:rPr>
      </w:pPr>
    </w:p>
    <w:p w14:paraId="200C0036" w14:textId="77777777" w:rsidR="004D3B66" w:rsidRPr="00645909" w:rsidRDefault="004D3B66" w:rsidP="004D3B66">
      <w:pPr>
        <w:rPr>
          <w:b/>
          <w:bCs/>
          <w:lang w:val="nl-NL"/>
        </w:rPr>
      </w:pPr>
      <w:r w:rsidRPr="00645909">
        <w:rPr>
          <w:b/>
          <w:bCs/>
          <w:lang w:val="nl-NL"/>
        </w:rPr>
        <w:t>Hoofdstuk 12. – Wijzigingen aan de wet van 12 april 1965 betreffende het vervoer van gasachtige produkten en andere door middel van leidingen</w:t>
      </w:r>
    </w:p>
    <w:p w14:paraId="0770CC85" w14:textId="77777777" w:rsidR="004D3B66" w:rsidRPr="004D3B66" w:rsidRDefault="004D3B66" w:rsidP="004D3B66">
      <w:pPr>
        <w:rPr>
          <w:lang w:val="nl-NL"/>
        </w:rPr>
      </w:pPr>
      <w:r w:rsidRPr="00645909">
        <w:rPr>
          <w:b/>
          <w:bCs/>
          <w:lang w:val="nl-NL"/>
        </w:rPr>
        <w:t>Art. 15.</w:t>
      </w:r>
      <w:r w:rsidRPr="004D3B66">
        <w:rPr>
          <w:lang w:val="nl-NL"/>
        </w:rPr>
        <w:t xml:space="preserve"> Artikel 15/1, § 5, van de wet van 12 april 1965 betreffende het vervoer van gasachtige produkten en andere door middel van leidingen, ingevoegd bij de wet van 8 januari 2012, wordt aangevuld met een lid, luidende:</w:t>
      </w:r>
    </w:p>
    <w:p w14:paraId="217696A4" w14:textId="2941BF04" w:rsidR="004D3B66" w:rsidRPr="004D3B66" w:rsidRDefault="004D3B66" w:rsidP="004D3B66">
      <w:pPr>
        <w:rPr>
          <w:lang w:val="nl-NL"/>
        </w:rPr>
      </w:pPr>
      <w:r w:rsidRPr="004D3B66">
        <w:rPr>
          <w:lang w:val="nl-NL"/>
        </w:rPr>
        <w:t>“Het investeringsplan omvat eveneens een evaluatie van de noodzaak tot uitbreiding van de bestaande aardgasvervoersnet om de integratie van gas uit hernieuwbare bronnen te vergemakkelijken en houdt rekening met de bevindingen en conclusies die resulteren uit voornoemde evaluatie.”.</w:t>
      </w:r>
    </w:p>
    <w:p w14:paraId="5D7DE6EC" w14:textId="77777777" w:rsidR="004D3B66" w:rsidRPr="004D3B66" w:rsidRDefault="004D3B66" w:rsidP="004D3B66">
      <w:pPr>
        <w:rPr>
          <w:lang w:val="nl-NL"/>
        </w:rPr>
      </w:pPr>
      <w:r w:rsidRPr="00483676">
        <w:rPr>
          <w:b/>
          <w:bCs/>
          <w:lang w:val="nl-NL"/>
        </w:rPr>
        <w:t>Art. 16.</w:t>
      </w:r>
      <w:r w:rsidRPr="004D3B66">
        <w:rPr>
          <w:lang w:val="nl-NL"/>
        </w:rPr>
        <w:t xml:space="preserve"> Artikel 15/5undecies, § 1, tweede lid, van dezelfde wet, ingevoegd bij de wet van 1 juni 2005 en laatst gewijzigd bij de wet van 21 juli 2021 tot wijziging van de wet van 29 april 1999 betreffende de organisatie van de elektriciteitsmarkt en tot wijziging van de wet van 12 april 1965 betreffende het vervoer van gasachtige producten en andere door middel van leidingen, wordt aangevuld met een bepaling onder 14°, luidende:</w:t>
      </w:r>
    </w:p>
    <w:p w14:paraId="4210C14D" w14:textId="77777777" w:rsidR="004D3B66" w:rsidRPr="004D3B66" w:rsidRDefault="004D3B66" w:rsidP="004D3B66">
      <w:pPr>
        <w:rPr>
          <w:lang w:val="nl-NL"/>
        </w:rPr>
      </w:pPr>
      <w:r w:rsidRPr="004D3B66">
        <w:rPr>
          <w:lang w:val="nl-NL"/>
        </w:rPr>
        <w:t>“14° de verplichting voor de beheerder van het aardgasvervoersnet, de beheerder van de opslaginstallatie voor aardgas en de beheerder van de LNG-installatie om technische voorschriften bekend te maken overeenkomstig artikel 8 van Richtlijn 2009/73/EG, met name met betrekking tot netaansluitingsregels die voorschriften voor gaskwaliteit, geurtoevoeging en gasdruk bevatten en om de aansluitingstarieven voor gas uit hernieuwbare bronnen bekend te maken; die tarieven moeten gebaseerd zijn op objectieve, transparante en niet-discriminerende criteria.”.</w:t>
      </w:r>
    </w:p>
    <w:p w14:paraId="17D49173" w14:textId="77777777" w:rsidR="004D3B66" w:rsidRPr="004D3B66" w:rsidRDefault="004D3B66" w:rsidP="004D3B66">
      <w:pPr>
        <w:rPr>
          <w:lang w:val="nl-NL"/>
        </w:rPr>
      </w:pPr>
      <w:r w:rsidRPr="00645909">
        <w:rPr>
          <w:b/>
          <w:bCs/>
          <w:lang w:val="nl-NL"/>
        </w:rPr>
        <w:lastRenderedPageBreak/>
        <w:t>Art. 17.</w:t>
      </w:r>
      <w:r w:rsidRPr="004D3B66">
        <w:rPr>
          <w:lang w:val="nl-NL"/>
        </w:rPr>
        <w:t xml:space="preserve"> In artikel 15/14, van dezelfde wet, ingevoegd bij de wet van 29 april 1999 en laatstelijk gewijzigd bij de wet van 28 februari 2022 houdende diverse bepalingen inzake energie, worden de volgende wijzigingen aangebracht:</w:t>
      </w:r>
    </w:p>
    <w:p w14:paraId="50DCA086" w14:textId="77777777" w:rsidR="004D3B66" w:rsidRPr="004D3B66" w:rsidRDefault="004D3B66" w:rsidP="004D3B66">
      <w:pPr>
        <w:rPr>
          <w:lang w:val="nl-NL"/>
        </w:rPr>
      </w:pPr>
      <w:r w:rsidRPr="004D3B66">
        <w:rPr>
          <w:lang w:val="nl-NL"/>
        </w:rPr>
        <w:t>1° in paragraaf 1, tweede lid, wordt een bepaling onder 5°bis ingevoegd, luidende: “5°bis. het bevorderen en vergemakkelijken van de ontwikkeling van het zelfverbruik van hernieuwbare energie op basis van een beoordeling van de bestaande ongerechtvaardigde belemmeringen en het potentieel van zelfverbruik van hernieuwbare energie;”;</w:t>
      </w:r>
    </w:p>
    <w:p w14:paraId="3B0713EA" w14:textId="77777777" w:rsidR="004D3B66" w:rsidRPr="004D3B66" w:rsidRDefault="004D3B66" w:rsidP="004D3B66">
      <w:pPr>
        <w:rPr>
          <w:lang w:val="nl-NL"/>
        </w:rPr>
      </w:pPr>
      <w:r w:rsidRPr="004D3B66">
        <w:rPr>
          <w:lang w:val="nl-NL"/>
        </w:rPr>
        <w:t>2° in paragraaf 2 wordt het tweede lid aangevuld met een bepaling onder 37°, luidende:</w:t>
      </w:r>
    </w:p>
    <w:p w14:paraId="503E8E5B" w14:textId="5D1CBF69" w:rsidR="004D3B66" w:rsidRPr="004D3B66" w:rsidRDefault="004D3B66" w:rsidP="004D3B66">
      <w:pPr>
        <w:rPr>
          <w:lang w:val="nl-NL"/>
        </w:rPr>
      </w:pPr>
      <w:r w:rsidRPr="004D3B66">
        <w:rPr>
          <w:lang w:val="nl-NL"/>
        </w:rPr>
        <w:t>“37° een beoordeling uitvoeren van de bestaande ongerechtvaardigde belemmeringen en het potentieel van zelfverbruik van hernieuwbare energie en actualiseert voornoemde beoordeling minstens iedere vijf jaar.”.</w:t>
      </w:r>
    </w:p>
    <w:p w14:paraId="0AE80BC8" w14:textId="77777777" w:rsidR="004D3B66" w:rsidRPr="004D3B66" w:rsidRDefault="004D3B66" w:rsidP="004D3B66">
      <w:pPr>
        <w:rPr>
          <w:lang w:val="nl-NL"/>
        </w:rPr>
      </w:pPr>
    </w:p>
    <w:p w14:paraId="0318BF84" w14:textId="77777777" w:rsidR="004D3B66" w:rsidRPr="00645909" w:rsidRDefault="004D3B66" w:rsidP="004D3B66">
      <w:pPr>
        <w:rPr>
          <w:b/>
          <w:bCs/>
          <w:lang w:val="nl-NL"/>
        </w:rPr>
      </w:pPr>
      <w:r w:rsidRPr="00645909">
        <w:rPr>
          <w:b/>
          <w:bCs/>
          <w:lang w:val="nl-NL"/>
        </w:rPr>
        <w:t>Hoofdstuk 13. – Slotbepalingen</w:t>
      </w:r>
    </w:p>
    <w:p w14:paraId="6777E5D8" w14:textId="77777777" w:rsidR="004D3B66" w:rsidRPr="004D3B66" w:rsidRDefault="004D3B66" w:rsidP="004D3B66">
      <w:pPr>
        <w:rPr>
          <w:lang w:val="nl-NL"/>
        </w:rPr>
      </w:pPr>
      <w:r w:rsidRPr="00645909">
        <w:rPr>
          <w:b/>
          <w:bCs/>
          <w:lang w:val="nl-NL"/>
        </w:rPr>
        <w:t>Art. 18.</w:t>
      </w:r>
      <w:r w:rsidRPr="004D3B66">
        <w:rPr>
          <w:lang w:val="nl-NL"/>
        </w:rPr>
        <w:t xml:space="preserve"> Deze wet is niet van toepassing op het Ministerie van Defensie en op de oliemaatschappijen en de leveranciers van gasvormige brandstoffen die jaarlijks minder dan 3.600 GJ vloeibare of gasvormige motorbrandstoffen tot verbruik uitslaan.</w:t>
      </w:r>
    </w:p>
    <w:p w14:paraId="7DB986D4" w14:textId="77777777" w:rsidR="004D3B66" w:rsidRPr="004D3B66" w:rsidRDefault="004D3B66" w:rsidP="004D3B66">
      <w:pPr>
        <w:rPr>
          <w:lang w:val="nl-NL"/>
        </w:rPr>
      </w:pPr>
      <w:r w:rsidRPr="00483676">
        <w:rPr>
          <w:b/>
          <w:bCs/>
          <w:lang w:val="nl-NL"/>
        </w:rPr>
        <w:t>Art. 19.</w:t>
      </w:r>
      <w:r w:rsidRPr="004D3B66">
        <w:rPr>
          <w:lang w:val="nl-NL"/>
        </w:rPr>
        <w:t xml:space="preserve"> De wet van 17 juli 2013 houdende de minimale nominale volumes duurzame biobrandstoffen die de volumes fossiele motorbrandstoffen, die jaarlijks tot verbruik worden uitgeslagen, moeten bevatten laatst gewijzigd bij de wet van 16 december 2022 tot wijziging van de wet van 17 juli 2013 houdende de minimale nominale volumes duurzame biobrandstoffen die de volumes fossiele motorbrandstoffen, die jaarlijks tot verbruik worden uitgeslagen, moeten bevatten wordt opgeheven.</w:t>
      </w:r>
    </w:p>
    <w:p w14:paraId="5176716B" w14:textId="77777777" w:rsidR="004D3B66" w:rsidRPr="004D3B66" w:rsidRDefault="004D3B66" w:rsidP="004D3B66">
      <w:pPr>
        <w:rPr>
          <w:lang w:val="nl-NL"/>
        </w:rPr>
      </w:pPr>
      <w:r w:rsidRPr="00645909">
        <w:rPr>
          <w:b/>
          <w:bCs/>
          <w:lang w:val="nl-NL"/>
        </w:rPr>
        <w:t>Art. 20.</w:t>
      </w:r>
      <w:r w:rsidRPr="004D3B66">
        <w:rPr>
          <w:lang w:val="nl-NL"/>
        </w:rPr>
        <w:t xml:space="preserve"> Deze wet treedt in werking op 1 januari 2024  </w:t>
      </w:r>
    </w:p>
    <w:p w14:paraId="47EA0032" w14:textId="77777777" w:rsidR="004D3B66" w:rsidRPr="004D3B66" w:rsidRDefault="004D3B66" w:rsidP="004D3B66">
      <w:pPr>
        <w:rPr>
          <w:lang w:val="nl-NL"/>
        </w:rPr>
      </w:pPr>
      <w:r w:rsidRPr="004D3B66">
        <w:rPr>
          <w:lang w:val="nl-NL"/>
        </w:rPr>
        <w:t>Gegeven te</w:t>
      </w:r>
    </w:p>
    <w:p w14:paraId="1F1EC334" w14:textId="77777777" w:rsidR="004D3B66" w:rsidRPr="004D3B66" w:rsidRDefault="004D3B66" w:rsidP="004D3B66">
      <w:pPr>
        <w:rPr>
          <w:lang w:val="nl-NL"/>
        </w:rPr>
      </w:pPr>
    </w:p>
    <w:p w14:paraId="7A3373C9" w14:textId="77777777" w:rsidR="004D3B66" w:rsidRPr="004D3B66" w:rsidRDefault="004D3B66" w:rsidP="004D3B66">
      <w:pPr>
        <w:rPr>
          <w:lang w:val="nl-NL"/>
        </w:rPr>
      </w:pPr>
      <w:r w:rsidRPr="004D3B66">
        <w:rPr>
          <w:lang w:val="nl-NL"/>
        </w:rPr>
        <w:t>Van Koningswege:</w:t>
      </w:r>
    </w:p>
    <w:p w14:paraId="536088C2" w14:textId="32E807E5" w:rsidR="004D3B66" w:rsidRPr="004D3B66" w:rsidRDefault="004D3B66" w:rsidP="004D3B66">
      <w:pPr>
        <w:rPr>
          <w:lang w:val="nl-NL"/>
        </w:rPr>
      </w:pPr>
      <w:r w:rsidRPr="004D3B66">
        <w:rPr>
          <w:lang w:val="nl-NL"/>
        </w:rPr>
        <w:t>De Minister van Energie,</w:t>
      </w:r>
    </w:p>
    <w:p w14:paraId="4B5D3676" w14:textId="77777777" w:rsidR="004D3B66" w:rsidRPr="004D3B66" w:rsidRDefault="004D3B66" w:rsidP="004D3B66">
      <w:pPr>
        <w:rPr>
          <w:lang w:val="nl-NL"/>
        </w:rPr>
      </w:pPr>
    </w:p>
    <w:p w14:paraId="51FF1CAA" w14:textId="77777777" w:rsidR="004D3B66" w:rsidRPr="004D3B66" w:rsidRDefault="004D3B66" w:rsidP="004D3B66">
      <w:pPr>
        <w:rPr>
          <w:lang w:val="nl-NL"/>
        </w:rPr>
      </w:pPr>
    </w:p>
    <w:p w14:paraId="6237D3D2" w14:textId="42FB90C1" w:rsidR="004D3B66" w:rsidRPr="004D3B66" w:rsidRDefault="004D3B66" w:rsidP="004D3B66">
      <w:pPr>
        <w:rPr>
          <w:lang w:val="nl-NL"/>
        </w:rPr>
      </w:pPr>
      <w:r w:rsidRPr="004D3B66">
        <w:rPr>
          <w:lang w:val="nl-NL"/>
        </w:rPr>
        <w:t>Tinne VAN DER STRAETEN</w:t>
      </w:r>
    </w:p>
    <w:p w14:paraId="4A503446" w14:textId="77777777" w:rsidR="004D3B66" w:rsidRPr="004D3B66" w:rsidRDefault="004D3B66" w:rsidP="004D3B66">
      <w:pPr>
        <w:rPr>
          <w:lang w:val="nl-NL"/>
        </w:rPr>
      </w:pPr>
    </w:p>
    <w:p w14:paraId="46977ECA" w14:textId="77777777" w:rsidR="004D3B66" w:rsidRPr="00996E0D" w:rsidRDefault="004D3B66" w:rsidP="00996E0D">
      <w:pPr>
        <w:rPr>
          <w:lang w:val="nl-NL"/>
        </w:rPr>
      </w:pPr>
    </w:p>
    <w:p w14:paraId="4369D20F" w14:textId="77777777" w:rsidR="00E869B2" w:rsidRPr="00996E0D" w:rsidRDefault="00E869B2">
      <w:pPr>
        <w:rPr>
          <w:lang w:val="nl-NL"/>
        </w:rPr>
      </w:pPr>
    </w:p>
    <w:sectPr w:rsidR="00E869B2" w:rsidRPr="00996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D"/>
    <w:rsid w:val="002257DE"/>
    <w:rsid w:val="00483676"/>
    <w:rsid w:val="004D3B66"/>
    <w:rsid w:val="005A6732"/>
    <w:rsid w:val="00645909"/>
    <w:rsid w:val="00716DE3"/>
    <w:rsid w:val="00996E0D"/>
    <w:rsid w:val="00B72F4E"/>
    <w:rsid w:val="00E67A49"/>
    <w:rsid w:val="00E869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224"/>
  <w15:chartTrackingRefBased/>
  <w15:docId w15:val="{3388DD2A-DF41-452C-B62C-84DA61E5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7695</Words>
  <Characters>42328</Characters>
  <Application>Microsoft Office Word</Application>
  <DocSecurity>4</DocSecurity>
  <Lines>352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Gueth (FOD Economie - SPF Economie)</dc:creator>
  <cp:keywords/>
  <dc:description/>
  <cp:lastModifiedBy>Laurent Wenkin (FOD Economie - SPF Economie)</cp:lastModifiedBy>
  <cp:revision>2</cp:revision>
  <dcterms:created xsi:type="dcterms:W3CDTF">2023-03-24T09:56:00Z</dcterms:created>
  <dcterms:modified xsi:type="dcterms:W3CDTF">2023-03-24T09:56:00Z</dcterms:modified>
</cp:coreProperties>
</file>