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080" w:type="dxa"/>
        <w:tblLayout w:type="fixed"/>
        <w:tblLook w:val="04A0" w:firstRow="1" w:lastRow="0" w:firstColumn="1" w:lastColumn="0" w:noHBand="0" w:noVBand="1"/>
      </w:tblPr>
      <w:tblGrid>
        <w:gridCol w:w="5670"/>
        <w:gridCol w:w="709"/>
        <w:gridCol w:w="1701"/>
      </w:tblGrid>
      <w:tr w:rsidR="0073151C" w14:paraId="35AEE78C" w14:textId="77777777" w:rsidTr="00E807BC">
        <w:trPr>
          <w:cnfStyle w:val="100000000000" w:firstRow="1" w:lastRow="0" w:firstColumn="0" w:lastColumn="0" w:oddVBand="0" w:evenVBand="0" w:oddHBand="0" w:evenHBand="0" w:firstRowFirstColumn="0" w:firstRowLastColumn="0" w:lastRowFirstColumn="0" w:lastRowLastColumn="0"/>
        </w:trPr>
        <w:tc>
          <w:tcPr>
            <w:tcW w:w="5670" w:type="dxa"/>
            <w:tcBorders>
              <w:top w:val="none" w:sz="0" w:space="0" w:color="auto"/>
              <w:bottom w:val="none" w:sz="0" w:space="0" w:color="auto"/>
            </w:tcBorders>
          </w:tcPr>
          <w:p w14:paraId="16238F1A" w14:textId="1CE42953" w:rsidR="0073151C" w:rsidRPr="0073151C" w:rsidRDefault="0073151C" w:rsidP="0073151C">
            <w:pPr>
              <w:pStyle w:val="Titel"/>
              <w:spacing w:line="240" w:lineRule="auto"/>
              <w:rPr>
                <w:b/>
                <w:bCs w:val="0"/>
              </w:rPr>
            </w:pPr>
            <w:r>
              <w:rPr>
                <w:b/>
              </w:rPr>
              <w:t>Den svenske trafikstyrelses</w:t>
            </w:r>
            <w:r>
              <w:rPr>
                <w:b/>
              </w:rPr>
              <w:br/>
              <w:t>lovsamling</w:t>
            </w:r>
          </w:p>
        </w:tc>
        <w:tc>
          <w:tcPr>
            <w:tcW w:w="709" w:type="dxa"/>
            <w:tcBorders>
              <w:top w:val="none" w:sz="0" w:space="0" w:color="auto"/>
              <w:bottom w:val="none" w:sz="0" w:space="0" w:color="auto"/>
            </w:tcBorders>
          </w:tcPr>
          <w:p w14:paraId="6D3593F0" w14:textId="54AAA61D" w:rsidR="0073151C" w:rsidRDefault="0073151C" w:rsidP="00CA6BA0">
            <w:pPr>
              <w:pStyle w:val="Titel"/>
            </w:pPr>
            <w:r>
              <w:rPr>
                <w:noProof/>
              </w:rPr>
              <w:drawing>
                <wp:anchor distT="0" distB="0" distL="114300" distR="114300" simplePos="0" relativeHeight="251673600" behindDoc="0" locked="0" layoutInCell="1" allowOverlap="1" wp14:anchorId="31B376EF" wp14:editId="48A3F41F">
                  <wp:simplePos x="0" y="0"/>
                  <wp:positionH relativeFrom="column">
                    <wp:posOffset>3175</wp:posOffset>
                  </wp:positionH>
                  <wp:positionV relativeFrom="paragraph">
                    <wp:posOffset>0</wp:posOffset>
                  </wp:positionV>
                  <wp:extent cx="381053" cy="352474"/>
                  <wp:effectExtent l="0" t="0" r="0" b="9525"/>
                  <wp:wrapSquare wrapText="bothSides"/>
                  <wp:docPr id="1538038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38825" name=""/>
                          <pic:cNvPicPr/>
                        </pic:nvPicPr>
                        <pic:blipFill>
                          <a:blip r:embed="rId13">
                            <a:extLst>
                              <a:ext uri="{28A0092B-C50C-407E-A947-70E740481C1C}">
                                <a14:useLocalDpi xmlns:a14="http://schemas.microsoft.com/office/drawing/2010/main" val="0"/>
                              </a:ext>
                            </a:extLst>
                          </a:blip>
                          <a:stretch>
                            <a:fillRect/>
                          </a:stretch>
                        </pic:blipFill>
                        <pic:spPr>
                          <a:xfrm>
                            <a:off x="0" y="0"/>
                            <a:ext cx="381053" cy="352474"/>
                          </a:xfrm>
                          <a:prstGeom prst="rect">
                            <a:avLst/>
                          </a:prstGeom>
                        </pic:spPr>
                      </pic:pic>
                    </a:graphicData>
                  </a:graphic>
                </wp:anchor>
              </w:drawing>
            </w:r>
          </w:p>
        </w:tc>
        <w:tc>
          <w:tcPr>
            <w:tcW w:w="1701" w:type="dxa"/>
            <w:tcBorders>
              <w:top w:val="none" w:sz="0" w:space="0" w:color="auto"/>
              <w:bottom w:val="none" w:sz="0" w:space="0" w:color="auto"/>
            </w:tcBorders>
          </w:tcPr>
          <w:p w14:paraId="3B794092" w14:textId="45CA0890" w:rsidR="0073151C" w:rsidRDefault="0073151C" w:rsidP="0073151C">
            <w:r>
              <w:rPr>
                <w:caps/>
                <w:sz w:val="22"/>
              </w:rPr>
              <w:t>Den svenske trafik</w:t>
            </w:r>
            <w:r>
              <w:rPr>
                <w:caps/>
                <w:sz w:val="22"/>
              </w:rPr>
              <w:br/>
              <w:t>styrelse</w:t>
            </w:r>
          </w:p>
        </w:tc>
      </w:tr>
    </w:tbl>
    <w:p w14:paraId="2AF24316" w14:textId="77777777" w:rsidR="007070C7" w:rsidRDefault="007070C7" w:rsidP="00465175">
      <w:pPr>
        <w:pStyle w:val="Streck"/>
      </w:pPr>
      <w:r>
        <mc:AlternateContent>
          <mc:Choice Requires="wps">
            <w:drawing>
              <wp:inline distT="0" distB="0" distL="0" distR="0" wp14:anchorId="2807C0CC" wp14:editId="48B27508">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F87BAFC"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cDCwIAAFwEAAAOAAAAZHJzL2Uyb0RvYy54bWysVNtuGjEQfa/Uf7D8DnuBEFixRAFKX6oG&#10;pc0HOF4brPgm22VBVf+9Yy8sURtVatUX48ucM3POzDK/OyqJDsx5YXSNi2GOEdPUNELvavz0dTOY&#10;YuQD0Q2RRrMan5jHd4v37+atrVhp9kY2zCEg0b5qbY33IdgqyzzdM0X80Fim4ZEbp0iAo9tljSMt&#10;sCuZlXk+yVrjGusMZd7D7bp7xIvEzzmj4YFzzwKSNYbaQlpdWp/jmi3mpNo5YveCnssg/1CFIkJD&#10;0p5qTQJB35z4jUoJ6ow3PAypUZnhXFCWNICaIv9FzZc9sSxpAXO87W3y/4+Wfj5sHRJNjUuMNFHQ&#10;okfygl6MtRL8RGVSxY7hkw9RH+w6Xd9XxXS0vt1MBsvxbDoYj5ajwWw8XQ6K23K6vCnv7ycfxj+i&#10;v1lCJXzWWl+llLFBabvSWwdB8eTt1sUcR+5U/AV30DG16tS3KuancAk5J3kOHaWXN0hzAVrnw0dm&#10;FIqbGoOQ6CKpyAGq6Cq6hMRrqVELszvLb/IU5o0UzUZIGR/TJLKVdOhAYIbCsThrehUFqaUGoVcR&#10;aRdOknX8j4yDx1B20SWI033lJJQyHS68UkN0hHGooAeeK/sT8BwfoSxN/t+Ae0TKbHTowUpo494q&#10;+2oF7+IvDnS6owXPpjml9iZrYITTNJw/t/iNvD4n+PVPYfETAAD//wMAUEsDBBQABgAIAAAAIQC3&#10;4As41gAAAAIBAAAPAAAAZHJzL2Rvd25yZXYueG1sTI/RTsMwDEXfkfiHyEi8VCylsDGVphOqtA9g&#10;2wdkjddWJE5VZ1v5ezxe4MXS1b2+Pq42c/DqghMPkQw8L3JQSG10A3UGDvvt0xoUJ0vO+kho4BsZ&#10;NvX9XWVLF6/0iZdd6pSUEJfWQJ/SWGrNbY/B8iKOSOKd4hRsEjl12k32KuXB6yLPVzrYgeRCb0ds&#10;emy/ducgGE1zyBi3/iXbt6fsdV4WnkdjHh/mj3dQCef0F4YbvuxALUzHeCbHyhuQR9LvFO9tvSxA&#10;HW9S15X+j17/AAAA//8DAFBLAQItABQABgAIAAAAIQC2gziS/gAAAOEBAAATAAAAAAAAAAAAAAAA&#10;AAAAAABbQ29udGVudF9UeXBlc10ueG1sUEsBAi0AFAAGAAgAAAAhADj9If/WAAAAlAEAAAsAAAAA&#10;AAAAAAAAAAAALwEAAF9yZWxzLy5yZWxzUEsBAi0AFAAGAAgAAAAhABEXJwMLAgAAXAQAAA4AAAAA&#10;AAAAAAAAAAAALgIAAGRycy9lMm9Eb2MueG1sUEsBAi0AFAAGAAgAAAAhALfgCzjWAAAAAgEAAA8A&#10;AAAAAAAAAAAAAAAAZQQAAGRycy9kb3ducmV2LnhtbFBLBQYAAAAABAAEAPMAAABoBQAAAAA=&#10;" strokecolor="black [3213]" strokeweight="1.5pt">
                <w10:anchorlock/>
              </v:line>
            </w:pict>
          </mc:Fallback>
        </mc:AlternateContent>
      </w:r>
    </w:p>
    <w:p w14:paraId="2B045BCA" w14:textId="77777777" w:rsidR="00DA54A8" w:rsidRPr="00A44C8A" w:rsidRDefault="00990DD5" w:rsidP="00CA6BA0">
      <w:pPr>
        <w:pStyle w:val="Frfattningsrubrik"/>
        <w:tabs>
          <w:tab w:val="right" w:pos="6804"/>
        </w:tabs>
      </w:pPr>
      <w:r>
        <w:t>Den svenske trafikstyrelses generelle råd</w:t>
      </w:r>
      <w:r>
        <w:br/>
        <w:t xml:space="preserve">om </w:t>
      </w:r>
      <w:sdt>
        <w:sdtPr>
          <w:alias w:val="Klik, og indtast tekst"/>
          <w:tag w:val="Rub"/>
          <w:id w:val="1080104925"/>
          <w:placeholder>
            <w:docPart w:val="8D5603ED432440798B0CCACF9280ADE2"/>
          </w:placeholder>
          <w:dataBinding w:prefixMappings="xmlns:ns0='consensis-fs'" w:xpath="/ns0:root[1]/ns0:fs-fields[1]/ns0:fs-heading[1]" w:storeItemID="{F222B965-9C48-4AC7-962E-E2AF3EEF1550}"/>
          <w:text/>
        </w:sdtPr>
        <w:sdtContent>
          <w:r>
            <w:t>undtagelser for kørsler med brede køretøjer og køretøjer med udelelige brede laster</w:t>
          </w:r>
        </w:sdtContent>
      </w:sdt>
    </w:p>
    <w:p w14:paraId="61422215" w14:textId="77777777" w:rsidR="004366FF" w:rsidRDefault="001D701C" w:rsidP="005146A9">
      <w:pPr>
        <w:pStyle w:val="Radmedbeslutsdatum"/>
        <w:tabs>
          <w:tab w:val="left" w:pos="4046"/>
        </w:tabs>
        <w:rPr>
          <w:szCs w:val="22"/>
        </w:rPr>
      </w:pPr>
      <w:r>
        <w:rPr>
          <w:noProof/>
        </w:rPr>
        <mc:AlternateContent>
          <mc:Choice Requires="wps">
            <w:drawing>
              <wp:anchor distT="45720" distB="45720" distL="114300" distR="114300" simplePos="0" relativeHeight="251659264" behindDoc="1" locked="1" layoutInCell="1" allowOverlap="1" wp14:anchorId="547B6E4A" wp14:editId="244328DF">
                <wp:simplePos x="0" y="0"/>
                <wp:positionH relativeFrom="page">
                  <wp:posOffset>4333875</wp:posOffset>
                </wp:positionH>
                <wp:positionV relativeFrom="page">
                  <wp:posOffset>2291080</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31CCB075" w14:textId="77777777" w:rsidR="00A41C32" w:rsidRPr="0024789E" w:rsidRDefault="00000000" w:rsidP="00532FCA">
                            <w:pPr>
                              <w:pStyle w:val="FS-nr"/>
                            </w:pPr>
                            <w:sdt>
                              <w:sdtPr>
                                <w:alias w:val="FS"/>
                                <w:tag w:val="FS"/>
                                <w:id w:val="608623799"/>
                                <w:lock w:val="contentLocked"/>
                                <w:showingPlcHdr/>
                                <w:dataBinding w:prefixMappings="xmlns:ns0='consensis-fs'" w:xpath="/ns0:root[1]/ns0:fs-fields[1]/ns0:fs-no-prefix[1]" w:storeItemID="{F222B965-9C48-4AC7-962E-E2AF3EEF1550}"/>
                                <w:text/>
                              </w:sdtPr>
                              <w:sdtContent>
                                <w:r w:rsidR="00A41C32">
                                  <w:t>TSFS 20</w:t>
                                </w:r>
                              </w:sdtContent>
                            </w:sdt>
                            <w:sdt>
                              <w:sdtPr>
                                <w:alias w:val="År"/>
                                <w:tag w:val="År"/>
                                <w:id w:val="-1222900966"/>
                                <w:dataBinding w:prefixMappings="xmlns:ns0='consensis-fs'" w:xpath="/ns0:root[1]/ns0:fs-fields[1]/ns0:fs-year[1]" w:storeItemID="{F222B965-9C48-4AC7-962E-E2AF3EEF1550}"/>
                                <w:text/>
                              </w:sdtPr>
                              <w:sdtContent>
                                <w:r w:rsidR="00E807BC">
                                  <w:t>24</w:t>
                                </w:r>
                              </w:sdtContent>
                            </w:sdt>
                            <w:r w:rsidR="00E807BC">
                              <w:t>:</w:t>
                            </w:r>
                            <w:sdt>
                              <w:sdtPr>
                                <w:alias w:val="Nr."/>
                                <w:tag w:val="Nr"/>
                                <w:id w:val="1068315890"/>
                                <w:dataBinding w:prefixMappings="xmlns:ns0='consensis-fs'" w:xpath="/ns0:root[1]/ns0:fs-fields[1]/ns0:fs-no[1]" w:storeItemID="{F222B965-9C48-4AC7-962E-E2AF3EEF1550}"/>
                                <w:text/>
                              </w:sdtPr>
                              <w:sdtContent>
                                <w:r w:rsidR="00E807BC">
                                  <w:t>16</w:t>
                                </w:r>
                              </w:sdtContent>
                            </w:sdt>
                          </w:p>
                          <w:p w14:paraId="149A44EF" w14:textId="0C122B9E" w:rsidR="00A41C32" w:rsidRDefault="00A41C32" w:rsidP="001E320C">
                            <w:pPr>
                              <w:pStyle w:val="Trycket"/>
                              <w:shd w:val="clear" w:color="auto" w:fill="auto"/>
                            </w:pPr>
                            <w:r>
                              <w:t>Udgivet den</w:t>
                            </w:r>
                            <w:r>
                              <w:br/>
                            </w:r>
                            <w:sdt>
                              <w:sdtPr>
                                <w:alias w:val="Vælg en dato"/>
                                <w:tag w:val="Utkom datum"/>
                                <w:id w:val="1764647152"/>
                                <w:dataBinding w:prefixMappings="xmlns:ns0='consensis-fs'" w:xpath="/ns0:root[1]/ns0:fs-fields[1]/ns0:fs-date[1]" w:storeItemID="{F222B965-9C48-4AC7-962E-E2AF3EEF1550}"/>
                                <w:date w:fullDate="2024-04-19T00:00:00Z">
                                  <w:dateFormat w:val="d MMMM yyyy"/>
                                  <w:lid w:val="da-DK"/>
                                  <w:storeMappedDataAs w:val="dateTime"/>
                                  <w:calendar w:val="gregorian"/>
                                </w:date>
                              </w:sdtPr>
                              <w:sdtContent>
                                <w:r w:rsidR="00043ABA">
                                  <w:t>19 april 2024</w:t>
                                </w:r>
                              </w:sdtContent>
                            </w:sdt>
                          </w:p>
                          <w:sdt>
                            <w:sdtPr>
                              <w:alias w:val="Indtast serie"/>
                              <w:tag w:val="Serie"/>
                              <w:id w:val="1005330943"/>
                              <w:dataBinding w:prefixMappings="xmlns:ns0='consensis-fs'" w:xpath="/ns0:root[1]/ns0:fs-fields[1]/ns0:fs-series[1]" w:storeItemID="{F222B965-9C48-4AC7-962E-E2AF3EEF1550}"/>
                              <w:text/>
                            </w:sdtPr>
                            <w:sdtContent>
                              <w:p w14:paraId="7D5342C9" w14:textId="77777777" w:rsidR="00A41C32" w:rsidRPr="001D6617" w:rsidRDefault="00455BC3" w:rsidP="00532FCA">
                                <w:pPr>
                                  <w:pStyle w:val="Serie"/>
                                </w:pPr>
                                <w:r>
                                  <w:t>VEJTRAFIK</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47B6E4A" id="_x0000_t202" coordsize="21600,21600" o:spt="202" path="m,l,21600r21600,l21600,xe">
                <v:stroke joinstyle="miter"/>
                <v:path gradientshapeok="t" o:connecttype="rect"/>
              </v:shapetype>
              <v:shape id="Textruta 2" o:spid="_x0000_s1026" type="#_x0000_t202" style="position:absolute;left:0;text-align:left;margin-left:341.25pt;margin-top:180.4pt;width:116.8pt;height:104.55pt;z-index:-251657216;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86T+AEAAM4DAAAOAAAAZHJzL2Uyb0RvYy54bWysU8tu2zAQvBfoPxC81/IzdgTLQZo0RYH0&#10;AaT9AJqiLKIkl13Sltyvz5JyHKO9FdWB4GrJ2Z3Z4fqmt4YdFAYNruKT0Zgz5STU2u0q/uP7w7sV&#10;ZyEKVwsDTlX8qAK/2bx9s+58qabQgqkVMgJxoex8xdsYfVkUQbbKijACrxwlG0ArIoW4K2oUHaFb&#10;U0zH46uiA6w9glQh0N/7Ick3Gb9plIxfmyaoyEzFqbeYV8zrNq3FZi3KHQrfanlqQ/xDF1ZoR0XP&#10;UPciCrZH/ReU1RIhQBNHEmwBTaOlyhyIzWT8B5unVniVuZA4wZ9lCv8PVn45PPlvyGL/HnoaYCYR&#10;/CPIn4E5uGuF26lbROhaJWoqPEmSFZ0P5elqkjqUIYFsu89Q05DFPkIG6hu0SRXiyQidBnA8i676&#10;yGQqOV/NZleUkpSbzKbL5WqRa4jy5brHED8qsCxtKo401QwvDo8hpnZE+XIkVXPwoI3JkzWOdRW/&#10;XkwX+cJFxupIxjPaVnw1Tt9ghcTyg6vz5Si0GfZUwLgT7cR04Bz7bU8HE/0t1EcSAGEwGD0I2rSA&#10;vznryFwVD7/2AhVn5pMjEa8n83lyYw7mi+WUArzMbC8zwkmCqnjkbNjexezggestid3oLMNrJ6de&#10;yTRZnZPBkysv43zq9RlungEAAP//AwBQSwMEFAAGAAgAAAAhAFkNMXbhAAAACwEAAA8AAABkcnMv&#10;ZG93bnJldi54bWxMj8tOwzAQRfdI/IM1SOyok0JME+JUCJUFEgsoZe/akwfEdhQ7aeDrGVawHM3R&#10;veeW28X2bMYxdN5JSFcJMHTam841Eg5vj1cbYCEqZ1TvHUr4wgDb6vysVIXxJ/eK8z42jEJcKJSE&#10;Nsah4DzoFq0KKz+go1/tR6sinWPDzahOFG57vk4Swa3qHDW0asCHFvXnfrIS6qf3W/t8U+8Ouyn7&#10;/pgzvbw0WsrLi+X+DljEJf7B8KtP6lCR09FPzgTWSxCbdUaohGuR0AYi8lSkwI4SMpHnwKuS/99Q&#10;/QAAAP//AwBQSwECLQAUAAYACAAAACEAtoM4kv4AAADhAQAAEwAAAAAAAAAAAAAAAAAAAAAAW0Nv&#10;bnRlbnRfVHlwZXNdLnhtbFBLAQItABQABgAIAAAAIQA4/SH/1gAAAJQBAAALAAAAAAAAAAAAAAAA&#10;AC8BAABfcmVscy8ucmVsc1BLAQItABQABgAIAAAAIQCLI86T+AEAAM4DAAAOAAAAAAAAAAAAAAAA&#10;AC4CAABkcnMvZTJvRG9jLnhtbFBLAQItABQABgAIAAAAIQBZDTF24QAAAAsBAAAPAAAAAAAAAAAA&#10;AAAAAFIEAABkcnMvZG93bnJldi54bWxQSwUGAAAAAAQABADzAAAAYAUAAAAA&#10;" filled="f" stroked="f">
                <v:textbox>
                  <w:txbxContent>
                    <w:p w14:paraId="31CCB075" w14:textId="77777777" w:rsidR="00A41C32" w:rsidRPr="0024789E" w:rsidRDefault="00000000" w:rsidP="00532FCA">
                      <w:pPr>
                        <w:pStyle w:val="FS-nr"/>
                      </w:pPr>
                      <w:sdt>
                        <w:sdtPr>
                          <w:alias w:val="FS"/>
                          <w:tag w:val="FS"/>
                          <w:id w:val="608623799"/>
                          <w:lock w:val="contentLocked"/>
                          <w:showingPlcHdr/>
                          <w:dataBinding w:prefixMappings="xmlns:ns0='consensis-fs'" w:xpath="/ns0:root[1]/ns0:fs-fields[1]/ns0:fs-no-prefix[1]" w:storeItemID="{F222B965-9C48-4AC7-962E-E2AF3EEF1550}"/>
                          <w:text/>
                        </w:sdtPr>
                        <w:sdtContent>
                          <w:r w:rsidR="00A41C32">
                            <w:t>TSFS 20</w:t>
                          </w:r>
                        </w:sdtContent>
                      </w:sdt>
                      <w:sdt>
                        <w:sdtPr>
                          <w:alias w:val="År"/>
                          <w:tag w:val="År"/>
                          <w:id w:val="-1222900966"/>
                          <w:dataBinding w:prefixMappings="xmlns:ns0='consensis-fs'" w:xpath="/ns0:root[1]/ns0:fs-fields[1]/ns0:fs-year[1]" w:storeItemID="{F222B965-9C48-4AC7-962E-E2AF3EEF1550}"/>
                          <w:text/>
                        </w:sdtPr>
                        <w:sdtContent>
                          <w:r w:rsidR="00E807BC">
                            <w:t>24</w:t>
                          </w:r>
                        </w:sdtContent>
                      </w:sdt>
                      <w:r w:rsidR="00E807BC">
                        <w:t>:</w:t>
                      </w:r>
                      <w:sdt>
                        <w:sdtPr>
                          <w:alias w:val="Nr."/>
                          <w:tag w:val="Nr"/>
                          <w:id w:val="1068315890"/>
                          <w:dataBinding w:prefixMappings="xmlns:ns0='consensis-fs'" w:xpath="/ns0:root[1]/ns0:fs-fields[1]/ns0:fs-no[1]" w:storeItemID="{F222B965-9C48-4AC7-962E-E2AF3EEF1550}"/>
                          <w:text/>
                        </w:sdtPr>
                        <w:sdtContent>
                          <w:r w:rsidR="00E807BC">
                            <w:t>16</w:t>
                          </w:r>
                        </w:sdtContent>
                      </w:sdt>
                    </w:p>
                    <w:p w14:paraId="149A44EF" w14:textId="0C122B9E" w:rsidR="00A41C32" w:rsidRDefault="00A41C32" w:rsidP="001E320C">
                      <w:pPr>
                        <w:pStyle w:val="Trycket"/>
                        <w:shd w:val="clear" w:color="auto" w:fill="auto"/>
                      </w:pPr>
                      <w:r>
                        <w:t>Udgivet den</w:t>
                      </w:r>
                      <w:r>
                        <w:br/>
                      </w:r>
                      <w:sdt>
                        <w:sdtPr>
                          <w:alias w:val="Vælg en dato"/>
                          <w:tag w:val="Utkom datum"/>
                          <w:id w:val="1764647152"/>
                          <w:dataBinding w:prefixMappings="xmlns:ns0='consensis-fs'" w:xpath="/ns0:root[1]/ns0:fs-fields[1]/ns0:fs-date[1]" w:storeItemID="{F222B965-9C48-4AC7-962E-E2AF3EEF1550}"/>
                          <w:date w:fullDate="2024-04-19T00:00:00Z">
                            <w:dateFormat w:val="d MMMM yyyy"/>
                            <w:lid w:val="da-DK"/>
                            <w:storeMappedDataAs w:val="dateTime"/>
                            <w:calendar w:val="gregorian"/>
                          </w:date>
                        </w:sdtPr>
                        <w:sdtContent>
                          <w:r w:rsidR="00043ABA">
                            <w:t>19 april 2024</w:t>
                          </w:r>
                        </w:sdtContent>
                      </w:sdt>
                    </w:p>
                    <w:sdt>
                      <w:sdtPr>
                        <w:alias w:val="Indtast serie"/>
                        <w:tag w:val="Serie"/>
                        <w:id w:val="1005330943"/>
                        <w:dataBinding w:prefixMappings="xmlns:ns0='consensis-fs'" w:xpath="/ns0:root[1]/ns0:fs-fields[1]/ns0:fs-series[1]" w:storeItemID="{F222B965-9C48-4AC7-962E-E2AF3EEF1550}"/>
                        <w:text/>
                      </w:sdtPr>
                      <w:sdtContent>
                        <w:p w14:paraId="7D5342C9" w14:textId="77777777" w:rsidR="00A41C32" w:rsidRPr="001D6617" w:rsidRDefault="00455BC3" w:rsidP="00532FCA">
                          <w:pPr>
                            <w:pStyle w:val="Serie"/>
                          </w:pPr>
                          <w:r>
                            <w:t>VEJTRAFIK</w:t>
                          </w:r>
                        </w:p>
                      </w:sdtContent>
                    </w:sdt>
                  </w:txbxContent>
                </v:textbox>
                <w10:wrap anchorx="page" anchory="page"/>
                <w10:anchorlock/>
              </v:shape>
            </w:pict>
          </mc:Fallback>
        </mc:AlternateContent>
      </w:r>
      <w:r>
        <w:t xml:space="preserve">vedtaget den </w:t>
      </w:r>
      <w:sdt>
        <w:sdtPr>
          <w:rPr>
            <w:szCs w:val="22"/>
          </w:rPr>
          <w:alias w:val="Vælg en dato"/>
          <w:tag w:val="Välj ett datum"/>
          <w:id w:val="1438946608"/>
          <w:placeholder>
            <w:docPart w:val="B33F81CD5BBA4203B5D7E75BC4F9EB11"/>
          </w:placeholder>
          <w:date w:fullDate="2024-04-05T00:00:00Z">
            <w:dateFormat w:val="d MMMM yyyy"/>
            <w:lid w:val="da-DK"/>
            <w:storeMappedDataAs w:val="dateTime"/>
            <w:calendar w:val="gregorian"/>
          </w:date>
        </w:sdtPr>
        <w:sdtContent>
          <w:r w:rsidR="005146A9">
            <w:rPr>
              <w:szCs w:val="22"/>
            </w:rPr>
            <w:t>5 april 2024</w:t>
          </w:r>
        </w:sdtContent>
      </w:sdt>
      <w:r>
        <w:t>.</w:t>
      </w:r>
    </w:p>
    <w:p w14:paraId="7E362189" w14:textId="77777777" w:rsidR="00E43EE1" w:rsidRDefault="008F31FC" w:rsidP="00B72887">
      <w:pPr>
        <w:pStyle w:val="Styckemedindrag"/>
      </w:pPr>
      <w:r>
        <w:t>Den svenske trafikstyrelse vedtager</w:t>
      </w:r>
      <w:r w:rsidR="00455BC3">
        <w:rPr>
          <w:rStyle w:val="FootnoteReference"/>
        </w:rPr>
        <w:footnoteReference w:id="2"/>
      </w:r>
      <w:r>
        <w:t xml:space="preserve"> følgende generelle råd.</w:t>
      </w:r>
    </w:p>
    <w:p w14:paraId="5191BBF2" w14:textId="77777777" w:rsidR="00455BC3" w:rsidRDefault="00455BC3" w:rsidP="00455BC3">
      <w:pPr>
        <w:pStyle w:val="Rubrik2kapitelelliknande"/>
      </w:pPr>
      <w:r>
        <w:t>Generelt</w:t>
      </w:r>
    </w:p>
    <w:p w14:paraId="5EE4215B" w14:textId="77777777" w:rsidR="00455BC3" w:rsidRDefault="00455BC3" w:rsidP="00455BC3">
      <w:pPr>
        <w:pStyle w:val="Stycke"/>
        <w:spacing w:before="120"/>
      </w:pPr>
      <w:r>
        <w:rPr>
          <w:rStyle w:val="Fparagrafbeteckning"/>
        </w:rPr>
        <w:t>1</w:t>
      </w:r>
      <w:r>
        <w:rPr>
          <w:rStyle w:val="Fparagrafbeteckning"/>
        </w:rPr>
        <w:t> </w:t>
      </w:r>
      <w:r>
        <w:t>Disse generelle råd vedrører behandling af ansøgninger om undtagelser fra bestemmelserne om bredden af køretøjer eller vogntog i færdselsbekendtgørelsens kapitel 4, § 15 (1998:1276) og i lokale færdselsregler udstedt i medfør af kapitel 10, § 1, stk. 2, nr. 20, i nævnte bekendtgørelse.</w:t>
      </w:r>
    </w:p>
    <w:p w14:paraId="70E09638" w14:textId="77777777" w:rsidR="00455BC3" w:rsidRDefault="00455BC3" w:rsidP="00455BC3">
      <w:pPr>
        <w:pStyle w:val="Stycke"/>
        <w:spacing w:before="120"/>
      </w:pPr>
      <w:r>
        <w:rPr>
          <w:rStyle w:val="Fparagrafbeteckning"/>
        </w:rPr>
        <w:t>2</w:t>
      </w:r>
      <w:r>
        <w:rPr>
          <w:rStyle w:val="Fparagrafbeteckning"/>
        </w:rPr>
        <w:t> </w:t>
      </w:r>
      <w:r>
        <w:t>Kapitel 13, §§ 3-5, i færdselsbekendtgørelsen (1998:1276) indeholder bestemmelser, der bemyndiger myndighederne til at behandle ansøgninger om undtagelser fra færdselsreglerne og betingelserne for at indrømme undtagelser.</w:t>
      </w:r>
    </w:p>
    <w:p w14:paraId="72EFCD57" w14:textId="77777777" w:rsidR="00455BC3" w:rsidRPr="00F47D40" w:rsidRDefault="00455BC3" w:rsidP="00455BC3">
      <w:pPr>
        <w:pStyle w:val="Stycke"/>
        <w:spacing w:before="120"/>
      </w:pPr>
      <w:r>
        <w:rPr>
          <w:rStyle w:val="Fparagrafbeteckning"/>
        </w:rPr>
        <w:t>3</w:t>
      </w:r>
      <w:r>
        <w:rPr>
          <w:rStyle w:val="Fparagrafbeteckning"/>
        </w:rPr>
        <w:t> </w:t>
      </w:r>
      <w:r>
        <w:t>Den svenske trafikstyrelses forskrifter og generelle råd (TSFS 2023:36) om kørsler med brede udelelige laster indeholder bestemmelser om undtagelser for transport af brede udelelige laster med en maksimal bredde på 350 cm.</w:t>
      </w:r>
    </w:p>
    <w:p w14:paraId="74A56B21" w14:textId="77777777" w:rsidR="00455BC3" w:rsidRDefault="00455BC3" w:rsidP="00455BC3">
      <w:pPr>
        <w:pStyle w:val="Rubrik2kapitelelliknande"/>
      </w:pPr>
      <w:r>
        <w:t>Definitioner</w:t>
      </w:r>
    </w:p>
    <w:p w14:paraId="090BB9D1" w14:textId="77777777" w:rsidR="00455BC3" w:rsidRDefault="00455BC3" w:rsidP="00455BC3">
      <w:pPr>
        <w:pStyle w:val="Stycke"/>
        <w:spacing w:before="120"/>
      </w:pPr>
      <w:r>
        <w:rPr>
          <w:rStyle w:val="Fparagrafbeteckning"/>
        </w:rPr>
        <w:t>4</w:t>
      </w:r>
      <w:r>
        <w:rPr>
          <w:rStyle w:val="Fparagrafbeteckning"/>
        </w:rPr>
        <w:t> </w:t>
      </w:r>
      <w:r>
        <w:t>De udtryk, der anvendes i disse generelle råd, har samme betydning som i kørekortloven (1998:488), færdselsdefinitionsloven (2001:559), lov om certificering af vejtransporteskorter (2004:1167), færdselsbekendtgørelsen (1998:1276) og færdselsdefinitionsbekendtgørelsen (2001:651).</w:t>
      </w:r>
    </w:p>
    <w:p w14:paraId="21E43EE6" w14:textId="77777777" w:rsidR="00455BC3" w:rsidRPr="005D3C7F" w:rsidRDefault="00455BC3" w:rsidP="00455BC3">
      <w:pPr>
        <w:pStyle w:val="Rubrik2kapitelelliknande"/>
      </w:pPr>
      <w:r>
        <w:lastRenderedPageBreak/>
        <w:t>Betingelser for indrømmelse af undtagelser</w:t>
      </w:r>
    </w:p>
    <w:p w14:paraId="4C4DCB54" w14:textId="77777777" w:rsidR="00455BC3" w:rsidRDefault="00455BC3" w:rsidP="00455BC3">
      <w:pPr>
        <w:pStyle w:val="Rubrik3utanluftfre"/>
      </w:pPr>
      <w:r>
        <w:t>Rutecertifikat</w:t>
      </w:r>
    </w:p>
    <w:p w14:paraId="5F7E442F" w14:textId="77777777" w:rsidR="00455BC3" w:rsidRDefault="00455BC3" w:rsidP="00455BC3">
      <w:pPr>
        <w:pStyle w:val="Stycke"/>
        <w:spacing w:before="120"/>
      </w:pPr>
      <w:r>
        <w:rPr>
          <w:rStyle w:val="Fparagrafbeteckning"/>
        </w:rPr>
        <w:t>5</w:t>
      </w:r>
      <w:r>
        <w:rPr>
          <w:rStyle w:val="Fparagrafbeteckning"/>
        </w:rPr>
        <w:t> </w:t>
      </w:r>
      <w:r>
        <w:t>Hvis køretøjets bredde overstiger 450 cm, eller hvis bredden overstiger 350 cm, og den samlede højde overstiger 450 cm, skal ansøgeren vedlægge en beskrivelse, der gør det muligt at kontrollere ruten (rutecertifikat). Ruten og eventuelle forudsigelige hindringer på vejen skal fremgå klart af beskrivelsen.</w:t>
      </w:r>
    </w:p>
    <w:p w14:paraId="0A0AA3C8" w14:textId="77777777" w:rsidR="00455BC3" w:rsidRPr="00455BC3" w:rsidRDefault="00455BC3" w:rsidP="00455BC3">
      <w:pPr>
        <w:pStyle w:val="Heading3"/>
        <w:rPr>
          <w:rStyle w:val="Heading3Char1"/>
          <w:b/>
        </w:rPr>
      </w:pPr>
      <w:r>
        <w:rPr>
          <w:rStyle w:val="Heading3Char1"/>
          <w:b/>
        </w:rPr>
        <w:t>Brede køretøjer og transport af brede udelelige laster</w:t>
      </w:r>
    </w:p>
    <w:p w14:paraId="5539E7ED" w14:textId="77777777" w:rsidR="00455BC3" w:rsidRDefault="00455BC3" w:rsidP="00455BC3">
      <w:pPr>
        <w:pStyle w:val="Stycke"/>
        <w:spacing w:before="120"/>
        <w:rPr>
          <w:szCs w:val="19"/>
        </w:rPr>
      </w:pPr>
      <w:r>
        <w:rPr>
          <w:rStyle w:val="Fparagrafbeteckning"/>
        </w:rPr>
        <w:t>6</w:t>
      </w:r>
      <w:r>
        <w:rPr>
          <w:rStyle w:val="Fparagrafbeteckning"/>
        </w:rPr>
        <w:t> </w:t>
      </w:r>
      <w:r>
        <w:t>Der bør kun indrømmes undtagelser for kørsler med køretøjer, der:</w:t>
      </w:r>
    </w:p>
    <w:p w14:paraId="298358C0" w14:textId="77777777" w:rsidR="00455BC3" w:rsidRDefault="00455BC3" w:rsidP="00455BC3">
      <w:pPr>
        <w:pStyle w:val="Styckemedindrag"/>
      </w:pPr>
      <w:r>
        <w:t xml:space="preserve">— på grund af deres funktion er bredere end 260 cm eller </w:t>
      </w:r>
    </w:p>
    <w:p w14:paraId="2EF07593" w14:textId="77777777" w:rsidR="00455BC3" w:rsidRDefault="00455BC3" w:rsidP="00455BC3">
      <w:pPr>
        <w:pStyle w:val="Styckemedindrag"/>
      </w:pPr>
      <w:r>
        <w:t>— transporterer, eller er specielt tilpasset til at transportere, brede udelelige laster og derfor skal være bredere end 260 cm, når de er ulastede.</w:t>
      </w:r>
    </w:p>
    <w:p w14:paraId="59DB483D" w14:textId="77777777" w:rsidR="00455BC3" w:rsidRDefault="00455BC3" w:rsidP="00455BC3">
      <w:pPr>
        <w:pStyle w:val="Heading3"/>
      </w:pPr>
      <w:r>
        <w:t>Høring</w:t>
      </w:r>
    </w:p>
    <w:p w14:paraId="4C6F4312" w14:textId="77777777" w:rsidR="00455BC3" w:rsidRDefault="00455BC3" w:rsidP="00455BC3">
      <w:pPr>
        <w:pStyle w:val="Rubrik4utanluftfre"/>
      </w:pPr>
      <w:r>
        <w:t>Vejforvaltningsmyndigheder</w:t>
      </w:r>
    </w:p>
    <w:p w14:paraId="636CED7E" w14:textId="77777777" w:rsidR="00455BC3" w:rsidRDefault="00455BC3" w:rsidP="00455BC3">
      <w:pPr>
        <w:pStyle w:val="Stycke"/>
        <w:spacing w:before="120"/>
      </w:pPr>
      <w:r>
        <w:rPr>
          <w:rStyle w:val="Fparagrafbeteckning"/>
        </w:rPr>
        <w:t>7</w:t>
      </w:r>
      <w:r>
        <w:rPr>
          <w:rStyle w:val="Fparagrafbeteckning"/>
        </w:rPr>
        <w:t> </w:t>
      </w:r>
      <w:r>
        <w:t>Inden der træffes afgørelse om en undtagelse, bør andre vejforvaltningsmyndigheder, der er berørt af undtagelsen, have mulighed for at fremsætte bemærkninger til sagen.</w:t>
      </w:r>
    </w:p>
    <w:p w14:paraId="64DFE073" w14:textId="77777777" w:rsidR="00455BC3" w:rsidRDefault="00455BC3" w:rsidP="00455BC3">
      <w:pPr>
        <w:pStyle w:val="Heading4"/>
      </w:pPr>
      <w:r>
        <w:t>Den svenske politimyndighed</w:t>
      </w:r>
    </w:p>
    <w:p w14:paraId="7BB28845" w14:textId="77777777" w:rsidR="00455BC3" w:rsidRDefault="00455BC3" w:rsidP="00455BC3">
      <w:pPr>
        <w:pStyle w:val="Stycke"/>
        <w:spacing w:before="120"/>
      </w:pPr>
      <w:r>
        <w:rPr>
          <w:rStyle w:val="Fparagrafbeteckning"/>
        </w:rPr>
        <w:t>8</w:t>
      </w:r>
      <w:r>
        <w:rPr>
          <w:rStyle w:val="Fparagrafbeteckning"/>
        </w:rPr>
        <w:t> </w:t>
      </w:r>
      <w:r>
        <w:t>Når bredden af et køretøj eller et vogntog overstiger 450 cm, bør den svenske politimyndighed have mulighed for at udtale sig om, hvorvidt der kan indrømmes undtagelser uden at bringe færdselssikkerheden i fare eller forårsage andre væsentlige ulemper.</w:t>
      </w:r>
    </w:p>
    <w:p w14:paraId="0B22BFDF" w14:textId="77777777" w:rsidR="00455BC3" w:rsidRDefault="00455BC3" w:rsidP="00455BC3">
      <w:pPr>
        <w:pStyle w:val="Heading4"/>
      </w:pPr>
      <w:r>
        <w:t>Myndighed, der udstedte lokale færdselsregler</w:t>
      </w:r>
    </w:p>
    <w:p w14:paraId="4F278AC7" w14:textId="77777777" w:rsidR="00455BC3" w:rsidRDefault="00455BC3" w:rsidP="00455BC3">
      <w:pPr>
        <w:pStyle w:val="Stycke"/>
        <w:spacing w:before="120"/>
      </w:pPr>
      <w:r>
        <w:rPr>
          <w:rStyle w:val="Fparagrafbeteckning"/>
        </w:rPr>
        <w:t>9</w:t>
      </w:r>
      <w:r>
        <w:rPr>
          <w:rStyle w:val="Fparagrafbeteckning"/>
        </w:rPr>
        <w:t> </w:t>
      </w:r>
      <w:r>
        <w:t>Før der indrømmes en undtagelse fra lokale færdselsregler med særligt færdselsreglement, der begrænser bredden eller længden af motorkøretøjer, vogntog eller laster, bortset fra som tilladt i kapitel 4, §§ 15, 17 eller 17a i færdselsbekendtgørelsen (1998:1276), skal den myndighed, der har udstedt reglerne, høres.</w:t>
      </w:r>
    </w:p>
    <w:p w14:paraId="3B03DA0C" w14:textId="77777777" w:rsidR="00455BC3" w:rsidRDefault="00455BC3" w:rsidP="00455BC3">
      <w:pPr>
        <w:pStyle w:val="Rubrik2kapitelelliknande"/>
      </w:pPr>
      <w:r>
        <w:t>Transportens gyldighedsperiode og varighed</w:t>
      </w:r>
    </w:p>
    <w:p w14:paraId="1DD0CB77" w14:textId="77777777" w:rsidR="00455BC3" w:rsidRDefault="00455BC3" w:rsidP="00455BC3">
      <w:pPr>
        <w:pStyle w:val="Rubrik3utanluftfre"/>
      </w:pPr>
      <w:r>
        <w:t>Gyldighedsperiode</w:t>
      </w:r>
    </w:p>
    <w:p w14:paraId="6E1A442F" w14:textId="77777777" w:rsidR="00455BC3" w:rsidRDefault="00455BC3" w:rsidP="00455BC3">
      <w:pPr>
        <w:pStyle w:val="Stycke"/>
        <w:spacing w:before="120"/>
      </w:pPr>
      <w:r>
        <w:rPr>
          <w:rStyle w:val="Fparagrafbeteckning"/>
        </w:rPr>
        <w:t>10</w:t>
      </w:r>
      <w:r>
        <w:rPr>
          <w:rStyle w:val="Fparagrafbeteckning"/>
        </w:rPr>
        <w:t> </w:t>
      </w:r>
      <w:r>
        <w:rPr>
          <w:rStyle w:val="Fparagrafbeteckning"/>
          <w:b w:val="0"/>
        </w:rPr>
        <w:t xml:space="preserve">Hvis der skal indrømmes undtagelse til en enkelt kørsel, bør gyldighedsperioden normalt fastsættes på en sådan måde, at kørslen kan finde </w:t>
      </w:r>
      <w:r>
        <w:rPr>
          <w:rStyle w:val="Fparagrafbeteckning"/>
          <w:b w:val="0"/>
        </w:rPr>
        <w:lastRenderedPageBreak/>
        <w:t xml:space="preserve">sted inden for én måned. </w:t>
      </w:r>
      <w:r>
        <w:t>Hvis undtagelsen vedrører flere kørsler, bør gyldighedsperioden ikke overstige fem år.</w:t>
      </w:r>
    </w:p>
    <w:p w14:paraId="00B6A282" w14:textId="77777777" w:rsidR="00455BC3" w:rsidRDefault="00455BC3" w:rsidP="00455BC3">
      <w:pPr>
        <w:pStyle w:val="Heading3"/>
      </w:pPr>
      <w:r>
        <w:t>Transporttid</w:t>
      </w:r>
    </w:p>
    <w:p w14:paraId="79850A33" w14:textId="77777777" w:rsidR="00455BC3" w:rsidRDefault="00455BC3" w:rsidP="00455BC3">
      <w:pPr>
        <w:pStyle w:val="Stycke"/>
        <w:spacing w:before="120"/>
      </w:pPr>
      <w:r>
        <w:rPr>
          <w:rStyle w:val="Fparagrafbeteckning"/>
        </w:rPr>
        <w:t>11</w:t>
      </w:r>
      <w:r>
        <w:rPr>
          <w:rStyle w:val="Fparagrafbeteckning"/>
        </w:rPr>
        <w:t> </w:t>
      </w:r>
      <w:r>
        <w:t>Hvis bredden overstiger 310 cm, indrømmes der ikke undtagelse i henhold til kapitel 13, § 3, i færdselsbekendtgørelsen (1998:1276):</w:t>
      </w:r>
    </w:p>
    <w:p w14:paraId="7FE53079" w14:textId="77777777" w:rsidR="00455BC3" w:rsidRDefault="00455BC3" w:rsidP="00455BC3">
      <w:pPr>
        <w:pStyle w:val="Styckemedindrag"/>
      </w:pPr>
      <w:r>
        <w:t xml:space="preserve">— hvor der kan forventes tung trafik, f.eks. i myldretiden i og i nærheden af større byområder, under større lokale begivenheder og i dele af dage, der er forbundet med større helligdage såsom påske, midsommer og jul eller </w:t>
      </w:r>
    </w:p>
    <w:p w14:paraId="1681978F" w14:textId="77777777" w:rsidR="00455BC3" w:rsidRDefault="00455BC3" w:rsidP="00455BC3">
      <w:pPr>
        <w:pStyle w:val="Styckemedindrag"/>
      </w:pPr>
      <w:r>
        <w:t>— for kørsler i mørke mandag til fredag, fra 6:00 til 9:00 og fra 15:00 til 20:00.</w:t>
      </w:r>
    </w:p>
    <w:p w14:paraId="049FF755" w14:textId="77777777" w:rsidR="00455BC3" w:rsidRDefault="00455BC3" w:rsidP="00455BC3">
      <w:pPr>
        <w:pStyle w:val="Rubrik2kapitelelliknande"/>
      </w:pPr>
      <w:r>
        <w:t>Betingelserne i afgørelsen</w:t>
      </w:r>
    </w:p>
    <w:p w14:paraId="07E03C11" w14:textId="77777777" w:rsidR="00455BC3" w:rsidRPr="00E7406A" w:rsidRDefault="00455BC3" w:rsidP="00455BC3">
      <w:pPr>
        <w:pStyle w:val="Stycke"/>
        <w:spacing w:before="120"/>
      </w:pPr>
      <w:r>
        <w:rPr>
          <w:rStyle w:val="Fparagrafbeteckning"/>
        </w:rPr>
        <w:t>12</w:t>
      </w:r>
      <w:r>
        <w:rPr>
          <w:rStyle w:val="Fparagrafbeteckning"/>
        </w:rPr>
        <w:t> </w:t>
      </w:r>
      <w:r>
        <w:rPr>
          <w:rStyle w:val="Fparagrafbeteckning"/>
          <w:b w:val="0"/>
        </w:rPr>
        <w:t>A</w:t>
      </w:r>
      <w:r>
        <w:t>fgørelser bør være betinget, f.eks.:</w:t>
      </w:r>
    </w:p>
    <w:p w14:paraId="406D16E4" w14:textId="77777777" w:rsidR="00455BC3" w:rsidRDefault="00455BC3" w:rsidP="00455BC3">
      <w:pPr>
        <w:pStyle w:val="Styckemedindrag"/>
      </w:pPr>
      <w:r>
        <w:t>— før kørslen påbegyndes, skal føreren konstatere, at ruten er gennemførlig, idet der tages hensyn til vejarbejde, vertikale og laterale hindringer og andre lignende forudsigelige omstændigheder</w:t>
      </w:r>
    </w:p>
    <w:p w14:paraId="341403F1" w14:textId="77777777" w:rsidR="00455BC3" w:rsidRDefault="00455BC3" w:rsidP="00455BC3">
      <w:pPr>
        <w:pStyle w:val="Styckemedindrag"/>
        <w:rPr>
          <w:rStyle w:val="CommentReference"/>
        </w:rPr>
      </w:pPr>
      <w:r>
        <w:t xml:space="preserve">— transporten finder ikke sted, når sigtbarheden reduceres kraftigt på grund af vejrforhold såsom tæt tåge, kraftigt snefald eller whiteout og </w:t>
      </w:r>
    </w:p>
    <w:p w14:paraId="7EE80997" w14:textId="77777777" w:rsidR="00455BC3" w:rsidRDefault="00455BC3" w:rsidP="00455BC3">
      <w:pPr>
        <w:pStyle w:val="Styckemedindrag"/>
      </w:pPr>
      <w:r>
        <w:t>— overholdelse af kravene til mærkning og advarselslampe i overensstemmelse med punkt 15-25.</w:t>
      </w:r>
    </w:p>
    <w:p w14:paraId="26C4EC47" w14:textId="77777777" w:rsidR="00455BC3" w:rsidRDefault="00455BC3" w:rsidP="00455BC3">
      <w:pPr>
        <w:pStyle w:val="Stycke"/>
        <w:spacing w:before="120"/>
      </w:pPr>
      <w:r>
        <w:rPr>
          <w:rStyle w:val="Fparagrafbeteckning"/>
        </w:rPr>
        <w:t>13</w:t>
      </w:r>
      <w:r>
        <w:rPr>
          <w:rStyle w:val="Fparagrafbeteckning"/>
        </w:rPr>
        <w:t> </w:t>
      </w:r>
      <w:r>
        <w:t>For kørsler med køretøjer, der er bredere end 310 cm, men ikke bredere end 450 cm, bør afgørelsen ud over punkt 12 være underlagt betingelser i overensstemmelse med punkt 26-37.</w:t>
      </w:r>
    </w:p>
    <w:p w14:paraId="6BA93489" w14:textId="77777777" w:rsidR="00455BC3" w:rsidRDefault="00455BC3" w:rsidP="00455BC3">
      <w:pPr>
        <w:pStyle w:val="Stycke"/>
        <w:spacing w:before="120"/>
      </w:pPr>
      <w:r>
        <w:rPr>
          <w:rStyle w:val="Fparagrafbeteckning"/>
        </w:rPr>
        <w:t>14</w:t>
      </w:r>
      <w:r>
        <w:rPr>
          <w:rStyle w:val="Fparagrafbeteckning"/>
        </w:rPr>
        <w:t> </w:t>
      </w:r>
      <w:r>
        <w:t>For kørsler med køretøjer på mere end 450 cm bør afgørelsen ud over punkt 12 være underlagt betingelser i overensstemmelse med punkt 26-39.</w:t>
      </w:r>
    </w:p>
    <w:p w14:paraId="55515651" w14:textId="77777777" w:rsidR="00455BC3" w:rsidRPr="00455BC3" w:rsidRDefault="00455BC3" w:rsidP="00455BC3">
      <w:pPr>
        <w:pStyle w:val="Heading3"/>
      </w:pPr>
      <w:r>
        <w:rPr>
          <w:rStyle w:val="Heading3Char1"/>
          <w:b/>
        </w:rPr>
        <w:t>Mærkning</w:t>
      </w:r>
    </w:p>
    <w:p w14:paraId="2C6946A8" w14:textId="77777777" w:rsidR="00455BC3" w:rsidRPr="00514E1B" w:rsidRDefault="00455BC3" w:rsidP="00455BC3">
      <w:pPr>
        <w:pStyle w:val="Styckemedindrag"/>
        <w:ind w:firstLine="0"/>
      </w:pPr>
      <w:r>
        <w:rPr>
          <w:rStyle w:val="Fparagrafbeteckning"/>
        </w:rPr>
        <w:t>15</w:t>
      </w:r>
      <w:r>
        <w:rPr>
          <w:rStyle w:val="Fparagrafbeteckning"/>
        </w:rPr>
        <w:t> </w:t>
      </w:r>
      <w:r>
        <w:t xml:space="preserve">Køretøjer eller vogntog, hvis bredde overstiger 260 cm, er udstyret med advarselslamper og mærket med andre lamper, breddemærkningsskilte, advarselsskilte og refleksanordninger, jf. punkt 16, 19-21 og 24. </w:t>
      </w:r>
    </w:p>
    <w:p w14:paraId="5DC85DB7" w14:textId="77777777" w:rsidR="00455BC3" w:rsidRDefault="00455BC3" w:rsidP="00455BC3">
      <w:pPr>
        <w:pStyle w:val="Styckemedindrag"/>
      </w:pPr>
      <w:r>
        <w:t>Skilte, lamper og refleksanordninger er i en sådan stand, at de er synlige og forståelige for andre trafikanter. Breddemærkningsskilte og advarselsskilte er klart synlige for- og bagfra.</w:t>
      </w:r>
    </w:p>
    <w:p w14:paraId="6AC028A5" w14:textId="77777777" w:rsidR="00455BC3" w:rsidRDefault="00455BC3" w:rsidP="00455BC3">
      <w:pPr>
        <w:pStyle w:val="Styckemedindrag"/>
      </w:pPr>
      <w:r>
        <w:t>Ved kørsel om natten, i skumringen eller ved daggry og når vejret eller andre forhold ellers kræver det, lyser advarselsskiltene. Breddemærkningsskilte på EC-mobilkraner og motoriseret udstyr lyser ikke.</w:t>
      </w:r>
    </w:p>
    <w:p w14:paraId="68E422BF" w14:textId="77777777" w:rsidR="00455BC3" w:rsidRDefault="00455BC3" w:rsidP="00455BC3">
      <w:pPr>
        <w:pStyle w:val="Styckemedindrag"/>
      </w:pPr>
      <w:r>
        <w:t>Figur 1 i bilaget indeholder eksempler på, hvordan laster, der fremspringer sideværts fra køretøjet, skal mærkes for at være klart synlige for- og bagfra.</w:t>
      </w:r>
    </w:p>
    <w:p w14:paraId="1315ED4E" w14:textId="77777777" w:rsidR="00455BC3" w:rsidRPr="00FD46C8" w:rsidRDefault="00455BC3" w:rsidP="00455BC3">
      <w:pPr>
        <w:pStyle w:val="Heading4"/>
      </w:pPr>
      <w:r>
        <w:lastRenderedPageBreak/>
        <w:t>Breddemærkningsskilte</w:t>
      </w:r>
    </w:p>
    <w:p w14:paraId="4B3D7CBD" w14:textId="77777777" w:rsidR="00455BC3" w:rsidRDefault="00455BC3" w:rsidP="00455BC3">
      <w:pPr>
        <w:pStyle w:val="Styckemedindrag"/>
        <w:ind w:firstLine="0"/>
        <w:rPr>
          <w:rStyle w:val="Fparagrafbeteckning"/>
          <w:b w:val="0"/>
        </w:rPr>
      </w:pPr>
      <w:r>
        <w:rPr>
          <w:rStyle w:val="Fparagrafbeteckning"/>
        </w:rPr>
        <w:t>16</w:t>
      </w:r>
      <w:r>
        <w:rPr>
          <w:rStyle w:val="Fparagrafbeteckning"/>
        </w:rPr>
        <w:t> </w:t>
      </w:r>
      <w:r>
        <w:rPr>
          <w:rStyle w:val="Fparagrafbeteckning"/>
          <w:b w:val="0"/>
        </w:rPr>
        <w:t>På køretøjer, hvis egen bredde overstiger 260 cm, er der anbragt skilte i bredden på køretøjets yderkanter.</w:t>
      </w:r>
    </w:p>
    <w:p w14:paraId="10E7295E" w14:textId="77777777" w:rsidR="00455BC3" w:rsidRDefault="00455BC3" w:rsidP="00455BC3">
      <w:pPr>
        <w:pStyle w:val="Styckemedindrag"/>
      </w:pPr>
      <w:r>
        <w:t>På køretøjer med laster, der fremspringer sideværts fra køretøjet, er de ydre kanter af breddemærkningsskiltene i vandret retning ikke placeret inden for lastens yderste kant. I lastens længderetning anbringes skiltene før eller på den del af lasten, der medfører overskridelse af den tilladte bredde.</w:t>
      </w:r>
    </w:p>
    <w:p w14:paraId="0F2AB24D" w14:textId="77777777" w:rsidR="00455BC3" w:rsidRDefault="00455BC3" w:rsidP="00455BC3">
      <w:pPr>
        <w:pStyle w:val="Styckemedindrag"/>
      </w:pPr>
      <w:r>
        <w:t>Skiltene er normalt placeret højst 2,0 meter over kørebanen.</w:t>
      </w:r>
    </w:p>
    <w:p w14:paraId="7406DB75" w14:textId="77777777" w:rsidR="00455BC3" w:rsidRDefault="00455BC3" w:rsidP="00455BC3">
      <w:pPr>
        <w:pStyle w:val="Styckemedindrag"/>
      </w:pPr>
      <w:r>
        <w:t>Figur 1 i bilaget indeholder eksempler på den korrekte placering af breddemærkningsskiltene i vandret retning.</w:t>
      </w:r>
    </w:p>
    <w:p w14:paraId="461E0D24" w14:textId="77777777" w:rsidR="00455BC3" w:rsidRDefault="00455BC3" w:rsidP="00455BC3">
      <w:pPr>
        <w:pStyle w:val="Styckemedindrag"/>
      </w:pPr>
      <w:r>
        <w:t>Figur 2 i bilaget indeholder eksempler på den korrekte placering af skiltene i længderetningen af lasten.</w:t>
      </w:r>
    </w:p>
    <w:p w14:paraId="09EAFED0" w14:textId="77777777" w:rsidR="00455BC3" w:rsidRPr="00226228" w:rsidRDefault="00455BC3" w:rsidP="00455BC3">
      <w:pPr>
        <w:pStyle w:val="Stycke"/>
        <w:spacing w:before="120"/>
      </w:pPr>
      <w:r>
        <w:rPr>
          <w:rStyle w:val="Fparagrafbeteckning"/>
        </w:rPr>
        <w:t>17</w:t>
      </w:r>
      <w:r>
        <w:rPr>
          <w:rStyle w:val="Fparagrafbeteckning"/>
        </w:rPr>
        <w:t> </w:t>
      </w:r>
      <w:r>
        <w:t>Skiltene</w:t>
      </w:r>
    </w:p>
    <w:p w14:paraId="173E3826" w14:textId="77777777" w:rsidR="00455BC3" w:rsidRDefault="00455BC3" w:rsidP="00455BC3">
      <w:pPr>
        <w:pStyle w:val="Styckemedindrag"/>
      </w:pPr>
      <w:r>
        <w:t>1. har vekslende røde og hvide felter med en vinkel på 45-60</w:t>
      </w:r>
      <m:oMath>
        <m:r>
          <m:rPr>
            <m:sty m:val="p"/>
          </m:rPr>
          <w:rPr>
            <w:rFonts w:ascii="Cambria Math" w:hAnsi="Cambria Math"/>
          </w:rPr>
          <m:t xml:space="preserve">° </m:t>
        </m:r>
      </m:oMath>
      <w:r>
        <w:t xml:space="preserve"> og med en bredde på 7-10 cm</w:t>
      </w:r>
    </w:p>
    <w:p w14:paraId="48FCC154" w14:textId="77777777" w:rsidR="00455BC3" w:rsidRDefault="00455BC3" w:rsidP="00455BC3">
      <w:pPr>
        <w:pStyle w:val="Styckemedindrag"/>
      </w:pPr>
      <w:r>
        <w:t>2. har felter af samme bredde, med undtagelse af de yderste felter</w:t>
      </w:r>
    </w:p>
    <w:p w14:paraId="23917DD9" w14:textId="77777777" w:rsidR="00455BC3" w:rsidRDefault="00455BC3" w:rsidP="00455BC3">
      <w:pPr>
        <w:pStyle w:val="Styckemedindrag"/>
      </w:pPr>
      <w:r>
        <w:t xml:space="preserve">3. er mærket i overensstemmelse med ECE-regulativ 104 eller 150 og </w:t>
      </w:r>
    </w:p>
    <w:p w14:paraId="1F95A881" w14:textId="77777777" w:rsidR="00455BC3" w:rsidRDefault="00455BC3" w:rsidP="00455BC3">
      <w:pPr>
        <w:pStyle w:val="Styckemedindrag"/>
      </w:pPr>
      <w:r>
        <w:t>4. er placeret således, at felterne skråner udad og nedad fra køretøjet eller lasten.</w:t>
      </w:r>
    </w:p>
    <w:p w14:paraId="4B6E18F5" w14:textId="77777777" w:rsidR="00455BC3" w:rsidRDefault="00455BC3" w:rsidP="00455BC3">
      <w:pPr>
        <w:pStyle w:val="Stycke"/>
        <w:spacing w:before="120"/>
      </w:pPr>
      <w:r>
        <w:rPr>
          <w:noProof/>
        </w:rPr>
        <w:drawing>
          <wp:anchor distT="0" distB="0" distL="114300" distR="114300" simplePos="0" relativeHeight="251661312" behindDoc="0" locked="0" layoutInCell="1" allowOverlap="1" wp14:anchorId="1727F99B" wp14:editId="739F63E8">
            <wp:simplePos x="0" y="0"/>
            <wp:positionH relativeFrom="margin">
              <wp:align>left</wp:align>
            </wp:positionH>
            <wp:positionV relativeFrom="paragraph">
              <wp:posOffset>1449070</wp:posOffset>
            </wp:positionV>
            <wp:extent cx="2181860" cy="1199515"/>
            <wp:effectExtent l="0" t="0" r="8890" b="635"/>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eddmarkeringsskylt_420x42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81860" cy="1199515"/>
                    </a:xfrm>
                    <a:prstGeom prst="rect">
                      <a:avLst/>
                    </a:prstGeom>
                  </pic:spPr>
                </pic:pic>
              </a:graphicData>
            </a:graphic>
            <wp14:sizeRelH relativeFrom="margin">
              <wp14:pctWidth>0</wp14:pctWidth>
            </wp14:sizeRelH>
            <wp14:sizeRelV relativeFrom="margin">
              <wp14:pctHeight>0</wp14:pctHeight>
            </wp14:sizeRelV>
          </wp:anchor>
        </w:drawing>
      </w:r>
      <w:r>
        <w:rPr>
          <w:rStyle w:val="Fparagrafbeteckning"/>
        </w:rPr>
        <w:t>18</w:t>
      </w:r>
      <w:r>
        <w:rPr>
          <w:rStyle w:val="Fparagrafbeteckning"/>
        </w:rPr>
        <w:t> </w:t>
      </w:r>
      <w:r>
        <w:t>Skiltene har følgende størrelser.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2"/>
        <w:gridCol w:w="856"/>
        <w:gridCol w:w="3703"/>
      </w:tblGrid>
      <w:tr w:rsidR="00455BC3" w:rsidRPr="007F7A4A" w14:paraId="56636629" w14:textId="77777777" w:rsidTr="00A649BC">
        <w:trPr>
          <w:cantSplit/>
        </w:trPr>
        <w:tc>
          <w:tcPr>
            <w:tcW w:w="1229" w:type="dxa"/>
            <w:shd w:val="clear" w:color="auto" w:fill="auto"/>
          </w:tcPr>
          <w:p w14:paraId="59C03C67" w14:textId="77777777" w:rsidR="00455BC3" w:rsidRPr="00F53305" w:rsidRDefault="00455BC3" w:rsidP="00A649BC">
            <w:pPr>
              <w:pStyle w:val="Styckemedindrag"/>
              <w:ind w:firstLine="0"/>
            </w:pPr>
            <w:r>
              <w:t>Kvadratiske skilte</w:t>
            </w:r>
          </w:p>
        </w:tc>
        <w:tc>
          <w:tcPr>
            <w:tcW w:w="864" w:type="dxa"/>
            <w:shd w:val="clear" w:color="auto" w:fill="auto"/>
          </w:tcPr>
          <w:p w14:paraId="3EDA2D9C" w14:textId="77777777" w:rsidR="00455BC3" w:rsidRPr="00F53305" w:rsidRDefault="00455BC3" w:rsidP="00A649BC">
            <w:pPr>
              <w:pStyle w:val="Styckemedindrag"/>
              <w:ind w:firstLine="0"/>
            </w:pPr>
            <w:r>
              <w:t>Figur 1</w:t>
            </w:r>
          </w:p>
        </w:tc>
        <w:tc>
          <w:tcPr>
            <w:tcW w:w="3964" w:type="dxa"/>
            <w:shd w:val="clear" w:color="auto" w:fill="auto"/>
          </w:tcPr>
          <w:p w14:paraId="53148C9E" w14:textId="77777777" w:rsidR="00455BC3" w:rsidRPr="00F53305" w:rsidRDefault="00455BC3" w:rsidP="00A649BC">
            <w:pPr>
              <w:pStyle w:val="Styckemedindrag"/>
              <w:ind w:firstLine="0"/>
            </w:pPr>
            <w:r>
              <w:t>S1 er mindst 0,42 meter. Forholdet mellem bredde og højde er 1:1</w:t>
            </w:r>
          </w:p>
        </w:tc>
      </w:tr>
      <w:tr w:rsidR="00455BC3" w14:paraId="6506ADE3" w14:textId="77777777" w:rsidTr="00A649BC">
        <w:trPr>
          <w:cantSplit/>
        </w:trPr>
        <w:tc>
          <w:tcPr>
            <w:tcW w:w="1229" w:type="dxa"/>
            <w:shd w:val="clear" w:color="auto" w:fill="auto"/>
          </w:tcPr>
          <w:p w14:paraId="3E5307CA" w14:textId="77777777" w:rsidR="00455BC3" w:rsidRDefault="00455BC3" w:rsidP="00A649BC">
            <w:pPr>
              <w:pStyle w:val="Styckemedindrag"/>
              <w:ind w:firstLine="0"/>
            </w:pPr>
            <w:r>
              <w:t>Rektangulære skilte</w:t>
            </w:r>
          </w:p>
        </w:tc>
        <w:tc>
          <w:tcPr>
            <w:tcW w:w="864" w:type="dxa"/>
            <w:shd w:val="clear" w:color="auto" w:fill="auto"/>
          </w:tcPr>
          <w:p w14:paraId="125EA282" w14:textId="77777777" w:rsidR="00455BC3" w:rsidRDefault="00455BC3" w:rsidP="00A649BC">
            <w:pPr>
              <w:pStyle w:val="Styckemedindrag"/>
              <w:ind w:firstLine="0"/>
            </w:pPr>
            <w:r>
              <w:t>Figur 2</w:t>
            </w:r>
          </w:p>
        </w:tc>
        <w:tc>
          <w:tcPr>
            <w:tcW w:w="3964" w:type="dxa"/>
            <w:shd w:val="clear" w:color="auto" w:fill="auto"/>
          </w:tcPr>
          <w:p w14:paraId="538D0BB3" w14:textId="77777777" w:rsidR="00455BC3" w:rsidRDefault="00455BC3" w:rsidP="00A649BC">
            <w:pPr>
              <w:pStyle w:val="Styckemedindrag"/>
              <w:ind w:firstLine="0"/>
            </w:pPr>
            <w:r>
              <w:t>S1 er mindst 0,28 meter og S2 er mindst 0,56 meter. Forholdet mellem bredde og højde er 1:2.</w:t>
            </w:r>
          </w:p>
        </w:tc>
      </w:tr>
      <w:tr w:rsidR="00455BC3" w14:paraId="37A3A7E7" w14:textId="77777777" w:rsidTr="00A649BC">
        <w:trPr>
          <w:cantSplit/>
        </w:trPr>
        <w:tc>
          <w:tcPr>
            <w:tcW w:w="1229" w:type="dxa"/>
            <w:shd w:val="clear" w:color="auto" w:fill="auto"/>
          </w:tcPr>
          <w:p w14:paraId="4C49D1D4" w14:textId="77777777" w:rsidR="00455BC3" w:rsidRDefault="00455BC3" w:rsidP="00A649BC">
            <w:pPr>
              <w:pStyle w:val="Styckemedindrag"/>
              <w:ind w:firstLine="0"/>
            </w:pPr>
            <w:r>
              <w:t>Rektangulære skilte</w:t>
            </w:r>
          </w:p>
        </w:tc>
        <w:tc>
          <w:tcPr>
            <w:tcW w:w="864" w:type="dxa"/>
            <w:shd w:val="clear" w:color="auto" w:fill="auto"/>
          </w:tcPr>
          <w:p w14:paraId="47038F3A" w14:textId="77777777" w:rsidR="00455BC3" w:rsidRDefault="00455BC3" w:rsidP="00A649BC">
            <w:pPr>
              <w:pStyle w:val="Styckemedindrag"/>
              <w:ind w:firstLine="0"/>
            </w:pPr>
            <w:r>
              <w:t>Figur 3</w:t>
            </w:r>
          </w:p>
        </w:tc>
        <w:tc>
          <w:tcPr>
            <w:tcW w:w="3964" w:type="dxa"/>
            <w:shd w:val="clear" w:color="auto" w:fill="auto"/>
          </w:tcPr>
          <w:p w14:paraId="6E9A7C69" w14:textId="77777777" w:rsidR="00455BC3" w:rsidRDefault="00455BC3" w:rsidP="00A649BC">
            <w:pPr>
              <w:pStyle w:val="Styckemedindrag"/>
              <w:ind w:firstLine="0"/>
            </w:pPr>
            <w:r>
              <w:t>S1 er 0,14 meter og S2 er 0,8 meter</w:t>
            </w:r>
          </w:p>
        </w:tc>
      </w:tr>
    </w:tbl>
    <w:p w14:paraId="1C6D2828" w14:textId="77777777" w:rsidR="00455BC3" w:rsidRDefault="00455BC3" w:rsidP="00455BC3">
      <w:pPr>
        <w:pStyle w:val="Styckemedindrag"/>
      </w:pPr>
      <w:r>
        <w:t>Figur 1</w:t>
      </w:r>
    </w:p>
    <w:p w14:paraId="22AA34D7" w14:textId="77777777" w:rsidR="00455BC3" w:rsidRDefault="00455BC3" w:rsidP="00455BC3">
      <w:pPr>
        <w:pStyle w:val="Styckemedindrag"/>
      </w:pPr>
      <w:r>
        <w:rPr>
          <w:noProof/>
        </w:rPr>
        <w:lastRenderedPageBreak/>
        <w:drawing>
          <wp:anchor distT="0" distB="0" distL="114300" distR="114300" simplePos="0" relativeHeight="251662336" behindDoc="0" locked="0" layoutInCell="1" allowOverlap="1" wp14:anchorId="44C8A8C0" wp14:editId="60FEB620">
            <wp:simplePos x="0" y="0"/>
            <wp:positionH relativeFrom="margin">
              <wp:align>left</wp:align>
            </wp:positionH>
            <wp:positionV relativeFrom="paragraph">
              <wp:posOffset>0</wp:posOffset>
            </wp:positionV>
            <wp:extent cx="1739900" cy="1557655"/>
            <wp:effectExtent l="0" t="0" r="0" b="4445"/>
            <wp:wrapTopAndBottom/>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eddmarkeringsskylt_280x56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39900" cy="1557655"/>
                    </a:xfrm>
                    <a:prstGeom prst="rect">
                      <a:avLst/>
                    </a:prstGeom>
                  </pic:spPr>
                </pic:pic>
              </a:graphicData>
            </a:graphic>
            <wp14:sizeRelH relativeFrom="margin">
              <wp14:pctWidth>0</wp14:pctWidth>
            </wp14:sizeRelH>
            <wp14:sizeRelV relativeFrom="margin">
              <wp14:pctHeight>0</wp14:pctHeight>
            </wp14:sizeRelV>
          </wp:anchor>
        </w:drawing>
      </w:r>
      <w:r>
        <w:t>Figur 2</w:t>
      </w:r>
    </w:p>
    <w:p w14:paraId="76B9D952" w14:textId="77777777" w:rsidR="00455BC3" w:rsidRDefault="00455BC3" w:rsidP="00455BC3">
      <w:pPr>
        <w:pStyle w:val="Styckemedindrag"/>
      </w:pPr>
      <w:r>
        <w:rPr>
          <w:noProof/>
        </w:rPr>
        <w:drawing>
          <wp:anchor distT="0" distB="0" distL="114300" distR="114300" simplePos="0" relativeHeight="251666432" behindDoc="0" locked="0" layoutInCell="1" allowOverlap="1" wp14:anchorId="269DC471" wp14:editId="0D85DC39">
            <wp:simplePos x="0" y="0"/>
            <wp:positionH relativeFrom="margin">
              <wp:align>left</wp:align>
            </wp:positionH>
            <wp:positionV relativeFrom="paragraph">
              <wp:posOffset>233045</wp:posOffset>
            </wp:positionV>
            <wp:extent cx="993775" cy="1926590"/>
            <wp:effectExtent l="0" t="0" r="0" b="0"/>
            <wp:wrapTopAndBottom/>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3775" cy="1926590"/>
                    </a:xfrm>
                    <a:prstGeom prst="rect">
                      <a:avLst/>
                    </a:prstGeom>
                    <a:noFill/>
                  </pic:spPr>
                </pic:pic>
              </a:graphicData>
            </a:graphic>
          </wp:anchor>
        </w:drawing>
      </w:r>
    </w:p>
    <w:p w14:paraId="52D307FD" w14:textId="77777777" w:rsidR="00455BC3" w:rsidRDefault="00455BC3" w:rsidP="00455BC3">
      <w:pPr>
        <w:pStyle w:val="Styckemedindrag"/>
      </w:pPr>
      <w:r>
        <w:t>Figur 3</w:t>
      </w:r>
    </w:p>
    <w:p w14:paraId="04E64FA7" w14:textId="77777777" w:rsidR="00455BC3" w:rsidRDefault="00455BC3" w:rsidP="00455BC3">
      <w:pPr>
        <w:pStyle w:val="Styckemedindrag"/>
      </w:pPr>
    </w:p>
    <w:p w14:paraId="128A6BDF" w14:textId="77777777" w:rsidR="00455BC3" w:rsidRPr="00D45DC0" w:rsidRDefault="00455BC3" w:rsidP="00455BC3">
      <w:pPr>
        <w:pStyle w:val="Styckemedindrag"/>
      </w:pPr>
      <w:r>
        <w:t>Breddemærkningsskiltene på en EC-mobilkran og motoriseret udstyr kan have forskellige størrelser end angivet ovenfor og kan laves som klistermærker.</w:t>
      </w:r>
    </w:p>
    <w:p w14:paraId="6359184F" w14:textId="77777777" w:rsidR="00455BC3" w:rsidRPr="00F369BF" w:rsidRDefault="00455BC3" w:rsidP="00455BC3">
      <w:pPr>
        <w:pStyle w:val="Heading4"/>
      </w:pPr>
      <w:r>
        <w:t>Mærkning af tynde lasteenheder</w:t>
      </w:r>
    </w:p>
    <w:p w14:paraId="6C0687C8" w14:textId="77777777" w:rsidR="00455BC3" w:rsidRDefault="00455BC3" w:rsidP="00455BC3">
      <w:pPr>
        <w:pStyle w:val="Styckemedindrag"/>
        <w:ind w:firstLine="0"/>
      </w:pPr>
      <w:r>
        <w:rPr>
          <w:rStyle w:val="Fparagrafbeteckning"/>
        </w:rPr>
        <w:t>19</w:t>
      </w:r>
      <w:r>
        <w:rPr>
          <w:rStyle w:val="Fparagrafbeteckning"/>
        </w:rPr>
        <w:t> </w:t>
      </w:r>
      <w:r>
        <w:rPr>
          <w:rStyle w:val="Fparagrafbeteckning"/>
          <w:b w:val="0"/>
        </w:rPr>
        <w:t>P</w:t>
      </w:r>
      <w:r>
        <w:t>lader, brædder, bygningsplader og andre lignende tynde lasteenheder er ud over breddemærkningsskilte foran og bagpå forsynet med et skilt eller tilsvarende på de dele af lasten, der resulterer i overskydende bredde. Det har vekslende reflekterende røde og hvide farver og en synlig overflade på mindst 250 cm²</w:t>
      </w:r>
    </w:p>
    <w:p w14:paraId="5193F1E0" w14:textId="77777777" w:rsidR="00455BC3" w:rsidRPr="002A4B3D" w:rsidRDefault="00455BC3" w:rsidP="00455BC3">
      <w:pPr>
        <w:pStyle w:val="Styckemedindrag"/>
      </w:pPr>
      <w:r>
        <w:t>Stk. 1 finder ikke anvendelse, hvis breddemærkningsskiltene er placeret ved siden af den udragende last. Betydningen af "ved siden af den udragende last" er illustreret i figur 2 i bilaget.</w:t>
      </w:r>
    </w:p>
    <w:p w14:paraId="33B2FFB5" w14:textId="77777777" w:rsidR="00455BC3" w:rsidRDefault="00455BC3" w:rsidP="00455BC3">
      <w:pPr>
        <w:pStyle w:val="Heading4"/>
      </w:pPr>
      <w:r>
        <w:lastRenderedPageBreak/>
        <w:t>Lamper og refleksanordninger</w:t>
      </w:r>
    </w:p>
    <w:p w14:paraId="75089AB8" w14:textId="77777777" w:rsidR="00455BC3" w:rsidRDefault="00455BC3" w:rsidP="00455BC3">
      <w:pPr>
        <w:pStyle w:val="Styckemedindrag"/>
        <w:ind w:firstLine="0"/>
      </w:pPr>
      <w:r>
        <w:rPr>
          <w:rStyle w:val="Fparagrafbeteckning"/>
        </w:rPr>
        <w:t>20</w:t>
      </w:r>
      <w:r>
        <w:rPr>
          <w:rStyle w:val="Fparagrafbeteckning"/>
        </w:rPr>
        <w:t> </w:t>
      </w:r>
      <w:r>
        <w:rPr>
          <w:rStyle w:val="Fparagrafbeteckning"/>
          <w:b w:val="0"/>
        </w:rPr>
        <w:t>Ved kørsel om natten, i skumringen eller ved daggry og når vejret eller andre forhold ellers kræver det, er køretøjets yderste kant eller lasten markeret med lamper og refleksanordninger</w:t>
      </w:r>
      <w:r>
        <w:t>. Mærkningen er både foran og bagpå med to lamper på hver side. Foran viser lamperne hvidt lys fremad og med hvide refleksanordninger. Bagpå viser lamperne rødt lys bagud og med røde refleksanordninger.</w:t>
      </w:r>
    </w:p>
    <w:p w14:paraId="6624681F" w14:textId="77777777" w:rsidR="00455BC3" w:rsidRDefault="00455BC3" w:rsidP="00455BC3">
      <w:pPr>
        <w:pStyle w:val="Styckemedindrag"/>
      </w:pPr>
      <w:r>
        <w:t>Lamperne er placeret over og under breddemærkningsskiltene og så tæt som muligt på yderkanten. De har en lysstyrke, så de kan ses tydeligt i en afstand af 300 meter.</w:t>
      </w:r>
    </w:p>
    <w:p w14:paraId="1DBB6107" w14:textId="77777777" w:rsidR="00455BC3" w:rsidRDefault="00455BC3" w:rsidP="00455BC3">
      <w:pPr>
        <w:pStyle w:val="Styckemedindrag"/>
      </w:pPr>
      <w:r>
        <w:t>EC-mobilkraner og motordrevet udstyr er ikke udstyret med lamper og refleksanordninger som omhandlet i første stykke.</w:t>
      </w:r>
    </w:p>
    <w:p w14:paraId="3886155F" w14:textId="77777777" w:rsidR="00455BC3" w:rsidRDefault="00455BC3" w:rsidP="00455BC3">
      <w:pPr>
        <w:pStyle w:val="Heading4"/>
      </w:pPr>
      <w:r>
        <w:t>Advarselsskilte</w:t>
      </w:r>
    </w:p>
    <w:p w14:paraId="0AEEB076" w14:textId="77777777" w:rsidR="00455BC3" w:rsidRDefault="00455BC3" w:rsidP="00455BC3">
      <w:pPr>
        <w:pStyle w:val="Stycke"/>
        <w:spacing w:before="120"/>
      </w:pPr>
      <w:r>
        <w:rPr>
          <w:rStyle w:val="Fparagrafbeteckning"/>
        </w:rPr>
        <w:t>21</w:t>
      </w:r>
      <w:r>
        <w:rPr>
          <w:rStyle w:val="Fparagrafbeteckning"/>
        </w:rPr>
        <w:t> </w:t>
      </w:r>
      <w:r>
        <w:t>K</w:t>
      </w:r>
      <w:r>
        <w:rPr>
          <w:rStyle w:val="Fparagrafbeteckning"/>
          <w:b w:val="0"/>
        </w:rPr>
        <w:t xml:space="preserve">øretøjet eller vogntoget </w:t>
      </w:r>
      <w:r>
        <w:t>er udstyret med advarselsskilte foran og bagpå.</w:t>
      </w:r>
    </w:p>
    <w:p w14:paraId="01F45545" w14:textId="77777777" w:rsidR="00455BC3" w:rsidRDefault="00455BC3" w:rsidP="00455BC3">
      <w:pPr>
        <w:pStyle w:val="Styckemedindrag"/>
      </w:pPr>
      <w:r>
        <w:t>Det fremadvendende skilt skal være placeret under forrudens underkant og med skiltets underkant højst 2,0 m over kørebanen.</w:t>
      </w:r>
    </w:p>
    <w:p w14:paraId="1577E69A" w14:textId="77777777" w:rsidR="00455BC3" w:rsidRDefault="00455BC3" w:rsidP="00455BC3">
      <w:pPr>
        <w:pStyle w:val="Stycke"/>
        <w:spacing w:before="120"/>
      </w:pPr>
      <w:r>
        <w:rPr>
          <w:rStyle w:val="Fparagrafbeteckning"/>
        </w:rPr>
        <w:t>22</w:t>
      </w:r>
      <w:r>
        <w:rPr>
          <w:rStyle w:val="Fparagrafbeteckning"/>
        </w:rPr>
        <w:t> </w:t>
      </w:r>
      <w:r>
        <w:t>Skiltene har en:</w:t>
      </w:r>
    </w:p>
    <w:p w14:paraId="33D64DB5" w14:textId="77777777" w:rsidR="00455BC3" w:rsidRPr="006800D8" w:rsidRDefault="00455BC3" w:rsidP="00455BC3">
      <w:pPr>
        <w:pStyle w:val="Styckemedindrag"/>
      </w:pPr>
      <w:r>
        <w:t>1. gul grundfarve, der er retroreflekterende</w:t>
      </w:r>
    </w:p>
    <w:p w14:paraId="3F6FE63B" w14:textId="77777777" w:rsidR="00455BC3" w:rsidRPr="005C2570" w:rsidRDefault="00455BC3" w:rsidP="00455BC3">
      <w:pPr>
        <w:pStyle w:val="Styckemedindrag"/>
      </w:pPr>
      <w:r>
        <w:t xml:space="preserve">2. fluorescerende rød kant med en bredde på 5,5 centimeter og </w:t>
      </w:r>
    </w:p>
    <w:p w14:paraId="42E0383B" w14:textId="77777777" w:rsidR="00455BC3" w:rsidRPr="000C43A6" w:rsidRDefault="00455BC3" w:rsidP="00455BC3">
      <w:pPr>
        <w:pStyle w:val="Styckemedindrag"/>
        <w:rPr>
          <w:rFonts w:cstheme="minorHAnsi"/>
        </w:rPr>
      </w:pPr>
      <w:r>
        <w:t>3. tekst i tratexsvart-skrifttypen med en tekststørrelse på 0,17 meter.</w:t>
      </w:r>
    </w:p>
    <w:p w14:paraId="2ED9FE42" w14:textId="7E841DF1" w:rsidR="00455BC3" w:rsidRDefault="00455BC3" w:rsidP="00455BC3">
      <w:pPr>
        <w:pStyle w:val="Stycke"/>
        <w:spacing w:before="120"/>
      </w:pPr>
      <w:r>
        <w:rPr>
          <w:rStyle w:val="Fparagrafbeteckning"/>
        </w:rPr>
        <w:t>23</w:t>
      </w:r>
      <w:r>
        <w:rPr>
          <w:rStyle w:val="Fparagrafbeteckning"/>
        </w:rPr>
        <w:t> </w:t>
      </w:r>
      <w:r>
        <w:t>Skiltene har følgende størrelser.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21"/>
        <w:gridCol w:w="841"/>
        <w:gridCol w:w="3769"/>
      </w:tblGrid>
      <w:tr w:rsidR="00455BC3" w:rsidRPr="00F53305" w14:paraId="277B1F59" w14:textId="77777777" w:rsidTr="00A649BC">
        <w:trPr>
          <w:cantSplit/>
        </w:trPr>
        <w:tc>
          <w:tcPr>
            <w:tcW w:w="1221" w:type="dxa"/>
            <w:shd w:val="clear" w:color="auto" w:fill="FFFFFF" w:themeFill="background1"/>
          </w:tcPr>
          <w:p w14:paraId="7BFC071C" w14:textId="77777777" w:rsidR="00455BC3" w:rsidRPr="00F53305" w:rsidRDefault="00455BC3" w:rsidP="00A649BC">
            <w:pPr>
              <w:pStyle w:val="Styckemedindrag"/>
              <w:ind w:firstLine="0"/>
            </w:pPr>
            <w:r>
              <w:t>Skilte med én række</w:t>
            </w:r>
          </w:p>
        </w:tc>
        <w:tc>
          <w:tcPr>
            <w:tcW w:w="841" w:type="dxa"/>
            <w:shd w:val="clear" w:color="auto" w:fill="auto"/>
          </w:tcPr>
          <w:p w14:paraId="0EA9B4E9" w14:textId="77777777" w:rsidR="00455BC3" w:rsidRPr="00F53305" w:rsidRDefault="00455BC3" w:rsidP="00A649BC">
            <w:pPr>
              <w:pStyle w:val="Styckemedindrag"/>
              <w:ind w:firstLine="0"/>
            </w:pPr>
            <w:r>
              <w:t>Figur 1</w:t>
            </w:r>
          </w:p>
        </w:tc>
        <w:tc>
          <w:tcPr>
            <w:tcW w:w="3769" w:type="dxa"/>
            <w:shd w:val="clear" w:color="auto" w:fill="auto"/>
          </w:tcPr>
          <w:p w14:paraId="1F8E0C50" w14:textId="77777777" w:rsidR="00455BC3" w:rsidRPr="00F53305" w:rsidRDefault="00455BC3" w:rsidP="00A649BC">
            <w:pPr>
              <w:pStyle w:val="Styckemedindrag"/>
              <w:ind w:firstLine="0"/>
            </w:pPr>
            <w:r>
              <w:t>S1 er mindst 1,2 meter og S2 er mindst 0,4 meter. Forholdet mellem bredde og højde er 3:1</w:t>
            </w:r>
          </w:p>
        </w:tc>
      </w:tr>
      <w:tr w:rsidR="00455BC3" w:rsidRPr="008C7092" w14:paraId="23C83AFB" w14:textId="77777777" w:rsidTr="00A649BC">
        <w:trPr>
          <w:cantSplit/>
        </w:trPr>
        <w:tc>
          <w:tcPr>
            <w:tcW w:w="1221" w:type="dxa"/>
            <w:shd w:val="clear" w:color="auto" w:fill="FFFFFF" w:themeFill="background1"/>
          </w:tcPr>
          <w:p w14:paraId="396E5B58" w14:textId="1A5C7731" w:rsidR="00455BC3" w:rsidRPr="00F53305" w:rsidRDefault="00455BC3" w:rsidP="00A649BC">
            <w:pPr>
              <w:pStyle w:val="Styckemedindrag"/>
              <w:ind w:firstLine="0"/>
            </w:pPr>
            <w:r>
              <w:t>Skilte med to rækker</w:t>
            </w:r>
          </w:p>
        </w:tc>
        <w:tc>
          <w:tcPr>
            <w:tcW w:w="841" w:type="dxa"/>
            <w:shd w:val="clear" w:color="auto" w:fill="auto"/>
          </w:tcPr>
          <w:p w14:paraId="59B319C8" w14:textId="77777777" w:rsidR="00455BC3" w:rsidRPr="008C7092" w:rsidRDefault="00455BC3" w:rsidP="00A649BC">
            <w:pPr>
              <w:pStyle w:val="Styckemedindrag"/>
              <w:ind w:firstLine="0"/>
            </w:pPr>
            <w:r>
              <w:t>Figur 2</w:t>
            </w:r>
          </w:p>
        </w:tc>
        <w:tc>
          <w:tcPr>
            <w:tcW w:w="3769" w:type="dxa"/>
            <w:shd w:val="clear" w:color="auto" w:fill="auto"/>
          </w:tcPr>
          <w:p w14:paraId="46F0ED31" w14:textId="77777777" w:rsidR="00455BC3" w:rsidRPr="008C7092" w:rsidRDefault="00455BC3" w:rsidP="00A649BC">
            <w:pPr>
              <w:pStyle w:val="Styckemedindrag"/>
              <w:ind w:firstLine="0"/>
            </w:pPr>
            <w:r>
              <w:t>S1 er mindst 0,6 meter og S2 er mindst 0,5 meter.</w:t>
            </w:r>
          </w:p>
        </w:tc>
      </w:tr>
    </w:tbl>
    <w:p w14:paraId="538B8247" w14:textId="7FD578DA" w:rsidR="00455BC3" w:rsidRPr="003B569A" w:rsidRDefault="0073151C" w:rsidP="00455BC3">
      <w:pPr>
        <w:pStyle w:val="Styckemedindrag"/>
      </w:pPr>
      <w:r>
        <w:rPr>
          <w:noProof/>
        </w:rPr>
        <w:drawing>
          <wp:anchor distT="0" distB="0" distL="114300" distR="114300" simplePos="0" relativeHeight="251663360" behindDoc="0" locked="0" layoutInCell="1" allowOverlap="1" wp14:anchorId="635E40E2" wp14:editId="0B72E048">
            <wp:simplePos x="0" y="0"/>
            <wp:positionH relativeFrom="margin">
              <wp:align>left</wp:align>
            </wp:positionH>
            <wp:positionV relativeFrom="paragraph">
              <wp:posOffset>371475</wp:posOffset>
            </wp:positionV>
            <wp:extent cx="2253615" cy="930275"/>
            <wp:effectExtent l="0" t="0" r="0" b="3175"/>
            <wp:wrapTopAndBottom/>
            <wp:docPr id="28" name="Bildobjekt 28" descr="C:\Users\paek01\AppData\Local\Microsoft\Windows\INetCache\Content.Word\Fordonsskylt - Bred last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ek01\AppData\Local\Microsoft\Windows\INetCache\Content.Word\Fordonsskylt - Bred last måt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53615" cy="930275"/>
                    </a:xfrm>
                    <a:prstGeom prst="rect">
                      <a:avLst/>
                    </a:prstGeom>
                    <a:noFill/>
                    <a:ln>
                      <a:noFill/>
                    </a:ln>
                  </pic:spPr>
                </pic:pic>
              </a:graphicData>
            </a:graphic>
            <wp14:sizeRelH relativeFrom="margin">
              <wp14:pctWidth>0</wp14:pctWidth>
            </wp14:sizeRelH>
            <wp14:sizeRelV relativeFrom="margin">
              <wp14:pctHeight>0</wp14:pctHeight>
            </wp14:sizeRelV>
          </wp:anchor>
        </w:drawing>
      </w:r>
      <w:r>
        <w:t>Hvis skiltets størrelse øges, øges tekststørrelsen og kantbredden tilsvarende.</w:t>
      </w:r>
    </w:p>
    <w:p w14:paraId="2A11C87E" w14:textId="52D4BCBE" w:rsidR="00455BC3" w:rsidRDefault="00455BC3" w:rsidP="00455BC3">
      <w:pPr>
        <w:pStyle w:val="Styckemedindrag"/>
      </w:pPr>
      <w:r>
        <w:t>Figur 1</w:t>
      </w:r>
    </w:p>
    <w:p w14:paraId="0745566E" w14:textId="46599978" w:rsidR="00455BC3" w:rsidRDefault="0073151C" w:rsidP="00455BC3">
      <w:pPr>
        <w:pStyle w:val="Styckemedindrag"/>
      </w:pPr>
      <w:r>
        <w:rPr>
          <w:noProof/>
        </w:rPr>
        <w:lastRenderedPageBreak/>
        <w:drawing>
          <wp:anchor distT="0" distB="0" distL="114300" distR="114300" simplePos="0" relativeHeight="251665408" behindDoc="0" locked="0" layoutInCell="1" allowOverlap="1" wp14:anchorId="4950B3A6" wp14:editId="334A1857">
            <wp:simplePos x="0" y="0"/>
            <wp:positionH relativeFrom="margin">
              <wp:posOffset>95250</wp:posOffset>
            </wp:positionH>
            <wp:positionV relativeFrom="paragraph">
              <wp:posOffset>118745</wp:posOffset>
            </wp:positionV>
            <wp:extent cx="1278255" cy="1109980"/>
            <wp:effectExtent l="0" t="0" r="0" b="0"/>
            <wp:wrapTopAndBottom/>
            <wp:docPr id="21" name="Bildobjekt 21" descr="C:\Users\paek01\AppData\Local\Microsoft\Windows\INetCache\Content.Word\Fordonsskylt - Bred last två rader 6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ek01\AppData\Local\Microsoft\Windows\INetCache\Content.Word\Fordonsskylt - Bred last två rader 600x50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8255" cy="1109980"/>
                    </a:xfrm>
                    <a:prstGeom prst="rect">
                      <a:avLst/>
                    </a:prstGeom>
                    <a:noFill/>
                    <a:ln>
                      <a:noFill/>
                    </a:ln>
                  </pic:spPr>
                </pic:pic>
              </a:graphicData>
            </a:graphic>
            <wp14:sizeRelH relativeFrom="margin">
              <wp14:pctWidth>0</wp14:pctWidth>
            </wp14:sizeRelH>
            <wp14:sizeRelV relativeFrom="margin">
              <wp14:pctHeight>0</wp14:pctHeight>
            </wp14:sizeRelV>
          </wp:anchor>
        </w:drawing>
      </w:r>
      <w:r>
        <w:t>Figur 2</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70B2CFA3" w14:textId="77777777" w:rsidTr="002F073C">
        <w:trPr>
          <w:cnfStyle w:val="100000000000" w:firstRow="1" w:lastRow="0" w:firstColumn="0" w:lastColumn="0" w:oddVBand="0" w:evenVBand="0" w:oddHBand="0" w:evenHBand="0" w:firstRowFirstColumn="0" w:firstRowLastColumn="0" w:lastRowFirstColumn="0" w:lastRowLastColumn="0"/>
        </w:trPr>
        <w:tc>
          <w:tcPr>
            <w:tcW w:w="2920" w:type="dxa"/>
            <w:tcBorders>
              <w:left w:val="single" w:sz="4" w:space="0" w:color="auto"/>
              <w:right w:val="single" w:sz="4" w:space="0" w:color="auto"/>
            </w:tcBorders>
            <w:hideMark/>
          </w:tcPr>
          <w:p w14:paraId="549096B4" w14:textId="1BA764DF" w:rsidR="002F073C" w:rsidRPr="00DF4C4D" w:rsidRDefault="002F073C">
            <w:pPr>
              <w:pStyle w:val="Styckemedindrag"/>
              <w:ind w:firstLine="0"/>
            </w:pPr>
            <w:r w:rsidRPr="00DF4C4D">
              <w:t>Bred last</w:t>
            </w:r>
          </w:p>
        </w:tc>
        <w:tc>
          <w:tcPr>
            <w:tcW w:w="2921" w:type="dxa"/>
            <w:tcBorders>
              <w:left w:val="single" w:sz="4" w:space="0" w:color="auto"/>
              <w:right w:val="single" w:sz="4" w:space="0" w:color="auto"/>
            </w:tcBorders>
            <w:hideMark/>
          </w:tcPr>
          <w:p w14:paraId="49F254FA" w14:textId="77777777" w:rsidR="002F073C" w:rsidRDefault="002F073C">
            <w:pPr>
              <w:pStyle w:val="Styckemedindrag"/>
              <w:ind w:firstLine="0"/>
            </w:pPr>
            <w:r>
              <w:t>Bred last</w:t>
            </w:r>
          </w:p>
        </w:tc>
      </w:tr>
    </w:tbl>
    <w:p w14:paraId="0A116679" w14:textId="1CC37C74" w:rsidR="00455BC3" w:rsidRDefault="00455BC3" w:rsidP="00455BC3">
      <w:pPr>
        <w:pStyle w:val="Heading3"/>
      </w:pPr>
      <w:r>
        <w:t>Advarselslamper</w:t>
      </w:r>
    </w:p>
    <w:p w14:paraId="5894DF63" w14:textId="4170E04A" w:rsidR="00455BC3" w:rsidRDefault="00455BC3" w:rsidP="00455BC3">
      <w:pPr>
        <w:pStyle w:val="Stycke"/>
        <w:spacing w:before="120"/>
      </w:pPr>
      <w:r>
        <w:rPr>
          <w:rStyle w:val="Fparagrafbeteckning"/>
        </w:rPr>
        <w:t>24</w:t>
      </w:r>
      <w:r>
        <w:rPr>
          <w:rStyle w:val="Fparagrafbeteckning"/>
        </w:rPr>
        <w:t> </w:t>
      </w:r>
      <w:r>
        <w:t>Køretøjet eller vogntoget er udstyret med mindst én advarselslampe.</w:t>
      </w:r>
    </w:p>
    <w:p w14:paraId="624AB1FA" w14:textId="77777777" w:rsidR="00455BC3" w:rsidRDefault="00455BC3" w:rsidP="00455BC3">
      <w:pPr>
        <w:pStyle w:val="Stycke"/>
        <w:spacing w:before="120"/>
      </w:pPr>
      <w:r>
        <w:rPr>
          <w:rStyle w:val="Fparagrafbeteckning"/>
        </w:rPr>
        <w:t>25</w:t>
      </w:r>
      <w:r>
        <w:rPr>
          <w:rStyle w:val="Fparagrafbeteckning"/>
        </w:rPr>
        <w:t> </w:t>
      </w:r>
      <w:r>
        <w:t>Advarselslamperne tændes kun, når køretøjet eller vogntoget anvender mere end én kørebane ad gangen.</w:t>
      </w:r>
    </w:p>
    <w:p w14:paraId="669ABBEE" w14:textId="77777777" w:rsidR="00455BC3" w:rsidRDefault="00455BC3" w:rsidP="00455BC3">
      <w:pPr>
        <w:pStyle w:val="Rubrik2kapitelelliknande"/>
      </w:pPr>
      <w:r>
        <w:t>Yderligere betingelser for kørsler med køretøjer eller vogntog på mere end 310 cm</w:t>
      </w:r>
    </w:p>
    <w:p w14:paraId="592879D1" w14:textId="77777777" w:rsidR="00455BC3" w:rsidRPr="00056A55" w:rsidRDefault="00455BC3" w:rsidP="00455BC3">
      <w:pPr>
        <w:pStyle w:val="Rubrik3utanluftfre"/>
      </w:pPr>
      <w:r>
        <w:t>Advarselslamper</w:t>
      </w:r>
    </w:p>
    <w:p w14:paraId="00D63766" w14:textId="77777777" w:rsidR="00455BC3" w:rsidRPr="00AF318A" w:rsidRDefault="00455BC3" w:rsidP="00455BC3">
      <w:pPr>
        <w:pStyle w:val="Stycke"/>
        <w:spacing w:before="120"/>
      </w:pPr>
      <w:r>
        <w:rPr>
          <w:rStyle w:val="Fparagrafbeteckning"/>
        </w:rPr>
        <w:t>26</w:t>
      </w:r>
      <w:r>
        <w:rPr>
          <w:rStyle w:val="Fparagrafbeteckning"/>
        </w:rPr>
        <w:t> </w:t>
      </w:r>
      <w:r>
        <w:t xml:space="preserve">Ved kørsel om natten, i skumringen eller ved daggry </w:t>
      </w:r>
      <w:r>
        <w:rPr>
          <w:rFonts w:ascii="TimesNewRomanPSMT" w:hAnsi="TimesNewRomanPSMT"/>
        </w:rPr>
        <w:t xml:space="preserve">og når vejret eller andre forhold ellers kræver det, </w:t>
      </w:r>
      <w:r>
        <w:t>er advarselslamperne, som supplement til punkt 25, tændt.</w:t>
      </w:r>
    </w:p>
    <w:p w14:paraId="3517E9D2" w14:textId="77777777" w:rsidR="00455BC3" w:rsidRDefault="00455BC3" w:rsidP="00455BC3">
      <w:pPr>
        <w:pStyle w:val="Heading3"/>
      </w:pPr>
      <w:r>
        <w:t>Fareadvarselskøretøj</w:t>
      </w:r>
    </w:p>
    <w:p w14:paraId="7171E5BE" w14:textId="77777777" w:rsidR="00455BC3" w:rsidRDefault="00455BC3" w:rsidP="00455BC3">
      <w:pPr>
        <w:pStyle w:val="Styckemedindrag"/>
        <w:ind w:firstLine="0"/>
      </w:pPr>
      <w:r>
        <w:rPr>
          <w:rStyle w:val="Fparagrafbeteckning"/>
        </w:rPr>
        <w:t>27</w:t>
      </w:r>
      <w:r>
        <w:rPr>
          <w:rStyle w:val="Fparagrafbeteckning"/>
        </w:rPr>
        <w:t> </w:t>
      </w:r>
      <w:r>
        <w:t>Et fareadvarselskøretøj advarer andre trafikanter om det brede køretøj eller vogntoget.</w:t>
      </w:r>
    </w:p>
    <w:p w14:paraId="3987A82A" w14:textId="77777777" w:rsidR="00455BC3" w:rsidRDefault="00455BC3" w:rsidP="00455BC3">
      <w:pPr>
        <w:pStyle w:val="Styckemedindrag"/>
      </w:pPr>
      <w:r>
        <w:t>Fareadvarselskøretøjet kører bag køretøjet eller vogntoget på veje med vognbaner adskilt af midterrabat eller tilsvarende. Hvis der ikke er nogen fysisk adskillelse af vognbanerne, kører den foran køretøjet eller vogntoget i stedet.</w:t>
      </w:r>
    </w:p>
    <w:p w14:paraId="244B3857" w14:textId="77777777" w:rsidR="00455BC3" w:rsidRPr="00740028" w:rsidRDefault="00455BC3" w:rsidP="00455BC3">
      <w:pPr>
        <w:pStyle w:val="Styckemedindrag"/>
      </w:pPr>
      <w:r>
        <w:t>Bortset fra i bebyggede områder er afstanden mellem fareadvarselskøretøjet og transporten ca. 200 meter. I bebyggede områder er afstanden kortere.</w:t>
      </w:r>
    </w:p>
    <w:p w14:paraId="74BD165A" w14:textId="77777777" w:rsidR="00455BC3" w:rsidRPr="00C14419" w:rsidRDefault="00455BC3" w:rsidP="00455BC3">
      <w:pPr>
        <w:pStyle w:val="Stycke"/>
        <w:spacing w:before="120"/>
      </w:pPr>
      <w:r>
        <w:rPr>
          <w:rStyle w:val="Fparagrafbeteckning"/>
        </w:rPr>
        <w:t>28</w:t>
      </w:r>
      <w:r>
        <w:rPr>
          <w:rStyle w:val="Fparagrafbeteckning"/>
        </w:rPr>
        <w:t> </w:t>
      </w:r>
      <w:r>
        <w:t>Et fareadvarselskøretøj advarer for højst tre køretøjer eller vogntog.</w:t>
      </w:r>
    </w:p>
    <w:p w14:paraId="150F761B" w14:textId="77777777" w:rsidR="00455BC3" w:rsidRDefault="00455BC3" w:rsidP="00455BC3">
      <w:pPr>
        <w:pStyle w:val="Stycke"/>
        <w:spacing w:before="120"/>
      </w:pPr>
      <w:r>
        <w:rPr>
          <w:rStyle w:val="Fparagrafbeteckning"/>
        </w:rPr>
        <w:t>29</w:t>
      </w:r>
      <w:r>
        <w:rPr>
          <w:rStyle w:val="Fparagrafbeteckning"/>
        </w:rPr>
        <w:t> </w:t>
      </w:r>
      <w:r>
        <w:rPr>
          <w:rStyle w:val="Fparagrafbeteckning"/>
          <w:b w:val="0"/>
        </w:rPr>
        <w:t>F</w:t>
      </w:r>
      <w:r>
        <w:t>areadvarselskøretøjet er en personbil eller en lastbil med en samlet vægt på højst 4,5 tons. Køretøjet har ikke et tilkoblet køretøj.</w:t>
      </w:r>
    </w:p>
    <w:p w14:paraId="0D32A395" w14:textId="77777777" w:rsidR="00455BC3" w:rsidRPr="00877D1F" w:rsidRDefault="00455BC3" w:rsidP="00455BC3">
      <w:pPr>
        <w:pStyle w:val="Heading4"/>
      </w:pPr>
      <w:r>
        <w:lastRenderedPageBreak/>
        <w:t>Kørekort</w:t>
      </w:r>
    </w:p>
    <w:p w14:paraId="6ABA4053" w14:textId="77777777" w:rsidR="00455BC3" w:rsidRDefault="00455BC3" w:rsidP="00455BC3">
      <w:pPr>
        <w:pStyle w:val="Stycke"/>
        <w:spacing w:before="120"/>
      </w:pPr>
      <w:r>
        <w:rPr>
          <w:rStyle w:val="Fparagrafbeteckning"/>
        </w:rPr>
        <w:t>30</w:t>
      </w:r>
      <w:r>
        <w:rPr>
          <w:rStyle w:val="Fparagrafbeteckning"/>
        </w:rPr>
        <w:t> </w:t>
      </w:r>
      <w:r>
        <w:t>Føreren af advarselskøretøjet er indehaver af et C1- eller C-kørekort.</w:t>
      </w:r>
    </w:p>
    <w:p w14:paraId="0642AF03" w14:textId="77777777" w:rsidR="00455BC3" w:rsidRPr="00877D1F" w:rsidRDefault="00455BC3" w:rsidP="00455BC3">
      <w:pPr>
        <w:pStyle w:val="Heading4"/>
      </w:pPr>
      <w:r>
        <w:t>Advarselsskilte</w:t>
      </w:r>
    </w:p>
    <w:p w14:paraId="4740A70F" w14:textId="77777777" w:rsidR="00455BC3" w:rsidRDefault="00455BC3" w:rsidP="00455BC3">
      <w:pPr>
        <w:pStyle w:val="Stycke"/>
        <w:spacing w:before="120"/>
      </w:pPr>
      <w:r>
        <w:rPr>
          <w:rStyle w:val="Fparagrafbeteckning"/>
        </w:rPr>
        <w:t>31</w:t>
      </w:r>
      <w:r>
        <w:rPr>
          <w:rStyle w:val="Fparagrafbeteckning"/>
        </w:rPr>
        <w:t> </w:t>
      </w:r>
      <w:r>
        <w:t xml:space="preserve">Fareadvarselskøretøjet er mærket med advarselsskilte. Skiltene er placeret højere end forrudens øverste kant og er klart synlige for- og bagfra. Skiltene er i en sådan tilstand, at de er synlige og forståelige for andre trafikanter. </w:t>
      </w:r>
      <w:r>
        <w:rPr>
          <w:rStyle w:val="Fparagrafbeteckning"/>
          <w:b w:val="0"/>
        </w:rPr>
        <w:t xml:space="preserve">Ved kørsel om natten, i skumringen eller ved daggry </w:t>
      </w:r>
      <w:r>
        <w:t>og når vejret eller andre forhold ellers kræver det,</w:t>
      </w:r>
      <w:r>
        <w:rPr>
          <w:rStyle w:val="Fparagrafbeteckning"/>
          <w:b w:val="0"/>
        </w:rPr>
        <w:t xml:space="preserve"> lyser advarselsskiltene</w:t>
      </w:r>
      <w:r>
        <w:t>.</w:t>
      </w:r>
    </w:p>
    <w:p w14:paraId="1655C14B" w14:textId="77777777" w:rsidR="00455BC3" w:rsidRDefault="00455BC3" w:rsidP="00455BC3">
      <w:pPr>
        <w:pStyle w:val="Stycke"/>
        <w:spacing w:before="120"/>
      </w:pPr>
      <w:r>
        <w:rPr>
          <w:rStyle w:val="Fparagrafbeteckning"/>
        </w:rPr>
        <w:t>32</w:t>
      </w:r>
      <w:r>
        <w:rPr>
          <w:rStyle w:val="Fparagrafbeteckning"/>
        </w:rPr>
        <w:t> </w:t>
      </w:r>
      <w:r>
        <w:t>Skiltene har en:</w:t>
      </w:r>
    </w:p>
    <w:p w14:paraId="72E521BA" w14:textId="77777777" w:rsidR="00455BC3" w:rsidRPr="00EC3487" w:rsidRDefault="00455BC3" w:rsidP="00455BC3">
      <w:pPr>
        <w:pStyle w:val="Styckemedindrag"/>
      </w:pPr>
      <w:r>
        <w:t>1. gul grundfarve, der er retroreflekterende</w:t>
      </w:r>
    </w:p>
    <w:p w14:paraId="5B4BC159" w14:textId="77777777" w:rsidR="00455BC3" w:rsidRPr="005C2570" w:rsidRDefault="00455BC3" w:rsidP="00455BC3">
      <w:pPr>
        <w:pStyle w:val="Styckemedindrag"/>
      </w:pPr>
      <w:r>
        <w:t xml:space="preserve">2. fluorescerende rød kant med en bredde på 5,5 centimeter og </w:t>
      </w:r>
    </w:p>
    <w:p w14:paraId="04455904" w14:textId="77777777" w:rsidR="00455BC3" w:rsidRDefault="00455BC3" w:rsidP="00455BC3">
      <w:pPr>
        <w:pStyle w:val="Styckemedindrag"/>
        <w:rPr>
          <w:rFonts w:cstheme="minorHAnsi"/>
        </w:rPr>
      </w:pPr>
      <w:r>
        <w:t>3. tekst i tratexsvart-skrifttypen med en tekststørrelse på 0,17 meter.</w:t>
      </w:r>
    </w:p>
    <w:p w14:paraId="73748E38" w14:textId="77777777" w:rsidR="00455BC3" w:rsidRDefault="00455BC3" w:rsidP="00455BC3">
      <w:pPr>
        <w:pStyle w:val="Stycke"/>
        <w:spacing w:before="120"/>
      </w:pPr>
      <w:r>
        <w:rPr>
          <w:rStyle w:val="Fparagrafbeteckning"/>
        </w:rPr>
        <w:t>33</w:t>
      </w:r>
      <w:r>
        <w:rPr>
          <w:rStyle w:val="Fparagrafbeteckning"/>
        </w:rPr>
        <w:t> </w:t>
      </w:r>
      <w:r>
        <w:rPr>
          <w:rStyle w:val="Fparagrafbeteckning"/>
          <w:b w:val="0"/>
        </w:rPr>
        <w:t>S</w:t>
      </w:r>
      <w:r>
        <w:t>kiltene har følgende størrelse.</w:t>
      </w:r>
    </w:p>
    <w:p w14:paraId="5980FB25" w14:textId="77777777" w:rsidR="00455BC3" w:rsidRDefault="00455BC3" w:rsidP="00455BC3">
      <w:pPr>
        <w:pStyle w:val="Styckemedindrag"/>
      </w:pPr>
      <w:r>
        <w:t>S1 er mindst 1,2 meter og S2 er mindst 0,4 meter (figur 1). Forholdet mellem bredde og højde er 3:1.</w:t>
      </w:r>
    </w:p>
    <w:p w14:paraId="442F9D92" w14:textId="77777777" w:rsidR="00455BC3" w:rsidRDefault="00455BC3" w:rsidP="00455BC3">
      <w:pPr>
        <w:pStyle w:val="Styckemedindrag"/>
      </w:pPr>
      <w:r>
        <w:rPr>
          <w:noProof/>
        </w:rPr>
        <w:drawing>
          <wp:anchor distT="0" distB="0" distL="114300" distR="114300" simplePos="0" relativeHeight="251664384" behindDoc="0" locked="0" layoutInCell="1" allowOverlap="1" wp14:anchorId="40EC90E0" wp14:editId="4E7EB72B">
            <wp:simplePos x="0" y="0"/>
            <wp:positionH relativeFrom="margin">
              <wp:align>left</wp:align>
            </wp:positionH>
            <wp:positionV relativeFrom="paragraph">
              <wp:posOffset>336550</wp:posOffset>
            </wp:positionV>
            <wp:extent cx="2303780" cy="967105"/>
            <wp:effectExtent l="0" t="0" r="1270" b="4445"/>
            <wp:wrapTopAndBottom/>
            <wp:docPr id="24" name="Bildobjekt 24" descr="C:\Users\paek01\AppData\Local\Microsoft\Windows\INetCache\Content.Word\Fordonsskylt - Varning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ek01\AppData\Local\Microsoft\Windows\INetCache\Content.Word\Fordonsskylt - Varning mått.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03780" cy="967105"/>
                    </a:xfrm>
                    <a:prstGeom prst="rect">
                      <a:avLst/>
                    </a:prstGeom>
                    <a:noFill/>
                    <a:ln>
                      <a:noFill/>
                    </a:ln>
                  </pic:spPr>
                </pic:pic>
              </a:graphicData>
            </a:graphic>
            <wp14:sizeRelH relativeFrom="margin">
              <wp14:pctWidth>0</wp14:pctWidth>
            </wp14:sizeRelH>
            <wp14:sizeRelV relativeFrom="margin">
              <wp14:pctHeight>0</wp14:pctHeight>
            </wp14:sizeRelV>
          </wp:anchor>
        </w:drawing>
      </w:r>
      <w:r>
        <w:t>Hvis skiltets størrelse øges, øges tekststørrelsen og kantbredden tilsvarende.</w:t>
      </w:r>
    </w:p>
    <w:p w14:paraId="71BCCFCA" w14:textId="77777777" w:rsidR="00455BC3" w:rsidRDefault="00455BC3" w:rsidP="00455BC3">
      <w:pPr>
        <w:pStyle w:val="Styckemedindrag"/>
      </w:pPr>
      <w:r>
        <w:t>Figur 1</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1AFC3096" w14:textId="77777777" w:rsidTr="002F073C">
        <w:trPr>
          <w:cnfStyle w:val="100000000000" w:firstRow="1" w:lastRow="0" w:firstColumn="0" w:lastColumn="0" w:oddVBand="0" w:evenVBand="0" w:oddHBand="0" w:evenHBand="0" w:firstRowFirstColumn="0" w:firstRowLastColumn="0" w:lastRowFirstColumn="0" w:lastRowLastColumn="0"/>
        </w:trPr>
        <w:tc>
          <w:tcPr>
            <w:tcW w:w="2920" w:type="dxa"/>
            <w:tcBorders>
              <w:left w:val="single" w:sz="4" w:space="0" w:color="auto"/>
              <w:right w:val="single" w:sz="4" w:space="0" w:color="auto"/>
            </w:tcBorders>
            <w:hideMark/>
          </w:tcPr>
          <w:p w14:paraId="12878D6E" w14:textId="77777777" w:rsidR="002F073C" w:rsidRPr="00DF4C4D" w:rsidRDefault="002F073C">
            <w:pPr>
              <w:pStyle w:val="Styckemedindrag"/>
              <w:ind w:firstLine="0"/>
            </w:pPr>
            <w:r w:rsidRPr="00DF4C4D">
              <w:t>Varning</w:t>
            </w:r>
          </w:p>
        </w:tc>
        <w:tc>
          <w:tcPr>
            <w:tcW w:w="2921" w:type="dxa"/>
            <w:tcBorders>
              <w:left w:val="single" w:sz="4" w:space="0" w:color="auto"/>
              <w:right w:val="single" w:sz="4" w:space="0" w:color="auto"/>
            </w:tcBorders>
            <w:hideMark/>
          </w:tcPr>
          <w:p w14:paraId="75496031" w14:textId="77777777" w:rsidR="002F073C" w:rsidRDefault="002F073C">
            <w:pPr>
              <w:pStyle w:val="Styckemedindrag"/>
              <w:ind w:firstLine="0"/>
            </w:pPr>
            <w:r>
              <w:t>Advarsel</w:t>
            </w:r>
          </w:p>
        </w:tc>
      </w:tr>
    </w:tbl>
    <w:p w14:paraId="737C6BD8" w14:textId="77777777" w:rsidR="00455BC3" w:rsidRPr="005A5EC8" w:rsidRDefault="00455BC3" w:rsidP="00455BC3">
      <w:pPr>
        <w:pStyle w:val="Heading4"/>
      </w:pPr>
      <w:r>
        <w:t>Advarselslampe</w:t>
      </w:r>
    </w:p>
    <w:p w14:paraId="07423A3A" w14:textId="77777777" w:rsidR="00455BC3" w:rsidRDefault="00455BC3" w:rsidP="00455BC3">
      <w:pPr>
        <w:pStyle w:val="Stycke"/>
        <w:spacing w:before="120"/>
      </w:pPr>
      <w:r>
        <w:rPr>
          <w:rStyle w:val="Fparagrafbeteckning"/>
        </w:rPr>
        <w:t>34</w:t>
      </w:r>
      <w:r>
        <w:rPr>
          <w:rStyle w:val="Fparagrafbeteckning"/>
        </w:rPr>
        <w:t> </w:t>
      </w:r>
      <w:r>
        <w:t>Fareadvarselskøretøjet er udstyret med mindst én advarselslampe.</w:t>
      </w:r>
    </w:p>
    <w:p w14:paraId="12C0872F" w14:textId="77777777" w:rsidR="00455BC3" w:rsidRDefault="00455BC3" w:rsidP="00455BC3">
      <w:pPr>
        <w:pStyle w:val="Stycke"/>
        <w:spacing w:before="120"/>
      </w:pPr>
      <w:r>
        <w:rPr>
          <w:rStyle w:val="Fparagrafbeteckning"/>
        </w:rPr>
        <w:t>35</w:t>
      </w:r>
      <w:r>
        <w:rPr>
          <w:rStyle w:val="Fparagrafbeteckning"/>
        </w:rPr>
        <w:t> </w:t>
      </w:r>
      <w:r>
        <w:t>Ved kørsel i dagslys, tændes advarselslampen kun, når det brede køretøj eller vogntoget trænger ind i en vognbane for modkørende trafik.</w:t>
      </w:r>
    </w:p>
    <w:p w14:paraId="7F0ECDD1" w14:textId="77777777" w:rsidR="00455BC3" w:rsidRDefault="00455BC3" w:rsidP="00455BC3">
      <w:pPr>
        <w:pStyle w:val="Stycke"/>
        <w:spacing w:before="120"/>
      </w:pPr>
      <w:r>
        <w:rPr>
          <w:rStyle w:val="Fparagrafbeteckning"/>
        </w:rPr>
        <w:t>36</w:t>
      </w:r>
      <w:r>
        <w:rPr>
          <w:rStyle w:val="Fparagrafbeteckning"/>
        </w:rPr>
        <w:t> </w:t>
      </w:r>
      <w:r>
        <w:rPr>
          <w:rStyle w:val="Fparagrafbeteckning"/>
          <w:b w:val="0"/>
        </w:rPr>
        <w:t>Ved</w:t>
      </w:r>
      <w:r>
        <w:rPr>
          <w:rStyle w:val="Fparagrafbeteckning"/>
        </w:rPr>
        <w:t xml:space="preserve"> </w:t>
      </w:r>
      <w:r>
        <w:t>kørsel om natten, i skumringen eller ved daggry og når vejret eller andre forhold ellers kræver det, er advarselslampen altid tændt.</w:t>
      </w:r>
    </w:p>
    <w:p w14:paraId="75FAD085" w14:textId="77777777" w:rsidR="00455BC3" w:rsidRDefault="00455BC3" w:rsidP="00455BC3">
      <w:pPr>
        <w:pStyle w:val="Heading3"/>
      </w:pPr>
      <w:r>
        <w:lastRenderedPageBreak/>
        <w:t>Kommunikation mellem fareadvarselskøretøjet og det brede køretøj eller vogntoget</w:t>
      </w:r>
    </w:p>
    <w:p w14:paraId="321E796D" w14:textId="77777777" w:rsidR="00455BC3" w:rsidRDefault="00455BC3" w:rsidP="00455BC3">
      <w:pPr>
        <w:pStyle w:val="Stycke"/>
        <w:spacing w:before="120"/>
      </w:pPr>
      <w:r>
        <w:rPr>
          <w:rStyle w:val="Fparagrafbeteckning"/>
        </w:rPr>
        <w:t>37</w:t>
      </w:r>
      <w:r>
        <w:rPr>
          <w:rStyle w:val="Fparagrafbeteckning"/>
        </w:rPr>
        <w:t> </w:t>
      </w:r>
      <w:r>
        <w:rPr>
          <w:rStyle w:val="Fparagrafbeteckning"/>
          <w:b w:val="0"/>
        </w:rPr>
        <w:t xml:space="preserve">Førere i et fareadvarselskøretøj og i et bredt køretøj eller vogntog kan kommunikere med hinanden via en radio- eller mobiltelefonforbindelse. Førerne kan kommunikere med hinanden </w:t>
      </w:r>
      <w:r>
        <w:t xml:space="preserve">på et sprog begge </w:t>
      </w:r>
      <w:r>
        <w:rPr>
          <w:rFonts w:ascii="TimesNewRomanPSMT" w:hAnsi="TimesNewRomanPSMT"/>
        </w:rPr>
        <w:t>forstår.</w:t>
      </w:r>
    </w:p>
    <w:p w14:paraId="56250EDB" w14:textId="77777777" w:rsidR="00455BC3" w:rsidRPr="00846EBF" w:rsidRDefault="00455BC3" w:rsidP="00455BC3">
      <w:pPr>
        <w:pStyle w:val="Rubrik2kapitelelliknande"/>
        <w:rPr>
          <w:rStyle w:val="Fparagrafbeteckning"/>
          <w:rFonts w:asciiTheme="minorHAnsi" w:hAnsiTheme="minorHAnsi"/>
          <w:b/>
          <w:sz w:val="21"/>
        </w:rPr>
      </w:pPr>
      <w:r>
        <w:t>Yderligere betingelser for kørsler med køretøjer bredere end 450 cm</w:t>
      </w:r>
    </w:p>
    <w:p w14:paraId="66B7D39A" w14:textId="77777777" w:rsidR="00455BC3" w:rsidRDefault="00455BC3" w:rsidP="00455BC3">
      <w:pPr>
        <w:pStyle w:val="Stycke"/>
        <w:spacing w:before="120"/>
      </w:pPr>
      <w:r>
        <w:rPr>
          <w:rStyle w:val="Fparagrafbeteckning"/>
        </w:rPr>
        <w:t>38</w:t>
      </w:r>
      <w:r>
        <w:rPr>
          <w:rStyle w:val="Fparagrafbeteckning"/>
        </w:rPr>
        <w:t> </w:t>
      </w:r>
      <w:r>
        <w:t>Transporten ledsages af en vejtransporteskorte eller en politibetjent. Hvis transporten skal eskorteres af politiet, skal afgørelsen indeholde en instruks om, at den svenske politimyndighed skal kontaktes mindst én uge før den planlagte transport.</w:t>
      </w:r>
    </w:p>
    <w:p w14:paraId="353DB84D" w14:textId="77777777" w:rsidR="00455BC3" w:rsidRDefault="00455BC3" w:rsidP="00455BC3">
      <w:pPr>
        <w:pStyle w:val="Stycke"/>
        <w:spacing w:before="120"/>
      </w:pPr>
      <w:r>
        <w:rPr>
          <w:rStyle w:val="Fparagrafbeteckning"/>
        </w:rPr>
        <w:t>39</w:t>
      </w:r>
      <w:r>
        <w:rPr>
          <w:rStyle w:val="Fparagrafbeteckning"/>
        </w:rPr>
        <w:t> </w:t>
      </w:r>
      <w:r>
        <w:t>Føreren af transporten sikrer, at der etableres en radio- eller telefonforbindelse med føreren af fareadvarselskøretøjet, den ledsagende vejtransporteskorte eller politiet. De kommunikerer med hinanden på et sprog, de alle forstår.</w:t>
      </w:r>
    </w:p>
    <w:p w14:paraId="1BD43765" w14:textId="77777777" w:rsidR="00455BC3" w:rsidRPr="007B0271" w:rsidRDefault="00455BC3" w:rsidP="00455BC3">
      <w:pPr>
        <w:pStyle w:val="Flinjeikrafttrdande"/>
        <w:rPr>
          <w:b/>
        </w:rPr>
      </w:pPr>
      <w:r>
        <w:t>___________</w:t>
      </w:r>
    </w:p>
    <w:p w14:paraId="375DD3DE" w14:textId="77777777" w:rsidR="00455BC3" w:rsidRDefault="00455BC3" w:rsidP="003A56C9">
      <w:pPr>
        <w:pStyle w:val="Styckemedindrag"/>
      </w:pPr>
      <w:r>
        <w:t>Disse generelle råd erstatter den svenske vejforvaltnings generelle råd (VVFS 2000:126) om undtagelser fra bestemmelserne i færdselsbekendtgørelsen (1998:1276) om køretøjers bredde og den svenske trafikstyrelses generelle råd (TSFS 2009:64) om undtagelser for kørsler med brede køretøjer.</w:t>
      </w:r>
    </w:p>
    <w:p w14:paraId="2595ABA4" w14:textId="77777777" w:rsidR="00FC5B2E" w:rsidRDefault="00FC5B2E" w:rsidP="00FC5B2E">
      <w:pPr>
        <w:pStyle w:val="Beslutandeochfredragande"/>
      </w:pPr>
      <w:r>
        <w:t>På transportstyrelsens vegne</w:t>
      </w:r>
      <w:r>
        <w:br/>
        <w:t>JONAS BJELFVENSTAM</w:t>
      </w:r>
      <w:r>
        <w:br/>
        <w:t>Pär Ekström</w:t>
      </w:r>
      <w:r>
        <w:br/>
        <w:t>(Vej og jernbane)</w:t>
      </w:r>
    </w:p>
    <w:p w14:paraId="79E66AB2" w14:textId="77777777" w:rsidR="00FC5B2E" w:rsidRPr="00FC5B2E" w:rsidRDefault="00FC5B2E" w:rsidP="0073151C">
      <w:pPr>
        <w:pStyle w:val="Beslutandeochfredragande"/>
        <w:framePr w:w="6418" w:h="480" w:hSpace="141" w:wrap="notBeside" w:vAnchor="page" w:hAnchor="page" w:x="1134" w:y="12530"/>
        <w:tabs>
          <w:tab w:val="clear" w:pos="3062"/>
        </w:tabs>
        <w:spacing w:before="0" w:after="0"/>
        <w:jc w:val="both"/>
        <w:rPr>
          <w:sz w:val="17"/>
        </w:rPr>
      </w:pPr>
    </w:p>
    <w:p w14:paraId="179830BE" w14:textId="77777777" w:rsidR="00FC5B2E" w:rsidRDefault="00FC5B2E" w:rsidP="0073151C">
      <w:pPr>
        <w:pStyle w:val="Beslutandeochfredragande"/>
        <w:framePr w:w="6418" w:h="480" w:hSpace="141" w:wrap="notBeside" w:vAnchor="page" w:hAnchor="page" w:x="1134" w:y="12530"/>
        <w:tabs>
          <w:tab w:val="clear" w:pos="3062"/>
        </w:tabs>
        <w:spacing w:before="0" w:after="0"/>
        <w:jc w:val="both"/>
      </w:pPr>
      <w:r>
        <w:rPr>
          <w:sz w:val="17"/>
        </w:rPr>
        <w:t>Offentliggjort af: Kristina Nilsson, den svenske trafikstyrelse, Norrköping ISSN 2000-1975</w:t>
      </w:r>
    </w:p>
    <w:p w14:paraId="4492A916" w14:textId="77777777" w:rsidR="00455BC3" w:rsidRDefault="00455BC3" w:rsidP="00455BC3">
      <w:pPr>
        <w:pStyle w:val="Stycke"/>
      </w:pPr>
    </w:p>
    <w:p w14:paraId="496D9672" w14:textId="77777777" w:rsidR="00FC5B2E" w:rsidRDefault="00FC5B2E" w:rsidP="00FC5B2E">
      <w:pPr>
        <w:pStyle w:val="Styckemedindrag"/>
      </w:pPr>
    </w:p>
    <w:p w14:paraId="0C85AC51" w14:textId="77777777" w:rsidR="00FC5B2E" w:rsidRDefault="00FC5B2E" w:rsidP="00FC5B2E">
      <w:pPr>
        <w:pStyle w:val="Styckemedindrag"/>
        <w:sectPr w:rsidR="00FC5B2E" w:rsidSect="000B024F">
          <w:headerReference w:type="even" r:id="rId20"/>
          <w:headerReference w:type="default" r:id="rId21"/>
          <w:footerReference w:type="even" r:id="rId22"/>
          <w:footerReference w:type="default" r:id="rId23"/>
          <w:headerReference w:type="first" r:id="rId24"/>
          <w:footerReference w:type="first" r:id="rId25"/>
          <w:type w:val="oddPage"/>
          <w:pgSz w:w="9356" w:h="13721" w:code="9"/>
          <w:pgMar w:top="1418" w:right="2381" w:bottom="964" w:left="1134" w:header="737" w:footer="1191" w:gutter="0"/>
          <w:pgNumType w:start="1"/>
          <w:cols w:space="708"/>
          <w:titlePg/>
          <w:docGrid w:linePitch="360"/>
        </w:sectPr>
      </w:pPr>
    </w:p>
    <w:p w14:paraId="7F304A6E" w14:textId="77777777" w:rsidR="00FC5B2E" w:rsidRDefault="00FC5B2E" w:rsidP="00FC5B2E">
      <w:pPr>
        <w:pStyle w:val="Heading3"/>
      </w:pPr>
      <w:r>
        <w:lastRenderedPageBreak/>
        <w:t>Bilag</w:t>
      </w:r>
    </w:p>
    <w:p w14:paraId="7AA46833" w14:textId="77777777" w:rsidR="00FC5B2E" w:rsidRDefault="00FC5B2E" w:rsidP="00FC5B2E">
      <w:pPr>
        <w:pStyle w:val="Stycke"/>
      </w:pPr>
      <w:r>
        <w:rPr>
          <w:noProof/>
        </w:rPr>
        <w:drawing>
          <wp:anchor distT="0" distB="0" distL="114300" distR="114300" simplePos="0" relativeHeight="251670528" behindDoc="0" locked="0" layoutInCell="1" allowOverlap="1" wp14:anchorId="6046E5C1" wp14:editId="1AE903FE">
            <wp:simplePos x="0" y="0"/>
            <wp:positionH relativeFrom="column">
              <wp:posOffset>1998345</wp:posOffset>
            </wp:positionH>
            <wp:positionV relativeFrom="paragraph">
              <wp:posOffset>1778635</wp:posOffset>
            </wp:positionV>
            <wp:extent cx="1716405" cy="1336675"/>
            <wp:effectExtent l="0" t="0" r="0" b="0"/>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6405" cy="1336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784AE9CF" wp14:editId="6CF88F6D">
            <wp:simplePos x="0" y="0"/>
            <wp:positionH relativeFrom="column">
              <wp:posOffset>-30480</wp:posOffset>
            </wp:positionH>
            <wp:positionV relativeFrom="paragraph">
              <wp:posOffset>1762760</wp:posOffset>
            </wp:positionV>
            <wp:extent cx="1832610" cy="1352550"/>
            <wp:effectExtent l="0" t="0" r="0" b="0"/>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3261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16A331BA" wp14:editId="0DB75A0E">
            <wp:simplePos x="0" y="0"/>
            <wp:positionH relativeFrom="column">
              <wp:posOffset>-2540</wp:posOffset>
            </wp:positionH>
            <wp:positionV relativeFrom="paragraph">
              <wp:posOffset>356870</wp:posOffset>
            </wp:positionV>
            <wp:extent cx="1694180" cy="1284605"/>
            <wp:effectExtent l="0" t="0" r="1270" b="0"/>
            <wp:wrapSquare wrapText="bothSides"/>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94180" cy="1284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E068860" wp14:editId="6BAABB0A">
            <wp:simplePos x="0" y="0"/>
            <wp:positionH relativeFrom="column">
              <wp:posOffset>1772920</wp:posOffset>
            </wp:positionH>
            <wp:positionV relativeFrom="paragraph">
              <wp:posOffset>217170</wp:posOffset>
            </wp:positionV>
            <wp:extent cx="1845945" cy="1424940"/>
            <wp:effectExtent l="0" t="0" r="1905" b="3810"/>
            <wp:wrapSquare wrapText="bothSides"/>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4"/>
                    <pic:cNvPicPr>
                      <a:picLocks noChangeAspect="1" noChangeArrowheads="1"/>
                    </pic:cNvPicPr>
                  </pic:nvPicPr>
                  <pic:blipFill>
                    <a:blip r:embed="rId29">
                      <a:extLst>
                        <a:ext uri="{28A0092B-C50C-407E-A947-70E740481C1C}">
                          <a14:useLocalDpi xmlns:a14="http://schemas.microsoft.com/office/drawing/2010/main" val="0"/>
                        </a:ext>
                      </a:extLst>
                    </a:blip>
                    <a:srcRect l="2637" r="3294"/>
                    <a:stretch>
                      <a:fillRect/>
                    </a:stretch>
                  </pic:blipFill>
                  <pic:spPr bwMode="auto">
                    <a:xfrm>
                      <a:off x="0" y="0"/>
                      <a:ext cx="1845945" cy="1424940"/>
                    </a:xfrm>
                    <a:prstGeom prst="rect">
                      <a:avLst/>
                    </a:prstGeom>
                    <a:noFill/>
                    <a:ln>
                      <a:noFill/>
                    </a:ln>
                  </pic:spPr>
                </pic:pic>
              </a:graphicData>
            </a:graphic>
            <wp14:sizeRelH relativeFrom="margin">
              <wp14:pctWidth>0</wp14:pctWidth>
            </wp14:sizeRelH>
            <wp14:sizeRelV relativeFrom="margin">
              <wp14:pctHeight>0</wp14:pctHeight>
            </wp14:sizeRelV>
          </wp:anchor>
        </w:drawing>
      </w:r>
      <w:r>
        <w:t>Figur 1. Placeringen af ​​breddemærkningsskiltene i vandret retning.</w:t>
      </w:r>
    </w:p>
    <w:p w14:paraId="103E71AE" w14:textId="77777777" w:rsidR="00FC5B2E" w:rsidRPr="00E418B3" w:rsidRDefault="00FC5B2E" w:rsidP="00E418B3">
      <w:pPr>
        <w:pStyle w:val="Styckemedindrag"/>
        <w:spacing w:line="240" w:lineRule="auto"/>
        <w:ind w:firstLine="0"/>
        <w:rPr>
          <w:sz w:val="10"/>
          <w:szCs w:val="14"/>
        </w:rPr>
      </w:pPr>
    </w:p>
    <w:p w14:paraId="469BCB25" w14:textId="77777777" w:rsidR="00FC5B2E" w:rsidRPr="00E418B3" w:rsidRDefault="00FC5B2E" w:rsidP="00FC5B2E">
      <w:pPr>
        <w:pStyle w:val="Stycke"/>
        <w:rPr>
          <w:sz w:val="12"/>
          <w:szCs w:val="16"/>
        </w:rPr>
      </w:pPr>
    </w:p>
    <w:p w14:paraId="61CD275A" w14:textId="412D6A59" w:rsidR="00FC5B2E" w:rsidRPr="003B558A" w:rsidRDefault="002F073C" w:rsidP="0073151C">
      <w:pPr>
        <w:pStyle w:val="Stycke"/>
        <w:spacing w:line="240" w:lineRule="auto"/>
        <w:ind w:right="-822"/>
      </w:pPr>
      <w:r>
        <w:rPr>
          <w:noProof/>
        </w:rPr>
        <w:drawing>
          <wp:anchor distT="0" distB="0" distL="114300" distR="114300" simplePos="0" relativeHeight="251672576" behindDoc="0" locked="0" layoutInCell="1" allowOverlap="1" wp14:anchorId="0FD66B9E" wp14:editId="207FB3CB">
            <wp:simplePos x="0" y="0"/>
            <wp:positionH relativeFrom="margin">
              <wp:posOffset>-5715</wp:posOffset>
            </wp:positionH>
            <wp:positionV relativeFrom="paragraph">
              <wp:posOffset>247015</wp:posOffset>
            </wp:positionV>
            <wp:extent cx="3627120" cy="1895475"/>
            <wp:effectExtent l="0" t="0" r="0" b="9525"/>
            <wp:wrapTopAndBottom/>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3"/>
                    <pic:cNvPicPr>
                      <a:picLocks noChangeAspect="1" noChangeArrowheads="1"/>
                    </pic:cNvPicPr>
                  </pic:nvPicPr>
                  <pic:blipFill>
                    <a:blip r:embed="rId30">
                      <a:extLst>
                        <a:ext uri="{28A0092B-C50C-407E-A947-70E740481C1C}">
                          <a14:useLocalDpi xmlns:a14="http://schemas.microsoft.com/office/drawing/2010/main" val="0"/>
                        </a:ext>
                      </a:extLst>
                    </a:blip>
                    <a:srcRect r="9554" b="15924"/>
                    <a:stretch>
                      <a:fillRect/>
                    </a:stretch>
                  </pic:blipFill>
                  <pic:spPr bwMode="auto">
                    <a:xfrm>
                      <a:off x="0" y="0"/>
                      <a:ext cx="362712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t>Figur 2. Placeringen af breddemærkningsskiltene i længderetningen af lasten.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78F51971" w14:textId="77777777" w:rsidTr="002F073C">
        <w:trPr>
          <w:cnfStyle w:val="100000000000" w:firstRow="1" w:lastRow="0" w:firstColumn="0" w:lastColumn="0" w:oddVBand="0" w:evenVBand="0" w:oddHBand="0" w:evenHBand="0" w:firstRowFirstColumn="0" w:firstRowLastColumn="0" w:lastRowFirstColumn="0" w:lastRowLastColumn="0"/>
        </w:trPr>
        <w:tc>
          <w:tcPr>
            <w:tcW w:w="2915" w:type="dxa"/>
            <w:tcBorders>
              <w:left w:val="single" w:sz="4" w:space="0" w:color="auto"/>
              <w:right w:val="single" w:sz="4" w:space="0" w:color="auto"/>
            </w:tcBorders>
            <w:hideMark/>
          </w:tcPr>
          <w:p w14:paraId="764D1560" w14:textId="77777777" w:rsidR="002F073C" w:rsidRPr="00DF4C4D" w:rsidRDefault="002F073C" w:rsidP="00E418B3">
            <w:pPr>
              <w:pStyle w:val="Styckemedindrag"/>
              <w:spacing w:line="240" w:lineRule="auto"/>
              <w:ind w:firstLine="0"/>
            </w:pPr>
            <w:r w:rsidRPr="00DF4C4D">
              <w:t>Bred last</w:t>
            </w:r>
          </w:p>
        </w:tc>
        <w:tc>
          <w:tcPr>
            <w:tcW w:w="2916" w:type="dxa"/>
            <w:tcBorders>
              <w:left w:val="single" w:sz="4" w:space="0" w:color="auto"/>
              <w:right w:val="single" w:sz="4" w:space="0" w:color="auto"/>
            </w:tcBorders>
            <w:hideMark/>
          </w:tcPr>
          <w:p w14:paraId="0639F83E" w14:textId="77777777" w:rsidR="002F073C" w:rsidRDefault="002F073C" w:rsidP="00E418B3">
            <w:pPr>
              <w:pStyle w:val="Styckemedindrag"/>
              <w:spacing w:line="240" w:lineRule="auto"/>
              <w:ind w:firstLine="0"/>
            </w:pPr>
            <w:r>
              <w:t>Bred last</w:t>
            </w:r>
          </w:p>
        </w:tc>
      </w:tr>
      <w:tr w:rsidR="002F073C" w14:paraId="65DD1300" w14:textId="77777777" w:rsidTr="002F073C">
        <w:tc>
          <w:tcPr>
            <w:tcW w:w="2915" w:type="dxa"/>
            <w:tcBorders>
              <w:top w:val="single" w:sz="4" w:space="0" w:color="auto"/>
              <w:left w:val="single" w:sz="4" w:space="0" w:color="auto"/>
              <w:bottom w:val="single" w:sz="4" w:space="0" w:color="auto"/>
              <w:right w:val="single" w:sz="4" w:space="0" w:color="auto"/>
            </w:tcBorders>
            <w:hideMark/>
          </w:tcPr>
          <w:p w14:paraId="6DDE09B8" w14:textId="77777777" w:rsidR="002F073C" w:rsidRPr="00DF4C4D" w:rsidRDefault="002F073C" w:rsidP="00E418B3">
            <w:pPr>
              <w:pStyle w:val="Styckemedindrag"/>
              <w:spacing w:line="240" w:lineRule="auto"/>
              <w:ind w:firstLine="0"/>
            </w:pPr>
            <w:r w:rsidRPr="00DF4C4D">
              <w:t>Före lasten</w:t>
            </w:r>
          </w:p>
        </w:tc>
        <w:tc>
          <w:tcPr>
            <w:tcW w:w="2916" w:type="dxa"/>
            <w:tcBorders>
              <w:top w:val="single" w:sz="4" w:space="0" w:color="auto"/>
              <w:left w:val="single" w:sz="4" w:space="0" w:color="auto"/>
              <w:bottom w:val="single" w:sz="4" w:space="0" w:color="auto"/>
              <w:right w:val="single" w:sz="4" w:space="0" w:color="auto"/>
            </w:tcBorders>
            <w:hideMark/>
          </w:tcPr>
          <w:p w14:paraId="7A27D9D7" w14:textId="77777777" w:rsidR="002F073C" w:rsidRDefault="002F073C" w:rsidP="00E418B3">
            <w:pPr>
              <w:pStyle w:val="Styckemedindrag"/>
              <w:spacing w:line="240" w:lineRule="auto"/>
              <w:ind w:firstLine="0"/>
            </w:pPr>
            <w:r>
              <w:t>Foran lasten</w:t>
            </w:r>
          </w:p>
        </w:tc>
      </w:tr>
      <w:tr w:rsidR="002F073C" w14:paraId="1AEF6F99" w14:textId="77777777" w:rsidTr="002F073C">
        <w:tc>
          <w:tcPr>
            <w:tcW w:w="2915" w:type="dxa"/>
            <w:tcBorders>
              <w:top w:val="single" w:sz="4" w:space="0" w:color="auto"/>
              <w:left w:val="single" w:sz="4" w:space="0" w:color="auto"/>
              <w:bottom w:val="single" w:sz="4" w:space="0" w:color="auto"/>
              <w:right w:val="single" w:sz="4" w:space="0" w:color="auto"/>
            </w:tcBorders>
            <w:hideMark/>
          </w:tcPr>
          <w:p w14:paraId="6D2ED79D" w14:textId="77777777" w:rsidR="002F073C" w:rsidRPr="00DF4C4D" w:rsidRDefault="002F073C" w:rsidP="00E418B3">
            <w:pPr>
              <w:pStyle w:val="Styckemedindrag"/>
              <w:spacing w:line="240" w:lineRule="auto"/>
              <w:ind w:firstLine="0"/>
            </w:pPr>
            <w:r w:rsidRPr="00DF4C4D">
              <w:t>Intill lasten</w:t>
            </w:r>
          </w:p>
        </w:tc>
        <w:tc>
          <w:tcPr>
            <w:tcW w:w="2916" w:type="dxa"/>
            <w:tcBorders>
              <w:top w:val="single" w:sz="4" w:space="0" w:color="auto"/>
              <w:left w:val="single" w:sz="4" w:space="0" w:color="auto"/>
              <w:bottom w:val="single" w:sz="4" w:space="0" w:color="auto"/>
              <w:right w:val="single" w:sz="4" w:space="0" w:color="auto"/>
            </w:tcBorders>
            <w:hideMark/>
          </w:tcPr>
          <w:p w14:paraId="3912A277" w14:textId="77777777" w:rsidR="002F073C" w:rsidRDefault="002F073C" w:rsidP="00E418B3">
            <w:pPr>
              <w:pStyle w:val="Styckemedindrag"/>
              <w:spacing w:line="240" w:lineRule="auto"/>
              <w:ind w:firstLine="0"/>
            </w:pPr>
            <w:r>
              <w:t>Ved siden af lasten</w:t>
            </w:r>
          </w:p>
        </w:tc>
      </w:tr>
      <w:tr w:rsidR="002F073C" w14:paraId="706C7415" w14:textId="77777777" w:rsidTr="002F073C">
        <w:tc>
          <w:tcPr>
            <w:tcW w:w="2915" w:type="dxa"/>
            <w:tcBorders>
              <w:top w:val="single" w:sz="4" w:space="0" w:color="auto"/>
              <w:left w:val="single" w:sz="4" w:space="0" w:color="auto"/>
              <w:bottom w:val="single" w:sz="4" w:space="0" w:color="auto"/>
              <w:right w:val="single" w:sz="4" w:space="0" w:color="auto"/>
            </w:tcBorders>
            <w:hideMark/>
          </w:tcPr>
          <w:p w14:paraId="6E98F52E" w14:textId="77777777" w:rsidR="002F073C" w:rsidRPr="00DF4C4D" w:rsidRDefault="002F073C" w:rsidP="00E418B3">
            <w:pPr>
              <w:pStyle w:val="Styckemedindrag"/>
              <w:spacing w:line="240" w:lineRule="auto"/>
              <w:ind w:firstLine="0"/>
            </w:pPr>
            <w:r w:rsidRPr="00DF4C4D">
              <w:t>BRED ODELBAR LAST</w:t>
            </w:r>
          </w:p>
        </w:tc>
        <w:tc>
          <w:tcPr>
            <w:tcW w:w="2916" w:type="dxa"/>
            <w:tcBorders>
              <w:top w:val="single" w:sz="4" w:space="0" w:color="auto"/>
              <w:left w:val="single" w:sz="4" w:space="0" w:color="auto"/>
              <w:bottom w:val="single" w:sz="4" w:space="0" w:color="auto"/>
              <w:right w:val="single" w:sz="4" w:space="0" w:color="auto"/>
            </w:tcBorders>
            <w:hideMark/>
          </w:tcPr>
          <w:p w14:paraId="7D02D32E" w14:textId="77777777" w:rsidR="002F073C" w:rsidRDefault="002F073C" w:rsidP="00E418B3">
            <w:pPr>
              <w:pStyle w:val="Styckemedindrag"/>
              <w:spacing w:line="240" w:lineRule="auto"/>
              <w:ind w:firstLine="0"/>
            </w:pPr>
            <w:r>
              <w:t>BRED UDELELIG LAST</w:t>
            </w:r>
          </w:p>
        </w:tc>
      </w:tr>
    </w:tbl>
    <w:p w14:paraId="166B8A87" w14:textId="0B4DC28E" w:rsidR="00FC5B2E" w:rsidRPr="00E418B3" w:rsidRDefault="00FC5B2E" w:rsidP="00E418B3">
      <w:pPr>
        <w:pStyle w:val="Stycke"/>
        <w:rPr>
          <w:sz w:val="2"/>
          <w:szCs w:val="2"/>
        </w:rPr>
      </w:pPr>
    </w:p>
    <w:sectPr w:rsidR="00FC5B2E" w:rsidRPr="00E418B3" w:rsidSect="00FC5B2E">
      <w:headerReference w:type="even" r:id="rId31"/>
      <w:headerReference w:type="default" r:id="rId32"/>
      <w:type w:val="oddPage"/>
      <w:pgSz w:w="9356" w:h="13721" w:code="9"/>
      <w:pgMar w:top="1418" w:right="2381" w:bottom="964" w:left="1134" w:header="737"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A2BF6" w14:textId="77777777" w:rsidR="00D75321" w:rsidRDefault="00D75321">
      <w:r>
        <w:separator/>
      </w:r>
    </w:p>
    <w:p w14:paraId="3A353204" w14:textId="77777777" w:rsidR="00D75321" w:rsidRDefault="00D75321"/>
  </w:endnote>
  <w:endnote w:type="continuationSeparator" w:id="0">
    <w:p w14:paraId="360B944C" w14:textId="77777777" w:rsidR="00D75321" w:rsidRDefault="00D75321">
      <w:r>
        <w:continuationSeparator/>
      </w:r>
    </w:p>
    <w:p w14:paraId="754500B2" w14:textId="77777777" w:rsidR="00D75321" w:rsidRDefault="00D75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EEF0B" w14:textId="6699A382" w:rsidR="00776CC0" w:rsidRDefault="00776CC0"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36539A">
      <w:rPr>
        <w:rStyle w:val="PageNumber"/>
      </w:rPr>
      <w:t>2</w:t>
    </w:r>
    <w:r>
      <w:rPr>
        <w:rStyle w:val="PageNumber"/>
      </w:rPr>
      <w:fldChar w:fldCharType="end"/>
    </w:r>
  </w:p>
  <w:p w14:paraId="4D05645E" w14:textId="77777777" w:rsidR="00776CC0" w:rsidRDefault="00776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15F51" w14:textId="12579C72" w:rsidR="00776CC0" w:rsidRDefault="00FB3907"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62336"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BA34A" w14:textId="4891C923" w:rsidR="00776CC0" w:rsidRPr="00043ABA" w:rsidRDefault="00FC3427" w:rsidP="00D104F7">
                          <w:pPr>
                            <w:pStyle w:val="FSnr-sidhuvud"/>
                            <w:ind w:left="0" w:right="0"/>
                            <w:rPr>
                              <w:lang w:val="en-US"/>
                            </w:rPr>
                          </w:pPr>
                          <w:r>
                            <w:fldChar w:fldCharType="begin"/>
                          </w:r>
                          <w:r w:rsidRPr="00043ABA">
                            <w:rPr>
                              <w:lang w:val="en-US"/>
                            </w:rPr>
                            <w:instrText xml:space="preserve"> STYLEREF  FS-nr  \* MERGEFORMAT </w:instrText>
                          </w:r>
                          <w:r>
                            <w:fldChar w:fldCharType="separate"/>
                          </w:r>
                          <w:r w:rsidR="00DF4C4D">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Text Box 2" o:spid="_x0000_s1027" type="#_x0000_t202" style="position:absolute;left:0;text-align:left;margin-left:333.4pt;margin-top:33.35pt;width:116.8pt;height:18.8pt;z-index:251662336;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16CBA34A" w14:textId="4891C923" w:rsidR="00776CC0" w:rsidRPr="00043ABA" w:rsidRDefault="00FC3427" w:rsidP="00D104F7">
                    <w:pPr>
                      <w:pStyle w:val="FSnr-sidhuvud"/>
                      <w:ind w:left="0" w:right="0"/>
                      <w:rPr>
                        <w:lang w:val="en-US"/>
                      </w:rPr>
                    </w:pPr>
                    <w:r>
                      <w:fldChar w:fldCharType="begin"/>
                    </w:r>
                    <w:r w:rsidRPr="00043ABA">
                      <w:rPr>
                        <w:lang w:val="en-US"/>
                      </w:rPr>
                      <w:instrText xml:space="preserve"> STYLEREF  FS-nr  \* MERGEFORMAT </w:instrText>
                    </w:r>
                    <w:r>
                      <w:fldChar w:fldCharType="separate"/>
                    </w:r>
                    <w:r w:rsidR="00DF4C4D">
                      <w:rPr>
                        <w:b w:val="0"/>
                        <w:bCs/>
                        <w:noProof/>
                        <w:lang w:val="en-US"/>
                      </w:rPr>
                      <w:t>Error! No text of specified style in document.</w:t>
                    </w:r>
                    <w:r>
                      <w:fldChar w:fldCharType="end"/>
                    </w:r>
                  </w:p>
                </w:txbxContent>
              </v:textbox>
              <w10:wrap anchorx="page" anchory="page"/>
              <w10:anchorlock/>
            </v:shape>
          </w:pict>
        </mc:Fallback>
      </mc:AlternateContent>
    </w:r>
    <w:r w:rsidR="00776CC0">
      <w:rPr>
        <w:rStyle w:val="PageNumber"/>
      </w:rPr>
      <w:fldChar w:fldCharType="begin"/>
    </w:r>
    <w:r w:rsidR="00776CC0">
      <w:rPr>
        <w:rStyle w:val="PageNumber"/>
      </w:rPr>
      <w:instrText xml:space="preserve">PAGE  </w:instrText>
    </w:r>
    <w:r w:rsidR="00776CC0">
      <w:rPr>
        <w:rStyle w:val="PageNumber"/>
      </w:rPr>
      <w:fldChar w:fldCharType="separate"/>
    </w:r>
    <w:r w:rsidR="0036539A">
      <w:rPr>
        <w:rStyle w:val="PageNumber"/>
      </w:rPr>
      <w:t>11</w:t>
    </w:r>
    <w:r w:rsidR="00776CC0">
      <w:rPr>
        <w:rStyle w:val="PageNumber"/>
      </w:rPr>
      <w:fldChar w:fldCharType="end"/>
    </w:r>
  </w:p>
  <w:p w14:paraId="1D4412F8" w14:textId="77777777" w:rsidR="00776CC0" w:rsidRDefault="00776CC0"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85155" w14:textId="54404F57" w:rsidR="00776CC0" w:rsidRDefault="00776CC0"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6539A">
      <w:rPr>
        <w:rStyle w:val="PageNumber"/>
      </w:rPr>
      <w:t>1</w:t>
    </w:r>
    <w:r>
      <w:rPr>
        <w:rStyle w:val="PageNumber"/>
      </w:rPr>
      <w:fldChar w:fldCharType="end"/>
    </w:r>
  </w:p>
  <w:p w14:paraId="11051F12" w14:textId="77777777" w:rsidR="00776CC0" w:rsidRDefault="00776CC0"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A9A34" w14:textId="77777777" w:rsidR="00D75321" w:rsidRDefault="00D75321"/>
  </w:footnote>
  <w:footnote w:type="continuationSeparator" w:id="0">
    <w:p w14:paraId="753FB0D1" w14:textId="77777777" w:rsidR="00D75321" w:rsidRDefault="00D75321">
      <w:r>
        <w:continuationSeparator/>
      </w:r>
    </w:p>
    <w:p w14:paraId="276F42BB" w14:textId="77777777" w:rsidR="00D75321" w:rsidRDefault="00D75321"/>
  </w:footnote>
  <w:footnote w:type="continuationNotice" w:id="1">
    <w:p w14:paraId="5DD704C7" w14:textId="77777777" w:rsidR="00D75321" w:rsidRDefault="00D75321"/>
    <w:p w14:paraId="1CDF39E9" w14:textId="77777777" w:rsidR="00D75321" w:rsidRDefault="00D75321"/>
  </w:footnote>
  <w:footnote w:id="2">
    <w:p w14:paraId="1BA699D7" w14:textId="77777777" w:rsidR="00455BC3" w:rsidRDefault="00455BC3">
      <w:pPr>
        <w:pStyle w:val="FootnoteText"/>
      </w:pPr>
      <w:r>
        <w:rPr>
          <w:rStyle w:val="FootnoteReference"/>
        </w:rPr>
        <w:footnoteRef/>
      </w:r>
      <w:r>
        <w:t xml:space="preserve"> Jf. Europa-Parlamentets og Rådets direktiv (EU) 2015/1535 af 9. september 2015 om en informationsprocedure med hensyn til tekniske forskrifter samt forskrifter for informationssamfundets tjenester.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2EC2A" w14:textId="77777777" w:rsidR="00A41C32" w:rsidRPr="00A41C32" w:rsidRDefault="00000000" w:rsidP="00A41C32">
    <w:pPr>
      <w:pStyle w:val="FSnr-sidhuvud"/>
    </w:pPr>
    <w:sdt>
      <w:sdtPr>
        <w:alias w:val="Lovsamling"/>
        <w:id w:val="-668563778"/>
        <w:placeholder>
          <w:docPart w:val="B33F81CD5BBA4203B5D7E75BC4F9EB11"/>
        </w:placeholder>
        <w:text/>
      </w:sdtPr>
      <w:sdtContent>
        <w:r w:rsidR="00E807BC">
          <w:t>TSFS 20</w:t>
        </w:r>
      </w:sdtContent>
    </w:sdt>
    <w:sdt>
      <w:sdtPr>
        <w:alias w:val="År"/>
        <w:tag w:val="År"/>
        <w:id w:val="651943009"/>
        <w:placeholder>
          <w:docPart w:val="C825522A243547DBB27D308D6000E893"/>
        </w:placeholder>
        <w:dataBinding w:prefixMappings="xmlns:ns0='consensis-fs'" w:xpath="/ns0:root[1]/ns0:fs-fields[1]/ns0:fs-year[1]" w:storeItemID="{F222B965-9C48-4AC7-962E-E2AF3EEF1550}"/>
        <w:text/>
      </w:sdtPr>
      <w:sdtContent>
        <w:r w:rsidR="00E807BC">
          <w:t>24</w:t>
        </w:r>
      </w:sdtContent>
    </w:sdt>
    <w:r w:rsidR="00E807BC">
      <w:t>:</w:t>
    </w:r>
    <w:sdt>
      <w:sdtPr>
        <w:alias w:val="Nr."/>
        <w:tag w:val="Nr"/>
        <w:id w:val="170307869"/>
        <w:dataBinding w:prefixMappings="xmlns:ns0='consensis-fs'" w:xpath="/ns0:root[1]/ns0:fs-fields[1]/ns0:fs-no[1]" w:storeItemID="{F222B965-9C48-4AC7-962E-E2AF3EEF1550}"/>
        <w:text/>
      </w:sdtPr>
      <w:sdtContent>
        <w:r w:rsidR="00E807BC">
          <w:t>16</w:t>
        </w:r>
      </w:sdtContent>
    </w:sdt>
  </w:p>
  <w:p w14:paraId="428AE930" w14:textId="77777777" w:rsidR="00776CC0" w:rsidRPr="00B766D7" w:rsidRDefault="00776CC0" w:rsidP="008C1E59">
    <w:pPr>
      <w:pStyle w:val="Bilag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A6AB3" w14:textId="77777777" w:rsidR="00A41C32" w:rsidRPr="00A41C32" w:rsidRDefault="00000000" w:rsidP="00A41C32">
    <w:pPr>
      <w:pStyle w:val="FSnr-sidhuvud"/>
      <w:jc w:val="right"/>
    </w:pPr>
    <w:sdt>
      <w:sdtPr>
        <w:alias w:val="Lovsamling"/>
        <w:id w:val="1150257239"/>
        <w:text/>
      </w:sdtPr>
      <w:sdtContent>
        <w:r w:rsidR="00E807BC">
          <w:t>TSFS 20</w:t>
        </w:r>
      </w:sdtContent>
    </w:sdt>
    <w:sdt>
      <w:sdtPr>
        <w:alias w:val="År"/>
        <w:tag w:val="År"/>
        <w:id w:val="-620143070"/>
        <w:dataBinding w:prefixMappings="xmlns:ns0='consensis-fs'" w:xpath="/ns0:root[1]/ns0:fs-fields[1]/ns0:fs-year[1]" w:storeItemID="{F222B965-9C48-4AC7-962E-E2AF3EEF1550}"/>
        <w:text/>
      </w:sdtPr>
      <w:sdtContent>
        <w:r w:rsidR="00E807BC">
          <w:t>24</w:t>
        </w:r>
      </w:sdtContent>
    </w:sdt>
    <w:r w:rsidR="00E807BC">
      <w:t>:</w:t>
    </w:r>
    <w:sdt>
      <w:sdtPr>
        <w:alias w:val="Nr."/>
        <w:tag w:val="Nr"/>
        <w:id w:val="-2001035287"/>
        <w:dataBinding w:prefixMappings="xmlns:ns0='consensis-fs'" w:xpath="/ns0:root[1]/ns0:fs-fields[1]/ns0:fs-no[1]" w:storeItemID="{F222B965-9C48-4AC7-962E-E2AF3EEF1550}"/>
        <w:text/>
      </w:sdtPr>
      <w:sdtContent>
        <w:r w:rsidR="00E807BC">
          <w:t>16</w:t>
        </w:r>
      </w:sdtContent>
    </w:sdt>
  </w:p>
  <w:p w14:paraId="3A8BFEFD" w14:textId="77777777" w:rsidR="00A41C32" w:rsidRPr="00B766D7" w:rsidRDefault="00A41C32"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1BE6B" w14:textId="77777777" w:rsidR="00776CC0" w:rsidRDefault="00776CC0">
    <w:pPr>
      <w:pStyle w:val="Header"/>
    </w:pPr>
  </w:p>
  <w:p w14:paraId="7F72C20B" w14:textId="77777777" w:rsidR="00A41C32" w:rsidRDefault="00A41C32">
    <w:pPr>
      <w:pStyle w:val="Header"/>
    </w:pPr>
  </w:p>
  <w:p w14:paraId="708B2285" w14:textId="77777777" w:rsidR="00776CC0" w:rsidRDefault="00776CC0">
    <w:pPr>
      <w:pStyle w:val="Header"/>
    </w:pPr>
  </w:p>
  <w:p w14:paraId="24B83258" w14:textId="77777777" w:rsidR="00776CC0" w:rsidRDefault="00776CC0">
    <w:pPr>
      <w:pStyle w:val="Header"/>
    </w:pPr>
  </w:p>
  <w:p w14:paraId="49700E58" w14:textId="77777777" w:rsidR="00776CC0" w:rsidRDefault="00776CC0">
    <w:pPr>
      <w:pStyle w:val="Header"/>
    </w:pPr>
  </w:p>
  <w:p w14:paraId="6AE31E88" w14:textId="77777777" w:rsidR="00776CC0" w:rsidRDefault="00776C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80952" w14:textId="77777777" w:rsidR="00FC5B2E" w:rsidRPr="00A41C32" w:rsidRDefault="00000000" w:rsidP="00A41C32">
    <w:pPr>
      <w:pStyle w:val="FSnr-sidhuvud"/>
    </w:pPr>
    <w:sdt>
      <w:sdtPr>
        <w:alias w:val="Lovsamling"/>
        <w:id w:val="1143925454"/>
        <w:placeholder>
          <w:docPart w:val="C825522A243547DBB27D308D6000E893"/>
        </w:placeholder>
        <w:text/>
      </w:sdtPr>
      <w:sdtContent>
        <w:r w:rsidR="00E807BC">
          <w:t>TSFS 20</w:t>
        </w:r>
      </w:sdtContent>
    </w:sdt>
    <w:sdt>
      <w:sdtPr>
        <w:alias w:val="År"/>
        <w:tag w:val="År"/>
        <w:id w:val="1578247032"/>
        <w:dataBinding w:prefixMappings="xmlns:ns0='consensis-fs'" w:xpath="/ns0:root[1]/ns0:fs-fields[1]/ns0:fs-year[1]" w:storeItemID="{F222B965-9C48-4AC7-962E-E2AF3EEF1550}"/>
        <w:text/>
      </w:sdtPr>
      <w:sdtContent>
        <w:r w:rsidR="00E807BC">
          <w:t>24</w:t>
        </w:r>
      </w:sdtContent>
    </w:sdt>
    <w:r w:rsidR="00E807BC">
      <w:t>:</w:t>
    </w:r>
    <w:sdt>
      <w:sdtPr>
        <w:alias w:val="Nr."/>
        <w:tag w:val="Nr"/>
        <w:id w:val="-284739210"/>
        <w:dataBinding w:prefixMappings="xmlns:ns0='consensis-fs'" w:xpath="/ns0:root[1]/ns0:fs-fields[1]/ns0:fs-no[1]" w:storeItemID="{F222B965-9C48-4AC7-962E-E2AF3EEF1550}"/>
        <w:text/>
      </w:sdtPr>
      <w:sdtContent>
        <w:r w:rsidR="00E807BC">
          <w:t>16</w:t>
        </w:r>
      </w:sdtContent>
    </w:sdt>
  </w:p>
  <w:p w14:paraId="7F2A639B" w14:textId="77777777" w:rsidR="00FC5B2E" w:rsidRPr="00B766D7" w:rsidRDefault="00FC5B2E" w:rsidP="008C1E59">
    <w:pPr>
      <w:pStyle w:val="Bilaga"/>
    </w:pPr>
    <w:r>
      <w:t xml:space="preserve">Bilag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0D9AF" w14:textId="77777777" w:rsidR="00FC5B2E" w:rsidRPr="00A41C32" w:rsidRDefault="00000000" w:rsidP="00A41C32">
    <w:pPr>
      <w:pStyle w:val="FSnr-sidhuvud"/>
      <w:jc w:val="right"/>
    </w:pPr>
    <w:sdt>
      <w:sdtPr>
        <w:alias w:val="Lovsamling"/>
        <w:id w:val="-1552379340"/>
        <w:text/>
      </w:sdtPr>
      <w:sdtContent>
        <w:r w:rsidR="00E807BC">
          <w:t>TSFS 20</w:t>
        </w:r>
      </w:sdtContent>
    </w:sdt>
    <w:sdt>
      <w:sdtPr>
        <w:alias w:val="År"/>
        <w:tag w:val="År"/>
        <w:id w:val="640310247"/>
        <w:dataBinding w:prefixMappings="xmlns:ns0='consensis-fs'" w:xpath="/ns0:root[1]/ns0:fs-fields[1]/ns0:fs-year[1]" w:storeItemID="{F222B965-9C48-4AC7-962E-E2AF3EEF1550}"/>
        <w:text/>
      </w:sdtPr>
      <w:sdtContent>
        <w:r w:rsidR="00E807BC">
          <w:t>24</w:t>
        </w:r>
      </w:sdtContent>
    </w:sdt>
    <w:r w:rsidR="00E807BC">
      <w:t>:</w:t>
    </w:r>
    <w:sdt>
      <w:sdtPr>
        <w:alias w:val="Nr."/>
        <w:tag w:val="Nr"/>
        <w:id w:val="-75673936"/>
        <w:dataBinding w:prefixMappings="xmlns:ns0='consensis-fs'" w:xpath="/ns0:root[1]/ns0:fs-fields[1]/ns0:fs-no[1]" w:storeItemID="{F222B965-9C48-4AC7-962E-E2AF3EEF1550}"/>
        <w:text/>
      </w:sdtPr>
      <w:sdtContent>
        <w:r w:rsidR="00E807BC">
          <w:t>16</w:t>
        </w:r>
      </w:sdtContent>
    </w:sdt>
  </w:p>
  <w:p w14:paraId="5F7BF107" w14:textId="77777777" w:rsidR="00FC5B2E" w:rsidRPr="00B766D7" w:rsidRDefault="00FC5B2E" w:rsidP="008C1E59">
    <w:pPr>
      <w:pStyle w:val="Bilaga"/>
      <w:jc w:val="right"/>
    </w:pPr>
    <w:r>
      <w:t xml:space="preserve">Bilag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979072474">
    <w:abstractNumId w:val="16"/>
  </w:num>
  <w:num w:numId="2" w16cid:durableId="1873959764">
    <w:abstractNumId w:val="3"/>
  </w:num>
  <w:num w:numId="3" w16cid:durableId="1688753614">
    <w:abstractNumId w:val="2"/>
  </w:num>
  <w:num w:numId="4" w16cid:durableId="744035071">
    <w:abstractNumId w:val="1"/>
  </w:num>
  <w:num w:numId="5" w16cid:durableId="114177655">
    <w:abstractNumId w:val="0"/>
  </w:num>
  <w:num w:numId="6" w16cid:durableId="793786826">
    <w:abstractNumId w:val="9"/>
  </w:num>
  <w:num w:numId="7" w16cid:durableId="1468744085">
    <w:abstractNumId w:val="7"/>
  </w:num>
  <w:num w:numId="8" w16cid:durableId="18548508">
    <w:abstractNumId w:val="6"/>
  </w:num>
  <w:num w:numId="9" w16cid:durableId="99616136">
    <w:abstractNumId w:val="5"/>
  </w:num>
  <w:num w:numId="10" w16cid:durableId="197474820">
    <w:abstractNumId w:val="4"/>
  </w:num>
  <w:num w:numId="11" w16cid:durableId="22292053">
    <w:abstractNumId w:val="19"/>
  </w:num>
  <w:num w:numId="12" w16cid:durableId="966620733">
    <w:abstractNumId w:val="10"/>
  </w:num>
  <w:num w:numId="13" w16cid:durableId="1556039053">
    <w:abstractNumId w:val="23"/>
  </w:num>
  <w:num w:numId="14" w16cid:durableId="971789911">
    <w:abstractNumId w:val="20"/>
  </w:num>
  <w:num w:numId="15" w16cid:durableId="1064257577">
    <w:abstractNumId w:val="21"/>
  </w:num>
  <w:num w:numId="16" w16cid:durableId="1200700192">
    <w:abstractNumId w:val="14"/>
  </w:num>
  <w:num w:numId="17" w16cid:durableId="24864580">
    <w:abstractNumId w:val="25"/>
  </w:num>
  <w:num w:numId="18" w16cid:durableId="1845167636">
    <w:abstractNumId w:val="11"/>
  </w:num>
  <w:num w:numId="19" w16cid:durableId="1886675723">
    <w:abstractNumId w:val="22"/>
  </w:num>
  <w:num w:numId="20" w16cid:durableId="862011393">
    <w:abstractNumId w:val="18"/>
  </w:num>
  <w:num w:numId="21" w16cid:durableId="1111432918">
    <w:abstractNumId w:val="8"/>
  </w:num>
  <w:num w:numId="22" w16cid:durableId="1619338549">
    <w:abstractNumId w:val="12"/>
  </w:num>
  <w:num w:numId="23" w16cid:durableId="90708947">
    <w:abstractNumId w:val="15"/>
  </w:num>
  <w:num w:numId="24" w16cid:durableId="50462726">
    <w:abstractNumId w:val="13"/>
  </w:num>
  <w:num w:numId="25" w16cid:durableId="2119449995">
    <w:abstractNumId w:val="17"/>
  </w:num>
  <w:num w:numId="26" w16cid:durableId="1971086005">
    <w:abstractNumId w:val="24"/>
  </w:num>
  <w:num w:numId="27" w16cid:durableId="6924605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activeWritingStyle w:appName="MSWord" w:lang="sv-SE" w:vendorID="666" w:dllVersion="513" w:checkStyle="1"/>
  <w:activeWritingStyle w:appName="MSWord" w:lang="sv-SE" w:vendorID="22" w:dllVersion="513" w:checkStyle="1"/>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455BC3"/>
    <w:rsid w:val="00001634"/>
    <w:rsid w:val="00002875"/>
    <w:rsid w:val="00004BE3"/>
    <w:rsid w:val="00004EC2"/>
    <w:rsid w:val="00010020"/>
    <w:rsid w:val="00014465"/>
    <w:rsid w:val="00015839"/>
    <w:rsid w:val="0002112E"/>
    <w:rsid w:val="00022622"/>
    <w:rsid w:val="00022D34"/>
    <w:rsid w:val="00024FEF"/>
    <w:rsid w:val="00025703"/>
    <w:rsid w:val="00025CF6"/>
    <w:rsid w:val="00025ECD"/>
    <w:rsid w:val="00031F17"/>
    <w:rsid w:val="00033201"/>
    <w:rsid w:val="00033A6C"/>
    <w:rsid w:val="0003456A"/>
    <w:rsid w:val="000366D5"/>
    <w:rsid w:val="00036C11"/>
    <w:rsid w:val="0004003C"/>
    <w:rsid w:val="00043ABA"/>
    <w:rsid w:val="00043DC3"/>
    <w:rsid w:val="000461AC"/>
    <w:rsid w:val="00052904"/>
    <w:rsid w:val="00054A91"/>
    <w:rsid w:val="00057DC2"/>
    <w:rsid w:val="0006095D"/>
    <w:rsid w:val="00062894"/>
    <w:rsid w:val="00070A0C"/>
    <w:rsid w:val="00071623"/>
    <w:rsid w:val="0007267C"/>
    <w:rsid w:val="00073C47"/>
    <w:rsid w:val="0007774B"/>
    <w:rsid w:val="00081FAC"/>
    <w:rsid w:val="0008227D"/>
    <w:rsid w:val="0008255B"/>
    <w:rsid w:val="00082AF9"/>
    <w:rsid w:val="0008387B"/>
    <w:rsid w:val="0008396E"/>
    <w:rsid w:val="00083996"/>
    <w:rsid w:val="000913AD"/>
    <w:rsid w:val="00091563"/>
    <w:rsid w:val="000932FC"/>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167E"/>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FF1"/>
    <w:rsid w:val="00141770"/>
    <w:rsid w:val="00143C25"/>
    <w:rsid w:val="00150758"/>
    <w:rsid w:val="0015085C"/>
    <w:rsid w:val="00152136"/>
    <w:rsid w:val="001625C7"/>
    <w:rsid w:val="00164B5C"/>
    <w:rsid w:val="00166E3B"/>
    <w:rsid w:val="00171F9A"/>
    <w:rsid w:val="001724F3"/>
    <w:rsid w:val="00174758"/>
    <w:rsid w:val="0017717D"/>
    <w:rsid w:val="001812F7"/>
    <w:rsid w:val="001832AA"/>
    <w:rsid w:val="00184A5C"/>
    <w:rsid w:val="0018779A"/>
    <w:rsid w:val="0019296A"/>
    <w:rsid w:val="0019297B"/>
    <w:rsid w:val="00193151"/>
    <w:rsid w:val="00193EE4"/>
    <w:rsid w:val="001943BB"/>
    <w:rsid w:val="0019505A"/>
    <w:rsid w:val="001955BF"/>
    <w:rsid w:val="001A3941"/>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673A"/>
    <w:rsid w:val="001F7491"/>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640B"/>
    <w:rsid w:val="00244FFC"/>
    <w:rsid w:val="00245B82"/>
    <w:rsid w:val="00245BB6"/>
    <w:rsid w:val="002463FE"/>
    <w:rsid w:val="0024789E"/>
    <w:rsid w:val="00247959"/>
    <w:rsid w:val="00247E25"/>
    <w:rsid w:val="0025177C"/>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5613"/>
    <w:rsid w:val="002E10AB"/>
    <w:rsid w:val="002E6ADA"/>
    <w:rsid w:val="002F073C"/>
    <w:rsid w:val="002F1E70"/>
    <w:rsid w:val="002F5F97"/>
    <w:rsid w:val="002F74E7"/>
    <w:rsid w:val="002F7782"/>
    <w:rsid w:val="00300E8A"/>
    <w:rsid w:val="00301D8A"/>
    <w:rsid w:val="003039C1"/>
    <w:rsid w:val="00304340"/>
    <w:rsid w:val="003070E7"/>
    <w:rsid w:val="0030723E"/>
    <w:rsid w:val="00312C93"/>
    <w:rsid w:val="003140DA"/>
    <w:rsid w:val="00314306"/>
    <w:rsid w:val="00314DC9"/>
    <w:rsid w:val="00315A9E"/>
    <w:rsid w:val="0031680B"/>
    <w:rsid w:val="0032043D"/>
    <w:rsid w:val="00320B5B"/>
    <w:rsid w:val="00327737"/>
    <w:rsid w:val="00333934"/>
    <w:rsid w:val="00336876"/>
    <w:rsid w:val="00336C95"/>
    <w:rsid w:val="00343E32"/>
    <w:rsid w:val="00346112"/>
    <w:rsid w:val="0034760C"/>
    <w:rsid w:val="00350438"/>
    <w:rsid w:val="0035090A"/>
    <w:rsid w:val="00351495"/>
    <w:rsid w:val="00353706"/>
    <w:rsid w:val="003557DE"/>
    <w:rsid w:val="003563B4"/>
    <w:rsid w:val="00356468"/>
    <w:rsid w:val="00362B1B"/>
    <w:rsid w:val="003641C5"/>
    <w:rsid w:val="0036539A"/>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6C9"/>
    <w:rsid w:val="003A5760"/>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7FB8"/>
    <w:rsid w:val="003E1AE7"/>
    <w:rsid w:val="003E1D28"/>
    <w:rsid w:val="003E2E2B"/>
    <w:rsid w:val="003E4A18"/>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3283B"/>
    <w:rsid w:val="00432972"/>
    <w:rsid w:val="00432C03"/>
    <w:rsid w:val="00433B95"/>
    <w:rsid w:val="0043525B"/>
    <w:rsid w:val="0043616A"/>
    <w:rsid w:val="004366FF"/>
    <w:rsid w:val="00436918"/>
    <w:rsid w:val="00440ACD"/>
    <w:rsid w:val="00441E85"/>
    <w:rsid w:val="00443023"/>
    <w:rsid w:val="004437BE"/>
    <w:rsid w:val="00447A33"/>
    <w:rsid w:val="00452659"/>
    <w:rsid w:val="00453856"/>
    <w:rsid w:val="00454119"/>
    <w:rsid w:val="00455252"/>
    <w:rsid w:val="0045569C"/>
    <w:rsid w:val="00455BC3"/>
    <w:rsid w:val="004560DE"/>
    <w:rsid w:val="00462780"/>
    <w:rsid w:val="00465175"/>
    <w:rsid w:val="00465300"/>
    <w:rsid w:val="00465E01"/>
    <w:rsid w:val="004675F5"/>
    <w:rsid w:val="004709C2"/>
    <w:rsid w:val="00472D17"/>
    <w:rsid w:val="00474FC3"/>
    <w:rsid w:val="00476270"/>
    <w:rsid w:val="0048061D"/>
    <w:rsid w:val="004816E1"/>
    <w:rsid w:val="0048254A"/>
    <w:rsid w:val="00485AD5"/>
    <w:rsid w:val="00485C96"/>
    <w:rsid w:val="0048683C"/>
    <w:rsid w:val="0049019E"/>
    <w:rsid w:val="004905D5"/>
    <w:rsid w:val="00490FCD"/>
    <w:rsid w:val="00492D1D"/>
    <w:rsid w:val="00494A2E"/>
    <w:rsid w:val="004A1CA1"/>
    <w:rsid w:val="004A2F73"/>
    <w:rsid w:val="004A6DFF"/>
    <w:rsid w:val="004A6E4A"/>
    <w:rsid w:val="004B5308"/>
    <w:rsid w:val="004B708D"/>
    <w:rsid w:val="004C04AE"/>
    <w:rsid w:val="004C263F"/>
    <w:rsid w:val="004C5A44"/>
    <w:rsid w:val="004C7497"/>
    <w:rsid w:val="004D17BC"/>
    <w:rsid w:val="004D390C"/>
    <w:rsid w:val="004D3B30"/>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211C"/>
    <w:rsid w:val="00513670"/>
    <w:rsid w:val="00513F9F"/>
    <w:rsid w:val="005146A9"/>
    <w:rsid w:val="00514A52"/>
    <w:rsid w:val="00520620"/>
    <w:rsid w:val="00523DAE"/>
    <w:rsid w:val="00527F3E"/>
    <w:rsid w:val="00530674"/>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5331"/>
    <w:rsid w:val="005E61B8"/>
    <w:rsid w:val="005E63FA"/>
    <w:rsid w:val="005F0EF8"/>
    <w:rsid w:val="005F3778"/>
    <w:rsid w:val="005F763A"/>
    <w:rsid w:val="00601972"/>
    <w:rsid w:val="0060275A"/>
    <w:rsid w:val="00602BC9"/>
    <w:rsid w:val="00605337"/>
    <w:rsid w:val="00606040"/>
    <w:rsid w:val="006076B8"/>
    <w:rsid w:val="0061521E"/>
    <w:rsid w:val="00615CD2"/>
    <w:rsid w:val="0061670C"/>
    <w:rsid w:val="00620905"/>
    <w:rsid w:val="00620FB2"/>
    <w:rsid w:val="006210D9"/>
    <w:rsid w:val="006243AA"/>
    <w:rsid w:val="006275CF"/>
    <w:rsid w:val="006332BE"/>
    <w:rsid w:val="00634C49"/>
    <w:rsid w:val="00635709"/>
    <w:rsid w:val="00637BD6"/>
    <w:rsid w:val="00640846"/>
    <w:rsid w:val="006422CC"/>
    <w:rsid w:val="00642620"/>
    <w:rsid w:val="00645615"/>
    <w:rsid w:val="00645C6A"/>
    <w:rsid w:val="006502CE"/>
    <w:rsid w:val="00650877"/>
    <w:rsid w:val="00653A3D"/>
    <w:rsid w:val="00653EA5"/>
    <w:rsid w:val="0065453F"/>
    <w:rsid w:val="00654E58"/>
    <w:rsid w:val="00657495"/>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1501"/>
    <w:rsid w:val="0069369E"/>
    <w:rsid w:val="00693947"/>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D5E"/>
    <w:rsid w:val="006D0DD7"/>
    <w:rsid w:val="006D0FF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22B7D"/>
    <w:rsid w:val="00723095"/>
    <w:rsid w:val="00725332"/>
    <w:rsid w:val="007259C7"/>
    <w:rsid w:val="00725D2C"/>
    <w:rsid w:val="0072613A"/>
    <w:rsid w:val="00726A23"/>
    <w:rsid w:val="00726B73"/>
    <w:rsid w:val="00726CFE"/>
    <w:rsid w:val="0073151C"/>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178E"/>
    <w:rsid w:val="007744FB"/>
    <w:rsid w:val="0077551F"/>
    <w:rsid w:val="00776CBB"/>
    <w:rsid w:val="00776CC0"/>
    <w:rsid w:val="00776CC5"/>
    <w:rsid w:val="00781491"/>
    <w:rsid w:val="0078220F"/>
    <w:rsid w:val="007903D1"/>
    <w:rsid w:val="0079067C"/>
    <w:rsid w:val="00791B50"/>
    <w:rsid w:val="00793813"/>
    <w:rsid w:val="007A09D9"/>
    <w:rsid w:val="007A0E58"/>
    <w:rsid w:val="007A35C0"/>
    <w:rsid w:val="007A60F1"/>
    <w:rsid w:val="007A6853"/>
    <w:rsid w:val="007B02CF"/>
    <w:rsid w:val="007B1051"/>
    <w:rsid w:val="007B333A"/>
    <w:rsid w:val="007B7C55"/>
    <w:rsid w:val="007C403E"/>
    <w:rsid w:val="007D0225"/>
    <w:rsid w:val="007D5790"/>
    <w:rsid w:val="007D5B67"/>
    <w:rsid w:val="007D6DDF"/>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0E93"/>
    <w:rsid w:val="008020AD"/>
    <w:rsid w:val="00802848"/>
    <w:rsid w:val="00803572"/>
    <w:rsid w:val="008037A6"/>
    <w:rsid w:val="00806252"/>
    <w:rsid w:val="00807A7A"/>
    <w:rsid w:val="00812923"/>
    <w:rsid w:val="0081334F"/>
    <w:rsid w:val="00814E2C"/>
    <w:rsid w:val="008159AB"/>
    <w:rsid w:val="00816CEB"/>
    <w:rsid w:val="00820454"/>
    <w:rsid w:val="008235B6"/>
    <w:rsid w:val="0082471E"/>
    <w:rsid w:val="00827D04"/>
    <w:rsid w:val="0083049C"/>
    <w:rsid w:val="008311F0"/>
    <w:rsid w:val="00834BEE"/>
    <w:rsid w:val="00841E07"/>
    <w:rsid w:val="008421D7"/>
    <w:rsid w:val="0084531E"/>
    <w:rsid w:val="00846652"/>
    <w:rsid w:val="00851F61"/>
    <w:rsid w:val="008546B8"/>
    <w:rsid w:val="00855229"/>
    <w:rsid w:val="00855471"/>
    <w:rsid w:val="00855645"/>
    <w:rsid w:val="008569CD"/>
    <w:rsid w:val="00857B99"/>
    <w:rsid w:val="00857BBC"/>
    <w:rsid w:val="008618A8"/>
    <w:rsid w:val="00862B03"/>
    <w:rsid w:val="00863A3A"/>
    <w:rsid w:val="00863B68"/>
    <w:rsid w:val="00866DC5"/>
    <w:rsid w:val="00870FD0"/>
    <w:rsid w:val="00872A0E"/>
    <w:rsid w:val="00872B3D"/>
    <w:rsid w:val="00873318"/>
    <w:rsid w:val="008773FC"/>
    <w:rsid w:val="00882592"/>
    <w:rsid w:val="00887B0C"/>
    <w:rsid w:val="00890565"/>
    <w:rsid w:val="0089094A"/>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865"/>
    <w:rsid w:val="00933ACC"/>
    <w:rsid w:val="009345EB"/>
    <w:rsid w:val="00935F50"/>
    <w:rsid w:val="0093777D"/>
    <w:rsid w:val="00937E42"/>
    <w:rsid w:val="00940467"/>
    <w:rsid w:val="00940C6E"/>
    <w:rsid w:val="00942F7E"/>
    <w:rsid w:val="00943DC3"/>
    <w:rsid w:val="00943F3B"/>
    <w:rsid w:val="009440CF"/>
    <w:rsid w:val="00945CC7"/>
    <w:rsid w:val="00946502"/>
    <w:rsid w:val="00952069"/>
    <w:rsid w:val="00954B61"/>
    <w:rsid w:val="00956840"/>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767C"/>
    <w:rsid w:val="009B1F63"/>
    <w:rsid w:val="009B4572"/>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E7150"/>
    <w:rsid w:val="00AF058C"/>
    <w:rsid w:val="00AF252A"/>
    <w:rsid w:val="00AF59A7"/>
    <w:rsid w:val="00B00593"/>
    <w:rsid w:val="00B020AF"/>
    <w:rsid w:val="00B0398B"/>
    <w:rsid w:val="00B0592F"/>
    <w:rsid w:val="00B10264"/>
    <w:rsid w:val="00B113D8"/>
    <w:rsid w:val="00B16512"/>
    <w:rsid w:val="00B20773"/>
    <w:rsid w:val="00B2426F"/>
    <w:rsid w:val="00B31AE2"/>
    <w:rsid w:val="00B3355E"/>
    <w:rsid w:val="00B33C0F"/>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4B00"/>
    <w:rsid w:val="00D159FD"/>
    <w:rsid w:val="00D16FDC"/>
    <w:rsid w:val="00D20E57"/>
    <w:rsid w:val="00D21EA4"/>
    <w:rsid w:val="00D2217D"/>
    <w:rsid w:val="00D22277"/>
    <w:rsid w:val="00D248EA"/>
    <w:rsid w:val="00D2495E"/>
    <w:rsid w:val="00D24D19"/>
    <w:rsid w:val="00D251AF"/>
    <w:rsid w:val="00D25469"/>
    <w:rsid w:val="00D25D53"/>
    <w:rsid w:val="00D270D1"/>
    <w:rsid w:val="00D32591"/>
    <w:rsid w:val="00D3304D"/>
    <w:rsid w:val="00D34259"/>
    <w:rsid w:val="00D34C19"/>
    <w:rsid w:val="00D368EA"/>
    <w:rsid w:val="00D37BE2"/>
    <w:rsid w:val="00D4257C"/>
    <w:rsid w:val="00D431A9"/>
    <w:rsid w:val="00D43450"/>
    <w:rsid w:val="00D4683B"/>
    <w:rsid w:val="00D471A5"/>
    <w:rsid w:val="00D473C2"/>
    <w:rsid w:val="00D54311"/>
    <w:rsid w:val="00D5659D"/>
    <w:rsid w:val="00D56EDB"/>
    <w:rsid w:val="00D60179"/>
    <w:rsid w:val="00D60CD1"/>
    <w:rsid w:val="00D6137B"/>
    <w:rsid w:val="00D62A8A"/>
    <w:rsid w:val="00D67B29"/>
    <w:rsid w:val="00D67D47"/>
    <w:rsid w:val="00D73345"/>
    <w:rsid w:val="00D75321"/>
    <w:rsid w:val="00D76971"/>
    <w:rsid w:val="00D77125"/>
    <w:rsid w:val="00D77675"/>
    <w:rsid w:val="00D77924"/>
    <w:rsid w:val="00D80B5C"/>
    <w:rsid w:val="00D81004"/>
    <w:rsid w:val="00D82A4C"/>
    <w:rsid w:val="00D82BB2"/>
    <w:rsid w:val="00D87FB0"/>
    <w:rsid w:val="00D92CAB"/>
    <w:rsid w:val="00D9574F"/>
    <w:rsid w:val="00D96588"/>
    <w:rsid w:val="00D97804"/>
    <w:rsid w:val="00DA1158"/>
    <w:rsid w:val="00DA25D3"/>
    <w:rsid w:val="00DA54A8"/>
    <w:rsid w:val="00DA7A4E"/>
    <w:rsid w:val="00DB061D"/>
    <w:rsid w:val="00DB09E0"/>
    <w:rsid w:val="00DB199E"/>
    <w:rsid w:val="00DB1AC5"/>
    <w:rsid w:val="00DB353B"/>
    <w:rsid w:val="00DB397D"/>
    <w:rsid w:val="00DB523F"/>
    <w:rsid w:val="00DB53C8"/>
    <w:rsid w:val="00DB78D1"/>
    <w:rsid w:val="00DC139E"/>
    <w:rsid w:val="00DC1A10"/>
    <w:rsid w:val="00DC32AF"/>
    <w:rsid w:val="00DC370E"/>
    <w:rsid w:val="00DC5B63"/>
    <w:rsid w:val="00DC6E80"/>
    <w:rsid w:val="00DD0065"/>
    <w:rsid w:val="00DD17FD"/>
    <w:rsid w:val="00DD2493"/>
    <w:rsid w:val="00DD69F9"/>
    <w:rsid w:val="00DD7F50"/>
    <w:rsid w:val="00DE0A90"/>
    <w:rsid w:val="00DE0EFC"/>
    <w:rsid w:val="00DE213C"/>
    <w:rsid w:val="00DE2B7C"/>
    <w:rsid w:val="00DE3188"/>
    <w:rsid w:val="00DF230E"/>
    <w:rsid w:val="00DF4C4D"/>
    <w:rsid w:val="00E0407D"/>
    <w:rsid w:val="00E054E0"/>
    <w:rsid w:val="00E05B2A"/>
    <w:rsid w:val="00E12042"/>
    <w:rsid w:val="00E131C4"/>
    <w:rsid w:val="00E1666B"/>
    <w:rsid w:val="00E16CBF"/>
    <w:rsid w:val="00E17D95"/>
    <w:rsid w:val="00E210E6"/>
    <w:rsid w:val="00E2130F"/>
    <w:rsid w:val="00E21323"/>
    <w:rsid w:val="00E2495F"/>
    <w:rsid w:val="00E24FE2"/>
    <w:rsid w:val="00E301D4"/>
    <w:rsid w:val="00E30C1F"/>
    <w:rsid w:val="00E324FF"/>
    <w:rsid w:val="00E329B8"/>
    <w:rsid w:val="00E33F4F"/>
    <w:rsid w:val="00E363F4"/>
    <w:rsid w:val="00E36E9A"/>
    <w:rsid w:val="00E36F61"/>
    <w:rsid w:val="00E40054"/>
    <w:rsid w:val="00E40623"/>
    <w:rsid w:val="00E418A4"/>
    <w:rsid w:val="00E418B3"/>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203"/>
    <w:rsid w:val="00E75989"/>
    <w:rsid w:val="00E807BC"/>
    <w:rsid w:val="00E832A2"/>
    <w:rsid w:val="00E85282"/>
    <w:rsid w:val="00E86F8F"/>
    <w:rsid w:val="00E87A02"/>
    <w:rsid w:val="00E9132F"/>
    <w:rsid w:val="00E938FA"/>
    <w:rsid w:val="00E956FD"/>
    <w:rsid w:val="00E965EB"/>
    <w:rsid w:val="00E96C2D"/>
    <w:rsid w:val="00E976B1"/>
    <w:rsid w:val="00EA03B7"/>
    <w:rsid w:val="00EA280D"/>
    <w:rsid w:val="00EA3B1D"/>
    <w:rsid w:val="00EA4372"/>
    <w:rsid w:val="00EA4949"/>
    <w:rsid w:val="00EA527D"/>
    <w:rsid w:val="00EB20E5"/>
    <w:rsid w:val="00EB420F"/>
    <w:rsid w:val="00EB7F3B"/>
    <w:rsid w:val="00EC5672"/>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5ECF"/>
    <w:rsid w:val="00F46A5F"/>
    <w:rsid w:val="00F47669"/>
    <w:rsid w:val="00F50838"/>
    <w:rsid w:val="00F51811"/>
    <w:rsid w:val="00F532D6"/>
    <w:rsid w:val="00F53D1A"/>
    <w:rsid w:val="00F548FA"/>
    <w:rsid w:val="00F54A9B"/>
    <w:rsid w:val="00F56684"/>
    <w:rsid w:val="00F62333"/>
    <w:rsid w:val="00F63147"/>
    <w:rsid w:val="00F65B05"/>
    <w:rsid w:val="00F66C4F"/>
    <w:rsid w:val="00F70C7A"/>
    <w:rsid w:val="00F723D9"/>
    <w:rsid w:val="00F747E8"/>
    <w:rsid w:val="00F76EFF"/>
    <w:rsid w:val="00F76F55"/>
    <w:rsid w:val="00F80181"/>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2186"/>
    <w:rsid w:val="00FC3427"/>
    <w:rsid w:val="00FC40C3"/>
    <w:rsid w:val="00FC4252"/>
    <w:rsid w:val="00FC5B2E"/>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96288"/>
  <w15:docId w15:val="{037FD003-324B-45FD-8FCB-F3E3D041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sv-SE"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semiHidden="1" w:uiPriority="4" w:unhideWhenUsed="1" w:qFormat="1"/>
    <w:lsdException w:name="heading 4" w:locked="1" w:semiHidden="1" w:uiPriority="6"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iPriority="49" w:unhideWhenUsed="1"/>
    <w:lsdException w:name="index 4" w:locked="1" w:semiHidden="1" w:uiPriority="49" w:unhideWhenUsed="1"/>
    <w:lsdException w:name="index 5" w:locked="1" w:semiHidden="1" w:uiPriority="49" w:unhideWhenUsed="1"/>
    <w:lsdException w:name="index 6" w:locked="1" w:semiHidden="1" w:uiPriority="49" w:unhideWhenUsed="1"/>
    <w:lsdException w:name="index 7" w:locked="1" w:semiHidden="1" w:uiPriority="49" w:unhideWhenUsed="1"/>
    <w:lsdException w:name="index 8" w:locked="1" w:semiHidden="1" w:uiPriority="49" w:unhideWhenUsed="1"/>
    <w:lsdException w:name="index 9" w:locked="1" w:semiHidden="1" w:uiPriority="49"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49"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iPriority="49" w:unhideWhenUsed="1"/>
    <w:lsdException w:name="macro" w:locked="1" w:semiHidden="1" w:uiPriority="49"/>
    <w:lsdException w:name="toa heading" w:locked="1" w:semiHidden="1" w:uiPriority="49"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iPriority="49"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semiHidden="1"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49" w:qFormat="1"/>
    <w:lsdException w:name="Quote" w:semiHidden="1" w:uiPriority="29" w:qFormat="1"/>
    <w:lsdException w:name="Intense Quote" w:semiHidden="1"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9" w:qFormat="1"/>
    <w:lsdException w:name="Intense Emphasis" w:semiHidden="1" w:uiPriority="21" w:qFormat="1"/>
    <w:lsdException w:name="Subtle Reference" w:semiHidden="1"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43525B"/>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6"/>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2"/>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5"/>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7"/>
    <w:locked/>
    <w:rsid w:val="0043283B"/>
    <w:pPr>
      <w:keepNext/>
      <w:keepLines/>
      <w:spacing w:after="120" w:line="232" w:lineRule="exact"/>
      <w:outlineLvl w:val="3"/>
    </w:pPr>
    <w:rPr>
      <w:i/>
      <w:sz w:val="19"/>
    </w:rPr>
  </w:style>
  <w:style w:type="character" w:styleId="CommentReference">
    <w:name w:val="annotation reference"/>
    <w:basedOn w:val="DefaultParagraphFont"/>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da-DK"/>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6"/>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da-DK"/>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da-DK"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447A33"/>
    <w:tblPr>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customStyle="1" w:styleId="Streck">
    <w:name w:val="Streck"/>
    <w:basedOn w:val="Stycke"/>
    <w:uiPriority w:val="49"/>
    <w:qFormat/>
    <w:rsid w:val="00465175"/>
    <w:pPr>
      <w:spacing w:after="120" w:line="60" w:lineRule="exact"/>
      <w:ind w:left="-28"/>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1917">
      <w:bodyDiv w:val="1"/>
      <w:marLeft w:val="0"/>
      <w:marRight w:val="0"/>
      <w:marTop w:val="0"/>
      <w:marBottom w:val="0"/>
      <w:divBdr>
        <w:top w:val="none" w:sz="0" w:space="0" w:color="auto"/>
        <w:left w:val="none" w:sz="0" w:space="0" w:color="auto"/>
        <w:bottom w:val="none" w:sz="0" w:space="0" w:color="auto"/>
        <w:right w:val="none" w:sz="0" w:space="0" w:color="auto"/>
      </w:divBdr>
    </w:div>
    <w:div w:id="585069466">
      <w:bodyDiv w:val="1"/>
      <w:marLeft w:val="0"/>
      <w:marRight w:val="0"/>
      <w:marTop w:val="0"/>
      <w:marBottom w:val="0"/>
      <w:divBdr>
        <w:top w:val="none" w:sz="0" w:space="0" w:color="auto"/>
        <w:left w:val="none" w:sz="0" w:space="0" w:color="auto"/>
        <w:bottom w:val="none" w:sz="0" w:space="0" w:color="auto"/>
        <w:right w:val="none" w:sz="0" w:space="0" w:color="auto"/>
      </w:divBdr>
    </w:div>
    <w:div w:id="1348559141">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2.xml"/><Relationship Id="rId28" Type="http://schemas.openxmlformats.org/officeDocument/2006/relationships/image" Target="media/image10.png"/><Relationship Id="rId10" Type="http://schemas.openxmlformats.org/officeDocument/2006/relationships/webSettings" Target="webSettings.xml"/><Relationship Id="rId19" Type="http://schemas.openxmlformats.org/officeDocument/2006/relationships/image" Target="media/image7.jpeg"/><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1.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5603ED432440798B0CCACF9280ADE2"/>
        <w:category>
          <w:name w:val="Allmänt"/>
          <w:gallery w:val="placeholder"/>
        </w:category>
        <w:types>
          <w:type w:val="bbPlcHdr"/>
        </w:types>
        <w:behaviors>
          <w:behavior w:val="content"/>
        </w:behaviors>
        <w:guid w:val="{CA0CDA97-C4C5-4BC0-9652-1C2D9CCA921E}"/>
      </w:docPartPr>
      <w:docPartBody>
        <w:p w:rsidR="002D73C2" w:rsidRDefault="000A1FFF">
          <w:pPr>
            <w:pStyle w:val="8D5603ED432440798B0CCACF9280ADE2"/>
          </w:pPr>
          <w:r w:rsidRPr="00194881">
            <w:rPr>
              <w:rStyle w:val="PlaceholderText"/>
            </w:rPr>
            <w:t>[Klicka och skriv]</w:t>
          </w:r>
        </w:p>
      </w:docPartBody>
    </w:docPart>
    <w:docPart>
      <w:docPartPr>
        <w:name w:val="B33F81CD5BBA4203B5D7E75BC4F9EB11"/>
        <w:category>
          <w:name w:val="Allmänt"/>
          <w:gallery w:val="placeholder"/>
        </w:category>
        <w:types>
          <w:type w:val="bbPlcHdr"/>
        </w:types>
        <w:behaviors>
          <w:behavior w:val="content"/>
        </w:behaviors>
        <w:guid w:val="{B71EA03C-8C2A-41CA-9983-96BA21C4AE81}"/>
      </w:docPartPr>
      <w:docPartBody>
        <w:p w:rsidR="002D73C2" w:rsidRDefault="000A1FFF">
          <w:pPr>
            <w:pStyle w:val="B33F81CD5BBA4203B5D7E75BC4F9EB11"/>
          </w:pPr>
          <w:r>
            <w:rPr>
              <w:rStyle w:val="PlaceholderText"/>
            </w:rPr>
            <w:t>[Välj ett datum]</w:t>
          </w:r>
        </w:p>
      </w:docPartBody>
    </w:docPart>
    <w:docPart>
      <w:docPartPr>
        <w:name w:val="C825522A243547DBB27D308D6000E893"/>
        <w:category>
          <w:name w:val="Allmänt"/>
          <w:gallery w:val="placeholder"/>
        </w:category>
        <w:types>
          <w:type w:val="bbPlcHdr"/>
        </w:types>
        <w:behaviors>
          <w:behavior w:val="content"/>
        </w:behaviors>
        <w:guid w:val="{4DCF40AF-F62B-4BF8-BFE1-0AE1E9137E9E}"/>
      </w:docPartPr>
      <w:docPartBody>
        <w:p w:rsidR="002D73C2" w:rsidRDefault="000A1FFF" w:rsidP="000A1FFF">
          <w:pPr>
            <w:pStyle w:val="C825522A243547DBB27D308D6000E893"/>
          </w:pPr>
          <w:r>
            <w:rPr>
              <w:rStyle w:val="PlaceholderText"/>
            </w:rPr>
            <w:t>[Välj ett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FFF"/>
    <w:rsid w:val="000A1FFF"/>
    <w:rsid w:val="001D6A1B"/>
    <w:rsid w:val="001F673A"/>
    <w:rsid w:val="002D73C2"/>
    <w:rsid w:val="00341620"/>
    <w:rsid w:val="00A9171B"/>
    <w:rsid w:val="00AE7150"/>
    <w:rsid w:val="00BF49FE"/>
    <w:rsid w:val="00D54311"/>
    <w:rsid w:val="00D82A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A1FFF"/>
    <w:rPr>
      <w:color w:val="FF0000"/>
    </w:rPr>
  </w:style>
  <w:style w:type="paragraph" w:customStyle="1" w:styleId="8D5603ED432440798B0CCACF9280ADE2">
    <w:name w:val="8D5603ED432440798B0CCACF9280ADE2"/>
  </w:style>
  <w:style w:type="paragraph" w:customStyle="1" w:styleId="B33F81CD5BBA4203B5D7E75BC4F9EB11">
    <w:name w:val="B33F81CD5BBA4203B5D7E75BC4F9EB11"/>
  </w:style>
  <w:style w:type="paragraph" w:customStyle="1" w:styleId="C825522A243547DBB27D308D6000E893">
    <w:name w:val="C825522A243547DBB27D308D6000E893"/>
    <w:rsid w:val="000A1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30DEF56435D1948AD81A9FE111414D5" ma:contentTypeVersion="4" ma:contentTypeDescription="Innehållstyp som används för föreskriftsdokumentation." ma:contentTypeScope="" ma:versionID="39f997d21ca5b61faa2273a9cb059e7f">
  <xsd:schema xmlns:xsd="http://www.w3.org/2001/XMLSchema" xmlns:xs="http://www.w3.org/2001/XMLSchema" xmlns:p="http://schemas.microsoft.com/office/2006/metadata/properties" xmlns:ns2="0ee54159-1393-45a9-8fb0-8d76f4105663" targetNamespace="http://schemas.microsoft.com/office/2006/metadata/properties" ma:root="true" ma:fieldsID="6292365a8c45227ca813911f527d3f8b" ns2:_="">
    <xsd:import namespace="0ee54159-1393-45a9-8fb0-8d76f410566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4159-1393-45a9-8fb0-8d76f410566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2ef41090-5c8e-4a8b-b9c9-3f9bbca97037}" ma:internalName="TaxCatchAll" ma:showField="CatchAllData"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2ef41090-5c8e-4a8b-b9c9-3f9bbca97037}" ma:internalName="TaxCatchAllLabel" ma:readOnly="true" ma:showField="CatchAllDataLabel"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xmlns="consensis-fs">
  <fs-fields>
    <fs-no-prefix/>
    <fs-year>24</fs-year>
    <fs-no>16</fs-no>
    <fs-date>2024-04-19T00:00:00</fs-date>
    <fs-series>VEJTRAFIK</fs-series>
    <fs-subseries/>
    <fs-heading>undtagelser for kørsler med brede køretøjer og køretøjer med udelelige brede laster</fs-heading>
  </fs-fields>
</root>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p:properties xmlns:p="http://schemas.microsoft.com/office/2006/metadata/properties" xmlns:xsi="http://www.w3.org/2001/XMLSchema-instance" xmlns:pc="http://schemas.microsoft.com/office/infopath/2007/PartnerControls">
  <documentManagement>
    <TaxCatchAll xmlns="0ee54159-1393-45a9-8fb0-8d76f4105663">
      <Value>6</Value>
      <Value>4</Value>
      <Value>1</Value>
    </TaxCatchAll>
    <TaxKeywordTaxHTField xmlns="0ee54159-1393-45a9-8fb0-8d76f4105663">
      <Terms xmlns="http://schemas.microsoft.com/office/infopath/2007/PartnerControls">
        <TermInfo xmlns="http://schemas.microsoft.com/office/infopath/2007/PartnerControls">
          <TermName xmlns="http://schemas.microsoft.com/office/infopath/2007/PartnerControls">class='Internal'</TermName>
          <TermId xmlns="http://schemas.microsoft.com/office/infopath/2007/PartnerControls">11111111-1111-1111-1111-111111111111</TermId>
        </TermInfo>
      </Terms>
    </TaxKeywordTaxHTField>
    <i54c14be9fac4ceaa7318aa49979445b xmlns="0ee54159-1393-45a9-8fb0-8d76f4105663">Föreskrift|7267dffe-52cb-4b77-9f2b-d0a3893b460e</i54c14be9fac4ceaa7318aa49979445b>
    <VersionField xmlns="0ee54159-1393-45a9-8fb0-8d76f4105663">1.0</VersionField>
    <_dlc_DocId xmlns="0ee54159-1393-45a9-8fb0-8d76f4105663">JEW6X6NVFUYJ-859036008-1498</_dlc_DocId>
    <_dlc_DocIdUrl xmlns="0ee54159-1393-45a9-8fb0-8d76f4105663">
      <Url>https://transporten.tsnet.se/sites/trycksakshandlaggare-juridik/_layouts/15/DocIdRedir.aspx?ID=JEW6X6NVFUYJ-859036008-1498</Url>
      <Description>JEW6X6NVFUYJ-859036008-1498</Description>
    </_dlc_DocIdUrl>
    <o74594b9140944e2b54b90d7ff362034 xmlns="0ee54159-1393-45a9-8fb0-8d76f410566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0ee54159-1393-45a9-8fb0-8d76f4105663">
      <Terms xmlns="http://schemas.microsoft.com/office/infopath/2007/PartnerControls">
        <TermInfo xmlns="http://schemas.microsoft.com/office/infopath/2007/PartnerControls">
          <TermName xmlns="http://schemas.microsoft.com/office/infopath/2007/PartnerControls">Juridik</TermName>
          <TermId xmlns="http://schemas.microsoft.com/office/infopath/2007/PartnerControls">7166d70f-676f-4e6c-98c4-913f2a597e14</TermId>
        </TermInfo>
      </Terms>
    </a5f550c095ae48a2818a8af1edaf9e5e>
    <AccessRestrictionField xmlns="0ee54159-1393-45a9-8fb0-8d76f4105663">1 - Intern information</AccessRestrictionField>
    <jc3eb26ae9be406a98ae6cce966cb36d xmlns="0ee54159-1393-45a9-8fb0-8d76f4105663">
      <Terms xmlns="http://schemas.microsoft.com/office/infopath/2007/PartnerControls">
        <TermInfo xmlns="http://schemas.microsoft.com/office/infopath/2007/PartnerControls">
          <TermName xmlns="http://schemas.microsoft.com/office/infopath/2007/PartnerControls">Föreskrift</TermName>
          <TermId xmlns="http://schemas.microsoft.com/office/infopath/2007/PartnerControls">7267dffe-52cb-4b77-9f2b-d0a3893b460e</TermId>
        </TermInfo>
      </Terms>
    </jc3eb26ae9be406a98ae6cce966cb36d>
    <ReferenceIdField xmlns="0ee54159-1393-45a9-8fb0-8d76f4105663" xsi:nil="true"/>
    <ApprovalDateField xmlns="0ee54159-1393-45a9-8fb0-8d76f4105663">2024-04-08T07:40:59+00:00</ApprovalDateField>
    <_dlc_DocIdPersistId xmlns="0ee54159-1393-45a9-8fb0-8d76f410566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9C92E5-4DBC-4A36-B45C-F8CC52100611}">
  <ds:schemaRefs>
    <ds:schemaRef ds:uri="http://schemas.microsoft.com/sharepoint/events"/>
  </ds:schemaRefs>
</ds:datastoreItem>
</file>

<file path=customXml/itemProps2.xml><?xml version="1.0" encoding="utf-8"?>
<ds:datastoreItem xmlns:ds="http://schemas.openxmlformats.org/officeDocument/2006/customXml" ds:itemID="{95E62494-EC4F-4C26-BE19-7A3EAE37C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4159-1393-45a9-8fb0-8d76f4105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22B965-9C48-4AC7-962E-E2AF3EEF1550}">
  <ds:schemaRefs>
    <ds:schemaRef ds:uri="consensis-fs"/>
  </ds:schemaRefs>
</ds:datastoreItem>
</file>

<file path=customXml/itemProps4.xml><?xml version="1.0" encoding="utf-8"?>
<ds:datastoreItem xmlns:ds="http://schemas.openxmlformats.org/officeDocument/2006/customXml" ds:itemID="{E3DF6991-8DEC-426D-BCC3-11B5517FA52A}">
  <ds:schemaRefs>
    <ds:schemaRef ds:uri="http://schemas.openxmlformats.org/officeDocument/2006/bibliography"/>
  </ds:schemaRefs>
</ds:datastoreItem>
</file>

<file path=customXml/itemProps5.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0ee54159-1393-45a9-8fb0-8d76f4105663"/>
  </ds:schemaRefs>
</ds:datastoreItem>
</file>

<file path=customXml/itemProps6.xml><?xml version="1.0" encoding="utf-8"?>
<ds:datastoreItem xmlns:ds="http://schemas.openxmlformats.org/officeDocument/2006/customXml" ds:itemID="{00BB18A8-A77C-4971-81BB-F01E2BB9BC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Föreskrift.dotm</Template>
  <TotalTime>0</TotalTime>
  <Pages>11</Pages>
  <Words>1912</Words>
  <Characters>10901</Characters>
  <Application>Microsoft Office Word</Application>
  <DocSecurity>0</DocSecurity>
  <Lines>90</Lines>
  <Paragraphs>25</Paragraphs>
  <ScaleCrop>false</ScaleCrop>
  <HeadingPairs>
    <vt:vector size="2" baseType="variant">
      <vt:variant>
        <vt:lpstr>Rubrik</vt:lpstr>
      </vt:variant>
      <vt:variant>
        <vt:i4>1</vt:i4>
      </vt:variant>
    </vt:vector>
  </HeadingPairs>
  <TitlesOfParts>
    <vt:vector size="1" baseType="lpstr">
      <vt:lpstr>TSFS 2024_16</vt:lpstr>
    </vt:vector>
  </TitlesOfParts>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TSFS 2024_16</dc:title>
  <dc:subject/>
  <dc:creator>Skoglund Elsy</dc:creator>
  <cp:keywords>class='Internal'</cp:keywords>
  <dc:description>TS0011, v2.1, 2023-08-22</dc:description>
  <cp:lastModifiedBy>Dimitris Dimitriadis</cp:lastModifiedBy>
  <cp:revision>3</cp:revision>
  <cp:lastPrinted>2008-12-18T15:33:00Z</cp:lastPrinted>
  <dcterms:created xsi:type="dcterms:W3CDTF">2024-07-05T11:08:00Z</dcterms:created>
  <dcterms:modified xsi:type="dcterms:W3CDTF">2024-07-16T11:34:00Z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0x010100AA089E7B106348E9AA8DCAFF4F9BABF600330DEF56435D1948AD81A9FE111414D5</vt:lpwstr>
  </property>
  <property fmtid="{D5CDD505-2E9C-101B-9397-08002B2CF9AE}" pid="7" name="UniForm">
    <vt:lpwstr>UniForm</vt:lpwstr>
  </property>
  <property fmtid="{D5CDD505-2E9C-101B-9397-08002B2CF9AE}" pid="8" name="_dlc_DocIdItemGuid">
    <vt:lpwstr>c1ffebec-bfc0-436e-96c1-b389d4192e01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ab4de3bb49544f9da1f873313fa4383f">
    <vt:lpwstr/>
  </property>
  <property fmtid="{D5CDD505-2E9C-101B-9397-08002B2CF9AE}" pid="13" name="TaxKeyword">
    <vt:lpwstr/>
  </property>
  <property fmtid="{D5CDD505-2E9C-101B-9397-08002B2CF9AE}" pid="14" name="TsInformationResponsible">
    <vt:lpwstr>1</vt:lpwstr>
  </property>
  <property fmtid="{D5CDD505-2E9C-101B-9397-08002B2CF9AE}" pid="15" name="jda3dfbb4c804c19945bd7e352076e17">
    <vt:lpwstr/>
  </property>
  <property fmtid="{D5CDD505-2E9C-101B-9397-08002B2CF9AE}" pid="16" name="i735b8e0fce74f828024cb445770f75b">
    <vt:lpwstr/>
  </property>
  <property fmtid="{D5CDD505-2E9C-101B-9397-08002B2CF9AE}" pid="17" name="jc3eb26ae9be406a98ae6cce966cb36d">
    <vt:lpwstr/>
  </property>
  <property fmtid="{D5CDD505-2E9C-101B-9397-08002B2CF9AE}" pid="18" name="o17e08060249424b8e2621b78b026245">
    <vt:lpwstr/>
  </property>
  <property fmtid="{D5CDD505-2E9C-101B-9397-08002B2CF9AE}" pid="19" name="mc3f6736e3ef43e585cf4046405d7aa9">
    <vt:lpwstr/>
  </property>
  <property fmtid="{D5CDD505-2E9C-101B-9397-08002B2CF9AE}" pid="20" name="k868a4d954404aa3becb8fbdb29eb463">
    <vt:lpwstr/>
  </property>
  <property fmtid="{D5CDD505-2E9C-101B-9397-08002B2CF9AE}" pid="21" name="c15da91e54044902a76a3ccf205b7556">
    <vt:lpwstr/>
  </property>
  <property fmtid="{D5CDD505-2E9C-101B-9397-08002B2CF9AE}" pid="22" name="b1c46419ad274484880e55ee83e4ca7e">
    <vt:lpwstr/>
  </property>
  <property fmtid="{D5CDD505-2E9C-101B-9397-08002B2CF9AE}" pid="23" name="ib6ce6fd9bdf4723b2c6b95220e97ce3">
    <vt:lpwstr/>
  </property>
  <property fmtid="{D5CDD505-2E9C-101B-9397-08002B2CF9AE}" pid="24" name="j365b7a937254dbaaba9b227b5ea1403">
    <vt:lpwstr/>
  </property>
  <property fmtid="{D5CDD505-2E9C-101B-9397-08002B2CF9AE}" pid="25" name="ie437844eb0f49b9a51f9666a54668c4">
    <vt:lpwstr/>
  </property>
  <property fmtid="{D5CDD505-2E9C-101B-9397-08002B2CF9AE}" pid="26" name="p8c3e936df174bcda0a4b973c7b129de">
    <vt:lpwstr/>
  </property>
  <property fmtid="{D5CDD505-2E9C-101B-9397-08002B2CF9AE}" pid="27" name="l17f5a21374a469d823562e90ed4af4e">
    <vt:lpwstr/>
  </property>
  <property fmtid="{D5CDD505-2E9C-101B-9397-08002B2CF9AE}" pid="28" name="TsRegulationRecordType">
    <vt:lpwstr>6</vt:lpwstr>
  </property>
  <property fmtid="{D5CDD505-2E9C-101B-9397-08002B2CF9AE}" pid="29" name="TsRecordType">
    <vt:lpwstr>6</vt:lpwstr>
  </property>
  <property fmtid="{D5CDD505-2E9C-101B-9397-08002B2CF9AE}" pid="30" name="o1d83652d8fa403ebb0220341cc000bc">
    <vt:lpwstr/>
  </property>
  <property fmtid="{D5CDD505-2E9C-101B-9397-08002B2CF9AE}" pid="31" name="i15a8122f6b24f09a279772bcf71baf3">
    <vt:lpwstr/>
  </property>
  <property fmtid="{D5CDD505-2E9C-101B-9397-08002B2CF9AE}" pid="32" name="TsClassification">
    <vt:lpwstr>4</vt:lpwstr>
  </property>
  <property fmtid="{D5CDD505-2E9C-101B-9397-08002B2CF9AE}" pid="33" name="SPPCopyMoveSourceUrl">
    <vt:lpwstr>https://transporten.tsnet.se/sites/trycksakshandlaggare-juridik/Interna dokument/Inför trycklov/TSFS 2024_16.docx</vt:lpwstr>
  </property>
  <property fmtid="{D5CDD505-2E9C-101B-9397-08002B2CF9AE}" pid="34" name="SPPCopyMoveEvent">
    <vt:lpwstr>5</vt:lpwstr>
  </property>
</Properties>
</file>