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9F" w:rsidRPr="00560F9F" w:rsidRDefault="00560F9F" w:rsidP="00560F9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------IND- 2019 0524 D-- PT- ------ 20200930 --- --- FINAL </w:t>
      </w:r>
    </w:p>
    <w:p w:rsidR="0018248F" w:rsidRPr="00C4041A" w:rsidRDefault="0018248F" w:rsidP="00E717D1">
      <w:pPr>
        <w:pStyle w:val="Bezeichnungnderungsdokument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Quarto decreto de alteração do decreto relativo aos sumos de fruta e às bebidas refrigerantes</w:t>
      </w:r>
      <w:r w:rsidRPr="00C4041A">
        <w:rPr>
          <w:rStyle w:val="FootnoteReference"/>
          <w:color w:val="000000" w:themeColor="text1"/>
          <w:sz w:val="20"/>
          <w:szCs w:val="20"/>
        </w:rPr>
        <w:footnoteReference w:id="1"/>
      </w:r>
      <w:r w:rsidRPr="00C4041A">
        <w:rPr>
          <w:rStyle w:val="FootnoteReference"/>
          <w:color w:val="000000" w:themeColor="text1"/>
          <w:sz w:val="20"/>
          <w:szCs w:val="20"/>
        </w:rPr>
        <w:t>)</w:t>
      </w:r>
      <w:r>
        <w:rPr>
          <w:rStyle w:val="FootnoteReference"/>
          <w:color w:val="000000" w:themeColor="text1"/>
          <w:sz w:val="20"/>
        </w:rPr>
        <w:t>)</w:t>
      </w:r>
    </w:p>
    <w:p w:rsidR="0018248F" w:rsidRPr="00C4041A" w:rsidRDefault="0018248F" w:rsidP="00E717D1">
      <w:pPr>
        <w:pStyle w:val="Ausfertigungsdatumnderungsdokument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de 18 de maio de 2020</w:t>
      </w:r>
    </w:p>
    <w:p w:rsidR="0018248F" w:rsidRPr="00833F01" w:rsidRDefault="0018248F" w:rsidP="00E717D1">
      <w:pPr>
        <w:pStyle w:val="EingangsformelStandardnderungsdokument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Com base no artigo 13.º, n.º 1, ponto 1, alínea a), ponto 2, e n.º 4, ponto 1, alíneas a) e b), e no artigo 35.º, ponto 1, do Código dos géneros alimentícios e dos alimentos para animais, na redação da publicação de 3 de junho de 2013 (DO Federal I, p. 1426), com a última redação que lhe foi dada pelo artigo 1.º da Lei de 24 de abril de 2019 (DO Federal I, p. 498), o Ministério Federal da Alimentação e da Agricultura, em concertação com o Ministério Federal da Economia e da Energia, decreta o seguinte: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Artigo 1.º</w:t>
      </w:r>
    </w:p>
    <w:p w:rsidR="0018248F" w:rsidRPr="00C4041A" w:rsidRDefault="0018248F" w:rsidP="00C4041A">
      <w:pPr>
        <w:pStyle w:val="JuristischerAbsatznichtnummeriert"/>
        <w:keepNext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Decreto relativo aos sumos de fruta e às bebidas refrigerantes, de 24 de maio de 2004 (DO Federal I, p. 1016), com a última redação que lhe foi dada pelo artigo 12.º do Decreto de 5 de julho de 2017 (DO Federal I, p. 2272), é alterado do seguinte modo:</w:t>
      </w:r>
    </w:p>
    <w:p w:rsidR="0018248F" w:rsidRPr="008D60C8" w:rsidRDefault="0018248F" w:rsidP="008D60C8">
      <w:pPr>
        <w:pStyle w:val="NummerierungStufe1"/>
        <w:rPr>
          <w:rStyle w:val="Marker"/>
          <w:color w:val="000000" w:themeColor="text1"/>
          <w:sz w:val="20"/>
        </w:rPr>
      </w:pPr>
      <w:r w:rsidRPr="008D60C8">
        <w:rPr>
          <w:rStyle w:val="Marker"/>
          <w:color w:val="000000" w:themeColor="text1"/>
          <w:sz w:val="20"/>
        </w:rPr>
        <w:t xml:space="preserve">O decreto passa a ter o seguinte título: </w:t>
      </w:r>
    </w:p>
    <w:p w:rsidR="0018248F" w:rsidRPr="00C4041A" w:rsidRDefault="0018248F" w:rsidP="008D60C8">
      <w:pPr>
        <w:pStyle w:val="RevisionBezeichnungStammdokument"/>
        <w:spacing w:before="0"/>
        <w:ind w:left="425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 xml:space="preserve">«Decreto relativo aos sumos de fruta, néctares de fruta, bebidas refrigerantes contendo cafeína e infusões de ervas e de frutos para lactentes ou crianças pequenas (Decreto relativo aos sumos de fruta, bebidas refrigerantes e infusões – FrSaftErfrischGetrTeeV)»; </w:t>
      </w:r>
    </w:p>
    <w:p w:rsidR="0018248F" w:rsidRPr="00C4041A" w:rsidRDefault="0018248F" w:rsidP="00E717D1">
      <w:pPr>
        <w:pStyle w:val="NummerierungStufe1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No artigo 1.º, a seguir ao n.º 2, é aditado o n.º 3 com a seguinte redação:</w:t>
      </w:r>
    </w:p>
    <w:p w:rsidR="0018248F" w:rsidRPr="00C4041A" w:rsidRDefault="0018248F" w:rsidP="00E717D1">
      <w:pPr>
        <w:pStyle w:val="RevisionJuristischerAbsatz"/>
        <w:numPr>
          <w:ilvl w:val="2"/>
          <w:numId w:val="0"/>
        </w:numPr>
        <w:tabs>
          <w:tab w:val="left" w:pos="1700"/>
        </w:tabs>
        <w:spacing w:before="0"/>
        <w:ind w:left="850" w:firstLine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«3. O presente decreto é igualmente aplicável a infusões de ervas e de frutos para lactentes ou crianças pequenas, nos termos da secção 4.»;</w:t>
      </w:r>
    </w:p>
    <w:p w:rsidR="0018248F" w:rsidRPr="00C4041A" w:rsidRDefault="0018248F" w:rsidP="00E717D1">
      <w:pPr>
        <w:pStyle w:val="NummerierungStufe1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 seguir ao artigo 6.º, é aditada a secção 4 com a seguinte redação:</w:t>
      </w:r>
    </w:p>
    <w:p w:rsidR="0018248F" w:rsidRPr="00C4041A" w:rsidRDefault="0018248F" w:rsidP="00E717D1">
      <w:pPr>
        <w:pStyle w:val="RevisionAbschnittBezeichner"/>
        <w:spacing w:before="0"/>
        <w:ind w:left="425" w:hanging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«Secção 4</w:t>
      </w:r>
    </w:p>
    <w:p w:rsidR="0018248F" w:rsidRPr="00C4041A" w:rsidRDefault="0018248F" w:rsidP="00E717D1">
      <w:pPr>
        <w:pStyle w:val="RevisionAbschnittberschrift"/>
        <w:spacing w:before="0" w:after="120"/>
        <w:ind w:left="425" w:hanging="425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 xml:space="preserve">Infusões de ervas e de frutos para lactentes ou crianças pequenas </w:t>
      </w:r>
    </w:p>
    <w:p w:rsidR="0018248F" w:rsidRPr="00A202F7" w:rsidRDefault="0018248F" w:rsidP="00094289">
      <w:pPr>
        <w:pStyle w:val="RevisionParagraphBezeichner"/>
        <w:spacing w:before="0"/>
        <w:rPr>
          <w:color w:val="auto"/>
        </w:rPr>
      </w:pPr>
    </w:p>
    <w:p w:rsidR="0018248F" w:rsidRPr="00A202F7" w:rsidRDefault="0018248F" w:rsidP="00E717D1">
      <w:pPr>
        <w:pStyle w:val="RevisionParagraphberschrift"/>
        <w:spacing w:before="0"/>
        <w:ind w:left="425" w:hanging="425"/>
        <w:rPr>
          <w:color w:val="auto"/>
          <w:sz w:val="20"/>
          <w:szCs w:val="20"/>
        </w:rPr>
      </w:pPr>
      <w:r w:rsidRPr="00A202F7">
        <w:rPr>
          <w:color w:val="auto"/>
          <w:sz w:val="20"/>
        </w:rPr>
        <w:t xml:space="preserve">Definições </w:t>
      </w:r>
    </w:p>
    <w:p w:rsidR="0018248F" w:rsidRPr="00405D0F" w:rsidRDefault="0018248F" w:rsidP="00405D0F">
      <w:pPr>
        <w:pStyle w:val="RevisionJuristischerAbsatz"/>
        <w:tabs>
          <w:tab w:val="clear" w:pos="850"/>
          <w:tab w:val="num" w:pos="1170"/>
        </w:tabs>
        <w:ind w:firstLine="810"/>
        <w:rPr>
          <w:color w:val="000000" w:themeColor="text1"/>
          <w:sz w:val="20"/>
        </w:rPr>
      </w:pPr>
      <w:r w:rsidRPr="00405D0F">
        <w:rPr>
          <w:color w:val="000000" w:themeColor="text1"/>
          <w:sz w:val="20"/>
        </w:rPr>
        <w:t>Por “infusões de ervas e de frutos para lactentes ou crianças pequenas” na aceção do presente decreto entende-se: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infusões, extratos de infusões ou preparações de géneros alimentícios com extratos de infusões, que carecem de preparação adicional com água, para que sejam adequados ao consumo; bem como </w:t>
      </w:r>
    </w:p>
    <w:p w:rsidR="0018248F" w:rsidRPr="00405D0F" w:rsidRDefault="0018248F" w:rsidP="00405D0F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</w:rPr>
      </w:pPr>
      <w:r w:rsidRPr="00405D0F">
        <w:rPr>
          <w:color w:val="000000" w:themeColor="text1"/>
          <w:sz w:val="20"/>
        </w:rPr>
        <w:t xml:space="preserve">bebidas prontas a consumir que tenham sido produzidas a partir de infusões, respetivos extratos ou preparações, </w:t>
      </w:r>
    </w:p>
    <w:p w:rsidR="0018248F" w:rsidRPr="00C4041A" w:rsidRDefault="0018248F" w:rsidP="00E717D1">
      <w:pPr>
        <w:pStyle w:val="RevisionJuristischerAbsatzFolgeabsatz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que, de acordo com o seu nome, as suas outras indicações ou símbolos na embalagem, ou numa etiqueta nela fixada, de acordo com a sua apresentação, com a sua aparência, ou com base em alegações comerciais, se destinem ao consumo por lactentes ou crianças pequenas.</w:t>
      </w:r>
    </w:p>
    <w:p w:rsidR="0018248F" w:rsidRPr="00C4041A" w:rsidRDefault="0018248F" w:rsidP="00C4041A">
      <w:pPr>
        <w:pStyle w:val="RevisionJuristischerAbsatz"/>
        <w:keepNext/>
        <w:numPr>
          <w:ilvl w:val="2"/>
          <w:numId w:val="5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Para efeitos do presente decreto, entende-se por: 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“lactente” a definição nos termos do artigo 2.º, n.º 2, alínea a), do Regulamento (UE) n.º 609/2013 do Parlamento Europeu e do Conselho, de 12 de junho de 2013, relativo aos alimentos para lactentes e crianças pequenas, aos alimentos destinados a fins medicinais específicos e aos substitutos integrais da dieta para controlo do peso e que revoga a Diretiva 92/52/CEE do Conselho, as Diretivas 96/8/CE, 1999/21/CE, 2006/125/CE e 2006/141/CE da Comissão, a Diretiva 2009/39/CE do Parlamento Europeu e do Conselho e os Regulamentos (CE) n.º 41/2009 e (CE) n.º 953/2009 da Comissão (JO L 181 de 29.6.2013, p. 35); e 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“criança pequena” a definição nos termos do artigo 2.º, n.º 2, alínea b), do Regulamento (UE) n.º 609/2013.</w:t>
      </w:r>
    </w:p>
    <w:p w:rsidR="0018248F" w:rsidRPr="00C4041A" w:rsidRDefault="0018248F" w:rsidP="00E717D1">
      <w:pPr>
        <w:pStyle w:val="RevisionParagraphBezeichner"/>
        <w:spacing w:before="0"/>
        <w:ind w:left="425"/>
        <w:rPr>
          <w:color w:val="000000" w:themeColor="text1"/>
          <w:sz w:val="20"/>
          <w:szCs w:val="20"/>
        </w:rPr>
      </w:pPr>
    </w:p>
    <w:p w:rsidR="0018248F" w:rsidRPr="00C4041A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Requisitos especiais aplicáveis à produção e comercialização </w:t>
      </w:r>
    </w:p>
    <w:p w:rsidR="0018248F" w:rsidRPr="00C4041A" w:rsidRDefault="0018248F" w:rsidP="00E717D1">
      <w:pPr>
        <w:pStyle w:val="RevisionJuristischerAbsatz"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As infusões de ervas e de frutos para lactentes ou crianças pequenas só podem ser comercializadas na forma de géneros alimentícios pré-embalados.</w:t>
      </w:r>
    </w:p>
    <w:p w:rsidR="0018248F" w:rsidRPr="00C4041A" w:rsidRDefault="0018248F" w:rsidP="00C4041A">
      <w:pPr>
        <w:pStyle w:val="RevisionJuristischerAbsatz"/>
        <w:keepNext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As infusões de ervas e de frutos para lactentes ou crianças pequenas devem ser adequadas enquanto bebida para estes grupos especiais de consumidores. Nomeadamente, na produção de infusões de ervas e de frutos para lactentes ou crianças pequenas, não é permitido utilizar nem adicionar: </w:t>
      </w:r>
    </w:p>
    <w:p w:rsidR="0018248F" w:rsidRPr="00C4041A" w:rsidRDefault="0018248F" w:rsidP="00876BBB">
      <w:pPr>
        <w:pStyle w:val="RevisionNummerierungStufe2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açúcar nos termos do artigo 2.º, n.º 4, em articulação com o anexo I, ponto 8, do Regulamento (UE) n.º 1169/2011 do Parlamento Europeu e do Conselho, de 25 de outubro de 2011, relativo à prestação de informação aos consumidores sobre os géneros alimentícios, que altera os Regulamentos (CE) n.º 1924/2006 e (CE) n.º 1925/2006 do Parlamento Europeu e do Conselho e revoga as Diretivas 87/250/CEE da Comissão, 90/496/CEE do Conselho, 1999/10/CE da Comissão, 2000/13/CE do Parlamento Europeu e do Conselho, 2002/67/CE e 2008/5/CE da Comissão e o Regulamento (CE) n.º 608/2004 da Comissão (JO L 304 de 22.11.2011, p. 18); nem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mel;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extrato de malte ou outros xaropes ou concentrados derivados de matérias-primas vegetais; ou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rStyle w:val="Marker"/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produtos nos termos do anexo 1.</w:t>
      </w:r>
    </w:p>
    <w:p w:rsidR="0018248F" w:rsidRPr="00C4041A" w:rsidRDefault="0018248F" w:rsidP="00E717D1">
      <w:pPr>
        <w:pStyle w:val="RevisionJuristischerAbsatzmanuell"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3. As infusões de ervas e de frutos para lactentes ou crianças pequenas estão sujeitas à aplicação </w:t>
      </w:r>
      <w:r>
        <w:rPr>
          <w:i/>
          <w:iCs/>
          <w:color w:val="000000" w:themeColor="text1"/>
          <w:sz w:val="20"/>
        </w:rPr>
        <w:t>mutatis mutandis</w:t>
      </w:r>
      <w:r>
        <w:rPr>
          <w:color w:val="000000" w:themeColor="text1"/>
          <w:sz w:val="20"/>
        </w:rPr>
        <w:t xml:space="preserve"> do artigo 14.º, n.º 1, ponto 1, do Decreto relativo às dietas, na redação da publicação de 28 de abril de 2005 (DO Federal I, p. 1161), com a última redação que lhe foi dada pelo artigo 22.º do Decreto de 5 de julho de 2017 (DO Federal I, p. 2272).</w:t>
      </w:r>
    </w:p>
    <w:p w:rsidR="0018248F" w:rsidRPr="00C4041A" w:rsidRDefault="0018248F" w:rsidP="00E717D1">
      <w:pPr>
        <w:pStyle w:val="RevisionJuristischerAbsatzmanuell"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4. As infusões de ervas e de frutos para lactentes ou crianças pequenas que não cumpram os requisitos nos termos do n.º 2, segundo período, ou do n.º 3, não podem ser comercializadas.</w:t>
      </w:r>
    </w:p>
    <w:p w:rsidR="0018248F" w:rsidRPr="00C4041A" w:rsidRDefault="0018248F" w:rsidP="00E717D1">
      <w:pPr>
        <w:pStyle w:val="RevisionParagraphBezeichner"/>
        <w:spacing w:before="0"/>
        <w:ind w:left="425"/>
        <w:rPr>
          <w:color w:val="000000" w:themeColor="text1"/>
          <w:sz w:val="20"/>
          <w:szCs w:val="20"/>
        </w:rPr>
      </w:pPr>
    </w:p>
    <w:p w:rsidR="0018248F" w:rsidRPr="00C4041A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Rotulagem de infusões de ervas e de frutos para lactentes ou crianças pequenas </w:t>
      </w:r>
    </w:p>
    <w:p w:rsidR="0018248F" w:rsidRPr="00C4041A" w:rsidRDefault="0018248F" w:rsidP="00C4041A">
      <w:pPr>
        <w:pStyle w:val="RevisionJuristischerAbsatzmanuell"/>
        <w:keepNext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As infusões de ervas e de frutos para lactentes ou crianças pequenas só podem ser comercializadas se a rotulagem na embalagem ou numa etiqueta nela fixada contiver as seguintes menções:</w:t>
      </w:r>
    </w:p>
    <w:p w:rsidR="0018248F" w:rsidRPr="00C4041A" w:rsidRDefault="0018248F" w:rsidP="00E717D1">
      <w:pPr>
        <w:pStyle w:val="RevisionNummerierungStufe1"/>
        <w:numPr>
          <w:ilvl w:val="3"/>
          <w:numId w:val="4"/>
        </w:numPr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 menção de que se deve prescindir da adição de açúcar e de outros ingredientes edulcorantes na sua preparação e antes da sua ingestão; e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 menção da idade a partir da qual podem ser utilizadas; a referida idade não pode ser anterior aos quatro meses de vida.</w:t>
      </w:r>
    </w:p>
    <w:p w:rsidR="0018248F" w:rsidRPr="00C4041A" w:rsidRDefault="0018248F" w:rsidP="00E717D1">
      <w:pPr>
        <w:pStyle w:val="RevisionJuristischerAbsatzFolgeabsatz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As menções nos termos do primeiro período devem ser apostas na embalagem de forma bem visível, clara e bem legível e não podem ser cobertas ou disfarçadas por outras indicações ou símbolos, ou por outro material adicionado.»;</w:t>
      </w:r>
    </w:p>
    <w:p w:rsidR="0018248F" w:rsidRPr="00C4041A" w:rsidRDefault="0018248F" w:rsidP="00E717D1">
      <w:pPr>
        <w:pStyle w:val="NummerierungStufe1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A atual secção 4 passa a secção 5;</w:t>
      </w:r>
    </w:p>
    <w:p w:rsidR="0018248F" w:rsidRPr="00C4041A" w:rsidRDefault="0018248F" w:rsidP="00E717D1">
      <w:pPr>
        <w:pStyle w:val="NummerierungStufe1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atual artigo 7.º passa a artigo 10.º;</w:t>
      </w:r>
    </w:p>
    <w:p w:rsidR="0018248F" w:rsidRPr="00C4041A" w:rsidRDefault="0018248F" w:rsidP="00C4041A">
      <w:pPr>
        <w:pStyle w:val="NummerierungStufe1"/>
        <w:keepNext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atual artigo 8.º passa a artigo 11.º e é alterado do seguinte modo:</w:t>
      </w:r>
    </w:p>
    <w:p w:rsidR="0018248F" w:rsidRPr="00C4041A" w:rsidRDefault="0018248F" w:rsidP="00E717D1">
      <w:pPr>
        <w:pStyle w:val="NummerierungStufe2"/>
        <w:numPr>
          <w:ilvl w:val="4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 xml:space="preserve">No n.º 1, a seguir à indicação «em violação do artigo 5.º», é aditada a expressão «ou do artigo 8.º, n.º 4»; </w:t>
      </w:r>
    </w:p>
    <w:p w:rsidR="0018248F" w:rsidRPr="00833F01" w:rsidRDefault="0018248F" w:rsidP="00E717D1">
      <w:pPr>
        <w:pStyle w:val="NummerierungStufe2"/>
        <w:numPr>
          <w:ilvl w:val="4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No n.º 2, a indicação «artigo 7.º» é substituída pela indicação «artigo 10.º»; </w:t>
      </w:r>
    </w:p>
    <w:p w:rsidR="0018248F" w:rsidRPr="00C4041A" w:rsidRDefault="0018248F" w:rsidP="00E717D1">
      <w:pPr>
        <w:pStyle w:val="NummerierungStufe2"/>
        <w:numPr>
          <w:ilvl w:val="4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No n.º 4, a expressão «ou artigo 6.º, n.º 1» é substituída por uma vírgula e pela expressão «artigo 6.º, n.º 1, artigo 8.º, n.º 1, ou artigo 9.º, primeiro período»; </w:t>
      </w:r>
    </w:p>
    <w:p w:rsidR="0018248F" w:rsidRPr="00C4041A" w:rsidRDefault="0018248F" w:rsidP="00E717D1">
      <w:pPr>
        <w:pStyle w:val="NummerierungStufe1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atual artigo 9.º é revogado;</w:t>
      </w:r>
    </w:p>
    <w:p w:rsidR="0018248F" w:rsidRPr="00C4041A" w:rsidRDefault="0018248F" w:rsidP="00C4041A">
      <w:pPr>
        <w:pStyle w:val="NummerierungStufe1"/>
        <w:keepNext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lastRenderedPageBreak/>
        <w:t xml:space="preserve">A seguir ao novo artigo 11.º, é aditado o artigo 12.º com a seguinte redação: </w:t>
      </w:r>
    </w:p>
    <w:p w:rsidR="0018248F" w:rsidRPr="00833F01" w:rsidRDefault="0018248F" w:rsidP="00E717D1">
      <w:pPr>
        <w:pStyle w:val="RevisionParagraphBezeichnermanuell"/>
        <w:spacing w:before="0"/>
        <w:ind w:left="425" w:hanging="7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«Artigo 12.º</w:t>
      </w:r>
    </w:p>
    <w:p w:rsidR="0018248F" w:rsidRPr="00833F01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Disposição transitória para infusões de ervas e de frutos para lactentes ou crianças pequenas</w:t>
      </w:r>
    </w:p>
    <w:p w:rsidR="0018248F" w:rsidRPr="00C4041A" w:rsidRDefault="0018248F" w:rsidP="00E717D1">
      <w:pPr>
        <w:pStyle w:val="RevisionJuristischerAbsatz"/>
        <w:numPr>
          <w:ilvl w:val="2"/>
          <w:numId w:val="0"/>
        </w:numPr>
        <w:tabs>
          <w:tab w:val="left" w:pos="1275"/>
        </w:tabs>
        <w:spacing w:before="0"/>
        <w:ind w:left="425" w:firstLine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Até 29 de novembro de 2020, as infusões de ervas e de frutos para lactentes ou crianças pequenas podem ser produzidas e rotuladas nos termos das disposições vigentes até 28 de maio de 2020. As infusões de ervas e de frutos para lactentes ou crianças pequenas produzidas e rotuladas nos termos do primeiro período podem continuar a ser comercializadas até ao esgotamento das existências.»;</w:t>
      </w:r>
    </w:p>
    <w:p w:rsidR="0018248F" w:rsidRPr="00C4041A" w:rsidRDefault="0018248F" w:rsidP="00E717D1">
      <w:pPr>
        <w:pStyle w:val="NummerierungStufe1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atual artigo 11.º passa a artigo 13.º;</w:t>
      </w:r>
    </w:p>
    <w:p w:rsidR="0018248F" w:rsidRPr="00833F01" w:rsidRDefault="0018248F" w:rsidP="00E717D1">
      <w:pPr>
        <w:pStyle w:val="NummerierungStufe1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No anexo 1, a expressão «(relativamente ao artigo 1.º, n.º 1, artigo 2.º, n.</w:t>
      </w:r>
      <w:r>
        <w:rPr>
          <w:color w:val="000000" w:themeColor="text1"/>
          <w:sz w:val="20"/>
          <w:vertAlign w:val="superscript"/>
        </w:rPr>
        <w:t>os</w:t>
      </w:r>
      <w:r>
        <w:rPr>
          <w:color w:val="000000" w:themeColor="text1"/>
          <w:sz w:val="20"/>
        </w:rPr>
        <w:t xml:space="preserve"> 1 a 5, artigo 3.º, n.</w:t>
      </w:r>
      <w:r>
        <w:rPr>
          <w:color w:val="000000" w:themeColor="text1"/>
          <w:sz w:val="20"/>
          <w:vertAlign w:val="superscript"/>
        </w:rPr>
        <w:t>os</w:t>
      </w:r>
      <w:r>
        <w:rPr>
          <w:color w:val="000000" w:themeColor="text1"/>
          <w:sz w:val="20"/>
        </w:rPr>
        <w:t xml:space="preserve"> 1 a 3, e artigo 7.º)» é substituída pela expressão «(relativamente ao artigo 1.º, n.º 1, artigo 2.º, n.</w:t>
      </w:r>
      <w:r>
        <w:rPr>
          <w:color w:val="000000" w:themeColor="text1"/>
          <w:sz w:val="20"/>
          <w:vertAlign w:val="superscript"/>
        </w:rPr>
        <w:t>os</w:t>
      </w:r>
      <w:r>
        <w:rPr>
          <w:color w:val="000000" w:themeColor="text1"/>
          <w:sz w:val="20"/>
        </w:rPr>
        <w:t xml:space="preserve"> 1 a 5, artigo 3.º, n.</w:t>
      </w:r>
      <w:r>
        <w:rPr>
          <w:color w:val="000000" w:themeColor="text1"/>
          <w:sz w:val="20"/>
          <w:vertAlign w:val="superscript"/>
        </w:rPr>
        <w:t>os</w:t>
      </w:r>
      <w:r>
        <w:rPr>
          <w:color w:val="000000" w:themeColor="text1"/>
          <w:sz w:val="20"/>
        </w:rPr>
        <w:t xml:space="preserve"> 1 a 3, e artigo 10.º)».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Artigo 2.º</w:t>
      </w:r>
    </w:p>
    <w:p w:rsidR="0018248F" w:rsidRPr="00C4041A" w:rsidRDefault="0018248F" w:rsidP="00E717D1">
      <w:pPr>
        <w:pStyle w:val="JuristischerAbsatznichtnummeriert"/>
        <w:spacing w:before="0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Ministério Federal da Alimentação e da Agricultura pode publicar no Diário Oficial Federal a redação do decreto relativo aos sumos de fruta e às bebidas refrigerantes, sob o seu novo título, na versão vigente a partir da entrada em vigor do presente decreto.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Artigo 3.º</w:t>
      </w:r>
    </w:p>
    <w:p w:rsidR="0018248F" w:rsidRPr="00C4041A" w:rsidRDefault="0018248F" w:rsidP="00E717D1">
      <w:pPr>
        <w:pStyle w:val="JuristischerAbsatznichtnummeriert"/>
        <w:spacing w:before="0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O presente decreto entra em vigor no dia seguinte ao da sua promulgação.</w:t>
      </w:r>
    </w:p>
    <w:p w:rsidR="0018248F" w:rsidRPr="00C4041A" w:rsidRDefault="0018248F" w:rsidP="00E717D1">
      <w:pPr>
        <w:pStyle w:val="Schlussformel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</w:rPr>
        <w:t>Aprovado pelo Conselho Federal.</w:t>
      </w:r>
    </w:p>
    <w:p w:rsidR="0018248F" w:rsidRPr="00C4041A" w:rsidRDefault="0018248F" w:rsidP="00E717D1">
      <w:pPr>
        <w:pStyle w:val="OrtDatum"/>
        <w:spacing w:befor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Bona, 18 de maio de 2020</w:t>
      </w:r>
    </w:p>
    <w:p w:rsidR="0018248F" w:rsidRPr="00481960" w:rsidRDefault="0018248F" w:rsidP="00E717D1">
      <w:pPr>
        <w:pStyle w:val="Organisation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A ministra Federal da Alimentação e da Agricultura</w:t>
      </w:r>
    </w:p>
    <w:p w:rsidR="0018248F" w:rsidRPr="00481960" w:rsidRDefault="0018248F" w:rsidP="00E717D1">
      <w:pPr>
        <w:pStyle w:val="Person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Julia Klöckner</w:t>
      </w:r>
      <w:bookmarkStart w:id="0" w:name="_GoBack"/>
      <w:bookmarkEnd w:id="0"/>
    </w:p>
    <w:sectPr w:rsidR="0018248F" w:rsidRPr="004819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8E" w:rsidRDefault="00DA2A8E" w:rsidP="0018248F">
      <w:pPr>
        <w:spacing w:after="0" w:line="240" w:lineRule="auto"/>
      </w:pPr>
      <w:r>
        <w:separator/>
      </w:r>
    </w:p>
  </w:endnote>
  <w:endnote w:type="continuationSeparator" w:id="0">
    <w:p w:rsidR="00DA2A8E" w:rsidRDefault="00DA2A8E" w:rsidP="0018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8E" w:rsidRDefault="00DA2A8E" w:rsidP="0018248F">
      <w:pPr>
        <w:spacing w:after="0" w:line="240" w:lineRule="auto"/>
      </w:pPr>
      <w:r>
        <w:separator/>
      </w:r>
    </w:p>
  </w:footnote>
  <w:footnote w:type="continuationSeparator" w:id="0">
    <w:p w:rsidR="00DA2A8E" w:rsidRDefault="00DA2A8E" w:rsidP="0018248F">
      <w:pPr>
        <w:spacing w:after="0" w:line="240" w:lineRule="auto"/>
      </w:pPr>
      <w:r>
        <w:continuationSeparator/>
      </w:r>
    </w:p>
  </w:footnote>
  <w:footnote w:id="1">
    <w:p w:rsidR="0018248F" w:rsidRDefault="0018248F" w:rsidP="0018248F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>Notificado em conformidade com a Diretiva (UE) 2015/1535 do Parlamento Europeu e do Conselho, de 9 de setembro de 2015, relativa a um procedimento de informação no domínio das regulamentações técnicas e das regras relativas aos serviços da sociedade da informação (JO L 241 de 17.9.2015, p.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9C8AD5AE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910653"/>
    <w:multiLevelType w:val="multilevel"/>
    <w:tmpl w:val="E98E76B0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pStyle w:val="RevisionParagraphBezeichner"/>
      <w:suff w:val="nothing"/>
      <w:lvlText w:val="Artigo %2.º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pStyle w:val="RevisionJuristischerAbsatz"/>
      <w:lvlText w:val="%3."/>
      <w:lvlJc w:val="left"/>
      <w:pPr>
        <w:tabs>
          <w:tab w:val="num" w:pos="850"/>
        </w:tabs>
        <w:ind w:left="0" w:firstLine="425"/>
      </w:pPr>
      <w:rPr>
        <w:rFonts w:hint="default"/>
        <w:b w:val="0"/>
        <w:i w:val="0"/>
        <w:strike w:val="0"/>
        <w:dstrike w:val="0"/>
        <w:color w:val="181717"/>
        <w:sz w:val="18"/>
        <w:szCs w:val="18"/>
        <w:u w:val="none" w:color="000000"/>
        <w:vertAlign w:val="baseline"/>
      </w:rPr>
    </w:lvl>
    <w:lvl w:ilvl="3">
      <w:start w:val="1"/>
      <w:numFmt w:val="decimal"/>
      <w:pStyle w:val="RevisionNummerierungStufe1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F"/>
    <w:rsid w:val="00094289"/>
    <w:rsid w:val="0018248F"/>
    <w:rsid w:val="00321028"/>
    <w:rsid w:val="003B3CF6"/>
    <w:rsid w:val="00405D0F"/>
    <w:rsid w:val="00481960"/>
    <w:rsid w:val="00560F9F"/>
    <w:rsid w:val="005B3438"/>
    <w:rsid w:val="00620B7E"/>
    <w:rsid w:val="006919AD"/>
    <w:rsid w:val="006D44D8"/>
    <w:rsid w:val="00833F01"/>
    <w:rsid w:val="00876BBB"/>
    <w:rsid w:val="008D60C8"/>
    <w:rsid w:val="008F7D08"/>
    <w:rsid w:val="009E24DE"/>
    <w:rsid w:val="00A202F7"/>
    <w:rsid w:val="00C4041A"/>
    <w:rsid w:val="00D05137"/>
    <w:rsid w:val="00D24F4A"/>
    <w:rsid w:val="00DA2A8E"/>
    <w:rsid w:val="00E717D1"/>
    <w:rsid w:val="00E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0D5CAF4-E011-4026-BB02-0941A89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248F"/>
    <w:pPr>
      <w:spacing w:after="0" w:line="240" w:lineRule="auto"/>
      <w:ind w:left="720" w:hanging="72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48F"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8248F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18248F"/>
    <w:rPr>
      <w:color w:val="0000FF"/>
      <w:shd w:val="clear" w:color="auto" w:fill="auto"/>
    </w:rPr>
  </w:style>
  <w:style w:type="paragraph" w:customStyle="1" w:styleId="NummerierungStufe1">
    <w:name w:val="Nummerierung (Stufe 1)"/>
    <w:basedOn w:val="Normal"/>
    <w:rsid w:val="0018248F"/>
    <w:pPr>
      <w:numPr>
        <w:ilvl w:val="3"/>
        <w:numId w:val="3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2">
    <w:name w:val="Nummerierung (Stufe 2)"/>
    <w:basedOn w:val="Normal"/>
    <w:rsid w:val="0018248F"/>
    <w:pPr>
      <w:numPr>
        <w:ilvl w:val="4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Normal"/>
    <w:rsid w:val="0018248F"/>
    <w:pPr>
      <w:numPr>
        <w:ilvl w:val="5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Normal"/>
    <w:rsid w:val="0018248F"/>
    <w:pPr>
      <w:numPr>
        <w:ilvl w:val="6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ParagraphBezeichner">
    <w:name w:val="Paragraph Bezeichner"/>
    <w:basedOn w:val="Normal"/>
    <w:next w:val="Normal"/>
    <w:rsid w:val="0018248F"/>
    <w:pPr>
      <w:keepNext/>
      <w:numPr>
        <w:ilvl w:val="1"/>
        <w:numId w:val="1"/>
      </w:numPr>
      <w:spacing w:before="480" w:after="120" w:line="240" w:lineRule="auto"/>
      <w:jc w:val="center"/>
    </w:pPr>
    <w:rPr>
      <w:rFonts w:ascii="Arial" w:hAnsi="Arial" w:cs="Arial"/>
    </w:rPr>
  </w:style>
  <w:style w:type="paragraph" w:customStyle="1" w:styleId="JuristischerAbsatznummeriert">
    <w:name w:val="Juristischer Absatz (nummeriert)"/>
    <w:basedOn w:val="Normal"/>
    <w:rsid w:val="0018248F"/>
    <w:pPr>
      <w:numPr>
        <w:ilvl w:val="2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JuristischerAbsatznichtnummeriert">
    <w:name w:val="Juristischer Absatz (nicht nummeriert)"/>
    <w:basedOn w:val="Normal"/>
    <w:next w:val="NummerierungStufe1"/>
    <w:rsid w:val="0018248F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Schlussformel">
    <w:name w:val="Schlussformel"/>
    <w:basedOn w:val="Normal"/>
    <w:next w:val="OrtDatum"/>
    <w:rsid w:val="0018248F"/>
    <w:pPr>
      <w:spacing w:before="240" w:after="120" w:line="240" w:lineRule="auto"/>
    </w:pPr>
    <w:rPr>
      <w:rFonts w:ascii="Arial" w:hAnsi="Arial" w:cs="Arial"/>
    </w:rPr>
  </w:style>
  <w:style w:type="paragraph" w:customStyle="1" w:styleId="Organisation">
    <w:name w:val="Organisation"/>
    <w:basedOn w:val="Normal"/>
    <w:next w:val="Person"/>
    <w:rsid w:val="0018248F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OrtDatum">
    <w:name w:val="Ort/Datum"/>
    <w:basedOn w:val="Normal"/>
    <w:next w:val="Organisation"/>
    <w:rsid w:val="0018248F"/>
    <w:pPr>
      <w:spacing w:before="120" w:after="120" w:line="240" w:lineRule="auto"/>
      <w:jc w:val="right"/>
    </w:pPr>
    <w:rPr>
      <w:rFonts w:ascii="Arial" w:hAnsi="Arial" w:cs="Arial"/>
    </w:rPr>
  </w:style>
  <w:style w:type="paragraph" w:customStyle="1" w:styleId="Person">
    <w:name w:val="Person"/>
    <w:basedOn w:val="Normal"/>
    <w:next w:val="Organisation"/>
    <w:rsid w:val="0018248F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RevisionJuristischerAbsatz">
    <w:name w:val="Revision Juristischer Absatz"/>
    <w:basedOn w:val="Normal"/>
    <w:rsid w:val="0018248F"/>
    <w:pPr>
      <w:numPr>
        <w:ilvl w:val="2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JuristischerAbsatzmanuell">
    <w:name w:val="Revision Juristischer Absatz (manuell)"/>
    <w:basedOn w:val="Normal"/>
    <w:rsid w:val="0018248F"/>
    <w:pPr>
      <w:tabs>
        <w:tab w:val="left" w:pos="850"/>
      </w:tabs>
      <w:spacing w:before="120" w:after="120" w:line="240" w:lineRule="auto"/>
      <w:ind w:firstLine="425"/>
      <w:jc w:val="both"/>
    </w:pPr>
    <w:rPr>
      <w:rFonts w:ascii="Arial" w:hAnsi="Arial" w:cs="Arial"/>
      <w:color w:val="800000"/>
    </w:rPr>
  </w:style>
  <w:style w:type="paragraph" w:customStyle="1" w:styleId="RevisionJuristischerAbsatzFolgeabsatz">
    <w:name w:val="Revision Juristischer Absatz Folgeabsatz"/>
    <w:basedOn w:val="Normal"/>
    <w:rsid w:val="0018248F"/>
    <w:p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Normal"/>
    <w:rsid w:val="0018248F"/>
    <w:pPr>
      <w:numPr>
        <w:ilvl w:val="3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Normal"/>
    <w:rsid w:val="0018248F"/>
    <w:pPr>
      <w:numPr>
        <w:ilvl w:val="4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Normal"/>
    <w:rsid w:val="0018248F"/>
    <w:pPr>
      <w:numPr>
        <w:ilvl w:val="5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Normal"/>
    <w:rsid w:val="0018248F"/>
    <w:pPr>
      <w:numPr>
        <w:ilvl w:val="6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character" w:customStyle="1" w:styleId="RevisionText">
    <w:name w:val="Revision Text"/>
    <w:basedOn w:val="DefaultParagraphFont"/>
    <w:rsid w:val="0018248F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18248F"/>
    <w:pPr>
      <w:keepNext/>
      <w:numPr>
        <w:ilvl w:val="1"/>
        <w:numId w:val="2"/>
      </w:numPr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18248F"/>
    <w:pPr>
      <w:keepNext/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18248F"/>
    <w:pPr>
      <w:keepNext/>
      <w:spacing w:before="12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bschnittBezeichner">
    <w:name w:val="Revision Abschnitt Bezeichner"/>
    <w:basedOn w:val="Normal"/>
    <w:next w:val="RevisionAbschnittberschrift"/>
    <w:rsid w:val="0018248F"/>
    <w:pPr>
      <w:keepNext/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18248F"/>
    <w:pPr>
      <w:keepNext/>
      <w:spacing w:before="120" w:after="240" w:line="240" w:lineRule="auto"/>
      <w:jc w:val="center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Normal"/>
    <w:next w:val="Normal"/>
    <w:rsid w:val="0018248F"/>
    <w:pPr>
      <w:keepNext/>
      <w:numPr>
        <w:numId w:val="2"/>
      </w:numPr>
      <w:spacing w:before="480" w:after="240" w:line="240" w:lineRule="auto"/>
      <w:jc w:val="center"/>
    </w:pPr>
    <w:rPr>
      <w:rFonts w:ascii="Arial" w:hAnsi="Arial" w:cs="Arial"/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Normal"/>
    <w:rsid w:val="0018248F"/>
    <w:pPr>
      <w:spacing w:before="120" w:after="120" w:line="240" w:lineRule="auto"/>
      <w:jc w:val="center"/>
    </w:pPr>
    <w:rPr>
      <w:rFonts w:ascii="Arial" w:hAnsi="Arial" w:cs="Arial"/>
      <w:color w:val="800000"/>
      <w:sz w:val="28"/>
    </w:rPr>
  </w:style>
  <w:style w:type="paragraph" w:customStyle="1" w:styleId="Bezeichnungnderungsdokument">
    <w:name w:val="Bezeichnung (Änderungsdokument)"/>
    <w:basedOn w:val="Normal"/>
    <w:next w:val="Normal"/>
    <w:rsid w:val="0018248F"/>
    <w:pPr>
      <w:spacing w:before="120" w:after="120" w:line="240" w:lineRule="auto"/>
      <w:jc w:val="center"/>
    </w:pPr>
    <w:rPr>
      <w:rFonts w:ascii="Arial" w:hAnsi="Arial" w:cs="Arial"/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18248F"/>
    <w:pPr>
      <w:spacing w:before="240" w:after="120" w:line="240" w:lineRule="auto"/>
      <w:jc w:val="center"/>
    </w:pPr>
    <w:rPr>
      <w:rFonts w:ascii="Arial" w:hAnsi="Arial" w:cs="Arial"/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18248F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Normal"/>
    <w:next w:val="Normal"/>
    <w:rsid w:val="0018248F"/>
    <w:pPr>
      <w:keepNext/>
      <w:numPr>
        <w:numId w:val="1"/>
      </w:numPr>
      <w:spacing w:before="480" w:after="240" w:line="240" w:lineRule="auto"/>
      <w:jc w:val="center"/>
    </w:pPr>
    <w:rPr>
      <w:rFonts w:ascii="Arial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620B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7E"/>
  </w:style>
  <w:style w:type="paragraph" w:styleId="Footer">
    <w:name w:val="footer"/>
    <w:basedOn w:val="Normal"/>
    <w:link w:val="FooterChar"/>
    <w:uiPriority w:val="99"/>
    <w:unhideWhenUsed/>
    <w:rsid w:val="00620B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7E"/>
  </w:style>
  <w:style w:type="paragraph" w:styleId="PlainText">
    <w:name w:val="Plain Text"/>
    <w:basedOn w:val="Normal"/>
    <w:link w:val="PlainTextChar"/>
    <w:uiPriority w:val="99"/>
    <w:unhideWhenUsed/>
    <w:rsid w:val="00560F9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0F9F"/>
    <w:rPr>
      <w:rFonts w:ascii="Consolas" w:eastAsia="Times New Roman" w:hAnsi="Consolas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D5EC9-E1DC-481A-AB1A-4CE8792C1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3F6AA-016D-4280-8D6C-1CA350482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C5B30-DEE5-4F80-9E48-FC0654E8C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Steinert, Alina</dc:creator>
  <cp:lastModifiedBy>Parracho, Tania</cp:lastModifiedBy>
  <cp:revision>12</cp:revision>
  <dcterms:created xsi:type="dcterms:W3CDTF">2020-06-09T06:17:00Z</dcterms:created>
  <dcterms:modified xsi:type="dcterms:W3CDTF">2020-09-16T09:29:00Z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