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C2C" w:rsidRPr="009F1C2C" w:rsidRDefault="0044320C" w:rsidP="00363CEC">
      <w:pPr>
        <w:pStyle w:val="LLMinisterionAsetus"/>
        <w:rPr>
          <w:b w:val="0"/>
        </w:rPr>
      </w:pPr>
      <w:r>
        <w:rPr>
          <w:rFonts w:ascii="Courier New" w:hAnsi="Courier New"/>
          <w:b w:val="0"/>
          <w:sz w:val="20"/>
          <w:szCs w:val="20"/>
        </w:rPr>
        <w:t>1. -----</w:t>
      </w:r>
      <w:r w:rsidR="00F47009">
        <w:rPr>
          <w:rFonts w:ascii="Courier New" w:hAnsi="Courier New"/>
          <w:b w:val="0"/>
          <w:sz w:val="20"/>
          <w:szCs w:val="20"/>
        </w:rPr>
        <w:t>-</w:t>
      </w:r>
      <w:r>
        <w:rPr>
          <w:rFonts w:ascii="Courier New" w:hAnsi="Courier New"/>
          <w:b w:val="0"/>
          <w:sz w:val="20"/>
          <w:szCs w:val="20"/>
        </w:rPr>
        <w:t xml:space="preserve">IND- 2017 0071 FIN ES- ------ </w:t>
      </w:r>
      <w:r>
        <w:rPr>
          <w:rFonts w:ascii="Segoe UI" w:hAnsi="Segoe UI"/>
          <w:b w:val="0"/>
          <w:color w:val="000000"/>
          <w:sz w:val="20"/>
          <w:szCs w:val="20"/>
        </w:rPr>
        <w:t>20200831</w:t>
      </w:r>
      <w:r>
        <w:rPr>
          <w:rFonts w:ascii="Calibri" w:hAnsi="Calibri"/>
          <w:b w:val="0"/>
          <w:sz w:val="20"/>
          <w:szCs w:val="20"/>
        </w:rPr>
        <w:t xml:space="preserve"> </w:t>
      </w:r>
      <w:r>
        <w:rPr>
          <w:rFonts w:ascii="Courier New" w:hAnsi="Courier New"/>
          <w:b w:val="0"/>
          <w:sz w:val="20"/>
          <w:szCs w:val="20"/>
        </w:rPr>
        <w:t>--- --- FINAL</w:t>
      </w:r>
    </w:p>
    <w:p w:rsidR="00DA4975" w:rsidRDefault="00DA4975" w:rsidP="00363CEC">
      <w:pPr>
        <w:pStyle w:val="LLMinisterionAsetus"/>
      </w:pPr>
      <w:r>
        <w:t>Decreto del Ministerio de Medio Ambiente</w:t>
      </w:r>
    </w:p>
    <w:p w:rsidR="00DA4975" w:rsidRDefault="00DA4975" w:rsidP="00363CEC">
      <w:pPr>
        <w:pStyle w:val="LLSaadoksenNimi"/>
      </w:pPr>
      <w:proofErr w:type="gramStart"/>
      <w:r>
        <w:t>sobre</w:t>
      </w:r>
      <w:proofErr w:type="gramEnd"/>
      <w:r>
        <w:t xml:space="preserve"> la eficiencia energética de los edificios nuevos</w:t>
      </w:r>
    </w:p>
    <w:p w:rsidR="00DA4975" w:rsidRDefault="00DA4975" w:rsidP="00363CEC">
      <w:pPr>
        <w:pStyle w:val="LLNormaali"/>
      </w:pPr>
    </w:p>
    <w:p w:rsidR="009F3F27" w:rsidRPr="00EB0CFC" w:rsidRDefault="009F3F27" w:rsidP="00363CEC">
      <w:pPr>
        <w:pStyle w:val="LLJohtolauseKappaleet"/>
      </w:pPr>
      <w:r>
        <w:t xml:space="preserve">Por decisión del Ministerio de Medio Ambiente, por el presente se establece lo siguiente de acuerdo con el artículo 117 </w:t>
      </w:r>
      <w:proofErr w:type="spellStart"/>
      <w:r>
        <w:rPr>
          <w:i/>
          <w:iCs/>
        </w:rPr>
        <w:t>octies</w:t>
      </w:r>
      <w:proofErr w:type="spellEnd"/>
      <w:r>
        <w:t xml:space="preserve">, párrafo cuarto, el artículo 131, </w:t>
      </w:r>
      <w:r>
        <w:br/>
        <w:t xml:space="preserve">párrafo segundo, y el artículo 150 </w:t>
      </w:r>
      <w:proofErr w:type="spellStart"/>
      <w:r>
        <w:rPr>
          <w:i/>
          <w:iCs/>
        </w:rPr>
        <w:t>septies</w:t>
      </w:r>
      <w:proofErr w:type="spellEnd"/>
      <w:r>
        <w:t xml:space="preserve">, párrafo cuarto, de la Ley (132/1999) sobre el uso del suelo y la construcción, en la versión que aparece del artículo 117 </w:t>
      </w:r>
      <w:proofErr w:type="spellStart"/>
      <w:r>
        <w:rPr>
          <w:i/>
          <w:iCs/>
        </w:rPr>
        <w:t>octies</w:t>
      </w:r>
      <w:proofErr w:type="spellEnd"/>
      <w:r>
        <w:t xml:space="preserve">, párrafo cuarto, en la Ley n.º 1151/2016, en la versión que aparece del artículo 131, párrafo segundo, en la Ley n.º 41/2014 y en la versión que aparece del artículo 150 </w:t>
      </w:r>
      <w:proofErr w:type="spellStart"/>
      <w:r>
        <w:rPr>
          <w:i/>
          <w:iCs/>
        </w:rPr>
        <w:t>septies</w:t>
      </w:r>
      <w:proofErr w:type="spellEnd"/>
      <w:r>
        <w:t>, párrafo cuarto, en la Ley n.º 41/2014:</w:t>
      </w:r>
    </w:p>
    <w:p w:rsidR="00DA4975" w:rsidRDefault="00DA4975" w:rsidP="00363CEC">
      <w:pPr>
        <w:pStyle w:val="LLNormaali"/>
      </w:pPr>
    </w:p>
    <w:p w:rsidR="00DA4975" w:rsidRDefault="00DA4975" w:rsidP="00363CEC">
      <w:pPr>
        <w:keepNext/>
        <w:keepLines/>
        <w:rPr>
          <w:szCs w:val="22"/>
        </w:rPr>
      </w:pPr>
    </w:p>
    <w:p w:rsidR="00DA4975" w:rsidRDefault="00DA4975" w:rsidP="00363CEC">
      <w:pPr>
        <w:pStyle w:val="LLLuku"/>
        <w:keepNext/>
        <w:keepLines/>
        <w:rPr>
          <w:szCs w:val="22"/>
        </w:rPr>
      </w:pPr>
      <w:r>
        <w:t>Capítulo 1</w:t>
      </w:r>
    </w:p>
    <w:p w:rsidR="00DA4975" w:rsidRDefault="00DA4975" w:rsidP="00363CEC">
      <w:pPr>
        <w:pStyle w:val="LLLuvunOtsikko"/>
        <w:keepNext/>
        <w:keepLines/>
      </w:pPr>
      <w:r>
        <w:t>Generalidades</w:t>
      </w:r>
    </w:p>
    <w:p w:rsidR="00DA4975" w:rsidRDefault="00DA4975" w:rsidP="00363CEC">
      <w:pPr>
        <w:pStyle w:val="LLPykala"/>
        <w:keepNext/>
        <w:keepLines/>
      </w:pPr>
      <w:r>
        <w:t>Artículo 1</w:t>
      </w:r>
    </w:p>
    <w:p w:rsidR="00DA4975" w:rsidRDefault="00DA4975" w:rsidP="00363CEC">
      <w:pPr>
        <w:pStyle w:val="LLPykalanOtsikko"/>
        <w:keepNext/>
        <w:keepLines/>
        <w:rPr>
          <w:szCs w:val="22"/>
        </w:rPr>
      </w:pPr>
      <w:r>
        <w:t>Ámbito de aplicación</w:t>
      </w:r>
    </w:p>
    <w:p w:rsidR="00DA4975" w:rsidRDefault="00DA4975" w:rsidP="00363CEC">
      <w:pPr>
        <w:pStyle w:val="LLKappalejako"/>
      </w:pPr>
      <w:r>
        <w:t xml:space="preserve">El presente Decreto se aplica al diseño y la construcción de nuevos edificios hechos de estructuras de muros y tejados y en los que la energía se utiliza a fin de mantener condiciones de ambiente interior apropiadas. Asimismo, hace referencia a la ampliación de edificios y al </w:t>
      </w:r>
      <w:proofErr w:type="gramStart"/>
      <w:r>
        <w:t>aumento</w:t>
      </w:r>
      <w:proofErr w:type="gramEnd"/>
      <w:r>
        <w:t xml:space="preserve"> de la superficie del suelo. Se aplica a la ampliación de un edificio con un área de menos de 50 m</w:t>
      </w:r>
      <w:r>
        <w:rPr>
          <w:vertAlign w:val="superscript"/>
        </w:rPr>
        <w:t>2</w:t>
      </w:r>
      <w:r>
        <w:t xml:space="preserve"> únicamente si el área del edificio ampliado excede los 50 m</w:t>
      </w:r>
      <w:r>
        <w:rPr>
          <w:vertAlign w:val="superscript"/>
        </w:rPr>
        <w:t>2</w:t>
      </w:r>
      <w:r>
        <w:t>.</w:t>
      </w:r>
    </w:p>
    <w:p w:rsidR="00DA4975" w:rsidRDefault="00DA4975" w:rsidP="00363CEC">
      <w:pPr>
        <w:pStyle w:val="LLNormaali"/>
      </w:pPr>
    </w:p>
    <w:p w:rsidR="00DA4975" w:rsidRDefault="00DA4975" w:rsidP="00363CEC">
      <w:pPr>
        <w:pStyle w:val="LLPykala"/>
        <w:keepNext/>
        <w:keepLines/>
      </w:pPr>
      <w:r>
        <w:t>Artículo 2</w:t>
      </w:r>
    </w:p>
    <w:p w:rsidR="00DA4975" w:rsidRDefault="00DA4975" w:rsidP="00363CEC">
      <w:pPr>
        <w:pStyle w:val="LLPykalanOtsikko"/>
        <w:keepNext/>
        <w:keepLines/>
      </w:pPr>
      <w:r>
        <w:t>Definiciones</w:t>
      </w:r>
    </w:p>
    <w:p w:rsidR="00DA4975" w:rsidRDefault="00DA4975" w:rsidP="00363CEC">
      <w:pPr>
        <w:pStyle w:val="LLMomentinJohdantoKappale"/>
        <w:keepNext/>
        <w:keepLines/>
      </w:pPr>
      <w:r>
        <w:t>A efectos del presente Decreto, se aplicarán las definiciones siguientes:</w:t>
      </w:r>
    </w:p>
    <w:p w:rsidR="00DA4975" w:rsidRDefault="00DA4975" w:rsidP="00363CEC">
      <w:pPr>
        <w:pStyle w:val="LLMomentinKohta"/>
      </w:pPr>
      <w:r>
        <w:t xml:space="preserve">1) </w:t>
      </w:r>
      <w:r>
        <w:rPr>
          <w:i/>
          <w:iCs/>
        </w:rPr>
        <w:t>cantidad de calor necesaria para la ventilación térmica</w:t>
      </w:r>
      <w:r>
        <w:t>: la cantidad de calor necesaria para calentar el flujo de aire de ventilación de temperatura exterior a temperatura ambiente;</w:t>
      </w:r>
    </w:p>
    <w:p w:rsidR="00DA4975" w:rsidRDefault="00DA4975" w:rsidP="00363CEC">
      <w:pPr>
        <w:pStyle w:val="LLMomentinKohta"/>
      </w:pPr>
      <w:r>
        <w:t xml:space="preserve">2) </w:t>
      </w:r>
      <w:r>
        <w:rPr>
          <w:i/>
        </w:rPr>
        <w:t>energía neta de calefacción necesaria para la ventilación:</w:t>
      </w:r>
      <w:r>
        <w:t xml:space="preserve"> la energía de calefacción necesaria que se crea a partir del calentamiento del aire tras la recuperación de calor a la temperatura del aire de alimentación y posiblemente a partir de la calefacción antes de la recuperación de calor;</w:t>
      </w:r>
    </w:p>
    <w:p w:rsidR="00DA4975" w:rsidRDefault="00DA4975" w:rsidP="00363CEC">
      <w:pPr>
        <w:pStyle w:val="LLMomentinKohta"/>
      </w:pPr>
      <w:r>
        <w:t xml:space="preserve">3) </w:t>
      </w:r>
      <w:r>
        <w:rPr>
          <w:i/>
        </w:rPr>
        <w:t>factor de eficiencia anual de la recuperación de calor del aire de extracción de la ventilación</w:t>
      </w:r>
      <w:r>
        <w:t>: la relación entre la cantidad anual de calor recuperada con el equipo de recuperación de calor y la cantidad de calor necesaria para la calefacción de la ventilación al año, cuando no existe recuperación de calor;</w:t>
      </w:r>
    </w:p>
    <w:p w:rsidR="00DA4975" w:rsidRDefault="00DA4975" w:rsidP="00363CEC">
      <w:pPr>
        <w:pStyle w:val="LLMomentinKohta"/>
      </w:pPr>
      <w:r>
        <w:t xml:space="preserve">4) </w:t>
      </w:r>
      <w:r>
        <w:rPr>
          <w:i/>
        </w:rPr>
        <w:t>potencia específica del ventilador del sistema de ventilación</w:t>
      </w:r>
      <w:r>
        <w:t xml:space="preserve"> [kW</w:t>
      </w:r>
      <w:proofErr w:type="gramStart"/>
      <w:r>
        <w:t>/(</w:t>
      </w:r>
      <w:proofErr w:type="gramEnd"/>
      <w:r>
        <w:t>m</w:t>
      </w:r>
      <w:r>
        <w:rPr>
          <w:vertAlign w:val="superscript"/>
        </w:rPr>
        <w:t>3</w:t>
      </w:r>
      <w:r>
        <w:t>/s)]: la potencia eléctrica total tomada de la fuente de alimentación por todos los ventiladores (y sus convertidores de frecuencia conectados y otros dispositivos de regulación de la energía) de todo el sistema de ventilación del edificio, dividida por el flujo de aire de escape de salida o el flujo de aire exterior del tiempo de funcionamiento diseñado del sistema de ventilación (lo que sea superior);</w:t>
      </w:r>
    </w:p>
    <w:p w:rsidR="00DA4975" w:rsidRDefault="00DA4975" w:rsidP="00363CEC">
      <w:pPr>
        <w:pStyle w:val="LLMomentinKohta"/>
      </w:pPr>
      <w:r>
        <w:t xml:space="preserve">5) </w:t>
      </w:r>
      <w:r>
        <w:rPr>
          <w:i/>
        </w:rPr>
        <w:t>consumo de energía eléctrica del sistema de ventilación</w:t>
      </w:r>
      <w:r>
        <w:t>: la electricidad del ventilador y el consumo de electricidad de las posibles unidades accesorias;</w:t>
      </w:r>
    </w:p>
    <w:p w:rsidR="00DA4975" w:rsidRDefault="00DA4975" w:rsidP="00363CEC">
      <w:pPr>
        <w:pStyle w:val="LLMomentinKohta"/>
      </w:pPr>
      <w:r>
        <w:t>6)</w:t>
      </w:r>
      <w:r>
        <w:rPr>
          <w:i/>
        </w:rPr>
        <w:t xml:space="preserve"> valor de fuga del aire</w:t>
      </w:r>
      <w:r>
        <w:t xml:space="preserve"> q</w:t>
      </w:r>
      <w:r>
        <w:rPr>
          <w:vertAlign w:val="subscript"/>
        </w:rPr>
        <w:t>50</w:t>
      </w:r>
      <w:r>
        <w:t xml:space="preserve"> [m</w:t>
      </w:r>
      <w:r>
        <w:rPr>
          <w:vertAlign w:val="subscript"/>
        </w:rPr>
        <w:t>3</w:t>
      </w:r>
      <w:r>
        <w:t>/(h m</w:t>
      </w:r>
      <w:r>
        <w:rPr>
          <w:vertAlign w:val="subscript"/>
        </w:rPr>
        <w:t>2</w:t>
      </w:r>
      <w:r>
        <w:t>)]: la media por hora del flujo de fuga del aire de la cubierta del edificio por una diferencia de 50 </w:t>
      </w:r>
      <w:proofErr w:type="spellStart"/>
      <w:r>
        <w:t>Pa</w:t>
      </w:r>
      <w:proofErr w:type="spellEnd"/>
      <w:r>
        <w:t xml:space="preserve"> en presión, calculada de conformidad con las dimensiones internas totales, por área de cubierta del edificio;</w:t>
      </w:r>
    </w:p>
    <w:p w:rsidR="00DA4975" w:rsidRDefault="00DA4975" w:rsidP="00363CEC">
      <w:pPr>
        <w:pStyle w:val="LLMomentinKohta"/>
      </w:pPr>
      <w:r>
        <w:lastRenderedPageBreak/>
        <w:t xml:space="preserve">7) </w:t>
      </w:r>
      <w:r>
        <w:rPr>
          <w:i/>
        </w:rPr>
        <w:t>espacio refrigerado climatizado</w:t>
      </w:r>
      <w:r>
        <w:t>: un espacio donde se mantiene una temperatura media adecuada en todo el año de menos de 17 °C con un sistema de refrigeración y un posible sistema de calefacción;</w:t>
      </w:r>
    </w:p>
    <w:p w:rsidR="00DA4975" w:rsidRDefault="00DA4975" w:rsidP="00363CEC">
      <w:pPr>
        <w:pStyle w:val="LLMomentinKohta"/>
      </w:pPr>
      <w:r>
        <w:t xml:space="preserve">8) </w:t>
      </w:r>
      <w:r>
        <w:rPr>
          <w:i/>
          <w:iCs/>
        </w:rPr>
        <w:t>consumo energético del sistema de refrigeración</w:t>
      </w:r>
      <w:r>
        <w:t>: el consumo energético para producir energía de refrigeración y el consumo de electricidad de las unidades accesorias;</w:t>
      </w:r>
    </w:p>
    <w:p w:rsidR="00DA4975" w:rsidRDefault="00DA4975" w:rsidP="00363CEC">
      <w:pPr>
        <w:pStyle w:val="LLMomentinKohta"/>
      </w:pPr>
      <w:r>
        <w:t xml:space="preserve">9) </w:t>
      </w:r>
      <w:r>
        <w:rPr>
          <w:i/>
          <w:iCs/>
        </w:rPr>
        <w:t>calefacción urbana</w:t>
      </w:r>
      <w:r>
        <w:t>: calor que se produce con producción de calor central y distribuido en una red pública a los edificios clientes;</w:t>
      </w:r>
    </w:p>
    <w:p w:rsidR="00DA4975" w:rsidRDefault="00DA4975" w:rsidP="00363CEC">
      <w:pPr>
        <w:pStyle w:val="LLMomentinKohta"/>
      </w:pPr>
      <w:r>
        <w:t xml:space="preserve">10) </w:t>
      </w:r>
      <w:r>
        <w:rPr>
          <w:i/>
          <w:iCs/>
        </w:rPr>
        <w:t>puente de frío</w:t>
      </w:r>
      <w:r>
        <w:t>: una disminución en el coeficiente de transmisión técnica en una pequeña parte de un edificio que resulta de la resistencia o las juntas de una estructura;</w:t>
      </w:r>
    </w:p>
    <w:p w:rsidR="00DA4975" w:rsidRDefault="00DA4975" w:rsidP="00363CEC">
      <w:pPr>
        <w:pStyle w:val="LLMomentinKohta"/>
      </w:pPr>
      <w:r>
        <w:t xml:space="preserve">11) </w:t>
      </w:r>
      <w:r>
        <w:rPr>
          <w:i/>
        </w:rPr>
        <w:t>área neta calentada</w:t>
      </w:r>
      <w:r>
        <w:t xml:space="preserve"> </w:t>
      </w:r>
      <w:proofErr w:type="spellStart"/>
      <w:r>
        <w:t>A</w:t>
      </w:r>
      <w:r>
        <w:rPr>
          <w:vertAlign w:val="superscript"/>
        </w:rPr>
        <w:t>neta</w:t>
      </w:r>
      <w:proofErr w:type="spellEnd"/>
      <w:r>
        <w:t xml:space="preserve"> (m</w:t>
      </w:r>
      <w:r>
        <w:rPr>
          <w:vertAlign w:val="superscript"/>
        </w:rPr>
        <w:t>2</w:t>
      </w:r>
      <w:r>
        <w:t>): el área total de las placas de suelo calentadas, incluidas las superficies internas de los muros exteriores que rodean las placas de suelo;</w:t>
      </w:r>
    </w:p>
    <w:p w:rsidR="00DA4975" w:rsidRDefault="00DA4975" w:rsidP="00363CEC">
      <w:pPr>
        <w:pStyle w:val="LLMomentinKohta"/>
      </w:pPr>
      <w:r>
        <w:t xml:space="preserve">12) </w:t>
      </w:r>
      <w:r>
        <w:rPr>
          <w:i/>
          <w:iCs/>
        </w:rPr>
        <w:t>espacio no calentado</w:t>
      </w:r>
      <w:r>
        <w:t xml:space="preserve">: un espacio que no está destinado a la ocupación </w:t>
      </w:r>
      <w:proofErr w:type="gramStart"/>
      <w:r>
        <w:t>continua</w:t>
      </w:r>
      <w:proofErr w:type="gramEnd"/>
      <w:r>
        <w:t xml:space="preserve"> durante el período de calefacción, y que no está previsto que sea calentado;</w:t>
      </w:r>
    </w:p>
    <w:p w:rsidR="00DA4975" w:rsidRDefault="00DA4975" w:rsidP="00363CEC">
      <w:pPr>
        <w:pStyle w:val="LLMomentinKohta"/>
      </w:pPr>
      <w:r>
        <w:t xml:space="preserve">13) </w:t>
      </w:r>
      <w:r>
        <w:rPr>
          <w:i/>
        </w:rPr>
        <w:t>demanda de energía de calefacción neta</w:t>
      </w:r>
      <w:r>
        <w:t>: la demanda de energía total neta necesaria para la calefacción de espacios, la calefacción de ventilación y la producción de agua caliente sanitaria;</w:t>
      </w:r>
    </w:p>
    <w:p w:rsidR="00DA4975" w:rsidRDefault="00DA4975" w:rsidP="00363CEC">
      <w:pPr>
        <w:pStyle w:val="LLMomentinKohta"/>
      </w:pPr>
      <w:r>
        <w:t xml:space="preserve">14) </w:t>
      </w:r>
      <w:r>
        <w:rPr>
          <w:i/>
        </w:rPr>
        <w:t>demanda de energía de calefacción</w:t>
      </w:r>
      <w:r>
        <w:t>: la cantidad de energía necesaria para mantener condiciones de ambiente interior, ventilación y para el agua caliente sanitaria;</w:t>
      </w:r>
    </w:p>
    <w:p w:rsidR="00DA4975" w:rsidRDefault="00DA4975" w:rsidP="00363CEC">
      <w:pPr>
        <w:pStyle w:val="LLMomentinKohta"/>
      </w:pPr>
      <w:r>
        <w:t xml:space="preserve">15) </w:t>
      </w:r>
      <w:r>
        <w:rPr>
          <w:i/>
          <w:iCs/>
        </w:rPr>
        <w:t>coeficiente de transmisión térmica</w:t>
      </w:r>
      <w:r>
        <w:t xml:space="preserve">: la densidad del flujo de aire que, en un estado continuo, penetra en el componente del edificio cuando la diferencia en la temperatura entre los espacios aéreos en los diversos componentes de edificios es igual de grande que la unidad. Su símbolo es </w:t>
      </w:r>
      <w:r>
        <w:rPr>
          <w:i/>
          <w:iCs/>
        </w:rPr>
        <w:t>U</w:t>
      </w:r>
      <w:r>
        <w:t xml:space="preserve"> y W</w:t>
      </w:r>
      <w:proofErr w:type="gramStart"/>
      <w:r>
        <w:t>/(</w:t>
      </w:r>
      <w:proofErr w:type="gramEnd"/>
      <w:r>
        <w:t>m</w:t>
      </w:r>
      <w:r>
        <w:rPr>
          <w:vertAlign w:val="superscript"/>
        </w:rPr>
        <w:t>2</w:t>
      </w:r>
      <w:r>
        <w:t>K) es la unidad utilizada;</w:t>
      </w:r>
    </w:p>
    <w:p w:rsidR="00DA4975" w:rsidRDefault="00DA4975" w:rsidP="00363CEC">
      <w:pPr>
        <w:pStyle w:val="LLMomentinKohta"/>
      </w:pPr>
      <w:r>
        <w:t xml:space="preserve">16) </w:t>
      </w:r>
      <w:r>
        <w:rPr>
          <w:i/>
        </w:rPr>
        <w:t>espacio cálido</w:t>
      </w:r>
      <w:r>
        <w:t>: un espacio en el edificio con una temperatura de +17 °C o superior;</w:t>
      </w:r>
    </w:p>
    <w:p w:rsidR="00DA4975" w:rsidRDefault="00DA4975" w:rsidP="00363CEC">
      <w:pPr>
        <w:pStyle w:val="LLMomentinKohta"/>
      </w:pPr>
      <w:r>
        <w:t xml:space="preserve">17) </w:t>
      </w:r>
      <w:r>
        <w:rPr>
          <w:i/>
        </w:rPr>
        <w:t>demanda de energía de calefacción neta de agua caliente sanitaria</w:t>
      </w:r>
      <w:r>
        <w:t>: la demanda de energía de calefacción que incluye la calefacción del agua caliente sanitaria consumida desde la temperatura de agua fría hasta la temperatura de agua caliente;</w:t>
      </w:r>
    </w:p>
    <w:p w:rsidR="00DA4975" w:rsidRDefault="00DA4975" w:rsidP="00363CEC">
      <w:pPr>
        <w:pStyle w:val="LLMomentinKohta"/>
      </w:pPr>
      <w:r>
        <w:t xml:space="preserve">18) </w:t>
      </w:r>
      <w:r>
        <w:rPr>
          <w:i/>
          <w:iCs/>
        </w:rPr>
        <w:t>edificio de madera sólida</w:t>
      </w:r>
      <w:r>
        <w:t>: un edificio donde los muros exteriores están construidos principalmente de madera sólida con un grosor estructural medio de al menos 180 mm;</w:t>
      </w:r>
    </w:p>
    <w:p w:rsidR="00DA4975" w:rsidRDefault="00DA4975" w:rsidP="00363CEC">
      <w:pPr>
        <w:pStyle w:val="LLMomentinKohta"/>
      </w:pPr>
      <w:r>
        <w:t xml:space="preserve">19) </w:t>
      </w:r>
      <w:r>
        <w:rPr>
          <w:i/>
        </w:rPr>
        <w:t xml:space="preserve">espacio </w:t>
      </w:r>
      <w:proofErr w:type="spellStart"/>
      <w:r>
        <w:rPr>
          <w:i/>
        </w:rPr>
        <w:t>semicálido</w:t>
      </w:r>
      <w:proofErr w:type="spellEnd"/>
      <w:r>
        <w:t>: un espacio que no está diseñado para la ocupación constante por parte de ocupantes vestidos únicamente con ropa normal concebida para interiores y que tiene una temperatura que se mantiene a un mínimo de +5 °C pero por debajo de +17 °C durante la temporada de calefacción;</w:t>
      </w:r>
    </w:p>
    <w:p w:rsidR="00DA4975" w:rsidRDefault="00DA4975" w:rsidP="00363CEC">
      <w:pPr>
        <w:pStyle w:val="LLMomentinKohta"/>
      </w:pPr>
      <w:r>
        <w:t xml:space="preserve">20) </w:t>
      </w:r>
      <w:r>
        <w:rPr>
          <w:i/>
        </w:rPr>
        <w:t>energía adquirida calculada del edificio</w:t>
      </w:r>
      <w:r>
        <w:t xml:space="preserve">: energía que se calcula como adquirida por el edificio procedente de la red eléctrica, la red de calefacción urbana, la red de refrigeración urbana, o de energías renovables o combustibles fósiles; </w:t>
      </w:r>
    </w:p>
    <w:p w:rsidR="00DA4975" w:rsidRDefault="00DA4975" w:rsidP="00363CEC">
      <w:pPr>
        <w:pStyle w:val="LLMomentinKohta"/>
      </w:pPr>
      <w:r>
        <w:t xml:space="preserve">21) </w:t>
      </w:r>
      <w:r>
        <w:rPr>
          <w:i/>
        </w:rPr>
        <w:t>cubierta del edificio</w:t>
      </w:r>
      <w:r>
        <w:t xml:space="preserve">: los componentes del edificio que separan los espacios cálidos, </w:t>
      </w:r>
      <w:proofErr w:type="spellStart"/>
      <w:r>
        <w:t>semicálidos</w:t>
      </w:r>
      <w:proofErr w:type="spellEnd"/>
      <w:r>
        <w:t>, muy cálidos y refrigerados climatizados del aire exterior, del suelo o de los espacios no calentados;</w:t>
      </w:r>
    </w:p>
    <w:p w:rsidR="00DA4975" w:rsidRDefault="00DA4975" w:rsidP="00363CEC">
      <w:pPr>
        <w:pStyle w:val="LLMomentinKohta"/>
      </w:pPr>
      <w:r>
        <w:t xml:space="preserve">22) </w:t>
      </w:r>
      <w:r>
        <w:rPr>
          <w:i/>
        </w:rPr>
        <w:t>pérdida térmica de referencia del edificio</w:t>
      </w:r>
      <w:r>
        <w:t>: la suma de la pérdida térmica de la cubierta, el aire de fuga y la ventilación calculada de conformidad con las fórmulas y los valores de referencia;</w:t>
      </w:r>
    </w:p>
    <w:p w:rsidR="00DA4975" w:rsidRDefault="00DA4975" w:rsidP="00363CEC">
      <w:pPr>
        <w:pStyle w:val="LLMomentinKohta"/>
      </w:pPr>
      <w:r>
        <w:t xml:space="preserve">23) </w:t>
      </w:r>
      <w:r>
        <w:rPr>
          <w:i/>
        </w:rPr>
        <w:t>edificio móvil</w:t>
      </w:r>
      <w:r>
        <w:t>: un edificio móvil destinado a un uso temporal;</w:t>
      </w:r>
    </w:p>
    <w:p w:rsidR="00DA4975" w:rsidRDefault="00DA4975" w:rsidP="00363CEC">
      <w:pPr>
        <w:pStyle w:val="LLMomentinKohta"/>
      </w:pPr>
      <w:r>
        <w:t xml:space="preserve">24) </w:t>
      </w:r>
      <w:r>
        <w:rPr>
          <w:i/>
          <w:iCs/>
        </w:rPr>
        <w:t>solución de diseño</w:t>
      </w:r>
      <w:r>
        <w:t>: el diseño que va a implementarse en el edificio en cuestión;</w:t>
      </w:r>
    </w:p>
    <w:p w:rsidR="00DA4975" w:rsidRDefault="00DA4975" w:rsidP="00363CEC">
      <w:pPr>
        <w:pStyle w:val="LLMomentinKohta"/>
      </w:pPr>
      <w:r>
        <w:t xml:space="preserve">25) </w:t>
      </w:r>
      <w:r>
        <w:rPr>
          <w:i/>
        </w:rPr>
        <w:t>combustible renovable</w:t>
      </w:r>
      <w:r>
        <w:t xml:space="preserve">: madera, </w:t>
      </w:r>
      <w:proofErr w:type="spellStart"/>
      <w:r>
        <w:t>biocarburantes</w:t>
      </w:r>
      <w:proofErr w:type="spellEnd"/>
      <w:r>
        <w:t xml:space="preserve"> a base de madera y otros </w:t>
      </w:r>
      <w:proofErr w:type="spellStart"/>
      <w:r>
        <w:t>biocarburantes</w:t>
      </w:r>
      <w:proofErr w:type="spellEnd"/>
      <w:r>
        <w:t xml:space="preserve">, a excepción de la turba; </w:t>
      </w:r>
    </w:p>
    <w:p w:rsidR="00DA4975" w:rsidRDefault="00DA4975" w:rsidP="00363CEC">
      <w:pPr>
        <w:pStyle w:val="LLMomentinKohta"/>
      </w:pPr>
      <w:r>
        <w:t xml:space="preserve">26) </w:t>
      </w:r>
      <w:r>
        <w:rPr>
          <w:i/>
        </w:rPr>
        <w:t>ventilación adaptativa</w:t>
      </w:r>
      <w:r>
        <w:t>: un sistema que puede utilizarse para guiar flujos de aire de acuerdo con la calidad de las cargas o del aire en función de la situación de uso;</w:t>
      </w:r>
    </w:p>
    <w:p w:rsidR="00DA4975" w:rsidRDefault="00DA4975" w:rsidP="00363CEC">
      <w:pPr>
        <w:pStyle w:val="LLMomentinKohta"/>
      </w:pPr>
      <w:r>
        <w:t xml:space="preserve">27) </w:t>
      </w:r>
      <w:r>
        <w:rPr>
          <w:i/>
        </w:rPr>
        <w:t>energía obtenida de la energía en el medioambiente</w:t>
      </w:r>
      <w:r>
        <w:t>: energía térmica o eléctrica obtenida del sol, viento, suelo, aire o agua por medio de equipo que forma parte del edificio o de las inmediaciones del edificio.</w:t>
      </w:r>
    </w:p>
    <w:p w:rsidR="00DA4975" w:rsidRDefault="00DA4975" w:rsidP="00363CEC">
      <w:pPr>
        <w:pStyle w:val="LLNormaali"/>
      </w:pPr>
    </w:p>
    <w:p w:rsidR="00DA4975" w:rsidRDefault="00DA4975" w:rsidP="00363CEC">
      <w:pPr>
        <w:pStyle w:val="LLPykala"/>
        <w:keepNext/>
        <w:keepLines/>
      </w:pPr>
      <w:r>
        <w:lastRenderedPageBreak/>
        <w:t>Artículo 3</w:t>
      </w:r>
    </w:p>
    <w:p w:rsidR="00DA4975" w:rsidRDefault="00DA4975" w:rsidP="00363CEC">
      <w:pPr>
        <w:pStyle w:val="LLPykalanOtsikko"/>
        <w:keepNext/>
        <w:keepLines/>
      </w:pPr>
      <w:r>
        <w:t>Requisitos mínimos de la eficiencia energética de los edificios</w:t>
      </w:r>
    </w:p>
    <w:p w:rsidR="00DA4975" w:rsidRDefault="00DA4975" w:rsidP="00363CEC">
      <w:pPr>
        <w:pStyle w:val="LLMomentinJohdantoKappale"/>
      </w:pPr>
      <w:r>
        <w:t xml:space="preserve">El diseñador principal, diseñador especialista y diseñador del edificio deberán, de conformidad con sus respectivas tareas, garantizar que el edificio de nuevo diseño cumple los siguientes requisitos, en función de su uso: </w:t>
      </w:r>
    </w:p>
    <w:p w:rsidR="00DA4975" w:rsidRDefault="00792AD5" w:rsidP="00363CEC">
      <w:pPr>
        <w:pStyle w:val="LLMomentinKohta"/>
      </w:pPr>
      <w:r>
        <w:t>1) es conforme al valor de referencia de eficiencia energética calculado (</w:t>
      </w:r>
      <w:r>
        <w:rPr>
          <w:i/>
        </w:rPr>
        <w:t>valor</w:t>
      </w:r>
      <w:r>
        <w:t> E) o la eficiencia energética estructural;</w:t>
      </w:r>
    </w:p>
    <w:p w:rsidR="00DA4975" w:rsidRDefault="00792AD5" w:rsidP="00363CEC">
      <w:pPr>
        <w:pStyle w:val="LLMomentinKohta"/>
      </w:pPr>
      <w:r>
        <w:t>2) crea las condiciones para un consumo energético menor con respecto a la pérdida térmica en el edificio;</w:t>
      </w:r>
    </w:p>
    <w:p w:rsidR="00DA4975" w:rsidRDefault="00792AD5" w:rsidP="00363CEC">
      <w:pPr>
        <w:pStyle w:val="LLMomentinKohta"/>
      </w:pPr>
      <w:r>
        <w:t>3) es eficiente desde el punto de vista energético con respecto a su temperatura ambiente calculada en el verano, la medición energética, las necesidades de eficiencia térmica y eléctrica así como la eficiencia de la potencia específica del ventilador de un sistema de ventilación mecánico.</w:t>
      </w:r>
    </w:p>
    <w:p w:rsidR="001D4C30" w:rsidRDefault="001D4C30" w:rsidP="00363CEC">
      <w:pPr>
        <w:rPr>
          <w:szCs w:val="22"/>
        </w:rPr>
      </w:pPr>
    </w:p>
    <w:p w:rsidR="00DA4975" w:rsidRDefault="00DA4975" w:rsidP="00363CEC">
      <w:pPr>
        <w:pStyle w:val="LLLuku"/>
        <w:keepNext/>
        <w:keepLines/>
      </w:pPr>
      <w:r>
        <w:t>Capítulo 2</w:t>
      </w:r>
    </w:p>
    <w:p w:rsidR="00DA4975" w:rsidRDefault="00DA4975" w:rsidP="00363CEC">
      <w:pPr>
        <w:pStyle w:val="LLLuvunOtsikko"/>
        <w:keepNext/>
        <w:keepLines/>
        <w:rPr>
          <w:szCs w:val="22"/>
        </w:rPr>
      </w:pPr>
      <w:r>
        <w:t>Eficiencia energética</w:t>
      </w:r>
    </w:p>
    <w:p w:rsidR="00DA4975" w:rsidRDefault="00DA4975" w:rsidP="00363CEC">
      <w:pPr>
        <w:pStyle w:val="LLPykala"/>
        <w:keepNext/>
        <w:keepLines/>
      </w:pPr>
      <w:r>
        <w:t>Artículo 4</w:t>
      </w:r>
    </w:p>
    <w:p w:rsidR="00DA4975" w:rsidRDefault="00DA4975" w:rsidP="00363CEC">
      <w:pPr>
        <w:pStyle w:val="LLPykalanOtsikko"/>
        <w:keepNext/>
        <w:keepLines/>
        <w:rPr>
          <w:szCs w:val="22"/>
        </w:rPr>
      </w:pPr>
      <w:r>
        <w:t>Niveles aplicables al requisito para el valor de referencia de la eficiencia energética calculado según las categorías de uso</w:t>
      </w:r>
    </w:p>
    <w:p w:rsidR="00DA4975" w:rsidRDefault="00DA4975" w:rsidP="00363CEC">
      <w:pPr>
        <w:pStyle w:val="LLKappalejako"/>
        <w:rPr>
          <w:szCs w:val="22"/>
        </w:rPr>
      </w:pPr>
      <w:r>
        <w:t>El valor de referencia de la eficiencia energética calculado (</w:t>
      </w:r>
      <w:r>
        <w:rPr>
          <w:i/>
        </w:rPr>
        <w:t>valor</w:t>
      </w:r>
      <w:r>
        <w:t xml:space="preserve"> E), para el que se usa la unidad </w:t>
      </w:r>
      <w:proofErr w:type="spellStart"/>
      <w:r>
        <w:t>kWh</w:t>
      </w:r>
      <w:r>
        <w:rPr>
          <w:vertAlign w:val="superscript"/>
        </w:rPr>
        <w:t>E</w:t>
      </w:r>
      <w:proofErr w:type="spellEnd"/>
      <w:proofErr w:type="gramStart"/>
      <w:r>
        <w:t>/(</w:t>
      </w:r>
      <w:proofErr w:type="gramEnd"/>
      <w:r>
        <w:t>m</w:t>
      </w:r>
      <w:r>
        <w:rPr>
          <w:vertAlign w:val="superscript"/>
        </w:rPr>
        <w:t>2</w:t>
      </w:r>
      <w:r>
        <w:t xml:space="preserve"> a), es el consumo de energía adquirida anual neto calculado del edificio ponderado por los coeficientes de las formas de energía por área neta calentada. Un valor </w:t>
      </w:r>
      <w:r>
        <w:rPr>
          <w:i/>
          <w:iCs/>
        </w:rPr>
        <w:t>E</w:t>
      </w:r>
      <w:r>
        <w:t xml:space="preserve"> calculado sobre la base de una clase de uso de un edificio no deberá exceder los siguientes límites:</w:t>
      </w:r>
    </w:p>
    <w:p w:rsidR="00DA4975" w:rsidRDefault="00DA4975" w:rsidP="00363CEC">
      <w:pPr>
        <w:ind w:firstLine="142"/>
        <w:jc w:val="both"/>
        <w:rPr>
          <w:szCs w:val="22"/>
        </w:rPr>
      </w:pPr>
    </w:p>
    <w:tbl>
      <w:tblPr>
        <w:tblStyle w:val="TableGrid"/>
        <w:tblW w:w="5000" w:type="pct"/>
        <w:tblLook w:val="04A0" w:firstRow="1" w:lastRow="0" w:firstColumn="1" w:lastColumn="0" w:noHBand="0" w:noVBand="1"/>
      </w:tblPr>
      <w:tblGrid>
        <w:gridCol w:w="5952"/>
        <w:gridCol w:w="2610"/>
      </w:tblGrid>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Categoría de uso</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center"/>
              <w:rPr>
                <w:sz w:val="18"/>
                <w:szCs w:val="18"/>
              </w:rPr>
            </w:pPr>
            <w:r>
              <w:rPr>
                <w:sz w:val="18"/>
                <w:szCs w:val="18"/>
              </w:rPr>
              <w:t xml:space="preserve">Límite del valor </w:t>
            </w:r>
            <w:r>
              <w:rPr>
                <w:i/>
                <w:iCs/>
                <w:sz w:val="18"/>
                <w:szCs w:val="18"/>
              </w:rPr>
              <w:t>E</w:t>
            </w:r>
          </w:p>
          <w:p w:rsidR="00DA4975" w:rsidRPr="009B5DB9" w:rsidRDefault="00DA4975" w:rsidP="00363CEC">
            <w:pPr>
              <w:jc w:val="center"/>
              <w:rPr>
                <w:sz w:val="18"/>
                <w:szCs w:val="18"/>
              </w:rPr>
            </w:pPr>
            <w:proofErr w:type="spellStart"/>
            <w:r>
              <w:rPr>
                <w:sz w:val="18"/>
                <w:szCs w:val="18"/>
              </w:rPr>
              <w:t>kWh</w:t>
            </w:r>
            <w:r>
              <w:rPr>
                <w:sz w:val="18"/>
                <w:szCs w:val="18"/>
                <w:vertAlign w:val="subscript"/>
              </w:rPr>
              <w:t>E</w:t>
            </w:r>
            <w:proofErr w:type="spellEnd"/>
            <w:r>
              <w:rPr>
                <w:sz w:val="18"/>
                <w:szCs w:val="18"/>
              </w:rPr>
              <w:t>/(m</w:t>
            </w:r>
            <w:r>
              <w:rPr>
                <w:sz w:val="18"/>
                <w:szCs w:val="18"/>
                <w:vertAlign w:val="superscript"/>
              </w:rPr>
              <w:t>2</w:t>
            </w:r>
            <w:r>
              <w:rPr>
                <w:sz w:val="18"/>
                <w:szCs w:val="18"/>
              </w:rPr>
              <w:t xml:space="preserve"> a)</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Categoría 1) Edificios residenciales pequeños:</w:t>
            </w:r>
          </w:p>
          <w:p w:rsidR="00DA4975" w:rsidRPr="009B5DB9" w:rsidRDefault="00DA4975" w:rsidP="00363CEC">
            <w:pPr>
              <w:jc w:val="both"/>
              <w:rPr>
                <w:sz w:val="18"/>
                <w:szCs w:val="18"/>
              </w:rPr>
            </w:pPr>
            <w:r>
              <w:rPr>
                <w:sz w:val="18"/>
                <w:szCs w:val="18"/>
              </w:rPr>
              <w:t>a) Casa individual pequeña o parte de un adosado, con un área neta calentada (</w:t>
            </w:r>
            <w:proofErr w:type="spellStart"/>
            <w:r>
              <w:rPr>
                <w:sz w:val="18"/>
                <w:szCs w:val="18"/>
              </w:rPr>
              <w:t>A</w:t>
            </w:r>
            <w:r>
              <w:rPr>
                <w:sz w:val="18"/>
                <w:szCs w:val="18"/>
                <w:vertAlign w:val="subscript"/>
              </w:rPr>
              <w:t>neta</w:t>
            </w:r>
            <w:proofErr w:type="spellEnd"/>
            <w:r>
              <w:rPr>
                <w:sz w:val="18"/>
                <w:szCs w:val="18"/>
              </w:rPr>
              <w:t>) de 50–150 m</w:t>
            </w:r>
            <w:r>
              <w:rPr>
                <w:sz w:val="18"/>
                <w:szCs w:val="18"/>
                <w:vertAlign w:val="superscript"/>
              </w:rPr>
              <w:t>2</w:t>
            </w:r>
          </w:p>
          <w:p w:rsidR="00DA4975" w:rsidRPr="009B5DB9" w:rsidRDefault="00DA4975" w:rsidP="00363CEC">
            <w:pPr>
              <w:jc w:val="both"/>
              <w:rPr>
                <w:sz w:val="18"/>
                <w:szCs w:val="18"/>
              </w:rPr>
            </w:pPr>
            <w:r>
              <w:rPr>
                <w:sz w:val="18"/>
                <w:szCs w:val="18"/>
              </w:rPr>
              <w:t>b) Casa individual pequeña o parte de un adosado, con un área neta calentada (</w:t>
            </w:r>
            <w:proofErr w:type="spellStart"/>
            <w:r>
              <w:rPr>
                <w:sz w:val="18"/>
                <w:szCs w:val="18"/>
              </w:rPr>
              <w:t>A</w:t>
            </w:r>
            <w:r>
              <w:rPr>
                <w:sz w:val="18"/>
                <w:szCs w:val="18"/>
                <w:vertAlign w:val="subscript"/>
              </w:rPr>
              <w:t>neta</w:t>
            </w:r>
            <w:proofErr w:type="spellEnd"/>
            <w:r>
              <w:rPr>
                <w:sz w:val="18"/>
                <w:szCs w:val="18"/>
              </w:rPr>
              <w:t>) de más de 150 m</w:t>
            </w:r>
            <w:r>
              <w:rPr>
                <w:sz w:val="18"/>
                <w:szCs w:val="18"/>
                <w:vertAlign w:val="superscript"/>
              </w:rPr>
              <w:t>2</w:t>
            </w:r>
            <w:r>
              <w:rPr>
                <w:sz w:val="18"/>
                <w:szCs w:val="18"/>
              </w:rPr>
              <w:t xml:space="preserve"> pero que no supere los 600 m</w:t>
            </w:r>
            <w:r>
              <w:rPr>
                <w:sz w:val="18"/>
                <w:szCs w:val="18"/>
                <w:vertAlign w:val="superscript"/>
              </w:rPr>
              <w:t>2</w:t>
            </w:r>
          </w:p>
          <w:p w:rsidR="00DA4975" w:rsidRPr="009B5DB9" w:rsidRDefault="00DA4975" w:rsidP="00363CEC">
            <w:pPr>
              <w:jc w:val="both"/>
              <w:rPr>
                <w:sz w:val="18"/>
                <w:szCs w:val="18"/>
              </w:rPr>
            </w:pPr>
            <w:r>
              <w:rPr>
                <w:sz w:val="18"/>
                <w:szCs w:val="18"/>
              </w:rPr>
              <w:t>c) Casa individual pequeña o parte de un adosado, con un área neta calentada (</w:t>
            </w:r>
            <w:proofErr w:type="spellStart"/>
            <w:r>
              <w:rPr>
                <w:sz w:val="18"/>
                <w:szCs w:val="18"/>
              </w:rPr>
              <w:t>A</w:t>
            </w:r>
            <w:r>
              <w:rPr>
                <w:sz w:val="18"/>
                <w:szCs w:val="18"/>
                <w:vertAlign w:val="subscript"/>
              </w:rPr>
              <w:t>neta</w:t>
            </w:r>
            <w:proofErr w:type="spellEnd"/>
            <w:r>
              <w:rPr>
                <w:sz w:val="18"/>
                <w:szCs w:val="18"/>
              </w:rPr>
              <w:t>) de más de 600 m</w:t>
            </w:r>
            <w:r>
              <w:rPr>
                <w:sz w:val="18"/>
                <w:szCs w:val="18"/>
                <w:vertAlign w:val="superscript"/>
              </w:rPr>
              <w:t>2</w:t>
            </w:r>
          </w:p>
          <w:p w:rsidR="00DA4975" w:rsidRPr="009B5DB9" w:rsidRDefault="00DA4975" w:rsidP="00363CEC">
            <w:pPr>
              <w:jc w:val="both"/>
              <w:rPr>
                <w:sz w:val="18"/>
                <w:szCs w:val="18"/>
              </w:rPr>
            </w:pPr>
            <w:r>
              <w:rPr>
                <w:sz w:val="18"/>
                <w:szCs w:val="18"/>
              </w:rPr>
              <w:t>d) Casa adosada y un bloque de pisos con no más de dos plantas residenciales</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 xml:space="preserve">200–0,6 </w:t>
            </w:r>
            <w:proofErr w:type="spellStart"/>
            <w:r>
              <w:rPr>
                <w:sz w:val="18"/>
                <w:szCs w:val="18"/>
              </w:rPr>
              <w:t>A</w:t>
            </w:r>
            <w:r>
              <w:rPr>
                <w:sz w:val="18"/>
                <w:szCs w:val="18"/>
                <w:vertAlign w:val="subscript"/>
              </w:rPr>
              <w:t>neta</w:t>
            </w:r>
            <w:proofErr w:type="spellEnd"/>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 xml:space="preserve">116–0,04 </w:t>
            </w:r>
            <w:proofErr w:type="spellStart"/>
            <w:r>
              <w:rPr>
                <w:sz w:val="18"/>
                <w:szCs w:val="18"/>
              </w:rPr>
              <w:t>A</w:t>
            </w:r>
            <w:r>
              <w:rPr>
                <w:sz w:val="18"/>
                <w:szCs w:val="18"/>
                <w:vertAlign w:val="subscript"/>
              </w:rPr>
              <w:t>neta</w:t>
            </w:r>
            <w:proofErr w:type="spellEnd"/>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92</w:t>
            </w:r>
          </w:p>
          <w:p w:rsidR="00DA4975" w:rsidRPr="009B5DB9" w:rsidRDefault="00DA4975" w:rsidP="00363CEC">
            <w:pPr>
              <w:jc w:val="both"/>
              <w:rPr>
                <w:sz w:val="18"/>
                <w:szCs w:val="18"/>
              </w:rPr>
            </w:pPr>
            <w:r>
              <w:rPr>
                <w:sz w:val="18"/>
                <w:szCs w:val="18"/>
              </w:rPr>
              <w:t>105</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highlight w:val="yellow"/>
              </w:rPr>
            </w:pPr>
            <w:r>
              <w:rPr>
                <w:sz w:val="18"/>
                <w:szCs w:val="18"/>
              </w:rPr>
              <w:t>Categoría 2) Bloques de pisos con al menos tres plantas residenciales</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90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Categoría 3) Edificios de oficinas, instalaciones de asistencia sanitaria</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Categoría 4) Edificios comerciales, grandes almacenes, centros comerciales excepto tiendas </w:t>
            </w:r>
            <w:proofErr w:type="spellStart"/>
            <w:r>
              <w:rPr>
                <w:sz w:val="18"/>
                <w:szCs w:val="18"/>
              </w:rPr>
              <w:t>multiservicio</w:t>
            </w:r>
            <w:proofErr w:type="spellEnd"/>
            <w:r>
              <w:rPr>
                <w:sz w:val="18"/>
                <w:szCs w:val="18"/>
              </w:rPr>
              <w:t xml:space="preserve"> de menos de 2 000 m</w:t>
            </w:r>
            <w:r>
              <w:rPr>
                <w:sz w:val="18"/>
                <w:szCs w:val="18"/>
                <w:vertAlign w:val="superscript"/>
              </w:rPr>
              <w:t>2</w:t>
            </w:r>
            <w:r>
              <w:rPr>
                <w:sz w:val="18"/>
                <w:szCs w:val="18"/>
              </w:rPr>
              <w:t xml:space="preserve"> por unidad, centros comerciales, teatros, óperas, centros de conciertos y de conferencias, cines, bibliotecas, archivos, museos, galerías de arte, edificios de salas de exposiciones</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135</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Categoría 5) Edificios de alojamiento comercial, hoteles, residencias universitarias, viviendas residenciales, residencias de ancianos, instituciones</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160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Categoría 6) Escuelas y guarderías</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Categoría 7) Gimnasios grandes, sin incluir piscinas interiores y pistas de hielo</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Categoría 8) Hospitales</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320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Categoría 9) Otros edificios, edificios de almacenamiento, edificios de tránsito, piscinas, pistas de hielo, tiendas </w:t>
            </w:r>
            <w:proofErr w:type="spellStart"/>
            <w:r>
              <w:rPr>
                <w:sz w:val="18"/>
                <w:szCs w:val="18"/>
              </w:rPr>
              <w:t>multiservicio</w:t>
            </w:r>
            <w:proofErr w:type="spellEnd"/>
            <w:r>
              <w:rPr>
                <w:sz w:val="18"/>
                <w:szCs w:val="18"/>
              </w:rPr>
              <w:t xml:space="preserve"> de menos de 2 000 m</w:t>
            </w:r>
            <w:r>
              <w:rPr>
                <w:sz w:val="18"/>
                <w:szCs w:val="18"/>
                <w:vertAlign w:val="superscript"/>
              </w:rPr>
              <w:t>2</w:t>
            </w:r>
            <w:r>
              <w:rPr>
                <w:sz w:val="18"/>
                <w:szCs w:val="18"/>
              </w:rPr>
              <w:t xml:space="preserve"> por unidad, edificios móviles</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Sin valores límite</w:t>
            </w:r>
          </w:p>
        </w:tc>
      </w:tr>
    </w:tbl>
    <w:p w:rsidR="00DA4975" w:rsidRDefault="00DA4975" w:rsidP="00363CEC">
      <w:pPr>
        <w:ind w:firstLine="142"/>
        <w:jc w:val="both"/>
        <w:rPr>
          <w:szCs w:val="22"/>
        </w:rPr>
      </w:pPr>
    </w:p>
    <w:p w:rsidR="00DA4975" w:rsidRDefault="00DA4975" w:rsidP="00363CEC">
      <w:pPr>
        <w:pStyle w:val="LLKappalejako"/>
      </w:pPr>
      <w:r>
        <w:t>En los edificios de categoría 6 de uso, cuando el área neta calentada no exceda los 1 000 m</w:t>
      </w:r>
      <w:r>
        <w:rPr>
          <w:vertAlign w:val="superscript"/>
        </w:rPr>
        <w:t>2</w:t>
      </w:r>
      <w:r>
        <w:t xml:space="preserve">, el valor </w:t>
      </w:r>
      <w:r>
        <w:rPr>
          <w:i/>
          <w:iCs/>
        </w:rPr>
        <w:t>E</w:t>
      </w:r>
      <w:r>
        <w:t xml:space="preserve"> límite indicado en el apartado 1 anterior podrá excederse en 5 </w:t>
      </w:r>
      <w:proofErr w:type="spellStart"/>
      <w:r>
        <w:t>kWh</w:t>
      </w:r>
      <w:r>
        <w:rPr>
          <w:vertAlign w:val="subscript"/>
        </w:rPr>
        <w:t>E</w:t>
      </w:r>
      <w:proofErr w:type="spellEnd"/>
      <w:proofErr w:type="gramStart"/>
      <w:r>
        <w:t>/(</w:t>
      </w:r>
      <w:proofErr w:type="gramEnd"/>
      <w:r>
        <w:t>m</w:t>
      </w:r>
      <w:r>
        <w:rPr>
          <w:vertAlign w:val="superscript"/>
        </w:rPr>
        <w:t>2</w:t>
      </w:r>
      <w:r>
        <w:t xml:space="preserve"> a).</w:t>
      </w:r>
    </w:p>
    <w:p w:rsidR="00DA4975" w:rsidRDefault="00DA4975" w:rsidP="00363CEC">
      <w:pPr>
        <w:pStyle w:val="LLKappalejako"/>
      </w:pPr>
      <w:r>
        <w:t xml:space="preserve">Para los edificios de madera sólida, los límites del valor </w:t>
      </w:r>
      <w:r>
        <w:rPr>
          <w:i/>
          <w:iCs/>
        </w:rPr>
        <w:t>E</w:t>
      </w:r>
      <w:r>
        <w:t xml:space="preserve"> indicados en los apartados 1 y 2 anteriores podrán excederse en un 20 % en la categoría de uso de edificios 1a, en un 15 % en la categoría de edificios 1b-c, y en un 10 % en otros edificios en las categorías de uso 1d–8.</w:t>
      </w:r>
    </w:p>
    <w:p w:rsidR="00DA4975" w:rsidRDefault="00DA4975" w:rsidP="00363CEC">
      <w:pPr>
        <w:pStyle w:val="LLKappalejako"/>
      </w:pPr>
      <w:r>
        <w:t xml:space="preserve">Para los edificios de la categoría de uso 1d, los límites del valor </w:t>
      </w:r>
      <w:r>
        <w:rPr>
          <w:i/>
          <w:iCs/>
        </w:rPr>
        <w:t>E</w:t>
      </w:r>
      <w:r>
        <w:t xml:space="preserve"> indicados en los apartados 1 y 3 podrán excederse en 5 </w:t>
      </w:r>
      <w:proofErr w:type="spellStart"/>
      <w:r>
        <w:t>kWh</w:t>
      </w:r>
      <w:r>
        <w:rPr>
          <w:vertAlign w:val="subscript"/>
        </w:rPr>
        <w:t>E</w:t>
      </w:r>
      <w:proofErr w:type="spellEnd"/>
      <w:proofErr w:type="gramStart"/>
      <w:r>
        <w:t>/(</w:t>
      </w:r>
      <w:proofErr w:type="gramEnd"/>
      <w:r>
        <w:t>m</w:t>
      </w:r>
      <w:r>
        <w:rPr>
          <w:vertAlign w:val="superscript"/>
        </w:rPr>
        <w:t>2</w:t>
      </w:r>
      <w:r>
        <w:t xml:space="preserve"> a) si un edificio está conectado a un sistema de calefacción en el que el calor se distribuya a través de tuberías fuera del edificio desde una transmisión de calor conjunta o un sistema de generación de calor a tres o más edificios.</w:t>
      </w:r>
    </w:p>
    <w:p w:rsidR="00DA4975" w:rsidRDefault="00DA4975" w:rsidP="00363CEC">
      <w:pPr>
        <w:pStyle w:val="LLKappalejako"/>
      </w:pPr>
      <w:r>
        <w:t xml:space="preserve">Se calculará el valor </w:t>
      </w:r>
      <w:r>
        <w:rPr>
          <w:i/>
          <w:iCs/>
        </w:rPr>
        <w:t>E</w:t>
      </w:r>
      <w:r>
        <w:t xml:space="preserve"> para un edificio de categoría 9. En el cálculo se utilizarán los valores de diseño.</w:t>
      </w:r>
    </w:p>
    <w:p w:rsidR="00DA4975" w:rsidRDefault="00DA4975" w:rsidP="00363CEC">
      <w:pPr>
        <w:pStyle w:val="LLMomentinJohdantoKappale"/>
        <w:keepNext/>
        <w:keepLines/>
      </w:pPr>
      <w:r>
        <w:t xml:space="preserve">El límite del valor </w:t>
      </w:r>
      <w:r>
        <w:rPr>
          <w:i/>
          <w:iCs/>
        </w:rPr>
        <w:t>E</w:t>
      </w:r>
      <w:r>
        <w:t xml:space="preserve"> no se aplicará a:</w:t>
      </w:r>
    </w:p>
    <w:p w:rsidR="00DA4975" w:rsidRDefault="00792AD5" w:rsidP="00363CEC">
      <w:pPr>
        <w:pStyle w:val="LLMomentinKohta"/>
      </w:pPr>
      <w:r>
        <w:t>1) viviendas construidas en el ático de un bloque de pisos;</w:t>
      </w:r>
    </w:p>
    <w:p w:rsidR="00DA4975" w:rsidRDefault="00792AD5" w:rsidP="00363CEC">
      <w:pPr>
        <w:pStyle w:val="LLMomentinKohta"/>
      </w:pPr>
      <w:r>
        <w:t>2) una ampliación de un edificio de acuerdo con la categoría 1 o una adición a la superficie de suelo;</w:t>
      </w:r>
    </w:p>
    <w:p w:rsidR="00DA4975" w:rsidRDefault="00792AD5" w:rsidP="00363CEC">
      <w:pPr>
        <w:pStyle w:val="LLMomentinKohta"/>
      </w:pPr>
      <w:r>
        <w:t>3) una ampliación de un edificio de acuerdo con otra categoría o una adición a la superficie de suelo donde los sistemas de ventilación o calefacción puedan utilizarse para ventilación o calefacción;</w:t>
      </w:r>
    </w:p>
    <w:p w:rsidR="00DA4975" w:rsidRDefault="00792AD5" w:rsidP="00363CEC">
      <w:pPr>
        <w:pStyle w:val="LLMomentinKohta"/>
      </w:pPr>
      <w:r>
        <w:t xml:space="preserve">4) una casa pequeña diseñada como casa de vacaciones. </w:t>
      </w:r>
    </w:p>
    <w:p w:rsidR="00DA4975" w:rsidRDefault="00DA4975" w:rsidP="00363CEC">
      <w:pPr>
        <w:pStyle w:val="LLKappalejako"/>
      </w:pPr>
    </w:p>
    <w:p w:rsidR="00DA4975" w:rsidRDefault="00DA4975" w:rsidP="00363CEC">
      <w:pPr>
        <w:pStyle w:val="LLPykala"/>
        <w:keepNext/>
        <w:keepLines/>
      </w:pPr>
      <w:r>
        <w:t>Artículo 5</w:t>
      </w:r>
    </w:p>
    <w:p w:rsidR="00DA4975" w:rsidRDefault="00DA4975" w:rsidP="00363CEC">
      <w:pPr>
        <w:pStyle w:val="LLPykalanOtsikko"/>
        <w:keepNext/>
        <w:keepLines/>
        <w:rPr>
          <w:szCs w:val="22"/>
        </w:rPr>
      </w:pPr>
      <w:r>
        <w:t>Componentes de edificios incluidos en diferentes categorías de uso</w:t>
      </w:r>
    </w:p>
    <w:p w:rsidR="00DA4975" w:rsidRDefault="00DA4975" w:rsidP="00363CEC">
      <w:pPr>
        <w:pStyle w:val="LLKappalejako"/>
      </w:pPr>
      <w:r>
        <w:t xml:space="preserve">Los límites del valor </w:t>
      </w:r>
      <w:r>
        <w:rPr>
          <w:i/>
          <w:iCs/>
        </w:rPr>
        <w:t>E</w:t>
      </w:r>
      <w:r>
        <w:t xml:space="preserve"> para la parte respectiva se aplicarán a los componentes de edificios incluidos en diferentes categorías de uso. Si el área neta calentada de parte de un edificio es inferior a un 10 % del área neta total calentada o si el área neta calentada de dicha parte es inferior a 50 m</w:t>
      </w:r>
      <w:r>
        <w:rPr>
          <w:vertAlign w:val="superscript"/>
        </w:rPr>
        <w:t>2</w:t>
      </w:r>
      <w:r>
        <w:t>, el edificio podrá incluirse en una categoría de uso con la mayor superficie.</w:t>
      </w:r>
    </w:p>
    <w:p w:rsidR="00DA4975" w:rsidRDefault="00DA4975" w:rsidP="00363CEC">
      <w:pPr>
        <w:ind w:firstLine="142"/>
        <w:jc w:val="center"/>
        <w:rPr>
          <w:szCs w:val="22"/>
        </w:rPr>
      </w:pPr>
    </w:p>
    <w:p w:rsidR="00DA4975" w:rsidRDefault="00DA4975" w:rsidP="00363CEC">
      <w:pPr>
        <w:pStyle w:val="LLPykala"/>
        <w:keepNext/>
        <w:keepLines/>
      </w:pPr>
      <w:r>
        <w:t>Artículo 6</w:t>
      </w:r>
    </w:p>
    <w:p w:rsidR="00DA4975" w:rsidRDefault="00DA4975" w:rsidP="00363CEC">
      <w:pPr>
        <w:pStyle w:val="LLPykalanOtsikko"/>
        <w:keepNext/>
        <w:keepLines/>
        <w:rPr>
          <w:i w:val="0"/>
          <w:szCs w:val="22"/>
        </w:rPr>
      </w:pPr>
      <w:r>
        <w:t>Consumo neto calculado de energía adquirida de los edificios</w:t>
      </w:r>
    </w:p>
    <w:p w:rsidR="00DA4975" w:rsidRDefault="00DA4975" w:rsidP="00363CEC">
      <w:pPr>
        <w:pStyle w:val="LLKappalejako"/>
      </w:pPr>
      <w:r>
        <w:t xml:space="preserve">El consumo neto calculado de energía adquirida del edificio según el uso estándar del tipo de edificio incluye el consumo de energía de los sistemas de calefacción, ventilación y refrigeración, sus unidades accesorias, los dispositivos del consumidor y la iluminación por forma de energía, reducido en la energía obtenida de la energía en el medioambiente que utiliza el equipo que forma parte del edificio, en la medida en que se utilice para cubrir el consumo de energía en el edificio según el uso estándar. </w:t>
      </w:r>
    </w:p>
    <w:p w:rsidR="00DA4975" w:rsidRDefault="00DA4975" w:rsidP="00363CEC">
      <w:pPr>
        <w:pStyle w:val="LLKappalejako"/>
      </w:pPr>
      <w:r>
        <w:t>El uso de energía obtenida del medioambiente por el equipo que forma parte del edificio se calculará mensualmente o a intervalos menores.</w:t>
      </w:r>
    </w:p>
    <w:p w:rsidR="00DA4975" w:rsidRDefault="00DA4975" w:rsidP="00363CEC">
      <w:pPr>
        <w:pStyle w:val="LLKappalejako"/>
      </w:pPr>
    </w:p>
    <w:p w:rsidR="00DA4975" w:rsidRDefault="00DA4975" w:rsidP="00363CEC">
      <w:pPr>
        <w:pStyle w:val="LLPykala"/>
      </w:pPr>
      <w:r>
        <w:t>Artículo 7</w:t>
      </w:r>
    </w:p>
    <w:p w:rsidR="00DA4975" w:rsidRDefault="00DA4975" w:rsidP="00363CEC">
      <w:pPr>
        <w:pStyle w:val="LLPykalanOtsikko"/>
        <w:keepNext/>
        <w:keepLines/>
      </w:pPr>
      <w:r>
        <w:t xml:space="preserve">Cálculo del valor </w:t>
      </w:r>
      <w:r>
        <w:rPr>
          <w:iCs/>
        </w:rPr>
        <w:t>E</w:t>
      </w:r>
    </w:p>
    <w:p w:rsidR="00DA4975" w:rsidRDefault="00DA4975" w:rsidP="00363CEC">
      <w:pPr>
        <w:pStyle w:val="LLMomentinJohdantoKappale"/>
      </w:pPr>
      <w:r>
        <w:t xml:space="preserve">El valor </w:t>
      </w:r>
      <w:r>
        <w:rPr>
          <w:i/>
          <w:iCs/>
        </w:rPr>
        <w:t>E</w:t>
      </w:r>
      <w:r>
        <w:t xml:space="preserve"> se calculará sobre la base del consumo de energía adquirida calculado por forma de energía, utilizando los coeficientes para cada forma de energía:</w:t>
      </w:r>
    </w:p>
    <w:p w:rsidR="00DA4975" w:rsidRDefault="00DA4975" w:rsidP="00363CEC">
      <w:pPr>
        <w:jc w:val="both"/>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570"/>
      </w:tblGrid>
      <w:tr w:rsidR="00F47009" w:rsidRPr="00F47009" w:rsidTr="00F47009">
        <w:tc>
          <w:tcPr>
            <w:tcW w:w="558" w:type="dxa"/>
            <w:vMerge w:val="restart"/>
            <w:vAlign w:val="center"/>
            <w:hideMark/>
          </w:tcPr>
          <w:p w:rsidR="00F47009" w:rsidRDefault="00F47009">
            <w:pPr>
              <w:jc w:val="both"/>
              <w:rPr>
                <w:i/>
                <w:sz w:val="20"/>
              </w:rPr>
            </w:pPr>
            <w:r>
              <w:rPr>
                <w:i/>
                <w:sz w:val="20"/>
              </w:rPr>
              <w:t>E =</w:t>
            </w:r>
          </w:p>
        </w:tc>
        <w:tc>
          <w:tcPr>
            <w:tcW w:w="6570" w:type="dxa"/>
            <w:tcBorders>
              <w:top w:val="nil"/>
              <w:left w:val="nil"/>
              <w:bottom w:val="single" w:sz="4" w:space="0" w:color="auto"/>
              <w:right w:val="nil"/>
            </w:tcBorders>
            <w:vAlign w:val="center"/>
            <w:hideMark/>
          </w:tcPr>
          <w:p w:rsidR="00F47009" w:rsidRPr="00F47009" w:rsidRDefault="00F47009" w:rsidP="00F47009">
            <w:pPr>
              <w:jc w:val="center"/>
              <w:rPr>
                <w:i/>
                <w:sz w:val="20"/>
              </w:rPr>
            </w:pPr>
            <w:proofErr w:type="spellStart"/>
            <w:r w:rsidRPr="00F47009">
              <w:rPr>
                <w:i/>
                <w:sz w:val="20"/>
              </w:rPr>
              <w:t>f</w:t>
            </w:r>
            <w:r w:rsidRPr="00F47009">
              <w:rPr>
                <w:i/>
                <w:sz w:val="20"/>
                <w:vertAlign w:val="subscript"/>
              </w:rPr>
              <w:t>calefacción</w:t>
            </w:r>
            <w:proofErr w:type="spellEnd"/>
            <w:r w:rsidRPr="00F47009">
              <w:rPr>
                <w:i/>
                <w:sz w:val="20"/>
                <w:vertAlign w:val="subscript"/>
              </w:rPr>
              <w:t xml:space="preserve"> </w:t>
            </w:r>
            <w:proofErr w:type="spellStart"/>
            <w:r w:rsidRPr="00F47009">
              <w:rPr>
                <w:i/>
                <w:sz w:val="20"/>
                <w:vertAlign w:val="subscript"/>
              </w:rPr>
              <w:t>urbana</w:t>
            </w:r>
            <w:r w:rsidRPr="00F47009">
              <w:rPr>
                <w:i/>
                <w:sz w:val="20"/>
              </w:rPr>
              <w:t>Q</w:t>
            </w:r>
            <w:r w:rsidRPr="00F47009">
              <w:rPr>
                <w:i/>
                <w:sz w:val="20"/>
                <w:vertAlign w:val="subscript"/>
              </w:rPr>
              <w:t>calefacción</w:t>
            </w:r>
            <w:proofErr w:type="spellEnd"/>
            <w:r w:rsidRPr="00F47009">
              <w:rPr>
                <w:i/>
                <w:sz w:val="20"/>
                <w:vertAlign w:val="subscript"/>
              </w:rPr>
              <w:t xml:space="preserve"> urbana</w:t>
            </w:r>
            <w:r w:rsidRPr="00F47009">
              <w:rPr>
                <w:i/>
                <w:sz w:val="20"/>
              </w:rPr>
              <w:t xml:space="preserve"> + </w:t>
            </w:r>
            <w:proofErr w:type="spellStart"/>
            <w:r w:rsidRPr="00F47009">
              <w:rPr>
                <w:i/>
                <w:sz w:val="20"/>
              </w:rPr>
              <w:t>f</w:t>
            </w:r>
            <w:r w:rsidRPr="00F47009">
              <w:rPr>
                <w:i/>
                <w:sz w:val="20"/>
                <w:vertAlign w:val="subscript"/>
              </w:rPr>
              <w:t>refrigeración</w:t>
            </w:r>
            <w:proofErr w:type="spellEnd"/>
            <w:r w:rsidRPr="00F47009">
              <w:rPr>
                <w:i/>
                <w:sz w:val="20"/>
                <w:vertAlign w:val="subscript"/>
              </w:rPr>
              <w:t xml:space="preserve"> </w:t>
            </w:r>
            <w:proofErr w:type="spellStart"/>
            <w:r w:rsidRPr="00F47009">
              <w:rPr>
                <w:i/>
                <w:sz w:val="20"/>
                <w:vertAlign w:val="subscript"/>
              </w:rPr>
              <w:t>urbaana</w:t>
            </w:r>
            <w:r w:rsidRPr="00F47009">
              <w:rPr>
                <w:i/>
                <w:sz w:val="20"/>
              </w:rPr>
              <w:t>Q</w:t>
            </w:r>
            <w:r>
              <w:rPr>
                <w:i/>
                <w:sz w:val="20"/>
                <w:vertAlign w:val="subscript"/>
              </w:rPr>
              <w:t>refrigeración</w:t>
            </w:r>
            <w:proofErr w:type="spellEnd"/>
            <w:r>
              <w:rPr>
                <w:i/>
                <w:sz w:val="20"/>
                <w:vertAlign w:val="subscript"/>
              </w:rPr>
              <w:t xml:space="preserve"> urbana</w:t>
            </w:r>
            <w:r w:rsidRPr="00F47009">
              <w:rPr>
                <w:i/>
                <w:sz w:val="20"/>
              </w:rPr>
              <w:t xml:space="preserve"> + </w:t>
            </w:r>
            <w:r>
              <w:rPr>
                <w:i/>
                <w:noProof/>
                <w:sz w:val="20"/>
                <w:lang w:val="en-US" w:eastAsia="en-US"/>
              </w:rPr>
              <w:drawing>
                <wp:inline distT="0" distB="0" distL="0" distR="0" wp14:anchorId="2CDEA7CD" wp14:editId="74D820C3">
                  <wp:extent cx="73025" cy="131445"/>
                  <wp:effectExtent l="0" t="0" r="317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25" cy="131445"/>
                          </a:xfrm>
                          <a:prstGeom prst="rect">
                            <a:avLst/>
                          </a:prstGeom>
                          <a:noFill/>
                          <a:ln>
                            <a:noFill/>
                          </a:ln>
                        </pic:spPr>
                      </pic:pic>
                    </a:graphicData>
                  </a:graphic>
                </wp:inline>
              </w:drawing>
            </w:r>
            <w:proofErr w:type="spellStart"/>
            <w:r w:rsidRPr="00F47009">
              <w:rPr>
                <w:i/>
                <w:sz w:val="20"/>
              </w:rPr>
              <w:t>f</w:t>
            </w:r>
            <w:r>
              <w:rPr>
                <w:i/>
                <w:sz w:val="20"/>
                <w:vertAlign w:val="subscript"/>
              </w:rPr>
              <w:t>combustible</w:t>
            </w:r>
            <w:r w:rsidRPr="00F47009">
              <w:rPr>
                <w:i/>
                <w:sz w:val="20"/>
                <w:vertAlign w:val="subscript"/>
              </w:rPr>
              <w:t>,i</w:t>
            </w:r>
            <w:r w:rsidRPr="00F47009">
              <w:rPr>
                <w:i/>
                <w:sz w:val="20"/>
              </w:rPr>
              <w:t>Q</w:t>
            </w:r>
            <w:r>
              <w:rPr>
                <w:i/>
                <w:sz w:val="20"/>
                <w:vertAlign w:val="subscript"/>
              </w:rPr>
              <w:t>combustible</w:t>
            </w:r>
            <w:r w:rsidRPr="00F47009">
              <w:rPr>
                <w:i/>
                <w:sz w:val="20"/>
                <w:vertAlign w:val="subscript"/>
              </w:rPr>
              <w:t>,i</w:t>
            </w:r>
            <w:proofErr w:type="spellEnd"/>
            <w:r w:rsidRPr="00F47009">
              <w:rPr>
                <w:i/>
                <w:sz w:val="20"/>
              </w:rPr>
              <w:t xml:space="preserve"> + </w:t>
            </w:r>
            <w:proofErr w:type="spellStart"/>
            <w:r w:rsidRPr="00F47009">
              <w:rPr>
                <w:i/>
                <w:sz w:val="20"/>
              </w:rPr>
              <w:t>f</w:t>
            </w:r>
            <w:r w:rsidRPr="00F47009">
              <w:rPr>
                <w:i/>
                <w:sz w:val="20"/>
                <w:vertAlign w:val="subscript"/>
              </w:rPr>
              <w:t>electrici</w:t>
            </w:r>
            <w:r>
              <w:rPr>
                <w:i/>
                <w:sz w:val="20"/>
                <w:vertAlign w:val="subscript"/>
              </w:rPr>
              <w:t>dad</w:t>
            </w:r>
            <w:r w:rsidRPr="00F47009">
              <w:rPr>
                <w:i/>
                <w:sz w:val="20"/>
              </w:rPr>
              <w:t>W</w:t>
            </w:r>
            <w:r w:rsidRPr="00F47009">
              <w:rPr>
                <w:i/>
                <w:sz w:val="20"/>
                <w:vertAlign w:val="subscript"/>
              </w:rPr>
              <w:t>electric</w:t>
            </w:r>
            <w:r>
              <w:rPr>
                <w:i/>
                <w:sz w:val="20"/>
                <w:vertAlign w:val="subscript"/>
              </w:rPr>
              <w:t>idad</w:t>
            </w:r>
            <w:proofErr w:type="spellEnd"/>
          </w:p>
        </w:tc>
      </w:tr>
      <w:tr w:rsidR="00F47009" w:rsidTr="00F47009">
        <w:tc>
          <w:tcPr>
            <w:tcW w:w="0" w:type="auto"/>
            <w:vMerge/>
            <w:vAlign w:val="center"/>
            <w:hideMark/>
          </w:tcPr>
          <w:p w:rsidR="00F47009" w:rsidRPr="00F47009" w:rsidRDefault="00F47009">
            <w:pPr>
              <w:rPr>
                <w:i/>
                <w:sz w:val="20"/>
              </w:rPr>
            </w:pPr>
          </w:p>
        </w:tc>
        <w:tc>
          <w:tcPr>
            <w:tcW w:w="6570" w:type="dxa"/>
            <w:tcBorders>
              <w:top w:val="single" w:sz="4" w:space="0" w:color="auto"/>
              <w:left w:val="nil"/>
              <w:bottom w:val="nil"/>
              <w:right w:val="nil"/>
            </w:tcBorders>
            <w:vAlign w:val="center"/>
            <w:hideMark/>
          </w:tcPr>
          <w:p w:rsidR="00F47009" w:rsidRDefault="00F47009">
            <w:pPr>
              <w:jc w:val="center"/>
              <w:rPr>
                <w:i/>
                <w:sz w:val="20"/>
              </w:rPr>
            </w:pPr>
            <w:proofErr w:type="spellStart"/>
            <w:r>
              <w:rPr>
                <w:i/>
                <w:sz w:val="20"/>
              </w:rPr>
              <w:t>A</w:t>
            </w:r>
            <w:r>
              <w:rPr>
                <w:i/>
                <w:sz w:val="20"/>
                <w:vertAlign w:val="subscript"/>
              </w:rPr>
              <w:t>neta</w:t>
            </w:r>
            <w:proofErr w:type="spellEnd"/>
          </w:p>
        </w:tc>
      </w:tr>
    </w:tbl>
    <w:p w:rsidR="00F47009" w:rsidRDefault="00F47009" w:rsidP="00F47009">
      <w:pPr>
        <w:pStyle w:val="LLMomentinJohdantoKappale"/>
        <w:keepNext/>
        <w:keepLines/>
        <w:ind w:firstLine="0"/>
      </w:pPr>
    </w:p>
    <w:p w:rsidR="00F47009" w:rsidRDefault="00F47009" w:rsidP="00363CEC">
      <w:pPr>
        <w:pStyle w:val="LLMomentinJohdantoKappale"/>
        <w:keepNext/>
        <w:keepLines/>
      </w:pPr>
    </w:p>
    <w:p w:rsidR="00DA4975" w:rsidRDefault="00DA4975" w:rsidP="00363CEC">
      <w:pPr>
        <w:pStyle w:val="LLMomentinJohdantoKappale"/>
        <w:keepNext/>
        <w:keepLines/>
      </w:pPr>
      <w:proofErr w:type="gramStart"/>
      <w:r>
        <w:t>donde</w:t>
      </w:r>
      <w:proofErr w:type="gramEnd"/>
      <w:r>
        <w:t>:</w:t>
      </w:r>
    </w:p>
    <w:p w:rsidR="00DA4975" w:rsidRDefault="00DA4975" w:rsidP="00363CEC">
      <w:pPr>
        <w:pStyle w:val="LLMomentinKohta"/>
      </w:pPr>
      <w:r>
        <w:rPr>
          <w:i/>
          <w:iCs/>
        </w:rPr>
        <w:t>E</w:t>
      </w:r>
      <w:r>
        <w:t xml:space="preserve"> es el valor de referencia de eficiencia energética, </w:t>
      </w:r>
      <w:proofErr w:type="spellStart"/>
      <w:r>
        <w:t>kWh</w:t>
      </w:r>
      <w:r>
        <w:rPr>
          <w:vertAlign w:val="subscript"/>
        </w:rPr>
        <w:t>E</w:t>
      </w:r>
      <w:proofErr w:type="spellEnd"/>
      <w:proofErr w:type="gramStart"/>
      <w:r>
        <w:t>/(</w:t>
      </w:r>
      <w:proofErr w:type="gramEnd"/>
      <w:r>
        <w:t>m</w:t>
      </w:r>
      <w:r>
        <w:rPr>
          <w:vertAlign w:val="superscript"/>
        </w:rPr>
        <w:t>2</w:t>
      </w:r>
      <w:r>
        <w:t xml:space="preserve"> a); </w:t>
      </w:r>
    </w:p>
    <w:p w:rsidR="00DA4975" w:rsidRDefault="00DA4975" w:rsidP="00363CEC">
      <w:pPr>
        <w:pStyle w:val="LLMomentinKohta"/>
      </w:pPr>
      <w:proofErr w:type="spellStart"/>
      <w:r>
        <w:t>Q</w:t>
      </w:r>
      <w:r>
        <w:rPr>
          <w:vertAlign w:val="subscript"/>
        </w:rPr>
        <w:t>calefacción</w:t>
      </w:r>
      <w:proofErr w:type="spellEnd"/>
      <w:r>
        <w:rPr>
          <w:vertAlign w:val="subscript"/>
        </w:rPr>
        <w:t xml:space="preserve"> urbana</w:t>
      </w:r>
      <w:r>
        <w:t xml:space="preserve"> es el consumo de calefacción urbana anual, </w:t>
      </w:r>
      <w:proofErr w:type="spellStart"/>
      <w:r>
        <w:t>kWh</w:t>
      </w:r>
      <w:proofErr w:type="spellEnd"/>
      <w:r>
        <w:t>/a;</w:t>
      </w:r>
    </w:p>
    <w:p w:rsidR="00DA4975" w:rsidRDefault="00DA4975" w:rsidP="00363CEC">
      <w:pPr>
        <w:pStyle w:val="LLMomentinKohta"/>
      </w:pPr>
      <w:proofErr w:type="spellStart"/>
      <w:r>
        <w:t>Q</w:t>
      </w:r>
      <w:r>
        <w:rPr>
          <w:vertAlign w:val="subscript"/>
        </w:rPr>
        <w:t>refrigeración</w:t>
      </w:r>
      <w:proofErr w:type="spellEnd"/>
      <w:r>
        <w:rPr>
          <w:vertAlign w:val="subscript"/>
        </w:rPr>
        <w:t xml:space="preserve"> urbana</w:t>
      </w:r>
      <w:r>
        <w:t xml:space="preserve"> es el consumo de refrigeración urbana anual, </w:t>
      </w:r>
      <w:proofErr w:type="spellStart"/>
      <w:r>
        <w:t>kWh</w:t>
      </w:r>
      <w:proofErr w:type="spellEnd"/>
      <w:r>
        <w:t>/a;</w:t>
      </w:r>
    </w:p>
    <w:p w:rsidR="00DA4975" w:rsidRDefault="00DA4975" w:rsidP="00363CEC">
      <w:pPr>
        <w:pStyle w:val="LLMomentinKohta"/>
      </w:pPr>
      <w:proofErr w:type="spellStart"/>
      <w:r>
        <w:t>Q</w:t>
      </w:r>
      <w:r>
        <w:rPr>
          <w:vertAlign w:val="subscript"/>
        </w:rPr>
        <w:t>combustible</w:t>
      </w:r>
      <w:proofErr w:type="gramStart"/>
      <w:r>
        <w:rPr>
          <w:vertAlign w:val="subscript"/>
        </w:rPr>
        <w:t>,i</w:t>
      </w:r>
      <w:proofErr w:type="spellEnd"/>
      <w:proofErr w:type="gramEnd"/>
      <w:r>
        <w:t xml:space="preserve"> es el consumo de energía contenida en combustible i al año, </w:t>
      </w:r>
      <w:proofErr w:type="spellStart"/>
      <w:r>
        <w:t>kWh</w:t>
      </w:r>
      <w:proofErr w:type="spellEnd"/>
      <w:r>
        <w:t>/a;</w:t>
      </w:r>
    </w:p>
    <w:p w:rsidR="00DA4975" w:rsidRDefault="00DA4975" w:rsidP="00363CEC">
      <w:pPr>
        <w:pStyle w:val="LLMomentinKohta"/>
      </w:pPr>
      <w:proofErr w:type="spellStart"/>
      <w:r>
        <w:t>W</w:t>
      </w:r>
      <w:r>
        <w:rPr>
          <w:vertAlign w:val="subscript"/>
        </w:rPr>
        <w:t>electricidad</w:t>
      </w:r>
      <w:proofErr w:type="spellEnd"/>
      <w:r>
        <w:t xml:space="preserve"> es el consumo de electricidad anual, teniendo en cuenta la energía obtenida libremente del medioambiente utilizando el equipo del edificio, en la medida en que se utilice para cubrir el consumo de energía en el edificio sobre la base del uso estándar, </w:t>
      </w:r>
      <w:proofErr w:type="spellStart"/>
      <w:r>
        <w:t>kWh</w:t>
      </w:r>
      <w:proofErr w:type="spellEnd"/>
      <w:r>
        <w:t>/a;</w:t>
      </w:r>
    </w:p>
    <w:p w:rsidR="00DA4975" w:rsidRDefault="00DA4975" w:rsidP="00363CEC">
      <w:pPr>
        <w:pStyle w:val="LLMomentinKohta"/>
      </w:pPr>
      <w:proofErr w:type="spellStart"/>
      <w:proofErr w:type="gramStart"/>
      <w:r>
        <w:t>f</w:t>
      </w:r>
      <w:r>
        <w:rPr>
          <w:vertAlign w:val="subscript"/>
        </w:rPr>
        <w:t>calefacción</w:t>
      </w:r>
      <w:proofErr w:type="spellEnd"/>
      <w:proofErr w:type="gramEnd"/>
      <w:r>
        <w:rPr>
          <w:vertAlign w:val="subscript"/>
        </w:rPr>
        <w:t xml:space="preserve"> urbana</w:t>
      </w:r>
      <w:r>
        <w:t xml:space="preserve"> es el coeficiente para la calefacción urbana de forma de energía;</w:t>
      </w:r>
    </w:p>
    <w:p w:rsidR="00DA4975" w:rsidRDefault="00DA4975" w:rsidP="00363CEC">
      <w:pPr>
        <w:pStyle w:val="LLMomentinKohta"/>
      </w:pPr>
      <w:proofErr w:type="spellStart"/>
      <w:proofErr w:type="gramStart"/>
      <w:r>
        <w:t>f</w:t>
      </w:r>
      <w:r>
        <w:rPr>
          <w:vertAlign w:val="subscript"/>
        </w:rPr>
        <w:t>refrigeración</w:t>
      </w:r>
      <w:proofErr w:type="spellEnd"/>
      <w:proofErr w:type="gramEnd"/>
      <w:r>
        <w:rPr>
          <w:vertAlign w:val="subscript"/>
        </w:rPr>
        <w:t xml:space="preserve"> urbana</w:t>
      </w:r>
      <w:r>
        <w:t xml:space="preserve"> es el coeficiente para la refrigeración urbana de forma de energía;</w:t>
      </w:r>
    </w:p>
    <w:p w:rsidR="00DA4975" w:rsidRDefault="00DA4975" w:rsidP="00363CEC">
      <w:pPr>
        <w:pStyle w:val="LLMomentinKohta"/>
      </w:pPr>
      <w:proofErr w:type="spellStart"/>
      <w:proofErr w:type="gramStart"/>
      <w:r>
        <w:t>f</w:t>
      </w:r>
      <w:r>
        <w:rPr>
          <w:vertAlign w:val="subscript"/>
        </w:rPr>
        <w:t>combustible,</w:t>
      </w:r>
      <w:proofErr w:type="gramEnd"/>
      <w:r>
        <w:rPr>
          <w:vertAlign w:val="subscript"/>
        </w:rPr>
        <w:t>i</w:t>
      </w:r>
      <w:proofErr w:type="spellEnd"/>
      <w:r>
        <w:t xml:space="preserve"> es el coeficiente para la forma de energía i;</w:t>
      </w:r>
    </w:p>
    <w:p w:rsidR="00DA4975" w:rsidRDefault="00DA4975" w:rsidP="00363CEC">
      <w:pPr>
        <w:pStyle w:val="LLMomentinKohta"/>
      </w:pPr>
      <w:proofErr w:type="spellStart"/>
      <w:proofErr w:type="gramStart"/>
      <w:r>
        <w:t>f</w:t>
      </w:r>
      <w:r>
        <w:rPr>
          <w:vertAlign w:val="subscript"/>
        </w:rPr>
        <w:t>electricidad</w:t>
      </w:r>
      <w:proofErr w:type="spellEnd"/>
      <w:proofErr w:type="gramEnd"/>
      <w:r>
        <w:t xml:space="preserve"> es el coeficiente para la electricidad de forma de energía;</w:t>
      </w:r>
    </w:p>
    <w:p w:rsidR="00DA4975" w:rsidRDefault="00DA4975" w:rsidP="00363CEC">
      <w:pPr>
        <w:pStyle w:val="LLMomentinKohta"/>
      </w:pPr>
      <w:proofErr w:type="spellStart"/>
      <w:r>
        <w:t>A</w:t>
      </w:r>
      <w:r>
        <w:rPr>
          <w:vertAlign w:val="subscript"/>
        </w:rPr>
        <w:t>neta</w:t>
      </w:r>
      <w:proofErr w:type="spellEnd"/>
      <w:r>
        <w:t xml:space="preserve"> es el área neta calentada de un edificio en m².</w:t>
      </w:r>
    </w:p>
    <w:p w:rsidR="00DA4975" w:rsidRDefault="00DA4975" w:rsidP="00363CEC">
      <w:pPr>
        <w:pStyle w:val="LLKappalejako"/>
        <w:rPr>
          <w:szCs w:val="22"/>
        </w:rPr>
      </w:pPr>
      <w:r>
        <w:t>Los valores establecidos en la Ley sobre el uso del suelo y la construcción se utilizarán como los valores para los factores de tipo de energía.</w:t>
      </w:r>
    </w:p>
    <w:p w:rsidR="00DA4975" w:rsidRDefault="00DA4975" w:rsidP="00363CEC">
      <w:pPr>
        <w:pStyle w:val="LLKappalejako"/>
        <w:rPr>
          <w:szCs w:val="22"/>
        </w:rPr>
      </w:pPr>
    </w:p>
    <w:p w:rsidR="00DA4975" w:rsidRDefault="00DA4975" w:rsidP="00363CEC">
      <w:pPr>
        <w:pStyle w:val="LLPykala"/>
        <w:keepNext/>
        <w:keepLines/>
      </w:pPr>
      <w:r>
        <w:t>Artículo 8</w:t>
      </w:r>
    </w:p>
    <w:p w:rsidR="00DA4975" w:rsidRDefault="00DA4975" w:rsidP="00363CEC">
      <w:pPr>
        <w:pStyle w:val="LLPykalanOtsikko"/>
        <w:keepNext/>
        <w:keepLines/>
      </w:pPr>
      <w:r>
        <w:t>Requisitos aplicables al método de cálculo</w:t>
      </w:r>
    </w:p>
    <w:p w:rsidR="00DA4975" w:rsidRDefault="00DA4975" w:rsidP="00363CEC">
      <w:pPr>
        <w:pStyle w:val="LLMomentinJohdantoKappale"/>
      </w:pPr>
      <w:r>
        <w:t>Los cálculos se realizarán utilizando métodos de cálculo que tengan en cuenta el menos los siguientes factores:</w:t>
      </w:r>
    </w:p>
    <w:p w:rsidR="00DA4975" w:rsidRDefault="00DA4975" w:rsidP="00403752">
      <w:pPr>
        <w:pStyle w:val="LLMomentinKohta"/>
        <w:numPr>
          <w:ilvl w:val="0"/>
          <w:numId w:val="7"/>
        </w:numPr>
        <w:tabs>
          <w:tab w:val="left" w:pos="567"/>
        </w:tabs>
        <w:ind w:left="0" w:firstLine="170"/>
      </w:pPr>
      <w:r>
        <w:t>componentes del edificio y propiedades térmicas de sus juntas, hermeticidad del edificio, flujo de aire de ventilación;</w:t>
      </w:r>
    </w:p>
    <w:p w:rsidR="00DA4975" w:rsidRDefault="00DA4975" w:rsidP="00403752">
      <w:pPr>
        <w:pStyle w:val="LLMomentinAlakohta"/>
        <w:numPr>
          <w:ilvl w:val="0"/>
          <w:numId w:val="7"/>
        </w:numPr>
        <w:tabs>
          <w:tab w:val="left" w:pos="567"/>
        </w:tabs>
        <w:ind w:left="0" w:firstLine="170"/>
      </w:pPr>
      <w:r>
        <w:t>temperatura ambiente interior;</w:t>
      </w:r>
    </w:p>
    <w:p w:rsidR="00DA4975" w:rsidRDefault="00DA4975" w:rsidP="00403752">
      <w:pPr>
        <w:pStyle w:val="LLMomentinAlakohta"/>
        <w:numPr>
          <w:ilvl w:val="0"/>
          <w:numId w:val="7"/>
        </w:numPr>
        <w:tabs>
          <w:tab w:val="left" w:pos="567"/>
        </w:tabs>
        <w:ind w:left="0" w:firstLine="170"/>
      </w:pPr>
      <w:r>
        <w:t>demanda de agua caliente sanitaria;</w:t>
      </w:r>
    </w:p>
    <w:p w:rsidR="00DA4975" w:rsidRDefault="00DA4975" w:rsidP="00403752">
      <w:pPr>
        <w:pStyle w:val="LLMomentinAlakohta"/>
        <w:numPr>
          <w:ilvl w:val="0"/>
          <w:numId w:val="7"/>
        </w:numPr>
        <w:tabs>
          <w:tab w:val="left" w:pos="567"/>
        </w:tabs>
        <w:ind w:left="0" w:firstLine="170"/>
      </w:pPr>
      <w:r>
        <w:t>recuperación del calor de ventilación;</w:t>
      </w:r>
    </w:p>
    <w:p w:rsidR="00DA4975" w:rsidRDefault="00DA4975" w:rsidP="00403752">
      <w:pPr>
        <w:pStyle w:val="LLMomentinAlakohta"/>
        <w:numPr>
          <w:ilvl w:val="0"/>
          <w:numId w:val="7"/>
        </w:numPr>
        <w:tabs>
          <w:tab w:val="left" w:pos="567"/>
        </w:tabs>
        <w:ind w:left="0" w:firstLine="170"/>
      </w:pPr>
      <w:r>
        <w:t>cargas térmicas de personas, iluminación, dispositivos eléctricos, agua caliente sanitaria y el sol;</w:t>
      </w:r>
    </w:p>
    <w:p w:rsidR="00DA4975" w:rsidRDefault="00DA4975" w:rsidP="00403752">
      <w:pPr>
        <w:pStyle w:val="LLMomentinAlakohta"/>
        <w:numPr>
          <w:ilvl w:val="0"/>
          <w:numId w:val="7"/>
        </w:numPr>
        <w:tabs>
          <w:tab w:val="left" w:pos="567"/>
        </w:tabs>
        <w:ind w:left="0" w:firstLine="170"/>
      </w:pPr>
      <w:r>
        <w:t>demanda de energía calórica y eléctrica del espacio y del sistema de calefacción de ventilación;</w:t>
      </w:r>
    </w:p>
    <w:p w:rsidR="00DA4975" w:rsidRDefault="00DA4975" w:rsidP="00403752">
      <w:pPr>
        <w:pStyle w:val="LLMomentinAlakohta"/>
        <w:numPr>
          <w:ilvl w:val="0"/>
          <w:numId w:val="7"/>
        </w:numPr>
        <w:tabs>
          <w:tab w:val="left" w:pos="567"/>
        </w:tabs>
        <w:ind w:left="0" w:firstLine="170"/>
      </w:pPr>
      <w:r>
        <w:t>demanda de energía térmica y eléctrica del sistema de calefacción de agua doméstica;</w:t>
      </w:r>
    </w:p>
    <w:p w:rsidR="00DA4975" w:rsidRDefault="00DA4975" w:rsidP="00403752">
      <w:pPr>
        <w:pStyle w:val="LLMomentinAlakohta"/>
        <w:numPr>
          <w:ilvl w:val="0"/>
          <w:numId w:val="7"/>
        </w:numPr>
        <w:tabs>
          <w:tab w:val="left" w:pos="567"/>
        </w:tabs>
        <w:ind w:left="0" w:firstLine="170"/>
      </w:pPr>
      <w:r>
        <w:t>demanda de energía eléctrica del sistema de ventilación;</w:t>
      </w:r>
    </w:p>
    <w:p w:rsidR="00DA4975" w:rsidRDefault="00DA4975" w:rsidP="00403752">
      <w:pPr>
        <w:pStyle w:val="LLMomentinAlakohta"/>
        <w:numPr>
          <w:ilvl w:val="0"/>
          <w:numId w:val="7"/>
        </w:numPr>
        <w:tabs>
          <w:tab w:val="left" w:pos="567"/>
        </w:tabs>
        <w:ind w:left="0" w:firstLine="170"/>
      </w:pPr>
      <w:r>
        <w:t>demanda de energía eléctrica de los dispositivos del consumidor y de la iluminación.</w:t>
      </w:r>
    </w:p>
    <w:p w:rsidR="00DA4975" w:rsidRPr="00792AD5" w:rsidRDefault="00DA4975" w:rsidP="00363CEC">
      <w:pPr>
        <w:pStyle w:val="LLMomentinJohdantoKappale"/>
        <w:keepNext/>
        <w:keepLines/>
      </w:pPr>
      <w:r>
        <w:t>Cuando un colector solar, panel solar o sistema de recuperación de calor de aguas residuales está previsto para el edificio:</w:t>
      </w:r>
    </w:p>
    <w:p w:rsidR="00DA4975" w:rsidRDefault="00DA4975" w:rsidP="00403752">
      <w:pPr>
        <w:pStyle w:val="LLMomentinAlakohta"/>
        <w:numPr>
          <w:ilvl w:val="0"/>
          <w:numId w:val="7"/>
        </w:numPr>
        <w:tabs>
          <w:tab w:val="left" w:pos="567"/>
        </w:tabs>
        <w:ind w:left="0" w:firstLine="170"/>
      </w:pPr>
      <w:r>
        <w:t>generación de calor de un colector solar y su uso en el edificio;</w:t>
      </w:r>
    </w:p>
    <w:p w:rsidR="00DA4975" w:rsidRDefault="00DA4975" w:rsidP="00403752">
      <w:pPr>
        <w:pStyle w:val="LLMomentinAlakohta"/>
        <w:numPr>
          <w:ilvl w:val="0"/>
          <w:numId w:val="7"/>
        </w:numPr>
        <w:tabs>
          <w:tab w:val="left" w:pos="567"/>
        </w:tabs>
        <w:ind w:left="0" w:firstLine="170"/>
      </w:pPr>
      <w:r>
        <w:t>generación de energía eléctrica de un panel solar y su uso en el edificio;</w:t>
      </w:r>
    </w:p>
    <w:p w:rsidR="00DA4975" w:rsidRDefault="00DA4975" w:rsidP="00403752">
      <w:pPr>
        <w:pStyle w:val="LLMomentinAlakohta"/>
        <w:numPr>
          <w:ilvl w:val="0"/>
          <w:numId w:val="7"/>
        </w:numPr>
        <w:tabs>
          <w:tab w:val="left" w:pos="567"/>
        </w:tabs>
        <w:ind w:left="0" w:firstLine="170"/>
      </w:pPr>
      <w:r>
        <w:t>sistema de recuperación de calor de aguas residuales y su uso en el edificio.</w:t>
      </w:r>
    </w:p>
    <w:p w:rsidR="00DA4975" w:rsidRDefault="00DA4975" w:rsidP="00363CEC">
      <w:pPr>
        <w:pStyle w:val="LLKappalejako"/>
      </w:pPr>
      <w:r>
        <w:t>El consumo neto de energía adquirida de edificios, cuando no se requiere refrigeración o cuando la refrigeración se requiere únicamente para espacios con un área neta calentada de menos de un 10 % del área neta total calentada del edificio o con un área neta calentada de menos de 50 m</w:t>
      </w:r>
      <w:r>
        <w:rPr>
          <w:vertAlign w:val="superscript"/>
        </w:rPr>
        <w:t>2</w:t>
      </w:r>
      <w:r>
        <w:t>, podrá calcularse utilizando un método de cálculo mensual.</w:t>
      </w:r>
    </w:p>
    <w:p w:rsidR="00DA4975" w:rsidRDefault="00DA4975" w:rsidP="00363CEC">
      <w:pPr>
        <w:pStyle w:val="LLKappalejako"/>
      </w:pPr>
      <w:r>
        <w:t>Si el mantenimiento de la temperatura interior de un edificio requiere refrigeración, el consumo de energía adquirida neto calculado se calculará utilizando un método de cálculo que además de los factores mencionados en el apartado 1, tenga en cuenta la demanda de energía térmica y eléctrica del sistema de refrigeración; el cálculo de la transmisión de calor tendrá en cuenta la reserva térmica específica de las estructuras que depende del tiempo, a intervalos no superiores a una hora (</w:t>
      </w:r>
      <w:r>
        <w:rPr>
          <w:i/>
        </w:rPr>
        <w:t>cálculo dinámico</w:t>
      </w:r>
      <w:r>
        <w:t xml:space="preserve">). </w:t>
      </w:r>
    </w:p>
    <w:p w:rsidR="00DA4975" w:rsidRDefault="00DA4975" w:rsidP="00363CEC">
      <w:pPr>
        <w:suppressAutoHyphens/>
        <w:jc w:val="center"/>
        <w:rPr>
          <w:b/>
          <w:szCs w:val="22"/>
        </w:rPr>
      </w:pPr>
    </w:p>
    <w:p w:rsidR="00DA4975" w:rsidRDefault="00DA4975" w:rsidP="00363CEC">
      <w:pPr>
        <w:pStyle w:val="LLPykala"/>
        <w:keepNext/>
        <w:keepLines/>
      </w:pPr>
      <w:r>
        <w:lastRenderedPageBreak/>
        <w:t>Artículo 9</w:t>
      </w:r>
    </w:p>
    <w:p w:rsidR="00DA4975" w:rsidRDefault="00DA4975" w:rsidP="00363CEC">
      <w:pPr>
        <w:pStyle w:val="LLPykalanOtsikko"/>
        <w:keepNext/>
        <w:keepLines/>
        <w:rPr>
          <w:szCs w:val="22"/>
        </w:rPr>
      </w:pPr>
      <w:r>
        <w:t>Datos meteorológicos</w:t>
      </w:r>
    </w:p>
    <w:p w:rsidR="00FB2235" w:rsidRDefault="00DA4975" w:rsidP="00363CEC">
      <w:pPr>
        <w:pStyle w:val="LLKappalejako"/>
      </w:pPr>
      <w:r>
        <w:t xml:space="preserve">El valor </w:t>
      </w:r>
      <w:r>
        <w:rPr>
          <w:i/>
          <w:iCs/>
        </w:rPr>
        <w:t>E</w:t>
      </w:r>
      <w:r>
        <w:t xml:space="preserve"> se calculará utilizando los datos meteorológicos para la zona climática I establecidos en el anexo 1.</w:t>
      </w:r>
    </w:p>
    <w:p w:rsidR="00DA4975" w:rsidRDefault="00DA4975" w:rsidP="00363CEC">
      <w:pPr>
        <w:ind w:firstLine="142"/>
        <w:jc w:val="both"/>
        <w:rPr>
          <w:szCs w:val="22"/>
        </w:rPr>
      </w:pPr>
    </w:p>
    <w:p w:rsidR="00DA4975" w:rsidRDefault="00DA4975" w:rsidP="00363CEC">
      <w:pPr>
        <w:pStyle w:val="LLPykala"/>
        <w:keepNext/>
        <w:keepLines/>
      </w:pPr>
      <w:r>
        <w:t>Artículo 10</w:t>
      </w:r>
    </w:p>
    <w:p w:rsidR="00DA4975" w:rsidRDefault="00DA4975" w:rsidP="00363CEC">
      <w:pPr>
        <w:pStyle w:val="LLPykalanOtsikko"/>
        <w:keepNext/>
        <w:keepLines/>
        <w:rPr>
          <w:i w:val="0"/>
        </w:rPr>
      </w:pPr>
      <w:r>
        <w:t>Flujos de aire exterior y temperaturas ambiente</w:t>
      </w:r>
    </w:p>
    <w:p w:rsidR="001D4C30" w:rsidRDefault="00DA4975" w:rsidP="00363CEC">
      <w:pPr>
        <w:pStyle w:val="LLKappalejako"/>
      </w:pPr>
      <w:r>
        <w:t xml:space="preserve">El valor </w:t>
      </w:r>
      <w:r>
        <w:rPr>
          <w:i/>
          <w:iCs/>
        </w:rPr>
        <w:t>E</w:t>
      </w:r>
      <w:r>
        <w:t xml:space="preserve"> se calculará utilizando los siguientes flujos de aire exterior y límites de refrigeración y calefacción para temperaturas ambiente:</w:t>
      </w:r>
    </w:p>
    <w:p w:rsidR="001D4C30"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3261"/>
        <w:gridCol w:w="1685"/>
        <w:gridCol w:w="1730"/>
        <w:gridCol w:w="1840"/>
      </w:tblGrid>
      <w:tr w:rsidR="00DA4975" w:rsidRPr="009B5DB9" w:rsidTr="00363CEC">
        <w:trPr>
          <w:cantSplit/>
        </w:trPr>
        <w:tc>
          <w:tcPr>
            <w:tcW w:w="2370"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jc w:val="both"/>
              <w:rPr>
                <w:rFonts w:eastAsia="MS Mincho"/>
                <w:sz w:val="18"/>
                <w:szCs w:val="18"/>
              </w:rPr>
            </w:pPr>
            <w:r>
              <w:rPr>
                <w:sz w:val="18"/>
                <w:szCs w:val="18"/>
              </w:rPr>
              <w:t>Categoría de uso</w:t>
            </w:r>
          </w:p>
        </w:tc>
        <w:tc>
          <w:tcPr>
            <w:tcW w:w="839"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jc w:val="both"/>
              <w:rPr>
                <w:rFonts w:eastAsia="MS Mincho"/>
                <w:sz w:val="18"/>
                <w:szCs w:val="18"/>
              </w:rPr>
            </w:pPr>
            <w:r>
              <w:rPr>
                <w:sz w:val="18"/>
                <w:szCs w:val="18"/>
              </w:rPr>
              <w:t>Flujo de aire exterior</w:t>
            </w:r>
          </w:p>
        </w:tc>
        <w:tc>
          <w:tcPr>
            <w:tcW w:w="882" w:type="pct"/>
            <w:tcBorders>
              <w:top w:val="single" w:sz="4" w:space="0" w:color="auto"/>
              <w:left w:val="nil"/>
              <w:bottom w:val="nil"/>
              <w:right w:val="nil"/>
            </w:tcBorders>
            <w:noWrap/>
            <w:vAlign w:val="bottom"/>
            <w:hideMark/>
          </w:tcPr>
          <w:p w:rsidR="00DA4975" w:rsidRPr="009B5DB9" w:rsidRDefault="00DA4975" w:rsidP="00363CEC">
            <w:pPr>
              <w:keepNext/>
              <w:keepLines/>
              <w:jc w:val="both"/>
              <w:rPr>
                <w:rFonts w:eastAsia="MS Mincho"/>
                <w:sz w:val="18"/>
                <w:szCs w:val="18"/>
              </w:rPr>
            </w:pPr>
            <w:r>
              <w:rPr>
                <w:sz w:val="18"/>
                <w:szCs w:val="18"/>
              </w:rPr>
              <w:t>Límite de calefacción</w:t>
            </w:r>
          </w:p>
        </w:tc>
        <w:tc>
          <w:tcPr>
            <w:tcW w:w="909" w:type="pct"/>
            <w:tcBorders>
              <w:top w:val="single" w:sz="4" w:space="0" w:color="auto"/>
              <w:left w:val="nil"/>
              <w:bottom w:val="nil"/>
              <w:right w:val="single" w:sz="4" w:space="0" w:color="auto"/>
            </w:tcBorders>
            <w:noWrap/>
            <w:vAlign w:val="bottom"/>
            <w:hideMark/>
          </w:tcPr>
          <w:p w:rsidR="00DA4975" w:rsidRPr="009B5DB9" w:rsidRDefault="00DA4975" w:rsidP="00363CEC">
            <w:pPr>
              <w:keepNext/>
              <w:keepLines/>
              <w:jc w:val="both"/>
              <w:rPr>
                <w:rFonts w:eastAsia="MS Mincho"/>
                <w:sz w:val="18"/>
                <w:szCs w:val="18"/>
              </w:rPr>
            </w:pPr>
            <w:r>
              <w:rPr>
                <w:sz w:val="18"/>
                <w:szCs w:val="18"/>
              </w:rPr>
              <w:t>Límite de refrigeración</w:t>
            </w:r>
          </w:p>
        </w:tc>
      </w:tr>
      <w:tr w:rsidR="00DA4975" w:rsidRPr="009B5DB9" w:rsidTr="00363CEC">
        <w:trPr>
          <w:cantSplit/>
        </w:trPr>
        <w:tc>
          <w:tcPr>
            <w:tcW w:w="2370" w:type="pct"/>
            <w:tcBorders>
              <w:top w:val="nil"/>
              <w:left w:val="single" w:sz="4" w:space="0" w:color="auto"/>
              <w:bottom w:val="single" w:sz="4" w:space="0" w:color="auto"/>
              <w:right w:val="nil"/>
            </w:tcBorders>
            <w:noWrap/>
            <w:vAlign w:val="bottom"/>
            <w:hideMark/>
          </w:tcPr>
          <w:p w:rsidR="00DA4975" w:rsidRPr="009B5DB9" w:rsidRDefault="00DA4975" w:rsidP="00363CEC">
            <w:pPr>
              <w:keepNext/>
              <w:keepLines/>
              <w:jc w:val="both"/>
              <w:rPr>
                <w:rFonts w:eastAsia="MS Mincho"/>
                <w:sz w:val="18"/>
                <w:szCs w:val="18"/>
                <w:lang w:eastAsia="ja-JP"/>
              </w:rPr>
            </w:pPr>
          </w:p>
        </w:tc>
        <w:tc>
          <w:tcPr>
            <w:tcW w:w="839" w:type="pct"/>
            <w:tcBorders>
              <w:top w:val="nil"/>
              <w:left w:val="single" w:sz="4" w:space="0" w:color="auto"/>
              <w:bottom w:val="single" w:sz="4" w:space="0" w:color="auto"/>
              <w:right w:val="nil"/>
            </w:tcBorders>
            <w:noWrap/>
            <w:vAlign w:val="bottom"/>
            <w:hideMark/>
          </w:tcPr>
          <w:p w:rsidR="00DA4975" w:rsidRPr="009B5DB9" w:rsidRDefault="00DA4975" w:rsidP="00363CEC">
            <w:pPr>
              <w:keepNext/>
              <w:keepLines/>
              <w:jc w:val="center"/>
              <w:rPr>
                <w:rFonts w:eastAsia="MS Mincho"/>
                <w:sz w:val="18"/>
                <w:szCs w:val="18"/>
              </w:rPr>
            </w:pPr>
            <w:r>
              <w:rPr>
                <w:sz w:val="18"/>
                <w:szCs w:val="18"/>
              </w:rPr>
              <w:t>dm</w:t>
            </w:r>
            <w:r>
              <w:rPr>
                <w:sz w:val="18"/>
                <w:szCs w:val="18"/>
                <w:vertAlign w:val="superscript"/>
              </w:rPr>
              <w:t>3</w:t>
            </w:r>
            <w:r>
              <w:rPr>
                <w:sz w:val="18"/>
                <w:szCs w:val="18"/>
              </w:rPr>
              <w:t>/(s m</w:t>
            </w:r>
            <w:r>
              <w:rPr>
                <w:sz w:val="18"/>
                <w:szCs w:val="18"/>
                <w:vertAlign w:val="superscript"/>
              </w:rPr>
              <w:t>2</w:t>
            </w:r>
            <w:r>
              <w:rPr>
                <w:sz w:val="18"/>
                <w:szCs w:val="18"/>
              </w:rPr>
              <w:t>)</w:t>
            </w:r>
          </w:p>
        </w:tc>
        <w:tc>
          <w:tcPr>
            <w:tcW w:w="882" w:type="pct"/>
            <w:tcBorders>
              <w:top w:val="nil"/>
              <w:left w:val="nil"/>
              <w:bottom w:val="single" w:sz="4" w:space="0" w:color="auto"/>
              <w:right w:val="nil"/>
            </w:tcBorders>
            <w:noWrap/>
            <w:vAlign w:val="bottom"/>
            <w:hideMark/>
          </w:tcPr>
          <w:p w:rsidR="00DA4975" w:rsidRPr="009B5DB9" w:rsidRDefault="00DA4975" w:rsidP="00363CEC">
            <w:pPr>
              <w:keepNext/>
              <w:keepLines/>
              <w:jc w:val="center"/>
              <w:rPr>
                <w:rFonts w:eastAsia="MS Mincho"/>
                <w:sz w:val="18"/>
                <w:szCs w:val="18"/>
              </w:rPr>
            </w:pPr>
            <w:r>
              <w:rPr>
                <w:sz w:val="18"/>
                <w:szCs w:val="18"/>
              </w:rPr>
              <w:t>°C</w:t>
            </w:r>
          </w:p>
        </w:tc>
        <w:tc>
          <w:tcPr>
            <w:tcW w:w="909" w:type="pct"/>
            <w:tcBorders>
              <w:top w:val="nil"/>
              <w:left w:val="nil"/>
              <w:bottom w:val="single" w:sz="4" w:space="0" w:color="auto"/>
              <w:right w:val="single" w:sz="4" w:space="0" w:color="auto"/>
            </w:tcBorders>
            <w:noWrap/>
            <w:vAlign w:val="bottom"/>
            <w:hideMark/>
          </w:tcPr>
          <w:p w:rsidR="00DA4975" w:rsidRPr="009B5DB9" w:rsidRDefault="00DA4975" w:rsidP="00363CEC">
            <w:pPr>
              <w:keepNext/>
              <w:keepLines/>
              <w:jc w:val="center"/>
              <w:rPr>
                <w:rFonts w:eastAsia="MS Mincho"/>
                <w:sz w:val="18"/>
                <w:szCs w:val="18"/>
              </w:rPr>
            </w:pPr>
            <w:r>
              <w:rPr>
                <w:sz w:val="18"/>
                <w:szCs w:val="18"/>
              </w:rPr>
              <w:t>°C</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Categoría 1)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0,4</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27</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Categoría 2)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0,5</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27</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Categoría 3)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Categoría 4)</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18</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Categoría 5)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Categoría 6)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3</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Categoría 7)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18</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single" w:sz="4" w:space="0" w:color="auto"/>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Categoría 8) </w:t>
            </w:r>
          </w:p>
        </w:tc>
        <w:tc>
          <w:tcPr>
            <w:tcW w:w="839" w:type="pct"/>
            <w:tcBorders>
              <w:top w:val="nil"/>
              <w:left w:val="single" w:sz="4" w:space="0" w:color="auto"/>
              <w:bottom w:val="single" w:sz="4" w:space="0" w:color="auto"/>
              <w:right w:val="nil"/>
            </w:tcBorders>
            <w:noWrap/>
            <w:vAlign w:val="bottom"/>
            <w:hideMark/>
          </w:tcPr>
          <w:p w:rsidR="00DA4975" w:rsidRPr="009B5DB9" w:rsidRDefault="00DA4975" w:rsidP="00363CEC">
            <w:pPr>
              <w:jc w:val="center"/>
              <w:rPr>
                <w:rFonts w:eastAsia="MS Mincho"/>
                <w:sz w:val="18"/>
                <w:szCs w:val="18"/>
              </w:rPr>
            </w:pPr>
            <w:r>
              <w:rPr>
                <w:sz w:val="18"/>
                <w:szCs w:val="18"/>
              </w:rPr>
              <w:t>4</w:t>
            </w:r>
          </w:p>
        </w:tc>
        <w:tc>
          <w:tcPr>
            <w:tcW w:w="882" w:type="pct"/>
            <w:tcBorders>
              <w:top w:val="nil"/>
              <w:left w:val="nil"/>
              <w:bottom w:val="single" w:sz="4" w:space="0" w:color="auto"/>
              <w:right w:val="nil"/>
            </w:tcBorders>
            <w:noWrap/>
            <w:vAlign w:val="bottom"/>
            <w:hideMark/>
          </w:tcPr>
          <w:p w:rsidR="00DA4975" w:rsidRPr="009B5DB9" w:rsidRDefault="00DA4975" w:rsidP="00363CEC">
            <w:pPr>
              <w:jc w:val="center"/>
              <w:rPr>
                <w:rFonts w:eastAsia="MS Mincho"/>
                <w:sz w:val="18"/>
                <w:szCs w:val="18"/>
              </w:rPr>
            </w:pPr>
            <w:r>
              <w:rPr>
                <w:sz w:val="18"/>
                <w:szCs w:val="18"/>
              </w:rPr>
              <w:t>22</w:t>
            </w:r>
          </w:p>
        </w:tc>
        <w:tc>
          <w:tcPr>
            <w:tcW w:w="909" w:type="pct"/>
            <w:tcBorders>
              <w:top w:val="nil"/>
              <w:left w:val="nil"/>
              <w:bottom w:val="single" w:sz="4" w:space="0" w:color="auto"/>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bl>
    <w:p w:rsidR="00DA4975" w:rsidRDefault="00DA4975" w:rsidP="00363CEC">
      <w:pPr>
        <w:jc w:val="both"/>
      </w:pPr>
    </w:p>
    <w:p w:rsidR="00DA4975" w:rsidRDefault="00DA4975" w:rsidP="00363CEC">
      <w:pPr>
        <w:pStyle w:val="LLKappalejako"/>
      </w:pPr>
      <w:r>
        <w:t xml:space="preserve">Los flujos de aire de escape se calcularán utilizando los valores equivalentes a los de los flujos de aire exterior. </w:t>
      </w:r>
    </w:p>
    <w:p w:rsidR="00DA4975" w:rsidRDefault="00DA4975" w:rsidP="00363CEC">
      <w:pPr>
        <w:pStyle w:val="LLKappalejako"/>
      </w:pPr>
      <w:r>
        <w:t>Para los edificios distintos a los de las categorías de uso 1 y 2, el flujo de aire exterior durante períodos fuera del período de uso que se utilizará en el cálculo será de al menos 0,15 dm</w:t>
      </w:r>
      <w:r>
        <w:rPr>
          <w:vertAlign w:val="superscript"/>
        </w:rPr>
        <w:t>3</w:t>
      </w:r>
      <w:r>
        <w:t>/s por metro cuadrado.</w:t>
      </w:r>
    </w:p>
    <w:p w:rsidR="00DA4975" w:rsidRDefault="00DA4975" w:rsidP="00363CEC">
      <w:pPr>
        <w:pStyle w:val="LLKappalejako"/>
      </w:pPr>
      <w:r>
        <w:t>En los sistemas de ventilación de bloques de pisos en la categoría de uso 2, en los que los residentes pueden controlar los flujos de aire en sus pisos de forma que puedan aumentarse en al menos un 30 % y reducirse en al menos un 40 % de los flujos del aire del período previsto de uso, podrá utilizarse un valor de 0,4 dm</w:t>
      </w:r>
      <w:r>
        <w:rPr>
          <w:vertAlign w:val="superscript"/>
        </w:rPr>
        <w:t>3</w:t>
      </w:r>
      <w:r>
        <w:t>/s por metro cuadrado como el flujo de aire exterior del edificio.</w:t>
      </w:r>
    </w:p>
    <w:p w:rsidR="00DA4975" w:rsidRDefault="00DA4975" w:rsidP="00363CEC">
      <w:pPr>
        <w:pStyle w:val="LLKappalejako"/>
      </w:pPr>
      <w:r>
        <w:t>Para edificios equipados con un sistema de ventilación adaptativo controlado por el sistema automático del edificio sobre la base de presencia o mediciones medioambientales, el valor del flujo del aire exterior podrá ser un 20 % inferior o, según el diseño de ventilación, el efecto relativo de la ventilación adaptativa podrá definirse de acuerdo con el valor de flujo de aire exterior mencionado en el apartado 1. Durante una inspección sobre la base del diseño de ventilación, el valor para el cálculo de la ventilación del espacio no podrá ser inferior a 0,35 dm</w:t>
      </w:r>
      <w:r>
        <w:rPr>
          <w:vertAlign w:val="superscript"/>
        </w:rPr>
        <w:t>3</w:t>
      </w:r>
      <w:r>
        <w:t>/s por metro cuadrado durante el período de uso del edificio. El cálculo del flujo de aire exterior para el edificio completo podrá reducirse en proporción al efecto de la ventilación adaptativa, teniendo en cuenta la relación del área del edificio equipada con ventilación adaptativa con el área del edificio completo.</w:t>
      </w:r>
    </w:p>
    <w:p w:rsidR="00DA4975" w:rsidRDefault="00DA4975" w:rsidP="00363CEC">
      <w:pPr>
        <w:pStyle w:val="LLNormaali"/>
      </w:pPr>
    </w:p>
    <w:p w:rsidR="00DA4975" w:rsidRDefault="00DA4975" w:rsidP="00363CEC">
      <w:pPr>
        <w:pStyle w:val="LLPykala"/>
        <w:keepNext/>
        <w:keepLines/>
      </w:pPr>
      <w:r>
        <w:t>Artículo 11</w:t>
      </w:r>
    </w:p>
    <w:p w:rsidR="00DA4975" w:rsidRDefault="00DA4975" w:rsidP="00363CEC">
      <w:pPr>
        <w:pStyle w:val="LLPykalanOtsikko"/>
        <w:keepNext/>
        <w:keepLines/>
        <w:rPr>
          <w:i w:val="0"/>
          <w:szCs w:val="22"/>
        </w:rPr>
      </w:pPr>
      <w:r>
        <w:t>Uso estándar de un edificio</w:t>
      </w:r>
    </w:p>
    <w:p w:rsidR="00DA4975" w:rsidRDefault="00DA4975" w:rsidP="00363CEC">
      <w:pPr>
        <w:pStyle w:val="LLKappalejako"/>
      </w:pPr>
      <w:r>
        <w:t xml:space="preserve">A la hora de calcular el valor </w:t>
      </w:r>
      <w:r>
        <w:rPr>
          <w:i/>
          <w:iCs/>
        </w:rPr>
        <w:t>E</w:t>
      </w:r>
      <w:r>
        <w:t xml:space="preserve">, los períodos de uso diarios y semanales, la iluminación media, los dispositivos y el grado de uso debido a la presencia de personas en el edificio durante los períodos de uso, así como las cargas térmicas internas por área neta calentada serán como sigue: </w:t>
      </w:r>
    </w:p>
    <w:p w:rsidR="001D4C30"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091"/>
        <w:gridCol w:w="1069"/>
        <w:gridCol w:w="966"/>
        <w:gridCol w:w="928"/>
        <w:gridCol w:w="1094"/>
        <w:gridCol w:w="1164"/>
        <w:gridCol w:w="945"/>
      </w:tblGrid>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rPr>
                <w:rFonts w:eastAsia="MS Mincho"/>
                <w:sz w:val="18"/>
                <w:szCs w:val="18"/>
              </w:rPr>
            </w:pPr>
            <w:r>
              <w:rPr>
                <w:sz w:val="18"/>
                <w:szCs w:val="18"/>
              </w:rPr>
              <w:lastRenderedPageBreak/>
              <w:t>Categoría de uso</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615985" w:rsidP="00363CEC">
            <w:pPr>
              <w:keepNext/>
              <w:keepLines/>
              <w:jc w:val="center"/>
              <w:rPr>
                <w:rFonts w:eastAsia="MS Mincho"/>
                <w:sz w:val="18"/>
                <w:szCs w:val="18"/>
              </w:rPr>
            </w:pPr>
            <w:r>
              <w:rPr>
                <w:sz w:val="18"/>
                <w:szCs w:val="18"/>
              </w:rPr>
              <w:t>Horas</w:t>
            </w:r>
          </w:p>
        </w:tc>
        <w:tc>
          <w:tcPr>
            <w:tcW w:w="1188" w:type="pct"/>
            <w:gridSpan w:val="2"/>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jc w:val="center"/>
              <w:rPr>
                <w:rFonts w:eastAsia="MS Mincho"/>
                <w:sz w:val="18"/>
                <w:szCs w:val="18"/>
              </w:rPr>
            </w:pPr>
            <w:r>
              <w:rPr>
                <w:sz w:val="18"/>
                <w:szCs w:val="18"/>
              </w:rPr>
              <w:t>Período de uso</w:t>
            </w:r>
          </w:p>
          <w:p w:rsidR="00DA4975" w:rsidRPr="0025799D" w:rsidRDefault="00DA4975" w:rsidP="00363CEC">
            <w:pPr>
              <w:keepNext/>
              <w:keepLines/>
              <w:jc w:val="center"/>
              <w:rPr>
                <w:rFonts w:eastAsia="MS Mincho"/>
                <w:sz w:val="18"/>
                <w:szCs w:val="18"/>
              </w:rPr>
            </w:pPr>
            <w:r>
              <w:rPr>
                <w:sz w:val="18"/>
                <w:szCs w:val="18"/>
              </w:rPr>
              <w:t> </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jc w:val="center"/>
              <w:rPr>
                <w:rFonts w:eastAsia="MS Mincho"/>
                <w:sz w:val="18"/>
                <w:szCs w:val="18"/>
              </w:rPr>
            </w:pPr>
            <w:r>
              <w:rPr>
                <w:sz w:val="18"/>
                <w:szCs w:val="18"/>
              </w:rPr>
              <w:t>Grado de uso</w:t>
            </w:r>
          </w:p>
        </w:tc>
        <w:tc>
          <w:tcPr>
            <w:tcW w:w="1871" w:type="pct"/>
            <w:gridSpan w:val="3"/>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keepNext/>
              <w:keepLines/>
              <w:jc w:val="center"/>
              <w:rPr>
                <w:rFonts w:eastAsia="MS Mincho"/>
                <w:sz w:val="18"/>
                <w:szCs w:val="18"/>
              </w:rPr>
            </w:pPr>
            <w:r>
              <w:rPr>
                <w:sz w:val="18"/>
                <w:szCs w:val="18"/>
              </w:rPr>
              <w:t>Cargas térmicas internas por área neta calentada</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Diario</w:t>
            </w:r>
          </w:p>
          <w:p w:rsidR="00DA4975" w:rsidRPr="0025799D" w:rsidRDefault="00DA4975" w:rsidP="00363CEC">
            <w:pPr>
              <w:jc w:val="center"/>
              <w:rPr>
                <w:rFonts w:eastAsia="MS Mincho"/>
                <w:sz w:val="18"/>
                <w:szCs w:val="18"/>
              </w:rPr>
            </w:pPr>
            <w:r>
              <w:rPr>
                <w:sz w:val="18"/>
                <w:szCs w:val="18"/>
              </w:rPr>
              <w:t>h/24h</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Semanal</w:t>
            </w:r>
          </w:p>
          <w:p w:rsidR="00DA4975" w:rsidRPr="0025799D" w:rsidRDefault="00DA4975" w:rsidP="00363CEC">
            <w:pPr>
              <w:jc w:val="center"/>
              <w:rPr>
                <w:rFonts w:eastAsia="MS Mincho"/>
                <w:sz w:val="18"/>
                <w:szCs w:val="18"/>
              </w:rPr>
            </w:pPr>
            <w:r>
              <w:rPr>
                <w:sz w:val="18"/>
                <w:szCs w:val="18"/>
              </w:rPr>
              <w:t>d/7d</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w:t>
            </w:r>
          </w:p>
        </w:tc>
        <w:tc>
          <w:tcPr>
            <w:tcW w:w="639"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jc w:val="center"/>
              <w:rPr>
                <w:rFonts w:eastAsia="MS Mincho"/>
                <w:sz w:val="18"/>
                <w:szCs w:val="18"/>
              </w:rPr>
            </w:pPr>
            <w:r>
              <w:rPr>
                <w:sz w:val="18"/>
                <w:szCs w:val="18"/>
              </w:rPr>
              <w:t>Iluminación</w:t>
            </w:r>
          </w:p>
          <w:p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Dispositivos de los consumidores</w:t>
            </w:r>
          </w:p>
          <w:p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Personas</w:t>
            </w:r>
          </w:p>
          <w:p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Categoría 1)</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Iluminación 0,1</w:t>
            </w:r>
          </w:p>
          <w:p w:rsidR="00DA4975" w:rsidRPr="0025799D" w:rsidRDefault="00DA4975" w:rsidP="00363CEC">
            <w:pPr>
              <w:jc w:val="center"/>
              <w:rPr>
                <w:rFonts w:eastAsia="MS Mincho"/>
                <w:sz w:val="18"/>
                <w:szCs w:val="18"/>
              </w:rPr>
            </w:pPr>
            <w:r>
              <w:rPr>
                <w:sz w:val="18"/>
                <w:szCs w:val="18"/>
              </w:rPr>
              <w:t>otro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6</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3</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Categoría 2</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Iluminación 0,1</w:t>
            </w:r>
          </w:p>
          <w:p w:rsidR="00DA4975" w:rsidRPr="0025799D" w:rsidRDefault="00DA4975" w:rsidP="00363CEC">
            <w:pPr>
              <w:jc w:val="center"/>
              <w:rPr>
                <w:rFonts w:eastAsia="MS Mincho"/>
                <w:sz w:val="18"/>
                <w:szCs w:val="18"/>
              </w:rPr>
            </w:pPr>
            <w:r>
              <w:rPr>
                <w:sz w:val="18"/>
                <w:szCs w:val="18"/>
              </w:rPr>
              <w:t>otro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3</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Categoría 3)</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7.00-18.00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11</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0,65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5</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Categoría 4)</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8.00-21.00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13</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6</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Categoría 5)</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0,3</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11</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4</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Categoría 6)</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8.00-16.00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14</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14</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Categoría 7)</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8.00-22.00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5</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Categoría 8)</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9</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w:t>
            </w:r>
          </w:p>
        </w:tc>
      </w:tr>
    </w:tbl>
    <w:p w:rsidR="00DA4975" w:rsidRDefault="00DA4975" w:rsidP="00363CEC">
      <w:pPr>
        <w:jc w:val="both"/>
      </w:pPr>
    </w:p>
    <w:p w:rsidR="00DA4975" w:rsidRDefault="00DA4975" w:rsidP="00363CEC">
      <w:pPr>
        <w:pStyle w:val="LLMomentinJohdantoKappale"/>
        <w:keepNext/>
        <w:keepLines/>
      </w:pPr>
      <w:r>
        <w:t>La carga térmica anual Q (</w:t>
      </w:r>
      <w:proofErr w:type="spellStart"/>
      <w:r>
        <w:t>kWh</w:t>
      </w:r>
      <w:proofErr w:type="spellEnd"/>
      <w:r>
        <w:t>/m</w:t>
      </w:r>
      <w:r>
        <w:rPr>
          <w:vertAlign w:val="superscript"/>
        </w:rPr>
        <w:t>2</w:t>
      </w:r>
      <w:r>
        <w:t xml:space="preserve">) causada por la iluminación, los dispositivos de los consumidores y las personas se calculará utilizando la siguiente ecuación: </w:t>
      </w:r>
    </w:p>
    <w:p w:rsidR="00DA4975" w:rsidRDefault="00DA4975" w:rsidP="00363CEC">
      <w:pPr>
        <w:jc w:val="both"/>
        <w:rPr>
          <w:sz w:val="20"/>
        </w:rPr>
      </w:pPr>
      <w:r>
        <w:rPr>
          <w:sz w:val="20"/>
        </w:rPr>
        <w:object w:dxaOrig="1908" w:dyaOrig="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1pt;height:32.25pt" o:ole="">
            <v:imagedata r:id="rId11" o:title=""/>
          </v:shape>
          <o:OLEObject Type="Embed" ProgID="Equation.3" ShapeID="_x0000_i1026" DrawAspect="Content" ObjectID="_1660742148" r:id="rId12"/>
        </w:object>
      </w:r>
    </w:p>
    <w:p w:rsidR="00DA4975" w:rsidRDefault="00DA4975" w:rsidP="00363CEC">
      <w:pPr>
        <w:pStyle w:val="LLMomentinJohdantoKappale"/>
        <w:keepNext/>
        <w:keepLines/>
      </w:pPr>
      <w:proofErr w:type="gramStart"/>
      <w:r>
        <w:t>donde</w:t>
      </w:r>
      <w:proofErr w:type="gramEnd"/>
      <w:r>
        <w:t>:</w:t>
      </w:r>
    </w:p>
    <w:p w:rsidR="00DA4975" w:rsidRDefault="00DA4975" w:rsidP="00363CEC">
      <w:pPr>
        <w:pStyle w:val="LLMomentinKohta"/>
      </w:pPr>
      <w:proofErr w:type="gramStart"/>
      <w:r>
        <w:rPr>
          <w:i/>
          <w:iCs/>
        </w:rPr>
        <w:t>k</w:t>
      </w:r>
      <w:proofErr w:type="gramEnd"/>
      <w:r>
        <w:t xml:space="preserve"> es el grado medio de uso de la iluminación y de los dispositivos de los consumidores, así como la presencia de personas en el edificio durante el período de uso;</w:t>
      </w:r>
    </w:p>
    <w:p w:rsidR="00DA4975" w:rsidRDefault="00DA4975" w:rsidP="00363CEC">
      <w:pPr>
        <w:pStyle w:val="LLMomentinKohta"/>
      </w:pPr>
      <w:r>
        <w:rPr>
          <w:i/>
          <w:iCs/>
        </w:rPr>
        <w:t>P</w:t>
      </w:r>
      <w:r>
        <w:t xml:space="preserve"> es la carga calorífica W/m</w:t>
      </w:r>
      <w:r>
        <w:rPr>
          <w:vertAlign w:val="superscript"/>
        </w:rPr>
        <w:t>2</w:t>
      </w:r>
      <w:r>
        <w:t>;</w:t>
      </w:r>
    </w:p>
    <w:p w:rsidR="00DA4975" w:rsidRDefault="00DA4975" w:rsidP="00363CEC">
      <w:pPr>
        <w:pStyle w:val="LLMomentinKohta"/>
      </w:pPr>
      <w:r>
        <w:rPr>
          <w:rFonts w:ascii="Symbol" w:hAnsi="Symbol"/>
        </w:rPr>
        <w:t></w:t>
      </w:r>
      <w:r>
        <w:rPr>
          <w:vertAlign w:val="subscript"/>
        </w:rPr>
        <w:t>d</w:t>
      </w:r>
      <w:r>
        <w:t xml:space="preserve"> es el número de horas de uso del edificio en 24 horas </w:t>
      </w:r>
      <w:r>
        <w:rPr>
          <w:i/>
          <w:iCs/>
        </w:rPr>
        <w:t>h</w:t>
      </w:r>
      <w:r>
        <w:t>;</w:t>
      </w:r>
    </w:p>
    <w:p w:rsidR="00DA4975" w:rsidRDefault="00DA4975" w:rsidP="00363CEC">
      <w:pPr>
        <w:pStyle w:val="LLMomentinKohta"/>
      </w:pPr>
      <w:r>
        <w:rPr>
          <w:rFonts w:ascii="Symbol" w:hAnsi="Symbol"/>
        </w:rPr>
        <w:t></w:t>
      </w:r>
      <w:r>
        <w:rPr>
          <w:vertAlign w:val="subscript"/>
        </w:rPr>
        <w:t>W</w:t>
      </w:r>
      <w:r>
        <w:t xml:space="preserve"> es el número de días de uso del edificio a la semana </w:t>
      </w:r>
      <w:r>
        <w:rPr>
          <w:i/>
          <w:iCs/>
        </w:rPr>
        <w:t>d</w:t>
      </w:r>
      <w:r>
        <w:t>.</w:t>
      </w:r>
    </w:p>
    <w:p w:rsidR="00DA4975" w:rsidRDefault="00DA4975" w:rsidP="00363CEC">
      <w:pPr>
        <w:pStyle w:val="LLKappalejako"/>
      </w:pPr>
      <w:r>
        <w:t>La carga térmica mensual causada por la iluminación, los dispositivos de los consumidores y las personas se calculará sobre la base del número de días en el mes.</w:t>
      </w:r>
    </w:p>
    <w:p w:rsidR="00DA4975" w:rsidRDefault="00DA4975" w:rsidP="00363CEC">
      <w:pPr>
        <w:pStyle w:val="LLKappalejako"/>
      </w:pPr>
      <w:r>
        <w:t>En lugar de la carga térmica del valor de iluminación en el apartado 1 anterior, se podrá utilizar un valor de acuerdo con el diseño de la iluminación, siempre que la carga térmica pueda determinarse por tipo de espacio sobre la base de la densidad de potencia de la iluminación y el control de la iluminación. La carga térmica de iluminación de un edificio se calculará como una media ponderada de las superficies específicas del tipo de espacio.</w:t>
      </w:r>
    </w:p>
    <w:p w:rsidR="00DA4975" w:rsidRDefault="00DA4975" w:rsidP="00363CEC">
      <w:pPr>
        <w:pStyle w:val="LLKappalejako"/>
      </w:pPr>
      <w:r>
        <w:t>El tiempo de funcionamiento de un sistema de ventilación se calculará añadiendo una hora tanto al inicio como al final de los tiempos de funcionamiento mencionados en el apartado 1. Esta suma no se realizará para edificios de uso continuo.</w:t>
      </w:r>
    </w:p>
    <w:p w:rsidR="00DA4975" w:rsidRDefault="00DA4975" w:rsidP="00363CEC">
      <w:pPr>
        <w:ind w:firstLine="142"/>
        <w:rPr>
          <w:szCs w:val="22"/>
        </w:rPr>
      </w:pPr>
    </w:p>
    <w:p w:rsidR="00DA4975" w:rsidRDefault="00DA4975" w:rsidP="00363CEC">
      <w:pPr>
        <w:pStyle w:val="LLPykala"/>
        <w:keepNext/>
        <w:keepLines/>
      </w:pPr>
      <w:r>
        <w:t>Artículo 12</w:t>
      </w:r>
    </w:p>
    <w:p w:rsidR="00DA4975" w:rsidRDefault="00DA4975" w:rsidP="00363CEC">
      <w:pPr>
        <w:pStyle w:val="LLPykalanOtsikko"/>
        <w:keepNext/>
        <w:keepLines/>
        <w:rPr>
          <w:i w:val="0"/>
          <w:szCs w:val="22"/>
        </w:rPr>
      </w:pPr>
      <w:r>
        <w:t>Uso estándar de agua caliente sanitaria</w:t>
      </w:r>
    </w:p>
    <w:p w:rsidR="00446AF8" w:rsidRDefault="00DA4975" w:rsidP="00363CEC">
      <w:pPr>
        <w:pStyle w:val="LLKappalejako"/>
      </w:pPr>
      <w:r>
        <w:t>La demanda de energía de calefacción neta para el uso estándar de agua caliente sanitaria se calculará utilizando las siguientes demandas de energía de calefacción neta específicas para cada clase de uso por área neta calentada:</w:t>
      </w:r>
    </w:p>
    <w:p w:rsidR="00DA4975"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2676"/>
        <w:gridCol w:w="5840"/>
      </w:tblGrid>
      <w:tr w:rsidR="00DA4975" w:rsidRPr="009B5DB9" w:rsidTr="00363CEC">
        <w:trPr>
          <w:cantSplit/>
        </w:trPr>
        <w:tc>
          <w:tcPr>
            <w:tcW w:w="1571"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rPr>
                <w:rFonts w:eastAsia="MS Mincho"/>
                <w:sz w:val="18"/>
                <w:szCs w:val="18"/>
              </w:rPr>
            </w:pPr>
            <w:r>
              <w:rPr>
                <w:sz w:val="18"/>
                <w:szCs w:val="18"/>
              </w:rPr>
              <w:t>Categoría de uso</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rsidR="00DA4975" w:rsidRPr="009B5DB9" w:rsidRDefault="00DA4975" w:rsidP="00363CEC">
            <w:pPr>
              <w:keepNext/>
              <w:keepLines/>
              <w:jc w:val="center"/>
              <w:rPr>
                <w:rFonts w:eastAsia="MS Mincho"/>
                <w:sz w:val="18"/>
                <w:szCs w:val="18"/>
              </w:rPr>
            </w:pPr>
            <w:r>
              <w:rPr>
                <w:sz w:val="18"/>
                <w:szCs w:val="18"/>
              </w:rPr>
              <w:t>Demanda de energía neta para la calefacción de agua caliente sanitaria al año</w:t>
            </w:r>
          </w:p>
          <w:p w:rsidR="00DA4975" w:rsidRPr="009B5DB9" w:rsidRDefault="00DA4975" w:rsidP="00363CEC">
            <w:pPr>
              <w:keepNext/>
              <w:keepLines/>
              <w:jc w:val="center"/>
              <w:rPr>
                <w:rFonts w:eastAsia="MS Mincho"/>
                <w:sz w:val="18"/>
                <w:szCs w:val="18"/>
              </w:rPr>
            </w:pPr>
            <w:proofErr w:type="spellStart"/>
            <w:r>
              <w:rPr>
                <w:sz w:val="18"/>
                <w:szCs w:val="18"/>
              </w:rPr>
              <w:t>kWh</w:t>
            </w:r>
            <w:proofErr w:type="spellEnd"/>
            <w:r>
              <w:rPr>
                <w:sz w:val="18"/>
                <w:szCs w:val="18"/>
              </w:rPr>
              <w:t>/(m</w:t>
            </w:r>
            <w:r>
              <w:rPr>
                <w:sz w:val="18"/>
                <w:szCs w:val="18"/>
                <w:vertAlign w:val="superscript"/>
              </w:rPr>
              <w:t>2</w:t>
            </w:r>
            <w:r>
              <w:rPr>
                <w:sz w:val="18"/>
                <w:szCs w:val="18"/>
              </w:rPr>
              <w:t xml:space="preserve"> a)</w:t>
            </w:r>
          </w:p>
        </w:tc>
      </w:tr>
      <w:tr w:rsidR="00DA4975" w:rsidRPr="009B5DB9" w:rsidTr="00363CEC">
        <w:trPr>
          <w:cantSplit/>
        </w:trPr>
        <w:tc>
          <w:tcPr>
            <w:tcW w:w="1571" w:type="pct"/>
            <w:tcBorders>
              <w:top w:val="nil"/>
              <w:left w:val="single" w:sz="4" w:space="0" w:color="auto"/>
              <w:bottom w:val="single" w:sz="4" w:space="0" w:color="auto"/>
              <w:right w:val="single" w:sz="4" w:space="0" w:color="auto"/>
            </w:tcBorders>
            <w:noWrap/>
            <w:vAlign w:val="bottom"/>
            <w:hideMark/>
          </w:tcPr>
          <w:p w:rsidR="00DA4975" w:rsidRPr="009B5DB9"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rsidR="00DA4975" w:rsidRPr="009B5DB9" w:rsidRDefault="00DA4975" w:rsidP="00363CEC">
            <w:pPr>
              <w:keepNext/>
              <w:keepLines/>
              <w:rPr>
                <w:rFonts w:eastAsia="MS Mincho"/>
                <w:sz w:val="18"/>
                <w:szCs w:val="18"/>
                <w:lang w:eastAsia="ja-JP"/>
              </w:rPr>
            </w:pP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Categoría 1)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35</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Categoría 2)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35</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lastRenderedPageBreak/>
              <w:t xml:space="preserve">Categoría 3)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6</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Categoría 4)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4</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Categoría 5)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40</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Categoría 6)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11</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Categoría 7)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20</w:t>
            </w:r>
          </w:p>
        </w:tc>
      </w:tr>
      <w:tr w:rsidR="00DA4975" w:rsidRPr="009B5DB9" w:rsidTr="00363CEC">
        <w:trPr>
          <w:cantSplit/>
        </w:trPr>
        <w:tc>
          <w:tcPr>
            <w:tcW w:w="1571" w:type="pct"/>
            <w:tcBorders>
              <w:top w:val="nil"/>
              <w:left w:val="single" w:sz="4" w:space="0" w:color="auto"/>
              <w:bottom w:val="single" w:sz="4" w:space="0" w:color="auto"/>
              <w:right w:val="nil"/>
            </w:tcBorders>
            <w:noWrap/>
            <w:vAlign w:val="bottom"/>
            <w:hideMark/>
          </w:tcPr>
          <w:p w:rsidR="00DA4975" w:rsidRPr="009B5DB9" w:rsidRDefault="00DA4975" w:rsidP="00363CEC">
            <w:pPr>
              <w:rPr>
                <w:rFonts w:eastAsia="MS Mincho"/>
                <w:sz w:val="18"/>
                <w:szCs w:val="18"/>
              </w:rPr>
            </w:pPr>
            <w:r>
              <w:rPr>
                <w:sz w:val="18"/>
                <w:szCs w:val="18"/>
              </w:rPr>
              <w:t xml:space="preserve">Categoría 8) </w:t>
            </w:r>
          </w:p>
        </w:tc>
        <w:tc>
          <w:tcPr>
            <w:tcW w:w="3429" w:type="pct"/>
            <w:tcBorders>
              <w:top w:val="nil"/>
              <w:left w:val="single" w:sz="4" w:space="0" w:color="auto"/>
              <w:bottom w:val="single" w:sz="4" w:space="0" w:color="auto"/>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30</w:t>
            </w:r>
          </w:p>
        </w:tc>
      </w:tr>
    </w:tbl>
    <w:p w:rsidR="00DA4975" w:rsidRDefault="00DA4975" w:rsidP="00363CEC">
      <w:pPr>
        <w:jc w:val="both"/>
      </w:pPr>
    </w:p>
    <w:p w:rsidR="00DA4975" w:rsidRDefault="00DA4975" w:rsidP="00363CEC">
      <w:pPr>
        <w:pStyle w:val="LLKappalejako"/>
      </w:pPr>
      <w:r>
        <w:t xml:space="preserve">En la categoría 1, la demanda de energía de calefacción neta de agua caliente sanitaria no superará 4 200 </w:t>
      </w:r>
      <w:proofErr w:type="spellStart"/>
      <w:r>
        <w:t>kWh</w:t>
      </w:r>
      <w:proofErr w:type="spellEnd"/>
      <w:r>
        <w:t xml:space="preserve">/año por piso. </w:t>
      </w:r>
    </w:p>
    <w:p w:rsidR="00DA4975" w:rsidRDefault="00DA4975" w:rsidP="00363CEC">
      <w:pPr>
        <w:pStyle w:val="LLKappalejako"/>
      </w:pPr>
      <w:r>
        <w:t xml:space="preserve">Los valores que sean </w:t>
      </w:r>
      <w:proofErr w:type="gramStart"/>
      <w:r>
        <w:t>un 15 % inferiores</w:t>
      </w:r>
      <w:proofErr w:type="gramEnd"/>
      <w:r>
        <w:t xml:space="preserve"> con respecto a los anteriores podrán utilizarse a la hora de calcular la demanda de energía de calefacción neta de agua caliente sanitaria si el sistema hídrico doméstico del edificio está equipado con una válvula de presión estándar u otra tecnología de control de la presión. </w:t>
      </w:r>
    </w:p>
    <w:p w:rsidR="00DA4975" w:rsidRDefault="00DA4975" w:rsidP="00363CEC">
      <w:pPr>
        <w:ind w:firstLine="142"/>
        <w:jc w:val="both"/>
        <w:rPr>
          <w:szCs w:val="22"/>
        </w:rPr>
      </w:pPr>
    </w:p>
    <w:p w:rsidR="00DA4975" w:rsidRDefault="00DA4975" w:rsidP="00363CEC">
      <w:pPr>
        <w:pStyle w:val="LLPykala"/>
        <w:keepNext/>
        <w:keepLines/>
      </w:pPr>
      <w:r>
        <w:t>Artículo 13</w:t>
      </w:r>
    </w:p>
    <w:p w:rsidR="00DA4975" w:rsidRDefault="00DA4975" w:rsidP="00363CEC">
      <w:pPr>
        <w:pStyle w:val="LLPykalanOtsikko"/>
        <w:keepNext/>
        <w:keepLines/>
        <w:rPr>
          <w:i w:val="0"/>
          <w:szCs w:val="22"/>
        </w:rPr>
      </w:pPr>
      <w:r>
        <w:t>Zonas de cálculo</w:t>
      </w:r>
    </w:p>
    <w:p w:rsidR="00DA4975" w:rsidRDefault="00DA4975" w:rsidP="00363CEC">
      <w:pPr>
        <w:pStyle w:val="LLKappalejako"/>
      </w:pPr>
      <w:r>
        <w:t xml:space="preserve">A la hora de calcular el valor </w:t>
      </w:r>
      <w:r>
        <w:rPr>
          <w:i/>
          <w:iCs/>
        </w:rPr>
        <w:t>E</w:t>
      </w:r>
      <w:r>
        <w:t xml:space="preserve"> para un edificio en una categoría de uso, se considerará al edificio completo como una zona de cálculo. A la hora de calcular el valor </w:t>
      </w:r>
      <w:r>
        <w:rPr>
          <w:i/>
          <w:iCs/>
        </w:rPr>
        <w:t>E</w:t>
      </w:r>
      <w:r>
        <w:t xml:space="preserve"> para un edificio en varias categorías de uso, el edificio deberá dividirse en diferentes zonas de cálculo de acuerdo con el propósito y los períodos de uso.</w:t>
      </w:r>
    </w:p>
    <w:p w:rsidR="009B5DB9" w:rsidRDefault="009B5DB9" w:rsidP="00363CEC">
      <w:pPr>
        <w:pStyle w:val="LLNormaali"/>
      </w:pPr>
    </w:p>
    <w:p w:rsidR="00DA4975" w:rsidRDefault="00DA4975" w:rsidP="00363CEC">
      <w:pPr>
        <w:pStyle w:val="LLPykala"/>
        <w:keepNext/>
        <w:keepLines/>
      </w:pPr>
      <w:r>
        <w:t>Artículo 14</w:t>
      </w:r>
    </w:p>
    <w:p w:rsidR="00DA4975" w:rsidRDefault="00DA4975" w:rsidP="00363CEC">
      <w:pPr>
        <w:pStyle w:val="LLPykalanOtsikko"/>
        <w:keepNext/>
        <w:keepLines/>
      </w:pPr>
      <w:r>
        <w:t xml:space="preserve">Espacios especiales y determinados sistemas técnicos </w:t>
      </w:r>
    </w:p>
    <w:p w:rsidR="00DA4975" w:rsidRDefault="00DA4975" w:rsidP="00363CEC">
      <w:pPr>
        <w:pStyle w:val="LLKappalejako"/>
      </w:pPr>
      <w:r>
        <w:t xml:space="preserve">Los restaurantes establecimientos de restauración, cafeterías, laboratorios y otros espacios especializados no se incluirán en los cálculos, y el cálculo del valor </w:t>
      </w:r>
      <w:r>
        <w:rPr>
          <w:i/>
          <w:iCs/>
        </w:rPr>
        <w:t>E</w:t>
      </w:r>
      <w:r>
        <w:t xml:space="preserve"> se realizará con los datos iniciales correspondientes al uso del edificio o de parte del mismo.</w:t>
      </w:r>
    </w:p>
    <w:p w:rsidR="00DA4975" w:rsidRDefault="00DA4975" w:rsidP="00363CEC">
      <w:pPr>
        <w:pStyle w:val="LLKappalejako"/>
      </w:pPr>
      <w:r>
        <w:t xml:space="preserve">No se tendrán en cuenta en el cálculo del valor </w:t>
      </w:r>
      <w:r>
        <w:rPr>
          <w:i/>
          <w:iCs/>
        </w:rPr>
        <w:t>E</w:t>
      </w:r>
      <w:r>
        <w:t xml:space="preserve"> otros sistemas técnicos no enumerados en este método de cálculo. </w:t>
      </w:r>
    </w:p>
    <w:p w:rsidR="00DA4975" w:rsidRDefault="00DA4975" w:rsidP="00363CEC">
      <w:pPr>
        <w:pStyle w:val="LLNormaali"/>
      </w:pPr>
    </w:p>
    <w:p w:rsidR="00DA4975" w:rsidRDefault="00DA4975" w:rsidP="00363CEC">
      <w:pPr>
        <w:pStyle w:val="LLPykala"/>
        <w:keepNext/>
        <w:keepLines/>
      </w:pPr>
      <w:r>
        <w:t>Artículo 15</w:t>
      </w:r>
    </w:p>
    <w:p w:rsidR="00DA4975" w:rsidRDefault="00DA4975" w:rsidP="00363CEC">
      <w:pPr>
        <w:pStyle w:val="LLPykalanOtsikko"/>
        <w:keepNext/>
        <w:keepLines/>
      </w:pPr>
      <w:r>
        <w:t>Requisito neto de la energía de calefacción</w:t>
      </w:r>
    </w:p>
    <w:p w:rsidR="00DA4975" w:rsidRDefault="00DA4975" w:rsidP="00363CEC">
      <w:pPr>
        <w:pStyle w:val="LLKappalejako"/>
      </w:pPr>
      <w:r>
        <w:t xml:space="preserve">La demanda de energía de calefacción neta de espacios se calculará utilizando las pérdidas de conducción, las pérdidas térmicas de aire de fuga, la calefacción del aire de alimentación y de extracción a temperatura ambiente, menos el efecto de la radiación solar y las cargas térmicas internas. Las soluciones de sombreado solar en el edificio se tendrán en cuenta a la hora de calcular la energía solar que entra al edificio. </w:t>
      </w:r>
    </w:p>
    <w:p w:rsidR="00DA4975" w:rsidRDefault="00DA4975" w:rsidP="00363CEC">
      <w:pPr>
        <w:pStyle w:val="LLKappalejako"/>
      </w:pPr>
      <w:r>
        <w:t>La demanda de energía de calefacción neta para la ventilación se calculará a partir de la calefacción del aire tras la recuperación de calor a la temperatura del aire de alimentación y posiblemente a partir de la calefacción antes de la recuperación de calor.</w:t>
      </w:r>
    </w:p>
    <w:p w:rsidR="00DA4975" w:rsidRDefault="00DA4975" w:rsidP="00363CEC">
      <w:pPr>
        <w:pStyle w:val="LLKappalejako"/>
        <w:rPr>
          <w:szCs w:val="22"/>
        </w:rPr>
      </w:pPr>
      <w:r>
        <w:t>La demanda de energía neta para la calefacción de agua caliente sanitaria se calculará de acuerdo con el artículo 12.</w:t>
      </w:r>
    </w:p>
    <w:p w:rsidR="00DA4975" w:rsidRDefault="00DA4975" w:rsidP="00363CEC">
      <w:pPr>
        <w:pStyle w:val="LLNormaali"/>
      </w:pPr>
    </w:p>
    <w:p w:rsidR="00DA4975" w:rsidRDefault="00DA4975" w:rsidP="00363CEC">
      <w:pPr>
        <w:pStyle w:val="LLPykala"/>
        <w:keepNext/>
        <w:keepLines/>
      </w:pPr>
      <w:r>
        <w:t>Artículo 16</w:t>
      </w:r>
    </w:p>
    <w:p w:rsidR="00DA4975" w:rsidRDefault="00DA4975" w:rsidP="00363CEC">
      <w:pPr>
        <w:pStyle w:val="LLPykalanOtsikko"/>
        <w:keepNext/>
        <w:keepLines/>
      </w:pPr>
      <w:r>
        <w:t xml:space="preserve">Consideración de la pérdida térmica durante el cálculo del valor </w:t>
      </w:r>
      <w:r>
        <w:rPr>
          <w:iCs/>
        </w:rPr>
        <w:t>E</w:t>
      </w:r>
    </w:p>
    <w:p w:rsidR="00DA4975" w:rsidRDefault="00DA4975" w:rsidP="00363CEC">
      <w:pPr>
        <w:pStyle w:val="LLKappalejako"/>
      </w:pPr>
      <w:r>
        <w:t xml:space="preserve">A la hora de calcular el valor </w:t>
      </w:r>
      <w:r>
        <w:rPr>
          <w:i/>
          <w:iCs/>
        </w:rPr>
        <w:t>E</w:t>
      </w:r>
      <w:r>
        <w:t xml:space="preserve">, la pérdida térmica de la cubierta del edificio deberá calcularse usando las dimensiones interiores de la cubierta. Los puentes de frío de las </w:t>
      </w:r>
      <w:r>
        <w:lastRenderedPageBreak/>
        <w:t>estructuras y sus juntas se tendrán en cuenta en el cálculo. Los puentes de frío individuales de la cubierta del edificio no se tendrán en cuenta en el cálculo.</w:t>
      </w:r>
    </w:p>
    <w:p w:rsidR="00DA4975" w:rsidRDefault="00DA4975" w:rsidP="00363CEC">
      <w:pPr>
        <w:pStyle w:val="LLKappalejako"/>
      </w:pPr>
      <w:r>
        <w:t>El efecto del suelo y de los semisótanos se tendrá en cuenta durante el cálculo de pérdida térmica.</w:t>
      </w:r>
    </w:p>
    <w:p w:rsidR="00DA4975" w:rsidRDefault="00DA4975" w:rsidP="00363CEC">
      <w:pPr>
        <w:pStyle w:val="LLNormaali"/>
      </w:pPr>
    </w:p>
    <w:p w:rsidR="00DA4975" w:rsidRDefault="00DA4975" w:rsidP="00363CEC">
      <w:pPr>
        <w:pStyle w:val="LLPykala"/>
        <w:keepNext/>
        <w:keepLines/>
      </w:pPr>
      <w:r>
        <w:t>Artículo 17</w:t>
      </w:r>
    </w:p>
    <w:p w:rsidR="00DA4975" w:rsidRDefault="00DA4975" w:rsidP="00363CEC">
      <w:pPr>
        <w:pStyle w:val="LLPykalanOtsikko"/>
        <w:keepNext/>
        <w:keepLines/>
        <w:rPr>
          <w:i w:val="0"/>
          <w:szCs w:val="22"/>
        </w:rPr>
      </w:pPr>
      <w:r>
        <w:t xml:space="preserve">Consideración del intercambio del aire de fuga en el cálculo del valor </w:t>
      </w:r>
      <w:r>
        <w:rPr>
          <w:iCs/>
        </w:rPr>
        <w:t>E</w:t>
      </w:r>
    </w:p>
    <w:p w:rsidR="00DA4975" w:rsidRDefault="00DA4975" w:rsidP="00363CEC">
      <w:pPr>
        <w:pStyle w:val="LLMomentinJohdantoKappale"/>
      </w:pPr>
      <w:r>
        <w:t xml:space="preserve">El valor de fuga del aire de diseño de la cubierta del edificio se usará para calcular el valor </w:t>
      </w:r>
      <w:r>
        <w:rPr>
          <w:i/>
          <w:iCs/>
        </w:rPr>
        <w:t>E</w:t>
      </w:r>
      <w:r>
        <w:t>, si se demuestra la hermeticidad por medio de un método de garantía de calidad industrial o mediante mediciones. De lo contrario, el valor de fuga del aire de diseño de la cubierta del edificio será 4 m</w:t>
      </w:r>
      <w:r>
        <w:rPr>
          <w:vertAlign w:val="superscript"/>
        </w:rPr>
        <w:t>3</w:t>
      </w:r>
      <w:proofErr w:type="gramStart"/>
      <w:r>
        <w:t>/(</w:t>
      </w:r>
      <w:proofErr w:type="gramEnd"/>
      <w:r>
        <w:t>h m</w:t>
      </w:r>
      <w:r>
        <w:rPr>
          <w:vertAlign w:val="superscript"/>
        </w:rPr>
        <w:t>2</w:t>
      </w:r>
      <w:r>
        <w:t xml:space="preserve">). El intercambio del aire de fuga </w:t>
      </w:r>
      <w:proofErr w:type="spellStart"/>
      <w:r>
        <w:t>q</w:t>
      </w:r>
      <w:r>
        <w:rPr>
          <w:vertAlign w:val="subscript"/>
        </w:rPr>
        <w:t>v</w:t>
      </w:r>
      <w:proofErr w:type="gramStart"/>
      <w:r>
        <w:rPr>
          <w:vertAlign w:val="subscript"/>
        </w:rPr>
        <w:t>,fuga</w:t>
      </w:r>
      <w:proofErr w:type="spellEnd"/>
      <w:proofErr w:type="gramEnd"/>
      <w:r>
        <w:rPr>
          <w:vertAlign w:val="subscript"/>
        </w:rPr>
        <w:t xml:space="preserve"> del aire</w:t>
      </w:r>
      <w:r>
        <w:t xml:space="preserve"> se calculará de acuerdo con la siguiente ecuación:</w:t>
      </w:r>
    </w:p>
    <w:p w:rsidR="00DA4975" w:rsidRDefault="00DA4975" w:rsidP="00363CEC">
      <w:pPr>
        <w:jc w:val="both"/>
      </w:pPr>
    </w:p>
    <w:p w:rsidR="00F47009" w:rsidRDefault="00F47009" w:rsidP="00363CEC">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00"/>
        <w:gridCol w:w="772"/>
      </w:tblGrid>
      <w:tr w:rsidR="00F47009" w:rsidTr="00F47009">
        <w:tc>
          <w:tcPr>
            <w:tcW w:w="1098" w:type="dxa"/>
            <w:vMerge w:val="restart"/>
            <w:vAlign w:val="center"/>
            <w:hideMark/>
          </w:tcPr>
          <w:p w:rsidR="00F47009" w:rsidRDefault="00F47009">
            <w:pPr>
              <w:jc w:val="both"/>
              <w:rPr>
                <w:i/>
                <w:sz w:val="20"/>
              </w:rPr>
            </w:pPr>
            <w:proofErr w:type="spellStart"/>
            <w:r>
              <w:rPr>
                <w:i/>
                <w:sz w:val="20"/>
              </w:rPr>
              <w:t>q</w:t>
            </w:r>
            <w:r>
              <w:rPr>
                <w:i/>
                <w:sz w:val="20"/>
                <w:vertAlign w:val="subscript"/>
              </w:rPr>
              <w:t>v,fuga</w:t>
            </w:r>
            <w:proofErr w:type="spellEnd"/>
            <w:r>
              <w:rPr>
                <w:i/>
                <w:sz w:val="20"/>
                <w:vertAlign w:val="subscript"/>
              </w:rPr>
              <w:t xml:space="preserve"> del aire </w:t>
            </w:r>
            <w:r>
              <w:rPr>
                <w:i/>
                <w:sz w:val="20"/>
              </w:rPr>
              <w:t>=</w:t>
            </w:r>
          </w:p>
        </w:tc>
        <w:tc>
          <w:tcPr>
            <w:tcW w:w="900" w:type="dxa"/>
            <w:tcBorders>
              <w:top w:val="nil"/>
              <w:left w:val="nil"/>
              <w:bottom w:val="single" w:sz="4" w:space="0" w:color="auto"/>
              <w:right w:val="nil"/>
            </w:tcBorders>
            <w:vAlign w:val="center"/>
            <w:hideMark/>
          </w:tcPr>
          <w:p w:rsidR="00F47009" w:rsidRDefault="00F47009">
            <w:pPr>
              <w:jc w:val="center"/>
              <w:rPr>
                <w:i/>
                <w:sz w:val="20"/>
              </w:rPr>
            </w:pPr>
            <w:r>
              <w:rPr>
                <w:i/>
                <w:sz w:val="20"/>
              </w:rPr>
              <w:t>q</w:t>
            </w:r>
            <w:r>
              <w:rPr>
                <w:i/>
                <w:sz w:val="20"/>
                <w:vertAlign w:val="subscript"/>
              </w:rPr>
              <w:t>50</w:t>
            </w:r>
          </w:p>
        </w:tc>
        <w:tc>
          <w:tcPr>
            <w:tcW w:w="707" w:type="dxa"/>
            <w:vMerge w:val="restart"/>
            <w:vAlign w:val="center"/>
            <w:hideMark/>
          </w:tcPr>
          <w:p w:rsidR="00F47009" w:rsidRDefault="00F47009" w:rsidP="00F47009">
            <w:pPr>
              <w:jc w:val="both"/>
              <w:rPr>
                <w:i/>
                <w:sz w:val="20"/>
              </w:rPr>
            </w:pPr>
            <w:proofErr w:type="spellStart"/>
            <w:r>
              <w:rPr>
                <w:i/>
                <w:sz w:val="20"/>
              </w:rPr>
              <w:t>A</w:t>
            </w:r>
            <w:r>
              <w:rPr>
                <w:i/>
                <w:sz w:val="20"/>
                <w:vertAlign w:val="subscript"/>
              </w:rPr>
              <w:t>cubierta</w:t>
            </w:r>
            <w:proofErr w:type="spellEnd"/>
          </w:p>
        </w:tc>
      </w:tr>
      <w:tr w:rsidR="00F47009" w:rsidTr="00F47009">
        <w:tc>
          <w:tcPr>
            <w:tcW w:w="0" w:type="auto"/>
            <w:vMerge/>
            <w:vAlign w:val="center"/>
            <w:hideMark/>
          </w:tcPr>
          <w:p w:rsidR="00F47009" w:rsidRDefault="00F47009">
            <w:pPr>
              <w:rPr>
                <w:i/>
                <w:sz w:val="20"/>
                <w:lang w:val="en-GB"/>
              </w:rPr>
            </w:pPr>
          </w:p>
        </w:tc>
        <w:tc>
          <w:tcPr>
            <w:tcW w:w="900" w:type="dxa"/>
            <w:tcBorders>
              <w:top w:val="single" w:sz="4" w:space="0" w:color="auto"/>
              <w:left w:val="nil"/>
              <w:bottom w:val="nil"/>
              <w:right w:val="nil"/>
            </w:tcBorders>
            <w:vAlign w:val="center"/>
            <w:hideMark/>
          </w:tcPr>
          <w:p w:rsidR="00F47009" w:rsidRDefault="00F47009">
            <w:pPr>
              <w:jc w:val="center"/>
              <w:rPr>
                <w:i/>
                <w:sz w:val="20"/>
                <w:lang w:val="en-US"/>
              </w:rPr>
            </w:pPr>
            <w:r>
              <w:rPr>
                <w:i/>
                <w:sz w:val="20"/>
              </w:rPr>
              <w:t>3600</w:t>
            </w:r>
            <w:r>
              <w:rPr>
                <w:i/>
                <w:sz w:val="20"/>
                <w:lang w:val="en-US"/>
              </w:rPr>
              <w:t>· x</w:t>
            </w:r>
          </w:p>
        </w:tc>
        <w:tc>
          <w:tcPr>
            <w:tcW w:w="0" w:type="auto"/>
            <w:vMerge/>
            <w:vAlign w:val="center"/>
            <w:hideMark/>
          </w:tcPr>
          <w:p w:rsidR="00F47009" w:rsidRDefault="00F47009">
            <w:pPr>
              <w:rPr>
                <w:i/>
                <w:sz w:val="20"/>
                <w:lang w:val="en-GB"/>
              </w:rPr>
            </w:pPr>
          </w:p>
        </w:tc>
      </w:tr>
    </w:tbl>
    <w:p w:rsidR="00F47009" w:rsidRDefault="00F47009" w:rsidP="00363CEC">
      <w:pPr>
        <w:jc w:val="both"/>
      </w:pPr>
    </w:p>
    <w:p w:rsidR="00F47009" w:rsidRDefault="00F47009" w:rsidP="00363CEC">
      <w:pPr>
        <w:jc w:val="both"/>
      </w:pPr>
    </w:p>
    <w:p w:rsidR="00DA4975" w:rsidRDefault="00DA4975" w:rsidP="00363CEC">
      <w:pPr>
        <w:pStyle w:val="LLMomentinJohdantoKappale"/>
        <w:keepNext/>
        <w:keepLines/>
      </w:pPr>
      <w:proofErr w:type="gramStart"/>
      <w:r>
        <w:t>donde</w:t>
      </w:r>
      <w:proofErr w:type="gramEnd"/>
      <w:r>
        <w:t>:</w:t>
      </w:r>
    </w:p>
    <w:p w:rsidR="00DA4975" w:rsidRDefault="00DA4975" w:rsidP="00363CEC">
      <w:pPr>
        <w:pStyle w:val="LLMomentinKohta"/>
      </w:pPr>
      <w:proofErr w:type="spellStart"/>
      <w:proofErr w:type="gramStart"/>
      <w:r>
        <w:t>q</w:t>
      </w:r>
      <w:r>
        <w:rPr>
          <w:vertAlign w:val="subscript"/>
        </w:rPr>
        <w:t>v,</w:t>
      </w:r>
      <w:proofErr w:type="gramEnd"/>
      <w:r>
        <w:rPr>
          <w:vertAlign w:val="subscript"/>
        </w:rPr>
        <w:t>fuga</w:t>
      </w:r>
      <w:proofErr w:type="spellEnd"/>
      <w:r>
        <w:rPr>
          <w:vertAlign w:val="subscript"/>
        </w:rPr>
        <w:t xml:space="preserve"> del aire</w:t>
      </w:r>
      <w:r>
        <w:t xml:space="preserve"> es el intercambio de fuga del aire, m³/s;</w:t>
      </w:r>
    </w:p>
    <w:p w:rsidR="00DA4975" w:rsidRDefault="00DA4975" w:rsidP="00363CEC">
      <w:pPr>
        <w:pStyle w:val="LLMomentinKohta"/>
        <w:rPr>
          <w:strike/>
        </w:rPr>
      </w:pPr>
      <w:r>
        <w:t>q</w:t>
      </w:r>
      <w:r>
        <w:rPr>
          <w:vertAlign w:val="subscript"/>
        </w:rPr>
        <w:t>50</w:t>
      </w:r>
      <w:r>
        <w:t xml:space="preserve"> es el valor de fuga del aire de la cubierta del edificio, m</w:t>
      </w:r>
      <w:r>
        <w:rPr>
          <w:vertAlign w:val="superscript"/>
        </w:rPr>
        <w:t>3</w:t>
      </w:r>
      <w:proofErr w:type="gramStart"/>
      <w:r>
        <w:t>/(</w:t>
      </w:r>
      <w:proofErr w:type="gramEnd"/>
      <w:r>
        <w:t>h·m</w:t>
      </w:r>
      <w:r>
        <w:rPr>
          <w:vertAlign w:val="superscript"/>
        </w:rPr>
        <w:t>2</w:t>
      </w:r>
      <w:r>
        <w:t>);</w:t>
      </w:r>
    </w:p>
    <w:p w:rsidR="00DA4975" w:rsidRDefault="00DA4975" w:rsidP="00363CEC">
      <w:pPr>
        <w:pStyle w:val="LLMomentinKohta"/>
      </w:pPr>
      <w:proofErr w:type="spellStart"/>
      <w:r>
        <w:t>A</w:t>
      </w:r>
      <w:r>
        <w:rPr>
          <w:vertAlign w:val="subscript"/>
        </w:rPr>
        <w:t>cubierta</w:t>
      </w:r>
      <w:proofErr w:type="spellEnd"/>
      <w:r>
        <w:t xml:space="preserve"> es la superficie de la cubierta del edificio, m</w:t>
      </w:r>
      <w:r>
        <w:rPr>
          <w:vertAlign w:val="superscript"/>
        </w:rPr>
        <w:t>2</w:t>
      </w:r>
      <w:r>
        <w:t>;</w:t>
      </w:r>
    </w:p>
    <w:p w:rsidR="00DA4975" w:rsidRDefault="00DA4975" w:rsidP="00363CEC">
      <w:pPr>
        <w:pStyle w:val="LLMomentinKohta"/>
      </w:pPr>
      <w:r>
        <w:rPr>
          <w:i/>
          <w:iCs/>
        </w:rPr>
        <w:t>x</w:t>
      </w:r>
      <w:r>
        <w:t xml:space="preserve"> es un coeficiente, que es 35 para edificios con una planta, 24 para edificios con dos plantas, 20 para edificios con tres o cuatro plantas, y 15 para edificios con más plantas;</w:t>
      </w:r>
    </w:p>
    <w:p w:rsidR="00DA4975" w:rsidRDefault="00DA4975" w:rsidP="00363CEC">
      <w:pPr>
        <w:pStyle w:val="LLMomentinKohta"/>
      </w:pPr>
      <w:r>
        <w:t>3 600 es el coeficiente para convertir flujo de aire de una unidad m</w:t>
      </w:r>
      <w:r>
        <w:rPr>
          <w:vertAlign w:val="superscript"/>
        </w:rPr>
        <w:t>3</w:t>
      </w:r>
      <w:r>
        <w:t>/h a una unidad m</w:t>
      </w:r>
      <w:r>
        <w:rPr>
          <w:vertAlign w:val="superscript"/>
        </w:rPr>
        <w:t>3</w:t>
      </w:r>
      <w:r>
        <w:t>/s.</w:t>
      </w:r>
    </w:p>
    <w:p w:rsidR="009B5DB9" w:rsidRDefault="009B5DB9" w:rsidP="00363CEC">
      <w:pPr>
        <w:pStyle w:val="LLNormaali"/>
      </w:pPr>
    </w:p>
    <w:p w:rsidR="00DA4975" w:rsidRDefault="00DA4975" w:rsidP="00363CEC">
      <w:pPr>
        <w:pStyle w:val="LLPykala"/>
        <w:keepNext/>
        <w:keepLines/>
      </w:pPr>
      <w:r>
        <w:t>Artículo 18</w:t>
      </w:r>
    </w:p>
    <w:p w:rsidR="00DA4975" w:rsidRDefault="00DA4975" w:rsidP="00363CEC">
      <w:pPr>
        <w:pStyle w:val="LLPykalanOtsikko"/>
        <w:keepNext/>
        <w:keepLines/>
      </w:pPr>
      <w:r>
        <w:t>Uso de energía del sistema de calefacción</w:t>
      </w:r>
    </w:p>
    <w:p w:rsidR="00DA4975" w:rsidRDefault="00DA4975" w:rsidP="00363CEC">
      <w:pPr>
        <w:pStyle w:val="LLKappalejako"/>
      </w:pPr>
      <w:r>
        <w:t xml:space="preserve">El consumo de energía del sistema de calefacción de un edificio incluye la energía utilizada para la calefacción de espacios, la calefacción de ventilación y la producción de agua caliente sanitaria. </w:t>
      </w:r>
    </w:p>
    <w:p w:rsidR="00DA4975" w:rsidRDefault="00DA4975" w:rsidP="00363CEC">
      <w:pPr>
        <w:pStyle w:val="LLKappalejako"/>
      </w:pPr>
      <w:r>
        <w:t>El cálculo del consumo de energía del sistema de calefacción tendrá en cuenta las pérdidas de distribución de calor dentro y fuera del edificio, las pérdidas de transferencia de calor, las pérdidas y conversiones de la producción de energía de calefacción, las pérdidas en la transferencia y la circulación de agua caliente sanitaria dentro y fuera del edificio, las pérdidas de almacenamiento así como el consumo de electricidad de los dispositivos auxiliares.</w:t>
      </w:r>
    </w:p>
    <w:p w:rsidR="00DA4975" w:rsidRDefault="00DA4975" w:rsidP="00363CEC">
      <w:pPr>
        <w:pStyle w:val="LLKappalejako"/>
      </w:pPr>
      <w:r>
        <w:t xml:space="preserve">Si un edificio está conectado a un sistema de calefacción donde el calor se canaliza a través de tuberías fuera del edificio desde una transmisión de calor conjunta o un sistema de generación de calor a varios edificios, la pérdida térmica de las respectivas tuberías de calefacción se dividirá entre los edificios de acuerdo con la proporción de la superficie. </w:t>
      </w:r>
    </w:p>
    <w:p w:rsidR="00DA4975" w:rsidRDefault="00DA4975" w:rsidP="00363CEC">
      <w:pPr>
        <w:pStyle w:val="LLKappalejako"/>
      </w:pPr>
      <w:r>
        <w:t>Si un edificio de categoría 2 tiene calefacción por circulación de agua en las salas de estar y calefacción eléctrica por suelo en las zonas de baño, puede considerarse que la proporción de la demanda de energía de calefacción neta es de un 35 % para la calefacción de los espacios de baños y de un 65 % para el sistema de calefacción de las salas de estar, a menos que la demanda de energía eléctrica neta de las zonas de baño se calcule mediante una herramienta de cálculo dinámica más precisa, teniendo en cuenta los flujos de aire de diseño y los flujos de aire de transferencia entre espacios. Para las zonas de baño, la temperatura interior será de 22 °C. La proporción de calefacción eléctrica por suelo en las zonas de baño como una parte de energía de calefacción de las salas de estar no excederá la potencia de la instalación de la calefacción eléctrica por suelo calculada sobre la base del plan de diseño y 8 760 horas de uso.</w:t>
      </w:r>
    </w:p>
    <w:p w:rsidR="00DA4975" w:rsidRDefault="00DA4975" w:rsidP="00363CEC">
      <w:pPr>
        <w:pStyle w:val="LLKappalejako"/>
      </w:pPr>
      <w:r>
        <w:t xml:space="preserve">Si el conducto de circulación de agua caliente sanitaria se sitúa fuera del aislamiento de la cubierta del edificio, la pérdida térmica calculada del agua caliente sanitaria no creará una </w:t>
      </w:r>
      <w:r>
        <w:lastRenderedPageBreak/>
        <w:t xml:space="preserve">carga térmica en los espacios del edificio. Si el conducto de circulación de agua caliente sanitaria se sitúa dentro del aislamiento de la cubierta del edificio, un 25 % de la pérdida térmica calculada de la circulación de agua caliente sanitaria se añadirá a la carga térmica. Si el conducto de circulación de agua caliente sanitaria se sitúa dentro de la cubierta del edificio, un 50 % de la pérdida térmica calculada de la circulación de agua caliente sanitaria se añadirá a la carga térmica. Si el depósito de agua caliente sanitaria se sitúa dentro de la cubierta del edificio, un 50 % de la pérdida térmica calculada de la circulación de agua caliente sanitaria se añadirá a la carga térmica. </w:t>
      </w:r>
    </w:p>
    <w:p w:rsidR="00DA4975" w:rsidRDefault="00DA4975" w:rsidP="00363CEC">
      <w:pPr>
        <w:pStyle w:val="LLKappalejako"/>
      </w:pPr>
      <w:r>
        <w:t>La energía de calefacción adicional resultante de las restricciones de temperatura potenciales y del dimensionamiento del efecto parcial del sistema de calefacción se incluirá en el consumo de energía del sistema de calefacción.</w:t>
      </w:r>
    </w:p>
    <w:p w:rsidR="00B64F1D" w:rsidRDefault="00B64F1D" w:rsidP="00363CEC">
      <w:pPr>
        <w:pStyle w:val="LLNormaali"/>
      </w:pPr>
    </w:p>
    <w:p w:rsidR="00DA4975" w:rsidRDefault="00DA4975" w:rsidP="00363CEC">
      <w:pPr>
        <w:pStyle w:val="LLPykala"/>
        <w:keepNext/>
        <w:keepLines/>
      </w:pPr>
      <w:r>
        <w:t>Artículo 19</w:t>
      </w:r>
    </w:p>
    <w:p w:rsidR="00DA4975" w:rsidRDefault="00DA4975" w:rsidP="00363CEC">
      <w:pPr>
        <w:pStyle w:val="LLPykalanOtsikko"/>
        <w:keepNext/>
        <w:keepLines/>
        <w:rPr>
          <w:szCs w:val="22"/>
        </w:rPr>
      </w:pPr>
      <w:r>
        <w:t>Hogares de leña y bombas de calor que utilizan calor del aire</w:t>
      </w:r>
    </w:p>
    <w:p w:rsidR="00DA4975" w:rsidRDefault="00DA4975" w:rsidP="00363CEC">
      <w:pPr>
        <w:pStyle w:val="LLKappalejako"/>
      </w:pPr>
      <w:r>
        <w:t>Si existe un hogar de leña que retenga calor, podrá calcularse un máximo de 3 000 </w:t>
      </w:r>
      <w:proofErr w:type="spellStart"/>
      <w:r>
        <w:t>kWh</w:t>
      </w:r>
      <w:proofErr w:type="spellEnd"/>
      <w:r>
        <w:t xml:space="preserve"> al año como la energía de calefacción producida por el hogar de leña que retiene calor. </w:t>
      </w:r>
    </w:p>
    <w:p w:rsidR="00DA4975" w:rsidRDefault="00DA4975" w:rsidP="00363CEC">
      <w:pPr>
        <w:pStyle w:val="LLKappalejako"/>
      </w:pPr>
      <w:r>
        <w:t>Si existe una bomba de calor que utilice calor del aire, podrá calcularse un máximo de 3 000 </w:t>
      </w:r>
      <w:proofErr w:type="spellStart"/>
      <w:r>
        <w:t>kWh</w:t>
      </w:r>
      <w:proofErr w:type="spellEnd"/>
      <w:r>
        <w:t xml:space="preserve"> al año como la energía de calefacción producida por el dispositivo, a menos que el funcionamiento del dispositivo en el edificio se calcule mediante una herramienta de cálculo dinámica más precisa, teniendo en cuenta los flujos de aire entre espacios y las diferencias de temperatura. </w:t>
      </w:r>
    </w:p>
    <w:p w:rsidR="00DA4975" w:rsidRDefault="00DA4975" w:rsidP="00363CEC">
      <w:pPr>
        <w:pStyle w:val="LLNormaali"/>
      </w:pPr>
    </w:p>
    <w:p w:rsidR="00DA4975" w:rsidRDefault="00DA4975" w:rsidP="00363CEC">
      <w:pPr>
        <w:pStyle w:val="LLPykala"/>
        <w:keepNext/>
        <w:keepLines/>
      </w:pPr>
      <w:r>
        <w:t>Artículo 20</w:t>
      </w:r>
    </w:p>
    <w:p w:rsidR="00DA4975" w:rsidRDefault="00DA4975" w:rsidP="00363CEC">
      <w:pPr>
        <w:pStyle w:val="LLPykalanOtsikko"/>
        <w:keepNext/>
        <w:keepLines/>
      </w:pPr>
      <w:r>
        <w:t>Sistema de ventilación</w:t>
      </w:r>
    </w:p>
    <w:p w:rsidR="00DA4975" w:rsidRDefault="00DA4975" w:rsidP="00363CEC">
      <w:pPr>
        <w:pStyle w:val="LLKappalejako"/>
      </w:pPr>
      <w:r>
        <w:t xml:space="preserve">Los flujos de aire y los tiempos de funcionamiento de los sistemas de ventilación se calcularán de acuerdo con los artículos 10 y 11. El consumo de energía eléctrica del sistema de ventilación se calculará utilizando los flujos de aire, el factor de eficiencia específica y los tiempos de funcionamiento de todos los dispositivos de ventilación y extractores en el edificio. </w:t>
      </w:r>
    </w:p>
    <w:p w:rsidR="009B5DB9" w:rsidRDefault="009B5DB9" w:rsidP="00363CEC">
      <w:pPr>
        <w:pStyle w:val="LLNormaali"/>
      </w:pPr>
    </w:p>
    <w:p w:rsidR="00DA4975" w:rsidRDefault="00DA4975" w:rsidP="00363CEC">
      <w:pPr>
        <w:pStyle w:val="LLPykala"/>
        <w:keepNext/>
        <w:keepLines/>
      </w:pPr>
      <w:r>
        <w:t>Artículo 21</w:t>
      </w:r>
    </w:p>
    <w:p w:rsidR="00DA4975" w:rsidRDefault="00DA4975" w:rsidP="00363CEC">
      <w:pPr>
        <w:pStyle w:val="LLPykalanOtsikko"/>
        <w:keepNext/>
        <w:keepLines/>
      </w:pPr>
      <w:r>
        <w:t>Sistema de refrigeración</w:t>
      </w:r>
    </w:p>
    <w:p w:rsidR="00DA4975" w:rsidRDefault="00DA4975" w:rsidP="00363CEC">
      <w:pPr>
        <w:pStyle w:val="LLKappalejako"/>
      </w:pPr>
      <w:r>
        <w:t xml:space="preserve">El cálculo del uso de energía del sistema de refrigeración tendrá en cuenta el consumo de energía de la generación de energía de refrigeración y el consumo de electricidad de los dispositivos auxiliares en la medida en que el mantenimiento de la temperatura interior requiera dichos sistemas. </w:t>
      </w:r>
    </w:p>
    <w:p w:rsidR="00DA4975" w:rsidRDefault="00DA4975" w:rsidP="00363CEC">
      <w:pPr>
        <w:ind w:firstLine="142"/>
        <w:rPr>
          <w:szCs w:val="22"/>
        </w:rPr>
      </w:pPr>
    </w:p>
    <w:p w:rsidR="00DA4975" w:rsidRDefault="00DA4975" w:rsidP="00363CEC">
      <w:pPr>
        <w:pStyle w:val="LLPykala"/>
        <w:keepNext/>
        <w:keepLines/>
      </w:pPr>
      <w:r>
        <w:t>Artículo 22</w:t>
      </w:r>
    </w:p>
    <w:p w:rsidR="00DA4975" w:rsidRDefault="00DA4975" w:rsidP="00363CEC">
      <w:pPr>
        <w:pStyle w:val="LLPykalanOtsikko"/>
        <w:keepNext/>
        <w:keepLines/>
      </w:pPr>
      <w:r>
        <w:t>Uso de electricidad de la iluminación y los dispositivos</w:t>
      </w:r>
    </w:p>
    <w:p w:rsidR="00DA4975" w:rsidRDefault="00DA4975" w:rsidP="00363CEC">
      <w:pPr>
        <w:pStyle w:val="LLKappalejako"/>
      </w:pPr>
      <w:r>
        <w:t>El uso de electricidad anual de la iluminación y los dispositivos se calculará como se muestra en el artículo 11 sobre la base de sus cargas térmicas. El uso de electricidad de la iluminación y los dispositivos será igual a su carga térmica.</w:t>
      </w:r>
    </w:p>
    <w:p w:rsidR="00DA4975" w:rsidRDefault="00DA4975" w:rsidP="00363CEC">
      <w:pPr>
        <w:pStyle w:val="LLNormaali"/>
      </w:pPr>
    </w:p>
    <w:p w:rsidR="00DA4975" w:rsidRDefault="00DA4975" w:rsidP="00363CEC">
      <w:pPr>
        <w:pStyle w:val="LLLuku"/>
        <w:keepNext/>
        <w:keepLines/>
        <w:rPr>
          <w:szCs w:val="22"/>
        </w:rPr>
      </w:pPr>
      <w:r>
        <w:lastRenderedPageBreak/>
        <w:t>Capítulo 3</w:t>
      </w:r>
    </w:p>
    <w:p w:rsidR="00DA4975" w:rsidRDefault="00DA4975" w:rsidP="00363CEC">
      <w:pPr>
        <w:pStyle w:val="LLLuvunOtsikko"/>
        <w:keepNext/>
        <w:keepLines/>
        <w:rPr>
          <w:szCs w:val="22"/>
        </w:rPr>
      </w:pPr>
      <w:r>
        <w:t>Pérdida térmica de un edificio</w:t>
      </w:r>
    </w:p>
    <w:p w:rsidR="00DA4975" w:rsidRDefault="00DA4975" w:rsidP="00363CEC">
      <w:pPr>
        <w:pStyle w:val="LLPykala"/>
        <w:keepNext/>
        <w:keepLines/>
      </w:pPr>
      <w:r>
        <w:t>Artículo 23</w:t>
      </w:r>
    </w:p>
    <w:p w:rsidR="00DA4975" w:rsidRDefault="00DA4975" w:rsidP="00363CEC">
      <w:pPr>
        <w:pStyle w:val="LLPykalanOtsikko"/>
        <w:keepNext/>
        <w:keepLines/>
        <w:rPr>
          <w:i w:val="0"/>
          <w:szCs w:val="22"/>
        </w:rPr>
      </w:pPr>
      <w:r>
        <w:t>Determinación de la pérdida térmica de un edificio</w:t>
      </w:r>
    </w:p>
    <w:p w:rsidR="00DA4975" w:rsidRDefault="00DA4975" w:rsidP="00363CEC">
      <w:pPr>
        <w:pStyle w:val="LLKappalejako"/>
      </w:pPr>
      <w:r>
        <w:t xml:space="preserve">La pérdida térmica de un edificio es la suma de la pérdida térmica de la cubierta, el aire de fuga y la ventilación. La pérdida térmica máxima de un edificio no podrá superar la pérdida térmica de referencia específica para un edificio usando los valores de referencia. La conformidad con los requisitos de pérdida térmica se mostrará con un cálculo que se hará de forma separada para espacios cálidos y </w:t>
      </w:r>
      <w:proofErr w:type="spellStart"/>
      <w:r>
        <w:t>semicálidos</w:t>
      </w:r>
      <w:proofErr w:type="spellEnd"/>
      <w:r>
        <w:t xml:space="preserve">. </w:t>
      </w:r>
    </w:p>
    <w:p w:rsidR="00DA4975" w:rsidRDefault="00DA4975" w:rsidP="00363CEC">
      <w:pPr>
        <w:pStyle w:val="LLKappalejako"/>
      </w:pPr>
      <w:r>
        <w:t xml:space="preserve">Para una ampliación de un edificio o una adición a la superficie de suelo donde los sistemas de ventilación o calefacción se pueden usar para la ventilación o la calefacción, los requisitos de pérdida térmica se aplicarán únicamente a la cubierta. Para casas pequeñas destinadas a ser casas de vacaciones que van a ocuparse durante al menos cuatro meses al año, los requisitos de pérdida térmica se aplicarán únicamente a la cubierta. El requisito de pérdida térmica no se aplicará a edificios móviles hechos de componentes prefabricados antes del 1 de julio de 2012 y que todavía siguen utilizándose con el mismo fin. </w:t>
      </w:r>
    </w:p>
    <w:p w:rsidR="00DA4975" w:rsidRDefault="00DA4975" w:rsidP="00363CEC">
      <w:pPr>
        <w:pStyle w:val="LLKappalejako"/>
      </w:pPr>
    </w:p>
    <w:p w:rsidR="00DA4975" w:rsidRDefault="00DA4975" w:rsidP="00363CEC">
      <w:pPr>
        <w:pStyle w:val="LLPykala"/>
        <w:keepNext/>
        <w:keepLines/>
      </w:pPr>
      <w:r>
        <w:t>Artículo 24</w:t>
      </w:r>
    </w:p>
    <w:p w:rsidR="00DA4975" w:rsidRDefault="00DA4975" w:rsidP="00363CEC">
      <w:pPr>
        <w:pStyle w:val="LLPykalanOtsikko"/>
        <w:keepNext/>
        <w:keepLines/>
        <w:rPr>
          <w:i w:val="0"/>
        </w:rPr>
      </w:pPr>
      <w:r>
        <w:t>Pérdida térmica de la cubierta de un edificio</w:t>
      </w:r>
    </w:p>
    <w:p w:rsidR="00DA4975" w:rsidRDefault="00DA4975" w:rsidP="00363CEC">
      <w:pPr>
        <w:pStyle w:val="LLMomentinJohdantoKappale"/>
      </w:pPr>
      <w:r>
        <w:t>La pérdida térmica de la cubierta de un edificio se calculará sobre la base de las superficies de suelo y los coeficientes de transmisión térmica de diversos componentes del edificio, utilizando la siguiente ecuación:</w:t>
      </w:r>
    </w:p>
    <w:p w:rsidR="00DA4975" w:rsidRDefault="00DA4975" w:rsidP="00363CEC"/>
    <w:p w:rsidR="00B64F1D" w:rsidRDefault="00B64F1D" w:rsidP="00363CEC">
      <w:pPr>
        <w:pStyle w:val="LLNormaali"/>
      </w:pPr>
    </w:p>
    <w:p w:rsidR="00F47009" w:rsidRDefault="00F47009" w:rsidP="00F47009">
      <w:pPr>
        <w:pStyle w:val="LLNormaali"/>
        <w:rPr>
          <w:i/>
        </w:rPr>
      </w:pPr>
      <w:r>
        <w:rPr>
          <w:i/>
        </w:rPr>
        <w:t>∑</w:t>
      </w:r>
      <w:proofErr w:type="spellStart"/>
      <w:r>
        <w:rPr>
          <w:i/>
        </w:rPr>
        <w:t>H</w:t>
      </w:r>
      <w:r>
        <w:rPr>
          <w:i/>
          <w:vertAlign w:val="subscript"/>
        </w:rPr>
        <w:t>cond</w:t>
      </w:r>
      <w:proofErr w:type="spellEnd"/>
      <w:r>
        <w:rPr>
          <w:i/>
        </w:rPr>
        <w:t xml:space="preserve"> = </w:t>
      </w:r>
      <w:proofErr w:type="gramStart"/>
      <w:r>
        <w:rPr>
          <w:i/>
        </w:rPr>
        <w:t>∑(</w:t>
      </w:r>
      <w:proofErr w:type="spellStart"/>
      <w:proofErr w:type="gramEnd"/>
      <w:r>
        <w:rPr>
          <w:i/>
        </w:rPr>
        <w:t>U</w:t>
      </w:r>
      <w:r w:rsidR="00B1390D">
        <w:rPr>
          <w:i/>
          <w:vertAlign w:val="subscript"/>
        </w:rPr>
        <w:t>muro</w:t>
      </w:r>
      <w:proofErr w:type="spellEnd"/>
      <w:r w:rsidR="00B1390D">
        <w:rPr>
          <w:i/>
          <w:vertAlign w:val="subscript"/>
        </w:rPr>
        <w:t xml:space="preserve"> </w:t>
      </w:r>
      <w:proofErr w:type="spellStart"/>
      <w:r w:rsidR="00B1390D">
        <w:rPr>
          <w:i/>
          <w:vertAlign w:val="subscript"/>
        </w:rPr>
        <w:t>exterior</w:t>
      </w:r>
      <w:r>
        <w:rPr>
          <w:i/>
        </w:rPr>
        <w:t>A</w:t>
      </w:r>
      <w:r w:rsidR="00B1390D">
        <w:rPr>
          <w:i/>
          <w:vertAlign w:val="subscript"/>
        </w:rPr>
        <w:t>muro</w:t>
      </w:r>
      <w:proofErr w:type="spellEnd"/>
      <w:r w:rsidR="00B1390D">
        <w:rPr>
          <w:i/>
          <w:vertAlign w:val="subscript"/>
        </w:rPr>
        <w:t xml:space="preserve"> exterior</w:t>
      </w:r>
      <w:r>
        <w:rPr>
          <w:i/>
        </w:rPr>
        <w:t>) + ∑(</w:t>
      </w:r>
      <w:proofErr w:type="spellStart"/>
      <w:r>
        <w:rPr>
          <w:i/>
        </w:rPr>
        <w:t>U</w:t>
      </w:r>
      <w:r w:rsidR="00B1390D">
        <w:rPr>
          <w:i/>
          <w:vertAlign w:val="subscript"/>
        </w:rPr>
        <w:t>techo</w:t>
      </w:r>
      <w:r>
        <w:rPr>
          <w:i/>
        </w:rPr>
        <w:t>A</w:t>
      </w:r>
      <w:r w:rsidR="00B1390D">
        <w:rPr>
          <w:i/>
          <w:vertAlign w:val="subscript"/>
        </w:rPr>
        <w:t>techo</w:t>
      </w:r>
      <w:proofErr w:type="spellEnd"/>
      <w:r>
        <w:rPr>
          <w:i/>
        </w:rPr>
        <w:t>) + ∑(</w:t>
      </w:r>
      <w:proofErr w:type="spellStart"/>
      <w:r>
        <w:rPr>
          <w:i/>
        </w:rPr>
        <w:t>U</w:t>
      </w:r>
      <w:r w:rsidR="00B1390D">
        <w:rPr>
          <w:i/>
          <w:vertAlign w:val="subscript"/>
        </w:rPr>
        <w:t>suelo</w:t>
      </w:r>
      <w:r>
        <w:rPr>
          <w:i/>
        </w:rPr>
        <w:t>A</w:t>
      </w:r>
      <w:r w:rsidR="00B1390D">
        <w:rPr>
          <w:i/>
          <w:vertAlign w:val="subscript"/>
        </w:rPr>
        <w:t>suelo</w:t>
      </w:r>
      <w:proofErr w:type="spellEnd"/>
      <w:r>
        <w:rPr>
          <w:i/>
        </w:rPr>
        <w:t>) + ∑(</w:t>
      </w:r>
      <w:proofErr w:type="spellStart"/>
      <w:r>
        <w:rPr>
          <w:i/>
        </w:rPr>
        <w:t>U</w:t>
      </w:r>
      <w:r w:rsidR="00B1390D">
        <w:rPr>
          <w:i/>
          <w:vertAlign w:val="subscript"/>
        </w:rPr>
        <w:t>ventana</w:t>
      </w:r>
      <w:r>
        <w:rPr>
          <w:i/>
        </w:rPr>
        <w:t>A</w:t>
      </w:r>
      <w:r w:rsidR="00B1390D">
        <w:rPr>
          <w:i/>
          <w:vertAlign w:val="subscript"/>
        </w:rPr>
        <w:t>ventana</w:t>
      </w:r>
      <w:proofErr w:type="spellEnd"/>
      <w:r>
        <w:rPr>
          <w:i/>
        </w:rPr>
        <w:t>) + ∑(</w:t>
      </w:r>
      <w:proofErr w:type="spellStart"/>
      <w:r>
        <w:rPr>
          <w:i/>
        </w:rPr>
        <w:t>U</w:t>
      </w:r>
      <w:r w:rsidR="00B1390D">
        <w:rPr>
          <w:i/>
          <w:vertAlign w:val="subscript"/>
        </w:rPr>
        <w:t>puerta</w:t>
      </w:r>
      <w:r>
        <w:rPr>
          <w:i/>
        </w:rPr>
        <w:t>A</w:t>
      </w:r>
      <w:r w:rsidR="00B1390D">
        <w:rPr>
          <w:i/>
          <w:vertAlign w:val="subscript"/>
        </w:rPr>
        <w:t>puerta</w:t>
      </w:r>
      <w:proofErr w:type="spellEnd"/>
      <w:r>
        <w:rPr>
          <w:i/>
        </w:rPr>
        <w:t>)</w:t>
      </w:r>
    </w:p>
    <w:p w:rsidR="00F47009" w:rsidRDefault="00F47009" w:rsidP="00F47009">
      <w:pPr>
        <w:pStyle w:val="LLMomentinJohdantoKappale"/>
        <w:keepNext/>
        <w:keepLines/>
        <w:ind w:firstLine="0"/>
      </w:pPr>
    </w:p>
    <w:p w:rsidR="00DA4975" w:rsidRDefault="00DA4975" w:rsidP="00363CEC">
      <w:pPr>
        <w:pStyle w:val="LLMomentinJohdantoKappale"/>
        <w:keepNext/>
        <w:keepLines/>
      </w:pPr>
      <w:proofErr w:type="gramStart"/>
      <w:r>
        <w:t>donde</w:t>
      </w:r>
      <w:proofErr w:type="gramEnd"/>
      <w:r>
        <w:t>:</w:t>
      </w:r>
    </w:p>
    <w:p w:rsidR="00DA4975" w:rsidRDefault="00DA4975" w:rsidP="00363CEC">
      <w:pPr>
        <w:pStyle w:val="LLMomentinKohta"/>
      </w:pPr>
      <w:r>
        <w:t>∑</w:t>
      </w:r>
      <w:proofErr w:type="spellStart"/>
      <w:r>
        <w:t>H</w:t>
      </w:r>
      <w:r>
        <w:rPr>
          <w:vertAlign w:val="subscript"/>
        </w:rPr>
        <w:t>cond</w:t>
      </w:r>
      <w:proofErr w:type="spellEnd"/>
      <w:r>
        <w:t xml:space="preserve"> es la pérdida térmica de la cubierta de un edificio, W/K;</w:t>
      </w:r>
    </w:p>
    <w:p w:rsidR="00DA4975" w:rsidRDefault="00DA4975" w:rsidP="00363CEC">
      <w:pPr>
        <w:pStyle w:val="LLMomentinKohta"/>
      </w:pPr>
      <w:r>
        <w:t>U</w:t>
      </w:r>
      <w:r>
        <w:rPr>
          <w:vertAlign w:val="subscript"/>
        </w:rPr>
        <w:t xml:space="preserve"> </w:t>
      </w:r>
      <w:r>
        <w:t>es el coeficiente de transmisión térmica de una parte del edificio, W</w:t>
      </w:r>
      <w:proofErr w:type="gramStart"/>
      <w:r>
        <w:t>/(</w:t>
      </w:r>
      <w:proofErr w:type="gramEnd"/>
      <w:r>
        <w:t>m²K);</w:t>
      </w:r>
    </w:p>
    <w:p w:rsidR="00DA4975" w:rsidRDefault="00DA4975" w:rsidP="00363CEC">
      <w:pPr>
        <w:pStyle w:val="LLMomentinKohta"/>
      </w:pPr>
      <w:r>
        <w:t>A</w:t>
      </w:r>
      <w:r>
        <w:rPr>
          <w:vertAlign w:val="subscript"/>
        </w:rPr>
        <w:t xml:space="preserve"> </w:t>
      </w:r>
      <w:r>
        <w:t>es la superficie de suelo de una parte de un edificio, m².</w:t>
      </w:r>
    </w:p>
    <w:p w:rsidR="00DA4975" w:rsidRDefault="00DA4975" w:rsidP="00363CEC">
      <w:pPr>
        <w:pStyle w:val="LLMomentinKohta"/>
        <w:rPr>
          <w:szCs w:val="22"/>
        </w:rPr>
      </w:pPr>
      <w:r>
        <w:t>El valor de referencia de la pérdida térmica de la cubierta de un edificio de un espacio cálido o refrigerado climatizado se calculará utilizando los siguientes valores de referencia como los coeficientes de transmisión térmica para los componentes del edificio:</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a) muro</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0,17 W/(m</w:t>
            </w:r>
            <w:r>
              <w:rPr>
                <w:sz w:val="22"/>
                <w:szCs w:val="22"/>
                <w:vertAlign w:val="superscript"/>
              </w:rPr>
              <w:t>2</w:t>
            </w:r>
            <w:r>
              <w:rPr>
                <w:sz w:val="22"/>
                <w:szCs w:val="22"/>
              </w:rPr>
              <w:t>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b) muro de madera sólida con un grosor medio de al menos 180 mm</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0,40 W/(m</w:t>
            </w:r>
            <w:r>
              <w:rPr>
                <w:sz w:val="22"/>
                <w:szCs w:val="22"/>
                <w:vertAlign w:val="superscript"/>
              </w:rPr>
              <w:t>2</w:t>
            </w:r>
            <w:r>
              <w:rPr>
                <w:sz w:val="22"/>
                <w:szCs w:val="22"/>
              </w:rPr>
              <w:t>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c) techos y suelo contiguo al aire exterior</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0,09 W/(m</w:t>
            </w:r>
            <w:r>
              <w:rPr>
                <w:sz w:val="22"/>
                <w:szCs w:val="22"/>
                <w:vertAlign w:val="superscript"/>
              </w:rPr>
              <w:t>2</w:t>
            </w:r>
            <w:r>
              <w:rPr>
                <w:sz w:val="22"/>
                <w:szCs w:val="22"/>
              </w:rPr>
              <w:t>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d) suelo contiguo al semisótano</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0,17 W/(m</w:t>
            </w:r>
            <w:r>
              <w:rPr>
                <w:sz w:val="22"/>
                <w:szCs w:val="22"/>
                <w:vertAlign w:val="superscript"/>
              </w:rPr>
              <w:t>2</w:t>
            </w:r>
            <w:r>
              <w:rPr>
                <w:sz w:val="22"/>
                <w:szCs w:val="22"/>
              </w:rPr>
              <w:t>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e) componente del edificio contiguo al suelo</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0,16 W/(m</w:t>
            </w:r>
            <w:r>
              <w:rPr>
                <w:sz w:val="22"/>
                <w:szCs w:val="22"/>
                <w:vertAlign w:val="superscript"/>
              </w:rPr>
              <w:t>2</w:t>
            </w:r>
            <w:r>
              <w:rPr>
                <w:sz w:val="22"/>
                <w:szCs w:val="22"/>
              </w:rPr>
              <w:t>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f) ventana, claraboya, puerta, tragaluz, extractor de humos y puerta de salida</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1,0 W</w:t>
            </w:r>
            <w:proofErr w:type="gramStart"/>
            <w:r>
              <w:rPr>
                <w:sz w:val="22"/>
                <w:szCs w:val="22"/>
              </w:rPr>
              <w:t>/(</w:t>
            </w:r>
            <w:proofErr w:type="gramEnd"/>
            <w:r>
              <w:rPr>
                <w:sz w:val="22"/>
                <w:szCs w:val="22"/>
              </w:rPr>
              <w:t>m</w:t>
            </w:r>
            <w:r>
              <w:rPr>
                <w:sz w:val="22"/>
                <w:szCs w:val="22"/>
                <w:vertAlign w:val="superscript"/>
              </w:rPr>
              <w:t>2</w:t>
            </w:r>
            <w:r>
              <w:rPr>
                <w:sz w:val="22"/>
                <w:szCs w:val="22"/>
              </w:rPr>
              <w:t>K).</w:t>
            </w:r>
          </w:p>
        </w:tc>
      </w:tr>
    </w:tbl>
    <w:p w:rsidR="00DA4975" w:rsidRDefault="00DA4975" w:rsidP="00363CEC">
      <w:pPr>
        <w:pStyle w:val="LLMomentinKohta"/>
        <w:rPr>
          <w:szCs w:val="22"/>
        </w:rPr>
      </w:pPr>
      <w:r>
        <w:t xml:space="preserve">El valor de referencia de la pérdida térmica de la cubierta de un edificio móvil o de un espacio </w:t>
      </w:r>
      <w:proofErr w:type="spellStart"/>
      <w:r>
        <w:t>semicálido</w:t>
      </w:r>
      <w:proofErr w:type="spellEnd"/>
      <w:r>
        <w:t xml:space="preserve"> se calculará utilizando los siguientes valores de referencia como los coeficientes de transmisión térmica para los componentes del edificio:</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a) muro</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0,26 W/(m</w:t>
            </w:r>
            <w:r>
              <w:rPr>
                <w:sz w:val="22"/>
                <w:szCs w:val="22"/>
                <w:vertAlign w:val="superscript"/>
              </w:rPr>
              <w:t>2</w:t>
            </w:r>
            <w:r>
              <w:rPr>
                <w:sz w:val="22"/>
                <w:szCs w:val="22"/>
              </w:rPr>
              <w:t>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b) muro de madera sólida con un grosor medio estructural de al menos 180 mm</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0,60 W/(m</w:t>
            </w:r>
            <w:r>
              <w:rPr>
                <w:sz w:val="22"/>
                <w:szCs w:val="22"/>
                <w:vertAlign w:val="superscript"/>
              </w:rPr>
              <w:t>2</w:t>
            </w:r>
            <w:r>
              <w:rPr>
                <w:sz w:val="22"/>
                <w:szCs w:val="22"/>
              </w:rPr>
              <w:t>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c) techos y suelo contiguo al aire exterior</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0,14 W/(m</w:t>
            </w:r>
            <w:r>
              <w:rPr>
                <w:sz w:val="22"/>
                <w:szCs w:val="22"/>
                <w:vertAlign w:val="superscript"/>
              </w:rPr>
              <w:t>2</w:t>
            </w:r>
            <w:r>
              <w:rPr>
                <w:sz w:val="22"/>
                <w:szCs w:val="22"/>
              </w:rPr>
              <w:t>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lastRenderedPageBreak/>
              <w:t>d) suelo contiguo al semisótano</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0,26 W/(m</w:t>
            </w:r>
            <w:r>
              <w:rPr>
                <w:sz w:val="22"/>
                <w:szCs w:val="22"/>
                <w:vertAlign w:val="superscript"/>
              </w:rPr>
              <w:t>2</w:t>
            </w:r>
            <w:r>
              <w:rPr>
                <w:sz w:val="22"/>
                <w:szCs w:val="22"/>
              </w:rPr>
              <w:t>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e) componente del edificio contiguo al suelo</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0,24 W/(m</w:t>
            </w:r>
            <w:r>
              <w:rPr>
                <w:sz w:val="22"/>
                <w:szCs w:val="22"/>
                <w:vertAlign w:val="superscript"/>
              </w:rPr>
              <w:t>2</w:t>
            </w:r>
            <w:r>
              <w:rPr>
                <w:sz w:val="22"/>
                <w:szCs w:val="22"/>
              </w:rPr>
              <w:t>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f) ventana, claraboya, puerta, tragaluz, extractor de humos y puerta de salida</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1,4 W</w:t>
            </w:r>
            <w:proofErr w:type="gramStart"/>
            <w:r>
              <w:rPr>
                <w:sz w:val="22"/>
                <w:szCs w:val="22"/>
              </w:rPr>
              <w:t>/(</w:t>
            </w:r>
            <w:proofErr w:type="gramEnd"/>
            <w:r>
              <w:rPr>
                <w:sz w:val="22"/>
                <w:szCs w:val="22"/>
              </w:rPr>
              <w:t>m</w:t>
            </w:r>
            <w:r>
              <w:rPr>
                <w:sz w:val="22"/>
                <w:szCs w:val="22"/>
                <w:vertAlign w:val="superscript"/>
              </w:rPr>
              <w:t>2</w:t>
            </w:r>
            <w:r>
              <w:rPr>
                <w:sz w:val="22"/>
                <w:szCs w:val="22"/>
              </w:rPr>
              <w:t>K).</w:t>
            </w:r>
          </w:p>
        </w:tc>
      </w:tr>
    </w:tbl>
    <w:p w:rsidR="00DA4975" w:rsidRDefault="00DA4975" w:rsidP="00363CEC">
      <w:pPr>
        <w:pStyle w:val="LLMomentinKohta"/>
        <w:rPr>
          <w:szCs w:val="22"/>
        </w:rPr>
      </w:pPr>
      <w:r>
        <w:t>Para las casas pequeñas destinadas a ser casas de vacaciones que van a ocuparse durante al menos cuatro meses al año, el valor de referencia de la pérdida térmica de la cubierta de un edificio se calculará utilizando los siguientes valores de referencia como los coeficientes de transmisión térmica para los componentes del edificio:</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a) muro</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0,24 W/(m</w:t>
            </w:r>
            <w:r>
              <w:rPr>
                <w:sz w:val="22"/>
                <w:szCs w:val="22"/>
                <w:vertAlign w:val="superscript"/>
              </w:rPr>
              <w:t>2</w:t>
            </w:r>
            <w:r>
              <w:rPr>
                <w:sz w:val="22"/>
                <w:szCs w:val="22"/>
              </w:rPr>
              <w:t>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b) muro de madera sólida con un grosor medio estructural de al menos 130 mm</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0,80 W/(m</w:t>
            </w:r>
            <w:r>
              <w:rPr>
                <w:sz w:val="22"/>
                <w:szCs w:val="22"/>
                <w:vertAlign w:val="superscript"/>
              </w:rPr>
              <w:t>2</w:t>
            </w:r>
            <w:r>
              <w:rPr>
                <w:sz w:val="22"/>
                <w:szCs w:val="22"/>
              </w:rPr>
              <w:t>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c) techos y suelo contiguo al aire exterior</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0,15 W/(m</w:t>
            </w:r>
            <w:r>
              <w:rPr>
                <w:sz w:val="22"/>
                <w:szCs w:val="22"/>
                <w:vertAlign w:val="superscript"/>
              </w:rPr>
              <w:t>2</w:t>
            </w:r>
            <w:r>
              <w:rPr>
                <w:sz w:val="22"/>
                <w:szCs w:val="22"/>
              </w:rPr>
              <w:t>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d) suelo contiguo al semisótano</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0,19 W/(m</w:t>
            </w:r>
            <w:r>
              <w:rPr>
                <w:sz w:val="22"/>
                <w:szCs w:val="22"/>
                <w:vertAlign w:val="superscript"/>
              </w:rPr>
              <w:t>2</w:t>
            </w:r>
            <w:r>
              <w:rPr>
                <w:sz w:val="22"/>
                <w:szCs w:val="22"/>
              </w:rPr>
              <w:t>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e) componente del edificio contiguo al suelo</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0,24 W/(m</w:t>
            </w:r>
            <w:r>
              <w:rPr>
                <w:sz w:val="22"/>
                <w:szCs w:val="22"/>
                <w:vertAlign w:val="superscript"/>
              </w:rPr>
              <w:t>2</w:t>
            </w:r>
            <w:r>
              <w:rPr>
                <w:sz w:val="22"/>
                <w:szCs w:val="22"/>
              </w:rPr>
              <w:t>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f) ventana, claraboya, puerta, tragaluz, extractor de humos y puerta de salida</w:t>
            </w:r>
          </w:p>
        </w:tc>
        <w:tc>
          <w:tcPr>
            <w:tcW w:w="3596" w:type="dxa"/>
            <w:shd w:val="clear" w:color="auto" w:fill="auto"/>
          </w:tcPr>
          <w:p w:rsidR="00363CEC" w:rsidRPr="00363CEC" w:rsidRDefault="00363CEC" w:rsidP="00F47009">
            <w:pPr>
              <w:widowControl w:val="0"/>
              <w:suppressAutoHyphens/>
              <w:jc w:val="both"/>
              <w:rPr>
                <w:sz w:val="22"/>
                <w:szCs w:val="22"/>
              </w:rPr>
            </w:pPr>
            <w:r>
              <w:rPr>
                <w:sz w:val="22"/>
                <w:szCs w:val="22"/>
              </w:rPr>
              <w:t>1,4 W</w:t>
            </w:r>
            <w:proofErr w:type="gramStart"/>
            <w:r>
              <w:rPr>
                <w:sz w:val="22"/>
                <w:szCs w:val="22"/>
              </w:rPr>
              <w:t>/(</w:t>
            </w:r>
            <w:proofErr w:type="gramEnd"/>
            <w:r>
              <w:rPr>
                <w:sz w:val="22"/>
                <w:szCs w:val="22"/>
              </w:rPr>
              <w:t>m</w:t>
            </w:r>
            <w:r>
              <w:rPr>
                <w:sz w:val="22"/>
                <w:szCs w:val="22"/>
                <w:vertAlign w:val="superscript"/>
              </w:rPr>
              <w:t>2</w:t>
            </w:r>
            <w:r>
              <w:rPr>
                <w:sz w:val="22"/>
                <w:szCs w:val="22"/>
              </w:rPr>
              <w:t>K).</w:t>
            </w:r>
          </w:p>
        </w:tc>
      </w:tr>
    </w:tbl>
    <w:p w:rsidR="00DA4975" w:rsidRDefault="00DA4975" w:rsidP="00363CEC">
      <w:pPr>
        <w:pStyle w:val="LLKappalejako"/>
        <w:rPr>
          <w:szCs w:val="22"/>
        </w:rPr>
      </w:pPr>
      <w:r>
        <w:t>El valor de referencia de la superficie total de ventanas en el edificio será de un 15 % de la superficie de los suelos que están total o parcialmente en tierra, pero no excederá de un 50 % de la superficie total de los muros exteriores. La superficie de ventanas se calculará de conformidad con las dimensiones externas de los marcos.</w:t>
      </w:r>
    </w:p>
    <w:p w:rsidR="00DA4975" w:rsidRDefault="00DA4975" w:rsidP="00363CEC">
      <w:pPr>
        <w:pStyle w:val="LLKappalejako"/>
        <w:rPr>
          <w:szCs w:val="22"/>
        </w:rPr>
      </w:pPr>
      <w:r>
        <w:t>En el cálculo se utilizarán los datos relativos a la geometría y las dimensiones del edificio de diseño. Las zonas de los distintos componentes del edificio de la cubierta del edificio se determinarán de acuerdo con las dimensiones internas generales del edificio.</w:t>
      </w:r>
    </w:p>
    <w:p w:rsidR="00DA4975" w:rsidRDefault="00DA4975" w:rsidP="00363CEC">
      <w:pPr>
        <w:pStyle w:val="LLKappalejako"/>
        <w:rPr>
          <w:szCs w:val="22"/>
        </w:rPr>
      </w:pPr>
      <w:r>
        <w:t xml:space="preserve">A la hora de calcular la pérdida térmica de la solución de diseño del edificio, se utilizarán los coeficientes térmicos específicos de los componentes del edificio diseñado y las zonas de ventanas. </w:t>
      </w:r>
    </w:p>
    <w:p w:rsidR="00DA4975" w:rsidRDefault="00DA4975" w:rsidP="00363CEC">
      <w:pPr>
        <w:pStyle w:val="LLNormaali"/>
      </w:pPr>
    </w:p>
    <w:p w:rsidR="00DA4975" w:rsidRDefault="00DA4975" w:rsidP="00363CEC">
      <w:pPr>
        <w:pStyle w:val="LLPykala"/>
        <w:keepNext/>
        <w:keepLines/>
      </w:pPr>
      <w:r>
        <w:t>Artículo 25</w:t>
      </w:r>
    </w:p>
    <w:p w:rsidR="00DA4975" w:rsidRDefault="00DA4975" w:rsidP="00363CEC">
      <w:pPr>
        <w:pStyle w:val="LLPykalanOtsikko"/>
        <w:keepNext/>
        <w:keepLines/>
      </w:pPr>
      <w:r>
        <w:t>Cálculo de la pérdida térmica de un edificio debida a la fuga de aire</w:t>
      </w:r>
    </w:p>
    <w:p w:rsidR="00DA4975" w:rsidRDefault="00DA4975" w:rsidP="00363CEC">
      <w:pPr>
        <w:pStyle w:val="LLMomentinJohdantoKappale"/>
        <w:keepNext/>
        <w:keepLines/>
      </w:pPr>
      <w:r>
        <w:t>La pérdida térmica debida a la fuga de aire se calculará utilizando la siguiente ecuación:</w:t>
      </w:r>
    </w:p>
    <w:p w:rsidR="00DA4975" w:rsidRDefault="00DA4975" w:rsidP="00363CEC">
      <w:pPr>
        <w:jc w:val="both"/>
      </w:pPr>
    </w:p>
    <w:p w:rsidR="00DD2FBE" w:rsidRDefault="00DD2FBE" w:rsidP="00DD2FBE">
      <w:pPr>
        <w:pStyle w:val="LLMomentinJohdantoKappale"/>
        <w:rPr>
          <w:i/>
        </w:rPr>
      </w:pPr>
      <w:proofErr w:type="spellStart"/>
      <w:r>
        <w:rPr>
          <w:i/>
        </w:rPr>
        <w:t>H</w:t>
      </w:r>
      <w:r>
        <w:rPr>
          <w:i/>
          <w:vertAlign w:val="subscript"/>
        </w:rPr>
        <w:t>fuga</w:t>
      </w:r>
      <w:proofErr w:type="spellEnd"/>
      <w:r>
        <w:rPr>
          <w:i/>
          <w:vertAlign w:val="subscript"/>
        </w:rPr>
        <w:t xml:space="preserve"> de air</w:t>
      </w:r>
      <w:r>
        <w:rPr>
          <w:i/>
          <w:vertAlign w:val="subscript"/>
        </w:rPr>
        <w:t>e</w:t>
      </w:r>
      <w:r>
        <w:rPr>
          <w:i/>
        </w:rPr>
        <w:t xml:space="preserve"> = </w:t>
      </w:r>
      <w:proofErr w:type="spellStart"/>
      <w:r>
        <w:rPr>
          <w:i/>
        </w:rPr>
        <w:t>ρ</w:t>
      </w:r>
      <w:r>
        <w:rPr>
          <w:i/>
          <w:vertAlign w:val="subscript"/>
        </w:rPr>
        <w:t>i</w:t>
      </w:r>
      <w:r>
        <w:rPr>
          <w:i/>
        </w:rPr>
        <w:t>c</w:t>
      </w:r>
      <w:r>
        <w:rPr>
          <w:i/>
          <w:vertAlign w:val="subscript"/>
        </w:rPr>
        <w:t>pi</w:t>
      </w:r>
      <w:r>
        <w:rPr>
          <w:i/>
        </w:rPr>
        <w:t>q</w:t>
      </w:r>
      <w:r>
        <w:rPr>
          <w:i/>
          <w:vertAlign w:val="subscript"/>
        </w:rPr>
        <w:t>v</w:t>
      </w:r>
      <w:proofErr w:type="spellEnd"/>
      <w:r>
        <w:rPr>
          <w:i/>
          <w:vertAlign w:val="subscript"/>
        </w:rPr>
        <w:t xml:space="preserve">, </w:t>
      </w:r>
      <w:r>
        <w:rPr>
          <w:i/>
          <w:vertAlign w:val="subscript"/>
        </w:rPr>
        <w:t>fuga de air</w:t>
      </w:r>
      <w:r>
        <w:rPr>
          <w:i/>
          <w:vertAlign w:val="subscript"/>
        </w:rPr>
        <w:t>e</w:t>
      </w:r>
    </w:p>
    <w:p w:rsidR="00363CEC" w:rsidRPr="00DD2FBE" w:rsidRDefault="00363CEC" w:rsidP="00DD2FBE">
      <w:pPr>
        <w:pStyle w:val="LLMomentinJohdantoKappale"/>
        <w:ind w:firstLine="0"/>
      </w:pPr>
    </w:p>
    <w:p w:rsidR="00DA4975" w:rsidRDefault="00DA4975" w:rsidP="00363CEC">
      <w:pPr>
        <w:pStyle w:val="LLMomentinJohdantoKappale"/>
        <w:keepNext/>
        <w:keepLines/>
      </w:pPr>
      <w:proofErr w:type="gramStart"/>
      <w:r>
        <w:t>donde</w:t>
      </w:r>
      <w:proofErr w:type="gramEnd"/>
      <w:r>
        <w:t xml:space="preserve">: </w:t>
      </w:r>
    </w:p>
    <w:p w:rsidR="00DA4975" w:rsidRDefault="00DA4975" w:rsidP="00363CEC">
      <w:pPr>
        <w:pStyle w:val="LLMomentinKohta"/>
      </w:pPr>
      <w:proofErr w:type="spellStart"/>
      <w:r>
        <w:t>H</w:t>
      </w:r>
      <w:r>
        <w:rPr>
          <w:vertAlign w:val="subscript"/>
        </w:rPr>
        <w:t>fuga</w:t>
      </w:r>
      <w:proofErr w:type="spellEnd"/>
      <w:r>
        <w:rPr>
          <w:vertAlign w:val="subscript"/>
        </w:rPr>
        <w:t xml:space="preserve"> de aire</w:t>
      </w:r>
      <w:r>
        <w:t xml:space="preserve"> es la pérdida térmica debida a la fuga de aire, W/K;</w:t>
      </w:r>
    </w:p>
    <w:p w:rsidR="00DA4975" w:rsidRDefault="00DA4975" w:rsidP="00363CEC">
      <w:pPr>
        <w:pStyle w:val="LLMomentinKohta"/>
      </w:pPr>
      <w:r>
        <w:sym w:font="Symbol" w:char="F072"/>
      </w:r>
      <w:proofErr w:type="gramStart"/>
      <w:r>
        <w:rPr>
          <w:vertAlign w:val="subscript"/>
        </w:rPr>
        <w:t>i</w:t>
      </w:r>
      <w:proofErr w:type="gramEnd"/>
      <w:r>
        <w:t xml:space="preserve"> es la densidad del aire, 1,2 kg/m³;</w:t>
      </w:r>
    </w:p>
    <w:p w:rsidR="00DA4975" w:rsidRDefault="00DA4975" w:rsidP="00363CEC">
      <w:pPr>
        <w:pStyle w:val="LLMomentinKohta"/>
      </w:pPr>
      <w:proofErr w:type="spellStart"/>
      <w:proofErr w:type="gramStart"/>
      <w:r>
        <w:t>c</w:t>
      </w:r>
      <w:r>
        <w:rPr>
          <w:vertAlign w:val="subscript"/>
        </w:rPr>
        <w:t>pi</w:t>
      </w:r>
      <w:proofErr w:type="spellEnd"/>
      <w:proofErr w:type="gramEnd"/>
      <w:r>
        <w:t xml:space="preserve"> es la capacidad de aire de calor específico, 1 000 </w:t>
      </w:r>
      <w:proofErr w:type="spellStart"/>
      <w:r>
        <w:t>Ws</w:t>
      </w:r>
      <w:proofErr w:type="spellEnd"/>
      <w:r>
        <w:t>/(kg K);</w:t>
      </w:r>
    </w:p>
    <w:p w:rsidR="00DA4975" w:rsidRDefault="00DA4975" w:rsidP="00363CEC">
      <w:pPr>
        <w:pStyle w:val="LLMomentinKohta"/>
      </w:pPr>
      <w:proofErr w:type="spellStart"/>
      <w:proofErr w:type="gramStart"/>
      <w:r>
        <w:t>q</w:t>
      </w:r>
      <w:r>
        <w:rPr>
          <w:vertAlign w:val="subscript"/>
        </w:rPr>
        <w:t>v,</w:t>
      </w:r>
      <w:proofErr w:type="gramEnd"/>
      <w:r>
        <w:rPr>
          <w:vertAlign w:val="subscript"/>
        </w:rPr>
        <w:t>fuga</w:t>
      </w:r>
      <w:proofErr w:type="spellEnd"/>
      <w:r>
        <w:rPr>
          <w:vertAlign w:val="subscript"/>
        </w:rPr>
        <w:t xml:space="preserve"> del aire</w:t>
      </w:r>
      <w:r>
        <w:t xml:space="preserve"> es el intercambio de fuga del aire, m³/s.</w:t>
      </w:r>
    </w:p>
    <w:p w:rsidR="00DA4975" w:rsidRDefault="00DA4975" w:rsidP="00363CEC">
      <w:pPr>
        <w:pStyle w:val="LLKappalejako"/>
      </w:pPr>
      <w:r>
        <w:t xml:space="preserve">El intercambio de fuga del aire </w:t>
      </w:r>
      <w:proofErr w:type="spellStart"/>
      <w:r>
        <w:t>q</w:t>
      </w:r>
      <w:r>
        <w:rPr>
          <w:vertAlign w:val="subscript"/>
        </w:rPr>
        <w:t>v</w:t>
      </w:r>
      <w:proofErr w:type="spellEnd"/>
      <w:r>
        <w:rPr>
          <w:vertAlign w:val="subscript"/>
        </w:rPr>
        <w:t>, fuga del aire</w:t>
      </w:r>
      <w:r>
        <w:t xml:space="preserve"> se determinará de acuerdo con el artículo 17. A la hora de calcular la pérdida térmica de referencia de un edificio, el valor que se utilizará como el valor de referencia para la fuga del aire de la cubierta será 2,0 m</w:t>
      </w:r>
      <w:r>
        <w:rPr>
          <w:vertAlign w:val="superscript"/>
        </w:rPr>
        <w:t>3</w:t>
      </w:r>
      <w:proofErr w:type="gramStart"/>
      <w:r>
        <w:t>/(</w:t>
      </w:r>
      <w:proofErr w:type="gramEnd"/>
      <w:r>
        <w:t>h m</w:t>
      </w:r>
      <w:r>
        <w:rPr>
          <w:vertAlign w:val="superscript"/>
        </w:rPr>
        <w:t>2</w:t>
      </w:r>
      <w:r>
        <w:t>).</w:t>
      </w:r>
    </w:p>
    <w:p w:rsidR="00DA4975" w:rsidRDefault="00DA4975" w:rsidP="00363CEC">
      <w:pPr>
        <w:pStyle w:val="LLKappalejako"/>
      </w:pPr>
      <w:r>
        <w:t>A la hora de calcular la pérdida térmica de la solución de diseño de un edificio, el valor de diseño se utilizará para calcular el valor de fuga del aire de la cubierta. Si el valor de diseño de hermeticidad no puede demostrarse mediante una medición o por métodos de control de la calidad de la construcción industrial, el valor que se usará para el aire de fuga de la cubierta del edificio será de 4,0 m</w:t>
      </w:r>
      <w:r>
        <w:rPr>
          <w:vertAlign w:val="superscript"/>
        </w:rPr>
        <w:t>3</w:t>
      </w:r>
      <w:proofErr w:type="gramStart"/>
      <w:r>
        <w:t>/(</w:t>
      </w:r>
      <w:proofErr w:type="gramEnd"/>
      <w:r>
        <w:t>h m</w:t>
      </w:r>
      <w:r>
        <w:rPr>
          <w:vertAlign w:val="superscript"/>
        </w:rPr>
        <w:t>2</w:t>
      </w:r>
      <w:r>
        <w:t>).</w:t>
      </w:r>
    </w:p>
    <w:p w:rsidR="009B5DB9" w:rsidRDefault="009B5DB9" w:rsidP="00363CEC">
      <w:pPr>
        <w:pStyle w:val="LLNormaali"/>
      </w:pPr>
    </w:p>
    <w:p w:rsidR="00DA4975" w:rsidRDefault="00DA4975" w:rsidP="00363CEC">
      <w:pPr>
        <w:pStyle w:val="LLPykala"/>
        <w:keepNext/>
        <w:keepLines/>
      </w:pPr>
      <w:r>
        <w:lastRenderedPageBreak/>
        <w:t>Artículo 26</w:t>
      </w:r>
    </w:p>
    <w:p w:rsidR="00DA4975" w:rsidRDefault="00DA4975" w:rsidP="00363CEC">
      <w:pPr>
        <w:pStyle w:val="LLPykalanOtsikko"/>
        <w:keepNext/>
        <w:keepLines/>
        <w:rPr>
          <w:i w:val="0"/>
        </w:rPr>
      </w:pPr>
      <w:r>
        <w:t>Cálculo de la pérdida térmica de ventilación de un edificio</w:t>
      </w:r>
    </w:p>
    <w:p w:rsidR="00DA4975" w:rsidRDefault="00DA4975" w:rsidP="00363CEC">
      <w:pPr>
        <w:pStyle w:val="LLMomentinJohdantoKappale"/>
        <w:keepNext/>
        <w:keepLines/>
      </w:pPr>
      <w:r>
        <w:t>La pérdida térmica de ventilación de un edificio se calculará utilizando la siguiente ecuación:</w:t>
      </w:r>
    </w:p>
    <w:p w:rsidR="00DA4975" w:rsidRDefault="00DA4975" w:rsidP="00363CEC">
      <w:pPr>
        <w:pStyle w:val="LLMomentinKohta"/>
        <w:keepNext/>
        <w:keepLines/>
      </w:pPr>
      <w:bookmarkStart w:id="0" w:name="_GoBack"/>
      <w:bookmarkEnd w:id="0"/>
    </w:p>
    <w:p w:rsidR="00DA4975" w:rsidRDefault="00DA4975" w:rsidP="00DD2FBE">
      <w:pPr>
        <w:jc w:val="both"/>
      </w:pPr>
    </w:p>
    <w:p w:rsidR="00DD2FBE" w:rsidRPr="00DD2FBE" w:rsidRDefault="00DD2FBE" w:rsidP="00DD2FBE">
      <w:pPr>
        <w:pStyle w:val="LLNormaali"/>
        <w:ind w:firstLine="180"/>
        <w:rPr>
          <w:i/>
          <w:sz w:val="24"/>
          <w:lang w:val="en-US"/>
        </w:rPr>
      </w:pPr>
      <w:proofErr w:type="spellStart"/>
      <w:r w:rsidRPr="00DD2FBE">
        <w:rPr>
          <w:i/>
          <w:sz w:val="24"/>
          <w:lang w:val="en-US"/>
        </w:rPr>
        <w:t>H</w:t>
      </w:r>
      <w:r w:rsidRPr="00DD2FBE">
        <w:rPr>
          <w:i/>
          <w:sz w:val="24"/>
          <w:vertAlign w:val="subscript"/>
          <w:lang w:val="en-US"/>
        </w:rPr>
        <w:t>iv</w:t>
      </w:r>
      <w:proofErr w:type="spellEnd"/>
      <w:r w:rsidRPr="00DD2FBE">
        <w:rPr>
          <w:i/>
          <w:sz w:val="24"/>
          <w:lang w:val="en-US"/>
        </w:rPr>
        <w:t xml:space="preserve"> = </w:t>
      </w:r>
      <w:r>
        <w:rPr>
          <w:i/>
          <w:sz w:val="24"/>
        </w:rPr>
        <w:t>ρ</w:t>
      </w:r>
      <w:proofErr w:type="spellStart"/>
      <w:r w:rsidRPr="00DD2FBE">
        <w:rPr>
          <w:i/>
          <w:sz w:val="24"/>
          <w:vertAlign w:val="subscript"/>
          <w:lang w:val="en-US"/>
        </w:rPr>
        <w:t>i</w:t>
      </w:r>
      <w:r w:rsidRPr="00DD2FBE">
        <w:rPr>
          <w:i/>
          <w:sz w:val="24"/>
          <w:lang w:val="en-US"/>
        </w:rPr>
        <w:t>c</w:t>
      </w:r>
      <w:r w:rsidRPr="00DD2FBE">
        <w:rPr>
          <w:i/>
          <w:sz w:val="24"/>
          <w:vertAlign w:val="subscript"/>
          <w:lang w:val="en-US"/>
        </w:rPr>
        <w:t>pi</w:t>
      </w:r>
      <w:r w:rsidRPr="00DD2FBE">
        <w:rPr>
          <w:i/>
          <w:sz w:val="24"/>
          <w:lang w:val="en-US"/>
        </w:rPr>
        <w:t>q</w:t>
      </w:r>
      <w:r w:rsidRPr="00DD2FBE">
        <w:rPr>
          <w:i/>
          <w:sz w:val="24"/>
          <w:vertAlign w:val="subscript"/>
          <w:lang w:val="en-US"/>
        </w:rPr>
        <w:t>v</w:t>
      </w:r>
      <w:proofErr w:type="gramStart"/>
      <w:r w:rsidRPr="00DD2FBE">
        <w:rPr>
          <w:i/>
          <w:sz w:val="24"/>
          <w:vertAlign w:val="subscript"/>
          <w:lang w:val="en-US"/>
        </w:rPr>
        <w:t>,extr</w:t>
      </w:r>
      <w:r>
        <w:rPr>
          <w:i/>
          <w:sz w:val="24"/>
          <w:vertAlign w:val="subscript"/>
          <w:lang w:val="en-US"/>
        </w:rPr>
        <w:t>acción</w:t>
      </w:r>
      <w:proofErr w:type="spellEnd"/>
      <w:proofErr w:type="gramEnd"/>
      <w:r w:rsidRPr="00DD2FBE">
        <w:rPr>
          <w:i/>
          <w:sz w:val="24"/>
          <w:lang w:val="en-US"/>
        </w:rPr>
        <w:t xml:space="preserve"> t</w:t>
      </w:r>
      <w:r w:rsidRPr="00DD2FBE">
        <w:rPr>
          <w:i/>
          <w:sz w:val="24"/>
          <w:vertAlign w:val="subscript"/>
          <w:lang w:val="en-US"/>
        </w:rPr>
        <w:t>d</w:t>
      </w:r>
      <w:r w:rsidRPr="00DD2FBE">
        <w:rPr>
          <w:i/>
          <w:sz w:val="24"/>
          <w:lang w:val="en-US"/>
        </w:rPr>
        <w:t xml:space="preserve"> </w:t>
      </w:r>
      <w:proofErr w:type="spellStart"/>
      <w:r w:rsidRPr="00DD2FBE">
        <w:rPr>
          <w:i/>
          <w:sz w:val="24"/>
          <w:lang w:val="en-US"/>
        </w:rPr>
        <w:t>t</w:t>
      </w:r>
      <w:r w:rsidRPr="00DD2FBE">
        <w:rPr>
          <w:i/>
          <w:sz w:val="24"/>
          <w:vertAlign w:val="subscript"/>
          <w:lang w:val="en-US"/>
        </w:rPr>
        <w:t>v</w:t>
      </w:r>
      <w:proofErr w:type="spellEnd"/>
      <w:r w:rsidRPr="00DD2FBE">
        <w:rPr>
          <w:i/>
          <w:sz w:val="24"/>
          <w:lang w:val="en-US"/>
        </w:rPr>
        <w:t xml:space="preserve"> (1 – </w:t>
      </w:r>
      <w:r>
        <w:rPr>
          <w:i/>
          <w:sz w:val="24"/>
        </w:rPr>
        <w:t>η</w:t>
      </w:r>
      <w:r w:rsidRPr="00DD2FBE">
        <w:rPr>
          <w:i/>
          <w:sz w:val="24"/>
          <w:vertAlign w:val="subscript"/>
          <w:lang w:val="en-US"/>
        </w:rPr>
        <w:t>a</w:t>
      </w:r>
      <w:r w:rsidRPr="00DD2FBE">
        <w:rPr>
          <w:i/>
          <w:sz w:val="24"/>
          <w:lang w:val="en-US"/>
        </w:rPr>
        <w:t>)</w:t>
      </w:r>
    </w:p>
    <w:p w:rsidR="00B64F1D" w:rsidRPr="00DD2FBE" w:rsidRDefault="00B64F1D" w:rsidP="00363CEC">
      <w:pPr>
        <w:pStyle w:val="LLNormaali"/>
        <w:rPr>
          <w:lang w:val="en-US"/>
        </w:rPr>
      </w:pPr>
    </w:p>
    <w:p w:rsidR="00DA4975" w:rsidRDefault="00DA4975" w:rsidP="00363CEC">
      <w:pPr>
        <w:pStyle w:val="LLMomentinJohdantoKappale"/>
        <w:keepNext/>
        <w:keepLines/>
      </w:pPr>
      <w:proofErr w:type="gramStart"/>
      <w:r>
        <w:t>donde</w:t>
      </w:r>
      <w:proofErr w:type="gramEnd"/>
      <w:r>
        <w:t xml:space="preserve">: </w:t>
      </w:r>
    </w:p>
    <w:p w:rsidR="00DA4975" w:rsidRDefault="00DA4975" w:rsidP="00363CEC">
      <w:pPr>
        <w:pStyle w:val="LLMomentinKohta"/>
      </w:pPr>
      <w:proofErr w:type="spellStart"/>
      <w:r>
        <w:t>H</w:t>
      </w:r>
      <w:r>
        <w:rPr>
          <w:vertAlign w:val="subscript"/>
        </w:rPr>
        <w:t>iv</w:t>
      </w:r>
      <w:proofErr w:type="spellEnd"/>
      <w:r>
        <w:t xml:space="preserve"> es la pérdida térmica específica de la ventilación, W/K;</w:t>
      </w:r>
    </w:p>
    <w:p w:rsidR="00DA4975" w:rsidRDefault="00DA4975" w:rsidP="00363CEC">
      <w:pPr>
        <w:pStyle w:val="LLMomentinKohta"/>
      </w:pPr>
      <w:r>
        <w:sym w:font="Symbol" w:char="F072"/>
      </w:r>
      <w:proofErr w:type="gramStart"/>
      <w:r>
        <w:rPr>
          <w:vertAlign w:val="subscript"/>
        </w:rPr>
        <w:t>i</w:t>
      </w:r>
      <w:proofErr w:type="gramEnd"/>
      <w:r>
        <w:t xml:space="preserve"> es la densidad del aire, 1,2 kg/m³;</w:t>
      </w:r>
    </w:p>
    <w:p w:rsidR="00DA4975" w:rsidRDefault="00DA4975" w:rsidP="00363CEC">
      <w:pPr>
        <w:pStyle w:val="LLMomentinKohta"/>
      </w:pPr>
      <w:proofErr w:type="spellStart"/>
      <w:proofErr w:type="gramStart"/>
      <w:r>
        <w:t>c</w:t>
      </w:r>
      <w:r>
        <w:rPr>
          <w:vertAlign w:val="subscript"/>
        </w:rPr>
        <w:t>pi</w:t>
      </w:r>
      <w:proofErr w:type="spellEnd"/>
      <w:proofErr w:type="gramEnd"/>
      <w:r>
        <w:t xml:space="preserve"> es la capacidad de aire de calor específico, 1 000 </w:t>
      </w:r>
      <w:proofErr w:type="spellStart"/>
      <w:r>
        <w:t>Ws</w:t>
      </w:r>
      <w:proofErr w:type="spellEnd"/>
      <w:r>
        <w:t>/(kg K);</w:t>
      </w:r>
    </w:p>
    <w:p w:rsidR="00DA4975" w:rsidRDefault="00DA4975" w:rsidP="00363CEC">
      <w:pPr>
        <w:pStyle w:val="LLMomentinKohta"/>
      </w:pPr>
      <w:proofErr w:type="spellStart"/>
      <w:proofErr w:type="gramStart"/>
      <w:r>
        <w:t>q</w:t>
      </w:r>
      <w:r>
        <w:rPr>
          <w:vertAlign w:val="subscript"/>
        </w:rPr>
        <w:t>v</w:t>
      </w:r>
      <w:proofErr w:type="spellEnd"/>
      <w:proofErr w:type="gramEnd"/>
      <w:r>
        <w:rPr>
          <w:vertAlign w:val="subscript"/>
        </w:rPr>
        <w:t>, extracción</w:t>
      </w:r>
      <w:r>
        <w:t xml:space="preserve"> es el flujo de aire de extracción calculado para un uso normalizado, m³/s;</w:t>
      </w:r>
    </w:p>
    <w:p w:rsidR="00DA4975" w:rsidRDefault="00DA4975" w:rsidP="00363CEC">
      <w:pPr>
        <w:pStyle w:val="LLMomentinKohta"/>
      </w:pPr>
      <w:proofErr w:type="spellStart"/>
      <w:proofErr w:type="gramStart"/>
      <w:r>
        <w:t>t</w:t>
      </w:r>
      <w:r>
        <w:rPr>
          <w:vertAlign w:val="subscript"/>
        </w:rPr>
        <w:t>d</w:t>
      </w:r>
      <w:proofErr w:type="spellEnd"/>
      <w:proofErr w:type="gramEnd"/>
      <w:r>
        <w:t xml:space="preserve"> es la proporción media de tiempo de funcionamiento en 24 horas del sistema de ventilación, h/24h;</w:t>
      </w:r>
    </w:p>
    <w:p w:rsidR="00DA4975" w:rsidRDefault="00DA4975" w:rsidP="00363CEC">
      <w:pPr>
        <w:pStyle w:val="LLMomentinKohta"/>
      </w:pPr>
      <w:r>
        <w:t>T</w:t>
      </w:r>
      <w:r>
        <w:rPr>
          <w:vertAlign w:val="subscript"/>
        </w:rPr>
        <w:t>v</w:t>
      </w:r>
      <w:r>
        <w:t xml:space="preserve"> es la proporción de tiempo de funcionamiento semanal del sistema de ventilación, día/7 días;</w:t>
      </w:r>
    </w:p>
    <w:p w:rsidR="00DA4975" w:rsidRDefault="00DA4975" w:rsidP="00363CEC">
      <w:pPr>
        <w:pStyle w:val="LLMomentinKohta"/>
      </w:pPr>
      <w:proofErr w:type="spellStart"/>
      <w:proofErr w:type="gramStart"/>
      <w:r>
        <w:t>η</w:t>
      </w:r>
      <w:r>
        <w:rPr>
          <w:vertAlign w:val="subscript"/>
        </w:rPr>
        <w:t>a</w:t>
      </w:r>
      <w:proofErr w:type="spellEnd"/>
      <w:proofErr w:type="gramEnd"/>
      <w:r>
        <w:t xml:space="preserve"> es el factor de eficiencia anual de la recuperación de calor del aire de extracción.</w:t>
      </w:r>
    </w:p>
    <w:p w:rsidR="00DA4975" w:rsidRDefault="00DA4975" w:rsidP="00363CEC">
      <w:pPr>
        <w:pStyle w:val="LLKappalejako"/>
      </w:pPr>
      <w:r>
        <w:t xml:space="preserve">A la hora de calcular el valor de referencia de la pérdida térmica de la ventilación y la pérdida térmica de la solución de diseño, se utilizarán los mismos valores de los flujos de aire y tiempos de funcionamiento. </w:t>
      </w:r>
    </w:p>
    <w:p w:rsidR="00DA4975" w:rsidRDefault="00DA4975" w:rsidP="00363CEC">
      <w:pPr>
        <w:pStyle w:val="LLKappalejako"/>
      </w:pPr>
      <w:r>
        <w:t>El flujo de aire de ventilación se calculará de conformidad con el artículo 10. La ventilación adaptativa no se incluye en el cálculo de la pérdida térmica de ventilación y la pérdida térmica de la solución de diseño. El tiempo de funcionamiento de un sistema de ventilación se calculará añadiendo una hora tanto al inicio como al final de los tiempos de funcionamiento mencionados en el artículo 11. Esta suma no se realizará para edificios de uso continuo. Para edificios de la categoría 9, los valores de diseño del edificio serán los tiempos de funcionamiento de la ventilación y flujos de aire.</w:t>
      </w:r>
    </w:p>
    <w:p w:rsidR="00DA4975" w:rsidRDefault="00DA4975" w:rsidP="00363CEC">
      <w:pPr>
        <w:pStyle w:val="LLKappalejako"/>
      </w:pPr>
      <w:r>
        <w:t>A la hora de calcular la pérdida térmica de referencia, se utilizará un valor de un 55 % como el factor de eficiencia anual de la recuperación de calor del aire de extracción de ventilación. A la hora de calcular la pérdida térmica de referencia de un espacio individual, el factor de eficiencia anual será de un 0 %, esto es, cuando la impureza excepcional del aire de extracción impide la recuperación de calor o si la temperatura del espacio durante la temporada de calefacción está por debajo de +10 °C y el calor del aire de extracción no puede recuperarse de una forma rentable, o si el sistema funciona sobre la base de las diferencias en la presión causadas por diferencias en altitud y temperatura, y por el viento.</w:t>
      </w:r>
    </w:p>
    <w:p w:rsidR="00DA4975" w:rsidRDefault="00DA4975" w:rsidP="00363CEC">
      <w:pPr>
        <w:pStyle w:val="LLKappalejako"/>
      </w:pPr>
      <w:r>
        <w:t xml:space="preserve">Si se utiliza la ventilación mecánica, el factor de eficiencia anual de la recuperación de calor del aire de extracción se determinará utilizando las propiedades de los dispositivos de recuperación del calor y los flujos de aire diseñados del ventilador, así como los datos meteorológicos para la zona climática I establecida en el anexo 1. </w:t>
      </w:r>
    </w:p>
    <w:p w:rsidR="00DA4975" w:rsidRDefault="00DA4975" w:rsidP="00363CEC">
      <w:pPr>
        <w:pStyle w:val="LLKappalejako"/>
      </w:pPr>
      <w:r>
        <w:t>El factor de eficiencia anual de recuperación de calor del aire de extracción de dos o más ventiladores se determinará como un factor de eficiencia anual de flujos de aire diseñados ponderados y tiempos de funcionamiento. La pérdida térmica de la solución de ventilación de diseño de un edificio se calculará utilizando el factor de eficiencia anual específico del aire de extracción de la recuperación de calor y los valores de los flujos de aire y los tiempos de funcionamiento establecidos en el apartado 3.</w:t>
      </w:r>
    </w:p>
    <w:p w:rsidR="002C17E7" w:rsidRDefault="002C17E7" w:rsidP="00363CEC">
      <w:pPr>
        <w:pStyle w:val="LLNormaali"/>
      </w:pPr>
    </w:p>
    <w:p w:rsidR="00DA4975" w:rsidRDefault="00DA4975" w:rsidP="00363CEC">
      <w:pPr>
        <w:pStyle w:val="LLLuku"/>
        <w:keepNext/>
        <w:keepLines/>
        <w:rPr>
          <w:szCs w:val="22"/>
        </w:rPr>
      </w:pPr>
      <w:r>
        <w:lastRenderedPageBreak/>
        <w:t>Capítulo 4</w:t>
      </w:r>
    </w:p>
    <w:p w:rsidR="00DA4975" w:rsidRDefault="00DA4975" w:rsidP="00363CEC">
      <w:pPr>
        <w:pStyle w:val="LLLuvunOtsikko"/>
        <w:keepNext/>
        <w:keepLines/>
        <w:rPr>
          <w:szCs w:val="22"/>
        </w:rPr>
      </w:pPr>
      <w:r>
        <w:t>Disposiciones especiales</w:t>
      </w:r>
    </w:p>
    <w:p w:rsidR="00DA4975" w:rsidRDefault="00DA4975" w:rsidP="00363CEC">
      <w:pPr>
        <w:pStyle w:val="LLPykala"/>
        <w:keepNext/>
        <w:keepLines/>
      </w:pPr>
      <w:r>
        <w:t>Artículo 27</w:t>
      </w:r>
    </w:p>
    <w:p w:rsidR="00DA4975" w:rsidRDefault="00DA4975" w:rsidP="00363CEC">
      <w:pPr>
        <w:pStyle w:val="LLPykalanOtsikko"/>
        <w:keepNext/>
        <w:keepLines/>
        <w:rPr>
          <w:szCs w:val="22"/>
        </w:rPr>
      </w:pPr>
      <w:r>
        <w:t>Hermeticidad del edificio</w:t>
      </w:r>
    </w:p>
    <w:p w:rsidR="00DA4975" w:rsidRDefault="00DA4975" w:rsidP="00363CEC">
      <w:pPr>
        <w:pStyle w:val="LLKappalejako"/>
      </w:pPr>
      <w:r>
        <w:t>El valor de fuga del aire de la cubierta del edificio (q</w:t>
      </w:r>
      <w:r>
        <w:rPr>
          <w:vertAlign w:val="subscript"/>
        </w:rPr>
        <w:t>50</w:t>
      </w:r>
      <w:r>
        <w:t>) no deberá exceder de 4,0 m</w:t>
      </w:r>
      <w:r>
        <w:rPr>
          <w:vertAlign w:val="superscript"/>
        </w:rPr>
        <w:t>3</w:t>
      </w:r>
      <w:proofErr w:type="gramStart"/>
      <w:r>
        <w:t>/(</w:t>
      </w:r>
      <w:proofErr w:type="gramEnd"/>
      <w:r>
        <w:t>h m</w:t>
      </w:r>
      <w:r>
        <w:rPr>
          <w:vertAlign w:val="superscript"/>
        </w:rPr>
        <w:t>2</w:t>
      </w:r>
      <w:r>
        <w:t>). El valor de fuga del aire podrá exceder de 4,0 m</w:t>
      </w:r>
      <w:r>
        <w:rPr>
          <w:vertAlign w:val="superscript"/>
        </w:rPr>
        <w:t>3</w:t>
      </w:r>
      <w:proofErr w:type="gramStart"/>
      <w:r>
        <w:t>/(</w:t>
      </w:r>
      <w:proofErr w:type="gramEnd"/>
      <w:r>
        <w:t>h m</w:t>
      </w:r>
      <w:r>
        <w:rPr>
          <w:vertAlign w:val="superscript"/>
        </w:rPr>
        <w:t>2</w:t>
      </w:r>
      <w:r>
        <w:t>) si las soluciones estructurales del propósito de uso del edificio así lo requieren.</w:t>
      </w:r>
    </w:p>
    <w:p w:rsidR="009B5DB9" w:rsidRDefault="009B5DB9" w:rsidP="00363CEC">
      <w:pPr>
        <w:pStyle w:val="LLNormaali"/>
      </w:pPr>
    </w:p>
    <w:p w:rsidR="00DA4975" w:rsidRDefault="00DA4975" w:rsidP="00363CEC">
      <w:pPr>
        <w:pStyle w:val="LLPykala"/>
        <w:keepNext/>
        <w:keepLines/>
      </w:pPr>
      <w:r>
        <w:t>Artículo 28</w:t>
      </w:r>
    </w:p>
    <w:p w:rsidR="00DA4975" w:rsidRDefault="00DA4975" w:rsidP="00363CEC">
      <w:pPr>
        <w:pStyle w:val="LLPykalanOtsikko"/>
        <w:keepNext/>
        <w:keepLines/>
        <w:rPr>
          <w:szCs w:val="22"/>
        </w:rPr>
      </w:pPr>
      <w:r>
        <w:t>Aislamiento contra el hielo, aislamiento térmico de los muros de base y aislamiento de determinados espacios</w:t>
      </w:r>
    </w:p>
    <w:p w:rsidR="00DA4975" w:rsidRDefault="00DA4975" w:rsidP="00363CEC">
      <w:pPr>
        <w:pStyle w:val="LLKappalejako"/>
      </w:pPr>
      <w:r>
        <w:t>El aislamiento térmico de la planta deberá estar diseñado junto con el aislamiento contra el hielo y el aislamiento térmico de un posible muro de base que no forme parte de la cubierta del edificio, y estará instalado de tal forma que se evite el daño por hielo.</w:t>
      </w:r>
    </w:p>
    <w:p w:rsidR="00DA4975" w:rsidRDefault="00DA4975" w:rsidP="00363CEC">
      <w:pPr>
        <w:pStyle w:val="LLKappalejako"/>
      </w:pPr>
      <w:r>
        <w:t>El coeficiente de transmisión térmica del muro y de la planta intermedia entre el espacio frío y otros espacios que van a refrigerarse no podrá exceder de 0,27 W</w:t>
      </w:r>
      <w:proofErr w:type="gramStart"/>
      <w:r>
        <w:t>/(</w:t>
      </w:r>
      <w:proofErr w:type="gramEnd"/>
      <w:r>
        <w:t>m</w:t>
      </w:r>
      <w:r>
        <w:rPr>
          <w:vertAlign w:val="superscript"/>
        </w:rPr>
        <w:t>2</w:t>
      </w:r>
      <w:r>
        <w:t xml:space="preserve"> K) y el de la puerta 1,4 W/(m</w:t>
      </w:r>
      <w:r>
        <w:rPr>
          <w:vertAlign w:val="superscript"/>
        </w:rPr>
        <w:t>2</w:t>
      </w:r>
      <w:r>
        <w:t xml:space="preserve"> K).</w:t>
      </w:r>
    </w:p>
    <w:p w:rsidR="00DA4975" w:rsidRDefault="00DA4975" w:rsidP="00363CEC">
      <w:pPr>
        <w:pStyle w:val="LLKappalejako"/>
      </w:pPr>
      <w:r>
        <w:t xml:space="preserve">El coeficiente de transmisión térmica del muro y de la planta intermedia entre el espacio cálido y los espacios </w:t>
      </w:r>
      <w:proofErr w:type="spellStart"/>
      <w:r>
        <w:t>semicálidos</w:t>
      </w:r>
      <w:proofErr w:type="spellEnd"/>
      <w:r>
        <w:t xml:space="preserve"> no podrá exceder de 0,60 W</w:t>
      </w:r>
      <w:proofErr w:type="gramStart"/>
      <w:r>
        <w:t>/(</w:t>
      </w:r>
      <w:proofErr w:type="gramEnd"/>
      <w:r>
        <w:t>m</w:t>
      </w:r>
      <w:r>
        <w:rPr>
          <w:vertAlign w:val="superscript"/>
        </w:rPr>
        <w:t>2</w:t>
      </w:r>
      <w:r>
        <w:t xml:space="preserve"> K) y el de la puerta y ventana 2,8 W/(m</w:t>
      </w:r>
      <w:r>
        <w:rPr>
          <w:vertAlign w:val="superscript"/>
        </w:rPr>
        <w:t>2</w:t>
      </w:r>
      <w:r>
        <w:t xml:space="preserve"> K), a excepción de las casas pequeñas destinadas a ser casas de vacaciones.</w:t>
      </w:r>
    </w:p>
    <w:p w:rsidR="00DA4975" w:rsidRDefault="00DA4975" w:rsidP="00363CEC">
      <w:pPr>
        <w:ind w:firstLine="142"/>
        <w:jc w:val="both"/>
        <w:rPr>
          <w:szCs w:val="22"/>
        </w:rPr>
      </w:pPr>
    </w:p>
    <w:p w:rsidR="00DA4975" w:rsidRDefault="00DA4975" w:rsidP="00363CEC">
      <w:pPr>
        <w:pStyle w:val="LLPykala"/>
        <w:keepNext/>
        <w:keepLines/>
      </w:pPr>
      <w:r>
        <w:t>Artículo 29</w:t>
      </w:r>
    </w:p>
    <w:p w:rsidR="00DA4975" w:rsidRDefault="00DA4975" w:rsidP="00363CEC">
      <w:pPr>
        <w:pStyle w:val="LLPykalanOtsikko"/>
        <w:keepNext/>
        <w:keepLines/>
        <w:rPr>
          <w:szCs w:val="22"/>
        </w:rPr>
      </w:pPr>
      <w:r>
        <w:t>Temperatura ambiente calculada en temporada de verano</w:t>
      </w:r>
    </w:p>
    <w:p w:rsidR="00B22106" w:rsidRDefault="00DA4975" w:rsidP="00363CEC">
      <w:pPr>
        <w:pStyle w:val="LLKappalejako"/>
      </w:pPr>
      <w:r>
        <w:t xml:space="preserve">La temperatura ambiente calculada en temporada de verano no excederá el límite de refrigeración de 27 °C en la categoría de uso 2 y 25 °C en las categorías de uso 3 a 8 para más de 150 grados hora entre el 1 de junio y el 31 de agosto, utilizando el flujo del aire de acuerdo con la solución de diseño. La conformidad con la temperatura interior en el verano se demostrará utilizando un cálculo de temperatura para diferentes tipos de espacios. A excepción del flujo de aire, los datos de origen se utilizarán cuando se calcule el valor </w:t>
      </w:r>
      <w:r>
        <w:rPr>
          <w:i/>
          <w:iCs/>
        </w:rPr>
        <w:t>E</w:t>
      </w:r>
      <w:r>
        <w:t>. El requisito relativo a la temperatura ambiente en temporada de verano no se aplicará a edificios de las categorías de uso 1 a 9. Se utilizará una herramienta de cálculo dinámica a la hora de calcular la temperatura ambiente en temporada de verano.</w:t>
      </w:r>
    </w:p>
    <w:p w:rsidR="001D4C30" w:rsidRDefault="001D4C30" w:rsidP="00363CEC">
      <w:pPr>
        <w:pStyle w:val="LLNormaali"/>
      </w:pPr>
    </w:p>
    <w:p w:rsidR="00DA4975" w:rsidRDefault="00DA4975" w:rsidP="00363CEC">
      <w:pPr>
        <w:pStyle w:val="LLPykala"/>
        <w:keepNext/>
        <w:keepLines/>
      </w:pPr>
      <w:r>
        <w:t>Artículo 30</w:t>
      </w:r>
    </w:p>
    <w:p w:rsidR="00DA4975" w:rsidRDefault="00DA4975" w:rsidP="00363CEC">
      <w:pPr>
        <w:pStyle w:val="LLPykalanOtsikko"/>
        <w:keepNext/>
        <w:keepLines/>
        <w:rPr>
          <w:i w:val="0"/>
        </w:rPr>
      </w:pPr>
      <w:r>
        <w:t>Potencia específica del sistema de ventilación mecánica de un edificio</w:t>
      </w:r>
    </w:p>
    <w:p w:rsidR="00DA4975" w:rsidRDefault="00DA4975" w:rsidP="00363CEC">
      <w:pPr>
        <w:pStyle w:val="LLKappalejako"/>
      </w:pPr>
      <w:r>
        <w:t>En un edificio con un sistema de ventilación mecánica, la potencia específica del sistema mecánico de aire de alimentación y de extracción no deberá exceder de 1,8 kW</w:t>
      </w:r>
      <w:proofErr w:type="gramStart"/>
      <w:r>
        <w:t>/(</w:t>
      </w:r>
      <w:proofErr w:type="gramEnd"/>
      <w:r>
        <w:t>m</w:t>
      </w:r>
      <w:r>
        <w:rPr>
          <w:vertAlign w:val="superscript"/>
        </w:rPr>
        <w:t>3</w:t>
      </w:r>
      <w:r>
        <w:t>/s) y la potencia específica de un sistema mecánico de aire de extracción no deberá exceder de 0,9 kW/(m</w:t>
      </w:r>
      <w:r>
        <w:rPr>
          <w:vertAlign w:val="superscript"/>
        </w:rPr>
        <w:t>3</w:t>
      </w:r>
      <w:r>
        <w:t>/s).</w:t>
      </w:r>
    </w:p>
    <w:p w:rsidR="00DA4975" w:rsidRDefault="00DA4975" w:rsidP="00363CEC">
      <w:pPr>
        <w:pStyle w:val="LLKappalejako"/>
      </w:pPr>
      <w:r>
        <w:t xml:space="preserve">La potencia específica de un sistema de ventilación podrá exceder los valores mencionados si el aire interior así lo requiere según el propósito de uso del edificio. </w:t>
      </w:r>
    </w:p>
    <w:p w:rsidR="00112783" w:rsidRDefault="00112783" w:rsidP="00363CEC">
      <w:pPr>
        <w:pStyle w:val="LLKappalejako"/>
      </w:pPr>
    </w:p>
    <w:p w:rsidR="00DA4975" w:rsidRDefault="00DA4975" w:rsidP="00363CEC">
      <w:pPr>
        <w:pStyle w:val="LLPykala"/>
        <w:keepNext/>
        <w:keepLines/>
      </w:pPr>
      <w:r>
        <w:lastRenderedPageBreak/>
        <w:t>Artículo 31</w:t>
      </w:r>
    </w:p>
    <w:p w:rsidR="00DA4975" w:rsidRDefault="00DA4975" w:rsidP="00363CEC">
      <w:pPr>
        <w:pStyle w:val="LLPykalanOtsikko"/>
        <w:keepNext/>
        <w:keepLines/>
        <w:rPr>
          <w:i w:val="0"/>
        </w:rPr>
      </w:pPr>
      <w:r>
        <w:t>Medición del consumo de energía en un edificio</w:t>
      </w:r>
    </w:p>
    <w:p w:rsidR="00DA4975" w:rsidRDefault="00DA4975" w:rsidP="00363CEC">
      <w:pPr>
        <w:pStyle w:val="LLKappalejako"/>
      </w:pPr>
      <w:r>
        <w:t xml:space="preserve">Un edificio contará con los medios para medir el consumo de energía de tal forma que el consumo de energía del edificio pueda supervisarse con respecto a los puntos de consumo más importantes y al tamaño del edificio; dicha opción de supervisión deberá poder implementarse con facilidad. </w:t>
      </w:r>
    </w:p>
    <w:p w:rsidR="00363CEC" w:rsidRDefault="00363CEC" w:rsidP="00363CEC">
      <w:pPr>
        <w:pStyle w:val="LLKappalejako"/>
        <w:rPr>
          <w:szCs w:val="22"/>
        </w:rPr>
      </w:pPr>
    </w:p>
    <w:p w:rsidR="00DA4975" w:rsidRDefault="00DA4975" w:rsidP="00363CEC">
      <w:pPr>
        <w:pStyle w:val="LLPykala"/>
        <w:keepNext/>
        <w:keepLines/>
      </w:pPr>
      <w:r>
        <w:t>Artículo 32</w:t>
      </w:r>
    </w:p>
    <w:p w:rsidR="00DA4975" w:rsidRDefault="00DA4975" w:rsidP="00363CEC">
      <w:pPr>
        <w:pStyle w:val="LLPykalanOtsikko"/>
        <w:keepNext/>
        <w:keepLines/>
        <w:rPr>
          <w:szCs w:val="22"/>
        </w:rPr>
      </w:pPr>
      <w:r>
        <w:t>Demanda de calor y electricidad en un edificio</w:t>
      </w:r>
    </w:p>
    <w:p w:rsidR="00DA4975" w:rsidRDefault="00DA4975" w:rsidP="00363CEC">
      <w:pPr>
        <w:pStyle w:val="LLKappalejako"/>
      </w:pPr>
      <w:r>
        <w:t xml:space="preserve">La potencia del sistema de calefacción del edificio se diseñará de tal forma que se mantengan las condiciones de temperatura previstas para los espacios del edificio de conformidad con las zonas climáticas locales diseñadas de acuerdo con las temperaturas exteriores indicadas en el anexo 1. </w:t>
      </w:r>
    </w:p>
    <w:p w:rsidR="00DA4975" w:rsidRDefault="00DA4975" w:rsidP="00363CEC">
      <w:pPr>
        <w:pStyle w:val="LLKappalejako"/>
      </w:pPr>
      <w:r>
        <w:t xml:space="preserve">Los planes tendrán en cuenta las posibilidades para reducir las necesidades de potencia punta de electricidad y mejorar la gestión de la potencia eléctrica. </w:t>
      </w:r>
    </w:p>
    <w:p w:rsidR="009B5DB9" w:rsidRDefault="009B5DB9" w:rsidP="00363CEC">
      <w:pPr>
        <w:pStyle w:val="LLNormaali"/>
      </w:pPr>
    </w:p>
    <w:p w:rsidR="00DA4975" w:rsidRDefault="00DA4975" w:rsidP="00363CEC">
      <w:pPr>
        <w:pStyle w:val="LLPykala"/>
        <w:keepNext/>
        <w:keepLines/>
      </w:pPr>
      <w:r>
        <w:t>Artículo 33</w:t>
      </w:r>
    </w:p>
    <w:p w:rsidR="00DA4975" w:rsidRDefault="00DA4975" w:rsidP="00363CEC">
      <w:pPr>
        <w:pStyle w:val="LLPykalanOtsikko"/>
        <w:keepNext/>
        <w:keepLines/>
        <w:rPr>
          <w:szCs w:val="22"/>
        </w:rPr>
      </w:pPr>
      <w:r>
        <w:t>Eficiencia energética estructural</w:t>
      </w:r>
    </w:p>
    <w:p w:rsidR="00DA4975" w:rsidRDefault="00DA4975" w:rsidP="00363CEC">
      <w:pPr>
        <w:pStyle w:val="LLKappalejako"/>
      </w:pPr>
      <w:r>
        <w:t xml:space="preserve">No obstante lo dispuesto en el artículo 4, los requisitos de conformidad en relación con la eficiencia energética de un edificio establecidos en el artículo 4 podrán demostrarse utilizando la eficiencia energética estructural. </w:t>
      </w:r>
    </w:p>
    <w:p w:rsidR="00DA4975" w:rsidRDefault="00DA4975" w:rsidP="00363CEC">
      <w:pPr>
        <w:pStyle w:val="LLMomentinJohdantoKappale"/>
      </w:pPr>
      <w:r>
        <w:t>Un edificio de las categorías de uso 1 y 2 cumplirá los requisitos de eficiencia energética si:</w:t>
      </w:r>
    </w:p>
    <w:p w:rsidR="00DA4975" w:rsidRDefault="00DA4975" w:rsidP="00363CEC">
      <w:pPr>
        <w:pStyle w:val="LLMomentinKohta"/>
      </w:pPr>
      <w:r>
        <w:t>1) la pérdida térmica máxima de un edificio no supera la pérdida térmica de referencia específica para un edificio si se calcula utilizando los valores de referencia de eficiencia energética indicados en los artículos 24, 25 y 26. Los valores de referencia para el coeficiente de transmisión térmica, el valor de fuga del aire y el factor anual de recuperación de calor del aire de extracción son:</w:t>
      </w:r>
    </w:p>
    <w:tbl>
      <w:tblPr>
        <w:tblW w:w="0" w:type="auto"/>
        <w:tblInd w:w="70" w:type="dxa"/>
        <w:tblLook w:val="04A0" w:firstRow="1" w:lastRow="0" w:firstColumn="1" w:lastColumn="0" w:noHBand="0" w:noVBand="1"/>
      </w:tblPr>
      <w:tblGrid>
        <w:gridCol w:w="5787"/>
        <w:gridCol w:w="2489"/>
      </w:tblGrid>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a) muro, categoría de uso 1</w:t>
            </w:r>
          </w:p>
        </w:tc>
        <w:tc>
          <w:tcPr>
            <w:tcW w:w="2489" w:type="dxa"/>
            <w:shd w:val="clear" w:color="auto" w:fill="auto"/>
          </w:tcPr>
          <w:p w:rsidR="00363CEC" w:rsidRPr="00363CEC" w:rsidRDefault="00363CEC" w:rsidP="00F47009">
            <w:pPr>
              <w:widowControl w:val="0"/>
              <w:suppressAutoHyphens/>
              <w:jc w:val="both"/>
              <w:rPr>
                <w:sz w:val="22"/>
                <w:szCs w:val="22"/>
              </w:rPr>
            </w:pPr>
            <w:r>
              <w:rPr>
                <w:sz w:val="22"/>
                <w:szCs w:val="22"/>
              </w:rPr>
              <w:t>0,12 W/(m</w:t>
            </w:r>
            <w:r>
              <w:rPr>
                <w:sz w:val="22"/>
                <w:szCs w:val="22"/>
                <w:vertAlign w:val="superscript"/>
              </w:rPr>
              <w:t>2</w:t>
            </w:r>
            <w:r>
              <w:rPr>
                <w:sz w:val="22"/>
                <w:szCs w:val="22"/>
              </w:rPr>
              <w:t>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b) muro, categoría de uso 2</w:t>
            </w:r>
          </w:p>
        </w:tc>
        <w:tc>
          <w:tcPr>
            <w:tcW w:w="2489" w:type="dxa"/>
            <w:shd w:val="clear" w:color="auto" w:fill="auto"/>
          </w:tcPr>
          <w:p w:rsidR="00363CEC" w:rsidRPr="00363CEC" w:rsidRDefault="00363CEC" w:rsidP="00F47009">
            <w:pPr>
              <w:widowControl w:val="0"/>
              <w:suppressAutoHyphens/>
              <w:jc w:val="both"/>
              <w:rPr>
                <w:sz w:val="22"/>
                <w:szCs w:val="22"/>
              </w:rPr>
            </w:pPr>
            <w:r>
              <w:rPr>
                <w:sz w:val="22"/>
                <w:szCs w:val="22"/>
              </w:rPr>
              <w:t>0,14 W/(m</w:t>
            </w:r>
            <w:r>
              <w:rPr>
                <w:sz w:val="22"/>
                <w:szCs w:val="22"/>
                <w:vertAlign w:val="superscript"/>
              </w:rPr>
              <w:t>2</w:t>
            </w:r>
            <w:r>
              <w:rPr>
                <w:sz w:val="22"/>
                <w:szCs w:val="22"/>
              </w:rPr>
              <w:t>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c) techos y suelo contiguo al aire exterior</w:t>
            </w:r>
          </w:p>
        </w:tc>
        <w:tc>
          <w:tcPr>
            <w:tcW w:w="2489" w:type="dxa"/>
            <w:shd w:val="clear" w:color="auto" w:fill="auto"/>
          </w:tcPr>
          <w:p w:rsidR="00363CEC" w:rsidRPr="00363CEC" w:rsidRDefault="00363CEC" w:rsidP="00F47009">
            <w:pPr>
              <w:widowControl w:val="0"/>
              <w:suppressAutoHyphens/>
              <w:jc w:val="both"/>
              <w:rPr>
                <w:sz w:val="22"/>
                <w:szCs w:val="22"/>
              </w:rPr>
            </w:pPr>
            <w:r>
              <w:rPr>
                <w:sz w:val="22"/>
                <w:szCs w:val="22"/>
              </w:rPr>
              <w:t>0,07 W/(m</w:t>
            </w:r>
            <w:r>
              <w:rPr>
                <w:sz w:val="22"/>
                <w:szCs w:val="22"/>
                <w:vertAlign w:val="superscript"/>
              </w:rPr>
              <w:t>2</w:t>
            </w:r>
            <w:r>
              <w:rPr>
                <w:sz w:val="22"/>
                <w:szCs w:val="22"/>
              </w:rPr>
              <w:t>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d) planta ventilada contigua a un semisótano y componente del edificio contiguo al suelo</w:t>
            </w:r>
          </w:p>
        </w:tc>
        <w:tc>
          <w:tcPr>
            <w:tcW w:w="2489" w:type="dxa"/>
            <w:shd w:val="clear" w:color="auto" w:fill="auto"/>
          </w:tcPr>
          <w:p w:rsidR="00363CEC" w:rsidRPr="00363CEC" w:rsidRDefault="00363CEC" w:rsidP="00F47009">
            <w:pPr>
              <w:widowControl w:val="0"/>
              <w:suppressAutoHyphens/>
              <w:jc w:val="both"/>
              <w:rPr>
                <w:sz w:val="22"/>
                <w:szCs w:val="22"/>
              </w:rPr>
            </w:pPr>
            <w:r>
              <w:rPr>
                <w:sz w:val="22"/>
                <w:szCs w:val="22"/>
              </w:rPr>
              <w:t>0,10 W/(m</w:t>
            </w:r>
            <w:r>
              <w:rPr>
                <w:sz w:val="22"/>
                <w:szCs w:val="22"/>
                <w:vertAlign w:val="superscript"/>
              </w:rPr>
              <w:t>2</w:t>
            </w:r>
            <w:r>
              <w:rPr>
                <w:sz w:val="22"/>
                <w:szCs w:val="22"/>
              </w:rPr>
              <w:t>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e) ventana, claraboya, puerta, tragaluz, extractor de humos y puerta de salida</w:t>
            </w:r>
          </w:p>
        </w:tc>
        <w:tc>
          <w:tcPr>
            <w:tcW w:w="2489" w:type="dxa"/>
            <w:shd w:val="clear" w:color="auto" w:fill="auto"/>
          </w:tcPr>
          <w:p w:rsidR="00363CEC" w:rsidRPr="00363CEC" w:rsidRDefault="00363CEC" w:rsidP="00F47009">
            <w:pPr>
              <w:widowControl w:val="0"/>
              <w:suppressAutoHyphens/>
              <w:jc w:val="both"/>
              <w:rPr>
                <w:sz w:val="22"/>
                <w:szCs w:val="22"/>
              </w:rPr>
            </w:pPr>
            <w:r>
              <w:rPr>
                <w:sz w:val="22"/>
                <w:szCs w:val="22"/>
              </w:rPr>
              <w:t>0,70 W/(m</w:t>
            </w:r>
            <w:r>
              <w:rPr>
                <w:sz w:val="22"/>
                <w:szCs w:val="22"/>
                <w:vertAlign w:val="superscript"/>
              </w:rPr>
              <w:t>2</w:t>
            </w:r>
            <w:r>
              <w:rPr>
                <w:sz w:val="22"/>
                <w:szCs w:val="22"/>
              </w:rPr>
              <w:t>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f) valor de fuga del aire del edificio (q</w:t>
            </w:r>
            <w:r>
              <w:rPr>
                <w:sz w:val="22"/>
                <w:szCs w:val="22"/>
                <w:vertAlign w:val="subscript"/>
              </w:rPr>
              <w:t>50</w:t>
            </w:r>
            <w:r>
              <w:rPr>
                <w:sz w:val="22"/>
                <w:szCs w:val="22"/>
              </w:rPr>
              <w:t>)</w:t>
            </w:r>
          </w:p>
        </w:tc>
        <w:tc>
          <w:tcPr>
            <w:tcW w:w="2489" w:type="dxa"/>
            <w:shd w:val="clear" w:color="auto" w:fill="auto"/>
          </w:tcPr>
          <w:p w:rsidR="00363CEC" w:rsidRPr="00363CEC" w:rsidRDefault="00363CEC" w:rsidP="00F47009">
            <w:pPr>
              <w:widowControl w:val="0"/>
              <w:suppressAutoHyphens/>
              <w:jc w:val="both"/>
              <w:rPr>
                <w:sz w:val="22"/>
                <w:szCs w:val="22"/>
              </w:rPr>
            </w:pPr>
            <w:r>
              <w:rPr>
                <w:sz w:val="22"/>
                <w:szCs w:val="22"/>
              </w:rPr>
              <w:t>0,60 m</w:t>
            </w:r>
            <w:r>
              <w:rPr>
                <w:sz w:val="22"/>
                <w:szCs w:val="22"/>
                <w:vertAlign w:val="superscript"/>
              </w:rPr>
              <w:t>3</w:t>
            </w:r>
            <w:r>
              <w:rPr>
                <w:sz w:val="22"/>
                <w:szCs w:val="22"/>
              </w:rPr>
              <w:t>/(h m</w:t>
            </w:r>
            <w:r>
              <w:rPr>
                <w:sz w:val="22"/>
                <w:szCs w:val="22"/>
                <w:vertAlign w:val="superscript"/>
              </w:rPr>
              <w:t>2</w:t>
            </w:r>
            <w:r>
              <w:rPr>
                <w:sz w:val="22"/>
                <w:szCs w:val="22"/>
              </w:rPr>
              <w:t>);</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g) factor anual de recuperación de calor del aire de extracción</w:t>
            </w:r>
          </w:p>
        </w:tc>
        <w:tc>
          <w:tcPr>
            <w:tcW w:w="2489" w:type="dxa"/>
            <w:shd w:val="clear" w:color="auto" w:fill="auto"/>
          </w:tcPr>
          <w:p w:rsidR="00363CEC" w:rsidRPr="00363CEC" w:rsidRDefault="00363CEC" w:rsidP="00F47009">
            <w:pPr>
              <w:widowControl w:val="0"/>
              <w:suppressAutoHyphens/>
              <w:jc w:val="both"/>
              <w:rPr>
                <w:sz w:val="22"/>
                <w:szCs w:val="22"/>
              </w:rPr>
            </w:pPr>
            <w:r>
              <w:rPr>
                <w:sz w:val="22"/>
              </w:rPr>
              <w:t>65 %;</w:t>
            </w:r>
          </w:p>
        </w:tc>
      </w:tr>
    </w:tbl>
    <w:p w:rsidR="00DA4975" w:rsidRDefault="00DA4975" w:rsidP="00363CEC">
      <w:pPr>
        <w:pStyle w:val="LLMomentinKohta"/>
      </w:pPr>
      <w:r>
        <w:t>2) el edificio está equipado con un sistema mecánico de intercambio de aire de extracción y de alimentación con una potencia eléctrica específica que no exceda de 1,5 kW</w:t>
      </w:r>
      <w:proofErr w:type="gramStart"/>
      <w:r>
        <w:t>/(</w:t>
      </w:r>
      <w:proofErr w:type="gramEnd"/>
      <w:r>
        <w:t>m</w:t>
      </w:r>
      <w:r>
        <w:rPr>
          <w:vertAlign w:val="superscript"/>
        </w:rPr>
        <w:t>3</w:t>
      </w:r>
      <w:r>
        <w:t>/s);</w:t>
      </w:r>
    </w:p>
    <w:p w:rsidR="00DA4975" w:rsidRDefault="00DA4975" w:rsidP="00363CEC">
      <w:pPr>
        <w:pStyle w:val="LLMomentinKohta"/>
      </w:pPr>
      <w:r>
        <w:t>3) el sistema de calefacción del edificio es una calefacción urbana, una bomba geotérmica o una bomba de calor que utilice aire y agua.</w:t>
      </w:r>
    </w:p>
    <w:p w:rsidR="00C92A63" w:rsidRDefault="00C92A63" w:rsidP="00363CEC">
      <w:pPr>
        <w:pStyle w:val="LLNormaali"/>
      </w:pPr>
    </w:p>
    <w:p w:rsidR="00DA4975" w:rsidRDefault="00DA4975" w:rsidP="00363CEC">
      <w:pPr>
        <w:pStyle w:val="LLPykala"/>
        <w:keepNext/>
        <w:keepLines/>
      </w:pPr>
      <w:r>
        <w:t>Artículo 34</w:t>
      </w:r>
    </w:p>
    <w:p w:rsidR="00DA4975" w:rsidRDefault="00DA4975" w:rsidP="00363CEC">
      <w:pPr>
        <w:pStyle w:val="LLPykalanOtsikko"/>
        <w:keepNext/>
        <w:keepLines/>
        <w:rPr>
          <w:szCs w:val="22"/>
        </w:rPr>
      </w:pPr>
      <w:r>
        <w:t>Declaración de energía</w:t>
      </w:r>
    </w:p>
    <w:p w:rsidR="00DA4975" w:rsidRDefault="00DA4975" w:rsidP="00363CEC">
      <w:pPr>
        <w:pStyle w:val="LLMomentinJohdantoKappale"/>
        <w:keepNext/>
        <w:keepLines/>
      </w:pPr>
      <w:r>
        <w:t>Se elaborará una declaración de energía a la hora de planificar un edificio. Esta declaración de energía incluirá generalmente las siguientes inspecciones:</w:t>
      </w:r>
    </w:p>
    <w:p w:rsidR="00DA4975" w:rsidRDefault="00DA4975" w:rsidP="00403752">
      <w:pPr>
        <w:pStyle w:val="LLMomentinAlakohta"/>
        <w:numPr>
          <w:ilvl w:val="0"/>
          <w:numId w:val="8"/>
        </w:numPr>
        <w:tabs>
          <w:tab w:val="left" w:pos="567"/>
        </w:tabs>
        <w:ind w:left="0" w:firstLine="170"/>
      </w:pPr>
      <w:r>
        <w:t xml:space="preserve">el valor-E de acuerdo con el artículo 4 y los datos de origen centrales y los resultados del cálculo del valor </w:t>
      </w:r>
      <w:r>
        <w:rPr>
          <w:i/>
          <w:iCs/>
        </w:rPr>
        <w:t>E</w:t>
      </w:r>
      <w:r>
        <w:t xml:space="preserve">, la conformidad con las reglamentaciones en materia de pérdida </w:t>
      </w:r>
      <w:r>
        <w:lastRenderedPageBreak/>
        <w:t>térmica de acuerdo con el artículo 23 y la potencia específica de un sistema mecánico de ventilación de acuerdo con el artículo 30; o</w:t>
      </w:r>
    </w:p>
    <w:p w:rsidR="00DA4975" w:rsidRDefault="00DA4975" w:rsidP="00403752">
      <w:pPr>
        <w:pStyle w:val="LLMomentinAlakohta"/>
        <w:numPr>
          <w:ilvl w:val="0"/>
          <w:numId w:val="8"/>
        </w:numPr>
        <w:tabs>
          <w:tab w:val="left" w:pos="567"/>
        </w:tabs>
        <w:ind w:left="0" w:firstLine="170"/>
      </w:pPr>
      <w:r>
        <w:t>la conformidad con las normas relativas a la eficiencia energética estructural en virtud del artículo 33.</w:t>
      </w:r>
    </w:p>
    <w:p w:rsidR="00DA4975" w:rsidRDefault="00DA4975" w:rsidP="00363CEC">
      <w:pPr>
        <w:pStyle w:val="LLMomentinJohdantoKappale"/>
        <w:keepNext/>
        <w:keepLines/>
      </w:pPr>
      <w:r>
        <w:t>La declaración de energía también incluirá las siguientes inspecciones:</w:t>
      </w:r>
    </w:p>
    <w:p w:rsidR="00DA4975" w:rsidRDefault="00DA4975" w:rsidP="00403752">
      <w:pPr>
        <w:pStyle w:val="LLMomentinAlakohta"/>
        <w:numPr>
          <w:ilvl w:val="0"/>
          <w:numId w:val="9"/>
        </w:numPr>
        <w:tabs>
          <w:tab w:val="left" w:pos="567"/>
        </w:tabs>
        <w:ind w:left="0" w:firstLine="170"/>
      </w:pPr>
      <w:r>
        <w:t>la temperatura calculada en la temporada de verano según el artículo 29;</w:t>
      </w:r>
    </w:p>
    <w:p w:rsidR="00DA4975" w:rsidRDefault="00DA4975" w:rsidP="00403752">
      <w:pPr>
        <w:pStyle w:val="LLMomentinAlakohta"/>
        <w:numPr>
          <w:ilvl w:val="0"/>
          <w:numId w:val="9"/>
        </w:numPr>
        <w:tabs>
          <w:tab w:val="left" w:pos="567"/>
        </w:tabs>
        <w:ind w:left="0" w:firstLine="170"/>
      </w:pPr>
      <w:r>
        <w:t>el certificado energético del edificio, cuando así se requiera por ley.</w:t>
      </w:r>
    </w:p>
    <w:p w:rsidR="00DA4975" w:rsidRDefault="00DA4975" w:rsidP="00363CEC">
      <w:pPr>
        <w:pStyle w:val="LLKappalejako"/>
      </w:pPr>
      <w:r>
        <w:t>La declaración de energía deberá tener una fecha anterior a la puesta en servicio del edificio si los planes de diseño que se basaron en la declaración de energía se modificaron durante la fase de permiso. Durante la fase de construcción, la persona responsable registrará en el registro de inspección de la construcción que los trabajos de construcción se corresponden con los presentados en la declaración de energía.</w:t>
      </w:r>
    </w:p>
    <w:p w:rsidR="002C17E7" w:rsidRDefault="002C17E7" w:rsidP="00363CEC">
      <w:pPr>
        <w:pStyle w:val="LLNormaali"/>
      </w:pPr>
    </w:p>
    <w:p w:rsidR="00DA4975" w:rsidRDefault="00DA4975" w:rsidP="00363CEC">
      <w:pPr>
        <w:pStyle w:val="LLLuku"/>
        <w:keepNext/>
        <w:keepLines/>
        <w:rPr>
          <w:szCs w:val="22"/>
        </w:rPr>
      </w:pPr>
      <w:r>
        <w:t>Capítulo 5</w:t>
      </w:r>
    </w:p>
    <w:p w:rsidR="00DA4975" w:rsidRDefault="00DA4975" w:rsidP="00363CEC">
      <w:pPr>
        <w:pStyle w:val="LLLuvunOtsikko"/>
        <w:keepNext/>
        <w:keepLines/>
        <w:rPr>
          <w:szCs w:val="22"/>
        </w:rPr>
      </w:pPr>
      <w:r>
        <w:t>Entrada en vigor y disposiciones transitorias</w:t>
      </w:r>
    </w:p>
    <w:p w:rsidR="00DA4975" w:rsidRDefault="00DA4975" w:rsidP="00363CEC">
      <w:pPr>
        <w:pStyle w:val="LLVoimaantuloPykala"/>
        <w:keepNext/>
        <w:keepLines/>
        <w:numPr>
          <w:ilvl w:val="0"/>
          <w:numId w:val="0"/>
        </w:numPr>
      </w:pPr>
      <w:r>
        <w:t>Artículo 35</w:t>
      </w:r>
    </w:p>
    <w:p w:rsidR="00DA4975" w:rsidRDefault="00DA4975" w:rsidP="00363CEC">
      <w:pPr>
        <w:pStyle w:val="LLPykalanOtsikko"/>
        <w:keepNext/>
        <w:keepLines/>
        <w:rPr>
          <w:szCs w:val="22"/>
        </w:rPr>
      </w:pPr>
      <w:r>
        <w:t>Entrada en vigor</w:t>
      </w:r>
    </w:p>
    <w:p w:rsidR="00DA4975" w:rsidRDefault="00DA4975" w:rsidP="00363CEC">
      <w:pPr>
        <w:pStyle w:val="LLKappalejako"/>
      </w:pPr>
      <w:r>
        <w:t xml:space="preserve">El presente Decreto entrará en vigor el 1 de enero de 2018. </w:t>
      </w:r>
    </w:p>
    <w:p w:rsidR="00DA4975" w:rsidRDefault="00DA4975" w:rsidP="00363CEC">
      <w:pPr>
        <w:pStyle w:val="LLKappalejako"/>
      </w:pPr>
      <w:r>
        <w:t>El presente Decreto deroga el Decreto del Ministerio de Medio Ambiente 2/11 relativo a la eficiencia energética de los edificios.</w:t>
      </w:r>
    </w:p>
    <w:p w:rsidR="00DA4975" w:rsidRDefault="00DA4975" w:rsidP="00363CEC">
      <w:pPr>
        <w:pStyle w:val="LLKappalejako"/>
      </w:pPr>
      <w:r>
        <w:t>Las disposiciones vigentes en el momento de la entrada en vigor del presente Decreto se aplicarán a los proyectos pendientes.</w:t>
      </w:r>
    </w:p>
    <w:p w:rsidR="009B5DB9" w:rsidRDefault="009B5DB9" w:rsidP="00363CEC">
      <w:pPr>
        <w:pStyle w:val="LLNormaali"/>
      </w:pPr>
    </w:p>
    <w:p w:rsidR="00DA4975" w:rsidRDefault="000B7B65" w:rsidP="00363CEC">
      <w:pPr>
        <w:pStyle w:val="LLPaivays"/>
      </w:pPr>
      <w:r>
        <w:t>En Helsinki, a 20 de diciembre de 2017.</w:t>
      </w:r>
    </w:p>
    <w:p w:rsidR="00DA4975" w:rsidRDefault="00DA4975" w:rsidP="00363CEC">
      <w:pPr>
        <w:pStyle w:val="LLNormaali"/>
      </w:pPr>
    </w:p>
    <w:p w:rsidR="001D4C30" w:rsidRDefault="001D4C30" w:rsidP="00363CEC">
      <w:pPr>
        <w:pStyle w:val="LLNormaali"/>
      </w:pPr>
    </w:p>
    <w:p w:rsidR="000B7B65" w:rsidRDefault="000B7B65" w:rsidP="00363CEC">
      <w:pPr>
        <w:pStyle w:val="LLNormaali"/>
      </w:pPr>
    </w:p>
    <w:p w:rsidR="00DA4975" w:rsidRDefault="00A31EC8" w:rsidP="00363CEC">
      <w:pPr>
        <w:pStyle w:val="LLAllekirjoitus"/>
        <w:rPr>
          <w:b w:val="0"/>
          <w:sz w:val="22"/>
        </w:rPr>
      </w:pPr>
      <w:r>
        <w:rPr>
          <w:b w:val="0"/>
          <w:sz w:val="22"/>
        </w:rPr>
        <w:t xml:space="preserve">El Ministro de Medio Ambiente, Energía y Vivienda </w:t>
      </w:r>
      <w:proofErr w:type="spellStart"/>
      <w:r>
        <w:rPr>
          <w:b w:val="0"/>
          <w:sz w:val="22"/>
        </w:rPr>
        <w:t>Kimmo</w:t>
      </w:r>
      <w:proofErr w:type="spellEnd"/>
      <w:r>
        <w:rPr>
          <w:b w:val="0"/>
          <w:sz w:val="22"/>
        </w:rPr>
        <w:t xml:space="preserve"> </w:t>
      </w:r>
      <w:proofErr w:type="spellStart"/>
      <w:r>
        <w:rPr>
          <w:b w:val="0"/>
          <w:sz w:val="22"/>
        </w:rPr>
        <w:t>Tiilikainen</w:t>
      </w:r>
      <w:proofErr w:type="spellEnd"/>
    </w:p>
    <w:p w:rsidR="00DA4975" w:rsidRDefault="00DA4975" w:rsidP="00363CEC">
      <w:pPr>
        <w:pStyle w:val="LLNormaali"/>
      </w:pPr>
    </w:p>
    <w:p w:rsidR="000B7B65" w:rsidRDefault="000B7B65" w:rsidP="00363CEC">
      <w:pPr>
        <w:pStyle w:val="LLNormaali"/>
      </w:pPr>
    </w:p>
    <w:p w:rsidR="009B5DB9" w:rsidRDefault="009B5DB9" w:rsidP="00363CEC">
      <w:pPr>
        <w:pStyle w:val="LLNormaali"/>
      </w:pPr>
    </w:p>
    <w:p w:rsidR="00DA4975" w:rsidRDefault="00A31EC8" w:rsidP="00363CEC">
      <w:pPr>
        <w:pStyle w:val="LLVarmennus"/>
      </w:pPr>
      <w:r>
        <w:t xml:space="preserve">El Consejero de Construcción </w:t>
      </w:r>
      <w:proofErr w:type="spellStart"/>
      <w:r>
        <w:t>Pekka</w:t>
      </w:r>
      <w:proofErr w:type="spellEnd"/>
      <w:r>
        <w:t xml:space="preserve"> </w:t>
      </w:r>
      <w:proofErr w:type="spellStart"/>
      <w:r>
        <w:t>Kalliomäki</w:t>
      </w:r>
      <w:proofErr w:type="spellEnd"/>
    </w:p>
    <w:p w:rsidR="008D4711" w:rsidRDefault="008D4711" w:rsidP="00363CEC">
      <w:pPr>
        <w:pStyle w:val="LLLiite"/>
        <w:keepNext/>
        <w:keepLines/>
        <w:pageBreakBefore/>
        <w:ind w:left="0"/>
        <w:jc w:val="right"/>
      </w:pPr>
      <w:r>
        <w:lastRenderedPageBreak/>
        <w:t>Anexo 1</w:t>
      </w:r>
    </w:p>
    <w:p w:rsidR="008D4711" w:rsidRPr="000353BF" w:rsidRDefault="008D4711" w:rsidP="00363CEC">
      <w:pPr>
        <w:pStyle w:val="LLLiiteOtsikko"/>
        <w:keepNext/>
        <w:keepLines/>
      </w:pPr>
      <w:r>
        <w:t xml:space="preserve">Datos meteorológicos que se deberán utilizar cuando se calcule el valor </w:t>
      </w:r>
      <w:r>
        <w:rPr>
          <w:i/>
          <w:iCs/>
        </w:rPr>
        <w:t>E</w:t>
      </w:r>
      <w:r>
        <w:t xml:space="preserve"> y la potencia de calefacción</w:t>
      </w:r>
    </w:p>
    <w:p w:rsidR="008D4711" w:rsidRPr="000353BF" w:rsidRDefault="008D4711" w:rsidP="00363CEC">
      <w:pPr>
        <w:keepNext/>
        <w:keepLines/>
        <w:rPr>
          <w:szCs w:val="22"/>
        </w:rPr>
      </w:pPr>
    </w:p>
    <w:p w:rsidR="008D4711" w:rsidRDefault="008D4711" w:rsidP="00363CEC">
      <w:pPr>
        <w:pStyle w:val="LLKappalejako"/>
      </w:pPr>
      <w:r>
        <w:t xml:space="preserve">Datos meteorológicos que se deberán utilizar cuando se calcule el valor </w:t>
      </w:r>
      <w:r>
        <w:rPr>
          <w:i/>
          <w:iCs/>
        </w:rPr>
        <w:t>E</w:t>
      </w:r>
      <w:r>
        <w:t xml:space="preserve"> y la potencia de calefacción. Los datos meteorológicos por hora están disponibles en el sitio web del Ministerio de Medio Ambiente.</w:t>
      </w:r>
    </w:p>
    <w:p w:rsidR="008D4711" w:rsidRDefault="008D4711" w:rsidP="00363CEC">
      <w:pPr>
        <w:pStyle w:val="LLKappalejako"/>
      </w:pPr>
      <w:r>
        <w:t xml:space="preserve">La demanda de potencia de calefacción se calcula utilizando la temperatura exterior de la zona climática correspondiente a la localización geográfica del edificio (figura L1.1 y tabla L1.1). </w:t>
      </w:r>
    </w:p>
    <w:p w:rsidR="008D4711" w:rsidRPr="00FC4127" w:rsidRDefault="008D4711" w:rsidP="00363CEC">
      <w:pPr>
        <w:pStyle w:val="LLKappalejako"/>
        <w:rPr>
          <w:sz w:val="20"/>
          <w:szCs w:val="20"/>
        </w:rPr>
      </w:pPr>
    </w:p>
    <w:tbl>
      <w:tblPr>
        <w:tblW w:w="0" w:type="auto"/>
        <w:tblLook w:val="01E0" w:firstRow="1" w:lastRow="1" w:firstColumn="1" w:lastColumn="1" w:noHBand="0" w:noVBand="0"/>
      </w:tblPr>
      <w:tblGrid>
        <w:gridCol w:w="4488"/>
        <w:gridCol w:w="4074"/>
      </w:tblGrid>
      <w:tr w:rsidR="00363CEC" w:rsidRPr="000353BF" w:rsidTr="00F47009">
        <w:trPr>
          <w:trHeight w:val="5892"/>
        </w:trPr>
        <w:tc>
          <w:tcPr>
            <w:tcW w:w="4605" w:type="dxa"/>
          </w:tcPr>
          <w:p w:rsidR="00363CEC" w:rsidRPr="000353BF" w:rsidRDefault="00363CEC" w:rsidP="00F47009">
            <w:pPr>
              <w:widowControl w:val="0"/>
              <w:rPr>
                <w:szCs w:val="22"/>
              </w:rPr>
            </w:pPr>
            <w:r>
              <w:rPr>
                <w:noProof/>
                <w:sz w:val="20"/>
                <w:lang w:val="en-US" w:eastAsia="en-US"/>
              </w:rPr>
              <w:drawing>
                <wp:inline distT="0" distB="0" distL="0" distR="0" wp14:anchorId="24AF088C" wp14:editId="69E7A5EB">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rsidR="00363CEC" w:rsidRPr="000353BF" w:rsidRDefault="00363CEC" w:rsidP="00F47009">
            <w:pPr>
              <w:widowControl w:val="0"/>
              <w:rPr>
                <w:szCs w:val="22"/>
              </w:rPr>
            </w:pPr>
            <w:r>
              <w:rPr>
                <w:noProof/>
                <w:lang w:val="en-US" w:eastAsia="en-US"/>
              </w:rPr>
              <mc:AlternateContent>
                <mc:Choice Requires="wps">
                  <w:drawing>
                    <wp:anchor distT="0" distB="0" distL="114300" distR="114300" simplePos="0" relativeHeight="251661312" behindDoc="0" locked="0" layoutInCell="1" allowOverlap="1" wp14:anchorId="76D51803" wp14:editId="68071DA7">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9" w:rsidRDefault="00F47009" w:rsidP="00363CEC">
                                  <w:pPr>
                                    <w:jc w:val="center"/>
                                  </w:pPr>
                                  <w:r>
                                    <w:t>Este</w:t>
                                  </w:r>
                                </w:p>
                                <w:p w:rsidR="00F47009" w:rsidRDefault="00F47009" w:rsidP="00363CEC">
                                  <w:pPr>
                                    <w:jc w:val="center"/>
                                  </w:pPr>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51803" id="_x0000_t202" coordsize="21600,21600" o:spt="202" path="m,l,21600r21600,l21600,xe">
                      <v:stroke joinstyle="miter"/>
                      <v:path gradientshapeok="t" o:connecttype="rect"/>
                    </v:shapetype>
                    <v:shape id="Text Box 9" o:spid="_x0000_s1026" type="#_x0000_t202" style="position:absolute;margin-left:175.05pt;margin-top:126.4pt;width:45.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Vz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" filled="f" stroked="f">
                      <v:textbox>
                        <w:txbxContent>
                          <w:p w:rsidR="00F47009" w:rsidRDefault="00F47009" w:rsidP="00363CEC">
                            <w:pPr>
                              <w:jc w:val="center"/>
                            </w:pPr>
                            <w:r>
                              <w:t>Este</w:t>
                            </w:r>
                          </w:p>
                          <w:p w:rsidR="00F47009" w:rsidRDefault="00F47009" w:rsidP="00363CEC">
                            <w:pPr>
                              <w:jc w:val="center"/>
                            </w:pPr>
                            <w:r>
                              <w:t>(E)</w:t>
                            </w:r>
                          </w:p>
                        </w:txbxContent>
                      </v:textbox>
                    </v:shape>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74098587" wp14:editId="2C548188">
                      <wp:simplePos x="0" y="0"/>
                      <wp:positionH relativeFrom="column">
                        <wp:posOffset>444500</wp:posOffset>
                      </wp:positionH>
                      <wp:positionV relativeFrom="paragraph">
                        <wp:posOffset>952500</wp:posOffset>
                      </wp:positionV>
                      <wp:extent cx="574675" cy="548640"/>
                      <wp:effectExtent l="0" t="190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9" w:rsidRDefault="00F47009" w:rsidP="00363CEC">
                                  <w:pPr>
                                    <w:jc w:val="center"/>
                                  </w:pPr>
                                  <w:r>
                                    <w:t>Noroeste</w:t>
                                  </w:r>
                                </w:p>
                                <w:p w:rsidR="00F47009" w:rsidRDefault="00F47009" w:rsidP="00363CEC">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98587" id="Text Box 13" o:spid="_x0000_s1027" type="#_x0000_t202" style="position:absolute;margin-left:35pt;margin-top:75pt;width:45.2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" filled="f" stroked="f">
                      <v:textbox>
                        <w:txbxContent>
                          <w:p w:rsidR="00F47009" w:rsidRDefault="00F47009" w:rsidP="00363CEC">
                            <w:pPr>
                              <w:jc w:val="center"/>
                            </w:pPr>
                            <w:r>
                              <w:t>Noroeste</w:t>
                            </w:r>
                          </w:p>
                          <w:p w:rsidR="00F47009" w:rsidRDefault="00F47009" w:rsidP="00363CEC">
                            <w:pPr>
                              <w:jc w:val="center"/>
                            </w:pPr>
                            <w:r>
                              <w:t>(NO)</w:t>
                            </w: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40FA110D" wp14:editId="546D06F9">
                      <wp:simplePos x="0" y="0"/>
                      <wp:positionH relativeFrom="column">
                        <wp:posOffset>371475</wp:posOffset>
                      </wp:positionH>
                      <wp:positionV relativeFrom="paragraph">
                        <wp:posOffset>2291080</wp:posOffset>
                      </wp:positionV>
                      <wp:extent cx="647700" cy="54800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9" w:rsidRDefault="00F47009" w:rsidP="00363CEC">
                                  <w:pPr>
                                    <w:jc w:val="center"/>
                                  </w:pPr>
                                  <w:r>
                                    <w:t>Suroeste</w:t>
                                  </w:r>
                                </w:p>
                                <w:p w:rsidR="00F47009" w:rsidRDefault="00F47009" w:rsidP="00363CEC">
                                  <w:pPr>
                                    <w:jc w:val="center"/>
                                  </w:pPr>
                                  <w:r>
                                    <w:t>(SO)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A110D" id="Text Box 14" o:spid="_x0000_s1028" type="#_x0000_t202" style="position:absolute;margin-left:29.25pt;margin-top:180.4pt;width:51pt;height:4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0Eu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" filled="f" stroked="f">
                      <v:textbox>
                        <w:txbxContent>
                          <w:p w:rsidR="00F47009" w:rsidRDefault="00F47009" w:rsidP="00363CEC">
                            <w:pPr>
                              <w:jc w:val="center"/>
                            </w:pPr>
                            <w:r>
                              <w:t>Suroeste</w:t>
                            </w:r>
                          </w:p>
                          <w:p w:rsidR="00F47009" w:rsidRDefault="00F47009" w:rsidP="00363CEC">
                            <w:pPr>
                              <w:jc w:val="center"/>
                            </w:pPr>
                            <w:r>
                              <w:t>(SO)</w:t>
                            </w:r>
                          </w:p>
                        </w:txbxContent>
                      </v:textbox>
                    </v:shape>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75B163D5" wp14:editId="314FD95E">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9" w:rsidRDefault="00F47009" w:rsidP="00363CEC">
                                  <w:pPr>
                                    <w:jc w:val="center"/>
                                  </w:pPr>
                                  <w:r>
                                    <w:t>Sureste</w:t>
                                  </w:r>
                                </w:p>
                                <w:p w:rsidR="00F47009" w:rsidRPr="00232339" w:rsidRDefault="00F47009" w:rsidP="00363CEC">
                                  <w:pPr>
                                    <w:jc w:val="center"/>
                                  </w:pPr>
                                  <w:r>
                                    <w:t>(SE)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63D5" id="Text Box 15" o:spid="_x0000_s1029" type="#_x0000_t202" style="position:absolute;margin-left:129.6pt;margin-top:169.6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EduQ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" filled="f" stroked="f">
                      <v:textbox>
                        <w:txbxContent>
                          <w:p w:rsidR="00F47009" w:rsidRDefault="00F47009" w:rsidP="00363CEC">
                            <w:pPr>
                              <w:jc w:val="center"/>
                            </w:pPr>
                            <w:r>
                              <w:t>Sureste</w:t>
                            </w:r>
                          </w:p>
                          <w:p w:rsidR="00F47009" w:rsidRPr="00232339" w:rsidRDefault="00F47009" w:rsidP="00363CEC">
                            <w:pPr>
                              <w:jc w:val="center"/>
                            </w:pPr>
                            <w:r>
                              <w:t>(SE)</w:t>
                            </w: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5F52AFB5" wp14:editId="022B9451">
                      <wp:simplePos x="0" y="0"/>
                      <wp:positionH relativeFrom="column">
                        <wp:posOffset>1645920</wp:posOffset>
                      </wp:positionH>
                      <wp:positionV relativeFrom="paragraph">
                        <wp:posOffset>1058545</wp:posOffset>
                      </wp:positionV>
                      <wp:extent cx="919480" cy="548005"/>
                      <wp:effectExtent l="0" t="317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9" w:rsidRDefault="00F47009" w:rsidP="00363CEC">
                                  <w:pPr>
                                    <w:jc w:val="center"/>
                                  </w:pPr>
                                  <w:r>
                                    <w:t>Noreste</w:t>
                                  </w:r>
                                </w:p>
                                <w:p w:rsidR="00F47009" w:rsidRDefault="00F47009" w:rsidP="00363CEC">
                                  <w:pPr>
                                    <w:jc w:val="center"/>
                                  </w:pPr>
                                  <w: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2AFB5" id="Text Box 12" o:spid="_x0000_s1030" type="#_x0000_t202" style="position:absolute;margin-left:129.6pt;margin-top:83.35pt;width:72.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" filled="f" stroked="f">
                      <v:textbox>
                        <w:txbxContent>
                          <w:p w:rsidR="00F47009" w:rsidRDefault="00F47009" w:rsidP="00363CEC">
                            <w:pPr>
                              <w:jc w:val="center"/>
                            </w:pPr>
                            <w:r>
                              <w:t>Noreste</w:t>
                            </w:r>
                          </w:p>
                          <w:p w:rsidR="00F47009" w:rsidRDefault="00F47009" w:rsidP="00363CEC">
                            <w:pPr>
                              <w:jc w:val="center"/>
                            </w:pPr>
                            <w:r>
                              <w:t>(NE)</w:t>
                            </w: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5CE58792" wp14:editId="6C8EC2F5">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9" w:rsidRDefault="00F47009" w:rsidP="00363CEC">
                                  <w:pPr>
                                    <w:jc w:val="center"/>
                                  </w:pPr>
                                  <w:r>
                                    <w:t>Oeste</w:t>
                                  </w:r>
                                </w:p>
                                <w:p w:rsidR="00F47009" w:rsidRPr="00232339" w:rsidRDefault="00F47009" w:rsidP="00363CEC">
                                  <w:pPr>
                                    <w:jc w:val="center"/>
                                  </w:pPr>
                                  <w:r>
                                    <w: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58792" id="Text Box 11" o:spid="_x0000_s1031" type="#_x0000_t202" style="position:absolute;margin-left:2.85pt;margin-top:126.5pt;width:45.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Dtg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" filled="f" stroked="f">
                      <v:textbox>
                        <w:txbxContent>
                          <w:p w:rsidR="00F47009" w:rsidRDefault="00F47009" w:rsidP="00363CEC">
                            <w:pPr>
                              <w:jc w:val="center"/>
                            </w:pPr>
                            <w:r>
                              <w:t>Oeste</w:t>
                            </w:r>
                          </w:p>
                          <w:p w:rsidR="00F47009" w:rsidRPr="00232339" w:rsidRDefault="00F47009" w:rsidP="00363CEC">
                            <w:pPr>
                              <w:jc w:val="center"/>
                            </w:pPr>
                            <w:r>
                              <w:t>(W)</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3BDA1675" wp14:editId="389C5E3F">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9" w:rsidRDefault="00F47009" w:rsidP="00363CEC">
                                  <w:r>
                                    <w:t>Sur</w:t>
                                  </w:r>
                                </w:p>
                                <w:p w:rsidR="00F47009" w:rsidRDefault="00F47009" w:rsidP="00363CEC">
                                  <w:pPr>
                                    <w:jc w:val="cente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A1675" id="Text Box 10" o:spid="_x0000_s1032" type="#_x0000_t202" style="position:absolute;margin-left:93.55pt;margin-top:223.6pt;width:50.0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" filled="f" stroked="f">
                      <v:textbox>
                        <w:txbxContent>
                          <w:p w:rsidR="00F47009" w:rsidRDefault="00F47009" w:rsidP="00363CEC">
                            <w:r>
                              <w:t>Sur</w:t>
                            </w:r>
                          </w:p>
                          <w:p w:rsidR="00F47009" w:rsidRDefault="00F47009" w:rsidP="00363CEC">
                            <w:pPr>
                              <w:jc w:val="center"/>
                            </w:pPr>
                            <w:r>
                              <w:t>(S)</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61D86543" wp14:editId="45B19507">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9" w:rsidRDefault="00F47009" w:rsidP="00363CEC">
                                  <w:pPr>
                                    <w:jc w:val="center"/>
                                  </w:pPr>
                                  <w:r>
                                    <w:t>Norte</w:t>
                                  </w:r>
                                </w:p>
                                <w:p w:rsidR="00F47009" w:rsidRDefault="00F47009" w:rsidP="00363CEC">
                                  <w:pPr>
                                    <w:jc w:val="center"/>
                                  </w:pP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86543"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I9twIAAL8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" filled="f" stroked="f">
                      <v:textbox>
                        <w:txbxContent>
                          <w:p w:rsidR="00F47009" w:rsidRDefault="00F47009" w:rsidP="00363CEC">
                            <w:pPr>
                              <w:jc w:val="center"/>
                            </w:pPr>
                            <w:r>
                              <w:t>Norte</w:t>
                            </w:r>
                          </w:p>
                          <w:p w:rsidR="00F47009" w:rsidRDefault="00F47009" w:rsidP="00363CEC">
                            <w:pPr>
                              <w:jc w:val="center"/>
                            </w:pPr>
                            <w:r>
                              <w:t>(N)</w:t>
                            </w:r>
                          </w:p>
                        </w:txbxContent>
                      </v:textbox>
                    </v:shape>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48AF17A4" wp14:editId="002AD037">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3F8302"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">
                      <v:line id="Line 4" o:spid="_x0000_s1027" style="position:absolute;flip:y;visibility:visible;mso-wrap-style:square" from="8008,7023" to="800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gU8MAAADaAAAADwAAAGRycy9kb3ducmV2LnhtbESPQWsCMRSE74L/ITyhN80q0pbVKFps&#10;6dGuCnp7bJ67q5uXJYm6+uubgtDjMDPfMNN5a2pxJecrywqGgwQEcW51xYWC7eaz/w7CB2SNtWVS&#10;cCcP81m3M8VU2xv/0DULhYgQ9ikqKENoUil9XpJBP7ANcfSO1hkMUbpCaoe3CDe1HCXJqzRYcVwo&#10;saGPkvJzdjEKxqvdYX9ZjR93s/k6rf3bMnPnVqmXXruYgAjUhv/ws/2tFYzg70q8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IFPDAAAA2gAAAA8AAAAAAAAAAAAA&#10;AAAAoQIAAGRycy9kb3ducmV2LnhtbFBLBQYAAAAABAAEAPkAAACRAwAAAAA=&#10;" strokeweight="4.5pt">
                        <v:stroke endarrow="block"/>
                      </v:line>
                      <v:line id="Line 5" o:spid="_x0000_s1028" style="position:absolute;rotation:-90;flip:y;visibility:visible;mso-wrap-style:square" from="8001,7204" to="800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2sQAAADaAAAADwAAAGRycy9kb3ducmV2LnhtbESPzWrDMBCE74W+g9hCb43sFGrXjWJK&#10;ICGHXPJH3dtibW0Ta2UsxbHfvgoUehxm5htmkY+mFQP1rrGsIJ5FIIhLqxuuFJyO65cUhPPIGlvL&#10;pGAiB/ny8WGBmbY33tNw8JUIEHYZKqi97zIpXVmTQTezHXHwfmxv0AfZV1L3eAtw08p5FL1Jgw2H&#10;hRo7WtVUXg5Xo2CTxOlZf10Knmt8t9+7YkqGQqnnp/HzA4Sn0f+H/9pbreAV7lfC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bzaxAAAANoAAAAPAAAAAAAAAAAA&#10;AAAAAKECAABkcnMvZG93bnJldi54bWxQSwUGAAAAAAQABAD5AAAAkgMAAAAA&#10;" strokeweight="4.5pt"/>
                      <v:line id="Line 6" o:spid="_x0000_s1029" style="position:absolute;rotation:-45;visibility:visible;mso-wrap-style:square" from="6994,8464" to="9012,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7WcQAAADaAAAADwAAAGRycy9kb3ducmV2LnhtbESPT2sCMRTE7wW/Q3iCt5q1SKmrUbSo&#10;VIoH/92fm+fu6uZlSeK6/fZNoeBxmJnfMJNZayrRkPOlZQWDfgKCOLO65FzB8bB6/QDhA7LGyjIp&#10;+CEPs2nnZYKptg/eUbMPuYgQ9ikqKEKoUyl9VpBB37c1cfQu1hkMUbpcaoePCDeVfEuSd2mw5LhQ&#10;YE2fBWW3/d0omG/c+noa3TarZrk9DM7D82lRfyvV67bzMYhAbXiG/9tfWsEQ/q7E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ztZxAAAANoAAAAPAAAAAAAAAAAA&#10;AAAAAKECAABkcnMvZG93bnJldi54bWxQSwUGAAAAAAQABAD5AAAAkgMAAAAA&#10;"/>
                      <v:line id="Line 7" o:spid="_x0000_s1030" style="position:absolute;visibility:visible;mso-wrap-style:square" from="7281,7744" to="87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tc>
      </w:tr>
    </w:tbl>
    <w:p w:rsidR="008D4711" w:rsidRDefault="008D4711" w:rsidP="00363CEC">
      <w:pPr>
        <w:jc w:val="both"/>
        <w:rPr>
          <w:szCs w:val="22"/>
        </w:rPr>
      </w:pPr>
    </w:p>
    <w:p w:rsidR="008D4711" w:rsidRPr="000353BF" w:rsidRDefault="008D4711" w:rsidP="00363CEC">
      <w:pPr>
        <w:rPr>
          <w:szCs w:val="22"/>
        </w:rPr>
      </w:pPr>
    </w:p>
    <w:p w:rsidR="008D4711" w:rsidRPr="007A2DDE" w:rsidRDefault="008D4711" w:rsidP="00363CEC">
      <w:pPr>
        <w:pStyle w:val="LLTaulukonOtsikko"/>
        <w:keepNext/>
        <w:keepLines/>
      </w:pPr>
      <w:r>
        <w:t>Figura L1.1. Abreviaturas para las zonas climáticas y puntos cardinales.</w:t>
      </w:r>
    </w:p>
    <w:p w:rsidR="008D4711" w:rsidRPr="007A2DDE"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862"/>
        <w:gridCol w:w="862"/>
        <w:gridCol w:w="575"/>
        <w:gridCol w:w="288"/>
        <w:gridCol w:w="862"/>
        <w:gridCol w:w="862"/>
        <w:gridCol w:w="287"/>
        <w:gridCol w:w="575"/>
        <w:gridCol w:w="862"/>
        <w:gridCol w:w="860"/>
      </w:tblGrid>
      <w:tr w:rsidR="008D4711" w:rsidRPr="00CF77E5" w:rsidTr="00363CEC">
        <w:trPr>
          <w:cantSplit/>
        </w:trPr>
        <w:tc>
          <w:tcPr>
            <w:tcW w:w="936" w:type="pct"/>
            <w:tcBorders>
              <w:top w:val="single" w:sz="12" w:space="0" w:color="auto"/>
              <w:left w:val="nil"/>
              <w:bottom w:val="single" w:sz="12" w:space="0" w:color="auto"/>
              <w:right w:val="nil"/>
            </w:tcBorders>
            <w:vAlign w:val="center"/>
          </w:tcPr>
          <w:p w:rsidR="008D4711" w:rsidRPr="00CF77E5" w:rsidRDefault="008D4711" w:rsidP="00D04920">
            <w:pPr>
              <w:keepNext/>
              <w:keepLines/>
              <w:jc w:val="center"/>
              <w:rPr>
                <w:i/>
                <w:sz w:val="22"/>
                <w:szCs w:val="22"/>
              </w:rPr>
            </w:pPr>
            <w:r>
              <w:rPr>
                <w:i/>
                <w:sz w:val="22"/>
                <w:szCs w:val="22"/>
              </w:rPr>
              <w:t xml:space="preserve">Tabla L1.1. </w:t>
            </w:r>
          </w:p>
        </w:tc>
        <w:tc>
          <w:tcPr>
            <w:tcW w:w="4064" w:type="pct"/>
            <w:gridSpan w:val="10"/>
            <w:tcBorders>
              <w:top w:val="single" w:sz="12" w:space="0" w:color="auto"/>
              <w:left w:val="nil"/>
              <w:bottom w:val="single" w:sz="12" w:space="0" w:color="auto"/>
              <w:right w:val="nil"/>
            </w:tcBorders>
            <w:vAlign w:val="center"/>
          </w:tcPr>
          <w:p w:rsidR="008D4711" w:rsidRPr="00CF77E5" w:rsidRDefault="008D4711" w:rsidP="00D04920">
            <w:pPr>
              <w:keepNext/>
              <w:keepLines/>
              <w:rPr>
                <w:i/>
                <w:sz w:val="22"/>
                <w:szCs w:val="22"/>
              </w:rPr>
            </w:pPr>
            <w:r>
              <w:rPr>
                <w:i/>
                <w:sz w:val="22"/>
                <w:szCs w:val="22"/>
              </w:rPr>
              <w:t>Temperaturas del aire exterior previstas en las diferentes zonas climáticas.</w:t>
            </w:r>
          </w:p>
        </w:tc>
      </w:tr>
      <w:tr w:rsidR="008D4711" w:rsidRPr="00CF77E5" w:rsidTr="00363CEC">
        <w:trPr>
          <w:cantSplit/>
        </w:trPr>
        <w:tc>
          <w:tcPr>
            <w:tcW w:w="936" w:type="pct"/>
            <w:tcBorders>
              <w:left w:val="nil"/>
              <w:right w:val="nil"/>
            </w:tcBorders>
            <w:vAlign w:val="center"/>
          </w:tcPr>
          <w:p w:rsidR="008D4711" w:rsidRPr="00CF77E5" w:rsidRDefault="008D4711" w:rsidP="00D04920">
            <w:pPr>
              <w:keepNext/>
              <w:keepLines/>
              <w:jc w:val="center"/>
              <w:rPr>
                <w:sz w:val="22"/>
                <w:szCs w:val="22"/>
              </w:rPr>
            </w:pPr>
            <w:r>
              <w:rPr>
                <w:sz w:val="22"/>
                <w:szCs w:val="22"/>
              </w:rPr>
              <w:t>Zona climática</w:t>
            </w:r>
          </w:p>
        </w:tc>
        <w:tc>
          <w:tcPr>
            <w:tcW w:w="4064" w:type="pct"/>
            <w:gridSpan w:val="10"/>
            <w:tcBorders>
              <w:top w:val="nil"/>
              <w:left w:val="nil"/>
              <w:right w:val="nil"/>
            </w:tcBorders>
            <w:vAlign w:val="center"/>
          </w:tcPr>
          <w:p w:rsidR="008D4711" w:rsidRPr="00CF77E5" w:rsidRDefault="008D4711" w:rsidP="00D04920">
            <w:pPr>
              <w:keepNext/>
              <w:keepLines/>
              <w:jc w:val="center"/>
              <w:rPr>
                <w:sz w:val="22"/>
                <w:szCs w:val="22"/>
              </w:rPr>
            </w:pPr>
            <w:r>
              <w:rPr>
                <w:sz w:val="22"/>
                <w:szCs w:val="22"/>
              </w:rPr>
              <w:t>Temperatura del aire exterior prevista, °C</w:t>
            </w:r>
          </w:p>
        </w:tc>
      </w:tr>
      <w:tr w:rsidR="008D4711" w:rsidRPr="00CF77E5" w:rsidTr="00363CEC">
        <w:trPr>
          <w:cantSplit/>
        </w:trPr>
        <w:tc>
          <w:tcPr>
            <w:tcW w:w="936" w:type="pct"/>
            <w:tcBorders>
              <w:left w:val="nil"/>
              <w:bottom w:val="nil"/>
              <w:right w:val="nil"/>
            </w:tcBorders>
            <w:vAlign w:val="center"/>
          </w:tcPr>
          <w:p w:rsidR="008D4711" w:rsidRPr="00CF77E5" w:rsidRDefault="008D4711" w:rsidP="00D04920">
            <w:pPr>
              <w:jc w:val="center"/>
              <w:rPr>
                <w:sz w:val="22"/>
                <w:szCs w:val="22"/>
              </w:rPr>
            </w:pPr>
            <w:r>
              <w:rPr>
                <w:sz w:val="22"/>
                <w:szCs w:val="22"/>
              </w:rPr>
              <w:t>I</w:t>
            </w:r>
          </w:p>
        </w:tc>
        <w:tc>
          <w:tcPr>
            <w:tcW w:w="4064" w:type="pct"/>
            <w:gridSpan w:val="10"/>
            <w:vMerge w:val="restart"/>
            <w:tcBorders>
              <w:left w:val="nil"/>
              <w:right w:val="nil"/>
            </w:tcBorders>
            <w:vAlign w:val="center"/>
          </w:tcPr>
          <w:p w:rsidR="008D4711" w:rsidRPr="00CF77E5" w:rsidRDefault="008D4711" w:rsidP="00D04920">
            <w:pPr>
              <w:jc w:val="center"/>
              <w:rPr>
                <w:sz w:val="22"/>
                <w:szCs w:val="22"/>
              </w:rPr>
            </w:pPr>
            <w:r>
              <w:rPr>
                <w:sz w:val="22"/>
                <w:szCs w:val="22"/>
              </w:rPr>
              <w:t>-26</w:t>
            </w:r>
          </w:p>
          <w:p w:rsidR="008D4711" w:rsidRPr="00CF77E5" w:rsidRDefault="008D4711" w:rsidP="00D04920">
            <w:pPr>
              <w:jc w:val="center"/>
              <w:rPr>
                <w:sz w:val="22"/>
                <w:szCs w:val="22"/>
              </w:rPr>
            </w:pPr>
            <w:r>
              <w:rPr>
                <w:sz w:val="22"/>
                <w:szCs w:val="22"/>
              </w:rPr>
              <w:t>-29</w:t>
            </w:r>
          </w:p>
          <w:p w:rsidR="008D4711" w:rsidRPr="00CF77E5" w:rsidRDefault="008D4711" w:rsidP="00D04920">
            <w:pPr>
              <w:jc w:val="center"/>
              <w:rPr>
                <w:sz w:val="22"/>
                <w:szCs w:val="22"/>
              </w:rPr>
            </w:pPr>
            <w:r>
              <w:rPr>
                <w:sz w:val="22"/>
                <w:szCs w:val="22"/>
              </w:rPr>
              <w:t>-32</w:t>
            </w:r>
          </w:p>
          <w:p w:rsidR="008D4711" w:rsidRPr="00CF77E5" w:rsidRDefault="008D4711" w:rsidP="00D04920">
            <w:pPr>
              <w:jc w:val="center"/>
              <w:rPr>
                <w:sz w:val="22"/>
                <w:szCs w:val="22"/>
              </w:rPr>
            </w:pPr>
            <w:r>
              <w:rPr>
                <w:sz w:val="22"/>
                <w:szCs w:val="22"/>
              </w:rPr>
              <w:t>-38</w:t>
            </w: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jc w:val="center"/>
              <w:rPr>
                <w:sz w:val="22"/>
                <w:szCs w:val="22"/>
              </w:rPr>
            </w:pPr>
            <w:r>
              <w:rPr>
                <w:sz w:val="22"/>
                <w:szCs w:val="22"/>
              </w:rPr>
              <w:t>II</w:t>
            </w:r>
          </w:p>
        </w:tc>
        <w:tc>
          <w:tcPr>
            <w:tcW w:w="4064" w:type="pct"/>
            <w:gridSpan w:val="10"/>
            <w:vMerge/>
            <w:tcBorders>
              <w:left w:val="nil"/>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jc w:val="center"/>
              <w:rPr>
                <w:sz w:val="22"/>
                <w:szCs w:val="22"/>
              </w:rPr>
            </w:pPr>
            <w:r>
              <w:rPr>
                <w:sz w:val="22"/>
                <w:szCs w:val="22"/>
              </w:rPr>
              <w:t>III</w:t>
            </w:r>
          </w:p>
        </w:tc>
        <w:tc>
          <w:tcPr>
            <w:tcW w:w="4064" w:type="pct"/>
            <w:gridSpan w:val="10"/>
            <w:vMerge/>
            <w:tcBorders>
              <w:left w:val="nil"/>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right w:val="nil"/>
            </w:tcBorders>
          </w:tcPr>
          <w:p w:rsidR="008D4711" w:rsidRPr="00CF77E5" w:rsidRDefault="008D4711" w:rsidP="00D04920">
            <w:pPr>
              <w:jc w:val="center"/>
              <w:rPr>
                <w:sz w:val="22"/>
                <w:szCs w:val="22"/>
              </w:rPr>
            </w:pPr>
            <w:r>
              <w:rPr>
                <w:sz w:val="22"/>
                <w:szCs w:val="22"/>
              </w:rPr>
              <w:t>IV</w:t>
            </w:r>
          </w:p>
        </w:tc>
        <w:tc>
          <w:tcPr>
            <w:tcW w:w="4064" w:type="pct"/>
            <w:gridSpan w:val="10"/>
            <w:vMerge/>
            <w:tcBorders>
              <w:left w:val="nil"/>
              <w:bottom w:val="single" w:sz="4" w:space="0" w:color="auto"/>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rPr>
                <w:sz w:val="22"/>
                <w:szCs w:val="22"/>
              </w:rPr>
            </w:pPr>
          </w:p>
        </w:tc>
        <w:tc>
          <w:tcPr>
            <w:tcW w:w="1525" w:type="pct"/>
            <w:gridSpan w:val="4"/>
            <w:tcBorders>
              <w:top w:val="nil"/>
              <w:left w:val="nil"/>
              <w:bottom w:val="nil"/>
              <w:right w:val="nil"/>
            </w:tcBorders>
            <w:vAlign w:val="center"/>
          </w:tcPr>
          <w:p w:rsidR="008D4711" w:rsidRPr="00CF77E5" w:rsidRDefault="008D4711" w:rsidP="00D04920">
            <w:pPr>
              <w:jc w:val="center"/>
              <w:rPr>
                <w:sz w:val="22"/>
                <w:szCs w:val="22"/>
              </w:rPr>
            </w:pPr>
          </w:p>
        </w:tc>
        <w:tc>
          <w:tcPr>
            <w:tcW w:w="2539" w:type="pct"/>
            <w:gridSpan w:val="6"/>
            <w:tcBorders>
              <w:top w:val="nil"/>
              <w:left w:val="nil"/>
              <w:bottom w:val="nil"/>
              <w:right w:val="nil"/>
            </w:tcBorders>
            <w:vAlign w:val="center"/>
          </w:tcPr>
          <w:p w:rsidR="008D4711" w:rsidRPr="00CF77E5" w:rsidRDefault="008D4711" w:rsidP="00D04920">
            <w:pPr>
              <w:jc w:val="right"/>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b/>
                <w:bCs/>
                <w:sz w:val="22"/>
                <w:szCs w:val="22"/>
              </w:rPr>
            </w:pPr>
            <w:r>
              <w:lastRenderedPageBreak/>
              <w:br w:type="page"/>
            </w:r>
            <w:r>
              <w:rPr>
                <w:i/>
                <w:sz w:val="22"/>
                <w:szCs w:val="22"/>
              </w:rPr>
              <w:t>Tabla L1.2.</w:t>
            </w:r>
          </w:p>
        </w:tc>
        <w:tc>
          <w:tcPr>
            <w:tcW w:w="4064" w:type="pct"/>
            <w:gridSpan w:val="10"/>
            <w:tcBorders>
              <w:top w:val="single" w:sz="4" w:space="0" w:color="auto"/>
              <w:left w:val="nil"/>
              <w:bottom w:val="single" w:sz="4" w:space="0" w:color="auto"/>
              <w:right w:val="nil"/>
            </w:tcBorders>
            <w:noWrap/>
            <w:tcMar>
              <w:right w:w="85" w:type="dxa"/>
            </w:tcMar>
            <w:vAlign w:val="bottom"/>
          </w:tcPr>
          <w:p w:rsidR="008D4711" w:rsidRPr="00CF77E5" w:rsidRDefault="008D4711" w:rsidP="00D04920">
            <w:pPr>
              <w:keepNext/>
              <w:keepLines/>
              <w:jc w:val="both"/>
              <w:rPr>
                <w:sz w:val="22"/>
                <w:szCs w:val="22"/>
              </w:rPr>
            </w:pPr>
            <w:r>
              <w:rPr>
                <w:i/>
                <w:sz w:val="22"/>
                <w:szCs w:val="22"/>
              </w:rPr>
              <w:t>Datos meteorológicos mensuales para la zona climática I Helsinki-</w:t>
            </w:r>
            <w:proofErr w:type="spellStart"/>
            <w:r>
              <w:rPr>
                <w:i/>
                <w:sz w:val="22"/>
                <w:szCs w:val="22"/>
              </w:rPr>
              <w:t>Vantaa</w:t>
            </w:r>
            <w:proofErr w:type="spellEnd"/>
            <w:r>
              <w:rPr>
                <w:i/>
                <w:sz w:val="22"/>
                <w:szCs w:val="22"/>
              </w:rPr>
              <w:t>.</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rPr>
                <w:sz w:val="22"/>
                <w:szCs w:val="22"/>
              </w:rPr>
            </w:pPr>
            <w:r>
              <w:rPr>
                <w:sz w:val="22"/>
                <w:szCs w:val="22"/>
              </w:rPr>
              <w:t>Mes</w:t>
            </w:r>
          </w:p>
        </w:tc>
        <w:tc>
          <w:tcPr>
            <w:tcW w:w="1355" w:type="pct"/>
            <w:gridSpan w:val="3"/>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sz w:val="22"/>
                <w:szCs w:val="22"/>
              </w:rPr>
            </w:pPr>
            <w:r>
              <w:rPr>
                <w:sz w:val="22"/>
                <w:szCs w:val="22"/>
              </w:rPr>
              <w:t>Temperatura exterior media,</w:t>
            </w:r>
            <w:r>
              <w:rPr>
                <w:sz w:val="22"/>
                <w:szCs w:val="22"/>
              </w:rPr>
              <w:br/>
              <w:t>T</w:t>
            </w:r>
            <w:r>
              <w:rPr>
                <w:sz w:val="22"/>
                <w:szCs w:val="22"/>
                <w:vertAlign w:val="subscript"/>
              </w:rPr>
              <w:t xml:space="preserve">u </w:t>
            </w:r>
            <w:r>
              <w:rPr>
                <w:sz w:val="22"/>
                <w:szCs w:val="22"/>
              </w:rPr>
              <w:t>, °C</w:t>
            </w:r>
          </w:p>
        </w:tc>
        <w:tc>
          <w:tcPr>
            <w:tcW w:w="1355" w:type="pct"/>
            <w:gridSpan w:val="4"/>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sz w:val="22"/>
                <w:szCs w:val="22"/>
              </w:rPr>
            </w:pPr>
            <w:r>
              <w:rPr>
                <w:sz w:val="22"/>
                <w:szCs w:val="22"/>
              </w:rPr>
              <w:t xml:space="preserve">Energía de radiación solar total con respecto al plano horizontal, </w:t>
            </w:r>
            <w:r>
              <w:rPr>
                <w:sz w:val="22"/>
                <w:szCs w:val="22"/>
              </w:rPr>
              <w:br/>
            </w:r>
            <w:proofErr w:type="spellStart"/>
            <w:r>
              <w:rPr>
                <w:sz w:val="22"/>
                <w:szCs w:val="22"/>
              </w:rPr>
              <w:t>G</w:t>
            </w:r>
            <w:r>
              <w:rPr>
                <w:sz w:val="22"/>
                <w:szCs w:val="22"/>
                <w:vertAlign w:val="subscript"/>
              </w:rPr>
              <w:t>radiación</w:t>
            </w:r>
            <w:proofErr w:type="spellEnd"/>
            <w:r>
              <w:rPr>
                <w:sz w:val="22"/>
                <w:szCs w:val="22"/>
                <w:vertAlign w:val="subscript"/>
              </w:rPr>
              <w:t>, superficie horizontal</w:t>
            </w:r>
            <w:r>
              <w:rPr>
                <w:sz w:val="22"/>
                <w:szCs w:val="22"/>
              </w:rPr>
              <w:t xml:space="preserve">, </w:t>
            </w:r>
            <w:proofErr w:type="spellStart"/>
            <w:r>
              <w:rPr>
                <w:sz w:val="22"/>
                <w:szCs w:val="22"/>
              </w:rPr>
              <w:t>kWh</w:t>
            </w:r>
            <w:proofErr w:type="spellEnd"/>
            <w:r>
              <w:rPr>
                <w:sz w:val="22"/>
                <w:szCs w:val="22"/>
              </w:rPr>
              <w:t>/m²</w:t>
            </w:r>
          </w:p>
        </w:tc>
        <w:tc>
          <w:tcPr>
            <w:tcW w:w="1355" w:type="pct"/>
            <w:gridSpan w:val="3"/>
            <w:tcBorders>
              <w:bottom w:val="single" w:sz="4" w:space="0" w:color="auto"/>
            </w:tcBorders>
            <w:tcMar>
              <w:right w:w="85" w:type="dxa"/>
            </w:tcMar>
          </w:tcPr>
          <w:p w:rsidR="008D4711" w:rsidRPr="00CF77E5" w:rsidRDefault="008D4711" w:rsidP="00D04920">
            <w:pPr>
              <w:keepNext/>
              <w:keepLines/>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rsidR="008D4711" w:rsidRPr="00CF77E5" w:rsidRDefault="008D4711" w:rsidP="00D04920">
            <w:pPr>
              <w:rPr>
                <w:sz w:val="22"/>
                <w:szCs w:val="22"/>
              </w:rPr>
            </w:pPr>
            <w:r>
              <w:rPr>
                <w:sz w:val="22"/>
                <w:szCs w:val="22"/>
              </w:rPr>
              <w:t>Enero</w:t>
            </w:r>
          </w:p>
        </w:tc>
        <w:tc>
          <w:tcPr>
            <w:tcW w:w="1355" w:type="pct"/>
            <w:gridSpan w:val="3"/>
            <w:tcBorders>
              <w:top w:val="single" w:sz="4" w:space="0" w:color="auto"/>
              <w:left w:val="nil"/>
              <w:bottom w:val="nil"/>
              <w:right w:val="nil"/>
            </w:tcBorders>
            <w:noWrap/>
            <w:vAlign w:val="bottom"/>
          </w:tcPr>
          <w:p w:rsidR="008D4711" w:rsidRPr="00CF77E5" w:rsidRDefault="008D4711" w:rsidP="00D04920">
            <w:pPr>
              <w:jc w:val="center"/>
              <w:rPr>
                <w:sz w:val="22"/>
                <w:szCs w:val="22"/>
              </w:rPr>
            </w:pPr>
            <w:r>
              <w:rPr>
                <w:sz w:val="22"/>
                <w:szCs w:val="22"/>
              </w:rPr>
              <w:t>-3,97</w:t>
            </w:r>
          </w:p>
        </w:tc>
        <w:tc>
          <w:tcPr>
            <w:tcW w:w="1355" w:type="pct"/>
            <w:gridSpan w:val="4"/>
            <w:tcBorders>
              <w:top w:val="single" w:sz="4" w:space="0" w:color="auto"/>
              <w:left w:val="nil"/>
              <w:bottom w:val="nil"/>
              <w:right w:val="nil"/>
            </w:tcBorders>
            <w:noWrap/>
            <w:vAlign w:val="bottom"/>
          </w:tcPr>
          <w:p w:rsidR="008D4711" w:rsidRPr="00CF77E5" w:rsidRDefault="008D4711" w:rsidP="00D04920">
            <w:pPr>
              <w:jc w:val="center"/>
              <w:rPr>
                <w:sz w:val="22"/>
                <w:szCs w:val="22"/>
              </w:rPr>
            </w:pPr>
            <w:r>
              <w:rPr>
                <w:sz w:val="22"/>
                <w:szCs w:val="22"/>
              </w:rPr>
              <w:t>6,2</w:t>
            </w:r>
          </w:p>
        </w:tc>
        <w:tc>
          <w:tcPr>
            <w:tcW w:w="1355" w:type="pct"/>
            <w:gridSpan w:val="3"/>
            <w:tcBorders>
              <w:top w:val="single" w:sz="4" w:space="0" w:color="auto"/>
            </w:tcBorders>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Febrero</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-4,50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22,4</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Marzo</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-2,58</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64,3</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Abril</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4,50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119,9</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Mayo</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10,76</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165,5</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Junio</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14,23</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168,6</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Julio</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17,30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180,9</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Agosto</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16,05</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126,7</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Septiembre</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10,53</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82,0</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Octubre</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6,20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26,2</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Noviembre</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0,50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8,1</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rsidR="008D4711" w:rsidRPr="00CF77E5" w:rsidRDefault="008D4711" w:rsidP="00D04920">
            <w:pPr>
              <w:rPr>
                <w:sz w:val="22"/>
                <w:szCs w:val="22"/>
              </w:rPr>
            </w:pPr>
            <w:r>
              <w:rPr>
                <w:sz w:val="22"/>
                <w:szCs w:val="22"/>
              </w:rPr>
              <w:t>Diciembre</w:t>
            </w:r>
          </w:p>
        </w:tc>
        <w:tc>
          <w:tcPr>
            <w:tcW w:w="1355" w:type="pct"/>
            <w:gridSpan w:val="3"/>
            <w:tcBorders>
              <w:top w:val="nil"/>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-2,19</w:t>
            </w:r>
          </w:p>
        </w:tc>
        <w:tc>
          <w:tcPr>
            <w:tcW w:w="1355" w:type="pct"/>
            <w:gridSpan w:val="4"/>
            <w:tcBorders>
              <w:top w:val="nil"/>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4,4</w:t>
            </w:r>
          </w:p>
        </w:tc>
        <w:tc>
          <w:tcPr>
            <w:tcW w:w="1355" w:type="pct"/>
            <w:gridSpan w:val="3"/>
            <w:tcBorders>
              <w:bottom w:val="single" w:sz="4" w:space="0" w:color="auto"/>
            </w:tcBorders>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Todo el año</w:t>
            </w:r>
          </w:p>
        </w:tc>
        <w:tc>
          <w:tcPr>
            <w:tcW w:w="1355" w:type="pct"/>
            <w:gridSpan w:val="3"/>
            <w:tcBorders>
              <w:top w:val="single" w:sz="4" w:space="0" w:color="auto"/>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5,57</w:t>
            </w:r>
          </w:p>
        </w:tc>
        <w:tc>
          <w:tcPr>
            <w:tcW w:w="1355" w:type="pct"/>
            <w:gridSpan w:val="4"/>
            <w:tcBorders>
              <w:top w:val="single" w:sz="4" w:space="0" w:color="auto"/>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975</w:t>
            </w:r>
          </w:p>
        </w:tc>
        <w:tc>
          <w:tcPr>
            <w:tcW w:w="1355" w:type="pct"/>
            <w:gridSpan w:val="3"/>
            <w:tcBorders>
              <w:top w:val="single" w:sz="4" w:space="0" w:color="auto"/>
              <w:bottom w:val="single" w:sz="4" w:space="0" w:color="auto"/>
            </w:tcBorders>
            <w:vAlign w:val="bottom"/>
          </w:tcPr>
          <w:p w:rsidR="008D4711" w:rsidRPr="00CF77E5" w:rsidRDefault="008D4711" w:rsidP="00D04920">
            <w:pPr>
              <w:jc w:val="center"/>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1D4C30" w:rsidRPr="00CF77E5"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rsidR="008D4711" w:rsidRPr="00CF77E5" w:rsidRDefault="008D4711" w:rsidP="00D04920">
            <w:pPr>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rsidR="008D4711" w:rsidRPr="00CF77E5" w:rsidRDefault="008D4711" w:rsidP="00D04920">
            <w:pPr>
              <w:keepNext/>
              <w:keepLines/>
              <w:rPr>
                <w:sz w:val="22"/>
                <w:szCs w:val="22"/>
              </w:rPr>
            </w:pPr>
            <w:r>
              <w:rPr>
                <w:sz w:val="22"/>
                <w:szCs w:val="22"/>
              </w:rPr>
              <w:t>Energía de radiación solar total con respecto a las superficies verticales en diferentes puntos cardinales,</w:t>
            </w:r>
            <w:r>
              <w:rPr>
                <w:sz w:val="22"/>
                <w:szCs w:val="22"/>
              </w:rPr>
              <w:br/>
            </w:r>
            <w:proofErr w:type="spellStart"/>
            <w:r>
              <w:rPr>
                <w:sz w:val="22"/>
                <w:szCs w:val="22"/>
              </w:rPr>
              <w:t>G</w:t>
            </w:r>
            <w:r>
              <w:rPr>
                <w:sz w:val="22"/>
                <w:szCs w:val="22"/>
                <w:vertAlign w:val="subscript"/>
              </w:rPr>
              <w:t>radiación</w:t>
            </w:r>
            <w:proofErr w:type="spellEnd"/>
            <w:r>
              <w:rPr>
                <w:sz w:val="22"/>
                <w:szCs w:val="22"/>
                <w:vertAlign w:val="subscript"/>
              </w:rPr>
              <w:t>, superficie vertical</w:t>
            </w:r>
            <w:r>
              <w:rPr>
                <w:sz w:val="22"/>
                <w:szCs w:val="22"/>
              </w:rPr>
              <w:t xml:space="preserve">, </w:t>
            </w:r>
            <w:proofErr w:type="spellStart"/>
            <w:r>
              <w:rPr>
                <w:sz w:val="22"/>
                <w:szCs w:val="22"/>
              </w:rPr>
              <w:t>kWh</w:t>
            </w:r>
            <w:proofErr w:type="spellEnd"/>
            <w:r>
              <w:rPr>
                <w:sz w:val="22"/>
                <w:szCs w:val="22"/>
              </w:rPr>
              <w:t>/m²</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8D4711" w:rsidRPr="00CF77E5" w:rsidRDefault="008D4711" w:rsidP="00D04920">
            <w:pPr>
              <w:rPr>
                <w:sz w:val="22"/>
                <w:szCs w:val="22"/>
              </w:rPr>
            </w:pPr>
            <w:r>
              <w:rPr>
                <w:sz w:val="22"/>
                <w:szCs w:val="22"/>
              </w:rPr>
              <w:t>Mes</w:t>
            </w:r>
          </w:p>
        </w:tc>
        <w:tc>
          <w:tcPr>
            <w:tcW w:w="508" w:type="pct"/>
            <w:vAlign w:val="center"/>
          </w:tcPr>
          <w:p w:rsidR="008D4711" w:rsidRPr="00CF77E5" w:rsidRDefault="008D4711" w:rsidP="00D04920">
            <w:pPr>
              <w:jc w:val="center"/>
              <w:rPr>
                <w:sz w:val="22"/>
                <w:szCs w:val="22"/>
              </w:rPr>
            </w:pPr>
            <w:r>
              <w:rPr>
                <w:sz w:val="22"/>
                <w:szCs w:val="22"/>
              </w:rPr>
              <w:t>N</w:t>
            </w:r>
          </w:p>
        </w:tc>
        <w:tc>
          <w:tcPr>
            <w:tcW w:w="508" w:type="pct"/>
            <w:vAlign w:val="center"/>
          </w:tcPr>
          <w:p w:rsidR="008D4711" w:rsidRPr="00CF77E5" w:rsidRDefault="008D4711" w:rsidP="00D04920">
            <w:pPr>
              <w:jc w:val="center"/>
              <w:rPr>
                <w:sz w:val="22"/>
                <w:szCs w:val="22"/>
              </w:rPr>
            </w:pPr>
            <w:r>
              <w:rPr>
                <w:sz w:val="22"/>
                <w:szCs w:val="22"/>
              </w:rPr>
              <w:t>NE</w:t>
            </w:r>
          </w:p>
        </w:tc>
        <w:tc>
          <w:tcPr>
            <w:tcW w:w="509" w:type="pct"/>
            <w:gridSpan w:val="2"/>
            <w:vAlign w:val="center"/>
          </w:tcPr>
          <w:p w:rsidR="008D4711" w:rsidRPr="00CF77E5" w:rsidRDefault="008D4711" w:rsidP="00D04920">
            <w:pPr>
              <w:jc w:val="center"/>
              <w:rPr>
                <w:sz w:val="22"/>
                <w:szCs w:val="22"/>
              </w:rPr>
            </w:pPr>
            <w:r>
              <w:rPr>
                <w:sz w:val="22"/>
                <w:szCs w:val="22"/>
              </w:rPr>
              <w:t>E</w:t>
            </w:r>
          </w:p>
        </w:tc>
        <w:tc>
          <w:tcPr>
            <w:tcW w:w="508" w:type="pct"/>
            <w:vAlign w:val="center"/>
          </w:tcPr>
          <w:p w:rsidR="008D4711" w:rsidRPr="00CF77E5" w:rsidRDefault="008D4711" w:rsidP="00D04920">
            <w:pPr>
              <w:jc w:val="center"/>
              <w:rPr>
                <w:sz w:val="22"/>
                <w:szCs w:val="22"/>
              </w:rPr>
            </w:pPr>
            <w:r>
              <w:rPr>
                <w:sz w:val="22"/>
                <w:szCs w:val="22"/>
              </w:rPr>
              <w:t>SE</w:t>
            </w:r>
          </w:p>
        </w:tc>
        <w:tc>
          <w:tcPr>
            <w:tcW w:w="508" w:type="pct"/>
            <w:vAlign w:val="center"/>
          </w:tcPr>
          <w:p w:rsidR="008D4711" w:rsidRPr="00CF77E5" w:rsidRDefault="008D4711" w:rsidP="00D04920">
            <w:pPr>
              <w:jc w:val="center"/>
              <w:rPr>
                <w:sz w:val="22"/>
                <w:szCs w:val="22"/>
              </w:rPr>
            </w:pPr>
            <w:r>
              <w:rPr>
                <w:sz w:val="22"/>
                <w:szCs w:val="22"/>
              </w:rPr>
              <w:t>S</w:t>
            </w:r>
          </w:p>
        </w:tc>
        <w:tc>
          <w:tcPr>
            <w:tcW w:w="508" w:type="pct"/>
            <w:gridSpan w:val="2"/>
            <w:vAlign w:val="center"/>
          </w:tcPr>
          <w:p w:rsidR="008D4711" w:rsidRPr="00CF77E5" w:rsidRDefault="008D4711" w:rsidP="00D04920">
            <w:pPr>
              <w:jc w:val="center"/>
              <w:rPr>
                <w:sz w:val="22"/>
                <w:szCs w:val="22"/>
              </w:rPr>
            </w:pPr>
            <w:r>
              <w:rPr>
                <w:sz w:val="22"/>
                <w:szCs w:val="22"/>
              </w:rPr>
              <w:t>SO</w:t>
            </w:r>
          </w:p>
        </w:tc>
        <w:tc>
          <w:tcPr>
            <w:tcW w:w="508" w:type="pct"/>
            <w:vAlign w:val="center"/>
          </w:tcPr>
          <w:p w:rsidR="008D4711" w:rsidRPr="00CF77E5" w:rsidRDefault="008D4711" w:rsidP="00D04920">
            <w:pPr>
              <w:jc w:val="center"/>
              <w:rPr>
                <w:sz w:val="22"/>
                <w:szCs w:val="22"/>
              </w:rPr>
            </w:pPr>
            <w:r>
              <w:rPr>
                <w:sz w:val="22"/>
                <w:szCs w:val="22"/>
              </w:rPr>
              <w:t>O</w:t>
            </w:r>
          </w:p>
        </w:tc>
        <w:tc>
          <w:tcPr>
            <w:tcW w:w="507" w:type="pct"/>
            <w:vAlign w:val="center"/>
          </w:tcPr>
          <w:p w:rsidR="008D4711" w:rsidRPr="00CF77E5" w:rsidRDefault="008D4711" w:rsidP="00D04920">
            <w:pPr>
              <w:jc w:val="center"/>
              <w:rPr>
                <w:sz w:val="22"/>
                <w:szCs w:val="22"/>
              </w:rPr>
            </w:pPr>
            <w:r>
              <w:rPr>
                <w:sz w:val="22"/>
                <w:szCs w:val="22"/>
              </w:rPr>
              <w:t>NO</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Enero</w:t>
            </w:r>
          </w:p>
        </w:tc>
        <w:tc>
          <w:tcPr>
            <w:tcW w:w="508" w:type="pct"/>
            <w:vAlign w:val="bottom"/>
          </w:tcPr>
          <w:p w:rsidR="008D4711" w:rsidRPr="00CF77E5" w:rsidRDefault="008D4711" w:rsidP="00D04920">
            <w:pPr>
              <w:jc w:val="center"/>
              <w:rPr>
                <w:sz w:val="22"/>
                <w:szCs w:val="22"/>
              </w:rPr>
            </w:pPr>
            <w:r>
              <w:rPr>
                <w:sz w:val="22"/>
                <w:szCs w:val="22"/>
              </w:rPr>
              <w:t>6,2</w:t>
            </w:r>
          </w:p>
        </w:tc>
        <w:tc>
          <w:tcPr>
            <w:tcW w:w="508" w:type="pct"/>
            <w:vAlign w:val="bottom"/>
          </w:tcPr>
          <w:p w:rsidR="008D4711" w:rsidRPr="00CF77E5" w:rsidRDefault="008D4711" w:rsidP="00D04920">
            <w:pPr>
              <w:jc w:val="center"/>
              <w:rPr>
                <w:sz w:val="22"/>
                <w:szCs w:val="22"/>
              </w:rPr>
            </w:pPr>
            <w:r>
              <w:rPr>
                <w:sz w:val="22"/>
                <w:szCs w:val="22"/>
              </w:rPr>
              <w:t>4,7</w:t>
            </w:r>
          </w:p>
        </w:tc>
        <w:tc>
          <w:tcPr>
            <w:tcW w:w="509" w:type="pct"/>
            <w:gridSpan w:val="2"/>
            <w:vAlign w:val="bottom"/>
          </w:tcPr>
          <w:p w:rsidR="008D4711" w:rsidRPr="00CF77E5" w:rsidRDefault="008D4711" w:rsidP="00D04920">
            <w:pPr>
              <w:jc w:val="center"/>
              <w:rPr>
                <w:sz w:val="22"/>
                <w:szCs w:val="22"/>
              </w:rPr>
            </w:pPr>
            <w:r>
              <w:rPr>
                <w:sz w:val="22"/>
                <w:szCs w:val="22"/>
              </w:rPr>
              <w:t>3,8</w:t>
            </w:r>
          </w:p>
        </w:tc>
        <w:tc>
          <w:tcPr>
            <w:tcW w:w="508" w:type="pct"/>
            <w:vAlign w:val="bottom"/>
          </w:tcPr>
          <w:p w:rsidR="008D4711" w:rsidRPr="00CF77E5" w:rsidRDefault="008D4711" w:rsidP="00D04920">
            <w:pPr>
              <w:jc w:val="center"/>
              <w:rPr>
                <w:sz w:val="22"/>
                <w:szCs w:val="22"/>
              </w:rPr>
            </w:pPr>
            <w:r>
              <w:rPr>
                <w:sz w:val="22"/>
                <w:szCs w:val="22"/>
              </w:rPr>
              <w:t>9,5</w:t>
            </w:r>
          </w:p>
        </w:tc>
        <w:tc>
          <w:tcPr>
            <w:tcW w:w="508" w:type="pct"/>
            <w:vAlign w:val="bottom"/>
          </w:tcPr>
          <w:p w:rsidR="008D4711" w:rsidRPr="00CF77E5" w:rsidRDefault="008D4711" w:rsidP="00D04920">
            <w:pPr>
              <w:jc w:val="center"/>
              <w:rPr>
                <w:sz w:val="22"/>
                <w:szCs w:val="22"/>
              </w:rPr>
            </w:pPr>
            <w:r>
              <w:rPr>
                <w:sz w:val="22"/>
                <w:szCs w:val="22"/>
              </w:rPr>
              <w:t>12,9</w:t>
            </w:r>
          </w:p>
        </w:tc>
        <w:tc>
          <w:tcPr>
            <w:tcW w:w="508" w:type="pct"/>
            <w:gridSpan w:val="2"/>
            <w:vAlign w:val="bottom"/>
          </w:tcPr>
          <w:p w:rsidR="008D4711" w:rsidRPr="00CF77E5" w:rsidRDefault="008D4711" w:rsidP="00D04920">
            <w:pPr>
              <w:jc w:val="center"/>
              <w:rPr>
                <w:sz w:val="22"/>
                <w:szCs w:val="22"/>
              </w:rPr>
            </w:pPr>
            <w:r>
              <w:rPr>
                <w:sz w:val="22"/>
                <w:szCs w:val="22"/>
              </w:rPr>
              <w:t>9,5</w:t>
            </w:r>
          </w:p>
        </w:tc>
        <w:tc>
          <w:tcPr>
            <w:tcW w:w="508" w:type="pct"/>
            <w:vAlign w:val="bottom"/>
          </w:tcPr>
          <w:p w:rsidR="008D4711" w:rsidRPr="00CF77E5" w:rsidRDefault="008D4711" w:rsidP="00D04920">
            <w:pPr>
              <w:jc w:val="center"/>
              <w:rPr>
                <w:sz w:val="22"/>
                <w:szCs w:val="22"/>
              </w:rPr>
            </w:pPr>
            <w:r>
              <w:rPr>
                <w:sz w:val="22"/>
                <w:szCs w:val="22"/>
              </w:rPr>
              <w:t>3,8</w:t>
            </w:r>
          </w:p>
        </w:tc>
        <w:tc>
          <w:tcPr>
            <w:tcW w:w="507" w:type="pct"/>
            <w:vAlign w:val="bottom"/>
          </w:tcPr>
          <w:p w:rsidR="008D4711" w:rsidRPr="00CF77E5" w:rsidRDefault="008D4711" w:rsidP="00D04920">
            <w:pPr>
              <w:jc w:val="center"/>
              <w:rPr>
                <w:sz w:val="22"/>
                <w:szCs w:val="22"/>
              </w:rPr>
            </w:pPr>
            <w:r>
              <w:rPr>
                <w:sz w:val="22"/>
                <w:szCs w:val="22"/>
              </w:rPr>
              <w:t>4,7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Febrero</w:t>
            </w:r>
          </w:p>
        </w:tc>
        <w:tc>
          <w:tcPr>
            <w:tcW w:w="508" w:type="pct"/>
            <w:vAlign w:val="bottom"/>
          </w:tcPr>
          <w:p w:rsidR="008D4711" w:rsidRPr="00CF77E5" w:rsidRDefault="008D4711" w:rsidP="00D04920">
            <w:pPr>
              <w:jc w:val="center"/>
              <w:rPr>
                <w:sz w:val="22"/>
                <w:szCs w:val="22"/>
              </w:rPr>
            </w:pPr>
            <w:r>
              <w:rPr>
                <w:sz w:val="22"/>
                <w:szCs w:val="22"/>
              </w:rPr>
              <w:t>17,3</w:t>
            </w:r>
          </w:p>
        </w:tc>
        <w:tc>
          <w:tcPr>
            <w:tcW w:w="508" w:type="pct"/>
            <w:vAlign w:val="bottom"/>
          </w:tcPr>
          <w:p w:rsidR="008D4711" w:rsidRPr="00CF77E5" w:rsidRDefault="008D4711" w:rsidP="00D04920">
            <w:pPr>
              <w:jc w:val="center"/>
              <w:rPr>
                <w:sz w:val="22"/>
                <w:szCs w:val="22"/>
              </w:rPr>
            </w:pPr>
            <w:r>
              <w:rPr>
                <w:sz w:val="22"/>
                <w:szCs w:val="22"/>
              </w:rPr>
              <w:t>13,8</w:t>
            </w:r>
          </w:p>
        </w:tc>
        <w:tc>
          <w:tcPr>
            <w:tcW w:w="509" w:type="pct"/>
            <w:gridSpan w:val="2"/>
            <w:vAlign w:val="bottom"/>
          </w:tcPr>
          <w:p w:rsidR="008D4711" w:rsidRPr="00CF77E5" w:rsidRDefault="008D4711" w:rsidP="00D04920">
            <w:pPr>
              <w:jc w:val="center"/>
              <w:rPr>
                <w:sz w:val="22"/>
                <w:szCs w:val="22"/>
              </w:rPr>
            </w:pPr>
            <w:r>
              <w:rPr>
                <w:sz w:val="22"/>
                <w:szCs w:val="22"/>
              </w:rPr>
              <w:t>15,6</w:t>
            </w:r>
          </w:p>
        </w:tc>
        <w:tc>
          <w:tcPr>
            <w:tcW w:w="508" w:type="pct"/>
            <w:vAlign w:val="bottom"/>
          </w:tcPr>
          <w:p w:rsidR="008D4711" w:rsidRPr="00CF77E5" w:rsidRDefault="008D4711" w:rsidP="00D04920">
            <w:pPr>
              <w:jc w:val="center"/>
              <w:rPr>
                <w:sz w:val="22"/>
                <w:szCs w:val="22"/>
              </w:rPr>
            </w:pPr>
            <w:r>
              <w:rPr>
                <w:sz w:val="22"/>
                <w:szCs w:val="22"/>
              </w:rPr>
              <w:t>31,0</w:t>
            </w:r>
          </w:p>
        </w:tc>
        <w:tc>
          <w:tcPr>
            <w:tcW w:w="508" w:type="pct"/>
            <w:vAlign w:val="bottom"/>
          </w:tcPr>
          <w:p w:rsidR="008D4711" w:rsidRPr="00CF77E5" w:rsidRDefault="008D4711" w:rsidP="00D04920">
            <w:pPr>
              <w:jc w:val="center"/>
              <w:rPr>
                <w:sz w:val="22"/>
                <w:szCs w:val="22"/>
              </w:rPr>
            </w:pPr>
            <w:r>
              <w:rPr>
                <w:sz w:val="22"/>
                <w:szCs w:val="22"/>
              </w:rPr>
              <w:t>41,4</w:t>
            </w:r>
          </w:p>
        </w:tc>
        <w:tc>
          <w:tcPr>
            <w:tcW w:w="508" w:type="pct"/>
            <w:gridSpan w:val="2"/>
            <w:vAlign w:val="bottom"/>
          </w:tcPr>
          <w:p w:rsidR="008D4711" w:rsidRPr="00CF77E5" w:rsidRDefault="008D4711" w:rsidP="00D04920">
            <w:pPr>
              <w:jc w:val="center"/>
              <w:rPr>
                <w:sz w:val="22"/>
                <w:szCs w:val="22"/>
              </w:rPr>
            </w:pPr>
            <w:r>
              <w:rPr>
                <w:sz w:val="22"/>
                <w:szCs w:val="22"/>
              </w:rPr>
              <w:t>30,9</w:t>
            </w:r>
          </w:p>
        </w:tc>
        <w:tc>
          <w:tcPr>
            <w:tcW w:w="508" w:type="pct"/>
            <w:vAlign w:val="bottom"/>
          </w:tcPr>
          <w:p w:rsidR="008D4711" w:rsidRPr="00CF77E5" w:rsidRDefault="008D4711" w:rsidP="00D04920">
            <w:pPr>
              <w:jc w:val="center"/>
              <w:rPr>
                <w:sz w:val="22"/>
                <w:szCs w:val="22"/>
              </w:rPr>
            </w:pPr>
            <w:r>
              <w:rPr>
                <w:sz w:val="22"/>
                <w:szCs w:val="22"/>
              </w:rPr>
              <w:t>15,6</w:t>
            </w:r>
          </w:p>
        </w:tc>
        <w:tc>
          <w:tcPr>
            <w:tcW w:w="507" w:type="pct"/>
            <w:vAlign w:val="bottom"/>
          </w:tcPr>
          <w:p w:rsidR="008D4711" w:rsidRPr="00CF77E5" w:rsidRDefault="008D4711" w:rsidP="00D04920">
            <w:pPr>
              <w:jc w:val="center"/>
              <w:rPr>
                <w:sz w:val="22"/>
                <w:szCs w:val="22"/>
              </w:rPr>
            </w:pPr>
            <w:r>
              <w:rPr>
                <w:sz w:val="22"/>
                <w:szCs w:val="22"/>
              </w:rPr>
              <w:t>14,0</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Marzo</w:t>
            </w:r>
          </w:p>
        </w:tc>
        <w:tc>
          <w:tcPr>
            <w:tcW w:w="508" w:type="pct"/>
            <w:vAlign w:val="bottom"/>
          </w:tcPr>
          <w:p w:rsidR="008D4711" w:rsidRPr="00CF77E5" w:rsidRDefault="008D4711" w:rsidP="00D04920">
            <w:pPr>
              <w:jc w:val="center"/>
              <w:rPr>
                <w:sz w:val="22"/>
                <w:szCs w:val="22"/>
              </w:rPr>
            </w:pPr>
            <w:r>
              <w:rPr>
                <w:sz w:val="22"/>
                <w:szCs w:val="22"/>
              </w:rPr>
              <w:t>40,3</w:t>
            </w:r>
          </w:p>
        </w:tc>
        <w:tc>
          <w:tcPr>
            <w:tcW w:w="508" w:type="pct"/>
            <w:vAlign w:val="bottom"/>
          </w:tcPr>
          <w:p w:rsidR="008D4711" w:rsidRPr="00CF77E5" w:rsidRDefault="008D4711" w:rsidP="00D04920">
            <w:pPr>
              <w:jc w:val="center"/>
              <w:rPr>
                <w:sz w:val="22"/>
                <w:szCs w:val="22"/>
              </w:rPr>
            </w:pPr>
            <w:r>
              <w:rPr>
                <w:sz w:val="22"/>
                <w:szCs w:val="22"/>
              </w:rPr>
              <w:t>38,1</w:t>
            </w:r>
          </w:p>
        </w:tc>
        <w:tc>
          <w:tcPr>
            <w:tcW w:w="509" w:type="pct"/>
            <w:gridSpan w:val="2"/>
            <w:vAlign w:val="bottom"/>
          </w:tcPr>
          <w:p w:rsidR="008D4711" w:rsidRPr="00CF77E5" w:rsidRDefault="008D4711" w:rsidP="00D04920">
            <w:pPr>
              <w:jc w:val="center"/>
              <w:rPr>
                <w:sz w:val="22"/>
                <w:szCs w:val="22"/>
              </w:rPr>
            </w:pPr>
            <w:r>
              <w:rPr>
                <w:sz w:val="22"/>
                <w:szCs w:val="22"/>
              </w:rPr>
              <w:t>48,5</w:t>
            </w:r>
          </w:p>
        </w:tc>
        <w:tc>
          <w:tcPr>
            <w:tcW w:w="508" w:type="pct"/>
            <w:vAlign w:val="bottom"/>
          </w:tcPr>
          <w:p w:rsidR="008D4711" w:rsidRPr="00CF77E5" w:rsidRDefault="008D4711" w:rsidP="00D04920">
            <w:pPr>
              <w:jc w:val="center"/>
              <w:rPr>
                <w:sz w:val="22"/>
                <w:szCs w:val="22"/>
              </w:rPr>
            </w:pPr>
            <w:r>
              <w:rPr>
                <w:sz w:val="22"/>
                <w:szCs w:val="22"/>
              </w:rPr>
              <w:t>75,1</w:t>
            </w:r>
          </w:p>
        </w:tc>
        <w:tc>
          <w:tcPr>
            <w:tcW w:w="508" w:type="pct"/>
            <w:vAlign w:val="bottom"/>
          </w:tcPr>
          <w:p w:rsidR="008D4711" w:rsidRPr="00CF77E5" w:rsidRDefault="008D4711" w:rsidP="00D04920">
            <w:pPr>
              <w:jc w:val="center"/>
              <w:rPr>
                <w:sz w:val="22"/>
                <w:szCs w:val="22"/>
              </w:rPr>
            </w:pPr>
            <w:r>
              <w:rPr>
                <w:sz w:val="22"/>
                <w:szCs w:val="22"/>
              </w:rPr>
              <w:t>89,5</w:t>
            </w:r>
          </w:p>
        </w:tc>
        <w:tc>
          <w:tcPr>
            <w:tcW w:w="508" w:type="pct"/>
            <w:gridSpan w:val="2"/>
            <w:vAlign w:val="bottom"/>
          </w:tcPr>
          <w:p w:rsidR="008D4711" w:rsidRPr="00CF77E5" w:rsidRDefault="008D4711" w:rsidP="00D04920">
            <w:pPr>
              <w:jc w:val="center"/>
              <w:rPr>
                <w:sz w:val="22"/>
                <w:szCs w:val="22"/>
              </w:rPr>
            </w:pPr>
            <w:r>
              <w:rPr>
                <w:sz w:val="22"/>
                <w:szCs w:val="22"/>
              </w:rPr>
              <w:t>69,4</w:t>
            </w:r>
          </w:p>
        </w:tc>
        <w:tc>
          <w:tcPr>
            <w:tcW w:w="508" w:type="pct"/>
            <w:vAlign w:val="bottom"/>
          </w:tcPr>
          <w:p w:rsidR="008D4711" w:rsidRPr="00CF77E5" w:rsidRDefault="008D4711" w:rsidP="00D04920">
            <w:pPr>
              <w:jc w:val="center"/>
              <w:rPr>
                <w:sz w:val="22"/>
                <w:szCs w:val="22"/>
              </w:rPr>
            </w:pPr>
            <w:r>
              <w:rPr>
                <w:sz w:val="22"/>
                <w:szCs w:val="22"/>
              </w:rPr>
              <w:t>43,7</w:t>
            </w:r>
          </w:p>
        </w:tc>
        <w:tc>
          <w:tcPr>
            <w:tcW w:w="507" w:type="pct"/>
            <w:vAlign w:val="bottom"/>
          </w:tcPr>
          <w:p w:rsidR="008D4711" w:rsidRPr="00CF77E5" w:rsidRDefault="008D4711" w:rsidP="00D04920">
            <w:pPr>
              <w:jc w:val="center"/>
              <w:rPr>
                <w:sz w:val="22"/>
                <w:szCs w:val="22"/>
              </w:rPr>
            </w:pPr>
            <w:r>
              <w:rPr>
                <w:sz w:val="22"/>
                <w:szCs w:val="22"/>
              </w:rPr>
              <w:t>36,9</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Abril</w:t>
            </w:r>
          </w:p>
        </w:tc>
        <w:tc>
          <w:tcPr>
            <w:tcW w:w="508" w:type="pct"/>
            <w:vAlign w:val="bottom"/>
          </w:tcPr>
          <w:p w:rsidR="008D4711" w:rsidRPr="00CF77E5" w:rsidRDefault="008D4711" w:rsidP="00D04920">
            <w:pPr>
              <w:jc w:val="center"/>
              <w:rPr>
                <w:sz w:val="22"/>
                <w:szCs w:val="22"/>
              </w:rPr>
            </w:pPr>
            <w:r>
              <w:rPr>
                <w:sz w:val="22"/>
                <w:szCs w:val="22"/>
              </w:rPr>
              <w:t>43,9</w:t>
            </w:r>
          </w:p>
        </w:tc>
        <w:tc>
          <w:tcPr>
            <w:tcW w:w="508" w:type="pct"/>
            <w:vAlign w:val="bottom"/>
          </w:tcPr>
          <w:p w:rsidR="008D4711" w:rsidRPr="00CF77E5" w:rsidRDefault="008D4711" w:rsidP="00D04920">
            <w:pPr>
              <w:jc w:val="center"/>
              <w:rPr>
                <w:sz w:val="22"/>
                <w:szCs w:val="22"/>
              </w:rPr>
            </w:pPr>
            <w:r>
              <w:rPr>
                <w:sz w:val="22"/>
                <w:szCs w:val="22"/>
              </w:rPr>
              <w:t>56,3</w:t>
            </w:r>
          </w:p>
        </w:tc>
        <w:tc>
          <w:tcPr>
            <w:tcW w:w="509" w:type="pct"/>
            <w:gridSpan w:val="2"/>
            <w:vAlign w:val="bottom"/>
          </w:tcPr>
          <w:p w:rsidR="008D4711" w:rsidRPr="00CF77E5" w:rsidRDefault="008D4711" w:rsidP="00D04920">
            <w:pPr>
              <w:jc w:val="center"/>
              <w:rPr>
                <w:sz w:val="22"/>
                <w:szCs w:val="22"/>
              </w:rPr>
            </w:pPr>
            <w:r>
              <w:rPr>
                <w:sz w:val="22"/>
                <w:szCs w:val="22"/>
              </w:rPr>
              <w:t>79,9</w:t>
            </w:r>
          </w:p>
        </w:tc>
        <w:tc>
          <w:tcPr>
            <w:tcW w:w="508" w:type="pct"/>
            <w:vAlign w:val="bottom"/>
          </w:tcPr>
          <w:p w:rsidR="008D4711" w:rsidRPr="00CF77E5" w:rsidRDefault="008D4711" w:rsidP="00D04920">
            <w:pPr>
              <w:jc w:val="center"/>
              <w:rPr>
                <w:sz w:val="22"/>
                <w:szCs w:val="22"/>
              </w:rPr>
            </w:pPr>
            <w:r>
              <w:rPr>
                <w:sz w:val="22"/>
                <w:szCs w:val="22"/>
              </w:rPr>
              <w:t>101,1</w:t>
            </w:r>
          </w:p>
        </w:tc>
        <w:tc>
          <w:tcPr>
            <w:tcW w:w="508" w:type="pct"/>
            <w:vAlign w:val="bottom"/>
          </w:tcPr>
          <w:p w:rsidR="008D4711" w:rsidRPr="00CF77E5" w:rsidRDefault="008D4711" w:rsidP="00D04920">
            <w:pPr>
              <w:jc w:val="center"/>
              <w:rPr>
                <w:sz w:val="22"/>
                <w:szCs w:val="22"/>
              </w:rPr>
            </w:pPr>
            <w:r>
              <w:rPr>
                <w:sz w:val="22"/>
                <w:szCs w:val="22"/>
              </w:rPr>
              <w:t>107,3</w:t>
            </w:r>
          </w:p>
        </w:tc>
        <w:tc>
          <w:tcPr>
            <w:tcW w:w="508" w:type="pct"/>
            <w:gridSpan w:val="2"/>
            <w:vAlign w:val="bottom"/>
          </w:tcPr>
          <w:p w:rsidR="008D4711" w:rsidRPr="00CF77E5" w:rsidRDefault="008D4711" w:rsidP="00D04920">
            <w:pPr>
              <w:jc w:val="center"/>
              <w:rPr>
                <w:sz w:val="22"/>
                <w:szCs w:val="22"/>
              </w:rPr>
            </w:pPr>
            <w:r>
              <w:rPr>
                <w:sz w:val="22"/>
                <w:szCs w:val="22"/>
              </w:rPr>
              <w:t>101,6</w:t>
            </w:r>
          </w:p>
        </w:tc>
        <w:tc>
          <w:tcPr>
            <w:tcW w:w="508" w:type="pct"/>
            <w:vAlign w:val="bottom"/>
          </w:tcPr>
          <w:p w:rsidR="008D4711" w:rsidRPr="00CF77E5" w:rsidRDefault="008D4711" w:rsidP="00D04920">
            <w:pPr>
              <w:jc w:val="center"/>
              <w:rPr>
                <w:sz w:val="22"/>
                <w:szCs w:val="22"/>
              </w:rPr>
            </w:pPr>
            <w:r>
              <w:rPr>
                <w:sz w:val="22"/>
                <w:szCs w:val="22"/>
              </w:rPr>
              <w:t>80,6</w:t>
            </w:r>
          </w:p>
        </w:tc>
        <w:tc>
          <w:tcPr>
            <w:tcW w:w="507" w:type="pct"/>
            <w:vAlign w:val="bottom"/>
          </w:tcPr>
          <w:p w:rsidR="008D4711" w:rsidRPr="00CF77E5" w:rsidRDefault="008D4711" w:rsidP="00D04920">
            <w:pPr>
              <w:jc w:val="center"/>
              <w:rPr>
                <w:sz w:val="22"/>
                <w:szCs w:val="22"/>
              </w:rPr>
            </w:pPr>
            <w:r>
              <w:rPr>
                <w:sz w:val="22"/>
                <w:szCs w:val="22"/>
              </w:rPr>
              <w:t>56,8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Mayo</w:t>
            </w:r>
          </w:p>
        </w:tc>
        <w:tc>
          <w:tcPr>
            <w:tcW w:w="508" w:type="pct"/>
            <w:vAlign w:val="bottom"/>
          </w:tcPr>
          <w:p w:rsidR="008D4711" w:rsidRPr="00CF77E5" w:rsidRDefault="008D4711" w:rsidP="00D04920">
            <w:pPr>
              <w:jc w:val="center"/>
              <w:rPr>
                <w:sz w:val="22"/>
                <w:szCs w:val="22"/>
              </w:rPr>
            </w:pPr>
            <w:r>
              <w:rPr>
                <w:sz w:val="22"/>
                <w:szCs w:val="22"/>
              </w:rPr>
              <w:t>57,8</w:t>
            </w:r>
          </w:p>
        </w:tc>
        <w:tc>
          <w:tcPr>
            <w:tcW w:w="508" w:type="pct"/>
            <w:vAlign w:val="bottom"/>
          </w:tcPr>
          <w:p w:rsidR="008D4711" w:rsidRPr="00CF77E5" w:rsidRDefault="008D4711" w:rsidP="00D04920">
            <w:pPr>
              <w:jc w:val="center"/>
              <w:rPr>
                <w:sz w:val="22"/>
                <w:szCs w:val="22"/>
              </w:rPr>
            </w:pPr>
            <w:r>
              <w:rPr>
                <w:sz w:val="22"/>
                <w:szCs w:val="22"/>
              </w:rPr>
              <w:t>82,1</w:t>
            </w:r>
          </w:p>
        </w:tc>
        <w:tc>
          <w:tcPr>
            <w:tcW w:w="509" w:type="pct"/>
            <w:gridSpan w:val="2"/>
            <w:vAlign w:val="bottom"/>
          </w:tcPr>
          <w:p w:rsidR="008D4711" w:rsidRPr="00CF77E5" w:rsidRDefault="008D4711" w:rsidP="00D04920">
            <w:pPr>
              <w:jc w:val="center"/>
              <w:rPr>
                <w:sz w:val="22"/>
                <w:szCs w:val="22"/>
              </w:rPr>
            </w:pPr>
            <w:r>
              <w:rPr>
                <w:sz w:val="22"/>
                <w:szCs w:val="22"/>
              </w:rPr>
              <w:t>112,8</w:t>
            </w:r>
          </w:p>
        </w:tc>
        <w:tc>
          <w:tcPr>
            <w:tcW w:w="508" w:type="pct"/>
            <w:vAlign w:val="bottom"/>
          </w:tcPr>
          <w:p w:rsidR="008D4711" w:rsidRPr="00CF77E5" w:rsidRDefault="008D4711" w:rsidP="00D04920">
            <w:pPr>
              <w:jc w:val="center"/>
              <w:rPr>
                <w:sz w:val="22"/>
                <w:szCs w:val="22"/>
              </w:rPr>
            </w:pPr>
            <w:r>
              <w:rPr>
                <w:sz w:val="22"/>
                <w:szCs w:val="22"/>
              </w:rPr>
              <w:t>123,3</w:t>
            </w:r>
          </w:p>
        </w:tc>
        <w:tc>
          <w:tcPr>
            <w:tcW w:w="508" w:type="pct"/>
            <w:vAlign w:val="bottom"/>
          </w:tcPr>
          <w:p w:rsidR="008D4711" w:rsidRPr="00CF77E5" w:rsidRDefault="008D4711" w:rsidP="00D04920">
            <w:pPr>
              <w:jc w:val="center"/>
              <w:rPr>
                <w:sz w:val="22"/>
                <w:szCs w:val="22"/>
              </w:rPr>
            </w:pPr>
            <w:r>
              <w:rPr>
                <w:sz w:val="22"/>
                <w:szCs w:val="22"/>
              </w:rPr>
              <w:t>116,0</w:t>
            </w:r>
          </w:p>
        </w:tc>
        <w:tc>
          <w:tcPr>
            <w:tcW w:w="508" w:type="pct"/>
            <w:gridSpan w:val="2"/>
            <w:vAlign w:val="bottom"/>
          </w:tcPr>
          <w:p w:rsidR="008D4711" w:rsidRPr="00CF77E5" w:rsidRDefault="008D4711" w:rsidP="00D04920">
            <w:pPr>
              <w:jc w:val="center"/>
              <w:rPr>
                <w:sz w:val="22"/>
                <w:szCs w:val="22"/>
              </w:rPr>
            </w:pPr>
            <w:r>
              <w:rPr>
                <w:sz w:val="22"/>
                <w:szCs w:val="22"/>
              </w:rPr>
              <w:t>117,5</w:t>
            </w:r>
          </w:p>
        </w:tc>
        <w:tc>
          <w:tcPr>
            <w:tcW w:w="508" w:type="pct"/>
            <w:vAlign w:val="bottom"/>
          </w:tcPr>
          <w:p w:rsidR="008D4711" w:rsidRPr="00CF77E5" w:rsidRDefault="008D4711" w:rsidP="00D04920">
            <w:pPr>
              <w:jc w:val="center"/>
              <w:rPr>
                <w:sz w:val="22"/>
                <w:szCs w:val="22"/>
              </w:rPr>
            </w:pPr>
            <w:r>
              <w:rPr>
                <w:sz w:val="22"/>
                <w:szCs w:val="22"/>
              </w:rPr>
              <w:t>104,5</w:t>
            </w:r>
          </w:p>
        </w:tc>
        <w:tc>
          <w:tcPr>
            <w:tcW w:w="507" w:type="pct"/>
            <w:vAlign w:val="bottom"/>
          </w:tcPr>
          <w:p w:rsidR="008D4711" w:rsidRPr="00CF77E5" w:rsidRDefault="008D4711" w:rsidP="00D04920">
            <w:pPr>
              <w:jc w:val="center"/>
              <w:rPr>
                <w:sz w:val="22"/>
                <w:szCs w:val="22"/>
              </w:rPr>
            </w:pPr>
            <w:r>
              <w:rPr>
                <w:sz w:val="22"/>
                <w:szCs w:val="22"/>
              </w:rPr>
              <w:t>76,3</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Junio</w:t>
            </w:r>
          </w:p>
        </w:tc>
        <w:tc>
          <w:tcPr>
            <w:tcW w:w="508" w:type="pct"/>
            <w:vAlign w:val="bottom"/>
          </w:tcPr>
          <w:p w:rsidR="008D4711" w:rsidRPr="00CF77E5" w:rsidRDefault="008D4711" w:rsidP="00D04920">
            <w:pPr>
              <w:jc w:val="center"/>
              <w:rPr>
                <w:sz w:val="22"/>
                <w:szCs w:val="22"/>
              </w:rPr>
            </w:pPr>
            <w:r>
              <w:rPr>
                <w:sz w:val="22"/>
                <w:szCs w:val="22"/>
              </w:rPr>
              <w:t>70,6</w:t>
            </w:r>
          </w:p>
        </w:tc>
        <w:tc>
          <w:tcPr>
            <w:tcW w:w="508" w:type="pct"/>
            <w:vAlign w:val="bottom"/>
          </w:tcPr>
          <w:p w:rsidR="008D4711" w:rsidRPr="00CF77E5" w:rsidRDefault="008D4711" w:rsidP="00D04920">
            <w:pPr>
              <w:jc w:val="center"/>
              <w:rPr>
                <w:sz w:val="22"/>
                <w:szCs w:val="22"/>
              </w:rPr>
            </w:pPr>
            <w:r>
              <w:rPr>
                <w:sz w:val="22"/>
                <w:szCs w:val="22"/>
              </w:rPr>
              <w:t>87,9</w:t>
            </w:r>
          </w:p>
        </w:tc>
        <w:tc>
          <w:tcPr>
            <w:tcW w:w="509" w:type="pct"/>
            <w:gridSpan w:val="2"/>
            <w:vAlign w:val="bottom"/>
          </w:tcPr>
          <w:p w:rsidR="008D4711" w:rsidRPr="00CF77E5" w:rsidRDefault="008D4711" w:rsidP="00D04920">
            <w:pPr>
              <w:jc w:val="center"/>
              <w:rPr>
                <w:sz w:val="22"/>
                <w:szCs w:val="22"/>
              </w:rPr>
            </w:pPr>
            <w:r>
              <w:rPr>
                <w:sz w:val="22"/>
                <w:szCs w:val="22"/>
              </w:rPr>
              <w:t>109,6</w:t>
            </w:r>
          </w:p>
        </w:tc>
        <w:tc>
          <w:tcPr>
            <w:tcW w:w="508" w:type="pct"/>
            <w:vAlign w:val="bottom"/>
          </w:tcPr>
          <w:p w:rsidR="008D4711" w:rsidRPr="00CF77E5" w:rsidRDefault="008D4711" w:rsidP="00D04920">
            <w:pPr>
              <w:jc w:val="center"/>
              <w:rPr>
                <w:sz w:val="22"/>
                <w:szCs w:val="22"/>
              </w:rPr>
            </w:pPr>
            <w:r>
              <w:rPr>
                <w:sz w:val="22"/>
                <w:szCs w:val="22"/>
              </w:rPr>
              <w:t>109,9</w:t>
            </w:r>
          </w:p>
        </w:tc>
        <w:tc>
          <w:tcPr>
            <w:tcW w:w="508" w:type="pct"/>
            <w:vAlign w:val="bottom"/>
          </w:tcPr>
          <w:p w:rsidR="008D4711" w:rsidRPr="00CF77E5" w:rsidRDefault="008D4711" w:rsidP="00D04920">
            <w:pPr>
              <w:jc w:val="center"/>
              <w:rPr>
                <w:sz w:val="22"/>
                <w:szCs w:val="22"/>
              </w:rPr>
            </w:pPr>
            <w:r>
              <w:rPr>
                <w:sz w:val="22"/>
                <w:szCs w:val="22"/>
              </w:rPr>
              <w:t>101,6</w:t>
            </w:r>
          </w:p>
        </w:tc>
        <w:tc>
          <w:tcPr>
            <w:tcW w:w="508" w:type="pct"/>
            <w:gridSpan w:val="2"/>
            <w:vAlign w:val="bottom"/>
          </w:tcPr>
          <w:p w:rsidR="008D4711" w:rsidRPr="00CF77E5" w:rsidRDefault="008D4711" w:rsidP="00D04920">
            <w:pPr>
              <w:jc w:val="center"/>
              <w:rPr>
                <w:sz w:val="22"/>
                <w:szCs w:val="22"/>
              </w:rPr>
            </w:pPr>
            <w:r>
              <w:rPr>
                <w:sz w:val="22"/>
                <w:szCs w:val="22"/>
              </w:rPr>
              <w:t>110,9</w:t>
            </w:r>
          </w:p>
        </w:tc>
        <w:tc>
          <w:tcPr>
            <w:tcW w:w="508" w:type="pct"/>
            <w:vAlign w:val="bottom"/>
          </w:tcPr>
          <w:p w:rsidR="008D4711" w:rsidRPr="00CF77E5" w:rsidRDefault="008D4711" w:rsidP="00D04920">
            <w:pPr>
              <w:jc w:val="center"/>
              <w:rPr>
                <w:sz w:val="22"/>
                <w:szCs w:val="22"/>
              </w:rPr>
            </w:pPr>
            <w:r>
              <w:rPr>
                <w:sz w:val="22"/>
                <w:szCs w:val="22"/>
              </w:rPr>
              <w:t>111,2</w:t>
            </w:r>
          </w:p>
        </w:tc>
        <w:tc>
          <w:tcPr>
            <w:tcW w:w="507" w:type="pct"/>
            <w:vAlign w:val="bottom"/>
          </w:tcPr>
          <w:p w:rsidR="008D4711" w:rsidRPr="00CF77E5" w:rsidRDefault="008D4711" w:rsidP="00D04920">
            <w:pPr>
              <w:jc w:val="center"/>
              <w:rPr>
                <w:sz w:val="22"/>
                <w:szCs w:val="22"/>
              </w:rPr>
            </w:pPr>
            <w:r>
              <w:rPr>
                <w:sz w:val="22"/>
                <w:szCs w:val="22"/>
              </w:rPr>
              <w:t>89,1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Julio</w:t>
            </w:r>
          </w:p>
        </w:tc>
        <w:tc>
          <w:tcPr>
            <w:tcW w:w="508" w:type="pct"/>
            <w:vAlign w:val="bottom"/>
          </w:tcPr>
          <w:p w:rsidR="008D4711" w:rsidRPr="00CF77E5" w:rsidRDefault="008D4711" w:rsidP="00D04920">
            <w:pPr>
              <w:jc w:val="center"/>
              <w:rPr>
                <w:sz w:val="22"/>
                <w:szCs w:val="22"/>
              </w:rPr>
            </w:pPr>
            <w:r>
              <w:rPr>
                <w:sz w:val="22"/>
                <w:szCs w:val="22"/>
              </w:rPr>
              <w:t>66,3</w:t>
            </w:r>
          </w:p>
        </w:tc>
        <w:tc>
          <w:tcPr>
            <w:tcW w:w="508" w:type="pct"/>
            <w:vAlign w:val="bottom"/>
          </w:tcPr>
          <w:p w:rsidR="008D4711" w:rsidRPr="00CF77E5" w:rsidRDefault="008D4711" w:rsidP="00D04920">
            <w:pPr>
              <w:jc w:val="center"/>
              <w:rPr>
                <w:sz w:val="22"/>
                <w:szCs w:val="22"/>
              </w:rPr>
            </w:pPr>
            <w:r>
              <w:rPr>
                <w:sz w:val="22"/>
                <w:szCs w:val="22"/>
              </w:rPr>
              <w:t>91,1</w:t>
            </w:r>
          </w:p>
        </w:tc>
        <w:tc>
          <w:tcPr>
            <w:tcW w:w="509" w:type="pct"/>
            <w:gridSpan w:val="2"/>
            <w:vAlign w:val="bottom"/>
          </w:tcPr>
          <w:p w:rsidR="008D4711" w:rsidRPr="00CF77E5" w:rsidRDefault="008D4711" w:rsidP="00D04920">
            <w:pPr>
              <w:jc w:val="center"/>
              <w:rPr>
                <w:sz w:val="22"/>
                <w:szCs w:val="22"/>
              </w:rPr>
            </w:pPr>
            <w:r>
              <w:rPr>
                <w:sz w:val="22"/>
                <w:szCs w:val="22"/>
              </w:rPr>
              <w:t>118,8</w:t>
            </w:r>
          </w:p>
        </w:tc>
        <w:tc>
          <w:tcPr>
            <w:tcW w:w="508" w:type="pct"/>
            <w:vAlign w:val="bottom"/>
          </w:tcPr>
          <w:p w:rsidR="008D4711" w:rsidRPr="00CF77E5" w:rsidRDefault="008D4711" w:rsidP="00D04920">
            <w:pPr>
              <w:jc w:val="center"/>
              <w:rPr>
                <w:sz w:val="22"/>
                <w:szCs w:val="22"/>
              </w:rPr>
            </w:pPr>
            <w:r>
              <w:rPr>
                <w:sz w:val="22"/>
                <w:szCs w:val="22"/>
              </w:rPr>
              <w:t>123,1</w:t>
            </w:r>
          </w:p>
        </w:tc>
        <w:tc>
          <w:tcPr>
            <w:tcW w:w="508" w:type="pct"/>
            <w:vAlign w:val="bottom"/>
          </w:tcPr>
          <w:p w:rsidR="008D4711" w:rsidRPr="00CF77E5" w:rsidRDefault="008D4711" w:rsidP="00D04920">
            <w:pPr>
              <w:jc w:val="center"/>
              <w:rPr>
                <w:sz w:val="22"/>
                <w:szCs w:val="22"/>
              </w:rPr>
            </w:pPr>
            <w:r>
              <w:rPr>
                <w:sz w:val="22"/>
                <w:szCs w:val="22"/>
              </w:rPr>
              <w:t>115,5</w:t>
            </w:r>
          </w:p>
        </w:tc>
        <w:tc>
          <w:tcPr>
            <w:tcW w:w="508" w:type="pct"/>
            <w:gridSpan w:val="2"/>
            <w:vAlign w:val="bottom"/>
          </w:tcPr>
          <w:p w:rsidR="008D4711" w:rsidRPr="00CF77E5" w:rsidRDefault="008D4711" w:rsidP="00D04920">
            <w:pPr>
              <w:jc w:val="center"/>
              <w:rPr>
                <w:sz w:val="22"/>
                <w:szCs w:val="22"/>
              </w:rPr>
            </w:pPr>
            <w:r>
              <w:rPr>
                <w:sz w:val="22"/>
                <w:szCs w:val="22"/>
              </w:rPr>
              <w:t>128,6</w:t>
            </w:r>
          </w:p>
        </w:tc>
        <w:tc>
          <w:tcPr>
            <w:tcW w:w="508" w:type="pct"/>
            <w:vAlign w:val="bottom"/>
          </w:tcPr>
          <w:p w:rsidR="008D4711" w:rsidRPr="00CF77E5" w:rsidRDefault="008D4711" w:rsidP="00D04920">
            <w:pPr>
              <w:jc w:val="center"/>
              <w:rPr>
                <w:sz w:val="22"/>
                <w:szCs w:val="22"/>
              </w:rPr>
            </w:pPr>
            <w:r>
              <w:rPr>
                <w:sz w:val="22"/>
                <w:szCs w:val="22"/>
              </w:rPr>
              <w:t>122,7</w:t>
            </w:r>
          </w:p>
        </w:tc>
        <w:tc>
          <w:tcPr>
            <w:tcW w:w="507" w:type="pct"/>
            <w:vAlign w:val="bottom"/>
          </w:tcPr>
          <w:p w:rsidR="008D4711" w:rsidRPr="00CF77E5" w:rsidRDefault="008D4711" w:rsidP="00D04920">
            <w:pPr>
              <w:jc w:val="center"/>
              <w:rPr>
                <w:sz w:val="22"/>
                <w:szCs w:val="22"/>
              </w:rPr>
            </w:pPr>
            <w:r>
              <w:rPr>
                <w:sz w:val="22"/>
                <w:szCs w:val="22"/>
              </w:rPr>
              <w:t>91,2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Agosto</w:t>
            </w:r>
          </w:p>
        </w:tc>
        <w:tc>
          <w:tcPr>
            <w:tcW w:w="508" w:type="pct"/>
            <w:vAlign w:val="bottom"/>
          </w:tcPr>
          <w:p w:rsidR="008D4711" w:rsidRPr="00CF77E5" w:rsidRDefault="008D4711" w:rsidP="00D04920">
            <w:pPr>
              <w:jc w:val="center"/>
              <w:rPr>
                <w:sz w:val="22"/>
                <w:szCs w:val="22"/>
              </w:rPr>
            </w:pPr>
            <w:r>
              <w:rPr>
                <w:sz w:val="22"/>
                <w:szCs w:val="22"/>
              </w:rPr>
              <w:t>50,0</w:t>
            </w:r>
          </w:p>
        </w:tc>
        <w:tc>
          <w:tcPr>
            <w:tcW w:w="508" w:type="pct"/>
            <w:vAlign w:val="bottom"/>
          </w:tcPr>
          <w:p w:rsidR="008D4711" w:rsidRPr="00CF77E5" w:rsidRDefault="008D4711" w:rsidP="00D04920">
            <w:pPr>
              <w:jc w:val="center"/>
              <w:rPr>
                <w:sz w:val="22"/>
                <w:szCs w:val="22"/>
              </w:rPr>
            </w:pPr>
            <w:r>
              <w:rPr>
                <w:sz w:val="22"/>
                <w:szCs w:val="22"/>
              </w:rPr>
              <w:t>66,4</w:t>
            </w:r>
          </w:p>
        </w:tc>
        <w:tc>
          <w:tcPr>
            <w:tcW w:w="509" w:type="pct"/>
            <w:gridSpan w:val="2"/>
            <w:vAlign w:val="bottom"/>
          </w:tcPr>
          <w:p w:rsidR="008D4711" w:rsidRPr="00CF77E5" w:rsidRDefault="008D4711" w:rsidP="00D04920">
            <w:pPr>
              <w:jc w:val="center"/>
              <w:rPr>
                <w:sz w:val="22"/>
                <w:szCs w:val="22"/>
              </w:rPr>
            </w:pPr>
            <w:r>
              <w:rPr>
                <w:sz w:val="22"/>
                <w:szCs w:val="22"/>
              </w:rPr>
              <w:t>91,8</w:t>
            </w:r>
          </w:p>
        </w:tc>
        <w:tc>
          <w:tcPr>
            <w:tcW w:w="508" w:type="pct"/>
            <w:vAlign w:val="bottom"/>
          </w:tcPr>
          <w:p w:rsidR="008D4711" w:rsidRPr="00CF77E5" w:rsidRDefault="008D4711" w:rsidP="00D04920">
            <w:pPr>
              <w:jc w:val="center"/>
              <w:rPr>
                <w:sz w:val="22"/>
                <w:szCs w:val="22"/>
              </w:rPr>
            </w:pPr>
            <w:r>
              <w:rPr>
                <w:sz w:val="22"/>
                <w:szCs w:val="22"/>
              </w:rPr>
              <w:t>106,0</w:t>
            </w:r>
          </w:p>
        </w:tc>
        <w:tc>
          <w:tcPr>
            <w:tcW w:w="508" w:type="pct"/>
            <w:vAlign w:val="bottom"/>
          </w:tcPr>
          <w:p w:rsidR="008D4711" w:rsidRPr="00CF77E5" w:rsidRDefault="008D4711" w:rsidP="00D04920">
            <w:pPr>
              <w:jc w:val="center"/>
              <w:rPr>
                <w:sz w:val="22"/>
                <w:szCs w:val="22"/>
              </w:rPr>
            </w:pPr>
            <w:r>
              <w:rPr>
                <w:sz w:val="22"/>
                <w:szCs w:val="22"/>
              </w:rPr>
              <w:t>100,4</w:t>
            </w:r>
          </w:p>
        </w:tc>
        <w:tc>
          <w:tcPr>
            <w:tcW w:w="508" w:type="pct"/>
            <w:gridSpan w:val="2"/>
            <w:vAlign w:val="bottom"/>
          </w:tcPr>
          <w:p w:rsidR="008D4711" w:rsidRPr="00CF77E5" w:rsidRDefault="008D4711" w:rsidP="00D04920">
            <w:pPr>
              <w:jc w:val="center"/>
              <w:rPr>
                <w:sz w:val="22"/>
                <w:szCs w:val="22"/>
              </w:rPr>
            </w:pPr>
            <w:r>
              <w:rPr>
                <w:sz w:val="22"/>
                <w:szCs w:val="22"/>
              </w:rPr>
              <w:t>92,8</w:t>
            </w:r>
          </w:p>
        </w:tc>
        <w:tc>
          <w:tcPr>
            <w:tcW w:w="508" w:type="pct"/>
            <w:vAlign w:val="bottom"/>
          </w:tcPr>
          <w:p w:rsidR="008D4711" w:rsidRPr="00CF77E5" w:rsidRDefault="008D4711" w:rsidP="00D04920">
            <w:pPr>
              <w:jc w:val="center"/>
              <w:rPr>
                <w:sz w:val="22"/>
                <w:szCs w:val="22"/>
              </w:rPr>
            </w:pPr>
            <w:r>
              <w:rPr>
                <w:sz w:val="22"/>
                <w:szCs w:val="22"/>
              </w:rPr>
              <w:t>78,8</w:t>
            </w:r>
          </w:p>
        </w:tc>
        <w:tc>
          <w:tcPr>
            <w:tcW w:w="507" w:type="pct"/>
            <w:vAlign w:val="bottom"/>
          </w:tcPr>
          <w:p w:rsidR="008D4711" w:rsidRPr="00CF77E5" w:rsidRDefault="008D4711" w:rsidP="00D04920">
            <w:pPr>
              <w:jc w:val="center"/>
              <w:rPr>
                <w:sz w:val="22"/>
                <w:szCs w:val="22"/>
              </w:rPr>
            </w:pPr>
            <w:r>
              <w:rPr>
                <w:sz w:val="22"/>
                <w:szCs w:val="22"/>
              </w:rPr>
              <w:t>61,1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Septiembre</w:t>
            </w:r>
          </w:p>
        </w:tc>
        <w:tc>
          <w:tcPr>
            <w:tcW w:w="508" w:type="pct"/>
            <w:vAlign w:val="bottom"/>
          </w:tcPr>
          <w:p w:rsidR="008D4711" w:rsidRPr="00CF77E5" w:rsidRDefault="008D4711" w:rsidP="00D04920">
            <w:pPr>
              <w:jc w:val="center"/>
              <w:rPr>
                <w:sz w:val="22"/>
                <w:szCs w:val="22"/>
              </w:rPr>
            </w:pPr>
            <w:r>
              <w:rPr>
                <w:sz w:val="22"/>
                <w:szCs w:val="22"/>
              </w:rPr>
              <w:t>32,9</w:t>
            </w:r>
          </w:p>
        </w:tc>
        <w:tc>
          <w:tcPr>
            <w:tcW w:w="508" w:type="pct"/>
            <w:vAlign w:val="bottom"/>
          </w:tcPr>
          <w:p w:rsidR="008D4711" w:rsidRPr="00CF77E5" w:rsidRDefault="008D4711" w:rsidP="00D04920">
            <w:pPr>
              <w:jc w:val="center"/>
              <w:rPr>
                <w:sz w:val="22"/>
                <w:szCs w:val="22"/>
              </w:rPr>
            </w:pPr>
            <w:r>
              <w:rPr>
                <w:sz w:val="22"/>
                <w:szCs w:val="22"/>
              </w:rPr>
              <w:t>37,5</w:t>
            </w:r>
          </w:p>
        </w:tc>
        <w:tc>
          <w:tcPr>
            <w:tcW w:w="509" w:type="pct"/>
            <w:gridSpan w:val="2"/>
            <w:vAlign w:val="bottom"/>
          </w:tcPr>
          <w:p w:rsidR="008D4711" w:rsidRPr="00CF77E5" w:rsidRDefault="008D4711" w:rsidP="00D04920">
            <w:pPr>
              <w:jc w:val="center"/>
              <w:rPr>
                <w:sz w:val="22"/>
                <w:szCs w:val="22"/>
              </w:rPr>
            </w:pPr>
            <w:r>
              <w:rPr>
                <w:sz w:val="22"/>
                <w:szCs w:val="22"/>
              </w:rPr>
              <w:t>56,5</w:t>
            </w:r>
          </w:p>
        </w:tc>
        <w:tc>
          <w:tcPr>
            <w:tcW w:w="508" w:type="pct"/>
            <w:vAlign w:val="bottom"/>
          </w:tcPr>
          <w:p w:rsidR="008D4711" w:rsidRPr="00CF77E5" w:rsidRDefault="008D4711" w:rsidP="00D04920">
            <w:pPr>
              <w:jc w:val="center"/>
              <w:rPr>
                <w:sz w:val="22"/>
                <w:szCs w:val="22"/>
              </w:rPr>
            </w:pPr>
            <w:r>
              <w:rPr>
                <w:sz w:val="22"/>
                <w:szCs w:val="22"/>
              </w:rPr>
              <w:t>83,9</w:t>
            </w:r>
          </w:p>
        </w:tc>
        <w:tc>
          <w:tcPr>
            <w:tcW w:w="508" w:type="pct"/>
            <w:vAlign w:val="bottom"/>
          </w:tcPr>
          <w:p w:rsidR="008D4711" w:rsidRPr="00CF77E5" w:rsidRDefault="008D4711" w:rsidP="00D04920">
            <w:pPr>
              <w:jc w:val="center"/>
              <w:rPr>
                <w:sz w:val="22"/>
                <w:szCs w:val="22"/>
              </w:rPr>
            </w:pPr>
            <w:r>
              <w:rPr>
                <w:sz w:val="22"/>
                <w:szCs w:val="22"/>
              </w:rPr>
              <w:t>100,5</w:t>
            </w:r>
          </w:p>
        </w:tc>
        <w:tc>
          <w:tcPr>
            <w:tcW w:w="508" w:type="pct"/>
            <w:gridSpan w:val="2"/>
            <w:vAlign w:val="bottom"/>
          </w:tcPr>
          <w:p w:rsidR="008D4711" w:rsidRPr="00CF77E5" w:rsidRDefault="008D4711" w:rsidP="00D04920">
            <w:pPr>
              <w:jc w:val="center"/>
              <w:rPr>
                <w:sz w:val="22"/>
                <w:szCs w:val="22"/>
              </w:rPr>
            </w:pPr>
            <w:r>
              <w:rPr>
                <w:sz w:val="22"/>
                <w:szCs w:val="22"/>
              </w:rPr>
              <w:t>87,3</w:t>
            </w:r>
          </w:p>
        </w:tc>
        <w:tc>
          <w:tcPr>
            <w:tcW w:w="508" w:type="pct"/>
            <w:vAlign w:val="bottom"/>
          </w:tcPr>
          <w:p w:rsidR="008D4711" w:rsidRPr="00CF77E5" w:rsidRDefault="008D4711" w:rsidP="00D04920">
            <w:pPr>
              <w:jc w:val="center"/>
              <w:rPr>
                <w:sz w:val="22"/>
                <w:szCs w:val="22"/>
              </w:rPr>
            </w:pPr>
            <w:r>
              <w:rPr>
                <w:sz w:val="22"/>
                <w:szCs w:val="22"/>
              </w:rPr>
              <w:t>59,3</w:t>
            </w:r>
          </w:p>
        </w:tc>
        <w:tc>
          <w:tcPr>
            <w:tcW w:w="507" w:type="pct"/>
            <w:vAlign w:val="bottom"/>
          </w:tcPr>
          <w:p w:rsidR="008D4711" w:rsidRPr="00CF77E5" w:rsidRDefault="008D4711" w:rsidP="00D04920">
            <w:pPr>
              <w:jc w:val="center"/>
              <w:rPr>
                <w:sz w:val="22"/>
                <w:szCs w:val="22"/>
              </w:rPr>
            </w:pPr>
            <w:r>
              <w:rPr>
                <w:sz w:val="22"/>
                <w:szCs w:val="22"/>
              </w:rPr>
              <w:t>38,1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Octubre</w:t>
            </w:r>
          </w:p>
        </w:tc>
        <w:tc>
          <w:tcPr>
            <w:tcW w:w="508" w:type="pct"/>
            <w:vAlign w:val="bottom"/>
          </w:tcPr>
          <w:p w:rsidR="008D4711" w:rsidRPr="00CF77E5" w:rsidRDefault="008D4711" w:rsidP="00D04920">
            <w:pPr>
              <w:jc w:val="center"/>
              <w:rPr>
                <w:sz w:val="22"/>
                <w:szCs w:val="22"/>
              </w:rPr>
            </w:pPr>
            <w:r>
              <w:rPr>
                <w:sz w:val="22"/>
                <w:szCs w:val="22"/>
              </w:rPr>
              <w:t>17,9</w:t>
            </w:r>
          </w:p>
        </w:tc>
        <w:tc>
          <w:tcPr>
            <w:tcW w:w="508" w:type="pct"/>
            <w:vAlign w:val="bottom"/>
          </w:tcPr>
          <w:p w:rsidR="008D4711" w:rsidRPr="00CF77E5" w:rsidRDefault="008D4711" w:rsidP="00D04920">
            <w:pPr>
              <w:jc w:val="center"/>
              <w:rPr>
                <w:sz w:val="22"/>
                <w:szCs w:val="22"/>
              </w:rPr>
            </w:pPr>
            <w:r>
              <w:rPr>
                <w:sz w:val="22"/>
                <w:szCs w:val="22"/>
              </w:rPr>
              <w:t>15,6</w:t>
            </w:r>
          </w:p>
        </w:tc>
        <w:tc>
          <w:tcPr>
            <w:tcW w:w="509" w:type="pct"/>
            <w:gridSpan w:val="2"/>
            <w:vAlign w:val="bottom"/>
          </w:tcPr>
          <w:p w:rsidR="008D4711" w:rsidRPr="00CF77E5" w:rsidRDefault="008D4711" w:rsidP="00D04920">
            <w:pPr>
              <w:jc w:val="center"/>
              <w:rPr>
                <w:sz w:val="22"/>
                <w:szCs w:val="22"/>
              </w:rPr>
            </w:pPr>
            <w:r>
              <w:rPr>
                <w:sz w:val="22"/>
                <w:szCs w:val="22"/>
              </w:rPr>
              <w:t>17,5</w:t>
            </w:r>
          </w:p>
        </w:tc>
        <w:tc>
          <w:tcPr>
            <w:tcW w:w="508" w:type="pct"/>
            <w:vAlign w:val="bottom"/>
          </w:tcPr>
          <w:p w:rsidR="008D4711" w:rsidRPr="00CF77E5" w:rsidRDefault="008D4711" w:rsidP="00D04920">
            <w:pPr>
              <w:jc w:val="center"/>
              <w:rPr>
                <w:sz w:val="22"/>
                <w:szCs w:val="22"/>
              </w:rPr>
            </w:pPr>
            <w:r>
              <w:rPr>
                <w:sz w:val="22"/>
                <w:szCs w:val="22"/>
              </w:rPr>
              <w:t>28,3</w:t>
            </w:r>
          </w:p>
        </w:tc>
        <w:tc>
          <w:tcPr>
            <w:tcW w:w="508" w:type="pct"/>
            <w:vAlign w:val="bottom"/>
          </w:tcPr>
          <w:p w:rsidR="008D4711" w:rsidRPr="00CF77E5" w:rsidRDefault="008D4711" w:rsidP="00D04920">
            <w:pPr>
              <w:jc w:val="center"/>
              <w:rPr>
                <w:sz w:val="22"/>
                <w:szCs w:val="22"/>
              </w:rPr>
            </w:pPr>
            <w:r>
              <w:rPr>
                <w:sz w:val="22"/>
                <w:szCs w:val="22"/>
              </w:rPr>
              <w:t>37,0</w:t>
            </w:r>
          </w:p>
        </w:tc>
        <w:tc>
          <w:tcPr>
            <w:tcW w:w="508" w:type="pct"/>
            <w:gridSpan w:val="2"/>
            <w:vAlign w:val="bottom"/>
          </w:tcPr>
          <w:p w:rsidR="008D4711" w:rsidRPr="00CF77E5" w:rsidRDefault="008D4711" w:rsidP="00D04920">
            <w:pPr>
              <w:jc w:val="center"/>
              <w:rPr>
                <w:sz w:val="22"/>
                <w:szCs w:val="22"/>
              </w:rPr>
            </w:pPr>
            <w:r>
              <w:rPr>
                <w:sz w:val="22"/>
                <w:szCs w:val="22"/>
              </w:rPr>
              <w:t>30,0</w:t>
            </w:r>
          </w:p>
        </w:tc>
        <w:tc>
          <w:tcPr>
            <w:tcW w:w="508" w:type="pct"/>
            <w:vAlign w:val="bottom"/>
          </w:tcPr>
          <w:p w:rsidR="008D4711" w:rsidRPr="00CF77E5" w:rsidRDefault="008D4711" w:rsidP="00D04920">
            <w:pPr>
              <w:jc w:val="center"/>
              <w:rPr>
                <w:sz w:val="22"/>
                <w:szCs w:val="22"/>
              </w:rPr>
            </w:pPr>
            <w:r>
              <w:rPr>
                <w:sz w:val="22"/>
                <w:szCs w:val="22"/>
              </w:rPr>
              <w:t>18,8</w:t>
            </w:r>
          </w:p>
        </w:tc>
        <w:tc>
          <w:tcPr>
            <w:tcW w:w="507" w:type="pct"/>
            <w:vAlign w:val="bottom"/>
          </w:tcPr>
          <w:p w:rsidR="008D4711" w:rsidRPr="00CF77E5" w:rsidRDefault="008D4711" w:rsidP="00D04920">
            <w:pPr>
              <w:jc w:val="center"/>
              <w:rPr>
                <w:sz w:val="22"/>
                <w:szCs w:val="22"/>
              </w:rPr>
            </w:pPr>
            <w:r>
              <w:rPr>
                <w:sz w:val="22"/>
                <w:szCs w:val="22"/>
              </w:rPr>
              <w:t>15,7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Noviembre</w:t>
            </w:r>
          </w:p>
        </w:tc>
        <w:tc>
          <w:tcPr>
            <w:tcW w:w="508" w:type="pct"/>
            <w:vAlign w:val="bottom"/>
          </w:tcPr>
          <w:p w:rsidR="008D4711" w:rsidRPr="00CF77E5" w:rsidRDefault="008D4711" w:rsidP="00D04920">
            <w:pPr>
              <w:jc w:val="center"/>
              <w:rPr>
                <w:sz w:val="22"/>
                <w:szCs w:val="22"/>
              </w:rPr>
            </w:pPr>
            <w:r>
              <w:rPr>
                <w:sz w:val="22"/>
                <w:szCs w:val="22"/>
              </w:rPr>
              <w:t>7,2</w:t>
            </w:r>
          </w:p>
        </w:tc>
        <w:tc>
          <w:tcPr>
            <w:tcW w:w="508" w:type="pct"/>
            <w:vAlign w:val="bottom"/>
          </w:tcPr>
          <w:p w:rsidR="008D4711" w:rsidRPr="00CF77E5" w:rsidRDefault="008D4711" w:rsidP="00D04920">
            <w:pPr>
              <w:jc w:val="center"/>
              <w:rPr>
                <w:sz w:val="22"/>
                <w:szCs w:val="22"/>
              </w:rPr>
            </w:pPr>
            <w:r>
              <w:rPr>
                <w:sz w:val="22"/>
                <w:szCs w:val="22"/>
              </w:rPr>
              <w:t>5,5</w:t>
            </w:r>
          </w:p>
        </w:tc>
        <w:tc>
          <w:tcPr>
            <w:tcW w:w="509" w:type="pct"/>
            <w:gridSpan w:val="2"/>
            <w:vAlign w:val="bottom"/>
          </w:tcPr>
          <w:p w:rsidR="008D4711" w:rsidRPr="00CF77E5" w:rsidRDefault="008D4711" w:rsidP="00D04920">
            <w:pPr>
              <w:jc w:val="center"/>
              <w:rPr>
                <w:sz w:val="22"/>
                <w:szCs w:val="22"/>
              </w:rPr>
            </w:pPr>
            <w:r>
              <w:rPr>
                <w:sz w:val="22"/>
                <w:szCs w:val="22"/>
              </w:rPr>
              <w:t>5,1</w:t>
            </w:r>
          </w:p>
        </w:tc>
        <w:tc>
          <w:tcPr>
            <w:tcW w:w="508" w:type="pct"/>
            <w:vAlign w:val="bottom"/>
          </w:tcPr>
          <w:p w:rsidR="008D4711" w:rsidRPr="00CF77E5" w:rsidRDefault="008D4711" w:rsidP="00D04920">
            <w:pPr>
              <w:jc w:val="center"/>
              <w:rPr>
                <w:sz w:val="22"/>
                <w:szCs w:val="22"/>
              </w:rPr>
            </w:pPr>
            <w:r>
              <w:rPr>
                <w:sz w:val="22"/>
                <w:szCs w:val="22"/>
              </w:rPr>
              <w:t>12,3</w:t>
            </w:r>
          </w:p>
        </w:tc>
        <w:tc>
          <w:tcPr>
            <w:tcW w:w="508" w:type="pct"/>
            <w:vAlign w:val="bottom"/>
          </w:tcPr>
          <w:p w:rsidR="008D4711" w:rsidRPr="00CF77E5" w:rsidRDefault="008D4711" w:rsidP="00D04920">
            <w:pPr>
              <w:jc w:val="center"/>
              <w:rPr>
                <w:sz w:val="22"/>
                <w:szCs w:val="22"/>
              </w:rPr>
            </w:pPr>
            <w:r>
              <w:rPr>
                <w:sz w:val="22"/>
                <w:szCs w:val="22"/>
              </w:rPr>
              <w:t>16,8</w:t>
            </w:r>
          </w:p>
        </w:tc>
        <w:tc>
          <w:tcPr>
            <w:tcW w:w="508" w:type="pct"/>
            <w:gridSpan w:val="2"/>
            <w:vAlign w:val="bottom"/>
          </w:tcPr>
          <w:p w:rsidR="008D4711" w:rsidRPr="00CF77E5" w:rsidRDefault="008D4711" w:rsidP="00D04920">
            <w:pPr>
              <w:jc w:val="center"/>
              <w:rPr>
                <w:sz w:val="22"/>
                <w:szCs w:val="22"/>
              </w:rPr>
            </w:pPr>
            <w:r>
              <w:rPr>
                <w:sz w:val="22"/>
                <w:szCs w:val="22"/>
              </w:rPr>
              <w:t>12,3</w:t>
            </w:r>
          </w:p>
        </w:tc>
        <w:tc>
          <w:tcPr>
            <w:tcW w:w="508" w:type="pct"/>
            <w:vAlign w:val="bottom"/>
          </w:tcPr>
          <w:p w:rsidR="008D4711" w:rsidRPr="00CF77E5" w:rsidRDefault="008D4711" w:rsidP="00D04920">
            <w:pPr>
              <w:jc w:val="center"/>
              <w:rPr>
                <w:sz w:val="22"/>
                <w:szCs w:val="22"/>
              </w:rPr>
            </w:pPr>
            <w:r>
              <w:rPr>
                <w:sz w:val="22"/>
                <w:szCs w:val="22"/>
              </w:rPr>
              <w:t>5,1</w:t>
            </w:r>
          </w:p>
        </w:tc>
        <w:tc>
          <w:tcPr>
            <w:tcW w:w="507" w:type="pct"/>
            <w:vAlign w:val="bottom"/>
          </w:tcPr>
          <w:p w:rsidR="008D4711" w:rsidRPr="00CF77E5" w:rsidRDefault="008D4711" w:rsidP="00D04920">
            <w:pPr>
              <w:jc w:val="center"/>
              <w:rPr>
                <w:sz w:val="22"/>
                <w:szCs w:val="22"/>
              </w:rPr>
            </w:pPr>
            <w:r>
              <w:rPr>
                <w:sz w:val="22"/>
                <w:szCs w:val="22"/>
              </w:rPr>
              <w:t>5,6</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CF77E5" w:rsidRDefault="008D4711" w:rsidP="00D04920">
            <w:pPr>
              <w:rPr>
                <w:sz w:val="22"/>
                <w:szCs w:val="22"/>
              </w:rPr>
            </w:pPr>
            <w:r>
              <w:rPr>
                <w:sz w:val="22"/>
                <w:szCs w:val="22"/>
              </w:rPr>
              <w:t>Diciembre</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4,2</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3,2</w:t>
            </w:r>
          </w:p>
        </w:tc>
        <w:tc>
          <w:tcPr>
            <w:tcW w:w="509"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2,6</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8,4</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11,8</w:t>
            </w:r>
          </w:p>
        </w:tc>
        <w:tc>
          <w:tcPr>
            <w:tcW w:w="508"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8,8</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2,9</w:t>
            </w:r>
          </w:p>
        </w:tc>
        <w:tc>
          <w:tcPr>
            <w:tcW w:w="507" w:type="pct"/>
            <w:tcBorders>
              <w:bottom w:val="single" w:sz="4" w:space="0" w:color="auto"/>
            </w:tcBorders>
            <w:vAlign w:val="bottom"/>
          </w:tcPr>
          <w:p w:rsidR="008D4711" w:rsidRPr="00CF77E5" w:rsidRDefault="008D4711" w:rsidP="00D04920">
            <w:pPr>
              <w:jc w:val="center"/>
              <w:rPr>
                <w:sz w:val="22"/>
                <w:szCs w:val="22"/>
              </w:rPr>
            </w:pPr>
            <w:r>
              <w:rPr>
                <w:sz w:val="22"/>
                <w:szCs w:val="22"/>
              </w:rPr>
              <w:t>3,2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Todo el año</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414,6</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502,2</w:t>
            </w:r>
          </w:p>
        </w:tc>
        <w:tc>
          <w:tcPr>
            <w:tcW w:w="509"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662,5</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811,9</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850,7</w:t>
            </w:r>
          </w:p>
        </w:tc>
        <w:tc>
          <w:tcPr>
            <w:tcW w:w="508"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799,6</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647,0</w:t>
            </w:r>
          </w:p>
        </w:tc>
        <w:tc>
          <w:tcPr>
            <w:tcW w:w="507"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492,7</w:t>
            </w: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B87099" w:rsidRPr="00CF77E5" w:rsidRDefault="00B87099" w:rsidP="00D04920">
            <w:pPr>
              <w:keepNext/>
              <w:keepLines/>
              <w:rPr>
                <w:sz w:val="22"/>
                <w:szCs w:val="22"/>
              </w:rPr>
            </w:pPr>
          </w:p>
        </w:tc>
        <w:tc>
          <w:tcPr>
            <w:tcW w:w="4064" w:type="pct"/>
            <w:gridSpan w:val="10"/>
            <w:tcBorders>
              <w:top w:val="single" w:sz="4" w:space="0" w:color="auto"/>
              <w:left w:val="nil"/>
            </w:tcBorders>
            <w:noWrap/>
            <w:vAlign w:val="bottom"/>
          </w:tcPr>
          <w:p w:rsidR="008D4711" w:rsidRPr="00CF77E5" w:rsidRDefault="008D4711" w:rsidP="00D04920">
            <w:pPr>
              <w:keepNext/>
              <w:keepLines/>
              <w:rPr>
                <w:sz w:val="22"/>
                <w:szCs w:val="22"/>
              </w:rPr>
            </w:pPr>
            <w:r>
              <w:rPr>
                <w:sz w:val="22"/>
                <w:szCs w:val="22"/>
              </w:rPr>
              <w:t xml:space="preserve">Factor de conversión </w:t>
            </w:r>
            <w:proofErr w:type="spellStart"/>
            <w:r>
              <w:rPr>
                <w:sz w:val="22"/>
                <w:szCs w:val="22"/>
              </w:rPr>
              <w:t>F</w:t>
            </w:r>
            <w:r>
              <w:rPr>
                <w:sz w:val="22"/>
                <w:szCs w:val="22"/>
                <w:vertAlign w:val="subscript"/>
              </w:rPr>
              <w:t>dirección</w:t>
            </w:r>
            <w:proofErr w:type="spellEnd"/>
            <w:r>
              <w:rPr>
                <w:sz w:val="22"/>
                <w:szCs w:val="22"/>
              </w:rPr>
              <w:t>, por el cual la energía de radiación solar total con respecto al plano horizontal se convierte en energía de radiación solar total con respecto a la superficie vertical en distintos puntos cardinales</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Mes</w:t>
            </w:r>
          </w:p>
        </w:tc>
        <w:tc>
          <w:tcPr>
            <w:tcW w:w="508" w:type="pct"/>
            <w:vAlign w:val="center"/>
          </w:tcPr>
          <w:p w:rsidR="008D4711" w:rsidRPr="00CF77E5" w:rsidRDefault="008D4711" w:rsidP="00D04920">
            <w:pPr>
              <w:jc w:val="center"/>
              <w:rPr>
                <w:sz w:val="22"/>
                <w:szCs w:val="22"/>
              </w:rPr>
            </w:pPr>
            <w:r>
              <w:rPr>
                <w:sz w:val="22"/>
                <w:szCs w:val="22"/>
              </w:rPr>
              <w:t>N</w:t>
            </w:r>
          </w:p>
        </w:tc>
        <w:tc>
          <w:tcPr>
            <w:tcW w:w="508" w:type="pct"/>
            <w:vAlign w:val="center"/>
          </w:tcPr>
          <w:p w:rsidR="008D4711" w:rsidRPr="00CF77E5" w:rsidRDefault="008D4711" w:rsidP="00D04920">
            <w:pPr>
              <w:jc w:val="center"/>
              <w:rPr>
                <w:sz w:val="22"/>
                <w:szCs w:val="22"/>
              </w:rPr>
            </w:pPr>
            <w:r>
              <w:rPr>
                <w:sz w:val="22"/>
                <w:szCs w:val="22"/>
              </w:rPr>
              <w:t>NE</w:t>
            </w:r>
          </w:p>
        </w:tc>
        <w:tc>
          <w:tcPr>
            <w:tcW w:w="509" w:type="pct"/>
            <w:gridSpan w:val="2"/>
            <w:vAlign w:val="center"/>
          </w:tcPr>
          <w:p w:rsidR="008D4711" w:rsidRPr="00CF77E5" w:rsidRDefault="008D4711" w:rsidP="00D04920">
            <w:pPr>
              <w:jc w:val="center"/>
              <w:rPr>
                <w:sz w:val="22"/>
                <w:szCs w:val="22"/>
              </w:rPr>
            </w:pPr>
            <w:r>
              <w:rPr>
                <w:sz w:val="22"/>
                <w:szCs w:val="22"/>
              </w:rPr>
              <w:t>E</w:t>
            </w:r>
          </w:p>
        </w:tc>
        <w:tc>
          <w:tcPr>
            <w:tcW w:w="508" w:type="pct"/>
            <w:vAlign w:val="center"/>
          </w:tcPr>
          <w:p w:rsidR="008D4711" w:rsidRPr="00CF77E5" w:rsidRDefault="008D4711" w:rsidP="00D04920">
            <w:pPr>
              <w:jc w:val="center"/>
              <w:rPr>
                <w:sz w:val="22"/>
                <w:szCs w:val="22"/>
              </w:rPr>
            </w:pPr>
            <w:r>
              <w:rPr>
                <w:sz w:val="22"/>
                <w:szCs w:val="22"/>
              </w:rPr>
              <w:t>SE</w:t>
            </w:r>
          </w:p>
        </w:tc>
        <w:tc>
          <w:tcPr>
            <w:tcW w:w="508" w:type="pct"/>
            <w:vAlign w:val="center"/>
          </w:tcPr>
          <w:p w:rsidR="008D4711" w:rsidRPr="00CF77E5" w:rsidRDefault="008D4711" w:rsidP="00D04920">
            <w:pPr>
              <w:jc w:val="center"/>
              <w:rPr>
                <w:sz w:val="22"/>
                <w:szCs w:val="22"/>
              </w:rPr>
            </w:pPr>
            <w:r>
              <w:rPr>
                <w:sz w:val="22"/>
                <w:szCs w:val="22"/>
              </w:rPr>
              <w:t>S</w:t>
            </w:r>
          </w:p>
        </w:tc>
        <w:tc>
          <w:tcPr>
            <w:tcW w:w="508" w:type="pct"/>
            <w:gridSpan w:val="2"/>
            <w:vAlign w:val="center"/>
          </w:tcPr>
          <w:p w:rsidR="008D4711" w:rsidRPr="00CF77E5" w:rsidRDefault="008D4711" w:rsidP="00D04920">
            <w:pPr>
              <w:jc w:val="center"/>
              <w:rPr>
                <w:sz w:val="22"/>
                <w:szCs w:val="22"/>
              </w:rPr>
            </w:pPr>
            <w:r>
              <w:rPr>
                <w:sz w:val="22"/>
                <w:szCs w:val="22"/>
              </w:rPr>
              <w:t>SO</w:t>
            </w:r>
          </w:p>
        </w:tc>
        <w:tc>
          <w:tcPr>
            <w:tcW w:w="508" w:type="pct"/>
            <w:vAlign w:val="center"/>
          </w:tcPr>
          <w:p w:rsidR="008D4711" w:rsidRPr="00CF77E5" w:rsidRDefault="008D4711" w:rsidP="00D04920">
            <w:pPr>
              <w:jc w:val="center"/>
              <w:rPr>
                <w:sz w:val="22"/>
                <w:szCs w:val="22"/>
              </w:rPr>
            </w:pPr>
            <w:r>
              <w:rPr>
                <w:sz w:val="22"/>
                <w:szCs w:val="22"/>
              </w:rPr>
              <w:t>O</w:t>
            </w:r>
          </w:p>
        </w:tc>
        <w:tc>
          <w:tcPr>
            <w:tcW w:w="507" w:type="pct"/>
            <w:vAlign w:val="center"/>
          </w:tcPr>
          <w:p w:rsidR="008D4711" w:rsidRPr="00CF77E5" w:rsidRDefault="008D4711" w:rsidP="00D04920">
            <w:pPr>
              <w:jc w:val="center"/>
              <w:rPr>
                <w:sz w:val="22"/>
                <w:szCs w:val="22"/>
              </w:rPr>
            </w:pPr>
            <w:r>
              <w:rPr>
                <w:sz w:val="22"/>
                <w:szCs w:val="22"/>
              </w:rPr>
              <w:t>NO</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Enero</w:t>
            </w:r>
          </w:p>
        </w:tc>
        <w:tc>
          <w:tcPr>
            <w:tcW w:w="508" w:type="pct"/>
            <w:vAlign w:val="bottom"/>
          </w:tcPr>
          <w:p w:rsidR="008D4711" w:rsidRPr="00CF77E5" w:rsidRDefault="008D4711" w:rsidP="00D04920">
            <w:pPr>
              <w:jc w:val="center"/>
              <w:rPr>
                <w:sz w:val="22"/>
                <w:szCs w:val="22"/>
              </w:rPr>
            </w:pPr>
            <w:r>
              <w:rPr>
                <w:sz w:val="22"/>
                <w:szCs w:val="22"/>
              </w:rPr>
              <w:t>0,995</w:t>
            </w:r>
          </w:p>
        </w:tc>
        <w:tc>
          <w:tcPr>
            <w:tcW w:w="508" w:type="pct"/>
            <w:vAlign w:val="bottom"/>
          </w:tcPr>
          <w:p w:rsidR="008D4711" w:rsidRPr="00CF77E5" w:rsidRDefault="008D4711" w:rsidP="00D04920">
            <w:pPr>
              <w:jc w:val="center"/>
              <w:rPr>
                <w:sz w:val="22"/>
                <w:szCs w:val="22"/>
              </w:rPr>
            </w:pPr>
            <w:r>
              <w:rPr>
                <w:sz w:val="22"/>
                <w:szCs w:val="22"/>
              </w:rPr>
              <w:t>0,757</w:t>
            </w:r>
          </w:p>
        </w:tc>
        <w:tc>
          <w:tcPr>
            <w:tcW w:w="509" w:type="pct"/>
            <w:gridSpan w:val="2"/>
            <w:vAlign w:val="bottom"/>
          </w:tcPr>
          <w:p w:rsidR="008D4711" w:rsidRPr="00CF77E5" w:rsidRDefault="008D4711" w:rsidP="00D04920">
            <w:pPr>
              <w:jc w:val="center"/>
              <w:rPr>
                <w:sz w:val="22"/>
                <w:szCs w:val="22"/>
              </w:rPr>
            </w:pPr>
            <w:r>
              <w:rPr>
                <w:sz w:val="22"/>
                <w:szCs w:val="22"/>
              </w:rPr>
              <w:t>0,609</w:t>
            </w:r>
          </w:p>
        </w:tc>
        <w:tc>
          <w:tcPr>
            <w:tcW w:w="508" w:type="pct"/>
            <w:vAlign w:val="bottom"/>
          </w:tcPr>
          <w:p w:rsidR="008D4711" w:rsidRPr="00CF77E5" w:rsidRDefault="008D4711" w:rsidP="00D04920">
            <w:pPr>
              <w:jc w:val="center"/>
              <w:rPr>
                <w:sz w:val="22"/>
                <w:szCs w:val="22"/>
              </w:rPr>
            </w:pPr>
            <w:r>
              <w:rPr>
                <w:sz w:val="22"/>
                <w:szCs w:val="22"/>
              </w:rPr>
              <w:t>1,531</w:t>
            </w:r>
          </w:p>
        </w:tc>
        <w:tc>
          <w:tcPr>
            <w:tcW w:w="508" w:type="pct"/>
            <w:vAlign w:val="bottom"/>
          </w:tcPr>
          <w:p w:rsidR="008D4711" w:rsidRPr="00CF77E5" w:rsidRDefault="008D4711" w:rsidP="00D04920">
            <w:pPr>
              <w:jc w:val="center"/>
              <w:rPr>
                <w:sz w:val="22"/>
                <w:szCs w:val="22"/>
              </w:rPr>
            </w:pPr>
            <w:r>
              <w:rPr>
                <w:sz w:val="22"/>
                <w:szCs w:val="22"/>
              </w:rPr>
              <w:t>2,080</w:t>
            </w:r>
          </w:p>
        </w:tc>
        <w:tc>
          <w:tcPr>
            <w:tcW w:w="508" w:type="pct"/>
            <w:gridSpan w:val="2"/>
            <w:vAlign w:val="bottom"/>
          </w:tcPr>
          <w:p w:rsidR="008D4711" w:rsidRPr="00CF77E5" w:rsidRDefault="008D4711" w:rsidP="00D04920">
            <w:pPr>
              <w:jc w:val="center"/>
              <w:rPr>
                <w:sz w:val="22"/>
                <w:szCs w:val="22"/>
              </w:rPr>
            </w:pPr>
            <w:r>
              <w:rPr>
                <w:sz w:val="22"/>
                <w:szCs w:val="22"/>
              </w:rPr>
              <w:t>1,519</w:t>
            </w:r>
          </w:p>
        </w:tc>
        <w:tc>
          <w:tcPr>
            <w:tcW w:w="508" w:type="pct"/>
            <w:vAlign w:val="bottom"/>
          </w:tcPr>
          <w:p w:rsidR="008D4711" w:rsidRPr="00CF77E5" w:rsidRDefault="008D4711" w:rsidP="00D04920">
            <w:pPr>
              <w:jc w:val="center"/>
              <w:rPr>
                <w:sz w:val="22"/>
                <w:szCs w:val="22"/>
              </w:rPr>
            </w:pPr>
            <w:r>
              <w:rPr>
                <w:sz w:val="22"/>
                <w:szCs w:val="22"/>
              </w:rPr>
              <w:t>0,605</w:t>
            </w:r>
          </w:p>
        </w:tc>
        <w:tc>
          <w:tcPr>
            <w:tcW w:w="507" w:type="pct"/>
            <w:vAlign w:val="bottom"/>
          </w:tcPr>
          <w:p w:rsidR="008D4711" w:rsidRPr="00CF77E5" w:rsidRDefault="008D4711" w:rsidP="00D04920">
            <w:pPr>
              <w:jc w:val="center"/>
              <w:rPr>
                <w:sz w:val="22"/>
                <w:szCs w:val="22"/>
              </w:rPr>
            </w:pPr>
            <w:r>
              <w:rPr>
                <w:sz w:val="22"/>
                <w:szCs w:val="22"/>
              </w:rPr>
              <w:t>0,759</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Febrero</w:t>
            </w:r>
          </w:p>
        </w:tc>
        <w:tc>
          <w:tcPr>
            <w:tcW w:w="508" w:type="pct"/>
            <w:vAlign w:val="bottom"/>
          </w:tcPr>
          <w:p w:rsidR="008D4711" w:rsidRPr="00CF77E5" w:rsidRDefault="008D4711" w:rsidP="00D04920">
            <w:pPr>
              <w:jc w:val="center"/>
              <w:rPr>
                <w:sz w:val="22"/>
                <w:szCs w:val="22"/>
              </w:rPr>
            </w:pPr>
            <w:r>
              <w:rPr>
                <w:sz w:val="22"/>
                <w:szCs w:val="22"/>
              </w:rPr>
              <w:t>0,774</w:t>
            </w:r>
          </w:p>
        </w:tc>
        <w:tc>
          <w:tcPr>
            <w:tcW w:w="508" w:type="pct"/>
            <w:vAlign w:val="bottom"/>
          </w:tcPr>
          <w:p w:rsidR="008D4711" w:rsidRPr="00CF77E5" w:rsidRDefault="008D4711" w:rsidP="00D04920">
            <w:pPr>
              <w:jc w:val="center"/>
              <w:rPr>
                <w:sz w:val="22"/>
                <w:szCs w:val="22"/>
              </w:rPr>
            </w:pPr>
            <w:r>
              <w:rPr>
                <w:sz w:val="22"/>
                <w:szCs w:val="22"/>
              </w:rPr>
              <w:t>0,618</w:t>
            </w:r>
          </w:p>
        </w:tc>
        <w:tc>
          <w:tcPr>
            <w:tcW w:w="509" w:type="pct"/>
            <w:gridSpan w:val="2"/>
            <w:vAlign w:val="bottom"/>
          </w:tcPr>
          <w:p w:rsidR="008D4711" w:rsidRPr="00CF77E5" w:rsidRDefault="008D4711" w:rsidP="00D04920">
            <w:pPr>
              <w:jc w:val="center"/>
              <w:rPr>
                <w:sz w:val="22"/>
                <w:szCs w:val="22"/>
              </w:rPr>
            </w:pPr>
            <w:r>
              <w:rPr>
                <w:sz w:val="22"/>
                <w:szCs w:val="22"/>
              </w:rPr>
              <w:t>0,700</w:t>
            </w:r>
          </w:p>
        </w:tc>
        <w:tc>
          <w:tcPr>
            <w:tcW w:w="508" w:type="pct"/>
            <w:vAlign w:val="bottom"/>
          </w:tcPr>
          <w:p w:rsidR="008D4711" w:rsidRPr="00CF77E5" w:rsidRDefault="008D4711" w:rsidP="00D04920">
            <w:pPr>
              <w:jc w:val="center"/>
              <w:rPr>
                <w:sz w:val="22"/>
                <w:szCs w:val="22"/>
              </w:rPr>
            </w:pPr>
            <w:r>
              <w:rPr>
                <w:sz w:val="22"/>
                <w:szCs w:val="22"/>
              </w:rPr>
              <w:t>1,387</w:t>
            </w:r>
          </w:p>
        </w:tc>
        <w:tc>
          <w:tcPr>
            <w:tcW w:w="508" w:type="pct"/>
            <w:vAlign w:val="bottom"/>
          </w:tcPr>
          <w:p w:rsidR="008D4711" w:rsidRPr="00CF77E5" w:rsidRDefault="008D4711" w:rsidP="00D04920">
            <w:pPr>
              <w:jc w:val="center"/>
              <w:rPr>
                <w:sz w:val="22"/>
                <w:szCs w:val="22"/>
              </w:rPr>
            </w:pPr>
            <w:r>
              <w:rPr>
                <w:sz w:val="22"/>
                <w:szCs w:val="22"/>
              </w:rPr>
              <w:t>1,854</w:t>
            </w:r>
          </w:p>
        </w:tc>
        <w:tc>
          <w:tcPr>
            <w:tcW w:w="508" w:type="pct"/>
            <w:gridSpan w:val="2"/>
            <w:vAlign w:val="bottom"/>
          </w:tcPr>
          <w:p w:rsidR="008D4711" w:rsidRPr="00CF77E5" w:rsidRDefault="008D4711" w:rsidP="00D04920">
            <w:pPr>
              <w:jc w:val="center"/>
              <w:rPr>
                <w:sz w:val="22"/>
                <w:szCs w:val="22"/>
              </w:rPr>
            </w:pPr>
            <w:r>
              <w:rPr>
                <w:sz w:val="22"/>
                <w:szCs w:val="22"/>
              </w:rPr>
              <w:t>1,381</w:t>
            </w:r>
          </w:p>
        </w:tc>
        <w:tc>
          <w:tcPr>
            <w:tcW w:w="508" w:type="pct"/>
            <w:vAlign w:val="bottom"/>
          </w:tcPr>
          <w:p w:rsidR="008D4711" w:rsidRPr="00CF77E5" w:rsidRDefault="008D4711" w:rsidP="00D04920">
            <w:pPr>
              <w:jc w:val="center"/>
              <w:rPr>
                <w:sz w:val="22"/>
                <w:szCs w:val="22"/>
              </w:rPr>
            </w:pPr>
            <w:r>
              <w:rPr>
                <w:sz w:val="22"/>
                <w:szCs w:val="22"/>
              </w:rPr>
              <w:t>0,700</w:t>
            </w:r>
          </w:p>
        </w:tc>
        <w:tc>
          <w:tcPr>
            <w:tcW w:w="507" w:type="pct"/>
            <w:vAlign w:val="bottom"/>
          </w:tcPr>
          <w:p w:rsidR="008D4711" w:rsidRPr="00CF77E5" w:rsidRDefault="008D4711" w:rsidP="00D04920">
            <w:pPr>
              <w:jc w:val="center"/>
              <w:rPr>
                <w:sz w:val="22"/>
                <w:szCs w:val="22"/>
              </w:rPr>
            </w:pPr>
            <w:r>
              <w:rPr>
                <w:sz w:val="22"/>
                <w:szCs w:val="22"/>
              </w:rPr>
              <w:t>0,624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Marzo</w:t>
            </w:r>
          </w:p>
        </w:tc>
        <w:tc>
          <w:tcPr>
            <w:tcW w:w="508" w:type="pct"/>
            <w:vAlign w:val="bottom"/>
          </w:tcPr>
          <w:p w:rsidR="008D4711" w:rsidRPr="00CF77E5" w:rsidRDefault="008D4711" w:rsidP="00D04920">
            <w:pPr>
              <w:jc w:val="center"/>
              <w:rPr>
                <w:sz w:val="22"/>
                <w:szCs w:val="22"/>
              </w:rPr>
            </w:pPr>
            <w:r>
              <w:rPr>
                <w:sz w:val="22"/>
                <w:szCs w:val="22"/>
              </w:rPr>
              <w:t>0,627</w:t>
            </w:r>
          </w:p>
        </w:tc>
        <w:tc>
          <w:tcPr>
            <w:tcW w:w="508" w:type="pct"/>
            <w:vAlign w:val="bottom"/>
          </w:tcPr>
          <w:p w:rsidR="008D4711" w:rsidRPr="00CF77E5" w:rsidRDefault="008D4711" w:rsidP="00D04920">
            <w:pPr>
              <w:jc w:val="center"/>
              <w:rPr>
                <w:sz w:val="22"/>
                <w:szCs w:val="22"/>
              </w:rPr>
            </w:pPr>
            <w:r>
              <w:rPr>
                <w:sz w:val="22"/>
                <w:szCs w:val="22"/>
              </w:rPr>
              <w:t>0,592</w:t>
            </w:r>
          </w:p>
        </w:tc>
        <w:tc>
          <w:tcPr>
            <w:tcW w:w="509" w:type="pct"/>
            <w:gridSpan w:val="2"/>
            <w:vAlign w:val="bottom"/>
          </w:tcPr>
          <w:p w:rsidR="008D4711" w:rsidRPr="00CF77E5" w:rsidRDefault="008D4711" w:rsidP="00D04920">
            <w:pPr>
              <w:jc w:val="center"/>
              <w:rPr>
                <w:sz w:val="22"/>
                <w:szCs w:val="22"/>
              </w:rPr>
            </w:pPr>
            <w:r>
              <w:rPr>
                <w:sz w:val="22"/>
                <w:szCs w:val="22"/>
              </w:rPr>
              <w:t>0,754</w:t>
            </w:r>
          </w:p>
        </w:tc>
        <w:tc>
          <w:tcPr>
            <w:tcW w:w="508" w:type="pct"/>
            <w:vAlign w:val="bottom"/>
          </w:tcPr>
          <w:p w:rsidR="008D4711" w:rsidRPr="00CF77E5" w:rsidRDefault="008D4711" w:rsidP="00D04920">
            <w:pPr>
              <w:jc w:val="center"/>
              <w:rPr>
                <w:sz w:val="22"/>
                <w:szCs w:val="22"/>
              </w:rPr>
            </w:pPr>
            <w:r>
              <w:rPr>
                <w:sz w:val="22"/>
                <w:szCs w:val="22"/>
              </w:rPr>
              <w:t>1,169</w:t>
            </w:r>
          </w:p>
        </w:tc>
        <w:tc>
          <w:tcPr>
            <w:tcW w:w="508" w:type="pct"/>
            <w:vAlign w:val="bottom"/>
          </w:tcPr>
          <w:p w:rsidR="008D4711" w:rsidRPr="00CF77E5" w:rsidRDefault="008D4711" w:rsidP="00D04920">
            <w:pPr>
              <w:jc w:val="center"/>
              <w:rPr>
                <w:sz w:val="22"/>
                <w:szCs w:val="22"/>
              </w:rPr>
            </w:pPr>
            <w:r>
              <w:rPr>
                <w:sz w:val="22"/>
                <w:szCs w:val="22"/>
              </w:rPr>
              <w:t>1,392</w:t>
            </w:r>
          </w:p>
        </w:tc>
        <w:tc>
          <w:tcPr>
            <w:tcW w:w="508" w:type="pct"/>
            <w:gridSpan w:val="2"/>
            <w:vAlign w:val="bottom"/>
          </w:tcPr>
          <w:p w:rsidR="008D4711" w:rsidRPr="00CF77E5" w:rsidRDefault="008D4711" w:rsidP="00D04920">
            <w:pPr>
              <w:jc w:val="center"/>
              <w:rPr>
                <w:sz w:val="22"/>
                <w:szCs w:val="22"/>
              </w:rPr>
            </w:pPr>
            <w:r>
              <w:rPr>
                <w:sz w:val="22"/>
                <w:szCs w:val="22"/>
              </w:rPr>
              <w:t>1,079</w:t>
            </w:r>
          </w:p>
        </w:tc>
        <w:tc>
          <w:tcPr>
            <w:tcW w:w="508" w:type="pct"/>
            <w:vAlign w:val="bottom"/>
          </w:tcPr>
          <w:p w:rsidR="008D4711" w:rsidRPr="00CF77E5" w:rsidRDefault="008D4711" w:rsidP="00D04920">
            <w:pPr>
              <w:jc w:val="center"/>
              <w:rPr>
                <w:sz w:val="22"/>
                <w:szCs w:val="22"/>
              </w:rPr>
            </w:pPr>
            <w:r>
              <w:rPr>
                <w:sz w:val="22"/>
                <w:szCs w:val="22"/>
              </w:rPr>
              <w:t>0,679</w:t>
            </w:r>
          </w:p>
        </w:tc>
        <w:tc>
          <w:tcPr>
            <w:tcW w:w="507" w:type="pct"/>
            <w:vAlign w:val="bottom"/>
          </w:tcPr>
          <w:p w:rsidR="008D4711" w:rsidRPr="00CF77E5" w:rsidRDefault="008D4711" w:rsidP="00D04920">
            <w:pPr>
              <w:jc w:val="center"/>
              <w:rPr>
                <w:sz w:val="22"/>
                <w:szCs w:val="22"/>
              </w:rPr>
            </w:pPr>
            <w:r>
              <w:rPr>
                <w:sz w:val="22"/>
                <w:szCs w:val="22"/>
              </w:rPr>
              <w:t>0,574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Abril</w:t>
            </w:r>
          </w:p>
        </w:tc>
        <w:tc>
          <w:tcPr>
            <w:tcW w:w="508" w:type="pct"/>
            <w:vAlign w:val="bottom"/>
          </w:tcPr>
          <w:p w:rsidR="008D4711" w:rsidRPr="00CF77E5" w:rsidRDefault="008D4711" w:rsidP="00D04920">
            <w:pPr>
              <w:jc w:val="center"/>
              <w:rPr>
                <w:sz w:val="22"/>
                <w:szCs w:val="22"/>
              </w:rPr>
            </w:pPr>
            <w:r>
              <w:rPr>
                <w:sz w:val="22"/>
                <w:szCs w:val="22"/>
              </w:rPr>
              <w:t>0,366</w:t>
            </w:r>
          </w:p>
        </w:tc>
        <w:tc>
          <w:tcPr>
            <w:tcW w:w="508" w:type="pct"/>
            <w:vAlign w:val="bottom"/>
          </w:tcPr>
          <w:p w:rsidR="008D4711" w:rsidRPr="00CF77E5" w:rsidRDefault="008D4711" w:rsidP="00D04920">
            <w:pPr>
              <w:jc w:val="center"/>
              <w:rPr>
                <w:sz w:val="22"/>
                <w:szCs w:val="22"/>
              </w:rPr>
            </w:pPr>
            <w:r>
              <w:rPr>
                <w:sz w:val="22"/>
                <w:szCs w:val="22"/>
              </w:rPr>
              <w:t>0,470</w:t>
            </w:r>
          </w:p>
        </w:tc>
        <w:tc>
          <w:tcPr>
            <w:tcW w:w="509" w:type="pct"/>
            <w:gridSpan w:val="2"/>
            <w:vAlign w:val="bottom"/>
          </w:tcPr>
          <w:p w:rsidR="008D4711" w:rsidRPr="00CF77E5" w:rsidRDefault="008D4711" w:rsidP="00D04920">
            <w:pPr>
              <w:jc w:val="center"/>
              <w:rPr>
                <w:sz w:val="22"/>
                <w:szCs w:val="22"/>
              </w:rPr>
            </w:pPr>
            <w:r>
              <w:rPr>
                <w:sz w:val="22"/>
                <w:szCs w:val="22"/>
              </w:rPr>
              <w:t>0,666</w:t>
            </w:r>
          </w:p>
        </w:tc>
        <w:tc>
          <w:tcPr>
            <w:tcW w:w="508" w:type="pct"/>
            <w:vAlign w:val="bottom"/>
          </w:tcPr>
          <w:p w:rsidR="008D4711" w:rsidRPr="00CF77E5" w:rsidRDefault="008D4711" w:rsidP="00D04920">
            <w:pPr>
              <w:jc w:val="center"/>
              <w:rPr>
                <w:sz w:val="22"/>
                <w:szCs w:val="22"/>
              </w:rPr>
            </w:pPr>
            <w:r>
              <w:rPr>
                <w:sz w:val="22"/>
                <w:szCs w:val="22"/>
              </w:rPr>
              <w:t>0,843</w:t>
            </w:r>
          </w:p>
        </w:tc>
        <w:tc>
          <w:tcPr>
            <w:tcW w:w="508" w:type="pct"/>
            <w:vAlign w:val="bottom"/>
          </w:tcPr>
          <w:p w:rsidR="008D4711" w:rsidRPr="00CF77E5" w:rsidRDefault="008D4711" w:rsidP="00D04920">
            <w:pPr>
              <w:jc w:val="center"/>
              <w:rPr>
                <w:sz w:val="22"/>
                <w:szCs w:val="22"/>
              </w:rPr>
            </w:pPr>
            <w:r>
              <w:rPr>
                <w:sz w:val="22"/>
                <w:szCs w:val="22"/>
              </w:rPr>
              <w:t>0,895</w:t>
            </w:r>
          </w:p>
        </w:tc>
        <w:tc>
          <w:tcPr>
            <w:tcW w:w="508" w:type="pct"/>
            <w:gridSpan w:val="2"/>
            <w:vAlign w:val="bottom"/>
          </w:tcPr>
          <w:p w:rsidR="008D4711" w:rsidRPr="00CF77E5" w:rsidRDefault="008D4711" w:rsidP="00D04920">
            <w:pPr>
              <w:jc w:val="center"/>
              <w:rPr>
                <w:sz w:val="22"/>
                <w:szCs w:val="22"/>
              </w:rPr>
            </w:pPr>
            <w:r>
              <w:rPr>
                <w:sz w:val="22"/>
                <w:szCs w:val="22"/>
              </w:rPr>
              <w:t>0,847</w:t>
            </w:r>
          </w:p>
        </w:tc>
        <w:tc>
          <w:tcPr>
            <w:tcW w:w="508" w:type="pct"/>
            <w:vAlign w:val="bottom"/>
          </w:tcPr>
          <w:p w:rsidR="008D4711" w:rsidRPr="00CF77E5" w:rsidRDefault="008D4711" w:rsidP="00D04920">
            <w:pPr>
              <w:jc w:val="center"/>
              <w:rPr>
                <w:sz w:val="22"/>
                <w:szCs w:val="22"/>
              </w:rPr>
            </w:pPr>
            <w:r>
              <w:rPr>
                <w:sz w:val="22"/>
                <w:szCs w:val="22"/>
              </w:rPr>
              <w:t>0,672</w:t>
            </w:r>
          </w:p>
        </w:tc>
        <w:tc>
          <w:tcPr>
            <w:tcW w:w="507" w:type="pct"/>
            <w:vAlign w:val="bottom"/>
          </w:tcPr>
          <w:p w:rsidR="008D4711" w:rsidRPr="00CF77E5" w:rsidRDefault="008D4711" w:rsidP="00D04920">
            <w:pPr>
              <w:jc w:val="center"/>
              <w:rPr>
                <w:sz w:val="22"/>
                <w:szCs w:val="22"/>
              </w:rPr>
            </w:pPr>
            <w:r>
              <w:rPr>
                <w:sz w:val="22"/>
                <w:szCs w:val="22"/>
              </w:rPr>
              <w:t>0,474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Mayo</w:t>
            </w:r>
          </w:p>
        </w:tc>
        <w:tc>
          <w:tcPr>
            <w:tcW w:w="508" w:type="pct"/>
            <w:vAlign w:val="bottom"/>
          </w:tcPr>
          <w:p w:rsidR="008D4711" w:rsidRPr="00CF77E5" w:rsidRDefault="008D4711" w:rsidP="00D04920">
            <w:pPr>
              <w:jc w:val="center"/>
              <w:rPr>
                <w:sz w:val="22"/>
                <w:szCs w:val="22"/>
              </w:rPr>
            </w:pPr>
            <w:r>
              <w:rPr>
                <w:sz w:val="22"/>
                <w:szCs w:val="22"/>
              </w:rPr>
              <w:t>0,349</w:t>
            </w:r>
          </w:p>
        </w:tc>
        <w:tc>
          <w:tcPr>
            <w:tcW w:w="508" w:type="pct"/>
            <w:vAlign w:val="bottom"/>
          </w:tcPr>
          <w:p w:rsidR="008D4711" w:rsidRPr="00CF77E5" w:rsidRDefault="008D4711" w:rsidP="00D04920">
            <w:pPr>
              <w:jc w:val="center"/>
              <w:rPr>
                <w:sz w:val="22"/>
                <w:szCs w:val="22"/>
              </w:rPr>
            </w:pPr>
            <w:r>
              <w:rPr>
                <w:sz w:val="22"/>
                <w:szCs w:val="22"/>
              </w:rPr>
              <w:t>0,496</w:t>
            </w:r>
          </w:p>
        </w:tc>
        <w:tc>
          <w:tcPr>
            <w:tcW w:w="509" w:type="pct"/>
            <w:gridSpan w:val="2"/>
            <w:vAlign w:val="bottom"/>
          </w:tcPr>
          <w:p w:rsidR="008D4711" w:rsidRPr="00CF77E5" w:rsidRDefault="008D4711" w:rsidP="00D04920">
            <w:pPr>
              <w:jc w:val="center"/>
              <w:rPr>
                <w:sz w:val="22"/>
                <w:szCs w:val="22"/>
              </w:rPr>
            </w:pPr>
            <w:r>
              <w:rPr>
                <w:sz w:val="22"/>
                <w:szCs w:val="22"/>
              </w:rPr>
              <w:t>0,681</w:t>
            </w:r>
          </w:p>
        </w:tc>
        <w:tc>
          <w:tcPr>
            <w:tcW w:w="508" w:type="pct"/>
            <w:vAlign w:val="bottom"/>
          </w:tcPr>
          <w:p w:rsidR="008D4711" w:rsidRPr="00CF77E5" w:rsidRDefault="008D4711" w:rsidP="00D04920">
            <w:pPr>
              <w:jc w:val="center"/>
              <w:rPr>
                <w:sz w:val="22"/>
                <w:szCs w:val="22"/>
              </w:rPr>
            </w:pPr>
            <w:r>
              <w:rPr>
                <w:sz w:val="22"/>
                <w:szCs w:val="22"/>
              </w:rPr>
              <w:t>0,745</w:t>
            </w:r>
          </w:p>
        </w:tc>
        <w:tc>
          <w:tcPr>
            <w:tcW w:w="508" w:type="pct"/>
            <w:vAlign w:val="bottom"/>
          </w:tcPr>
          <w:p w:rsidR="008D4711" w:rsidRPr="00CF77E5" w:rsidRDefault="008D4711" w:rsidP="00D04920">
            <w:pPr>
              <w:jc w:val="center"/>
              <w:rPr>
                <w:sz w:val="22"/>
                <w:szCs w:val="22"/>
              </w:rPr>
            </w:pPr>
            <w:r>
              <w:rPr>
                <w:sz w:val="22"/>
                <w:szCs w:val="22"/>
              </w:rPr>
              <w:t>0,701</w:t>
            </w:r>
          </w:p>
        </w:tc>
        <w:tc>
          <w:tcPr>
            <w:tcW w:w="508" w:type="pct"/>
            <w:gridSpan w:val="2"/>
            <w:vAlign w:val="bottom"/>
          </w:tcPr>
          <w:p w:rsidR="008D4711" w:rsidRPr="00CF77E5" w:rsidRDefault="008D4711" w:rsidP="00D04920">
            <w:pPr>
              <w:jc w:val="center"/>
              <w:rPr>
                <w:sz w:val="22"/>
                <w:szCs w:val="22"/>
              </w:rPr>
            </w:pPr>
            <w:r>
              <w:rPr>
                <w:sz w:val="22"/>
                <w:szCs w:val="22"/>
              </w:rPr>
              <w:t>0,710</w:t>
            </w:r>
          </w:p>
        </w:tc>
        <w:tc>
          <w:tcPr>
            <w:tcW w:w="508" w:type="pct"/>
            <w:vAlign w:val="bottom"/>
          </w:tcPr>
          <w:p w:rsidR="008D4711" w:rsidRPr="00CF77E5" w:rsidRDefault="008D4711" w:rsidP="00D04920">
            <w:pPr>
              <w:jc w:val="center"/>
              <w:rPr>
                <w:sz w:val="22"/>
                <w:szCs w:val="22"/>
              </w:rPr>
            </w:pPr>
            <w:r>
              <w:rPr>
                <w:sz w:val="22"/>
                <w:szCs w:val="22"/>
              </w:rPr>
              <w:t>0,632</w:t>
            </w:r>
          </w:p>
        </w:tc>
        <w:tc>
          <w:tcPr>
            <w:tcW w:w="507" w:type="pct"/>
            <w:vAlign w:val="bottom"/>
          </w:tcPr>
          <w:p w:rsidR="008D4711" w:rsidRPr="00CF77E5" w:rsidRDefault="008D4711" w:rsidP="00D04920">
            <w:pPr>
              <w:jc w:val="center"/>
              <w:rPr>
                <w:sz w:val="22"/>
                <w:szCs w:val="22"/>
              </w:rPr>
            </w:pPr>
            <w:r>
              <w:rPr>
                <w:sz w:val="22"/>
                <w:szCs w:val="22"/>
              </w:rPr>
              <w:t>0,461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Junio</w:t>
            </w:r>
          </w:p>
        </w:tc>
        <w:tc>
          <w:tcPr>
            <w:tcW w:w="508" w:type="pct"/>
            <w:vAlign w:val="bottom"/>
          </w:tcPr>
          <w:p w:rsidR="008D4711" w:rsidRPr="00CF77E5" w:rsidRDefault="008D4711" w:rsidP="00D04920">
            <w:pPr>
              <w:jc w:val="center"/>
              <w:rPr>
                <w:sz w:val="22"/>
                <w:szCs w:val="22"/>
              </w:rPr>
            </w:pPr>
            <w:r>
              <w:rPr>
                <w:sz w:val="22"/>
                <w:szCs w:val="22"/>
              </w:rPr>
              <w:t>0,419</w:t>
            </w:r>
          </w:p>
        </w:tc>
        <w:tc>
          <w:tcPr>
            <w:tcW w:w="508" w:type="pct"/>
            <w:vAlign w:val="bottom"/>
          </w:tcPr>
          <w:p w:rsidR="008D4711" w:rsidRPr="00CF77E5" w:rsidRDefault="008D4711" w:rsidP="00D04920">
            <w:pPr>
              <w:jc w:val="center"/>
              <w:rPr>
                <w:sz w:val="22"/>
                <w:szCs w:val="22"/>
              </w:rPr>
            </w:pPr>
            <w:r>
              <w:rPr>
                <w:sz w:val="22"/>
                <w:szCs w:val="22"/>
              </w:rPr>
              <w:t>0,521</w:t>
            </w:r>
          </w:p>
        </w:tc>
        <w:tc>
          <w:tcPr>
            <w:tcW w:w="509" w:type="pct"/>
            <w:gridSpan w:val="2"/>
            <w:vAlign w:val="bottom"/>
          </w:tcPr>
          <w:p w:rsidR="008D4711" w:rsidRPr="00CF77E5" w:rsidRDefault="008D4711" w:rsidP="00D04920">
            <w:pPr>
              <w:jc w:val="center"/>
              <w:rPr>
                <w:sz w:val="22"/>
                <w:szCs w:val="22"/>
              </w:rPr>
            </w:pPr>
            <w:r>
              <w:rPr>
                <w:sz w:val="22"/>
                <w:szCs w:val="22"/>
              </w:rPr>
              <w:t>0,650</w:t>
            </w:r>
          </w:p>
        </w:tc>
        <w:tc>
          <w:tcPr>
            <w:tcW w:w="508" w:type="pct"/>
            <w:vAlign w:val="bottom"/>
          </w:tcPr>
          <w:p w:rsidR="008D4711" w:rsidRPr="00CF77E5" w:rsidRDefault="008D4711" w:rsidP="00D04920">
            <w:pPr>
              <w:jc w:val="center"/>
              <w:rPr>
                <w:sz w:val="22"/>
                <w:szCs w:val="22"/>
              </w:rPr>
            </w:pPr>
            <w:r>
              <w:rPr>
                <w:sz w:val="22"/>
                <w:szCs w:val="22"/>
              </w:rPr>
              <w:t>0,652</w:t>
            </w:r>
          </w:p>
        </w:tc>
        <w:tc>
          <w:tcPr>
            <w:tcW w:w="508" w:type="pct"/>
            <w:vAlign w:val="bottom"/>
          </w:tcPr>
          <w:p w:rsidR="008D4711" w:rsidRPr="00CF77E5" w:rsidRDefault="008D4711" w:rsidP="00D04920">
            <w:pPr>
              <w:jc w:val="center"/>
              <w:rPr>
                <w:sz w:val="22"/>
                <w:szCs w:val="22"/>
              </w:rPr>
            </w:pPr>
            <w:r>
              <w:rPr>
                <w:sz w:val="22"/>
                <w:szCs w:val="22"/>
              </w:rPr>
              <w:t>0,602</w:t>
            </w:r>
          </w:p>
        </w:tc>
        <w:tc>
          <w:tcPr>
            <w:tcW w:w="508" w:type="pct"/>
            <w:gridSpan w:val="2"/>
            <w:vAlign w:val="bottom"/>
          </w:tcPr>
          <w:p w:rsidR="008D4711" w:rsidRPr="00CF77E5" w:rsidRDefault="008D4711" w:rsidP="00D04920">
            <w:pPr>
              <w:jc w:val="center"/>
              <w:rPr>
                <w:sz w:val="22"/>
                <w:szCs w:val="22"/>
              </w:rPr>
            </w:pPr>
            <w:r>
              <w:rPr>
                <w:sz w:val="22"/>
                <w:szCs w:val="22"/>
              </w:rPr>
              <w:t>0,658</w:t>
            </w:r>
          </w:p>
        </w:tc>
        <w:tc>
          <w:tcPr>
            <w:tcW w:w="508" w:type="pct"/>
            <w:vAlign w:val="bottom"/>
          </w:tcPr>
          <w:p w:rsidR="008D4711" w:rsidRPr="00CF77E5" w:rsidRDefault="008D4711" w:rsidP="00D04920">
            <w:pPr>
              <w:jc w:val="center"/>
              <w:rPr>
                <w:sz w:val="22"/>
                <w:szCs w:val="22"/>
              </w:rPr>
            </w:pPr>
            <w:r>
              <w:rPr>
                <w:sz w:val="22"/>
                <w:szCs w:val="22"/>
              </w:rPr>
              <w:t>0,659</w:t>
            </w:r>
          </w:p>
        </w:tc>
        <w:tc>
          <w:tcPr>
            <w:tcW w:w="507" w:type="pct"/>
            <w:vAlign w:val="bottom"/>
          </w:tcPr>
          <w:p w:rsidR="008D4711" w:rsidRPr="00CF77E5" w:rsidRDefault="008D4711" w:rsidP="00D04920">
            <w:pPr>
              <w:jc w:val="center"/>
              <w:rPr>
                <w:sz w:val="22"/>
                <w:szCs w:val="22"/>
              </w:rPr>
            </w:pPr>
            <w:r>
              <w:rPr>
                <w:sz w:val="22"/>
                <w:szCs w:val="22"/>
              </w:rPr>
              <w:t>0,528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Julio</w:t>
            </w:r>
          </w:p>
        </w:tc>
        <w:tc>
          <w:tcPr>
            <w:tcW w:w="508" w:type="pct"/>
            <w:vAlign w:val="bottom"/>
          </w:tcPr>
          <w:p w:rsidR="008D4711" w:rsidRPr="00CF77E5" w:rsidRDefault="008D4711" w:rsidP="00D04920">
            <w:pPr>
              <w:jc w:val="center"/>
              <w:rPr>
                <w:sz w:val="22"/>
                <w:szCs w:val="22"/>
              </w:rPr>
            </w:pPr>
            <w:r>
              <w:rPr>
                <w:sz w:val="22"/>
                <w:szCs w:val="22"/>
              </w:rPr>
              <w:t>0,367</w:t>
            </w:r>
          </w:p>
        </w:tc>
        <w:tc>
          <w:tcPr>
            <w:tcW w:w="508" w:type="pct"/>
            <w:vAlign w:val="bottom"/>
          </w:tcPr>
          <w:p w:rsidR="008D4711" w:rsidRPr="00CF77E5" w:rsidRDefault="008D4711" w:rsidP="00D04920">
            <w:pPr>
              <w:jc w:val="center"/>
              <w:rPr>
                <w:sz w:val="22"/>
                <w:szCs w:val="22"/>
              </w:rPr>
            </w:pPr>
            <w:r>
              <w:rPr>
                <w:sz w:val="22"/>
                <w:szCs w:val="22"/>
              </w:rPr>
              <w:t>0,503</w:t>
            </w:r>
          </w:p>
        </w:tc>
        <w:tc>
          <w:tcPr>
            <w:tcW w:w="509" w:type="pct"/>
            <w:gridSpan w:val="2"/>
            <w:vAlign w:val="bottom"/>
          </w:tcPr>
          <w:p w:rsidR="008D4711" w:rsidRPr="00CF77E5" w:rsidRDefault="008D4711" w:rsidP="00D04920">
            <w:pPr>
              <w:jc w:val="center"/>
              <w:rPr>
                <w:sz w:val="22"/>
                <w:szCs w:val="22"/>
              </w:rPr>
            </w:pPr>
            <w:r>
              <w:rPr>
                <w:sz w:val="22"/>
                <w:szCs w:val="22"/>
              </w:rPr>
              <w:t>0,657</w:t>
            </w:r>
          </w:p>
        </w:tc>
        <w:tc>
          <w:tcPr>
            <w:tcW w:w="508" w:type="pct"/>
            <w:vAlign w:val="bottom"/>
          </w:tcPr>
          <w:p w:rsidR="008D4711" w:rsidRPr="00CF77E5" w:rsidRDefault="008D4711" w:rsidP="00D04920">
            <w:pPr>
              <w:jc w:val="center"/>
              <w:rPr>
                <w:sz w:val="22"/>
                <w:szCs w:val="22"/>
              </w:rPr>
            </w:pPr>
            <w:r>
              <w:rPr>
                <w:sz w:val="22"/>
                <w:szCs w:val="22"/>
              </w:rPr>
              <w:t>0,681</w:t>
            </w:r>
          </w:p>
        </w:tc>
        <w:tc>
          <w:tcPr>
            <w:tcW w:w="508" w:type="pct"/>
            <w:vAlign w:val="bottom"/>
          </w:tcPr>
          <w:p w:rsidR="008D4711" w:rsidRPr="00CF77E5" w:rsidRDefault="008D4711" w:rsidP="00D04920">
            <w:pPr>
              <w:jc w:val="center"/>
              <w:rPr>
                <w:sz w:val="22"/>
                <w:szCs w:val="22"/>
              </w:rPr>
            </w:pPr>
            <w:r>
              <w:rPr>
                <w:sz w:val="22"/>
                <w:szCs w:val="22"/>
              </w:rPr>
              <w:t>0,639</w:t>
            </w:r>
          </w:p>
        </w:tc>
        <w:tc>
          <w:tcPr>
            <w:tcW w:w="508" w:type="pct"/>
            <w:gridSpan w:val="2"/>
            <w:vAlign w:val="bottom"/>
          </w:tcPr>
          <w:p w:rsidR="008D4711" w:rsidRPr="00CF77E5" w:rsidRDefault="008D4711" w:rsidP="00D04920">
            <w:pPr>
              <w:jc w:val="center"/>
              <w:rPr>
                <w:sz w:val="22"/>
                <w:szCs w:val="22"/>
              </w:rPr>
            </w:pPr>
            <w:r>
              <w:rPr>
                <w:sz w:val="22"/>
                <w:szCs w:val="22"/>
              </w:rPr>
              <w:t>0,711</w:t>
            </w:r>
          </w:p>
        </w:tc>
        <w:tc>
          <w:tcPr>
            <w:tcW w:w="508" w:type="pct"/>
            <w:vAlign w:val="bottom"/>
          </w:tcPr>
          <w:p w:rsidR="008D4711" w:rsidRPr="00CF77E5" w:rsidRDefault="008D4711" w:rsidP="00D04920">
            <w:pPr>
              <w:jc w:val="center"/>
              <w:rPr>
                <w:sz w:val="22"/>
                <w:szCs w:val="22"/>
              </w:rPr>
            </w:pPr>
            <w:r>
              <w:rPr>
                <w:sz w:val="22"/>
                <w:szCs w:val="22"/>
              </w:rPr>
              <w:t>0,679</w:t>
            </w:r>
          </w:p>
        </w:tc>
        <w:tc>
          <w:tcPr>
            <w:tcW w:w="507" w:type="pct"/>
            <w:vAlign w:val="bottom"/>
          </w:tcPr>
          <w:p w:rsidR="008D4711" w:rsidRPr="00CF77E5" w:rsidRDefault="008D4711" w:rsidP="00D04920">
            <w:pPr>
              <w:jc w:val="center"/>
              <w:rPr>
                <w:sz w:val="22"/>
                <w:szCs w:val="22"/>
              </w:rPr>
            </w:pPr>
            <w:r>
              <w:rPr>
                <w:sz w:val="22"/>
                <w:szCs w:val="22"/>
              </w:rPr>
              <w:t>0,504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Agosto</w:t>
            </w:r>
          </w:p>
        </w:tc>
        <w:tc>
          <w:tcPr>
            <w:tcW w:w="508" w:type="pct"/>
            <w:vAlign w:val="bottom"/>
          </w:tcPr>
          <w:p w:rsidR="008D4711" w:rsidRPr="00CF77E5" w:rsidRDefault="008D4711" w:rsidP="00D04920">
            <w:pPr>
              <w:jc w:val="center"/>
              <w:rPr>
                <w:sz w:val="22"/>
                <w:szCs w:val="22"/>
              </w:rPr>
            </w:pPr>
            <w:r>
              <w:rPr>
                <w:sz w:val="22"/>
                <w:szCs w:val="22"/>
              </w:rPr>
              <w:t>0,395</w:t>
            </w:r>
          </w:p>
        </w:tc>
        <w:tc>
          <w:tcPr>
            <w:tcW w:w="508" w:type="pct"/>
            <w:vAlign w:val="bottom"/>
          </w:tcPr>
          <w:p w:rsidR="008D4711" w:rsidRPr="00CF77E5" w:rsidRDefault="008D4711" w:rsidP="00D04920">
            <w:pPr>
              <w:jc w:val="center"/>
              <w:rPr>
                <w:sz w:val="22"/>
                <w:szCs w:val="22"/>
              </w:rPr>
            </w:pPr>
            <w:r>
              <w:rPr>
                <w:sz w:val="22"/>
                <w:szCs w:val="22"/>
              </w:rPr>
              <w:t>0,524</w:t>
            </w:r>
          </w:p>
        </w:tc>
        <w:tc>
          <w:tcPr>
            <w:tcW w:w="509" w:type="pct"/>
            <w:gridSpan w:val="2"/>
            <w:vAlign w:val="bottom"/>
          </w:tcPr>
          <w:p w:rsidR="008D4711" w:rsidRPr="00CF77E5" w:rsidRDefault="008D4711" w:rsidP="00D04920">
            <w:pPr>
              <w:jc w:val="center"/>
              <w:rPr>
                <w:sz w:val="22"/>
                <w:szCs w:val="22"/>
              </w:rPr>
            </w:pPr>
            <w:r>
              <w:rPr>
                <w:sz w:val="22"/>
                <w:szCs w:val="22"/>
              </w:rPr>
              <w:t>0,725</w:t>
            </w:r>
          </w:p>
        </w:tc>
        <w:tc>
          <w:tcPr>
            <w:tcW w:w="508" w:type="pct"/>
            <w:vAlign w:val="bottom"/>
          </w:tcPr>
          <w:p w:rsidR="008D4711" w:rsidRPr="00CF77E5" w:rsidRDefault="008D4711" w:rsidP="00D04920">
            <w:pPr>
              <w:jc w:val="center"/>
              <w:rPr>
                <w:sz w:val="22"/>
                <w:szCs w:val="22"/>
              </w:rPr>
            </w:pPr>
            <w:r>
              <w:rPr>
                <w:sz w:val="22"/>
                <w:szCs w:val="22"/>
              </w:rPr>
              <w:t>0,837</w:t>
            </w:r>
          </w:p>
        </w:tc>
        <w:tc>
          <w:tcPr>
            <w:tcW w:w="508" w:type="pct"/>
            <w:vAlign w:val="bottom"/>
          </w:tcPr>
          <w:p w:rsidR="008D4711" w:rsidRPr="00CF77E5" w:rsidRDefault="008D4711" w:rsidP="00D04920">
            <w:pPr>
              <w:jc w:val="center"/>
              <w:rPr>
                <w:sz w:val="22"/>
                <w:szCs w:val="22"/>
              </w:rPr>
            </w:pPr>
            <w:r>
              <w:rPr>
                <w:sz w:val="22"/>
                <w:szCs w:val="22"/>
              </w:rPr>
              <w:t>0,793</w:t>
            </w:r>
          </w:p>
        </w:tc>
        <w:tc>
          <w:tcPr>
            <w:tcW w:w="508" w:type="pct"/>
            <w:gridSpan w:val="2"/>
            <w:vAlign w:val="bottom"/>
          </w:tcPr>
          <w:p w:rsidR="008D4711" w:rsidRPr="00CF77E5" w:rsidRDefault="008D4711" w:rsidP="00D04920">
            <w:pPr>
              <w:jc w:val="center"/>
              <w:rPr>
                <w:sz w:val="22"/>
                <w:szCs w:val="22"/>
              </w:rPr>
            </w:pPr>
            <w:r>
              <w:rPr>
                <w:sz w:val="22"/>
                <w:szCs w:val="22"/>
              </w:rPr>
              <w:t>0,732</w:t>
            </w:r>
          </w:p>
        </w:tc>
        <w:tc>
          <w:tcPr>
            <w:tcW w:w="508" w:type="pct"/>
            <w:vAlign w:val="bottom"/>
          </w:tcPr>
          <w:p w:rsidR="008D4711" w:rsidRPr="00CF77E5" w:rsidRDefault="008D4711" w:rsidP="00D04920">
            <w:pPr>
              <w:jc w:val="center"/>
              <w:rPr>
                <w:sz w:val="22"/>
                <w:szCs w:val="22"/>
              </w:rPr>
            </w:pPr>
            <w:r>
              <w:rPr>
                <w:sz w:val="22"/>
                <w:szCs w:val="22"/>
              </w:rPr>
              <w:t>0,622</w:t>
            </w:r>
          </w:p>
        </w:tc>
        <w:tc>
          <w:tcPr>
            <w:tcW w:w="507" w:type="pct"/>
            <w:vAlign w:val="bottom"/>
          </w:tcPr>
          <w:p w:rsidR="008D4711" w:rsidRPr="00CF77E5" w:rsidRDefault="008D4711" w:rsidP="00D04920">
            <w:pPr>
              <w:jc w:val="center"/>
              <w:rPr>
                <w:sz w:val="22"/>
                <w:szCs w:val="22"/>
              </w:rPr>
            </w:pPr>
            <w:r>
              <w:rPr>
                <w:sz w:val="22"/>
                <w:szCs w:val="22"/>
              </w:rPr>
              <w:t>0,482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lastRenderedPageBreak/>
              <w:t>Septiembre</w:t>
            </w:r>
          </w:p>
        </w:tc>
        <w:tc>
          <w:tcPr>
            <w:tcW w:w="508" w:type="pct"/>
            <w:vAlign w:val="bottom"/>
          </w:tcPr>
          <w:p w:rsidR="008D4711" w:rsidRPr="00CF77E5" w:rsidRDefault="008D4711" w:rsidP="00D04920">
            <w:pPr>
              <w:jc w:val="center"/>
              <w:rPr>
                <w:sz w:val="22"/>
                <w:szCs w:val="22"/>
              </w:rPr>
            </w:pPr>
            <w:r>
              <w:rPr>
                <w:sz w:val="22"/>
                <w:szCs w:val="22"/>
              </w:rPr>
              <w:t>0,401</w:t>
            </w:r>
          </w:p>
        </w:tc>
        <w:tc>
          <w:tcPr>
            <w:tcW w:w="508" w:type="pct"/>
            <w:vAlign w:val="bottom"/>
          </w:tcPr>
          <w:p w:rsidR="008D4711" w:rsidRPr="00CF77E5" w:rsidRDefault="008D4711" w:rsidP="00D04920">
            <w:pPr>
              <w:jc w:val="center"/>
              <w:rPr>
                <w:sz w:val="22"/>
                <w:szCs w:val="22"/>
              </w:rPr>
            </w:pPr>
            <w:r>
              <w:rPr>
                <w:sz w:val="22"/>
                <w:szCs w:val="22"/>
              </w:rPr>
              <w:t>0,457</w:t>
            </w:r>
          </w:p>
        </w:tc>
        <w:tc>
          <w:tcPr>
            <w:tcW w:w="509" w:type="pct"/>
            <w:gridSpan w:val="2"/>
            <w:vAlign w:val="bottom"/>
          </w:tcPr>
          <w:p w:rsidR="008D4711" w:rsidRPr="00CF77E5" w:rsidRDefault="008D4711" w:rsidP="00D04920">
            <w:pPr>
              <w:jc w:val="center"/>
              <w:rPr>
                <w:sz w:val="22"/>
                <w:szCs w:val="22"/>
              </w:rPr>
            </w:pPr>
            <w:r>
              <w:rPr>
                <w:sz w:val="22"/>
                <w:szCs w:val="22"/>
              </w:rPr>
              <w:t>0,689</w:t>
            </w:r>
          </w:p>
        </w:tc>
        <w:tc>
          <w:tcPr>
            <w:tcW w:w="508" w:type="pct"/>
            <w:vAlign w:val="bottom"/>
          </w:tcPr>
          <w:p w:rsidR="008D4711" w:rsidRPr="00CF77E5" w:rsidRDefault="008D4711" w:rsidP="00D04920">
            <w:pPr>
              <w:jc w:val="center"/>
              <w:rPr>
                <w:sz w:val="22"/>
                <w:szCs w:val="22"/>
              </w:rPr>
            </w:pPr>
            <w:r>
              <w:rPr>
                <w:sz w:val="22"/>
                <w:szCs w:val="22"/>
              </w:rPr>
              <w:t>1,023</w:t>
            </w:r>
          </w:p>
        </w:tc>
        <w:tc>
          <w:tcPr>
            <w:tcW w:w="508" w:type="pct"/>
            <w:vAlign w:val="bottom"/>
          </w:tcPr>
          <w:p w:rsidR="008D4711" w:rsidRPr="00CF77E5" w:rsidRDefault="008D4711" w:rsidP="00D04920">
            <w:pPr>
              <w:jc w:val="center"/>
              <w:rPr>
                <w:sz w:val="22"/>
                <w:szCs w:val="22"/>
              </w:rPr>
            </w:pPr>
            <w:r>
              <w:rPr>
                <w:sz w:val="22"/>
                <w:szCs w:val="22"/>
              </w:rPr>
              <w:t>1,225</w:t>
            </w:r>
          </w:p>
        </w:tc>
        <w:tc>
          <w:tcPr>
            <w:tcW w:w="508" w:type="pct"/>
            <w:gridSpan w:val="2"/>
            <w:vAlign w:val="bottom"/>
          </w:tcPr>
          <w:p w:rsidR="008D4711" w:rsidRPr="00CF77E5" w:rsidRDefault="008D4711" w:rsidP="00D04920">
            <w:pPr>
              <w:jc w:val="center"/>
              <w:rPr>
                <w:sz w:val="22"/>
                <w:szCs w:val="22"/>
              </w:rPr>
            </w:pPr>
            <w:r>
              <w:rPr>
                <w:sz w:val="22"/>
                <w:szCs w:val="22"/>
              </w:rPr>
              <w:t>1,064</w:t>
            </w:r>
          </w:p>
        </w:tc>
        <w:tc>
          <w:tcPr>
            <w:tcW w:w="508" w:type="pct"/>
            <w:vAlign w:val="bottom"/>
          </w:tcPr>
          <w:p w:rsidR="008D4711" w:rsidRPr="00CF77E5" w:rsidRDefault="008D4711" w:rsidP="00D04920">
            <w:pPr>
              <w:jc w:val="center"/>
              <w:rPr>
                <w:sz w:val="22"/>
                <w:szCs w:val="22"/>
              </w:rPr>
            </w:pPr>
            <w:r>
              <w:rPr>
                <w:sz w:val="22"/>
                <w:szCs w:val="22"/>
              </w:rPr>
              <w:t>0,723</w:t>
            </w:r>
          </w:p>
        </w:tc>
        <w:tc>
          <w:tcPr>
            <w:tcW w:w="507" w:type="pct"/>
            <w:vAlign w:val="bottom"/>
          </w:tcPr>
          <w:p w:rsidR="008D4711" w:rsidRPr="00CF77E5" w:rsidRDefault="008D4711" w:rsidP="00D04920">
            <w:pPr>
              <w:jc w:val="center"/>
              <w:rPr>
                <w:sz w:val="22"/>
                <w:szCs w:val="22"/>
              </w:rPr>
            </w:pPr>
            <w:r>
              <w:rPr>
                <w:sz w:val="22"/>
                <w:szCs w:val="22"/>
              </w:rPr>
              <w:t>0,465</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Octubre</w:t>
            </w:r>
          </w:p>
        </w:tc>
        <w:tc>
          <w:tcPr>
            <w:tcW w:w="508" w:type="pct"/>
            <w:vAlign w:val="bottom"/>
          </w:tcPr>
          <w:p w:rsidR="008D4711" w:rsidRPr="00CF77E5" w:rsidRDefault="008D4711" w:rsidP="00D04920">
            <w:pPr>
              <w:jc w:val="center"/>
              <w:rPr>
                <w:sz w:val="22"/>
                <w:szCs w:val="22"/>
              </w:rPr>
            </w:pPr>
            <w:r>
              <w:rPr>
                <w:sz w:val="22"/>
                <w:szCs w:val="22"/>
              </w:rPr>
              <w:t>0,683</w:t>
            </w:r>
          </w:p>
        </w:tc>
        <w:tc>
          <w:tcPr>
            <w:tcW w:w="508" w:type="pct"/>
            <w:vAlign w:val="bottom"/>
          </w:tcPr>
          <w:p w:rsidR="008D4711" w:rsidRPr="00CF77E5" w:rsidRDefault="008D4711" w:rsidP="00D04920">
            <w:pPr>
              <w:jc w:val="center"/>
              <w:rPr>
                <w:sz w:val="22"/>
                <w:szCs w:val="22"/>
              </w:rPr>
            </w:pPr>
            <w:r>
              <w:rPr>
                <w:sz w:val="22"/>
                <w:szCs w:val="22"/>
              </w:rPr>
              <w:t>0,595</w:t>
            </w:r>
          </w:p>
        </w:tc>
        <w:tc>
          <w:tcPr>
            <w:tcW w:w="509" w:type="pct"/>
            <w:gridSpan w:val="2"/>
            <w:vAlign w:val="bottom"/>
          </w:tcPr>
          <w:p w:rsidR="008D4711" w:rsidRPr="00CF77E5" w:rsidRDefault="008D4711" w:rsidP="00D04920">
            <w:pPr>
              <w:jc w:val="center"/>
              <w:rPr>
                <w:sz w:val="22"/>
                <w:szCs w:val="22"/>
              </w:rPr>
            </w:pPr>
            <w:r>
              <w:rPr>
                <w:sz w:val="22"/>
                <w:szCs w:val="22"/>
              </w:rPr>
              <w:t>0,670</w:t>
            </w:r>
          </w:p>
        </w:tc>
        <w:tc>
          <w:tcPr>
            <w:tcW w:w="508" w:type="pct"/>
            <w:vAlign w:val="bottom"/>
          </w:tcPr>
          <w:p w:rsidR="008D4711" w:rsidRPr="00CF77E5" w:rsidRDefault="008D4711" w:rsidP="00D04920">
            <w:pPr>
              <w:jc w:val="center"/>
              <w:rPr>
                <w:sz w:val="22"/>
                <w:szCs w:val="22"/>
              </w:rPr>
            </w:pPr>
            <w:r>
              <w:rPr>
                <w:sz w:val="22"/>
                <w:szCs w:val="22"/>
              </w:rPr>
              <w:t>1,081</w:t>
            </w:r>
          </w:p>
        </w:tc>
        <w:tc>
          <w:tcPr>
            <w:tcW w:w="508" w:type="pct"/>
            <w:vAlign w:val="bottom"/>
          </w:tcPr>
          <w:p w:rsidR="008D4711" w:rsidRPr="00CF77E5" w:rsidRDefault="008D4711" w:rsidP="00D04920">
            <w:pPr>
              <w:jc w:val="center"/>
              <w:rPr>
                <w:sz w:val="22"/>
                <w:szCs w:val="22"/>
              </w:rPr>
            </w:pPr>
            <w:r>
              <w:rPr>
                <w:sz w:val="22"/>
                <w:szCs w:val="22"/>
              </w:rPr>
              <w:t>1,412</w:t>
            </w:r>
          </w:p>
        </w:tc>
        <w:tc>
          <w:tcPr>
            <w:tcW w:w="508" w:type="pct"/>
            <w:gridSpan w:val="2"/>
            <w:vAlign w:val="bottom"/>
          </w:tcPr>
          <w:p w:rsidR="008D4711" w:rsidRPr="00CF77E5" w:rsidRDefault="008D4711" w:rsidP="00D04920">
            <w:pPr>
              <w:jc w:val="center"/>
              <w:rPr>
                <w:sz w:val="22"/>
                <w:szCs w:val="22"/>
              </w:rPr>
            </w:pPr>
            <w:r>
              <w:rPr>
                <w:sz w:val="22"/>
                <w:szCs w:val="22"/>
              </w:rPr>
              <w:t>1,144</w:t>
            </w:r>
          </w:p>
        </w:tc>
        <w:tc>
          <w:tcPr>
            <w:tcW w:w="508" w:type="pct"/>
            <w:vAlign w:val="bottom"/>
          </w:tcPr>
          <w:p w:rsidR="008D4711" w:rsidRPr="00CF77E5" w:rsidRDefault="008D4711" w:rsidP="00D04920">
            <w:pPr>
              <w:jc w:val="center"/>
              <w:rPr>
                <w:sz w:val="22"/>
                <w:szCs w:val="22"/>
              </w:rPr>
            </w:pPr>
            <w:r>
              <w:rPr>
                <w:sz w:val="22"/>
                <w:szCs w:val="22"/>
              </w:rPr>
              <w:t>0,718</w:t>
            </w:r>
          </w:p>
        </w:tc>
        <w:tc>
          <w:tcPr>
            <w:tcW w:w="507" w:type="pct"/>
            <w:vAlign w:val="bottom"/>
          </w:tcPr>
          <w:p w:rsidR="008D4711" w:rsidRPr="00CF77E5" w:rsidRDefault="008D4711" w:rsidP="00D04920">
            <w:pPr>
              <w:jc w:val="center"/>
              <w:rPr>
                <w:sz w:val="22"/>
                <w:szCs w:val="22"/>
              </w:rPr>
            </w:pPr>
            <w:r>
              <w:rPr>
                <w:sz w:val="22"/>
                <w:szCs w:val="22"/>
              </w:rPr>
              <w:t>0,598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Noviembre</w:t>
            </w:r>
          </w:p>
        </w:tc>
        <w:tc>
          <w:tcPr>
            <w:tcW w:w="508" w:type="pct"/>
            <w:vAlign w:val="bottom"/>
          </w:tcPr>
          <w:p w:rsidR="008D4711" w:rsidRPr="00CF77E5" w:rsidRDefault="008D4711" w:rsidP="00D04920">
            <w:pPr>
              <w:jc w:val="center"/>
              <w:rPr>
                <w:sz w:val="22"/>
                <w:szCs w:val="22"/>
              </w:rPr>
            </w:pPr>
            <w:r>
              <w:rPr>
                <w:sz w:val="22"/>
                <w:szCs w:val="22"/>
              </w:rPr>
              <w:t>0,888</w:t>
            </w:r>
          </w:p>
        </w:tc>
        <w:tc>
          <w:tcPr>
            <w:tcW w:w="508" w:type="pct"/>
            <w:vAlign w:val="bottom"/>
          </w:tcPr>
          <w:p w:rsidR="008D4711" w:rsidRPr="00CF77E5" w:rsidRDefault="008D4711" w:rsidP="00D04920">
            <w:pPr>
              <w:jc w:val="center"/>
              <w:rPr>
                <w:sz w:val="22"/>
                <w:szCs w:val="22"/>
              </w:rPr>
            </w:pPr>
            <w:r>
              <w:rPr>
                <w:sz w:val="22"/>
                <w:szCs w:val="22"/>
              </w:rPr>
              <w:t>0,683</w:t>
            </w:r>
          </w:p>
        </w:tc>
        <w:tc>
          <w:tcPr>
            <w:tcW w:w="509" w:type="pct"/>
            <w:gridSpan w:val="2"/>
            <w:vAlign w:val="bottom"/>
          </w:tcPr>
          <w:p w:rsidR="008D4711" w:rsidRPr="00CF77E5" w:rsidRDefault="008D4711" w:rsidP="00D04920">
            <w:pPr>
              <w:jc w:val="center"/>
              <w:rPr>
                <w:sz w:val="22"/>
                <w:szCs w:val="22"/>
              </w:rPr>
            </w:pPr>
            <w:r>
              <w:rPr>
                <w:sz w:val="22"/>
                <w:szCs w:val="22"/>
              </w:rPr>
              <w:t>0,632</w:t>
            </w:r>
          </w:p>
        </w:tc>
        <w:tc>
          <w:tcPr>
            <w:tcW w:w="508" w:type="pct"/>
            <w:vAlign w:val="bottom"/>
          </w:tcPr>
          <w:p w:rsidR="008D4711" w:rsidRPr="00CF77E5" w:rsidRDefault="008D4711" w:rsidP="00D04920">
            <w:pPr>
              <w:jc w:val="center"/>
              <w:rPr>
                <w:sz w:val="22"/>
                <w:szCs w:val="22"/>
              </w:rPr>
            </w:pPr>
            <w:r>
              <w:rPr>
                <w:sz w:val="22"/>
                <w:szCs w:val="22"/>
              </w:rPr>
              <w:t>1,519</w:t>
            </w:r>
          </w:p>
        </w:tc>
        <w:tc>
          <w:tcPr>
            <w:tcW w:w="508" w:type="pct"/>
            <w:vAlign w:val="bottom"/>
          </w:tcPr>
          <w:p w:rsidR="008D4711" w:rsidRPr="00CF77E5" w:rsidRDefault="008D4711" w:rsidP="00D04920">
            <w:pPr>
              <w:jc w:val="center"/>
              <w:rPr>
                <w:sz w:val="22"/>
                <w:szCs w:val="22"/>
              </w:rPr>
            </w:pPr>
            <w:r>
              <w:rPr>
                <w:sz w:val="22"/>
                <w:szCs w:val="22"/>
              </w:rPr>
              <w:t>2,068</w:t>
            </w:r>
          </w:p>
        </w:tc>
        <w:tc>
          <w:tcPr>
            <w:tcW w:w="508" w:type="pct"/>
            <w:gridSpan w:val="2"/>
            <w:vAlign w:val="bottom"/>
          </w:tcPr>
          <w:p w:rsidR="008D4711" w:rsidRPr="00CF77E5" w:rsidRDefault="008D4711" w:rsidP="00D04920">
            <w:pPr>
              <w:jc w:val="center"/>
              <w:rPr>
                <w:sz w:val="22"/>
                <w:szCs w:val="22"/>
              </w:rPr>
            </w:pPr>
            <w:r>
              <w:rPr>
                <w:sz w:val="22"/>
                <w:szCs w:val="22"/>
              </w:rPr>
              <w:t>1,519</w:t>
            </w:r>
          </w:p>
        </w:tc>
        <w:tc>
          <w:tcPr>
            <w:tcW w:w="508" w:type="pct"/>
            <w:vAlign w:val="bottom"/>
          </w:tcPr>
          <w:p w:rsidR="008D4711" w:rsidRPr="00CF77E5" w:rsidRDefault="008D4711" w:rsidP="00D04920">
            <w:pPr>
              <w:jc w:val="center"/>
              <w:rPr>
                <w:sz w:val="22"/>
                <w:szCs w:val="22"/>
              </w:rPr>
            </w:pPr>
            <w:r>
              <w:rPr>
                <w:sz w:val="22"/>
                <w:szCs w:val="22"/>
              </w:rPr>
              <w:t>0,633</w:t>
            </w:r>
          </w:p>
        </w:tc>
        <w:tc>
          <w:tcPr>
            <w:tcW w:w="507" w:type="pct"/>
            <w:vAlign w:val="bottom"/>
          </w:tcPr>
          <w:p w:rsidR="008D4711" w:rsidRPr="00CF77E5" w:rsidRDefault="008D4711" w:rsidP="00D04920">
            <w:pPr>
              <w:jc w:val="center"/>
              <w:rPr>
                <w:sz w:val="22"/>
                <w:szCs w:val="22"/>
              </w:rPr>
            </w:pPr>
            <w:r>
              <w:rPr>
                <w:sz w:val="22"/>
                <w:szCs w:val="22"/>
              </w:rPr>
              <w:t>0,686</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CF77E5" w:rsidRDefault="008D4711" w:rsidP="00D04920">
            <w:pPr>
              <w:rPr>
                <w:sz w:val="22"/>
                <w:szCs w:val="22"/>
              </w:rPr>
            </w:pPr>
            <w:r>
              <w:rPr>
                <w:sz w:val="22"/>
                <w:szCs w:val="22"/>
              </w:rPr>
              <w:t>Diciembre</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0,920</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0,697</w:t>
            </w:r>
          </w:p>
        </w:tc>
        <w:tc>
          <w:tcPr>
            <w:tcW w:w="509"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0,571</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1,850</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2,615</w:t>
            </w:r>
          </w:p>
        </w:tc>
        <w:tc>
          <w:tcPr>
            <w:tcW w:w="508"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1,942</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0,637</w:t>
            </w:r>
          </w:p>
        </w:tc>
        <w:tc>
          <w:tcPr>
            <w:tcW w:w="507" w:type="pct"/>
            <w:tcBorders>
              <w:bottom w:val="single" w:sz="4" w:space="0" w:color="auto"/>
            </w:tcBorders>
            <w:vAlign w:val="bottom"/>
          </w:tcPr>
          <w:p w:rsidR="008D4711" w:rsidRPr="00CF77E5" w:rsidRDefault="008D4711" w:rsidP="00D04920">
            <w:pPr>
              <w:jc w:val="center"/>
              <w:rPr>
                <w:sz w:val="22"/>
                <w:szCs w:val="22"/>
              </w:rPr>
            </w:pPr>
            <w:r>
              <w:rPr>
                <w:sz w:val="22"/>
                <w:szCs w:val="22"/>
              </w:rPr>
              <w:t>0,697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Todo el año</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0,425</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0,515</w:t>
            </w:r>
          </w:p>
        </w:tc>
        <w:tc>
          <w:tcPr>
            <w:tcW w:w="509"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0,679</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0,833</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0,872</w:t>
            </w:r>
          </w:p>
        </w:tc>
        <w:tc>
          <w:tcPr>
            <w:tcW w:w="508"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0,820</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0,663</w:t>
            </w:r>
          </w:p>
        </w:tc>
        <w:tc>
          <w:tcPr>
            <w:tcW w:w="507"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0,505</w:t>
            </w:r>
          </w:p>
        </w:tc>
      </w:tr>
    </w:tbl>
    <w:p w:rsidR="002D0561" w:rsidRPr="007A2DDE" w:rsidRDefault="002D0561" w:rsidP="00363CEC">
      <w:pPr>
        <w:pStyle w:val="LLNormaali"/>
        <w:rPr>
          <w:szCs w:val="22"/>
        </w:rPr>
      </w:pPr>
    </w:p>
    <w:sectPr w:rsidR="002D0561" w:rsidRPr="007A2DDE" w:rsidSect="001D4C30">
      <w:headerReference w:type="default" r:id="rId14"/>
      <w:footerReference w:type="even" r:id="rId15"/>
      <w:footerReference w:type="default" r:id="rId16"/>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009" w:rsidRDefault="00F47009">
      <w:r>
        <w:separator/>
      </w:r>
    </w:p>
  </w:endnote>
  <w:endnote w:type="continuationSeparator" w:id="0">
    <w:p w:rsidR="00F47009" w:rsidRDefault="00F4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009" w:rsidRDefault="00F47009"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7009" w:rsidRDefault="00F47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009" w:rsidRDefault="00F47009"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DD2FBE">
      <w:rPr>
        <w:rStyle w:val="PageNumber"/>
        <w:noProof/>
      </w:rPr>
      <w:t>4</w:t>
    </w:r>
    <w:r w:rsidRPr="000C502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009" w:rsidRDefault="00F47009">
      <w:r>
        <w:separator/>
      </w:r>
    </w:p>
  </w:footnote>
  <w:footnote w:type="continuationSeparator" w:id="0">
    <w:p w:rsidR="00F47009" w:rsidRDefault="00F47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009" w:rsidRDefault="00F47009" w:rsidP="00363CE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fi-FI" w:vendorID="22" w:dllVersion="513"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16D1"/>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158D"/>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5DE8"/>
    <w:rsid w:val="008F01C4"/>
    <w:rsid w:val="008F1F22"/>
    <w:rsid w:val="008F3FA0"/>
    <w:rsid w:val="008F471B"/>
    <w:rsid w:val="008F6A51"/>
    <w:rsid w:val="008F6AC8"/>
    <w:rsid w:val="009033B5"/>
    <w:rsid w:val="009066F7"/>
    <w:rsid w:val="009070D8"/>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2F26"/>
    <w:rsid w:val="00B1390D"/>
    <w:rsid w:val="00B14081"/>
    <w:rsid w:val="00B140DF"/>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167A4"/>
    <w:rsid w:val="00C20617"/>
    <w:rsid w:val="00C22CBF"/>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2FBE"/>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009"/>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5A10A296-6FEB-464C-BDBC-D46947F4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67014">
      <w:bodyDiv w:val="1"/>
      <w:marLeft w:val="0"/>
      <w:marRight w:val="0"/>
      <w:marTop w:val="0"/>
      <w:marBottom w:val="0"/>
      <w:divBdr>
        <w:top w:val="none" w:sz="0" w:space="0" w:color="auto"/>
        <w:left w:val="none" w:sz="0" w:space="0" w:color="auto"/>
        <w:bottom w:val="none" w:sz="0" w:space="0" w:color="auto"/>
        <w:right w:val="none" w:sz="0" w:space="0" w:color="auto"/>
      </w:divBdr>
    </w:div>
    <w:div w:id="659652522">
      <w:bodyDiv w:val="1"/>
      <w:marLeft w:val="0"/>
      <w:marRight w:val="0"/>
      <w:marTop w:val="0"/>
      <w:marBottom w:val="0"/>
      <w:divBdr>
        <w:top w:val="none" w:sz="0" w:space="0" w:color="auto"/>
        <w:left w:val="none" w:sz="0" w:space="0" w:color="auto"/>
        <w:bottom w:val="none" w:sz="0" w:space="0" w:color="auto"/>
        <w:right w:val="none" w:sz="0" w:space="0" w:color="auto"/>
      </w:divBdr>
    </w:div>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827404144">
      <w:bodyDiv w:val="1"/>
      <w:marLeft w:val="0"/>
      <w:marRight w:val="0"/>
      <w:marTop w:val="0"/>
      <w:marBottom w:val="0"/>
      <w:divBdr>
        <w:top w:val="none" w:sz="0" w:space="0" w:color="auto"/>
        <w:left w:val="none" w:sz="0" w:space="0" w:color="auto"/>
        <w:bottom w:val="none" w:sz="0" w:space="0" w:color="auto"/>
        <w:right w:val="none" w:sz="0" w:space="0" w:color="auto"/>
      </w:divBdr>
    </w:div>
    <w:div w:id="999622545">
      <w:bodyDiv w:val="1"/>
      <w:marLeft w:val="0"/>
      <w:marRight w:val="0"/>
      <w:marTop w:val="0"/>
      <w:marBottom w:val="0"/>
      <w:divBdr>
        <w:top w:val="none" w:sz="0" w:space="0" w:color="auto"/>
        <w:left w:val="none" w:sz="0" w:space="0" w:color="auto"/>
        <w:bottom w:val="none" w:sz="0" w:space="0" w:color="auto"/>
        <w:right w:val="none" w:sz="0" w:space="0" w:color="auto"/>
      </w:divBdr>
    </w:div>
    <w:div w:id="1140729215">
      <w:bodyDiv w:val="1"/>
      <w:marLeft w:val="0"/>
      <w:marRight w:val="0"/>
      <w:marTop w:val="0"/>
      <w:marBottom w:val="0"/>
      <w:divBdr>
        <w:top w:val="none" w:sz="0" w:space="0" w:color="auto"/>
        <w:left w:val="none" w:sz="0" w:space="0" w:color="auto"/>
        <w:bottom w:val="none" w:sz="0" w:space="0" w:color="auto"/>
        <w:right w:val="none" w:sz="0" w:space="0" w:color="auto"/>
      </w:divBdr>
    </w:div>
    <w:div w:id="1403528534">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0983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7BAD9-6383-4411-8975-CD8AA441A3EB}">
  <ds:schemaRefs>
    <ds:schemaRef ds:uri="http://schemas.microsoft.com/sharepoint/v3/contenttype/forms"/>
  </ds:schemaRefs>
</ds:datastoreItem>
</file>

<file path=customXml/itemProps3.xml><?xml version="1.0" encoding="utf-8"?>
<ds:datastoreItem xmlns:ds="http://schemas.openxmlformats.org/officeDocument/2006/customXml" ds:itemID="{AD17FD14-7325-49A8-838C-F530D8DF7B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SäädöspohjaSuomi (1).dot</Template>
  <TotalTime>30</TotalTime>
  <Pages>19</Pages>
  <Words>7160</Words>
  <Characters>40815</Characters>
  <Application>Microsoft Office Word</Application>
  <DocSecurity>0</DocSecurity>
  <Lines>340</Lines>
  <Paragraphs>95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UGARTE, Esther</cp:lastModifiedBy>
  <cp:revision>3</cp:revision>
  <cp:lastPrinted>2017-12-19T13:08:00Z</cp:lastPrinted>
  <dcterms:created xsi:type="dcterms:W3CDTF">2020-08-24T11:18:00Z</dcterms:created>
  <dcterms:modified xsi:type="dcterms:W3CDTF">2020-09-04T16:29:00Z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