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C801B" w14:textId="1B737A31" w:rsidR="009F6A32" w:rsidRPr="00C65888" w:rsidRDefault="003939C3" w:rsidP="009F6A32">
      <w:pPr>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0711 D-- NL- ------ 20201130 --- --- PROJET</w:t>
      </w:r>
    </w:p>
    <w:p w14:paraId="18B5F7E7" w14:textId="77777777" w:rsidR="004B1EC2" w:rsidRPr="004B1EC2" w:rsidRDefault="004B1EC2" w:rsidP="009F6A32">
      <w:pPr>
        <w:pStyle w:val="Dokumentstatus"/>
        <w:rPr>
          <w:color w:val="000000" w:themeColor="text1"/>
        </w:rPr>
      </w:pPr>
      <w:r>
        <w:rPr>
          <w:color w:val="000000" w:themeColor="text1"/>
        </w:rPr>
        <w:t xml:space="preserve">Ontwerp van het Bondsministerie van Voedselvoorziening en Landbouw</w:t>
      </w:r>
    </w:p>
    <w:p w14:paraId="17F423A0" w14:textId="02C1D840" w:rsidR="004B1EC2" w:rsidRPr="004B1EC2" w:rsidRDefault="004B1EC2" w:rsidP="009F6A32">
      <w:pPr>
        <w:pStyle w:val="Bezeichnungnderungsdokument"/>
        <w:spacing w:before="360"/>
        <w:rPr>
          <w:color w:val="000000" w:themeColor="text1"/>
        </w:rPr>
      </w:pPr>
      <w:r>
        <w:rPr>
          <w:color w:val="000000" w:themeColor="text1"/>
        </w:rPr>
        <w:t xml:space="preserve">Verordening betreffende de herschikking van de levensmiddelenwetgeving inzake levensmiddelenadditieven</w:t>
      </w:r>
      <w:r w:rsidRPr="004B1EC2">
        <w:rPr>
          <w:rStyle w:val="Voetnootmarkering"/>
          <w:color w:val="000000" w:themeColor="text1"/>
        </w:rPr>
        <w:footnoteReference w:id="1"/>
      </w:r>
      <w:r w:rsidRPr="004B1EC2">
        <w:rPr>
          <w:rStyle w:val="Voetnootmarkering"/>
          <w:color w:val="000000" w:themeColor="text1"/>
        </w:rPr>
        <w:t>)</w:t>
      </w:r>
      <w:r>
        <w:rPr>
          <w:color w:val="000000" w:themeColor="text1"/>
          <w:rStyle w:val="Voetnootmarkering"/>
        </w:rPr>
        <w:t xml:space="preserve">)</w:t>
      </w:r>
    </w:p>
    <w:p w14:paraId="0C076847" w14:textId="77777777" w:rsidR="004B1EC2" w:rsidRPr="004B1EC2" w:rsidRDefault="004B1EC2" w:rsidP="009F6A32">
      <w:pPr>
        <w:pStyle w:val="Ausfertigungsdatumnderungsdokument"/>
        <w:rPr>
          <w:color w:val="000000" w:themeColor="text1"/>
        </w:rPr>
      </w:pPr>
      <w:r>
        <w:rPr>
          <w:color w:val="000000" w:themeColor="text1"/>
        </w:rPr>
        <w:t xml:space="preserve">Van ...</w:t>
      </w:r>
    </w:p>
    <w:p w14:paraId="13381349" w14:textId="77777777" w:rsidR="004B1EC2" w:rsidRPr="00161369" w:rsidRDefault="004B1EC2" w:rsidP="009F6A32">
      <w:pPr>
        <w:pStyle w:val="EingangsformelStandardnderungsdokument"/>
        <w:rPr>
          <w:rStyle w:val="Marker"/>
          <w:color w:val="000000" w:themeColor="text1"/>
        </w:rPr>
      </w:pPr>
      <w:r>
        <w:rPr>
          <w:rStyle w:val="Marker"/>
          <w:color w:val="000000" w:themeColor="text1"/>
        </w:rPr>
        <w:t xml:space="preserve">Het Bondsministerie van Voedselvoorziening en Landbouw bepaalt op grond</w:t>
      </w:r>
      <w:r>
        <w:rPr>
          <w:rStyle w:val="Marker"/>
          <w:color w:val="000000" w:themeColor="text1"/>
        </w:rPr>
        <w:t xml:space="preserve"> </w:t>
      </w:r>
    </w:p>
    <w:p w14:paraId="6948806E" w14:textId="77777777" w:rsidR="004B1EC2" w:rsidRPr="004B1EC2" w:rsidRDefault="004B1EC2" w:rsidP="009F6A32">
      <w:pPr>
        <w:pStyle w:val="EingangsformelStandardnderungsdokument"/>
        <w:rPr>
          <w:color w:val="000000" w:themeColor="text1"/>
        </w:rPr>
      </w:pPr>
      <w:r>
        <w:rPr>
          <w:rStyle w:val="Marker"/>
          <w:color w:val="000000" w:themeColor="text1"/>
        </w:rPr>
        <w:t xml:space="preserve">-</w:t>
        <w:tab/>
        <w:t xml:space="preserve">van § 4, lid 2, punt 2, en lid 3, punt 2, van § 7, lid 1, punt 1, en lid 2, punt 1, van § 13, lid 1, punten 2, 5 en 6, lid 3, zin 1, punt 1, en lid 4, punt 1, onder a), van § 34, zin 1, punten 3 en 5, en van § 35, punt 1, onder b), onder aa) van het wetboek levensmiddelen en diervoeders in de versie als bekendgemaakt op 3 juni 2013 (Duits staatsblad I, blz. 1426), waarvan § 4, lid 3, § 7, leden 1 en 2, § 13, leden 1 en 4, § 34, zin 1, en § 35 zijn gewijzigd bij artikel 67 van de verordening van 31 augustus 2015 (Duits staatsblad I, blz. 1474), in overeenstemming met het Bondsministerie van Economische Zaken en Energie,</w:t>
      </w:r>
      <w:r>
        <w:rPr>
          <w:rStyle w:val="Marker"/>
          <w:color w:val="000000" w:themeColor="text1"/>
        </w:rPr>
        <w:t xml:space="preserve"> </w:t>
      </w:r>
    </w:p>
    <w:p w14:paraId="1D73DC8C" w14:textId="77777777" w:rsidR="004B1EC2" w:rsidRPr="004B1EC2" w:rsidRDefault="004B1EC2" w:rsidP="009F6A32">
      <w:pPr>
        <w:pStyle w:val="EingangsformelStandardnderungsdokument"/>
        <w:numPr>
          <w:ilvl w:val="0"/>
          <w:numId w:val="1"/>
        </w:numPr>
        <w:ind w:left="0" w:firstLine="425"/>
        <w:rPr>
          <w:rStyle w:val="Marker"/>
          <w:color w:val="000000" w:themeColor="text1"/>
        </w:rPr>
      </w:pPr>
      <w:r>
        <w:rPr>
          <w:rStyle w:val="Marker"/>
          <w:color w:val="000000" w:themeColor="text1"/>
        </w:rPr>
        <w:t xml:space="preserve">van § 62, lid 1, punt 1 en punt 2, onder a), van het wetboek levensmiddelen en diervoeders als bekendgemaakt op 3 juni 2013 (Duits staatsblad I, blz. 1426), laatstelijk gewijzigd bij artikel 97 van de wet van 19 juni 2020 (Duits staatsblad I, blz. 1328), alsmede</w:t>
      </w:r>
    </w:p>
    <w:p w14:paraId="00E09F82" w14:textId="77777777" w:rsidR="004B1EC2" w:rsidRPr="004B1EC2" w:rsidRDefault="004B1EC2" w:rsidP="009F6A32">
      <w:pPr>
        <w:pStyle w:val="EingangsformelStandardnderungsdokument"/>
        <w:rPr>
          <w:rStyle w:val="Marker"/>
          <w:color w:val="000000" w:themeColor="text1"/>
        </w:rPr>
      </w:pPr>
      <w:r>
        <w:rPr>
          <w:rStyle w:val="Marker"/>
          <w:color w:val="000000" w:themeColor="text1"/>
        </w:rPr>
        <w:t xml:space="preserve">-</w:t>
        <w:tab/>
        <w:t xml:space="preserve">van § 3, lid 1, zin 1, van de wet inzake melk en margarine van 25 juli 1990 (Duits staatsblad I, blz. 1471), laatstelijk gewijzigd bij artikel 2, punt 2, van de wet van 18 januari 2019 (Duits staatsblad I, blz. 33), in overeenstemming met het Bondsministerie van Economische Zaken en Energie:</w:t>
      </w:r>
    </w:p>
    <w:p w14:paraId="742479B8" w14:textId="62F2E8FE" w:rsidR="009F6A32" w:rsidRPr="009F6A32" w:rsidRDefault="009F6A32" w:rsidP="009F6A32">
      <w:pPr>
        <w:pStyle w:val="ArtikelBezeichner"/>
        <w:keepLines/>
        <w:numPr>
          <w:ilvl w:val="0"/>
          <w:numId w:val="0"/>
        </w:numPr>
        <w:rPr>
          <w:color w:val="000000" w:themeColor="text1"/>
        </w:rPr>
      </w:pPr>
      <w:r>
        <w:t xml:space="preserve">Artikel 1</w:t>
      </w:r>
    </w:p>
    <w:p w14:paraId="6543C2DA" w14:textId="77777777" w:rsidR="004B1EC2" w:rsidRPr="004B1EC2" w:rsidRDefault="004B1EC2" w:rsidP="009F6A32">
      <w:pPr>
        <w:pStyle w:val="BezeichnungStammdokument"/>
        <w:keepNext/>
        <w:keepLines/>
        <w:rPr>
          <w:color w:val="000000" w:themeColor="text1"/>
        </w:rPr>
      </w:pPr>
      <w:r>
        <w:rPr>
          <w:rStyle w:val="Marker"/>
          <w:color w:val="000000" w:themeColor="text1"/>
        </w:rPr>
        <w:t xml:space="preserve">Verordening betreffende de uitvoering van bepalingen van de EU-wetgeving inzake levensmiddelenadditieven</w:t>
      </w:r>
    </w:p>
    <w:p w14:paraId="739718BB" w14:textId="77777777" w:rsidR="004B1EC2" w:rsidRPr="00161369" w:rsidRDefault="004B1EC2" w:rsidP="009F6A32">
      <w:pPr>
        <w:pStyle w:val="Kurzbezeichnung-AbkrzungStammdokument"/>
        <w:keepNext/>
        <w:keepLines/>
        <w:rPr>
          <w:rStyle w:val="Marker"/>
          <w:color w:val="000000" w:themeColor="text1"/>
        </w:rPr>
      </w:pPr>
      <w:r>
        <w:rPr>
          <w:rStyle w:val="Marker"/>
          <w:color w:val="000000" w:themeColor="text1"/>
        </w:rPr>
        <w:t xml:space="preserve">(Uitvoeringsverordening levensmiddelenadditieven)</w:t>
      </w:r>
    </w:p>
    <w:p w14:paraId="069CC196" w14:textId="77777777" w:rsidR="004B1EC2" w:rsidRPr="004B1EC2" w:rsidRDefault="004B1EC2" w:rsidP="009F6A32">
      <w:pPr>
        <w:pStyle w:val="ParagraphBezeichner"/>
        <w:keepLines/>
        <w:numPr>
          <w:ilvl w:val="1"/>
          <w:numId w:val="5"/>
        </w:numPr>
        <w:rPr>
          <w:color w:val="000000" w:themeColor="text1"/>
        </w:rPr>
      </w:pPr>
    </w:p>
    <w:p w14:paraId="46BB5083" w14:textId="77777777" w:rsidR="004B1EC2" w:rsidRPr="004B1EC2" w:rsidRDefault="004B1EC2" w:rsidP="009F6A32">
      <w:pPr>
        <w:pStyle w:val="Paragraphberschrift"/>
        <w:keepLines/>
        <w:rPr>
          <w:rStyle w:val="Marker"/>
          <w:color w:val="000000" w:themeColor="text1"/>
        </w:rPr>
      </w:pPr>
      <w:r>
        <w:rPr>
          <w:rStyle w:val="Marker"/>
          <w:color w:val="000000" w:themeColor="text1"/>
        </w:rPr>
        <w:t xml:space="preserve">Toepassingsgebied</w:t>
      </w:r>
    </w:p>
    <w:p w14:paraId="1B0C9433" w14:textId="77777777" w:rsidR="004B1EC2" w:rsidRPr="004B1EC2" w:rsidRDefault="004B1EC2" w:rsidP="009F6A32">
      <w:pPr>
        <w:pStyle w:val="JuristischerAbsatznichtnummeriert"/>
        <w:keepNext/>
        <w:keepLines/>
        <w:rPr>
          <w:color w:val="000000" w:themeColor="text1"/>
        </w:rPr>
      </w:pPr>
      <w:r>
        <w:rPr>
          <w:color w:val="000000" w:themeColor="text1"/>
        </w:rPr>
        <w:t xml:space="preserve">(1) Deze verordening moet worden toegepast in aanvulling</w:t>
      </w:r>
    </w:p>
    <w:p w14:paraId="4C9E1D80" w14:textId="77777777" w:rsidR="004B1EC2" w:rsidRPr="004B1EC2" w:rsidRDefault="004B1EC2" w:rsidP="009F6A32">
      <w:pPr>
        <w:pStyle w:val="NummerierungStufe1"/>
        <w:numPr>
          <w:ilvl w:val="3"/>
          <w:numId w:val="5"/>
        </w:numPr>
        <w:rPr>
          <w:color w:val="000000" w:themeColor="text1"/>
        </w:rPr>
      </w:pPr>
      <w:r>
        <w:rPr>
          <w:color w:val="000000" w:themeColor="text1"/>
        </w:rPr>
        <w:t xml:space="preserve">op de regelgeving van Verordening (EG) nr. 1333/2008 van het Europees Parlement en de Raad van 16 december 2008 inzake levensmiddelenadditieven (PB L 354 van 31.12.2008, blz. 16; PB L 105 van 27.4.2010, blz. 114; PB L 322 van 21.11.2012, blz. 8; PB L 123 van 19.5.2015, blz. 122), laatstelijk gewijzigd bij Verordening (EU) 2020/771 (PB L 184 van 12.6.2020, blz. 25), en de daarop berustende rechtshandelingen van de Europese Unie met betrekking tot</w:t>
      </w:r>
    </w:p>
    <w:p w14:paraId="68DEA172" w14:textId="77777777" w:rsidR="004B1EC2" w:rsidRPr="004B1EC2" w:rsidRDefault="004B1EC2" w:rsidP="009F6A32">
      <w:pPr>
        <w:pStyle w:val="NummerierungStufe2"/>
        <w:numPr>
          <w:ilvl w:val="4"/>
          <w:numId w:val="5"/>
        </w:numPr>
        <w:tabs>
          <w:tab w:val="clear" w:pos="1135"/>
          <w:tab w:val="num" w:pos="850"/>
        </w:tabs>
        <w:ind w:left="850"/>
        <w:rPr>
          <w:color w:val="000000" w:themeColor="text1"/>
        </w:rPr>
      </w:pPr>
      <w:r>
        <w:rPr>
          <w:color w:val="000000" w:themeColor="text1"/>
        </w:rPr>
        <w:t xml:space="preserve">het gebruik van levensmiddelenadditieven in de zin van artikel 3, lid 2, onder a) juncto artikel 2 lid 2 van Verordening (EG) nr. 1333/2008 zoals gewijzigd, en</w:t>
      </w:r>
    </w:p>
    <w:p w14:paraId="3FE48C79" w14:textId="77777777" w:rsidR="004B1EC2" w:rsidRPr="004B1EC2" w:rsidRDefault="004B1EC2" w:rsidP="009F6A32">
      <w:pPr>
        <w:pStyle w:val="NummerierungStufe2"/>
        <w:numPr>
          <w:ilvl w:val="4"/>
          <w:numId w:val="5"/>
        </w:numPr>
        <w:tabs>
          <w:tab w:val="clear" w:pos="1135"/>
          <w:tab w:val="num" w:pos="850"/>
        </w:tabs>
        <w:ind w:left="850"/>
        <w:rPr>
          <w:color w:val="000000" w:themeColor="text1"/>
        </w:rPr>
      </w:pPr>
      <w:r>
        <w:rPr>
          <w:color w:val="000000" w:themeColor="text1"/>
        </w:rPr>
        <w:t xml:space="preserve">het in de handel brengen en etiketteren van levensmiddelenadditieven en van levensmiddelen die levensmiddelenadditieven bevatten, en</w:t>
      </w:r>
    </w:p>
    <w:p w14:paraId="3DEDD3AD" w14:textId="77777777" w:rsidR="004B1EC2" w:rsidRPr="004B1EC2" w:rsidRDefault="004B1EC2" w:rsidP="009F6A32">
      <w:pPr>
        <w:pStyle w:val="NummerierungStufe1"/>
        <w:numPr>
          <w:ilvl w:val="3"/>
          <w:numId w:val="5"/>
        </w:numPr>
        <w:rPr>
          <w:color w:val="000000" w:themeColor="text1"/>
        </w:rPr>
      </w:pPr>
      <w:r>
        <w:rPr>
          <w:color w:val="000000" w:themeColor="text1"/>
        </w:rPr>
        <w:t xml:space="preserve">op de regelgeving van Verordening (EU) nr. 1169/2011 van het Europees Parlement en de Raad van 25 oktober 2011 betreffende de verstrekking van voedselinformatie aan consumenten, tot wijziging van Verordeningen (EG) nr. 1924/2006 en (EG) nr. 1925/2006 van het Europees Parlement en de Raad en tot intrekking van Richtlijn 87/250/EEG van de Commissie, Richtlijn 90/496/EEG van de Raad, Richtlijn 1999/10/EG van de Commissie, Richtlijn 2000/13/EG van het Europees Parlement en de Raad, Richtlijnen 2002/67/EG en 2008/5/EG van de Commissie, en Verordening (EG) nr. 608/2004 van de Commissie (PB L 304 van 22.11.2011, blz. 18; PB L 331 van 18.11.2014, blz. 41; PB L 50 van 21.2.2015, blz. 48; PB L 266 van 30.9.2016, blz. 7), laatstelijk gewijzigd bij Verordening (EU) 2015/2283 (PB L 327 van 11.12.2015, blz. 1), met betrekking tot de etikettering van voorverpakte levensmiddelen in de zin van artikel 2, lid 2, onder e), van Verordening (EU) nr. 1169/2011, zoals gewijzigd, en van niet-voorverpakte voedingsmiddelen die bestemd zijn voor levering aan</w:t>
      </w:r>
    </w:p>
    <w:p w14:paraId="67DE65E4" w14:textId="77777777" w:rsidR="004B1EC2" w:rsidRPr="004B1EC2" w:rsidRDefault="004B1EC2" w:rsidP="009F6A32">
      <w:pPr>
        <w:pStyle w:val="JuristischerAbsatznichtnummeriert"/>
        <w:numPr>
          <w:ilvl w:val="4"/>
          <w:numId w:val="2"/>
        </w:numPr>
        <w:rPr>
          <w:color w:val="000000" w:themeColor="text1"/>
        </w:rPr>
      </w:pPr>
      <w:r>
        <w:rPr>
          <w:color w:val="000000" w:themeColor="text1"/>
        </w:rPr>
        <w:t xml:space="preserve">eindgebruikers in de zin van artikel 3, punt 18, van Verordening (EG) nr. 178/2002 van het Europees Parlement en de Raad van 28 januari 2002 tot vaststelling van de algemene beginselen en voorschriften van de levensmiddelenwetgeving, tot oprichting van een Europese Autoriteit voor voedselveiligheid en tot vaststelling van procedures voor voedselveiligheidsaangelegenheden (PB L 31 van 1.2.2002, blz. 1), laatstelijk gewijzigd bij Verordening (EU) 2019/1381 (PB L 231 van 6.9.2019, blz. 1), zoals gewijzigd, of</w:t>
      </w:r>
      <w:r>
        <w:rPr>
          <w:color w:val="000000" w:themeColor="text1"/>
        </w:rPr>
        <w:t xml:space="preserve"> </w:t>
      </w:r>
    </w:p>
    <w:p w14:paraId="59F7D80F" w14:textId="77777777" w:rsidR="004B1EC2" w:rsidRPr="004B1EC2" w:rsidRDefault="004B1EC2" w:rsidP="009F6A32">
      <w:pPr>
        <w:pStyle w:val="JuristischerAbsatznichtnummeriert"/>
        <w:numPr>
          <w:ilvl w:val="4"/>
          <w:numId w:val="2"/>
        </w:numPr>
        <w:rPr>
          <w:color w:val="000000" w:themeColor="text1"/>
        </w:rPr>
      </w:pPr>
      <w:r>
        <w:rPr>
          <w:color w:val="000000" w:themeColor="text1"/>
        </w:rPr>
        <w:t xml:space="preserve">grote cateraars in de zin van artikel 2, lid 2, onder d), van Verordening (EU) nr. 1169/2011.</w:t>
      </w:r>
    </w:p>
    <w:p w14:paraId="1428976F" w14:textId="77777777" w:rsidR="004B1EC2" w:rsidRPr="00161369" w:rsidRDefault="004B1EC2" w:rsidP="009F6A32">
      <w:pPr>
        <w:pStyle w:val="JuristischerAbsatznummeriert"/>
        <w:numPr>
          <w:ilvl w:val="2"/>
          <w:numId w:val="5"/>
        </w:numPr>
        <w:rPr>
          <w:rStyle w:val="Marker"/>
          <w:color w:val="000000" w:themeColor="text1"/>
        </w:rPr>
      </w:pPr>
      <w:r>
        <w:rPr>
          <w:rStyle w:val="Marker"/>
          <w:color w:val="000000" w:themeColor="text1"/>
        </w:rPr>
        <w:t xml:space="preserve">Deze verordening bevat de regels voor het verzenden, bewaren en opslaan van nitrieten en de eisen voor de productie van nitrietpekelzout.</w:t>
      </w:r>
    </w:p>
    <w:p w14:paraId="74464AF2" w14:textId="77777777" w:rsidR="004B1EC2" w:rsidRPr="004B1EC2" w:rsidRDefault="004B1EC2" w:rsidP="009F6A32">
      <w:pPr>
        <w:pStyle w:val="ParagraphBezeichner"/>
        <w:keepLines/>
        <w:numPr>
          <w:ilvl w:val="1"/>
          <w:numId w:val="5"/>
        </w:numPr>
        <w:rPr>
          <w:color w:val="000000" w:themeColor="text1"/>
        </w:rPr>
      </w:pPr>
    </w:p>
    <w:p w14:paraId="47B62D02" w14:textId="4B7D1344" w:rsidR="004B1EC2" w:rsidRPr="004B1EC2" w:rsidRDefault="004B1EC2" w:rsidP="009F6A32">
      <w:pPr>
        <w:pStyle w:val="Paragraphberschrift"/>
        <w:keepLines/>
        <w:rPr>
          <w:color w:val="000000" w:themeColor="text1"/>
        </w:rPr>
      </w:pPr>
      <w:r>
        <w:rPr>
          <w:rStyle w:val="Marker"/>
          <w:color w:val="000000" w:themeColor="text1"/>
        </w:rPr>
        <w:t xml:space="preserve">Begripsbepalingen</w:t>
      </w:r>
    </w:p>
    <w:p w14:paraId="32E992C0" w14:textId="77777777" w:rsidR="004B1EC2" w:rsidRPr="00161369" w:rsidRDefault="004B1EC2" w:rsidP="009F6A32">
      <w:pPr>
        <w:pStyle w:val="JuristischerAbsatznummeriert"/>
        <w:keepNext/>
        <w:keepLines/>
        <w:numPr>
          <w:ilvl w:val="0"/>
          <w:numId w:val="0"/>
        </w:numPr>
        <w:rPr>
          <w:rStyle w:val="Marker"/>
          <w:color w:val="000000" w:themeColor="text1"/>
        </w:rPr>
      </w:pPr>
      <w:r>
        <w:rPr>
          <w:rStyle w:val="Marker"/>
          <w:color w:val="000000" w:themeColor="text1"/>
        </w:rPr>
        <w:t xml:space="preserve">Niet-voorverpakte levensmiddelen in de zin van deze verordening, zijn levensmiddelen die</w:t>
      </w:r>
      <w:r>
        <w:rPr>
          <w:rStyle w:val="Marker"/>
          <w:color w:val="000000" w:themeColor="text1"/>
        </w:rPr>
        <w:t xml:space="preserve"> </w:t>
      </w:r>
    </w:p>
    <w:p w14:paraId="45AF8E3D"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zonder verpakking te koop worden aangeboden,</w:t>
      </w:r>
    </w:p>
    <w:p w14:paraId="7AF0A6B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op het verkooppunt worden verpakt op verzoek van de eindgebruiker of de grote cateraar, of</w:t>
      </w:r>
    </w:p>
    <w:p w14:paraId="7D39355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worden voorverpakt met het oog op de onmiddellijke verkoop ervan.</w:t>
      </w:r>
    </w:p>
    <w:p w14:paraId="16C0298B" w14:textId="77777777" w:rsidR="004B1EC2" w:rsidRPr="004B1EC2" w:rsidRDefault="004B1EC2" w:rsidP="009F6A32">
      <w:pPr>
        <w:pStyle w:val="ParagraphBezeichner"/>
        <w:keepLines/>
        <w:numPr>
          <w:ilvl w:val="1"/>
          <w:numId w:val="5"/>
        </w:numPr>
        <w:rPr>
          <w:color w:val="000000" w:themeColor="text1"/>
        </w:rPr>
      </w:pPr>
    </w:p>
    <w:p w14:paraId="6506725D" w14:textId="77777777" w:rsidR="004B1EC2" w:rsidRPr="004B1EC2" w:rsidRDefault="004B1EC2" w:rsidP="009F6A32">
      <w:pPr>
        <w:pStyle w:val="Paragraphberschrift"/>
        <w:keepLines/>
        <w:rPr>
          <w:color w:val="000000" w:themeColor="text1"/>
        </w:rPr>
      </w:pPr>
      <w:r>
        <w:rPr>
          <w:rStyle w:val="Marker"/>
          <w:color w:val="000000" w:themeColor="text1"/>
        </w:rPr>
        <w:t xml:space="preserve">Bier</w:t>
      </w:r>
    </w:p>
    <w:p w14:paraId="435E54D1" w14:textId="77777777" w:rsidR="004B1EC2" w:rsidRPr="004B1EC2" w:rsidRDefault="004B1EC2" w:rsidP="009F6A32">
      <w:pPr>
        <w:pStyle w:val="JuristischerAbsatznichtnummeriert"/>
        <w:rPr>
          <w:rStyle w:val="Marker"/>
          <w:color w:val="000000" w:themeColor="text1"/>
        </w:rPr>
      </w:pPr>
      <w:r>
        <w:rPr>
          <w:rStyle w:val="Marker"/>
          <w:color w:val="000000" w:themeColor="text1"/>
        </w:rPr>
        <w:t xml:space="preserve">Bij de productie van bier dat met de aanduiding “gebrouwen volgens het Duitse Reinheitsgebot [zuiverheidsvoorschrift]” of met vergelijkbare informatie in de handel wordt gebracht, mogen alleen de volgende levensmiddelenadditieven worden gebruikt:</w:t>
      </w:r>
    </w:p>
    <w:p w14:paraId="14E8B982"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kooldioxide dat is afgevangen bij de productie van bier of</w:t>
      </w:r>
    </w:p>
    <w:p w14:paraId="3F217310"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kooldioxide en stikstof, indien</w:t>
      </w:r>
      <w:r>
        <w:rPr>
          <w:rStyle w:val="Marker"/>
          <w:color w:val="000000" w:themeColor="text1"/>
        </w:rPr>
        <w:t xml:space="preserve"> </w:t>
      </w:r>
    </w:p>
    <w:p w14:paraId="0148078E"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zij, op technisch onvermijdelijke hoeveelheden na, niet overgaan in het bier en</w:t>
      </w:r>
    </w:p>
    <w:p w14:paraId="435684CA" w14:textId="77777777" w:rsidR="004B1EC2" w:rsidRPr="004B1EC2" w:rsidRDefault="004B1EC2" w:rsidP="009F6A32">
      <w:pPr>
        <w:pStyle w:val="NummerierungStufe2"/>
        <w:numPr>
          <w:ilvl w:val="4"/>
          <w:numId w:val="5"/>
        </w:numPr>
        <w:tabs>
          <w:tab w:val="clear" w:pos="1135"/>
          <w:tab w:val="num" w:pos="850"/>
        </w:tabs>
        <w:ind w:left="850"/>
        <w:rPr>
          <w:color w:val="000000" w:themeColor="text1"/>
        </w:rPr>
      </w:pPr>
      <w:r>
        <w:rPr>
          <w:rStyle w:val="Marker"/>
          <w:color w:val="000000" w:themeColor="text1"/>
        </w:rPr>
        <w:t xml:space="preserve">er door het gebruik geen verhoging van het koolzuurgehalte van het bier optreedt.</w:t>
      </w:r>
    </w:p>
    <w:p w14:paraId="693107AF" w14:textId="77777777" w:rsidR="004B1EC2" w:rsidRPr="004B1EC2" w:rsidRDefault="004B1EC2" w:rsidP="009F6A32">
      <w:pPr>
        <w:pStyle w:val="ParagraphBezeichner"/>
        <w:keepLines/>
        <w:numPr>
          <w:ilvl w:val="1"/>
          <w:numId w:val="5"/>
        </w:numPr>
        <w:rPr>
          <w:color w:val="000000" w:themeColor="text1"/>
        </w:rPr>
      </w:pPr>
    </w:p>
    <w:p w14:paraId="1900A2C3" w14:textId="77777777" w:rsidR="004B1EC2" w:rsidRPr="004B1EC2" w:rsidRDefault="004B1EC2" w:rsidP="009F6A32">
      <w:pPr>
        <w:pStyle w:val="Paragraphberschrift"/>
        <w:keepLines/>
        <w:rPr>
          <w:color w:val="000000" w:themeColor="text1"/>
        </w:rPr>
      </w:pPr>
      <w:r>
        <w:rPr>
          <w:rStyle w:val="Marker"/>
          <w:color w:val="000000" w:themeColor="text1"/>
        </w:rPr>
        <w:t xml:space="preserve">Nitrieten en nitrietpekelzout</w:t>
      </w:r>
    </w:p>
    <w:p w14:paraId="4870D2AE" w14:textId="77777777" w:rsidR="004B1EC2" w:rsidRPr="004B1EC2" w:rsidRDefault="004B1EC2" w:rsidP="009F6A32">
      <w:pPr>
        <w:pStyle w:val="JuristischerAbsatznummeriert"/>
        <w:numPr>
          <w:ilvl w:val="2"/>
          <w:numId w:val="5"/>
        </w:numPr>
        <w:rPr>
          <w:rStyle w:val="Marker"/>
          <w:color w:val="000000" w:themeColor="text1"/>
        </w:rPr>
      </w:pPr>
      <w:r>
        <w:rPr>
          <w:rStyle w:val="Marker"/>
          <w:color w:val="000000" w:themeColor="text1"/>
        </w:rPr>
        <w:t xml:space="preserve">Nitrieten mogen niet in voedselproducerende bedrijven worden binnengebracht, noch in deze bedrijven worden bewaard of opgeslagen.</w:t>
      </w:r>
      <w:r>
        <w:rPr>
          <w:rStyle w:val="Marker"/>
          <w:color w:val="000000" w:themeColor="text1"/>
        </w:rPr>
        <w:t xml:space="preserve"> </w:t>
      </w:r>
      <w:r>
        <w:rPr>
          <w:rStyle w:val="Marker"/>
          <w:color w:val="000000" w:themeColor="text1"/>
        </w:rPr>
        <w:t xml:space="preserve">Dit verbod geldt niet voor het leveren van natrium- en kaliumnitriet aan bedrijven die mengsels produceren van natrium- of kaliumnitriet met keukenzout, gejodeerd keukenzout of keukenzoutvervangers (nitrietpekelzout).</w:t>
      </w:r>
    </w:p>
    <w:p w14:paraId="2B4F2DC3"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 xml:space="preserve">Eenieder die nitrietpekelzout wil produceren, heeft een vergunning nodig van de bevoegde autoriteit.</w:t>
      </w:r>
      <w:r>
        <w:rPr>
          <w:rStyle w:val="Marker"/>
          <w:color w:val="000000" w:themeColor="text1"/>
        </w:rPr>
        <w:t xml:space="preserve"> </w:t>
      </w:r>
      <w:r>
        <w:rPr>
          <w:rStyle w:val="Marker"/>
          <w:color w:val="000000" w:themeColor="text1"/>
        </w:rPr>
        <w:t xml:space="preserve">De vergunning mag alleen worden verleend als de aanvrager</w:t>
      </w:r>
    </w:p>
    <w:p w14:paraId="179B4F6F"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betrouwbaar is en</w:t>
      </w:r>
    </w:p>
    <w:p w14:paraId="3C4314A4"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beschikt over de apparatuur en hulpmiddelen die nodig zijn voor de correcte productie van nitrietpekelzout.</w:t>
      </w:r>
    </w:p>
    <w:p w14:paraId="747B9DB5" w14:textId="77777777" w:rsidR="004B1EC2" w:rsidRPr="004B1EC2" w:rsidRDefault="004B1EC2" w:rsidP="009F6A32">
      <w:pPr>
        <w:pStyle w:val="JuristischerAbsatzFolgeabsatz"/>
        <w:rPr>
          <w:rStyle w:val="Marker"/>
          <w:color w:val="000000" w:themeColor="text1"/>
        </w:rPr>
      </w:pPr>
      <w:r>
        <w:rPr>
          <w:rStyle w:val="Marker"/>
          <w:color w:val="000000" w:themeColor="text1"/>
        </w:rPr>
        <w:t xml:space="preserve">Nitrietpekelzout mag alleen worden geproduceerd in ruimten die uitsluitend voor dit doel zijn bestemd.</w:t>
      </w:r>
    </w:p>
    <w:p w14:paraId="455E298E" w14:textId="77777777" w:rsidR="004B1EC2" w:rsidRPr="004B1EC2" w:rsidRDefault="004B1EC2" w:rsidP="009F6A32">
      <w:pPr>
        <w:pStyle w:val="ParagraphBezeichner"/>
        <w:keepLines/>
        <w:numPr>
          <w:ilvl w:val="1"/>
          <w:numId w:val="5"/>
        </w:numPr>
        <w:rPr>
          <w:color w:val="000000" w:themeColor="text1"/>
        </w:rPr>
      </w:pPr>
    </w:p>
    <w:p w14:paraId="486D0FB7" w14:textId="77777777" w:rsidR="004B1EC2" w:rsidRPr="004B1EC2" w:rsidRDefault="004B1EC2" w:rsidP="009F6A32">
      <w:pPr>
        <w:pStyle w:val="Paragraphberschrift"/>
        <w:keepLines/>
        <w:rPr>
          <w:color w:val="000000" w:themeColor="text1"/>
        </w:rPr>
      </w:pPr>
      <w:r>
        <w:rPr>
          <w:rStyle w:val="Marker"/>
          <w:color w:val="000000" w:themeColor="text1"/>
        </w:rPr>
        <w:t xml:space="preserve">Etikettering</w:t>
      </w:r>
    </w:p>
    <w:p w14:paraId="1B00C53C" w14:textId="77777777" w:rsidR="004B1EC2" w:rsidRPr="004B1EC2" w:rsidRDefault="004B1EC2" w:rsidP="009F6A32">
      <w:pPr>
        <w:pStyle w:val="JuristischerAbsatznummeriert"/>
        <w:numPr>
          <w:ilvl w:val="2"/>
          <w:numId w:val="5"/>
        </w:numPr>
        <w:rPr>
          <w:color w:val="000000" w:themeColor="text1"/>
        </w:rPr>
      </w:pPr>
      <w:r>
        <w:rPr>
          <w:rStyle w:val="Marker"/>
          <w:color w:val="000000" w:themeColor="text1"/>
        </w:rPr>
        <w:t xml:space="preserve">Niet-voorverpakte levensmiddelen als bedoeld in § 2, punt 3, die niet voor zelfbediening worden aangeboden, en niet-voorverpakte levensmiddelen als bedoeld in § 2, punten 1 en 2, mogen door de verantwoordelijken overeenkomstig artikel 8, lid 1, of lid 4, zin 2, van Verordening (EU) nr. 1169/2011, alleen in de handel worden gebracht met als doel ze te verkopen aan eindgebruikers of grote cateraars, of door de verantwoordelijken overeenkomstig artikel 8, lid 3, van Verordening (EU) nr. 1169/2011 alleen worden geleverd als de bij de productie gebruikte levensmiddelenadditieven op de in lid 2 bedoelde manier worden aangeduid met de volgende vermeldingen:</w:t>
      </w:r>
    </w:p>
    <w:p w14:paraId="079B5BE7"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in het geval van levensmiddelen met kleurstoffen door de vermelding “met kleurstof”,</w:t>
      </w:r>
    </w:p>
    <w:p w14:paraId="6E215CDF"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in het geval van voedingsmiddelen met levensmiddelenadditieven die worden gebruikt voor conservering, door de vermelding “met conserveermiddel” of “geconserveerd”,</w:t>
      </w:r>
    </w:p>
    <w:p w14:paraId="10F4BA72"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in het geval van voedingsmiddelen met levensmiddelenadditieven die worden gebruikt als antioxidanten, door de vermelding “met antioxidanten”,</w:t>
      </w:r>
    </w:p>
    <w:p w14:paraId="17A15C64" w14:textId="77777777" w:rsidR="004B1EC2" w:rsidRPr="004B1EC2" w:rsidRDefault="004B1EC2" w:rsidP="009F6A32">
      <w:pPr>
        <w:pStyle w:val="NummerierungStufe1"/>
        <w:keepNext/>
        <w:keepLines/>
        <w:numPr>
          <w:ilvl w:val="3"/>
          <w:numId w:val="5"/>
        </w:numPr>
        <w:rPr>
          <w:color w:val="000000" w:themeColor="text1"/>
        </w:rPr>
      </w:pPr>
      <w:r>
        <w:rPr>
          <w:rStyle w:val="Marker"/>
          <w:color w:val="000000" w:themeColor="text1"/>
        </w:rPr>
        <w:t xml:space="preserve">In het geval van voedingsmiddelen met nitraat of nitrietpekelzout kan de informatie overeenkomstig de punten 2 en 3 worden vervangen door de volgende vermelding:</w:t>
      </w:r>
    </w:p>
    <w:p w14:paraId="24622BEA"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in het geval van levensmiddelen met nitrietpekelzout door de vermelding “met nitrietpekelzout”,</w:t>
      </w:r>
      <w:r>
        <w:rPr>
          <w:rStyle w:val="Marker"/>
          <w:color w:val="000000" w:themeColor="text1"/>
        </w:rPr>
        <w:t xml:space="preserve"> </w:t>
      </w:r>
    </w:p>
    <w:p w14:paraId="653B83B3"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in het geval van levensmiddelen met natrium- of kaliumnitraat of mengsels daarvan, door de vermelding “met nitraat” en</w:t>
      </w:r>
    </w:p>
    <w:p w14:paraId="3738661C"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in het geval van levensmiddelen met nitrietpekelzout en natrium- of kaliumnitraat of mengsels daarvan, door de vermelding “met nitrietpekelzout en nitraat”,</w:t>
      </w:r>
    </w:p>
    <w:p w14:paraId="09B21239"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in het geval van voedingsmiddelen met levensmiddelenadditieven die worden gebruikt als smaakversterkers, door de vermelding “met smaakversterkers”,</w:t>
      </w:r>
    </w:p>
    <w:p w14:paraId="0F71C437"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in het geval van olijven met ijzer-II-gluconaat (E 579) of ijzer-II-lactaat (E 585) door de vermelding “gezwart”,</w:t>
      </w:r>
    </w:p>
    <w:p w14:paraId="1A812B9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in het geval van verse groenten en fruit met levensmiddelenadditieven met de nummers E 445, E 471, E 473, E 474, E 901 tot E 905 en E 914, die worden gebruikt voor oppervlaktebehandeling, door de vermelding “in de was gezet”,</w:t>
      </w:r>
    </w:p>
    <w:p w14:paraId="68728092"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in het geval van vleesproducten met levensmiddelenadditieven met de nummers E 338 tot en met E 341, E 343 en E 450 tot en met E 452 door de vermelding “met fosfaat”,</w:t>
      </w:r>
    </w:p>
    <w:p w14:paraId="0BBB41C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in het geval van voedingsmiddelen met zoetstoffen, met uitzondering van tafelzoetstoffen, door de vermelding “met zoetstof(fen)”,</w:t>
      </w:r>
    </w:p>
    <w:p w14:paraId="29D70F84"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in het geval van tafelzoetstoffen door de vermelding “op basis van ...”, aangevuld met de aanduiding van de gebruikte zoetstoffen,</w:t>
      </w:r>
    </w:p>
    <w:p w14:paraId="3A7AF27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in het geval van voedingsmiddelen met aspartaam​(E 951) of aspartaam-acesulfaamzout (E 962) door de vermelding “bevat een bron van fenylalanine”,</w:t>
      </w:r>
    </w:p>
    <w:p w14:paraId="19B4FCA7"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in het geval van voedingsmiddelen met meer dan 10 % toegevoegde meerwaardige alcoholen met de nummers E 420, E 421, E 953 en E 965 tot en met E 968 door de vermelding “kan bij overmatige consumptie een laxerend effect hebben”.</w:t>
      </w:r>
    </w:p>
    <w:p w14:paraId="4F4D4D56"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 xml:space="preserve">De informatie overeenkomstig lid 1 moet worden verstrekt:</w:t>
      </w:r>
    </w:p>
    <w:p w14:paraId="639CBEB2" w14:textId="55827F43"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in overeenstemming met artikel 12, lid 2, van Verordening (EU) nr. 1169/2011 of van § 4, leden 3 en 4, van de uitvoeringsverordening inzake voedselinformatie van 5 juli 2017 (Duits staatsblad</w:t>
      </w:r>
      <w:r>
        <w:rPr>
          <w:rStyle w:val="Marker"/>
          <w:color w:val="000000" w:themeColor="text1"/>
        </w:rPr>
        <w:t xml:space="preserve"> </w:t>
      </w:r>
      <w:r>
        <w:rPr>
          <w:rStyle w:val="Marker"/>
          <w:color w:val="000000" w:themeColor="text1"/>
        </w:rPr>
        <w:t xml:space="preserve">I, blz. 2272), als laatstelijk gewijzigd bij artikel 1 van de verordening van 27 oktober 2020 (Duits staatsblad</w:t>
      </w:r>
      <w:r>
        <w:rPr>
          <w:rStyle w:val="Marker"/>
          <w:color w:val="000000" w:themeColor="text1"/>
        </w:rPr>
        <w:t xml:space="preserve"> </w:t>
      </w:r>
      <w:r>
        <w:rPr>
          <w:rStyle w:val="Marker"/>
          <w:color w:val="000000" w:themeColor="text1"/>
        </w:rPr>
        <w:t xml:space="preserve">I, blz. 2268),</w:t>
      </w:r>
      <w:r>
        <w:rPr>
          <w:rStyle w:val="Marker"/>
          <w:color w:val="000000" w:themeColor="text1"/>
        </w:rPr>
        <w:t xml:space="preserve"> </w:t>
      </w:r>
    </w:p>
    <w:p w14:paraId="0F4CA66E"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voor zover informatie overeenkomstig § 4, lid 2, van de uitvoeringsverordening inzake voedselinformatie verplicht is, op dezelfde manier via hetzelfde medium, en</w:t>
      </w:r>
      <w:r>
        <w:rPr>
          <w:rStyle w:val="Marker"/>
          <w:color w:val="000000" w:themeColor="text1"/>
        </w:rPr>
        <w:t xml:space="preserve"> </w:t>
      </w:r>
    </w:p>
    <w:p w14:paraId="0A9995CB"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in het geval van niet-voorverpakte levensmiddelen die te koop worden aangeboden door middel van technologie voor communicatie op afstand, in overeenstemming met artikel 14, lid 1, van Verordening (EU) nr. 1169/2011.</w:t>
      </w:r>
    </w:p>
    <w:p w14:paraId="41143954" w14:textId="77777777" w:rsidR="004B1EC2" w:rsidRPr="004B1EC2" w:rsidRDefault="004B1EC2" w:rsidP="009F6A32">
      <w:pPr>
        <w:pStyle w:val="JuristischerAbsatznummeriert"/>
        <w:keepNext/>
        <w:keepLines/>
        <w:numPr>
          <w:ilvl w:val="2"/>
          <w:numId w:val="5"/>
        </w:numPr>
        <w:rPr>
          <w:color w:val="000000" w:themeColor="text1"/>
        </w:rPr>
      </w:pPr>
      <w:r>
        <w:rPr>
          <w:rStyle w:val="Marker"/>
          <w:color w:val="000000" w:themeColor="text1"/>
        </w:rPr>
        <w:t xml:space="preserve">De informatie overeenkomstig lid 1, punten 1 tot en met 8, kan achterwege blijven:</w:t>
      </w:r>
    </w:p>
    <w:p w14:paraId="3FE82847"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in het geval van levensmiddelen met een lijst van ingrediënten die voldoet aan de informatievereisten overeenkomstig artikel 9, lid 1, onder b), juncto artikel 18 van Verordening (EU) nr. 1169/2011,</w:t>
      </w:r>
      <w:r>
        <w:rPr>
          <w:rStyle w:val="Marker"/>
          <w:color w:val="000000" w:themeColor="text1"/>
        </w:rPr>
        <w:t xml:space="preserve"> </w:t>
      </w:r>
    </w:p>
    <w:p w14:paraId="485E00B0"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in het geval van levensmiddelen waarvan alle levensmiddelenadditieven die bij de productie van het levensmiddel worden gebruikt in overeenstemming met bijlage VII, deel C, bij Verordening (EU) nr. 1169/2011, met de aanduiding van hun klasse, gevolgd door hun speciale aanduiding of hun E-nummer, worden vermeld op een affiche in het verkooppunt, in een geschreven document of in elektronische informatieaanbiedingen die door de exploitant van het levensmiddelenbedrijf ter beschikking worden gesteld en die rechtstreeks en gemakkelijk toegankelijk zijn voor de eindgebruiker; er moet bij het levensmiddel of op een affiche worden verwezen naar het geschreven document of de elektronische informatie; of</w:t>
      </w:r>
      <w:r>
        <w:rPr>
          <w:rStyle w:val="Marker"/>
          <w:color w:val="000000" w:themeColor="text1"/>
        </w:rPr>
        <w:t xml:space="preserve"> </w:t>
      </w:r>
    </w:p>
    <w:p w14:paraId="594D320F"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in het geval van levensmiddelen met levensmiddelenadditieven die overeenkomstig artikel 20 van Verordening (EU) nr. 1169/2011 niet vermeld hoeven te worden in de lijst van ingrediënten.</w:t>
      </w:r>
    </w:p>
    <w:p w14:paraId="0186464A" w14:textId="77777777" w:rsidR="004B1EC2" w:rsidRPr="004B1EC2" w:rsidRDefault="004B1EC2" w:rsidP="009F6A32">
      <w:pPr>
        <w:pStyle w:val="JuristischerAbsatznummeriert"/>
        <w:keepNext/>
        <w:keepLines/>
        <w:numPr>
          <w:ilvl w:val="2"/>
          <w:numId w:val="5"/>
        </w:numPr>
        <w:rPr>
          <w:color w:val="000000" w:themeColor="text1"/>
        </w:rPr>
      </w:pPr>
      <w:r>
        <w:rPr>
          <w:rStyle w:val="Marker"/>
          <w:color w:val="000000" w:themeColor="text1"/>
        </w:rPr>
        <w:t xml:space="preserve">Voorverpakte tafelzoetstoffen mogen alleen aan de eindconsument worden geleverd als</w:t>
      </w:r>
    </w:p>
    <w:p w14:paraId="17433A62"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in het geval van artikel 23, lid 2, van Verordening (EG) nr. 1333/2008, hun aanduiding, ook juncto artikel 23, lid 5, is voorzien van de daarin gespecificeerde informatie, en</w:t>
      </w:r>
    </w:p>
    <w:p w14:paraId="09238F9B"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in het geval van artikel 23, lid 3, van Verordening (EG) nr. 1333/2008, hun aanduiding, ook juncto artikel 23, lid 5, is voorzien van de daarin gespecificeerde informatie.</w:t>
      </w:r>
    </w:p>
    <w:p w14:paraId="3448EFA9" w14:textId="77777777" w:rsidR="004B1EC2" w:rsidRPr="004B1EC2" w:rsidRDefault="004B1EC2" w:rsidP="009F6A32">
      <w:pPr>
        <w:pStyle w:val="JuristischerAbsatznummeriert"/>
        <w:numPr>
          <w:ilvl w:val="2"/>
          <w:numId w:val="5"/>
        </w:numPr>
        <w:rPr>
          <w:color w:val="000000" w:themeColor="text1"/>
        </w:rPr>
      </w:pPr>
      <w:r>
        <w:rPr>
          <w:rStyle w:val="Marker"/>
          <w:color w:val="000000" w:themeColor="text1"/>
        </w:rPr>
        <w:t xml:space="preserve">Voor de etikettering van voorverpakte dranken met een alcoholgehalte van meer dan 1,2 volumeprocent zijn lid 1, punten1 tot en met 3, van overeenkomstige toepassing, met dien verstande dat de informatie overeenkomstig artikel 12, lid 2, van Verordening (EU) nr. 1169/2011 moet worden verstrekt.</w:t>
      </w:r>
    </w:p>
    <w:p w14:paraId="6D1EE705"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 xml:space="preserve">Voor vers fruit en groenten</w:t>
      </w:r>
    </w:p>
    <w:p w14:paraId="55918AF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dat/die niet voorverpakt is/zijn in de zin van § 2, punt 3, en wordt/worden aangeboden voor zelfbediening of dat/die voorverpakt wordt/worden aangeboden en</w:t>
      </w:r>
    </w:p>
    <w:p w14:paraId="4B8DD7D0"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waarvoor geen lijst van ingrediënten overeenkomstig artikel 19, lid 1, onder a), van Verordening (EU) nr. 1169/2011 vereist is en een lijst van ingrediënten niet vrijwillig wordt verstrekt,</w:t>
      </w:r>
      <w:r>
        <w:rPr>
          <w:rStyle w:val="Marker"/>
          <w:color w:val="000000" w:themeColor="text1"/>
        </w:rPr>
        <w:t xml:space="preserve"> </w:t>
      </w:r>
    </w:p>
    <w:p w14:paraId="1B9D207B" w14:textId="77777777" w:rsidR="004B1EC2" w:rsidRPr="004B1EC2" w:rsidRDefault="004B1EC2" w:rsidP="009F6A32">
      <w:pPr>
        <w:pStyle w:val="JuristischerAbsatzFolgeabsatz"/>
        <w:rPr>
          <w:rStyle w:val="Marker"/>
          <w:color w:val="000000" w:themeColor="text1"/>
        </w:rPr>
      </w:pPr>
      <w:r>
        <w:rPr>
          <w:rStyle w:val="Marker"/>
          <w:color w:val="000000" w:themeColor="text1"/>
        </w:rPr>
        <w:t xml:space="preserve">is lid 1, punt 7, van overeenkomstige toepassing, met dien verstande dat de informatie overeenkomstig artikel 12, lid 2, van Verordening (EU) nr. 1169/2011 moet worden verstrekt.</w:t>
      </w:r>
    </w:p>
    <w:p w14:paraId="75F3C0F5" w14:textId="77777777" w:rsidR="004B1EC2" w:rsidRPr="004B1EC2" w:rsidRDefault="004B1EC2" w:rsidP="009F6A32">
      <w:pPr>
        <w:pStyle w:val="ParagraphBezeichner"/>
        <w:keepLines/>
        <w:numPr>
          <w:ilvl w:val="1"/>
          <w:numId w:val="5"/>
        </w:numPr>
        <w:rPr>
          <w:color w:val="000000" w:themeColor="text1"/>
        </w:rPr>
      </w:pPr>
    </w:p>
    <w:p w14:paraId="233E72A3" w14:textId="77777777" w:rsidR="004B1EC2" w:rsidRPr="004B1EC2" w:rsidRDefault="004B1EC2" w:rsidP="009F6A32">
      <w:pPr>
        <w:pStyle w:val="Paragraphberschrift"/>
        <w:keepLines/>
        <w:rPr>
          <w:color w:val="000000" w:themeColor="text1"/>
        </w:rPr>
      </w:pPr>
      <w:r>
        <w:rPr>
          <w:rStyle w:val="Marker"/>
          <w:color w:val="000000" w:themeColor="text1"/>
        </w:rPr>
        <w:t xml:space="preserve">Strafbare feiten</w:t>
      </w:r>
    </w:p>
    <w:p w14:paraId="2DC0A5F7"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 xml:space="preserve">Krachtens § 59, lid 1, punt 21, onder a) van het wetboek levensmiddelen en diervoeders, wordt eenieder bestraft die</w:t>
      </w:r>
      <w:r>
        <w:rPr>
          <w:rStyle w:val="Marker"/>
          <w:color w:val="000000" w:themeColor="text1"/>
        </w:rPr>
        <w:t xml:space="preserve"> </w:t>
      </w:r>
    </w:p>
    <w:p w14:paraId="52ABCAE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in strijd met § 4, lid 1, zin 1, nitrieten overbrengt, bewaart of opslaat,</w:t>
      </w:r>
    </w:p>
    <w:p w14:paraId="2393AF0D"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zonder vergunning overeenkomstig § 4, lid 2, zin 1, nitrietpekelzout produceert of</w:t>
      </w:r>
    </w:p>
    <w:p w14:paraId="73AF42D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in strijd met § 4, lid 2, zin 3, nitrietpekelzout produceert.</w:t>
      </w:r>
    </w:p>
    <w:p w14:paraId="25A4FA85" w14:textId="77777777" w:rsidR="004B1EC2" w:rsidRPr="004B1EC2" w:rsidRDefault="004B1EC2" w:rsidP="009F6A32">
      <w:pPr>
        <w:pStyle w:val="JuristischerAbsatznummeriert"/>
        <w:numPr>
          <w:ilvl w:val="2"/>
          <w:numId w:val="5"/>
        </w:numPr>
        <w:rPr>
          <w:rStyle w:val="Marker"/>
          <w:color w:val="000000" w:themeColor="text1"/>
        </w:rPr>
      </w:pPr>
      <w:r>
        <w:rPr>
          <w:rStyle w:val="Marker"/>
          <w:color w:val="000000" w:themeColor="text1"/>
        </w:rPr>
        <w:t xml:space="preserve">Krachtens § 58, lid 3, punt 2, en leden 4 tot en met 6 van het wetboek levensmiddelen en diervoeders, wordt eenieder die opzettelijk of uit nalatigheid in strijd met artikel 5 juncto artikel 4, lid 5, juncto artikel 14 juncto bijlage II, deel A, paragraaf 2, punt 1 van Verordening (EG) nr. 1333/2008 van het Europees Parlement en de Raad van 16 december 2008 inzake levensmiddelenadditieven (PB L 354 van 31.12.2008, blz. 16; PB L 105 van 27.4.2010, blz. 114; PB L 322 van 21.11.2012, blz. 8; PB L 138 van 24.5.2013, blz. 20; PB L 123 van 19.5.2015, blz. 122; PB L 214 van 13.8.2015, blz. 30; PB L 165 van 23.6.2016, blz. 24; PB L 282 van 19.10.2016, blz. 84; PB L 82 van 26.3.2018, blz. 18; PB L 60 van 28.2.2019, blz. 35), laatstelijk gewijzigd bij Verordening (EU) 2020/771 (PB . L 184 van 12.6.2020, blz. 25),</w:t>
      </w:r>
    </w:p>
    <w:p w14:paraId="452B78E3"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een levensmiddelenadditief dat niet voldoet aan de specificaties die zijn vastgelegd in de bijlage bij Verordening (EU) nr. 231/2012 van de Commissie van 9 maart 2012 met specificaties voor de in de bijlagen II en III van Verordening (EG) nr. 1333/2008 van het Europees Parlement en de Raad vermelde levensmiddelenadditieven (PB L 83 van 22.3.2012, blz. 1; PB L 189 van 14.7.2016, blz. 59; PB L 292 van 27.10.2016, blz. 50), laatstelijk gewijzigd bij Verordening (EU) 2020/771 (PB L 184 van 12.6.2020, blz. 25),</w:t>
      </w:r>
      <w:r>
        <w:rPr>
          <w:rStyle w:val="Marker"/>
          <w:color w:val="000000" w:themeColor="text1"/>
        </w:rPr>
        <w:t xml:space="preserve"> </w:t>
      </w:r>
    </w:p>
    <w:p w14:paraId="2FC97BA0"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een levensmiddel dat een levensmiddelenadditief bevat dat niet voldoet aan de specificaties die zijn vastgelegd in de bijlage bij Verordening (EU) nr. 231/2012, of</w:t>
      </w:r>
    </w:p>
    <w:p w14:paraId="5F9876D3" w14:textId="77777777" w:rsidR="004B1EC2" w:rsidRPr="004B1EC2" w:rsidRDefault="004B1EC2" w:rsidP="009F6A32">
      <w:pPr>
        <w:pStyle w:val="NummerierungStufe2"/>
        <w:keepNext/>
        <w:keepLines/>
        <w:numPr>
          <w:ilvl w:val="4"/>
          <w:numId w:val="5"/>
        </w:numPr>
        <w:tabs>
          <w:tab w:val="clear" w:pos="1135"/>
          <w:tab w:val="num" w:pos="850"/>
        </w:tabs>
        <w:ind w:left="850"/>
        <w:rPr>
          <w:color w:val="000000" w:themeColor="text1"/>
        </w:rPr>
      </w:pPr>
      <w:r>
        <w:rPr>
          <w:rStyle w:val="Marker"/>
          <w:color w:val="000000" w:themeColor="text1"/>
        </w:rPr>
        <w:t xml:space="preserve">in verband met de opmerking in de bijlage bij Verordening (EU) nr. 231/2012</w:t>
      </w:r>
      <w:r>
        <w:rPr>
          <w:rStyle w:val="Marker"/>
          <w:color w:val="000000" w:themeColor="text1"/>
        </w:rPr>
        <w:t xml:space="preserve"> </w:t>
      </w:r>
    </w:p>
    <w:p w14:paraId="7713645A" w14:textId="77777777" w:rsidR="004B1EC2" w:rsidRPr="004B1EC2" w:rsidRDefault="004B1EC2" w:rsidP="009F6A32">
      <w:pPr>
        <w:pStyle w:val="NummerierungStufe3"/>
        <w:numPr>
          <w:ilvl w:val="5"/>
          <w:numId w:val="5"/>
        </w:numPr>
        <w:rPr>
          <w:rStyle w:val="Marker"/>
          <w:color w:val="000000" w:themeColor="text1"/>
        </w:rPr>
      </w:pPr>
      <w:r>
        <w:rPr>
          <w:rStyle w:val="Marker"/>
          <w:color w:val="000000" w:themeColor="text1"/>
        </w:rPr>
        <w:t xml:space="preserve">een levensmiddelenadditief dat is gesteriliseerd met gebruikmaking van ethyleenoxide, of</w:t>
      </w:r>
    </w:p>
    <w:p w14:paraId="3DFDB985" w14:textId="77777777" w:rsidR="004B1EC2" w:rsidRPr="004B1EC2" w:rsidRDefault="004B1EC2" w:rsidP="009F6A32">
      <w:pPr>
        <w:pStyle w:val="NummerierungStufe3"/>
        <w:numPr>
          <w:ilvl w:val="5"/>
          <w:numId w:val="5"/>
        </w:numPr>
        <w:rPr>
          <w:rStyle w:val="Marker"/>
          <w:color w:val="000000" w:themeColor="text1"/>
        </w:rPr>
      </w:pPr>
      <w:r>
        <w:rPr>
          <w:rStyle w:val="Marker"/>
          <w:color w:val="000000" w:themeColor="text1"/>
        </w:rPr>
        <w:t xml:space="preserve">een levensmiddel dat een levensmiddelenadditief bevat dat is gesteriliseerd met gebruikmaking van ethyleenoxide,</w:t>
      </w:r>
    </w:p>
    <w:p w14:paraId="49C301A7" w14:textId="77777777" w:rsidR="004B1EC2" w:rsidRPr="004B1EC2" w:rsidRDefault="004B1EC2" w:rsidP="009F6A32">
      <w:pPr>
        <w:pStyle w:val="JuristischerAbsatzFolgeabsatz"/>
        <w:rPr>
          <w:color w:val="000000" w:themeColor="text1"/>
        </w:rPr>
      </w:pPr>
      <w:r>
        <w:rPr>
          <w:rStyle w:val="Marker"/>
          <w:color w:val="000000" w:themeColor="text1"/>
        </w:rPr>
        <w:t xml:space="preserve">in de handel brengt.</w:t>
      </w:r>
      <w:r>
        <w:rPr>
          <w:rStyle w:val="Marker"/>
          <w:color w:val="000000" w:themeColor="text1"/>
        </w:rPr>
        <w:t xml:space="preserve"> </w:t>
      </w:r>
    </w:p>
    <w:p w14:paraId="59233171" w14:textId="77777777" w:rsidR="004B1EC2" w:rsidRPr="004B1EC2" w:rsidRDefault="004B1EC2" w:rsidP="009F6A32">
      <w:pPr>
        <w:pStyle w:val="ParagraphBezeichner"/>
        <w:keepLines/>
        <w:numPr>
          <w:ilvl w:val="1"/>
          <w:numId w:val="5"/>
        </w:numPr>
        <w:rPr>
          <w:color w:val="000000" w:themeColor="text1"/>
        </w:rPr>
      </w:pPr>
    </w:p>
    <w:p w14:paraId="362CAAB9" w14:textId="77777777" w:rsidR="004B1EC2" w:rsidRPr="004B1EC2" w:rsidRDefault="004B1EC2" w:rsidP="009F6A32">
      <w:pPr>
        <w:pStyle w:val="Paragraphberschrift"/>
        <w:keepLines/>
        <w:rPr>
          <w:color w:val="000000" w:themeColor="text1"/>
        </w:rPr>
      </w:pPr>
      <w:r>
        <w:rPr>
          <w:rStyle w:val="Marker"/>
          <w:color w:val="000000" w:themeColor="text1"/>
        </w:rPr>
        <w:t xml:space="preserve">Overtredingen</w:t>
      </w:r>
    </w:p>
    <w:p w14:paraId="6A9E398C" w14:textId="77777777" w:rsidR="004B1EC2" w:rsidRPr="004B1EC2" w:rsidRDefault="004B1EC2" w:rsidP="009F6A32">
      <w:pPr>
        <w:pStyle w:val="JuristischerAbsatznummeriert"/>
        <w:numPr>
          <w:ilvl w:val="2"/>
          <w:numId w:val="5"/>
        </w:numPr>
        <w:rPr>
          <w:rStyle w:val="Marker"/>
          <w:color w:val="000000" w:themeColor="text1"/>
        </w:rPr>
      </w:pPr>
      <w:r>
        <w:rPr>
          <w:rStyle w:val="Marker"/>
          <w:color w:val="000000" w:themeColor="text1"/>
        </w:rPr>
        <w:t xml:space="preserve">Eenieder die een in § 6, lid 1, vermelde handeling begaat door nalatigheid, handelt overeenkomstig § 60, lid 1, punt 2, van het wetboek levensmiddelen en diervoeders in strijd met de voorschriften.</w:t>
      </w:r>
      <w:r>
        <w:rPr>
          <w:rStyle w:val="Marker"/>
          <w:color w:val="000000" w:themeColor="text1"/>
        </w:rPr>
        <w:t xml:space="preserve"> </w:t>
      </w:r>
    </w:p>
    <w:p w14:paraId="53128E7E" w14:textId="77777777" w:rsidR="004B1EC2" w:rsidRPr="004B1EC2" w:rsidRDefault="004B1EC2" w:rsidP="009F6A32">
      <w:pPr>
        <w:pStyle w:val="JuristischerAbsatznummeriert"/>
        <w:keepNext/>
        <w:keepLines/>
        <w:numPr>
          <w:ilvl w:val="2"/>
          <w:numId w:val="5"/>
        </w:numPr>
        <w:rPr>
          <w:rStyle w:val="Marker"/>
          <w:color w:val="000000" w:themeColor="text1"/>
        </w:rPr>
      </w:pPr>
      <w:r>
        <w:rPr>
          <w:rStyle w:val="Marker"/>
          <w:color w:val="000000" w:themeColor="text1"/>
        </w:rPr>
        <w:t xml:space="preserve">In overtreding in de zin van § 60, lid 2, punt 26, onder a), van het wetboek levensmiddelen en diervoeders is eenieder die opzettelijk of door nalatigheid</w:t>
      </w:r>
    </w:p>
    <w:p w14:paraId="09F1616D"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in strijd met § 5, lid 1, punten 1 tot en met 3, telkens ook juncto lid 5, in strijd met § 5, lid 1, punten 4 tot en met 6 of 7, ook juncto lid 6, of § 5, lid 1, punten 8 tot en met 12, een levensmiddel in de handel brengt of levert of</w:t>
      </w:r>
    </w:p>
    <w:p w14:paraId="0C334A6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in strijd met § 5, lid 4, een tafelzoetstof levert.</w:t>
      </w:r>
    </w:p>
    <w:p w14:paraId="26BAD113" w14:textId="525BB6CF" w:rsidR="004B1EC2" w:rsidRPr="004B1EC2" w:rsidRDefault="004B1EC2" w:rsidP="009F6A32">
      <w:pPr>
        <w:pStyle w:val="JuristischerAbsatznummeriert"/>
        <w:numPr>
          <w:ilvl w:val="2"/>
          <w:numId w:val="5"/>
        </w:numPr>
        <w:rPr>
          <w:rStyle w:val="Marker"/>
          <w:color w:val="000000" w:themeColor="text1"/>
        </w:rPr>
      </w:pPr>
      <w:r>
        <w:rPr>
          <w:rStyle w:val="Marker"/>
          <w:color w:val="000000" w:themeColor="text1"/>
        </w:rPr>
        <w:t xml:space="preserve">In overtreding in de zin van § 60, lid 4, punt 2, onder a), van het wetboek levensmiddelen en diervoeders is eenieder die Verordening (EG) nr. 1333/2008 overtreedt door opzettelijk of uit onachtzaamheid in strijd met artikel 21, lid 1, zin 1, juncto artikel 22, lid 1, 2 of 3, of in strijd met artikel 23, lid 1, een levensmiddelenadditief op de markt brengt.</w:t>
      </w:r>
    </w:p>
    <w:p w14:paraId="5B3E5922" w14:textId="01E1C201" w:rsidR="009F6A32" w:rsidRPr="009F6A32" w:rsidRDefault="009F6A32" w:rsidP="009F6A32">
      <w:pPr>
        <w:pStyle w:val="ArtikelBezeichner"/>
        <w:keepLines/>
        <w:numPr>
          <w:ilvl w:val="0"/>
          <w:numId w:val="0"/>
        </w:numPr>
        <w:rPr>
          <w:color w:val="000000" w:themeColor="text1"/>
        </w:rPr>
      </w:pPr>
      <w:r>
        <w:t xml:space="preserve">Artikel 2</w:t>
      </w:r>
    </w:p>
    <w:p w14:paraId="4BB2F49C" w14:textId="77777777" w:rsidR="004B1EC2" w:rsidRPr="004B1EC2" w:rsidRDefault="004B1EC2" w:rsidP="009F6A32">
      <w:pPr>
        <w:pStyle w:val="Artikelberschrift"/>
        <w:keepLines/>
        <w:rPr>
          <w:color w:val="000000" w:themeColor="text1"/>
        </w:rPr>
      </w:pPr>
      <w:r>
        <w:rPr>
          <w:rStyle w:val="Marker"/>
          <w:color w:val="000000" w:themeColor="text1"/>
        </w:rPr>
        <w:t xml:space="preserve">Wijziging van de verordening inzake dieetvoeding</w:t>
      </w:r>
    </w:p>
    <w:p w14:paraId="2B5EF12B" w14:textId="77777777" w:rsidR="004B1EC2" w:rsidRPr="004B1EC2" w:rsidRDefault="004B1EC2" w:rsidP="009F6A32">
      <w:pPr>
        <w:pStyle w:val="JuristischerAbsatznichtnummeriert"/>
        <w:rPr>
          <w:rStyle w:val="Marker"/>
          <w:color w:val="000000" w:themeColor="text1"/>
        </w:rPr>
      </w:pPr>
      <w:r>
        <w:rPr>
          <w:rStyle w:val="Marker"/>
          <w:color w:val="000000" w:themeColor="text1"/>
        </w:rPr>
        <w:t xml:space="preserve">De verordening inzake dieetvoeding zoals bekendgemaakt op 28 april 2005 (Duits staatsblad I., blz. 1161), laatstelijk gewijzigd bij artikel 22 van de verordening van 5 juli 2017 (Duits staatsblad</w:t>
      </w:r>
      <w:r>
        <w:rPr>
          <w:rStyle w:val="Marker"/>
          <w:color w:val="000000" w:themeColor="text1"/>
        </w:rPr>
        <w:t xml:space="preserve"> </w:t>
      </w:r>
      <w:r>
        <w:rPr>
          <w:rStyle w:val="Marker"/>
          <w:color w:val="000000" w:themeColor="text1"/>
        </w:rPr>
        <w:t xml:space="preserve">I, blz. 2272), wordt als volgt gewijzigd:</w:t>
      </w:r>
    </w:p>
    <w:p w14:paraId="7456D90F" w14:textId="77777777" w:rsidR="004B1EC2" w:rsidRPr="004B1EC2" w:rsidRDefault="004B1EC2" w:rsidP="009F6A32">
      <w:pPr>
        <w:pStyle w:val="NummerierungStufe1"/>
        <w:keepNext/>
        <w:keepLines/>
        <w:numPr>
          <w:ilvl w:val="3"/>
          <w:numId w:val="5"/>
        </w:numPr>
        <w:rPr>
          <w:rStyle w:val="Marker"/>
          <w:color w:val="000000" w:themeColor="text1"/>
        </w:rPr>
      </w:pPr>
      <w:r>
        <w:rPr>
          <w:rStyle w:val="Marker"/>
          <w:color w:val="000000" w:themeColor="text1"/>
        </w:rPr>
        <w:t xml:space="preserve">§ 5, lid 1, wordt als volgt geformuleerd:</w:t>
      </w:r>
    </w:p>
    <w:p w14:paraId="42D1F781" w14:textId="77777777" w:rsidR="004B1EC2" w:rsidRPr="004B1EC2" w:rsidRDefault="004B1EC2" w:rsidP="009F6A32">
      <w:pPr>
        <w:pStyle w:val="RevisionJuristischerAbsatz"/>
        <w:tabs>
          <w:tab w:val="clear" w:pos="850"/>
          <w:tab w:val="num" w:pos="1275"/>
        </w:tabs>
        <w:ind w:left="425"/>
        <w:rPr>
          <w:color w:val="000000" w:themeColor="text1"/>
        </w:rPr>
      </w:pPr>
      <w:r w:rsidRPr="004B1EC2">
        <w:rPr>
          <w:color w:val="000000" w:themeColor="text1"/>
        </w:rPr>
        <w:fldChar w:fldCharType="begin"/>
      </w:r>
      <w:r w:rsidRPr="004B1EC2">
        <w:rPr>
          <w:color w:val="000000" w:themeColor="text1"/>
        </w:rPr>
        <w:instrText xml:space="preserve"> ADVANCE  \l 24,45  </w:instrText>
      </w:r>
      <w:r w:rsidRPr="004B1EC2">
        <w:rPr>
          <w:color w:val="000000" w:themeColor="text1"/>
        </w:rPr>
        <w:fldChar w:fldCharType="end"/>
      </w:r>
      <w:r>
        <w:rPr>
          <w:color w:val="000000" w:themeColor="text1"/>
        </w:rPr>
        <w:t xml:space="preserve">“Bij de winning, productie en bereiding van dieetvoeding mogen, onder voorbehoud van rechtstreeks toepasselijke rechtshandelingen van de Europese Gemeenschap of de Europese Unie, stoffen alleen worden toegevoegd in overeenstemming met deze verordening.”</w:t>
      </w:r>
    </w:p>
    <w:p w14:paraId="0C10EECD"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 6 wordt geschrapt.</w:t>
      </w:r>
    </w:p>
    <w:p w14:paraId="00A5E74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In § 25, lid 4, zin 2 worden de woorden “§ 9 van de verordening tot goedkeuring van additieven” vervangen door de woorden “§ 5 van de uitvoeringsverordening levensmiddelenadditieven”.</w:t>
      </w:r>
    </w:p>
    <w:p w14:paraId="77A60FC4"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In § 26, lid 3, wordt de vermelding “§ 6, zin 3,” geschrapt.</w:t>
      </w:r>
    </w:p>
    <w:p w14:paraId="4CBFE78A" w14:textId="10104546" w:rsidR="009F6A32" w:rsidRPr="009F6A32" w:rsidRDefault="009F6A32" w:rsidP="009F6A32">
      <w:pPr>
        <w:pStyle w:val="ArtikelBezeichner"/>
        <w:keepLines/>
        <w:numPr>
          <w:ilvl w:val="0"/>
          <w:numId w:val="0"/>
        </w:numPr>
        <w:rPr>
          <w:color w:val="000000" w:themeColor="text1"/>
        </w:rPr>
      </w:pPr>
      <w:r>
        <w:t xml:space="preserve">Artikel 3</w:t>
      </w:r>
    </w:p>
    <w:p w14:paraId="7B63C747" w14:textId="77777777" w:rsidR="004B1EC2" w:rsidRPr="004B1EC2" w:rsidRDefault="004B1EC2" w:rsidP="009F6A32">
      <w:pPr>
        <w:pStyle w:val="Artikelberschrift"/>
        <w:keepLines/>
        <w:rPr>
          <w:color w:val="000000" w:themeColor="text1"/>
        </w:rPr>
      </w:pPr>
      <w:r>
        <w:rPr>
          <w:rStyle w:val="Marker"/>
          <w:color w:val="000000" w:themeColor="text1"/>
        </w:rPr>
        <w:t xml:space="preserve">Wijziging van de verordening inzake melkproductie</w:t>
      </w:r>
    </w:p>
    <w:p w14:paraId="3DE0F25E" w14:textId="77777777" w:rsidR="004B1EC2" w:rsidRPr="004B1EC2" w:rsidRDefault="004B1EC2" w:rsidP="009F6A32">
      <w:pPr>
        <w:pStyle w:val="JuristischerAbsatznichtnummeriert"/>
        <w:rPr>
          <w:rStyle w:val="Marker"/>
          <w:color w:val="000000" w:themeColor="text1"/>
        </w:rPr>
      </w:pPr>
      <w:r>
        <w:rPr>
          <w:rStyle w:val="Marker"/>
          <w:color w:val="000000" w:themeColor="text1"/>
        </w:rPr>
        <w:t xml:space="preserve">De verordening inzake melkproductie van 15 juli 1970 (Duits staatsblad</w:t>
      </w:r>
      <w:r>
        <w:rPr>
          <w:rStyle w:val="Marker"/>
          <w:color w:val="000000" w:themeColor="text1"/>
        </w:rPr>
        <w:t xml:space="preserve"> </w:t>
      </w:r>
      <w:r>
        <w:rPr>
          <w:rStyle w:val="Marker"/>
          <w:color w:val="000000" w:themeColor="text1"/>
        </w:rPr>
        <w:t xml:space="preserve">I, blz. 1150), als laatstelijk gewijzigd bij artikel 21 van de verordening van 5 juli 2017 (Duits staatsblad</w:t>
      </w:r>
      <w:r>
        <w:rPr>
          <w:rStyle w:val="Marker"/>
          <w:color w:val="000000" w:themeColor="text1"/>
        </w:rPr>
        <w:t xml:space="preserve"> </w:t>
      </w:r>
      <w:r>
        <w:rPr>
          <w:rStyle w:val="Marker"/>
          <w:color w:val="000000" w:themeColor="text1"/>
        </w:rPr>
        <w:t xml:space="preserve">I, blz. 2272), wordt als volgt gewijzigd:</w:t>
      </w:r>
    </w:p>
    <w:p w14:paraId="79BED87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 3, lid 1, zin 2 wordt ingetrokken.</w:t>
      </w:r>
    </w:p>
    <w:p w14:paraId="2984132C"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 5 wordt als volgt geformuleerd:</w:t>
      </w:r>
    </w:p>
    <w:p w14:paraId="4AE037DB" w14:textId="77777777" w:rsidR="004B1EC2" w:rsidRPr="004B1EC2" w:rsidRDefault="004B1EC2" w:rsidP="009F6A32">
      <w:pPr>
        <w:pStyle w:val="RevisionParagraphBezeichner"/>
        <w:keepLines/>
        <w:numPr>
          <w:ilvl w:val="1"/>
          <w:numId w:val="6"/>
        </w:numPr>
        <w:ind w:left="425"/>
        <w:rPr>
          <w:color w:val="000000" w:themeColor="text1"/>
        </w:rPr>
      </w:pPr>
      <w:r w:rsidRPr="004B1EC2">
        <w:rPr>
          <w:color w:val="000000" w:themeColor="text1"/>
        </w:rPr>
        <w:lastRenderedPageBreak/>
        <w:fldChar w:fldCharType="begin"/>
      </w:r>
      <w:r w:rsidRPr="004B1EC2">
        <w:rPr>
          <w:color w:val="000000" w:themeColor="text1"/>
        </w:rPr>
        <w:instrText xml:space="preserve"> ADVANCE  \l 20,55  </w:instrText>
      </w:r>
      <w:r w:rsidRPr="004B1EC2">
        <w:rPr>
          <w:color w:val="000000" w:themeColor="text1"/>
        </w:rPr>
        <w:fldChar w:fldCharType="end"/>
      </w:r>
      <w:r>
        <w:rPr>
          <w:color w:val="000000" w:themeColor="text1"/>
        </w:rPr>
        <w:t xml:space="preserve">“</w:t>
      </w:r>
    </w:p>
    <w:p w14:paraId="16CBA13B" w14:textId="77777777" w:rsidR="004B1EC2" w:rsidRPr="004B1EC2" w:rsidRDefault="004B1EC2" w:rsidP="009F6A32">
      <w:pPr>
        <w:pStyle w:val="RevisionParagraphberschrift"/>
        <w:keepLines/>
        <w:ind w:left="425"/>
        <w:rPr>
          <w:color w:val="000000" w:themeColor="text1"/>
        </w:rPr>
      </w:pPr>
      <w:r>
        <w:rPr>
          <w:rStyle w:val="Marker"/>
          <w:color w:val="000000" w:themeColor="text1"/>
        </w:rPr>
        <w:t xml:space="preserve">Gebruik van vitamines</w:t>
      </w:r>
    </w:p>
    <w:p w14:paraId="1CF511A7" w14:textId="77777777" w:rsidR="004B1EC2" w:rsidRPr="004B1EC2" w:rsidRDefault="004B1EC2" w:rsidP="009F6A32">
      <w:pPr>
        <w:pStyle w:val="RevisionJuristischerAbsatz"/>
        <w:numPr>
          <w:ilvl w:val="2"/>
          <w:numId w:val="7"/>
        </w:numPr>
        <w:tabs>
          <w:tab w:val="clear" w:pos="850"/>
          <w:tab w:val="num" w:pos="1275"/>
        </w:tabs>
        <w:ind w:left="425"/>
        <w:rPr>
          <w:rStyle w:val="RevisionText"/>
          <w:color w:val="000000" w:themeColor="text1"/>
        </w:rPr>
      </w:pPr>
      <w:r>
        <w:rPr>
          <w:rStyle w:val="RevisionText"/>
          <w:color w:val="000000" w:themeColor="text1"/>
        </w:rPr>
        <w:t xml:space="preserve">Bij de vervaardiging van melkproducten mogen de vitamines vermeld in bijlage 2 worden gebruikt voor de daar gespecificeerde doeleinden.</w:t>
      </w:r>
      <w:r>
        <w:rPr>
          <w:rStyle w:val="RevisionText"/>
          <w:color w:val="000000" w:themeColor="text1"/>
        </w:rPr>
        <w:t xml:space="preserve"> </w:t>
      </w:r>
      <w:r>
        <w:rPr>
          <w:rStyle w:val="RevisionText"/>
          <w:color w:val="000000" w:themeColor="text1"/>
        </w:rPr>
        <w:t xml:space="preserve">Het vitaminegehalte mag de maximumhoeveelheden vermeld in bijlage 2 niet overschrijden.</w:t>
      </w:r>
    </w:p>
    <w:p w14:paraId="00B2F682" w14:textId="77777777" w:rsidR="004B1EC2" w:rsidRPr="004B1EC2" w:rsidRDefault="004B1EC2" w:rsidP="009F6A32">
      <w:pPr>
        <w:pStyle w:val="RevisionJuristischerAbsatz"/>
        <w:numPr>
          <w:ilvl w:val="2"/>
          <w:numId w:val="7"/>
        </w:numPr>
        <w:tabs>
          <w:tab w:val="clear" w:pos="850"/>
          <w:tab w:val="num" w:pos="1275"/>
        </w:tabs>
        <w:ind w:left="425"/>
        <w:rPr>
          <w:rStyle w:val="RevisionText"/>
          <w:color w:val="000000" w:themeColor="text1"/>
        </w:rPr>
      </w:pPr>
      <w:r>
        <w:rPr>
          <w:rStyle w:val="RevisionText"/>
          <w:color w:val="000000" w:themeColor="text1"/>
        </w:rPr>
        <w:t xml:space="preserve">Smeerbare melkvetproducten in de zin van de punten 2 en 3 van bijlage 2 zijn smeerbare melkvetten in de zin van deel A, punten 2 tot en met 4 van aanhangsel II van bijlage VII bij Verordening (EU) nr. 1308/2013 van het Europees Parlement en de Raad van 17 december 2013 tot vaststelling van een gemeenschappelijke ordening van de markten voor landbouwproducten en tot intrekking van de Verordeningen (EEG) nr. 922/72, (EEG) nr. 234/79, (EG) nr. 1037/2001 en (EG) nr. 1234/2007 van de Raad (PB L 347 van 20.12.2013, blz. 671; PB L 189 van 27.6.2014, blz. 261; PB L 130 van 19.5.2016, blz. 18; PB L 34 van 9.2.2017, blz. 41; PB L 106 van 6.4.2020, blz. 12), laatstelijk gewijzigd bij Verordening (EU) 2017/2393 van het Europees Parlement en de Raad van 13 december 2017 (PB L 350 van 29.12.2017, blz. 15).</w:t>
      </w:r>
    </w:p>
    <w:p w14:paraId="6CA78D99" w14:textId="77777777" w:rsidR="004B1EC2" w:rsidRPr="004B1EC2" w:rsidRDefault="004B1EC2" w:rsidP="009F6A32">
      <w:pPr>
        <w:pStyle w:val="RevisionJuristischerAbsatz"/>
        <w:numPr>
          <w:ilvl w:val="2"/>
          <w:numId w:val="7"/>
        </w:numPr>
        <w:tabs>
          <w:tab w:val="clear" w:pos="850"/>
          <w:tab w:val="num" w:pos="1275"/>
        </w:tabs>
        <w:ind w:left="425"/>
        <w:rPr>
          <w:rStyle w:val="RevisionText"/>
          <w:color w:val="000000" w:themeColor="text1"/>
        </w:rPr>
      </w:pPr>
      <w:r>
        <w:rPr>
          <w:rStyle w:val="RevisionText"/>
          <w:color w:val="000000" w:themeColor="text1"/>
        </w:rPr>
        <w:t xml:space="preserve">De vitamines vermeld in bijlage 2 mogen ook worden gebruikt bij de productie van toegevoegde voedingsmiddelen.</w:t>
      </w:r>
    </w:p>
    <w:p w14:paraId="72F02582" w14:textId="77777777" w:rsidR="004B1EC2" w:rsidRPr="004B1EC2" w:rsidRDefault="004B1EC2" w:rsidP="009F6A32">
      <w:pPr>
        <w:pStyle w:val="RevisionJuristischerAbsatz"/>
        <w:numPr>
          <w:ilvl w:val="2"/>
          <w:numId w:val="7"/>
        </w:numPr>
        <w:tabs>
          <w:tab w:val="clear" w:pos="850"/>
          <w:tab w:val="num" w:pos="1275"/>
        </w:tabs>
        <w:ind w:left="425"/>
        <w:rPr>
          <w:rStyle w:val="RevisionText"/>
          <w:color w:val="000000" w:themeColor="text1"/>
        </w:rPr>
      </w:pPr>
      <w:r>
        <w:rPr>
          <w:rStyle w:val="RevisionText"/>
          <w:color w:val="000000" w:themeColor="text1"/>
        </w:rPr>
        <w:t xml:space="preserve">In afwijking van § 16, lid 1, zin 1, van de wet inzake levensmiddelen en gebruiksartikelen bestaat er geen verplichting om het gehalte van de overeenkomstig de leden 1 en 3 gebruikte vitamines aan te geven.</w:t>
      </w:r>
      <w:r>
        <w:rPr>
          <w:rStyle w:val="RevisionText"/>
          <w:color w:val="000000" w:themeColor="text1"/>
        </w:rPr>
        <w:t xml:space="preserve"> </w:t>
      </w:r>
      <w:r>
        <w:rPr>
          <w:rStyle w:val="RevisionText"/>
          <w:color w:val="000000" w:themeColor="text1"/>
        </w:rPr>
        <w:t xml:space="preserve">§ 3, lid 2, punt 3, blijft onverminderd van kracht.”</w:t>
      </w:r>
    </w:p>
    <w:p w14:paraId="01DBEC6F"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In § 7, lid 2, wordt het woord “additief” vervangen door het woord “vitamine”.</w:t>
      </w:r>
    </w:p>
    <w:p w14:paraId="6D0A09B5" w14:textId="77777777" w:rsidR="004B1EC2" w:rsidRPr="004B1EC2" w:rsidRDefault="004B1EC2" w:rsidP="009F6A32">
      <w:pPr>
        <w:pStyle w:val="NummerierungStufe1"/>
        <w:keepNext/>
        <w:keepLines/>
        <w:numPr>
          <w:ilvl w:val="3"/>
          <w:numId w:val="5"/>
        </w:numPr>
        <w:rPr>
          <w:rStyle w:val="Marker"/>
          <w:color w:val="000000" w:themeColor="text1"/>
        </w:rPr>
      </w:pPr>
      <w:r>
        <w:rPr>
          <w:rStyle w:val="Marker"/>
          <w:color w:val="000000" w:themeColor="text1"/>
        </w:rPr>
        <w:t xml:space="preserve">Bijlage 2 wordt als volgt gewijzigd:</w:t>
      </w:r>
    </w:p>
    <w:p w14:paraId="3523451D" w14:textId="77777777" w:rsidR="004B1EC2" w:rsidRPr="004B1EC2"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De titel wordt als volgt geformuleerd:</w:t>
      </w:r>
    </w:p>
    <w:p w14:paraId="251F4AB8" w14:textId="77777777" w:rsidR="004B1EC2" w:rsidRPr="00161369" w:rsidRDefault="004B1EC2" w:rsidP="009F6A32">
      <w:pPr>
        <w:pStyle w:val="RevisionAnlageBezeichner"/>
        <w:keepNext/>
        <w:keepLines/>
        <w:ind w:left="850"/>
        <w:rPr>
          <w:rStyle w:val="Marker"/>
          <w:color w:val="000000" w:themeColor="text1"/>
          <w:sz w:val="24"/>
          <w:szCs w:val="24"/>
        </w:rPr>
      </w:pPr>
      <w:r>
        <w:rPr>
          <w:rStyle w:val="Marker"/>
          <w:color w:val="000000" w:themeColor="text1"/>
          <w:sz w:val="24"/>
        </w:rPr>
        <w:t xml:space="preserve">“Bijlage 2 (bij § 5, lid 1)</w:t>
      </w:r>
    </w:p>
    <w:p w14:paraId="3C823EE0" w14:textId="77777777" w:rsidR="004B1EC2" w:rsidRPr="00161369" w:rsidRDefault="004B1EC2" w:rsidP="009F6A32">
      <w:pPr>
        <w:pStyle w:val="RevisionAnlageberschrift"/>
        <w:ind w:left="850"/>
        <w:rPr>
          <w:rStyle w:val="Marker"/>
          <w:color w:val="000000" w:themeColor="text1"/>
          <w:sz w:val="24"/>
          <w:szCs w:val="24"/>
        </w:rPr>
      </w:pPr>
      <w:r>
        <w:rPr>
          <w:rStyle w:val="Marker"/>
          <w:color w:val="000000" w:themeColor="text1"/>
          <w:sz w:val="24"/>
        </w:rPr>
        <w:t xml:space="preserve">Vitamine”.</w:t>
      </w:r>
    </w:p>
    <w:p w14:paraId="6BB2DC88" w14:textId="77777777" w:rsidR="004B1EC2" w:rsidRPr="00161369" w:rsidRDefault="004B1EC2" w:rsidP="009F6A32">
      <w:pPr>
        <w:pStyle w:val="NummerierungStufe2"/>
        <w:numPr>
          <w:ilvl w:val="4"/>
          <w:numId w:val="5"/>
        </w:numPr>
        <w:tabs>
          <w:tab w:val="clear" w:pos="1135"/>
          <w:tab w:val="num" w:pos="850"/>
        </w:tabs>
        <w:ind w:left="850"/>
        <w:rPr>
          <w:rStyle w:val="Marker"/>
          <w:color w:val="000000" w:themeColor="text1"/>
        </w:rPr>
      </w:pPr>
      <w:r>
        <w:rPr>
          <w:rStyle w:val="Marker"/>
          <w:color w:val="000000" w:themeColor="text1"/>
        </w:rPr>
        <w:t xml:space="preserve">In punt 1 wordt het woord “additief” vervangen door het woord “vitamine”.</w:t>
      </w:r>
    </w:p>
    <w:p w14:paraId="71C50EA8" w14:textId="1C1FA961" w:rsidR="009F6A32" w:rsidRPr="009F6A32" w:rsidRDefault="009F6A32" w:rsidP="009F6A32">
      <w:pPr>
        <w:pStyle w:val="ArtikelBezeichner"/>
        <w:keepLines/>
        <w:numPr>
          <w:ilvl w:val="0"/>
          <w:numId w:val="0"/>
        </w:numPr>
        <w:rPr>
          <w:color w:val="000000" w:themeColor="text1"/>
        </w:rPr>
      </w:pPr>
      <w:r>
        <w:t xml:space="preserve">Artikel 4</w:t>
      </w:r>
    </w:p>
    <w:p w14:paraId="28886263" w14:textId="77777777" w:rsidR="004B1EC2" w:rsidRPr="004B1EC2" w:rsidRDefault="004B1EC2" w:rsidP="009F6A32">
      <w:pPr>
        <w:pStyle w:val="Artikelberschrift"/>
        <w:keepLines/>
        <w:rPr>
          <w:color w:val="000000" w:themeColor="text1"/>
        </w:rPr>
      </w:pPr>
      <w:r>
        <w:rPr>
          <w:rStyle w:val="Marker"/>
          <w:color w:val="000000" w:themeColor="text1"/>
        </w:rPr>
        <w:t xml:space="preserve">Wijziging van de verordening inzake kaas</w:t>
      </w:r>
    </w:p>
    <w:p w14:paraId="13333175" w14:textId="77777777" w:rsidR="004B1EC2" w:rsidRPr="004B1EC2" w:rsidRDefault="004B1EC2" w:rsidP="009F6A32">
      <w:pPr>
        <w:pStyle w:val="JuristischerAbsatznichtnummeriert"/>
        <w:rPr>
          <w:rStyle w:val="Marker"/>
          <w:color w:val="000000" w:themeColor="text1"/>
        </w:rPr>
      </w:pPr>
      <w:r>
        <w:rPr>
          <w:rStyle w:val="Marker"/>
          <w:color w:val="000000" w:themeColor="text1"/>
        </w:rPr>
        <w:t xml:space="preserve">De verordening inzake kaas in de versie van de bekendmaking van 14 april 1986 (Duits staatsblad</w:t>
      </w:r>
      <w:r>
        <w:rPr>
          <w:rStyle w:val="Marker"/>
          <w:color w:val="000000" w:themeColor="text1"/>
        </w:rPr>
        <w:t xml:space="preserve"> </w:t>
      </w:r>
      <w:r>
        <w:rPr>
          <w:rStyle w:val="Marker"/>
          <w:color w:val="000000" w:themeColor="text1"/>
        </w:rPr>
        <w:t xml:space="preserve">I, blz. 412), als laatstelijk gewijzigd bij artikel 18 van de verordening van 5 juli 2017 (Duits staatsblad</w:t>
      </w:r>
      <w:r>
        <w:rPr>
          <w:rStyle w:val="Marker"/>
          <w:color w:val="000000" w:themeColor="text1"/>
        </w:rPr>
        <w:t xml:space="preserve"> </w:t>
      </w:r>
      <w:r>
        <w:rPr>
          <w:rStyle w:val="Marker"/>
          <w:color w:val="000000" w:themeColor="text1"/>
        </w:rPr>
        <w:t xml:space="preserve">I, blz. 2272), wordt als volgt gewijzigd:</w:t>
      </w:r>
    </w:p>
    <w:p w14:paraId="2DFCFF8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 14, lid 1, zin 2 wordt ingetrokken.</w:t>
      </w:r>
    </w:p>
    <w:p w14:paraId="5DE42726"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 23, zin 4 wordt ingetrokken.</w:t>
      </w:r>
    </w:p>
    <w:p w14:paraId="14BECABA" w14:textId="77777777" w:rsidR="004B1EC2" w:rsidRPr="004B1EC2" w:rsidRDefault="004B1EC2" w:rsidP="009F6A32">
      <w:pPr>
        <w:pStyle w:val="NummerierungStufe1"/>
        <w:numPr>
          <w:ilvl w:val="3"/>
          <w:numId w:val="5"/>
        </w:numPr>
        <w:rPr>
          <w:rStyle w:val="Marker"/>
          <w:color w:val="000000" w:themeColor="text1"/>
        </w:rPr>
      </w:pPr>
      <w:r>
        <w:rPr>
          <w:rStyle w:val="Marker"/>
          <w:color w:val="000000" w:themeColor="text1"/>
        </w:rPr>
        <w:t xml:space="preserve">In bijlage 1, hoofdstuk A, wordt kolom 3 betreffende de standaardsoorten Camembert en Brie als volgt geformuleerd:</w:t>
      </w:r>
      <w:r>
        <w:rPr>
          <w:rStyle w:val="Marker"/>
          <w:color w:val="000000" w:themeColor="text1"/>
        </w:rPr>
        <w:t xml:space="preserve"> </w:t>
      </w:r>
    </w:p>
    <w:p w14:paraId="767406F3" w14:textId="77777777" w:rsidR="004B1EC2" w:rsidRPr="00161369" w:rsidRDefault="004B1EC2" w:rsidP="009F6A32">
      <w:pPr>
        <w:pStyle w:val="RevisionJuristischerAbsatzFolgeabsatz"/>
        <w:ind w:left="425"/>
        <w:rPr>
          <w:rStyle w:val="Marker"/>
          <w:color w:val="000000" w:themeColor="text1"/>
        </w:rPr>
      </w:pPr>
      <w:r>
        <w:rPr>
          <w:rStyle w:val="Marker"/>
          <w:color w:val="000000" w:themeColor="text1"/>
        </w:rPr>
        <w:t xml:space="preserve">“Rijping alleen met culturen van Penicillium camembertii (Camembertschimmel) en Geotrichum candidum (melkschimmel)”.</w:t>
      </w:r>
    </w:p>
    <w:p w14:paraId="01AD89E5" w14:textId="0A7BDC52" w:rsidR="009F6A32" w:rsidRPr="009F6A32" w:rsidRDefault="009F6A32" w:rsidP="009F6A32">
      <w:pPr>
        <w:pStyle w:val="ArtikelBezeichner"/>
        <w:keepLines/>
        <w:numPr>
          <w:ilvl w:val="0"/>
          <w:numId w:val="0"/>
        </w:numPr>
        <w:rPr>
          <w:color w:val="000000" w:themeColor="text1"/>
        </w:rPr>
      </w:pPr>
      <w:r>
        <w:t xml:space="preserve">Artikel 5</w:t>
      </w:r>
    </w:p>
    <w:p w14:paraId="767AAB3C" w14:textId="77777777" w:rsidR="004B1EC2" w:rsidRPr="004B1EC2" w:rsidRDefault="004B1EC2" w:rsidP="009F6A32">
      <w:pPr>
        <w:pStyle w:val="Artikelberschrift"/>
        <w:keepLines/>
        <w:rPr>
          <w:color w:val="000000" w:themeColor="text1"/>
        </w:rPr>
      </w:pPr>
      <w:r>
        <w:rPr>
          <w:rStyle w:val="Marker"/>
          <w:color w:val="000000" w:themeColor="text1"/>
        </w:rPr>
        <w:t xml:space="preserve">Wijziging van de verordening inzake boter</w:t>
      </w:r>
    </w:p>
    <w:p w14:paraId="5B08252A" w14:textId="77777777" w:rsidR="004B1EC2" w:rsidRPr="004B1EC2" w:rsidRDefault="004B1EC2" w:rsidP="009F6A32">
      <w:pPr>
        <w:pStyle w:val="JuristischerAbsatznichtnummeriert"/>
        <w:rPr>
          <w:rStyle w:val="Marker"/>
          <w:color w:val="000000" w:themeColor="text1"/>
        </w:rPr>
      </w:pPr>
      <w:r>
        <w:rPr>
          <w:rStyle w:val="Marker"/>
          <w:color w:val="000000" w:themeColor="text1"/>
        </w:rPr>
        <w:t xml:space="preserve">§ 2, lid 4, en § 5, lid 5, van de verordening inzake boter van 3 februari 1997 (Duits staatsblad</w:t>
      </w:r>
      <w:r>
        <w:rPr>
          <w:rStyle w:val="Marker"/>
          <w:color w:val="000000" w:themeColor="text1"/>
        </w:rPr>
        <w:t xml:space="preserve"> </w:t>
      </w:r>
      <w:r>
        <w:rPr>
          <w:rStyle w:val="Marker"/>
          <w:color w:val="000000" w:themeColor="text1"/>
        </w:rPr>
        <w:t xml:space="preserve">I, blz. 144), als laatstelijk gewijzigd bij artikel 19 van de verordening van 5 juli 2017 (Duits staatsblad</w:t>
      </w:r>
      <w:r>
        <w:rPr>
          <w:rStyle w:val="Marker"/>
          <w:color w:val="000000" w:themeColor="text1"/>
        </w:rPr>
        <w:t xml:space="preserve"> </w:t>
      </w:r>
      <w:r>
        <w:rPr>
          <w:rStyle w:val="Marker"/>
          <w:color w:val="000000" w:themeColor="text1"/>
        </w:rPr>
        <w:t xml:space="preserve">I, blz. 2272, wordt ingetrokken.</w:t>
      </w:r>
      <w:r>
        <w:rPr>
          <w:rStyle w:val="Marker"/>
          <w:color w:val="000000" w:themeColor="text1"/>
        </w:rPr>
        <w:t xml:space="preserve"> </w:t>
      </w:r>
    </w:p>
    <w:p w14:paraId="57E2B04B" w14:textId="7846327C" w:rsidR="009F6A32" w:rsidRPr="009F6A32" w:rsidRDefault="009F6A32" w:rsidP="009F6A32">
      <w:pPr>
        <w:pStyle w:val="ArtikelBezeichner"/>
        <w:keepLines/>
        <w:numPr>
          <w:ilvl w:val="0"/>
          <w:numId w:val="0"/>
        </w:numPr>
        <w:rPr>
          <w:color w:val="000000" w:themeColor="text1"/>
        </w:rPr>
      </w:pPr>
      <w:r>
        <w:t xml:space="preserve">Artikel 6</w:t>
      </w:r>
    </w:p>
    <w:p w14:paraId="639767F4" w14:textId="77777777" w:rsidR="004B1EC2" w:rsidRPr="004B1EC2" w:rsidRDefault="004B1EC2" w:rsidP="009F6A32">
      <w:pPr>
        <w:pStyle w:val="Artikelberschrift"/>
        <w:keepLines/>
        <w:rPr>
          <w:color w:val="000000" w:themeColor="text1"/>
        </w:rPr>
      </w:pPr>
      <w:r>
        <w:rPr>
          <w:rStyle w:val="Marker"/>
          <w:color w:val="000000" w:themeColor="text1"/>
        </w:rPr>
        <w:t xml:space="preserve">Wijzigingen van de verordening tot uitvoering van de voorlopige wet inzake bier</w:t>
      </w:r>
    </w:p>
    <w:p w14:paraId="427BF2B4" w14:textId="77777777" w:rsidR="004B1EC2" w:rsidRPr="00161369" w:rsidRDefault="004B1EC2" w:rsidP="009F6A32">
      <w:pPr>
        <w:pStyle w:val="JuristischerAbsatznichtnummeriert"/>
        <w:rPr>
          <w:rStyle w:val="Marker"/>
          <w:color w:val="000000" w:themeColor="text1"/>
        </w:rPr>
      </w:pPr>
      <w:r>
        <w:rPr>
          <w:rStyle w:val="Marker"/>
          <w:color w:val="000000" w:themeColor="text1"/>
        </w:rPr>
        <w:t xml:space="preserve">In § 17, lid 1, zin 2, van de verordening tot uitvoering van de voorlopige wet inzake bier zoals bekendgemaakt op 29 juli 1993 (Duits staatsblad</w:t>
      </w:r>
      <w:r>
        <w:rPr>
          <w:rStyle w:val="Marker"/>
          <w:color w:val="000000" w:themeColor="text1"/>
        </w:rPr>
        <w:t xml:space="preserve"> </w:t>
      </w:r>
      <w:r>
        <w:rPr>
          <w:rStyle w:val="Marker"/>
          <w:color w:val="000000" w:themeColor="text1"/>
        </w:rPr>
        <w:t xml:space="preserve">I, blz. 1422), als laatstelijk gewijzigd bij artikel 2 van de verordening van 8 december 2000 (Duits staatsblad</w:t>
      </w:r>
      <w:r>
        <w:rPr>
          <w:rStyle w:val="Marker"/>
          <w:color w:val="000000" w:themeColor="text1"/>
        </w:rPr>
        <w:t xml:space="preserve"> </w:t>
      </w:r>
      <w:r>
        <w:rPr>
          <w:rStyle w:val="Marker"/>
          <w:color w:val="000000" w:themeColor="text1"/>
        </w:rPr>
        <w:t xml:space="preserve">I, blz. 1686), worden de woorden “verordening tot goedkeuring van additieven” vervangen door de woorden “uitvoeringsverordening levensmiddelenadditieven”.</w:t>
      </w:r>
    </w:p>
    <w:p w14:paraId="3BE8885B" w14:textId="4B5C7D0D" w:rsidR="009F6A32" w:rsidRPr="009F6A32" w:rsidRDefault="009F6A32" w:rsidP="009F6A32">
      <w:pPr>
        <w:pStyle w:val="ArtikelBezeichner"/>
        <w:keepLines/>
        <w:numPr>
          <w:ilvl w:val="0"/>
          <w:numId w:val="0"/>
        </w:numPr>
        <w:rPr>
          <w:color w:val="000000" w:themeColor="text1"/>
        </w:rPr>
      </w:pPr>
      <w:r>
        <w:t xml:space="preserve">Artikel 7</w:t>
      </w:r>
    </w:p>
    <w:p w14:paraId="22B54ACF" w14:textId="77777777" w:rsidR="004B1EC2" w:rsidRPr="004B1EC2" w:rsidRDefault="004B1EC2" w:rsidP="009F6A32">
      <w:pPr>
        <w:pStyle w:val="Artikelberschrift"/>
        <w:keepLines/>
        <w:rPr>
          <w:color w:val="000000" w:themeColor="text1"/>
        </w:rPr>
      </w:pPr>
      <w:r>
        <w:rPr>
          <w:rStyle w:val="Marker"/>
          <w:color w:val="000000" w:themeColor="text1"/>
        </w:rPr>
        <w:t xml:space="preserve">Wijziging van de verordening inzake bepaalde acoholhoudende dranken</w:t>
      </w:r>
    </w:p>
    <w:p w14:paraId="2003AE15" w14:textId="77777777" w:rsidR="004B1EC2" w:rsidRPr="004B1EC2" w:rsidRDefault="004B1EC2" w:rsidP="009F6A32">
      <w:pPr>
        <w:pStyle w:val="JuristischerAbsatznichtnummeriert"/>
        <w:rPr>
          <w:rStyle w:val="Marker"/>
          <w:color w:val="000000" w:themeColor="text1"/>
        </w:rPr>
      </w:pPr>
      <w:r>
        <w:rPr>
          <w:rStyle w:val="Marker"/>
          <w:color w:val="000000" w:themeColor="text1"/>
        </w:rPr>
        <w:t xml:space="preserve">In § 10, lid 6, van de verordening acoholhoudende dranken in de versie van de bekendmaking van 30 juni 2003 (Duits staatsblad</w:t>
      </w:r>
      <w:r>
        <w:rPr>
          <w:rStyle w:val="Marker"/>
          <w:color w:val="000000" w:themeColor="text1"/>
        </w:rPr>
        <w:t xml:space="preserve"> </w:t>
      </w:r>
      <w:r>
        <w:rPr>
          <w:rStyle w:val="Marker"/>
          <w:color w:val="000000" w:themeColor="text1"/>
        </w:rPr>
        <w:t xml:space="preserve">I, blz. 1255), als laatstelijk gewijzigd bij artikel 15 van de verordening van 5 juli 2017 (Duits staatsblad</w:t>
      </w:r>
      <w:r>
        <w:rPr>
          <w:rStyle w:val="Marker"/>
          <w:color w:val="000000" w:themeColor="text1"/>
        </w:rPr>
        <w:t xml:space="preserve"> </w:t>
      </w:r>
      <w:r>
        <w:rPr>
          <w:rStyle w:val="Marker"/>
          <w:color w:val="000000" w:themeColor="text1"/>
        </w:rPr>
        <w:t xml:space="preserve">I, blz. 2272), worden de woorden “verordening tot goedkeuring van additieven” vervangen door de woorden “uitvoeringsverordening levensmiddelenadditieven”.</w:t>
      </w:r>
      <w:r>
        <w:rPr>
          <w:rStyle w:val="Marker"/>
          <w:color w:val="000000" w:themeColor="text1"/>
        </w:rPr>
        <w:t xml:space="preserve"> </w:t>
      </w:r>
    </w:p>
    <w:p w14:paraId="483A2F06" w14:textId="521AD657" w:rsidR="004B1EC2" w:rsidRPr="004B1EC2" w:rsidRDefault="009F6A32" w:rsidP="009F6A32">
      <w:pPr>
        <w:pStyle w:val="ArtikelBezeichner"/>
        <w:keepLines/>
        <w:numPr>
          <w:ilvl w:val="0"/>
          <w:numId w:val="0"/>
        </w:numPr>
        <w:rPr>
          <w:color w:val="000000" w:themeColor="text1"/>
        </w:rPr>
      </w:pPr>
      <w:r>
        <w:rPr>
          <w:color w:val="000000" w:themeColor="text1"/>
        </w:rPr>
        <w:t xml:space="preserve">Artikel 8</w:t>
      </w:r>
    </w:p>
    <w:p w14:paraId="7B2AD962" w14:textId="77777777" w:rsidR="004B1EC2" w:rsidRPr="004B1EC2" w:rsidRDefault="004B1EC2" w:rsidP="009F6A32">
      <w:pPr>
        <w:pStyle w:val="Artikelberschrift"/>
        <w:keepLines/>
        <w:rPr>
          <w:color w:val="000000" w:themeColor="text1"/>
        </w:rPr>
      </w:pPr>
      <w:r>
        <w:rPr>
          <w:rStyle w:val="Marker"/>
          <w:color w:val="000000" w:themeColor="text1"/>
        </w:rPr>
        <w:t xml:space="preserve">Inwerkingtreding, buitenwerkingtreding</w:t>
      </w:r>
    </w:p>
    <w:p w14:paraId="35E28D7F" w14:textId="77777777" w:rsidR="004B1EC2" w:rsidRPr="004B1EC2" w:rsidRDefault="004B1EC2" w:rsidP="009F6A32">
      <w:pPr>
        <w:pStyle w:val="JuristischerAbsatznichtnummeriert"/>
        <w:rPr>
          <w:color w:val="000000" w:themeColor="text1"/>
        </w:rPr>
      </w:pPr>
      <w:r>
        <w:rPr>
          <w:rStyle w:val="Marker"/>
          <w:color w:val="000000" w:themeColor="text1"/>
        </w:rPr>
        <w:t xml:space="preserve">Deze verordening treedt in werking op de dag na de bekendmaking ervan.</w:t>
      </w:r>
      <w:r>
        <w:rPr>
          <w:rStyle w:val="Marker"/>
          <w:color w:val="000000" w:themeColor="text1"/>
        </w:rPr>
        <w:t xml:space="preserve"> </w:t>
      </w:r>
      <w:r>
        <w:rPr>
          <w:rStyle w:val="Marker"/>
          <w:color w:val="000000" w:themeColor="text1"/>
        </w:rPr>
        <w:t xml:space="preserve">Tegelijkertijd treden de verordening tot goedkeuring van additieven zoals bekendgemaakt op 29 januari 1998 (Duits staatsblad</w:t>
      </w:r>
      <w:r>
        <w:rPr>
          <w:rStyle w:val="Marker"/>
          <w:color w:val="000000" w:themeColor="text1"/>
        </w:rPr>
        <w:t xml:space="preserve"> </w:t>
      </w:r>
      <w:r>
        <w:rPr>
          <w:rStyle w:val="Marker"/>
          <w:color w:val="000000" w:themeColor="text1"/>
        </w:rPr>
        <w:t xml:space="preserve">I, blz. 130), laatstelijk gewijzigd bij artikel 23 van de verordening van 5 juli 2017 (Duits staatsblad</w:t>
      </w:r>
      <w:r>
        <w:rPr>
          <w:rStyle w:val="Marker"/>
          <w:color w:val="000000" w:themeColor="text1"/>
        </w:rPr>
        <w:t xml:space="preserve"> </w:t>
      </w:r>
      <w:r>
        <w:rPr>
          <w:rStyle w:val="Marker"/>
          <w:color w:val="000000" w:themeColor="text1"/>
        </w:rPr>
        <w:t xml:space="preserve">I, blz. 2272), en de verordening inzake de handel in additieven van 29 januari 1998 (Duits staatsblad</w:t>
      </w:r>
      <w:r>
        <w:rPr>
          <w:rStyle w:val="Marker"/>
          <w:color w:val="000000" w:themeColor="text1"/>
        </w:rPr>
        <w:t xml:space="preserve"> </w:t>
      </w:r>
      <w:r>
        <w:rPr>
          <w:rStyle w:val="Marker"/>
          <w:color w:val="000000" w:themeColor="text1"/>
        </w:rPr>
        <w:t xml:space="preserve">I, blz. 230, 269), laatstelijk gewijzigd bij artikel 2 van de verordening van 28 maart 2011 (Duits staatsblad</w:t>
      </w:r>
      <w:r>
        <w:rPr>
          <w:rStyle w:val="Marker"/>
          <w:color w:val="000000" w:themeColor="text1"/>
        </w:rPr>
        <w:t xml:space="preserve"> </w:t>
      </w:r>
      <w:r>
        <w:rPr>
          <w:rStyle w:val="Marker"/>
          <w:color w:val="000000" w:themeColor="text1"/>
        </w:rPr>
        <w:t xml:space="preserve">I, blz. 530), buiten werking.</w:t>
      </w:r>
    </w:p>
    <w:p w14:paraId="4F5B1595" w14:textId="77777777" w:rsidR="004B1EC2" w:rsidRPr="004B1EC2" w:rsidRDefault="004B1EC2" w:rsidP="009F6A32">
      <w:pPr>
        <w:pStyle w:val="Schlussformel"/>
        <w:rPr>
          <w:rStyle w:val="Marker"/>
          <w:color w:val="000000" w:themeColor="text1"/>
        </w:rPr>
      </w:pPr>
      <w:r>
        <w:rPr>
          <w:rStyle w:val="Marker"/>
          <w:color w:val="000000" w:themeColor="text1"/>
        </w:rPr>
        <w:t xml:space="preserve">De Bondsraad heeft zijn goedkeuring verleend.</w:t>
      </w:r>
    </w:p>
    <w:p w14:paraId="7457C3CD" w14:textId="77777777" w:rsidR="004B1EC2" w:rsidRPr="004B1EC2" w:rsidRDefault="004B1EC2" w:rsidP="009F6A32">
      <w:pPr>
        <w:pStyle w:val="OrtDatum"/>
        <w:jc w:val="left"/>
        <w:rPr>
          <w:color w:val="000000" w:themeColor="text1"/>
        </w:rPr>
      </w:pPr>
      <w:r>
        <w:rPr>
          <w:color w:val="000000" w:themeColor="text1"/>
        </w:rPr>
        <w:t xml:space="preserve">Bonn, …………</w:t>
      </w:r>
    </w:p>
    <w:p w14:paraId="65FF8508" w14:textId="77777777" w:rsidR="004B1EC2" w:rsidRPr="004B1EC2" w:rsidRDefault="004B1EC2" w:rsidP="009F6A32">
      <w:pPr>
        <w:pStyle w:val="Organisation"/>
        <w:keepNext/>
        <w:keepLines/>
        <w:rPr>
          <w:color w:val="000000" w:themeColor="text1"/>
        </w:rPr>
      </w:pPr>
      <w:r>
        <w:rPr>
          <w:color w:val="000000" w:themeColor="text1"/>
        </w:rPr>
        <w:t xml:space="preserve">De bondsminister van Voedselvoorziening en Landbouw</w:t>
      </w:r>
    </w:p>
    <w:p w14:paraId="169F83F6" w14:textId="77777777" w:rsidR="004B1EC2" w:rsidRPr="004B1EC2" w:rsidRDefault="004B1EC2" w:rsidP="009F6A32">
      <w:pPr>
        <w:pStyle w:val="Person"/>
        <w:rPr>
          <w:color w:val="000000" w:themeColor="text1"/>
        </w:rPr>
      </w:pPr>
      <w:r>
        <w:rPr>
          <w:color w:val="000000" w:themeColor="text1"/>
        </w:rPr>
        <w:t xml:space="preserve">Julia Klöckner</w:t>
      </w:r>
    </w:p>
    <w:sectPr w:rsidR="004B1EC2" w:rsidRPr="004B1EC2">
      <w:headerReference w:type="even" r:id="rId7"/>
      <w:headerReference w:type="default" r:id="rId8"/>
      <w:headerReference w:type="firs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3679B" w14:textId="77777777" w:rsidR="00FD754A" w:rsidRDefault="00FD754A" w:rsidP="004B1EC2">
      <w:pPr>
        <w:spacing w:after="0" w:line="240" w:lineRule="auto"/>
      </w:pPr>
      <w:r>
        <w:separator/>
      </w:r>
    </w:p>
  </w:endnote>
  <w:endnote w:type="continuationSeparator" w:id="0">
    <w:p w14:paraId="0C041D93" w14:textId="77777777" w:rsidR="00FD754A" w:rsidRDefault="00FD754A" w:rsidP="004B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31CB0" w14:textId="77777777" w:rsidR="00FD754A" w:rsidRDefault="00FD754A" w:rsidP="004B1EC2">
      <w:pPr>
        <w:spacing w:after="0" w:line="240" w:lineRule="auto"/>
      </w:pPr>
      <w:r>
        <w:separator/>
      </w:r>
    </w:p>
  </w:footnote>
  <w:footnote w:type="continuationSeparator" w:id="0">
    <w:p w14:paraId="31550639" w14:textId="77777777" w:rsidR="00FD754A" w:rsidRDefault="00FD754A" w:rsidP="004B1EC2">
      <w:pPr>
        <w:spacing w:after="0" w:line="240" w:lineRule="auto"/>
      </w:pPr>
      <w:r>
        <w:continuationSeparator/>
      </w:r>
    </w:p>
  </w:footnote>
  <w:footnote w:id="1">
    <w:p w14:paraId="724C6D1D" w14:textId="77777777" w:rsidR="004B1EC2" w:rsidRPr="00D671AA" w:rsidRDefault="004B1EC2" w:rsidP="004B1EC2">
      <w:pPr>
        <w:pStyle w:val="Voetnoottekst"/>
      </w:pPr>
      <w:r>
        <w:rPr>
          <w:rStyle w:val="Voetnootmarkering"/>
        </w:rPr>
        <w:footnoteRef/>
      </w:r>
      <w:r>
        <w:t xml:space="preserve">)</w:t>
        <w:tab/>
        <w:t xml:space="preserve">Er is rekening gehouden met de verplichtingen op grond van Richtlijn (EU) 2015/1535 van het Europees Parlement en de Raad van 9 september 2015 betreffende een informatieprocedure op het gebied van technische voorschriften en regels betreffende de diensten van de informatiemaatschappij (PB L 241 van 17.09.15, blz.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2427F" w14:textId="77777777" w:rsidR="004B1EC2" w:rsidRDefault="003939C3">
    <w:pPr>
      <w:pStyle w:val="Koptekst"/>
    </w:pPr>
    <w:r>
      <w:pict w14:anchorId="0BEF7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4844" o:spid="_x0000_s1026" type="#_x0000_t136" alt="" style="position:absolute;margin-left:0;margin-top:0;width:465.1pt;height:174.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E2745" w14:textId="77777777" w:rsidR="004B1EC2" w:rsidRDefault="003939C3">
    <w:pPr>
      <w:pStyle w:val="Koptekst"/>
    </w:pPr>
    <w:r>
      <w:pict w14:anchorId="7C750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4845" o:spid="_x0000_s1027" type="#_x0000_t136" alt="" style="position:absolute;margin-left:0;margin-top:0;width:465.1pt;height:174.4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CF64D" w14:textId="77777777" w:rsidR="004B1EC2" w:rsidRDefault="003939C3">
    <w:pPr>
      <w:pStyle w:val="Koptekst"/>
    </w:pPr>
    <w:r>
      <w:pict w14:anchorId="30F99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4843" o:spid="_x0000_s1025" type="#_x0000_t136" alt="" style="position:absolute;margin-left:0;margin-top:0;width:465.1pt;height:174.4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1135"/>
        </w:tabs>
        <w:ind w:left="1135"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0910653"/>
    <w:multiLevelType w:val="multilevel"/>
    <w:tmpl w:val="03C88B2A"/>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504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D995B41"/>
    <w:multiLevelType w:val="hybridMultilevel"/>
    <w:tmpl w:val="0868F102"/>
    <w:lvl w:ilvl="0" w:tplc="1ACC5922">
      <w:start w:val="10"/>
      <w:numFmt w:val="bullet"/>
      <w:lvlText w:val="-"/>
      <w:lvlJc w:val="left"/>
      <w:pPr>
        <w:ind w:left="1145" w:hanging="360"/>
      </w:pPr>
      <w:rPr>
        <w:rFonts w:ascii="Times New Roman" w:eastAsia="Calibri"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doNotHyphenateCaps/>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EC2"/>
    <w:rsid w:val="00161369"/>
    <w:rsid w:val="00233D4F"/>
    <w:rsid w:val="003939C3"/>
    <w:rsid w:val="003E792C"/>
    <w:rsid w:val="00477483"/>
    <w:rsid w:val="004B1EC2"/>
    <w:rsid w:val="00517864"/>
    <w:rsid w:val="00680806"/>
    <w:rsid w:val="006C68D8"/>
    <w:rsid w:val="006D4BDD"/>
    <w:rsid w:val="007C68A5"/>
    <w:rsid w:val="008A0FC8"/>
    <w:rsid w:val="009F6A32"/>
    <w:rsid w:val="00FD754A"/>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5E21F1"/>
  <w15:chartTrackingRefBased/>
  <w15:docId w15:val="{993837E0-855A-4B96-BB7A-84863BF2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4B1EC2"/>
    <w:pPr>
      <w:spacing w:after="0" w:line="240" w:lineRule="auto"/>
      <w:ind w:left="720" w:hanging="720"/>
      <w:jc w:val="both"/>
    </w:pPr>
    <w:rPr>
      <w:rFonts w:ascii="Arial" w:hAnsi="Arial" w:cs="Arial"/>
      <w:sz w:val="18"/>
      <w:szCs w:val="20"/>
    </w:rPr>
  </w:style>
  <w:style w:type="character" w:customStyle="1" w:styleId="VoetnoottekstChar">
    <w:name w:val="Voetnoottekst Char"/>
    <w:basedOn w:val="Standaardalinea-lettertype"/>
    <w:link w:val="Voetnoottekst"/>
    <w:uiPriority w:val="99"/>
    <w:semiHidden/>
    <w:rsid w:val="004B1EC2"/>
    <w:rPr>
      <w:rFonts w:ascii="Arial" w:hAnsi="Arial" w:cs="Arial"/>
      <w:sz w:val="18"/>
      <w:szCs w:val="20"/>
    </w:rPr>
  </w:style>
  <w:style w:type="character" w:styleId="Voetnootmarkering">
    <w:name w:val="footnote reference"/>
    <w:basedOn w:val="Standaardalinea-lettertype"/>
    <w:uiPriority w:val="99"/>
    <w:semiHidden/>
    <w:unhideWhenUsed/>
    <w:rsid w:val="004B1EC2"/>
    <w:rPr>
      <w:shd w:val="clear" w:color="auto" w:fill="auto"/>
      <w:vertAlign w:val="superscript"/>
    </w:rPr>
  </w:style>
  <w:style w:type="character" w:customStyle="1" w:styleId="Marker">
    <w:name w:val="Marker"/>
    <w:basedOn w:val="Standaardalinea-lettertype"/>
    <w:rsid w:val="004B1EC2"/>
    <w:rPr>
      <w:color w:val="0000FF"/>
      <w:shd w:val="clear" w:color="auto" w:fill="auto"/>
    </w:rPr>
  </w:style>
  <w:style w:type="paragraph" w:customStyle="1" w:styleId="NummerierungStufe1">
    <w:name w:val="Nummerierung (Stufe 1)"/>
    <w:basedOn w:val="Standaard"/>
    <w:rsid w:val="004B1EC2"/>
    <w:pPr>
      <w:numPr>
        <w:ilvl w:val="3"/>
        <w:numId w:val="2"/>
      </w:numPr>
      <w:spacing w:before="120" w:after="120" w:line="240" w:lineRule="auto"/>
      <w:jc w:val="both"/>
      <w:outlineLvl w:val="5"/>
    </w:pPr>
    <w:rPr>
      <w:rFonts w:ascii="Arial" w:hAnsi="Arial" w:cs="Arial"/>
    </w:rPr>
  </w:style>
  <w:style w:type="paragraph" w:customStyle="1" w:styleId="NummerierungStufe2">
    <w:name w:val="Nummerierung (Stufe 2)"/>
    <w:basedOn w:val="Standaard"/>
    <w:rsid w:val="004B1EC2"/>
    <w:pPr>
      <w:numPr>
        <w:ilvl w:val="4"/>
        <w:numId w:val="2"/>
      </w:numPr>
      <w:tabs>
        <w:tab w:val="clear" w:pos="1135"/>
        <w:tab w:val="num" w:pos="850"/>
      </w:tabs>
      <w:spacing w:before="120" w:after="120" w:line="240" w:lineRule="auto"/>
      <w:ind w:left="850"/>
      <w:jc w:val="both"/>
    </w:pPr>
    <w:rPr>
      <w:rFonts w:ascii="Arial" w:hAnsi="Arial" w:cs="Arial"/>
    </w:rPr>
  </w:style>
  <w:style w:type="paragraph" w:customStyle="1" w:styleId="NummerierungStufe3">
    <w:name w:val="Nummerierung (Stufe 3)"/>
    <w:basedOn w:val="Standaard"/>
    <w:rsid w:val="004B1EC2"/>
    <w:pPr>
      <w:numPr>
        <w:ilvl w:val="5"/>
        <w:numId w:val="2"/>
      </w:numPr>
      <w:spacing w:before="120" w:after="120" w:line="240" w:lineRule="auto"/>
      <w:jc w:val="both"/>
    </w:pPr>
    <w:rPr>
      <w:rFonts w:ascii="Arial" w:hAnsi="Arial" w:cs="Arial"/>
    </w:rPr>
  </w:style>
  <w:style w:type="paragraph" w:customStyle="1" w:styleId="NummerierungStufe4">
    <w:name w:val="Nummerierung (Stufe 4)"/>
    <w:basedOn w:val="Standaard"/>
    <w:rsid w:val="004B1EC2"/>
    <w:pPr>
      <w:numPr>
        <w:ilvl w:val="6"/>
        <w:numId w:val="2"/>
      </w:numPr>
      <w:spacing w:before="120" w:after="120" w:line="240" w:lineRule="auto"/>
      <w:jc w:val="both"/>
    </w:pPr>
    <w:rPr>
      <w:rFonts w:ascii="Arial" w:hAnsi="Arial" w:cs="Arial"/>
    </w:rPr>
  </w:style>
  <w:style w:type="paragraph" w:customStyle="1" w:styleId="BezeichnungStammdokument">
    <w:name w:val="Bezeichnung (Stammdokument)"/>
    <w:basedOn w:val="Standaard"/>
    <w:next w:val="Kurzbezeichnung-AbkrzungStammdokument"/>
    <w:rsid w:val="004B1EC2"/>
    <w:pPr>
      <w:spacing w:before="120" w:after="120" w:line="240" w:lineRule="auto"/>
      <w:jc w:val="center"/>
      <w:outlineLvl w:val="1"/>
    </w:pPr>
    <w:rPr>
      <w:rFonts w:ascii="Arial" w:hAnsi="Arial" w:cs="Arial"/>
      <w:b/>
      <w:sz w:val="28"/>
    </w:rPr>
  </w:style>
  <w:style w:type="paragraph" w:customStyle="1" w:styleId="Kurzbezeichnung-AbkrzungStammdokument">
    <w:name w:val="Kurzbezeichnung - Abkürzung (Stammdokument)"/>
    <w:basedOn w:val="Standaard"/>
    <w:next w:val="ParagraphBezeichner"/>
    <w:rsid w:val="004B1EC2"/>
    <w:pPr>
      <w:spacing w:before="120" w:after="120" w:line="240" w:lineRule="auto"/>
      <w:jc w:val="center"/>
    </w:pPr>
    <w:rPr>
      <w:rFonts w:ascii="Arial" w:hAnsi="Arial" w:cs="Arial"/>
      <w:b/>
      <w:sz w:val="28"/>
    </w:rPr>
  </w:style>
  <w:style w:type="paragraph" w:customStyle="1" w:styleId="ParagraphBezeichner">
    <w:name w:val="Paragraph Bezeichner"/>
    <w:basedOn w:val="Standaard"/>
    <w:next w:val="Paragraphberschrift"/>
    <w:rsid w:val="004B1EC2"/>
    <w:pPr>
      <w:keepNext/>
      <w:numPr>
        <w:ilvl w:val="1"/>
        <w:numId w:val="2"/>
      </w:numPr>
      <w:spacing w:before="480" w:after="120" w:line="240" w:lineRule="auto"/>
      <w:jc w:val="center"/>
      <w:outlineLvl w:val="3"/>
    </w:pPr>
    <w:rPr>
      <w:rFonts w:ascii="Arial" w:hAnsi="Arial" w:cs="Arial"/>
    </w:rPr>
  </w:style>
  <w:style w:type="paragraph" w:customStyle="1" w:styleId="Paragraphberschrift">
    <w:name w:val="Paragraph Überschrift"/>
    <w:basedOn w:val="Standaard"/>
    <w:next w:val="JuristischerAbsatznummeriert"/>
    <w:rsid w:val="004B1EC2"/>
    <w:pPr>
      <w:keepNext/>
      <w:spacing w:before="120" w:after="120" w:line="240" w:lineRule="auto"/>
      <w:jc w:val="center"/>
      <w:outlineLvl w:val="3"/>
    </w:pPr>
    <w:rPr>
      <w:rFonts w:ascii="Arial" w:hAnsi="Arial" w:cs="Arial"/>
      <w:b/>
    </w:rPr>
  </w:style>
  <w:style w:type="paragraph" w:customStyle="1" w:styleId="JuristischerAbsatznummeriert">
    <w:name w:val="Juristischer Absatz (nummeriert)"/>
    <w:basedOn w:val="Standaard"/>
    <w:rsid w:val="004B1EC2"/>
    <w:pPr>
      <w:numPr>
        <w:ilvl w:val="2"/>
        <w:numId w:val="2"/>
      </w:numPr>
      <w:spacing w:before="120" w:after="120" w:line="240" w:lineRule="auto"/>
      <w:jc w:val="both"/>
      <w:outlineLvl w:val="4"/>
    </w:pPr>
    <w:rPr>
      <w:rFonts w:ascii="Arial" w:hAnsi="Arial" w:cs="Arial"/>
    </w:rPr>
  </w:style>
  <w:style w:type="paragraph" w:customStyle="1" w:styleId="JuristischerAbsatznichtnummeriert">
    <w:name w:val="Juristischer Absatz (nicht nummeriert)"/>
    <w:basedOn w:val="Standaard"/>
    <w:next w:val="NummerierungStufe1"/>
    <w:rsid w:val="004B1EC2"/>
    <w:pPr>
      <w:spacing w:before="120" w:after="120" w:line="240" w:lineRule="auto"/>
      <w:ind w:firstLine="425"/>
      <w:jc w:val="both"/>
      <w:outlineLvl w:val="4"/>
    </w:pPr>
    <w:rPr>
      <w:rFonts w:ascii="Arial" w:hAnsi="Arial" w:cs="Arial"/>
    </w:rPr>
  </w:style>
  <w:style w:type="paragraph" w:customStyle="1" w:styleId="JuristischerAbsatzFolgeabsatz">
    <w:name w:val="Juristischer Absatz Folgeabsatz"/>
    <w:basedOn w:val="Standaard"/>
    <w:rsid w:val="004B1EC2"/>
    <w:pPr>
      <w:tabs>
        <w:tab w:val="left" w:pos="0"/>
      </w:tabs>
      <w:spacing w:before="120" w:after="120" w:line="240" w:lineRule="auto"/>
      <w:jc w:val="both"/>
    </w:pPr>
    <w:rPr>
      <w:rFonts w:ascii="Arial" w:hAnsi="Arial" w:cs="Arial"/>
    </w:rPr>
  </w:style>
  <w:style w:type="paragraph" w:customStyle="1" w:styleId="Schlussformel">
    <w:name w:val="Schlussformel"/>
    <w:basedOn w:val="Standaard"/>
    <w:next w:val="OrtDatum"/>
    <w:rsid w:val="004B1EC2"/>
    <w:pPr>
      <w:spacing w:before="240" w:after="120" w:line="240" w:lineRule="auto"/>
    </w:pPr>
    <w:rPr>
      <w:rFonts w:ascii="Arial" w:hAnsi="Arial" w:cs="Arial"/>
    </w:rPr>
  </w:style>
  <w:style w:type="paragraph" w:customStyle="1" w:styleId="Dokumentstatus">
    <w:name w:val="Dokumentstatus"/>
    <w:basedOn w:val="Standaard"/>
    <w:rsid w:val="004B1EC2"/>
    <w:pPr>
      <w:spacing w:before="120" w:after="120" w:line="240" w:lineRule="auto"/>
      <w:jc w:val="both"/>
    </w:pPr>
    <w:rPr>
      <w:rFonts w:ascii="Arial" w:hAnsi="Arial" w:cs="Arial"/>
      <w:b/>
      <w:sz w:val="30"/>
    </w:rPr>
  </w:style>
  <w:style w:type="paragraph" w:customStyle="1" w:styleId="Organisation">
    <w:name w:val="Organisation"/>
    <w:basedOn w:val="Standaard"/>
    <w:next w:val="Person"/>
    <w:rsid w:val="004B1EC2"/>
    <w:pPr>
      <w:spacing w:before="120" w:after="120" w:line="240" w:lineRule="auto"/>
      <w:jc w:val="center"/>
    </w:pPr>
    <w:rPr>
      <w:rFonts w:ascii="Arial" w:hAnsi="Arial" w:cs="Arial"/>
      <w:spacing w:val="60"/>
    </w:rPr>
  </w:style>
  <w:style w:type="paragraph" w:customStyle="1" w:styleId="OrtDatum">
    <w:name w:val="Ort/Datum"/>
    <w:basedOn w:val="Standaard"/>
    <w:next w:val="Organisation"/>
    <w:rsid w:val="004B1EC2"/>
    <w:pPr>
      <w:spacing w:before="120" w:after="120" w:line="240" w:lineRule="auto"/>
      <w:jc w:val="right"/>
    </w:pPr>
    <w:rPr>
      <w:rFonts w:ascii="Arial" w:hAnsi="Arial" w:cs="Arial"/>
    </w:rPr>
  </w:style>
  <w:style w:type="paragraph" w:customStyle="1" w:styleId="Person">
    <w:name w:val="Person"/>
    <w:basedOn w:val="Standaard"/>
    <w:next w:val="Organisation"/>
    <w:rsid w:val="004B1EC2"/>
    <w:pPr>
      <w:spacing w:before="120" w:after="120" w:line="240" w:lineRule="auto"/>
      <w:jc w:val="center"/>
    </w:pPr>
    <w:rPr>
      <w:rFonts w:ascii="Arial" w:hAnsi="Arial" w:cs="Arial"/>
      <w:spacing w:val="60"/>
    </w:rPr>
  </w:style>
  <w:style w:type="paragraph" w:customStyle="1" w:styleId="RevisionJuristischerAbsatz">
    <w:name w:val="Revision Juristischer Absatz"/>
    <w:basedOn w:val="Standaard"/>
    <w:rsid w:val="004B1EC2"/>
    <w:pPr>
      <w:numPr>
        <w:ilvl w:val="2"/>
        <w:numId w:val="3"/>
      </w:numPr>
      <w:spacing w:before="120" w:after="120" w:line="240" w:lineRule="auto"/>
      <w:jc w:val="both"/>
      <w:outlineLvl w:val="8"/>
    </w:pPr>
    <w:rPr>
      <w:rFonts w:ascii="Arial" w:hAnsi="Arial" w:cs="Arial"/>
      <w:color w:val="800000"/>
    </w:rPr>
  </w:style>
  <w:style w:type="paragraph" w:customStyle="1" w:styleId="RevisionJuristischerAbsatzFolgeabsatz">
    <w:name w:val="Revision Juristischer Absatz Folgeabsatz"/>
    <w:basedOn w:val="Standaard"/>
    <w:rsid w:val="004B1EC2"/>
    <w:pPr>
      <w:spacing w:before="120" w:after="120" w:line="240" w:lineRule="auto"/>
      <w:jc w:val="both"/>
    </w:pPr>
    <w:rPr>
      <w:rFonts w:ascii="Arial" w:hAnsi="Arial" w:cs="Arial"/>
      <w:color w:val="800000"/>
    </w:rPr>
  </w:style>
  <w:style w:type="paragraph" w:customStyle="1" w:styleId="RevisionNummerierungStufe1">
    <w:name w:val="Revision Nummerierung (Stufe 1)"/>
    <w:basedOn w:val="Standaard"/>
    <w:rsid w:val="004B1EC2"/>
    <w:pPr>
      <w:numPr>
        <w:ilvl w:val="3"/>
        <w:numId w:val="3"/>
      </w:numPr>
      <w:spacing w:before="120" w:after="120" w:line="240" w:lineRule="auto"/>
      <w:jc w:val="both"/>
    </w:pPr>
    <w:rPr>
      <w:rFonts w:ascii="Arial" w:hAnsi="Arial" w:cs="Arial"/>
      <w:color w:val="800000"/>
    </w:rPr>
  </w:style>
  <w:style w:type="paragraph" w:customStyle="1" w:styleId="RevisionNummerierungStufe2">
    <w:name w:val="Revision Nummerierung (Stufe 2)"/>
    <w:basedOn w:val="Standaard"/>
    <w:rsid w:val="004B1EC2"/>
    <w:pPr>
      <w:numPr>
        <w:ilvl w:val="4"/>
        <w:numId w:val="3"/>
      </w:numPr>
      <w:spacing w:before="120" w:after="120" w:line="240" w:lineRule="auto"/>
      <w:jc w:val="both"/>
    </w:pPr>
    <w:rPr>
      <w:rFonts w:ascii="Arial" w:hAnsi="Arial" w:cs="Arial"/>
      <w:color w:val="800000"/>
    </w:rPr>
  </w:style>
  <w:style w:type="paragraph" w:customStyle="1" w:styleId="RevisionNummerierungStufe3">
    <w:name w:val="Revision Nummerierung (Stufe 3)"/>
    <w:basedOn w:val="Standaard"/>
    <w:rsid w:val="004B1EC2"/>
    <w:pPr>
      <w:numPr>
        <w:ilvl w:val="5"/>
        <w:numId w:val="3"/>
      </w:numPr>
      <w:spacing w:before="120" w:after="120" w:line="240" w:lineRule="auto"/>
      <w:jc w:val="both"/>
    </w:pPr>
    <w:rPr>
      <w:rFonts w:ascii="Arial" w:hAnsi="Arial" w:cs="Arial"/>
      <w:color w:val="800000"/>
    </w:rPr>
  </w:style>
  <w:style w:type="paragraph" w:customStyle="1" w:styleId="RevisionNummerierungStufe4">
    <w:name w:val="Revision Nummerierung (Stufe 4)"/>
    <w:basedOn w:val="Standaard"/>
    <w:rsid w:val="004B1EC2"/>
    <w:pPr>
      <w:numPr>
        <w:ilvl w:val="6"/>
        <w:numId w:val="3"/>
      </w:numPr>
      <w:spacing w:before="120" w:after="120" w:line="240" w:lineRule="auto"/>
      <w:jc w:val="both"/>
    </w:pPr>
    <w:rPr>
      <w:rFonts w:ascii="Arial" w:hAnsi="Arial" w:cs="Arial"/>
      <w:color w:val="800000"/>
    </w:rPr>
  </w:style>
  <w:style w:type="character" w:customStyle="1" w:styleId="RevisionText">
    <w:name w:val="Revision Text"/>
    <w:basedOn w:val="Standaardalinea-lettertype"/>
    <w:rsid w:val="004B1EC2"/>
    <w:rPr>
      <w:color w:val="800000"/>
      <w:shd w:val="clear" w:color="auto" w:fill="auto"/>
    </w:rPr>
  </w:style>
  <w:style w:type="paragraph" w:customStyle="1" w:styleId="RevisionParagraphBezeichner">
    <w:name w:val="Revision Paragraph Bezeichner"/>
    <w:basedOn w:val="Standaard"/>
    <w:next w:val="RevisionParagraphberschrift"/>
    <w:rsid w:val="004B1EC2"/>
    <w:pPr>
      <w:keepNext/>
      <w:numPr>
        <w:ilvl w:val="1"/>
        <w:numId w:val="3"/>
      </w:numPr>
      <w:spacing w:before="480" w:after="120" w:line="240" w:lineRule="auto"/>
      <w:ind w:left="0"/>
      <w:jc w:val="center"/>
      <w:outlineLvl w:val="7"/>
    </w:pPr>
    <w:rPr>
      <w:rFonts w:ascii="Arial" w:hAnsi="Arial" w:cs="Arial"/>
      <w:color w:val="800000"/>
    </w:rPr>
  </w:style>
  <w:style w:type="paragraph" w:customStyle="1" w:styleId="RevisionParagraphberschrift">
    <w:name w:val="Revision Paragraph Überschrift"/>
    <w:basedOn w:val="Standaard"/>
    <w:next w:val="RevisionJuristischerAbsatz"/>
    <w:rsid w:val="004B1EC2"/>
    <w:pPr>
      <w:keepNext/>
      <w:spacing w:before="120" w:after="120" w:line="240" w:lineRule="auto"/>
      <w:jc w:val="center"/>
      <w:outlineLvl w:val="7"/>
    </w:pPr>
    <w:rPr>
      <w:rFonts w:ascii="Arial" w:hAnsi="Arial" w:cs="Arial"/>
      <w:color w:val="800000"/>
    </w:rPr>
  </w:style>
  <w:style w:type="paragraph" w:customStyle="1" w:styleId="RevisionArtikelBezeichner">
    <w:name w:val="Revision Artikel Bezeichner"/>
    <w:basedOn w:val="Standaard"/>
    <w:next w:val="Standaard"/>
    <w:rsid w:val="004B1EC2"/>
    <w:pPr>
      <w:keepNext/>
      <w:numPr>
        <w:numId w:val="3"/>
      </w:numPr>
      <w:spacing w:before="480" w:after="240" w:line="240" w:lineRule="auto"/>
      <w:jc w:val="center"/>
      <w:outlineLvl w:val="7"/>
    </w:pPr>
    <w:rPr>
      <w:rFonts w:ascii="Arial" w:hAnsi="Arial" w:cs="Arial"/>
      <w:color w:val="800000"/>
      <w:sz w:val="28"/>
    </w:rPr>
  </w:style>
  <w:style w:type="paragraph" w:customStyle="1" w:styleId="RevisionAnlageBezeichner">
    <w:name w:val="Revision Anlage Bezeichner"/>
    <w:basedOn w:val="Standaard"/>
    <w:next w:val="Standaard"/>
    <w:rsid w:val="004B1EC2"/>
    <w:pPr>
      <w:spacing w:before="240" w:after="120" w:line="240" w:lineRule="auto"/>
      <w:jc w:val="right"/>
      <w:outlineLvl w:val="6"/>
    </w:pPr>
    <w:rPr>
      <w:rFonts w:ascii="Arial" w:hAnsi="Arial" w:cs="Arial"/>
      <w:color w:val="800000"/>
      <w:sz w:val="26"/>
    </w:rPr>
  </w:style>
  <w:style w:type="paragraph" w:customStyle="1" w:styleId="RevisionAnlageberschrift">
    <w:name w:val="Revision Anlage Überschrift"/>
    <w:basedOn w:val="Standaard"/>
    <w:next w:val="Standaard"/>
    <w:rsid w:val="004B1EC2"/>
    <w:pPr>
      <w:spacing w:before="120" w:after="120" w:line="240" w:lineRule="auto"/>
      <w:jc w:val="center"/>
      <w:outlineLvl w:val="6"/>
    </w:pPr>
    <w:rPr>
      <w:rFonts w:ascii="Arial" w:hAnsi="Arial" w:cs="Arial"/>
      <w:color w:val="800000"/>
      <w:sz w:val="26"/>
    </w:rPr>
  </w:style>
  <w:style w:type="paragraph" w:customStyle="1" w:styleId="Bezeichnungnderungsdokument">
    <w:name w:val="Bezeichnung (Änderungsdokument)"/>
    <w:basedOn w:val="Standaard"/>
    <w:next w:val="Standaard"/>
    <w:rsid w:val="004B1EC2"/>
    <w:pPr>
      <w:spacing w:before="120" w:after="120" w:line="240" w:lineRule="auto"/>
      <w:jc w:val="center"/>
      <w:outlineLvl w:val="0"/>
    </w:pPr>
    <w:rPr>
      <w:rFonts w:ascii="Arial" w:hAnsi="Arial" w:cs="Arial"/>
      <w:b/>
      <w:sz w:val="26"/>
    </w:rPr>
  </w:style>
  <w:style w:type="paragraph" w:customStyle="1" w:styleId="Ausfertigungsdatumnderungsdokument">
    <w:name w:val="Ausfertigungsdatum (Änderungsdokument)"/>
    <w:basedOn w:val="Standaard"/>
    <w:next w:val="EingangsformelStandardnderungsdokument"/>
    <w:rsid w:val="004B1EC2"/>
    <w:pPr>
      <w:spacing w:before="240" w:after="120" w:line="240" w:lineRule="auto"/>
      <w:jc w:val="center"/>
    </w:pPr>
    <w:rPr>
      <w:rFonts w:ascii="Arial" w:hAnsi="Arial" w:cs="Arial"/>
      <w:b/>
    </w:rPr>
  </w:style>
  <w:style w:type="paragraph" w:customStyle="1" w:styleId="EingangsformelStandardnderungsdokument">
    <w:name w:val="Eingangsformel Standard (Änderungsdokument)"/>
    <w:basedOn w:val="Standaard"/>
    <w:next w:val="Standaard"/>
    <w:rsid w:val="004B1EC2"/>
    <w:pPr>
      <w:spacing w:before="120" w:after="120" w:line="240" w:lineRule="auto"/>
      <w:ind w:firstLine="425"/>
      <w:jc w:val="both"/>
    </w:pPr>
    <w:rPr>
      <w:rFonts w:ascii="Arial" w:hAnsi="Arial" w:cs="Arial"/>
    </w:rPr>
  </w:style>
  <w:style w:type="paragraph" w:customStyle="1" w:styleId="ArtikelBezeichner">
    <w:name w:val="Artikel Bezeichner"/>
    <w:basedOn w:val="Standaard"/>
    <w:next w:val="Artikelberschrift"/>
    <w:rsid w:val="004B1EC2"/>
    <w:pPr>
      <w:keepNext/>
      <w:numPr>
        <w:numId w:val="2"/>
      </w:numPr>
      <w:spacing w:before="480" w:after="240" w:line="240" w:lineRule="auto"/>
      <w:jc w:val="center"/>
      <w:outlineLvl w:val="1"/>
    </w:pPr>
    <w:rPr>
      <w:rFonts w:ascii="Arial" w:hAnsi="Arial" w:cs="Arial"/>
      <w:b/>
      <w:sz w:val="28"/>
    </w:rPr>
  </w:style>
  <w:style w:type="paragraph" w:customStyle="1" w:styleId="Artikelberschrift">
    <w:name w:val="Artikel Überschrift"/>
    <w:basedOn w:val="Standaard"/>
    <w:next w:val="JuristischerAbsatznummeriert"/>
    <w:rsid w:val="004B1EC2"/>
    <w:pPr>
      <w:keepNext/>
      <w:spacing w:before="120" w:after="240" w:line="240" w:lineRule="auto"/>
      <w:jc w:val="center"/>
      <w:outlineLvl w:val="1"/>
    </w:pPr>
    <w:rPr>
      <w:rFonts w:ascii="Arial" w:hAnsi="Arial" w:cs="Arial"/>
      <w:b/>
      <w:sz w:val="28"/>
    </w:rPr>
  </w:style>
  <w:style w:type="paragraph" w:styleId="Koptekst">
    <w:name w:val="header"/>
    <w:basedOn w:val="Standaard"/>
    <w:link w:val="KoptekstChar"/>
    <w:uiPriority w:val="99"/>
    <w:unhideWhenUsed/>
    <w:rsid w:val="004B1E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1EC2"/>
  </w:style>
  <w:style w:type="paragraph" w:styleId="Voettekst">
    <w:name w:val="footer"/>
    <w:basedOn w:val="Standaard"/>
    <w:link w:val="VoettekstChar"/>
    <w:uiPriority w:val="99"/>
    <w:unhideWhenUsed/>
    <w:rsid w:val="004B1E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1EC2"/>
  </w:style>
  <w:style w:type="character" w:styleId="Verwijzingopmerking">
    <w:name w:val="annotation reference"/>
    <w:basedOn w:val="Standaardalinea-lettertype"/>
    <w:uiPriority w:val="99"/>
    <w:semiHidden/>
    <w:unhideWhenUsed/>
    <w:rsid w:val="006C68D8"/>
    <w:rPr>
      <w:sz w:val="16"/>
      <w:szCs w:val="16"/>
    </w:rPr>
  </w:style>
  <w:style w:type="paragraph" w:styleId="Tekstopmerking">
    <w:name w:val="annotation text"/>
    <w:basedOn w:val="Standaard"/>
    <w:link w:val="TekstopmerkingChar"/>
    <w:uiPriority w:val="99"/>
    <w:semiHidden/>
    <w:unhideWhenUsed/>
    <w:rsid w:val="006C68D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C68D8"/>
    <w:rPr>
      <w:sz w:val="20"/>
      <w:szCs w:val="20"/>
    </w:rPr>
  </w:style>
  <w:style w:type="paragraph" w:styleId="Onderwerpvanopmerking">
    <w:name w:val="annotation subject"/>
    <w:basedOn w:val="Tekstopmerking"/>
    <w:next w:val="Tekstopmerking"/>
    <w:link w:val="OnderwerpvanopmerkingChar"/>
    <w:uiPriority w:val="99"/>
    <w:semiHidden/>
    <w:unhideWhenUsed/>
    <w:rsid w:val="006C68D8"/>
    <w:rPr>
      <w:b/>
      <w:bCs/>
    </w:rPr>
  </w:style>
  <w:style w:type="character" w:customStyle="1" w:styleId="OnderwerpvanopmerkingChar">
    <w:name w:val="Onderwerp van opmerking Char"/>
    <w:basedOn w:val="TekstopmerkingChar"/>
    <w:link w:val="Onderwerpvanopmerking"/>
    <w:uiPriority w:val="99"/>
    <w:semiHidden/>
    <w:rsid w:val="006C68D8"/>
    <w:rPr>
      <w:b/>
      <w:bCs/>
      <w:sz w:val="20"/>
      <w:szCs w:val="20"/>
    </w:rPr>
  </w:style>
  <w:style w:type="paragraph" w:styleId="Ballontekst">
    <w:name w:val="Balloon Text"/>
    <w:basedOn w:val="Standaard"/>
    <w:link w:val="BallontekstChar"/>
    <w:uiPriority w:val="99"/>
    <w:semiHidden/>
    <w:unhideWhenUsed/>
    <w:rsid w:val="006C68D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C68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3050</Words>
  <Characters>16777</Characters>
  <Application>Microsoft Office Word</Application>
  <DocSecurity>0</DocSecurity>
  <Lines>139</Lines>
  <Paragraphs>39</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19788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Steinert, Alina</dc:creator>
  <cp:keywords/>
  <dc:description/>
  <cp:lastModifiedBy>Lex Hermans</cp:lastModifiedBy>
  <cp:revision>4</cp:revision>
  <dcterms:created xsi:type="dcterms:W3CDTF">2020-11-17T09:54:00Z</dcterms:created>
  <dcterms:modified xsi:type="dcterms:W3CDTF">2020-11-18T11:11:00Z</dcterms:modified>
</cp:coreProperties>
</file>