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EAEEF" w14:textId="4F77938C" w:rsidR="00B50B1E" w:rsidRPr="007C6B1F" w:rsidRDefault="00B07B8E" w:rsidP="00C27F5D">
      <w:pPr>
        <w:spacing w:line="276" w:lineRule="auto"/>
        <w:rPr>
          <w:sz w:val="20"/>
          <w:rFonts w:ascii="Verdana" w:hAnsi="Verdana" w:cs="Arial"/>
        </w:rPr>
      </w:pPr>
      <w:r>
        <w:rPr>
          <w:sz w:val="20"/>
          <w:rFonts w:ascii="Verdana" w:hAnsi="Verdana"/>
        </w:rPr>
        <mc:AlternateContent>
          <mc:Choice Requires="wps">
            <w:drawing>
              <wp:anchor distT="0" distB="0" distL="114300" distR="114300" simplePos="0" relativeHeight="251659264" behindDoc="0" locked="0" layoutInCell="1" allowOverlap="1" wp14:anchorId="3964491C" wp14:editId="246C7568">
                <wp:simplePos x="0" y="0"/>
                <wp:positionH relativeFrom="column">
                  <wp:posOffset>592243</wp:posOffset>
                </wp:positionH>
                <wp:positionV relativeFrom="paragraph">
                  <wp:posOffset>88688</wp:posOffset>
                </wp:positionV>
                <wp:extent cx="1761066" cy="541655"/>
                <wp:effectExtent l="0" t="0" r="0" b="0"/>
                <wp:wrapNone/>
                <wp:docPr id="1" name="Text Box 1"/>
                <wp:cNvGraphicFramePr/>
                <a:graphic xmlns:a="http://schemas.openxmlformats.org/drawingml/2006/main">
                  <a:graphicData uri="http://schemas.microsoft.com/office/word/2010/wordprocessingShape">
                    <wps:wsp>
                      <wps:cNvSpPr txBox="1"/>
                      <wps:spPr>
                        <a:xfrm>
                          <a:off x="0" y="0"/>
                          <a:ext cx="1761066" cy="541655"/>
                        </a:xfrm>
                        <a:prstGeom prst="rect">
                          <a:avLst/>
                        </a:prstGeom>
                        <a:solidFill>
                          <a:schemeClr val="lt1"/>
                        </a:solidFill>
                        <a:ln w="6350">
                          <a:noFill/>
                        </a:ln>
                      </wps:spPr>
                      <wps:txbx>
                        <w:txbxContent>
                          <w:p w14:paraId="0984A7E3" w14:textId="2A2BB507" w:rsidR="00B07B8E" w:rsidRPr="00B07B8E" w:rsidRDefault="00B07B8E" w:rsidP="00B07B8E">
                            <w:pPr>
                              <w:spacing w:line="240" w:lineRule="auto"/>
                              <w:rPr>
                                <w:b/>
                                <w:sz w:val="32"/>
                                <w:rFonts w:ascii="Verdana" w:hAnsi="Verdana"/>
                              </w:rPr>
                            </w:pPr>
                            <w:r>
                              <w:rPr>
                                <w:b/>
                                <w:sz w:val="32"/>
                                <w:rFonts w:ascii="Verdana" w:hAnsi="Verdana"/>
                              </w:rPr>
                              <w:t xml:space="preserve">Flamska vlada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3964491C" id="_x0000_t202" coordsize="21600,21600" o:spt="202" path="m,l,21600r21600,l21600,xe">
                <v:stroke joinstyle="miter"/>
                <v:path gradientshapeok="t" o:connecttype="rect"/>
              </v:shapetype>
              <v:shape id="Text Box 1" o:spid="_x0000_s1026" type="#_x0000_t202" style="position:absolute;margin-left:46.65pt;margin-top:7pt;width:138.65pt;height:4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" fillcolor="white [3201]" stroked="f" strokeweight=".5pt">
                <v:textbox inset="0,0,0,0">
                  <w:txbxContent>
                    <w:p w14:paraId="0984A7E3" w14:textId="2A2BB507" w:rsidR="00B07B8E" w:rsidRPr="00B07B8E" w:rsidRDefault="00B07B8E" w:rsidP="00B07B8E">
                      <w:pPr>
                        <w:spacing w:line="240" w:lineRule="auto"/>
                        <w:rPr>
                          <w:b/>
                          <w:sz w:val="32"/>
                          <w:rFonts w:ascii="Verdana" w:hAnsi="Verdana"/>
                        </w:rPr>
                      </w:pPr>
                      <w:r>
                        <w:rPr>
                          <w:b/>
                          <w:sz w:val="32"/>
                          <w:rFonts w:ascii="Verdana" w:hAnsi="Verdana"/>
                        </w:rPr>
                        <w:t xml:space="preserve">Flamska vlada</w:t>
                      </w:r>
                    </w:p>
                  </w:txbxContent>
                </v:textbox>
              </v:shape>
            </w:pict>
          </mc:Fallback>
        </mc:AlternateContent>
      </w:r>
      <w:r>
        <w:rPr>
          <w:sz w:val="20"/>
          <w:rFonts w:ascii="Verdana" w:hAnsi="Verdana"/>
        </w:rPr>
        <w:drawing>
          <wp:inline distT="0" distB="0" distL="0" distR="0" wp14:anchorId="6BEFF026" wp14:editId="6EDCC7A1">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Users\Spillekr\AppData\Local\Microsoft\Windows\Temporary Internet Files\Content.Outlook\WBA55KF8\Logo Vlaamse Regeri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6977" cy="720000"/>
                    </a:xfrm>
                    <a:prstGeom prst="rect">
                      <a:avLst/>
                    </a:prstGeom>
                    <a:noFill/>
                    <a:ln>
                      <a:noFill/>
                    </a:ln>
                  </pic:spPr>
                </pic:pic>
              </a:graphicData>
            </a:graphic>
          </wp:inline>
        </w:drawing>
      </w:r>
    </w:p>
    <w:p w14:paraId="6884051E" w14:textId="4B32F426" w:rsidR="00966DAD" w:rsidRPr="00DF5633" w:rsidRDefault="00966DAD" w:rsidP="00966DAD">
      <w:pPr>
        <w:jc w:val="cente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0715 B-- SL- ------ 20201126 --- --- PROJET</w:t>
      </w:r>
    </w:p>
    <w:p w14:paraId="00E9D8BA" w14:textId="77777777" w:rsidR="00B50B1E" w:rsidRPr="007C6B1F" w:rsidRDefault="00B50B1E" w:rsidP="00C27F5D">
      <w:pPr>
        <w:spacing w:line="276" w:lineRule="auto"/>
        <w:rPr>
          <w:rFonts w:ascii="Verdana" w:hAnsi="Verdana" w:cs="Arial"/>
          <w:sz w:val="20"/>
        </w:rPr>
      </w:pPr>
    </w:p>
    <w:p w14:paraId="262BF924" w14:textId="77777777" w:rsidR="00B50B1E" w:rsidRPr="007C6B1F" w:rsidRDefault="00B50B1E" w:rsidP="00C27F5D">
      <w:pPr>
        <w:spacing w:line="276" w:lineRule="auto"/>
        <w:rPr>
          <w:rFonts w:ascii="Verdana" w:hAnsi="Verdana" w:cs="Arial"/>
          <w:sz w:val="20"/>
        </w:rPr>
      </w:pPr>
    </w:p>
    <w:p w14:paraId="22156E85" w14:textId="4C1235E4" w:rsidR="0057232D" w:rsidRPr="007C6B1F" w:rsidRDefault="00B96359" w:rsidP="00C27F5D">
      <w:pPr>
        <w:spacing w:line="276" w:lineRule="auto"/>
        <w:rPr>
          <w:b/>
          <w:spacing w:val="-3"/>
          <w:sz w:val="24"/>
          <w:szCs w:val="24"/>
          <w:rFonts w:ascii="Verdana" w:hAnsi="Verdana" w:cstheme="minorHAnsi"/>
        </w:rPr>
      </w:pPr>
      <w:r>
        <w:rPr>
          <w:b/>
          <w:sz w:val="24"/>
          <w:rFonts w:ascii="Verdana" w:hAnsi="Verdana"/>
        </w:rPr>
        <w:t xml:space="preserve">Uredba flamske vlade o spremembi Uredbe z dne 28. oktobra 2016 o flamskih okoljskih dovoljenjih (VLAREME) v zvezi s prijavo in registrom gnojil in gnojenja</w:t>
      </w:r>
    </w:p>
    <w:p w14:paraId="58C844ED" w14:textId="77777777" w:rsidR="00B50B1E" w:rsidRPr="007C6B1F" w:rsidRDefault="00B50B1E" w:rsidP="00C27F5D">
      <w:pPr>
        <w:spacing w:line="276" w:lineRule="auto"/>
        <w:rPr>
          <w:rFonts w:ascii="Verdana" w:hAnsi="Verdana" w:cs="Arial"/>
          <w:sz w:val="20"/>
        </w:rPr>
      </w:pPr>
    </w:p>
    <w:p w14:paraId="16092E87" w14:textId="77777777" w:rsidR="00B50B1E" w:rsidRPr="007C6B1F" w:rsidRDefault="00B50B1E" w:rsidP="00C27F5D">
      <w:pPr>
        <w:spacing w:line="276" w:lineRule="auto"/>
        <w:rPr>
          <w:rFonts w:ascii="Verdana" w:hAnsi="Verdana" w:cs="Arial"/>
          <w:sz w:val="20"/>
        </w:rPr>
      </w:pPr>
    </w:p>
    <w:p w14:paraId="794AA258" w14:textId="1314999C" w:rsidR="00B50B1E" w:rsidRPr="007C6B1F" w:rsidRDefault="00B50B1E" w:rsidP="00C27F5D">
      <w:pPr>
        <w:keepNext/>
        <w:keepLines/>
        <w:spacing w:line="276" w:lineRule="auto"/>
        <w:rPr>
          <w:b/>
          <w:sz w:val="20"/>
          <w:rFonts w:ascii="Verdana" w:hAnsi="Verdana" w:cs="Arial"/>
        </w:rPr>
      </w:pPr>
      <w:r>
        <w:rPr>
          <w:b/>
          <w:sz w:val="20"/>
          <w:rFonts w:ascii="Verdana" w:hAnsi="Verdana"/>
        </w:rPr>
        <w:t xml:space="preserve">Pravna podlaga</w:t>
      </w:r>
    </w:p>
    <w:p w14:paraId="3F42F7BD" w14:textId="77777777" w:rsidR="00B50B1E" w:rsidRPr="007C6B1F" w:rsidRDefault="00B50B1E" w:rsidP="00C27F5D">
      <w:pPr>
        <w:keepNext/>
        <w:keepLines/>
        <w:spacing w:line="276" w:lineRule="auto"/>
        <w:rPr>
          <w:rFonts w:ascii="Verdana" w:hAnsi="Verdana" w:cs="Arial"/>
          <w:sz w:val="20"/>
        </w:rPr>
      </w:pPr>
    </w:p>
    <w:p w14:paraId="0726EB8D" w14:textId="77777777" w:rsidR="00B50B1E" w:rsidRPr="007C6B1F" w:rsidRDefault="00B50B1E" w:rsidP="00C27F5D">
      <w:pPr>
        <w:keepNext/>
        <w:keepLines/>
        <w:spacing w:line="276" w:lineRule="auto"/>
        <w:rPr>
          <w:sz w:val="20"/>
          <w:rFonts w:ascii="Verdana" w:hAnsi="Verdana" w:cs="Arial"/>
        </w:rPr>
      </w:pPr>
      <w:r>
        <w:rPr>
          <w:sz w:val="20"/>
          <w:rFonts w:ascii="Verdana" w:hAnsi="Verdana"/>
        </w:rPr>
        <w:t xml:space="preserve">Ta uredba temelji na:</w:t>
      </w:r>
    </w:p>
    <w:p w14:paraId="70AED5C5" w14:textId="39A7413E" w:rsidR="0078245C" w:rsidRPr="007C6B1F" w:rsidRDefault="00B7517A" w:rsidP="00C27F5D">
      <w:pPr>
        <w:spacing w:line="276" w:lineRule="auto"/>
        <w:rPr>
          <w:sz w:val="20"/>
          <w:rFonts w:ascii="Verdana" w:hAnsi="Verdana" w:cs="Arial"/>
        </w:rPr>
      </w:pPr>
      <w:r>
        <w:rPr>
          <w:sz w:val="20"/>
          <w:rFonts w:ascii="Verdana" w:hAnsi="Verdana"/>
        </w:rPr>
        <w:t xml:space="preserve">— Uredbi z dne 22. decembra 2006 o gnoju, in sicer členu 4(3), vstavljenim z Uredbo z dne 12. decembra 2008 in spremenjenim z Uredbo z dne 12. junija 2015, členu 13(10), nadomeščenim z Uredbo z dne 12. junija 2015 in spremenjenim z Uredbo z dne 24. maja 2019, členu 23(7), nadomeščenim z Uredbo z dne 12. junija 2015, členu 24(2), spremenjenim z uredbama z dne 28. februarja 2014 in 24. maja 2019, členu 24(5), spremenjenim z Uredbo z dne 12. junija 2015, ter členu 24(6), vstavljenim z Uredbo z dne 24. maja 2019.</w:t>
      </w:r>
    </w:p>
    <w:p w14:paraId="5F64AC1F" w14:textId="77777777" w:rsidR="00B50B1E" w:rsidRPr="007C6B1F" w:rsidRDefault="00B50B1E" w:rsidP="00C27F5D">
      <w:pPr>
        <w:spacing w:line="276" w:lineRule="auto"/>
        <w:rPr>
          <w:rFonts w:ascii="Verdana" w:hAnsi="Verdana" w:cs="Arial"/>
          <w:sz w:val="20"/>
        </w:rPr>
      </w:pPr>
    </w:p>
    <w:p w14:paraId="342C1BFF" w14:textId="55225164" w:rsidR="00B50B1E" w:rsidRPr="007C6B1F" w:rsidRDefault="00B50B1E" w:rsidP="00C27F5D">
      <w:pPr>
        <w:keepNext/>
        <w:keepLines/>
        <w:spacing w:line="276" w:lineRule="auto"/>
        <w:rPr>
          <w:b/>
          <w:sz w:val="20"/>
          <w:rFonts w:ascii="Verdana" w:hAnsi="Verdana" w:cs="Arial"/>
        </w:rPr>
      </w:pPr>
      <w:r>
        <w:rPr>
          <w:b/>
          <w:sz w:val="20"/>
          <w:rFonts w:ascii="Verdana" w:hAnsi="Verdana"/>
        </w:rPr>
        <w:t xml:space="preserve">Postopkovne zahteve</w:t>
      </w:r>
    </w:p>
    <w:p w14:paraId="1B3ACD58" w14:textId="77777777" w:rsidR="00B50B1E" w:rsidRPr="007C6B1F" w:rsidRDefault="00B50B1E" w:rsidP="00C27F5D">
      <w:pPr>
        <w:keepNext/>
        <w:keepLines/>
        <w:spacing w:line="276" w:lineRule="auto"/>
        <w:rPr>
          <w:rFonts w:ascii="Verdana" w:hAnsi="Verdana" w:cs="Arial"/>
          <w:sz w:val="20"/>
        </w:rPr>
      </w:pPr>
    </w:p>
    <w:p w14:paraId="39E47C4A" w14:textId="683557E7" w:rsidR="00B50B1E" w:rsidRPr="007C6B1F" w:rsidRDefault="00B50B1E" w:rsidP="00C27F5D">
      <w:pPr>
        <w:keepNext/>
        <w:keepLines/>
        <w:spacing w:line="276" w:lineRule="auto"/>
        <w:rPr>
          <w:sz w:val="20"/>
          <w:rFonts w:ascii="Verdana" w:hAnsi="Verdana" w:cs="Arial"/>
        </w:rPr>
      </w:pPr>
      <w:r>
        <w:rPr>
          <w:sz w:val="20"/>
          <w:rFonts w:ascii="Verdana" w:hAnsi="Verdana"/>
        </w:rPr>
        <w:t xml:space="preserve">Izpolnjene so bile naslednje postopkovne zahteve:</w:t>
      </w:r>
    </w:p>
    <w:p w14:paraId="17F69227" w14:textId="607ECC00" w:rsidR="001C5306" w:rsidRPr="007C6B1F" w:rsidRDefault="001C5306" w:rsidP="00C27F5D">
      <w:pPr>
        <w:spacing w:line="276" w:lineRule="auto"/>
        <w:rPr>
          <w:sz w:val="20"/>
          <w:rFonts w:ascii="Verdana" w:eastAsiaTheme="minorHAnsi" w:hAnsi="Verdana" w:cs="Verdana"/>
        </w:rPr>
      </w:pPr>
      <w:r>
        <w:rPr>
          <w:sz w:val="20"/>
          <w:rFonts w:ascii="Verdana" w:hAnsi="Verdana"/>
        </w:rPr>
        <w:t xml:space="preserve">— Inšpektorat za finance je svoje mnenje podal 16. julija 2020,</w:t>
      </w:r>
    </w:p>
    <w:p w14:paraId="1CD8B094" w14:textId="6E8DC45D" w:rsidR="0057232D" w:rsidRPr="00364A5E" w:rsidRDefault="0057232D" w:rsidP="00C27F5D">
      <w:pPr>
        <w:spacing w:line="276" w:lineRule="auto"/>
        <w:rPr>
          <w:sz w:val="20"/>
          <w:rFonts w:ascii="Verdana" w:hAnsi="Verdana" w:cs="Arial"/>
        </w:rPr>
      </w:pPr>
      <w:r>
        <w:rPr>
          <w:sz w:val="20"/>
          <w:rFonts w:ascii="Verdana" w:hAnsi="Verdana"/>
        </w:rPr>
        <w:t xml:space="preserve">— Flamski nadzorni odbor za obdelavo osebnih podatkov je podal mnenje št. 2020/46 dne 4. novembra 2020,</w:t>
      </w:r>
    </w:p>
    <w:p w14:paraId="0D80FC20" w14:textId="5DB5CA5A" w:rsidR="00B50B1E" w:rsidRPr="007C6B1F" w:rsidRDefault="001C5306" w:rsidP="00C27F5D">
      <w:pPr>
        <w:spacing w:line="276" w:lineRule="auto"/>
        <w:rPr>
          <w:sz w:val="20"/>
          <w:rFonts w:ascii="Verdana" w:eastAsiaTheme="minorHAnsi" w:hAnsi="Verdana" w:cs="Verdana"/>
        </w:rPr>
      </w:pPr>
      <w:r>
        <w:rPr>
          <w:sz w:val="20"/>
          <w:rFonts w:ascii="Verdana" w:hAnsi="Verdana"/>
        </w:rPr>
        <w:t xml:space="preserve">— Državni svet je izdal mnenje št. 68.157/1 dne 12. novembra 2020 v skladu s členom 84(1)(1)(2°) zakonov o Državnem svetu, usklajenih dne 12. januarja 1973.</w:t>
      </w:r>
    </w:p>
    <w:p w14:paraId="285517EA" w14:textId="77777777" w:rsidR="00B50B1E" w:rsidRPr="007C6B1F" w:rsidRDefault="00B50B1E" w:rsidP="00C27F5D">
      <w:pPr>
        <w:spacing w:line="276" w:lineRule="auto"/>
        <w:rPr>
          <w:rFonts w:ascii="Verdana" w:hAnsi="Verdana" w:cs="Arial"/>
          <w:sz w:val="20"/>
        </w:rPr>
      </w:pPr>
    </w:p>
    <w:p w14:paraId="26A5300B" w14:textId="422DEA6A" w:rsidR="00B50B1E" w:rsidRPr="007C6B1F" w:rsidRDefault="00B50B1E" w:rsidP="00C27F5D">
      <w:pPr>
        <w:keepNext/>
        <w:keepLines/>
        <w:spacing w:line="276" w:lineRule="auto"/>
        <w:rPr>
          <w:b/>
          <w:sz w:val="20"/>
          <w:rFonts w:ascii="Verdana" w:hAnsi="Verdana" w:cs="Arial"/>
        </w:rPr>
      </w:pPr>
      <w:r>
        <w:rPr>
          <w:b/>
          <w:sz w:val="20"/>
          <w:rFonts w:ascii="Verdana" w:hAnsi="Verdana"/>
        </w:rPr>
        <w:t xml:space="preserve">Pobudnik</w:t>
      </w:r>
    </w:p>
    <w:p w14:paraId="2A30E5F2" w14:textId="77777777" w:rsidR="00B50B1E" w:rsidRPr="007C6B1F" w:rsidRDefault="00B50B1E" w:rsidP="00C27F5D">
      <w:pPr>
        <w:keepNext/>
        <w:keepLines/>
        <w:spacing w:line="276" w:lineRule="auto"/>
        <w:rPr>
          <w:rFonts w:ascii="Verdana" w:hAnsi="Verdana" w:cs="Arial"/>
          <w:sz w:val="20"/>
        </w:rPr>
      </w:pPr>
    </w:p>
    <w:p w14:paraId="30F2477C" w14:textId="2096B897" w:rsidR="00B50B1E" w:rsidRPr="007C6B1F" w:rsidRDefault="00B50B1E" w:rsidP="00C27F5D">
      <w:pPr>
        <w:spacing w:line="276" w:lineRule="auto"/>
        <w:rPr>
          <w:sz w:val="20"/>
          <w:rFonts w:ascii="Verdana" w:hAnsi="Verdana" w:cs="Arial"/>
        </w:rPr>
      </w:pPr>
      <w:r>
        <w:rPr>
          <w:sz w:val="20"/>
          <w:rFonts w:ascii="Verdana" w:hAnsi="Verdana"/>
        </w:rPr>
        <w:t xml:space="preserve">To uredbo predlaga flamska ministrica za pravosodje in kazenski pregon, okolje, energetiko in turizem.</w:t>
      </w:r>
    </w:p>
    <w:p w14:paraId="6689C003" w14:textId="3B0F1D37" w:rsidR="00B50B1E" w:rsidRPr="007C6B1F" w:rsidRDefault="00B50B1E" w:rsidP="00C27F5D">
      <w:pPr>
        <w:spacing w:line="276" w:lineRule="auto"/>
        <w:rPr>
          <w:rFonts w:ascii="Verdana" w:hAnsi="Verdana" w:cs="Arial"/>
          <w:sz w:val="20"/>
        </w:rPr>
      </w:pPr>
    </w:p>
    <w:p w14:paraId="4DE0A6E3" w14:textId="77777777" w:rsidR="00970611" w:rsidRPr="007C6B1F" w:rsidRDefault="00970611" w:rsidP="00C27F5D">
      <w:pPr>
        <w:spacing w:line="276" w:lineRule="auto"/>
        <w:rPr>
          <w:rFonts w:ascii="Verdana" w:hAnsi="Verdana" w:cs="Arial"/>
          <w:sz w:val="20"/>
        </w:rPr>
      </w:pPr>
    </w:p>
    <w:p w14:paraId="4D9829B3" w14:textId="77777777" w:rsidR="00B50B1E" w:rsidRPr="007C6B1F" w:rsidRDefault="00B50B1E" w:rsidP="00C27F5D">
      <w:pPr>
        <w:spacing w:line="276" w:lineRule="auto"/>
        <w:rPr>
          <w:sz w:val="20"/>
          <w:rFonts w:ascii="Verdana" w:hAnsi="Verdana" w:cs="Arial"/>
        </w:rPr>
      </w:pPr>
      <w:r>
        <w:rPr>
          <w:sz w:val="20"/>
          <w:rFonts w:ascii="Verdana" w:hAnsi="Verdana"/>
        </w:rPr>
        <w:t xml:space="preserve">Po posvetovanjih</w:t>
      </w:r>
    </w:p>
    <w:p w14:paraId="6184A678" w14:textId="77777777" w:rsidR="00B50B1E" w:rsidRPr="007C6B1F" w:rsidRDefault="00B50B1E" w:rsidP="00C27F5D">
      <w:pPr>
        <w:spacing w:line="276" w:lineRule="auto"/>
        <w:rPr>
          <w:rFonts w:ascii="Verdana" w:hAnsi="Verdana" w:cs="Arial"/>
          <w:sz w:val="20"/>
        </w:rPr>
      </w:pPr>
    </w:p>
    <w:p w14:paraId="38F33FC2" w14:textId="77777777" w:rsidR="00B50B1E" w:rsidRPr="007C6B1F" w:rsidRDefault="00B50B1E" w:rsidP="00C27F5D">
      <w:pPr>
        <w:spacing w:line="276" w:lineRule="auto"/>
        <w:rPr>
          <w:rFonts w:ascii="Verdana" w:hAnsi="Verdana" w:cs="Arial"/>
          <w:sz w:val="20"/>
        </w:rPr>
      </w:pPr>
    </w:p>
    <w:p w14:paraId="66E1BA1C" w14:textId="77777777" w:rsidR="00B50B1E" w:rsidRPr="007C6B1F" w:rsidRDefault="00B50B1E" w:rsidP="00C27F5D">
      <w:pPr>
        <w:keepNext/>
        <w:keepLines/>
        <w:spacing w:line="276" w:lineRule="auto"/>
        <w:jc w:val="center"/>
        <w:rPr>
          <w:sz w:val="20"/>
          <w:rFonts w:ascii="Verdana" w:hAnsi="Verdana" w:cs="Arial"/>
        </w:rPr>
      </w:pPr>
      <w:r>
        <w:rPr>
          <w:sz w:val="20"/>
          <w:rFonts w:ascii="Verdana" w:hAnsi="Verdana"/>
        </w:rPr>
        <w:t xml:space="preserve">FLAMSKA VLADA ODREJA NASLEDNJE:</w:t>
      </w:r>
    </w:p>
    <w:p w14:paraId="7CADACB2" w14:textId="77777777" w:rsidR="00B50B1E" w:rsidRPr="007C6B1F" w:rsidRDefault="00B50B1E" w:rsidP="00C27F5D">
      <w:pPr>
        <w:keepNext/>
        <w:keepLines/>
        <w:spacing w:line="276" w:lineRule="auto"/>
        <w:rPr>
          <w:rFonts w:ascii="Verdana" w:hAnsi="Verdana" w:cs="Arial"/>
          <w:sz w:val="20"/>
        </w:rPr>
      </w:pPr>
    </w:p>
    <w:p w14:paraId="2DC7116A" w14:textId="77777777" w:rsidR="00B50B1E" w:rsidRPr="007C6B1F" w:rsidRDefault="00B50B1E" w:rsidP="00C27F5D">
      <w:pPr>
        <w:keepNext/>
        <w:keepLines/>
        <w:spacing w:line="276" w:lineRule="auto"/>
        <w:rPr>
          <w:rFonts w:ascii="Verdana" w:hAnsi="Verdana" w:cs="Arial"/>
          <w:sz w:val="20"/>
        </w:rPr>
      </w:pPr>
    </w:p>
    <w:p w14:paraId="3E373C40" w14:textId="3FF765A8" w:rsidR="00B50B1E" w:rsidRDefault="00B50B1E" w:rsidP="00C27F5D">
      <w:pPr>
        <w:spacing w:line="276" w:lineRule="auto"/>
        <w:rPr>
          <w:sz w:val="20"/>
          <w:rFonts w:ascii="Verdana" w:hAnsi="Verdana" w:cs="Arial"/>
        </w:rPr>
      </w:pPr>
      <w:r>
        <w:rPr>
          <w:sz w:val="20"/>
          <w:b/>
          <w:rFonts w:ascii="Verdana" w:hAnsi="Verdana"/>
        </w:rPr>
        <w:t xml:space="preserve">Člen 1.</w:t>
      </w:r>
      <w:r>
        <w:rPr>
          <w:sz w:val="20"/>
          <w:rFonts w:ascii="Verdana" w:hAnsi="Verdana"/>
        </w:rPr>
        <w:t xml:space="preserve"> </w:t>
      </w:r>
      <w:r>
        <w:rPr>
          <w:sz w:val="20"/>
          <w:rFonts w:ascii="Verdana" w:hAnsi="Verdana"/>
        </w:rPr>
        <w:t xml:space="preserve">V Uredbo z dne 28. oktobra 2016 o flamskih okoljskih dovoljenjih, kakor je bila nazadnje spremenjena z Uredbo flamske vlade z dne 29. maja 2020, se doda nov člen 2.2.1.4, ki se glasi:</w:t>
      </w:r>
    </w:p>
    <w:p w14:paraId="4CD7EE14" w14:textId="77777777" w:rsidR="007C6B1F" w:rsidRPr="007C6B1F" w:rsidRDefault="007C6B1F" w:rsidP="00C27F5D">
      <w:pPr>
        <w:spacing w:line="276" w:lineRule="auto"/>
        <w:rPr>
          <w:rFonts w:ascii="Verdana" w:hAnsi="Verdana" w:cs="Arial"/>
          <w:sz w:val="20"/>
        </w:rPr>
      </w:pPr>
    </w:p>
    <w:p w14:paraId="47AE10BD" w14:textId="0EFD50E3" w:rsidR="002167B8" w:rsidRDefault="00E872C9" w:rsidP="00C27F5D">
      <w:pPr>
        <w:spacing w:line="276" w:lineRule="auto"/>
        <w:rPr>
          <w:sz w:val="20"/>
          <w:rFonts w:ascii="Verdana" w:hAnsi="Verdana" w:cs="Arial"/>
        </w:rPr>
      </w:pPr>
      <w:r>
        <w:rPr>
          <w:sz w:val="20"/>
          <w:rFonts w:ascii="Verdana" w:hAnsi="Verdana"/>
        </w:rPr>
        <w:t xml:space="preserve">„Člen 2.2.1.4.</w:t>
      </w:r>
      <w:r>
        <w:rPr>
          <w:sz w:val="20"/>
          <w:rFonts w:ascii="Verdana" w:hAnsi="Verdana"/>
        </w:rPr>
        <w:t xml:space="preserve"> </w:t>
      </w:r>
      <w:r>
        <w:rPr>
          <w:sz w:val="20"/>
          <w:rFonts w:ascii="Verdana" w:hAnsi="Verdana"/>
        </w:rPr>
        <w:t xml:space="preserve">Z odstopanjem od členov 2.2.1.1 do 2.2.1.3 se odstavki 2 do 7 uporabljajo za register proizvajalcev, distributerjev, uvoznikov ali izvoznikov gnojil iz člena 2.2.3.1 in za register gnojil za kmete iz člena 2.2.4.1.</w:t>
      </w:r>
      <w:r>
        <w:rPr>
          <w:sz w:val="20"/>
          <w:rFonts w:ascii="Verdana" w:hAnsi="Verdana"/>
        </w:rPr>
        <w:t xml:space="preserve"> </w:t>
      </w:r>
    </w:p>
    <w:p w14:paraId="4B8D2B19" w14:textId="77777777" w:rsidR="0097554C" w:rsidRPr="007C6B1F" w:rsidRDefault="0097554C" w:rsidP="00C27F5D">
      <w:pPr>
        <w:spacing w:line="276" w:lineRule="auto"/>
        <w:rPr>
          <w:rFonts w:ascii="Verdana" w:hAnsi="Verdana" w:cs="Arial"/>
          <w:sz w:val="20"/>
        </w:rPr>
      </w:pPr>
    </w:p>
    <w:p w14:paraId="65FB33EA" w14:textId="2714CA1E" w:rsidR="008C64EA" w:rsidRDefault="0097554C" w:rsidP="00C27F5D">
      <w:pPr>
        <w:spacing w:line="276" w:lineRule="auto"/>
        <w:ind w:firstLine="708"/>
        <w:rPr>
          <w:sz w:val="20"/>
          <w:rFonts w:ascii="Verdana" w:hAnsi="Verdana" w:cs="Arial"/>
        </w:rPr>
      </w:pPr>
      <w:r>
        <w:rPr>
          <w:sz w:val="20"/>
          <w:rFonts w:ascii="Verdana" w:hAnsi="Verdana"/>
        </w:rPr>
        <w:t xml:space="preserve">Omenjena registra se vodita prek spletnega števca, ki ga zagotovi banka gnojil.</w:t>
      </w:r>
    </w:p>
    <w:p w14:paraId="77313E20" w14:textId="77777777" w:rsidR="007C6B1F" w:rsidRPr="007C6B1F" w:rsidRDefault="007C6B1F" w:rsidP="00C27F5D">
      <w:pPr>
        <w:spacing w:line="276" w:lineRule="auto"/>
        <w:rPr>
          <w:rFonts w:ascii="Verdana" w:hAnsi="Verdana" w:cs="Arial"/>
          <w:sz w:val="20"/>
        </w:rPr>
      </w:pPr>
    </w:p>
    <w:p w14:paraId="513C9378" w14:textId="46E9A4E8" w:rsidR="002167B8" w:rsidRPr="007C6B1F" w:rsidRDefault="0097554C" w:rsidP="00C27F5D">
      <w:pPr>
        <w:keepNext/>
        <w:keepLines/>
        <w:spacing w:line="276" w:lineRule="auto"/>
        <w:ind w:firstLine="708"/>
        <w:rPr>
          <w:sz w:val="20"/>
          <w:rFonts w:ascii="Verdana" w:hAnsi="Verdana" w:cs="Arial"/>
        </w:rPr>
      </w:pPr>
      <w:r>
        <w:rPr>
          <w:sz w:val="20"/>
          <w:rFonts w:ascii="Verdana" w:hAnsi="Verdana"/>
        </w:rPr>
        <w:t xml:space="preserve">Zgoraj navedena registra se izpolnita ob naslednjem času:</w:t>
      </w:r>
    </w:p>
    <w:p w14:paraId="151D57AF" w14:textId="639A9678" w:rsidR="002A052A" w:rsidRPr="00A478D5" w:rsidRDefault="0097554C" w:rsidP="00C27F5D">
      <w:pPr>
        <w:pStyle w:val="ListParagraph"/>
        <w:numPr>
          <w:ilvl w:val="0"/>
          <w:numId w:val="10"/>
        </w:numPr>
        <w:spacing w:line="276" w:lineRule="auto"/>
        <w:ind w:hanging="720"/>
        <w:rPr>
          <w:sz w:val="20"/>
          <w:rFonts w:ascii="Verdana" w:hAnsi="Verdana" w:cs="Arial"/>
        </w:rPr>
      </w:pPr>
      <w:r>
        <w:rPr>
          <w:sz w:val="20"/>
          <w:rFonts w:ascii="Verdana" w:hAnsi="Verdana"/>
        </w:rPr>
        <w:t xml:space="preserve">v primeru registra proizvajalcev, distributerjev, uvoznikov ali izvoznikov gnojil iz člena 2.2.3.1: najpozneje drugi dan po dnevu, ko so se zgodila dejstva, ki jih je treba zabeležiti v registru;</w:t>
      </w:r>
    </w:p>
    <w:p w14:paraId="39BCE0B3" w14:textId="4D118130" w:rsidR="002167B8" w:rsidRPr="00A478D5" w:rsidRDefault="0097554C" w:rsidP="00C27F5D">
      <w:pPr>
        <w:pStyle w:val="ListParagraph"/>
        <w:numPr>
          <w:ilvl w:val="0"/>
          <w:numId w:val="10"/>
        </w:numPr>
        <w:spacing w:line="276" w:lineRule="auto"/>
        <w:ind w:hanging="720"/>
        <w:rPr>
          <w:sz w:val="20"/>
          <w:rFonts w:ascii="Verdana" w:hAnsi="Verdana" w:cs="Arial"/>
        </w:rPr>
      </w:pPr>
      <w:r>
        <w:rPr>
          <w:sz w:val="20"/>
          <w:rFonts w:ascii="Verdana" w:hAnsi="Verdana"/>
        </w:rPr>
        <w:t xml:space="preserve">v primeru registra gnojil za kmete iz člena 2.2.4.1: najpozneje sedmi dan po dnevu, ko so se zgodila dejstva, ki jih je treba zabeležiti v registru.</w:t>
      </w:r>
    </w:p>
    <w:p w14:paraId="47F59B2C" w14:textId="77777777" w:rsidR="007C6B1F" w:rsidRPr="007C6B1F" w:rsidRDefault="007C6B1F" w:rsidP="00C27F5D">
      <w:pPr>
        <w:spacing w:line="276" w:lineRule="auto"/>
        <w:rPr>
          <w:rFonts w:ascii="Verdana" w:hAnsi="Verdana" w:cs="Arial"/>
          <w:sz w:val="20"/>
        </w:rPr>
      </w:pPr>
    </w:p>
    <w:p w14:paraId="45B599B4" w14:textId="4B960108" w:rsidR="00E872C9" w:rsidRDefault="002167B8" w:rsidP="00C27F5D">
      <w:pPr>
        <w:spacing w:line="276" w:lineRule="auto"/>
        <w:ind w:firstLine="708"/>
        <w:rPr>
          <w:sz w:val="20"/>
          <w:rFonts w:ascii="Verdana" w:hAnsi="Verdana" w:cs="Arial"/>
        </w:rPr>
      </w:pPr>
      <w:r>
        <w:rPr>
          <w:sz w:val="20"/>
          <w:rFonts w:ascii="Verdana" w:hAnsi="Verdana"/>
        </w:rPr>
        <w:t xml:space="preserve">Podporni dokumenti za namene registra se hranijo na kraju, kjer se opravlja dejavnost, ki je predmet registracije.</w:t>
      </w:r>
      <w:r>
        <w:rPr>
          <w:sz w:val="20"/>
          <w:rFonts w:ascii="Verdana" w:hAnsi="Verdana"/>
        </w:rPr>
        <w:t xml:space="preserve"> </w:t>
      </w:r>
      <w:r>
        <w:rPr>
          <w:sz w:val="20"/>
          <w:rFonts w:ascii="Verdana" w:hAnsi="Verdana"/>
        </w:rPr>
        <w:t xml:space="preserve">V primeru podpornih dokumentov, ki se hranijo v digitalni obliki, shranjevanje na kraju, kjer se izvaja dejavnost, ki je predmet registracije, pomeni, da je možen vpogled v dokumente na kraju, kjer se opravlja dejavnost, ki je predmet registracije.</w:t>
      </w:r>
    </w:p>
    <w:p w14:paraId="3F1CE38E" w14:textId="77777777" w:rsidR="007C6B1F" w:rsidRPr="007C6B1F" w:rsidRDefault="007C6B1F" w:rsidP="00C27F5D">
      <w:pPr>
        <w:spacing w:line="276" w:lineRule="auto"/>
        <w:rPr>
          <w:rFonts w:ascii="Verdana" w:hAnsi="Verdana" w:cs="Arial"/>
          <w:sz w:val="20"/>
        </w:rPr>
      </w:pPr>
    </w:p>
    <w:p w14:paraId="42BFF2D6" w14:textId="7CC7326A" w:rsidR="002167B8" w:rsidRDefault="002167B8" w:rsidP="00C27F5D">
      <w:pPr>
        <w:spacing w:line="276" w:lineRule="auto"/>
        <w:ind w:firstLine="708"/>
        <w:rPr>
          <w:sz w:val="20"/>
          <w:rFonts w:ascii="Verdana" w:hAnsi="Verdana" w:cs="Arial"/>
        </w:rPr>
      </w:pPr>
      <w:r>
        <w:rPr>
          <w:sz w:val="20"/>
          <w:rFonts w:ascii="Verdana" w:hAnsi="Verdana"/>
        </w:rPr>
        <w:t xml:space="preserve">Podporni dokumenti registra se hranijo tako, da je jasno, na katero postavko v registru se zadevna dokumentarna dokazila nanašajo.</w:t>
      </w:r>
    </w:p>
    <w:p w14:paraId="46A87405" w14:textId="77777777" w:rsidR="007C6B1F" w:rsidRPr="007C6B1F" w:rsidRDefault="007C6B1F" w:rsidP="00C27F5D">
      <w:pPr>
        <w:spacing w:line="276" w:lineRule="auto"/>
        <w:rPr>
          <w:rFonts w:ascii="Verdana" w:hAnsi="Verdana" w:cs="Arial"/>
          <w:sz w:val="20"/>
        </w:rPr>
      </w:pPr>
    </w:p>
    <w:p w14:paraId="55A59F5E" w14:textId="35D1B400" w:rsidR="007C6B1F" w:rsidRDefault="00A62DFB" w:rsidP="00C27F5D">
      <w:pPr>
        <w:spacing w:line="276" w:lineRule="auto"/>
        <w:ind w:firstLine="708"/>
        <w:rPr>
          <w:sz w:val="20"/>
          <w:rFonts w:ascii="Verdana" w:hAnsi="Verdana" w:cs="Arial"/>
        </w:rPr>
      </w:pPr>
      <w:r>
        <w:rPr>
          <w:sz w:val="20"/>
          <w:rFonts w:ascii="Verdana" w:hAnsi="Verdana"/>
        </w:rPr>
        <w:t xml:space="preserve">Podatke iz člena 2.2.4.1(2)(2), ki jih ni zabeležil kmet, čigar gospodarstvu pripada zadevna parcela, banka gnojil posreduje kmetu, čigar gospodarstvu pripada zadevna parcela.</w:t>
      </w:r>
      <w:r>
        <w:rPr>
          <w:sz w:val="20"/>
          <w:rFonts w:ascii="Verdana" w:hAnsi="Verdana"/>
        </w:rPr>
        <w:t xml:space="preserve"> </w:t>
      </w:r>
      <w:r>
        <w:rPr>
          <w:sz w:val="20"/>
          <w:rFonts w:ascii="Verdana" w:hAnsi="Verdana"/>
        </w:rPr>
        <w:t xml:space="preserve">Banka gnojil bo podatke iz člena 2.2.4.1(2)(2) posredovala takoj, ko bodo podatki v zbirni vlogi za zadevno leto pokazali, kdo je kmet, čigar gospodarstvu pripada zadevna parcela.</w:t>
      </w:r>
      <w:r>
        <w:rPr>
          <w:sz w:val="20"/>
          <w:rFonts w:ascii="Verdana" w:hAnsi="Verdana"/>
        </w:rPr>
        <w:tab/>
      </w:r>
    </w:p>
    <w:p w14:paraId="2C8A8207" w14:textId="77777777" w:rsidR="00A478D5" w:rsidRPr="007C6B1F" w:rsidRDefault="00A478D5" w:rsidP="00C27F5D">
      <w:pPr>
        <w:spacing w:line="276" w:lineRule="auto"/>
        <w:rPr>
          <w:rFonts w:ascii="Verdana" w:hAnsi="Verdana" w:cs="Arial"/>
          <w:sz w:val="20"/>
        </w:rPr>
      </w:pPr>
    </w:p>
    <w:p w14:paraId="720487BE" w14:textId="3664751B" w:rsidR="002167B8" w:rsidRPr="007C6B1F" w:rsidRDefault="0090117D" w:rsidP="00C27F5D">
      <w:pPr>
        <w:spacing w:line="276" w:lineRule="auto"/>
        <w:ind w:firstLine="708"/>
        <w:rPr>
          <w:sz w:val="20"/>
          <w:rFonts w:ascii="Verdana" w:hAnsi="Verdana" w:cs="Arial"/>
        </w:rPr>
      </w:pPr>
      <w:r>
        <w:rPr>
          <w:sz w:val="20"/>
          <w:rFonts w:ascii="Verdana" w:hAnsi="Verdana"/>
        </w:rPr>
        <w:t xml:space="preserve">Brez poseganja v uporabo odstavka 6 lahko minister določi, da banka gnojil za vpise v register v zvezi s trženjem gnojil posreduje podatke, ki jih je zabeležila stranka, ki je predmet registra, drugim strankam, ki sodelujejo pri trženju gnojil.</w:t>
      </w:r>
      <w:r>
        <w:rPr>
          <w:sz w:val="20"/>
          <w:rFonts w:ascii="Verdana" w:hAnsi="Verdana"/>
        </w:rPr>
        <w:t xml:space="preserve"> </w:t>
      </w:r>
      <w:r>
        <w:rPr>
          <w:sz w:val="20"/>
          <w:rFonts w:ascii="Verdana" w:hAnsi="Verdana"/>
        </w:rPr>
        <w:t xml:space="preserve">Minister lahko določi podrobna pravila o tej zadevi.“.</w:t>
      </w:r>
    </w:p>
    <w:p w14:paraId="49CC7E38" w14:textId="77777777" w:rsidR="00004A1D" w:rsidRPr="007C6B1F" w:rsidRDefault="00004A1D" w:rsidP="00C27F5D">
      <w:pPr>
        <w:spacing w:line="276" w:lineRule="auto"/>
        <w:rPr>
          <w:rFonts w:ascii="Verdana" w:hAnsi="Verdana" w:cs="Arial"/>
          <w:b/>
          <w:sz w:val="20"/>
        </w:rPr>
      </w:pPr>
    </w:p>
    <w:p w14:paraId="690E8A0E" w14:textId="1C14C527" w:rsidR="002167B8" w:rsidRDefault="002167B8" w:rsidP="00C27F5D">
      <w:pPr>
        <w:spacing w:line="276" w:lineRule="auto"/>
        <w:rPr>
          <w:sz w:val="20"/>
          <w:rFonts w:ascii="Verdana" w:hAnsi="Verdana" w:cs="Arial"/>
        </w:rPr>
      </w:pPr>
      <w:r>
        <w:rPr>
          <w:sz w:val="20"/>
          <w:b/>
          <w:rFonts w:ascii="Verdana" w:hAnsi="Verdana"/>
        </w:rPr>
        <w:t xml:space="preserve">Člen 2.</w:t>
      </w:r>
      <w:r>
        <w:rPr>
          <w:sz w:val="20"/>
          <w:rFonts w:ascii="Verdana" w:hAnsi="Verdana"/>
        </w:rPr>
        <w:t xml:space="preserve"> </w:t>
      </w:r>
      <w:r>
        <w:rPr>
          <w:sz w:val="20"/>
          <w:rFonts w:ascii="Verdana" w:hAnsi="Verdana"/>
        </w:rPr>
        <w:t xml:space="preserve">Člen 2.2.3.1 te uredbe, vstavljen z Uredbo flamske vlade z dne 22. decembra 2017, se spremeni:</w:t>
      </w:r>
    </w:p>
    <w:p w14:paraId="1D99DAC7" w14:textId="77777777" w:rsidR="007C6B1F" w:rsidRPr="007C6B1F" w:rsidRDefault="007C6B1F" w:rsidP="00C27F5D">
      <w:pPr>
        <w:spacing w:line="276" w:lineRule="auto"/>
        <w:rPr>
          <w:rFonts w:ascii="Verdana" w:hAnsi="Verdana" w:cs="Arial"/>
          <w:sz w:val="20"/>
        </w:rPr>
      </w:pPr>
    </w:p>
    <w:p w14:paraId="488B8E08" w14:textId="4C485EE1" w:rsidR="007C5D1F" w:rsidRDefault="007C5D1F" w:rsidP="00C27F5D">
      <w:pPr>
        <w:spacing w:line="276" w:lineRule="auto"/>
        <w:rPr>
          <w:sz w:val="20"/>
          <w:rFonts w:ascii="Verdana" w:hAnsi="Verdana" w:cs="Arial"/>
        </w:rPr>
      </w:pPr>
      <w:r>
        <w:rPr>
          <w:sz w:val="20"/>
          <w:rFonts w:ascii="Verdana" w:hAnsi="Verdana"/>
        </w:rPr>
        <w:t xml:space="preserve">1° med besedo „ime“ in besedilo „zadevne stranke“ se vstavi besedilo „in številka kmeta ali kmetije“;</w:t>
      </w:r>
    </w:p>
    <w:p w14:paraId="54C1A363" w14:textId="23A5F0C5" w:rsidR="0061792F" w:rsidRDefault="0061792F" w:rsidP="00C27F5D">
      <w:pPr>
        <w:spacing w:line="276" w:lineRule="auto"/>
        <w:rPr>
          <w:rFonts w:ascii="Verdana" w:hAnsi="Verdana" w:cs="Arial"/>
          <w:sz w:val="20"/>
        </w:rPr>
      </w:pPr>
    </w:p>
    <w:p w14:paraId="5212A838" w14:textId="79595A74" w:rsidR="00E35BF0" w:rsidRDefault="00E35BF0" w:rsidP="00C27F5D">
      <w:pPr>
        <w:spacing w:line="276" w:lineRule="auto"/>
        <w:rPr>
          <w:sz w:val="20"/>
          <w:rFonts w:ascii="Verdana" w:hAnsi="Verdana" w:cs="Arial"/>
        </w:rPr>
      </w:pPr>
      <w:r>
        <w:rPr>
          <w:sz w:val="20"/>
          <w:rFonts w:ascii="Verdana" w:hAnsi="Verdana"/>
        </w:rPr>
        <w:t xml:space="preserve">2° v odstavku 1 se črta točka 5°;</w:t>
      </w:r>
    </w:p>
    <w:p w14:paraId="1A4968EE" w14:textId="0D4B2C75" w:rsidR="0061792F" w:rsidRDefault="0061792F" w:rsidP="00C27F5D">
      <w:pPr>
        <w:spacing w:line="276" w:lineRule="auto"/>
        <w:rPr>
          <w:rFonts w:ascii="Verdana" w:hAnsi="Verdana" w:cs="Arial"/>
          <w:sz w:val="20"/>
        </w:rPr>
      </w:pPr>
    </w:p>
    <w:p w14:paraId="17F54E9C" w14:textId="22D23448" w:rsidR="0061792F" w:rsidRDefault="0061792F" w:rsidP="00C27F5D">
      <w:pPr>
        <w:spacing w:line="276" w:lineRule="auto"/>
        <w:rPr>
          <w:sz w:val="20"/>
          <w:rFonts w:ascii="Verdana" w:hAnsi="Verdana" w:cs="Arial"/>
        </w:rPr>
      </w:pPr>
      <w:r>
        <w:rPr>
          <w:sz w:val="20"/>
          <w:rFonts w:ascii="Verdana" w:hAnsi="Verdana"/>
        </w:rPr>
        <w:t xml:space="preserve">3° v odstavku 2(2°) se med besedi „ime“ in „naslov“ vstavi besedilo „in številka kmeta ali kmetije“;</w:t>
      </w:r>
    </w:p>
    <w:p w14:paraId="3E14F742" w14:textId="77777777" w:rsidR="007C6B1F" w:rsidRPr="007C6B1F" w:rsidRDefault="007C6B1F" w:rsidP="00C27F5D">
      <w:pPr>
        <w:spacing w:line="276" w:lineRule="auto"/>
        <w:rPr>
          <w:rFonts w:ascii="Verdana" w:hAnsi="Verdana" w:cs="Arial"/>
          <w:sz w:val="20"/>
        </w:rPr>
      </w:pPr>
    </w:p>
    <w:p w14:paraId="1E7ED09A" w14:textId="43BE491C" w:rsidR="00E35BF0" w:rsidRDefault="0061792F" w:rsidP="00C27F5D">
      <w:pPr>
        <w:spacing w:line="276" w:lineRule="auto"/>
        <w:rPr>
          <w:sz w:val="20"/>
          <w:rFonts w:ascii="Verdana" w:hAnsi="Verdana" w:cs="Arial"/>
        </w:rPr>
      </w:pPr>
      <w:r>
        <w:rPr>
          <w:sz w:val="20"/>
          <w:rFonts w:ascii="Verdana" w:hAnsi="Verdana"/>
        </w:rPr>
        <w:t xml:space="preserve">4° v odstavku 2 se črta točka 6°;</w:t>
      </w:r>
    </w:p>
    <w:p w14:paraId="564A84B5" w14:textId="77777777" w:rsidR="007C6B1F" w:rsidRPr="007C6B1F" w:rsidRDefault="007C6B1F" w:rsidP="00C27F5D">
      <w:pPr>
        <w:spacing w:line="276" w:lineRule="auto"/>
        <w:rPr>
          <w:rFonts w:ascii="Verdana" w:hAnsi="Verdana" w:cs="Arial"/>
          <w:sz w:val="20"/>
        </w:rPr>
      </w:pPr>
    </w:p>
    <w:p w14:paraId="38CC1B19" w14:textId="197B86F9" w:rsidR="00E6702E" w:rsidRDefault="00A932E5" w:rsidP="00C27F5D">
      <w:pPr>
        <w:spacing w:line="276" w:lineRule="auto"/>
        <w:rPr>
          <w:sz w:val="20"/>
          <w:rFonts w:ascii="Verdana" w:hAnsi="Verdana" w:cs="Arial"/>
        </w:rPr>
      </w:pPr>
      <w:r>
        <w:rPr>
          <w:sz w:val="20"/>
          <w:rFonts w:ascii="Verdana" w:hAnsi="Verdana"/>
        </w:rPr>
        <w:t xml:space="preserve">5° v odstavku 3 se črta točka 5°;</w:t>
      </w:r>
    </w:p>
    <w:p w14:paraId="276F5393" w14:textId="77777777" w:rsidR="007C6B1F" w:rsidRPr="007C6B1F" w:rsidRDefault="007C6B1F" w:rsidP="00C27F5D">
      <w:pPr>
        <w:spacing w:line="276" w:lineRule="auto"/>
        <w:rPr>
          <w:rFonts w:ascii="Verdana" w:hAnsi="Verdana" w:cs="Arial"/>
          <w:sz w:val="20"/>
        </w:rPr>
      </w:pPr>
    </w:p>
    <w:p w14:paraId="25CB53DC" w14:textId="1A38C726" w:rsidR="007938D5" w:rsidRDefault="00A932E5" w:rsidP="00C27F5D">
      <w:pPr>
        <w:spacing w:line="276" w:lineRule="auto"/>
        <w:rPr>
          <w:sz w:val="20"/>
          <w:rFonts w:ascii="Verdana" w:hAnsi="Verdana" w:cs="Arial"/>
        </w:rPr>
      </w:pPr>
      <w:r>
        <w:rPr>
          <w:sz w:val="20"/>
          <w:rFonts w:ascii="Verdana" w:hAnsi="Verdana"/>
        </w:rPr>
        <w:t xml:space="preserve">6° v odstavku 4 se črta točka 6°;</w:t>
      </w:r>
    </w:p>
    <w:p w14:paraId="344D8CEF" w14:textId="77777777" w:rsidR="007C6B1F" w:rsidRPr="007C6B1F" w:rsidRDefault="007C6B1F" w:rsidP="00C27F5D">
      <w:pPr>
        <w:spacing w:line="276" w:lineRule="auto"/>
        <w:rPr>
          <w:rFonts w:ascii="Verdana" w:hAnsi="Verdana" w:cs="Arial"/>
          <w:sz w:val="20"/>
        </w:rPr>
      </w:pPr>
    </w:p>
    <w:p w14:paraId="7BAFD97A" w14:textId="0F3CC26B" w:rsidR="007938D5" w:rsidRDefault="00A932E5" w:rsidP="00C27F5D">
      <w:pPr>
        <w:spacing w:line="276" w:lineRule="auto"/>
        <w:rPr>
          <w:sz w:val="20"/>
          <w:rFonts w:ascii="Verdana" w:hAnsi="Verdana" w:cs="Arial"/>
        </w:rPr>
      </w:pPr>
      <w:r>
        <w:rPr>
          <w:sz w:val="20"/>
          <w:rFonts w:ascii="Verdana" w:hAnsi="Verdana"/>
        </w:rPr>
        <w:t xml:space="preserve">7° doda se odstavek 5, ki se glasi:</w:t>
      </w:r>
    </w:p>
    <w:p w14:paraId="795204CF" w14:textId="77777777" w:rsidR="007C6B1F" w:rsidRPr="007C6B1F" w:rsidRDefault="007C6B1F" w:rsidP="00C27F5D">
      <w:pPr>
        <w:spacing w:line="276" w:lineRule="auto"/>
        <w:rPr>
          <w:rFonts w:ascii="Verdana" w:hAnsi="Verdana" w:cs="Arial"/>
          <w:sz w:val="20"/>
        </w:rPr>
      </w:pPr>
    </w:p>
    <w:p w14:paraId="69520E4C" w14:textId="2CD8C8C7" w:rsidR="0008743C" w:rsidRPr="007C6B1F" w:rsidRDefault="00DD38AE" w:rsidP="00C27F5D">
      <w:pPr>
        <w:spacing w:line="276" w:lineRule="auto"/>
        <w:rPr>
          <w:sz w:val="20"/>
          <w:rFonts w:ascii="Verdana" w:hAnsi="Verdana" w:cs="Arial"/>
        </w:rPr>
      </w:pPr>
      <w:r>
        <w:rPr>
          <w:sz w:val="20"/>
          <w:rFonts w:ascii="Verdana" w:hAnsi="Verdana"/>
        </w:rPr>
        <w:t xml:space="preserve">„Z odstopanjem od odstavkov 1 do 4 se za identifikacijo ponudnika, proizvajalca ali prejemnika gnojil, ki nima številke kmetije ali obrata, se v register vnese številka podjetja zadevnega ponudnika, proizvajalca ali prejemnika gnojil.“.</w:t>
      </w:r>
    </w:p>
    <w:p w14:paraId="04342A1D" w14:textId="77777777" w:rsidR="007C6B1F" w:rsidRPr="007C6B1F" w:rsidRDefault="007C6B1F" w:rsidP="00C27F5D">
      <w:pPr>
        <w:spacing w:line="276" w:lineRule="auto"/>
        <w:rPr>
          <w:rFonts w:ascii="Verdana" w:hAnsi="Verdana" w:cs="Arial"/>
          <w:sz w:val="20"/>
        </w:rPr>
      </w:pPr>
    </w:p>
    <w:p w14:paraId="30A3ACD3" w14:textId="470064A8" w:rsidR="0007144D" w:rsidRPr="007C6B1F" w:rsidRDefault="007D16E6" w:rsidP="00C27F5D">
      <w:pPr>
        <w:spacing w:line="276" w:lineRule="auto"/>
        <w:rPr>
          <w:sz w:val="20"/>
          <w:rFonts w:ascii="Verdana" w:hAnsi="Verdana" w:cs="Arial"/>
        </w:rPr>
      </w:pPr>
      <w:r>
        <w:rPr>
          <w:sz w:val="20"/>
          <w:b/>
          <w:rFonts w:ascii="Verdana" w:hAnsi="Verdana"/>
        </w:rPr>
        <w:t xml:space="preserve">Člen 3.</w:t>
      </w:r>
      <w:r>
        <w:rPr>
          <w:sz w:val="20"/>
          <w:rFonts w:ascii="Verdana" w:hAnsi="Verdana"/>
        </w:rPr>
        <w:t xml:space="preserve"> </w:t>
      </w:r>
      <w:r>
        <w:rPr>
          <w:sz w:val="20"/>
          <w:rFonts w:ascii="Verdana" w:hAnsi="Verdana"/>
        </w:rPr>
        <w:t xml:space="preserve">V delu 2 poglavja 2 te uredbe, kakor je bila spremenjena z Uredbo flamske vlade z dne 22. decembra 2017, se doda nov pododdelek 4, ki zajema člen 2.2.4.1 in se glasi:</w:t>
      </w:r>
      <w:r>
        <w:rPr>
          <w:sz w:val="20"/>
          <w:rFonts w:ascii="Verdana" w:hAnsi="Verdana"/>
        </w:rPr>
        <w:t xml:space="preserve"> </w:t>
      </w:r>
    </w:p>
    <w:p w14:paraId="391A9934" w14:textId="77777777" w:rsidR="0014108F" w:rsidRPr="007C6B1F" w:rsidRDefault="0014108F" w:rsidP="00C27F5D">
      <w:pPr>
        <w:spacing w:line="276" w:lineRule="auto"/>
        <w:rPr>
          <w:rFonts w:ascii="Verdana" w:hAnsi="Verdana" w:cs="Arial"/>
          <w:sz w:val="20"/>
        </w:rPr>
      </w:pPr>
    </w:p>
    <w:p w14:paraId="6F44AF8E" w14:textId="5E4A72F4" w:rsidR="0007144D" w:rsidRPr="007C6B1F" w:rsidRDefault="0014108F" w:rsidP="00C27F5D">
      <w:pPr>
        <w:spacing w:line="276" w:lineRule="auto"/>
        <w:rPr>
          <w:sz w:val="20"/>
          <w:rFonts w:ascii="Verdana" w:hAnsi="Verdana" w:cs="Arial"/>
        </w:rPr>
      </w:pPr>
      <w:r>
        <w:rPr>
          <w:sz w:val="20"/>
          <w:rFonts w:ascii="Verdana" w:hAnsi="Verdana"/>
        </w:rPr>
        <w:t xml:space="preserve">„Pododdelek 4.</w:t>
      </w:r>
      <w:r>
        <w:rPr>
          <w:sz w:val="20"/>
          <w:rFonts w:ascii="Verdana" w:hAnsi="Verdana"/>
        </w:rPr>
        <w:t xml:space="preserve"> </w:t>
      </w:r>
      <w:r>
        <w:rPr>
          <w:sz w:val="20"/>
          <w:rFonts w:ascii="Verdana" w:hAnsi="Verdana"/>
        </w:rPr>
        <w:t xml:space="preserve">Register gnojil za kmete</w:t>
      </w:r>
    </w:p>
    <w:p w14:paraId="4045445A" w14:textId="324C3899" w:rsidR="007D16E6" w:rsidRPr="007C6B1F" w:rsidRDefault="007D16E6" w:rsidP="00C27F5D">
      <w:pPr>
        <w:spacing w:line="276" w:lineRule="auto"/>
        <w:rPr>
          <w:rFonts w:ascii="Verdana" w:hAnsi="Verdana" w:cs="Arial"/>
          <w:sz w:val="20"/>
        </w:rPr>
      </w:pPr>
    </w:p>
    <w:p w14:paraId="54AAD43B" w14:textId="03BDE36B" w:rsidR="002844CB" w:rsidRPr="00DE33CA" w:rsidRDefault="002844CB" w:rsidP="00C27F5D">
      <w:pPr>
        <w:spacing w:line="276" w:lineRule="auto"/>
        <w:rPr>
          <w:sz w:val="20"/>
          <w:rFonts w:ascii="Verdana" w:hAnsi="Verdana" w:cs="Arial"/>
        </w:rPr>
      </w:pPr>
      <w:r>
        <w:rPr>
          <w:sz w:val="20"/>
          <w:rFonts w:ascii="Verdana" w:hAnsi="Verdana"/>
        </w:rPr>
        <w:t xml:space="preserve">Člen 2.2.4.1.</w:t>
      </w:r>
      <w:r>
        <w:rPr>
          <w:sz w:val="20"/>
          <w:rFonts w:ascii="Verdana" w:hAnsi="Verdana"/>
        </w:rPr>
        <w:t xml:space="preserve"> </w:t>
      </w:r>
      <w:r>
        <w:rPr>
          <w:sz w:val="20"/>
          <w:rFonts w:ascii="Verdana" w:hAnsi="Verdana"/>
        </w:rPr>
        <w:t xml:space="preserve">Oddelek 1.</w:t>
      </w:r>
      <w:r>
        <w:rPr>
          <w:sz w:val="20"/>
          <w:rFonts w:ascii="Verdana" w:hAnsi="Verdana"/>
        </w:rPr>
        <w:t xml:space="preserve"> </w:t>
      </w:r>
      <w:r>
        <w:rPr>
          <w:sz w:val="20"/>
          <w:rFonts w:ascii="Verdana" w:hAnsi="Verdana"/>
        </w:rPr>
        <w:t xml:space="preserve">Za izvajanje člena 24(6) Uredbe z dne 22. decembra 2006 o gnoju vsak kmet iz člena 23(1)(1)(1°) omenjene uredbe vodi register gnojil za vsako koledarsko leto.</w:t>
      </w:r>
      <w:r>
        <w:rPr>
          <w:sz w:val="20"/>
          <w:rFonts w:ascii="Verdana" w:hAnsi="Verdana"/>
        </w:rPr>
        <w:t xml:space="preserve"> </w:t>
      </w:r>
    </w:p>
    <w:p w14:paraId="75C13826" w14:textId="77777777" w:rsidR="00DE33CA" w:rsidRDefault="00DE33CA" w:rsidP="00C27F5D">
      <w:pPr>
        <w:spacing w:line="276" w:lineRule="auto"/>
        <w:rPr>
          <w:rFonts w:ascii="Verdana" w:hAnsi="Verdana" w:cs="Arial"/>
          <w:sz w:val="20"/>
        </w:rPr>
      </w:pPr>
    </w:p>
    <w:p w14:paraId="35F84D55" w14:textId="3415868B" w:rsidR="00DE33CA" w:rsidRDefault="002844CB" w:rsidP="00C27F5D">
      <w:pPr>
        <w:keepNext/>
        <w:keepLines/>
        <w:spacing w:line="276" w:lineRule="auto"/>
        <w:ind w:firstLine="708"/>
        <w:rPr>
          <w:sz w:val="20"/>
          <w:rFonts w:ascii="Verdana" w:hAnsi="Verdana" w:cs="Arial"/>
        </w:rPr>
      </w:pPr>
      <w:r>
        <w:rPr>
          <w:sz w:val="20"/>
          <w:rFonts w:ascii="Verdana" w:hAnsi="Verdana"/>
        </w:rPr>
        <w:t xml:space="preserve">Register gnojil iz odstavka 1 je sestavljen iz dveh delov:</w:t>
      </w:r>
    </w:p>
    <w:p w14:paraId="1D45EB85" w14:textId="38D74AA7" w:rsidR="00DE33CA" w:rsidRPr="00A813CB" w:rsidRDefault="002844CB" w:rsidP="00C27F5D">
      <w:pPr>
        <w:pStyle w:val="ListParagraph"/>
        <w:numPr>
          <w:ilvl w:val="0"/>
          <w:numId w:val="18"/>
        </w:numPr>
        <w:spacing w:line="276" w:lineRule="auto"/>
        <w:ind w:hanging="720"/>
        <w:rPr>
          <w:sz w:val="20"/>
          <w:rFonts w:ascii="Verdana" w:hAnsi="Verdana" w:cs="Arial"/>
        </w:rPr>
      </w:pPr>
      <w:r>
        <w:rPr>
          <w:sz w:val="20"/>
          <w:rFonts w:ascii="Verdana" w:hAnsi="Verdana"/>
        </w:rPr>
        <w:t xml:space="preserve">register uporabe, v katerem je zabeležena uporaba gnojil na ravni parcele v skladu z odstavkom 2;</w:t>
      </w:r>
    </w:p>
    <w:p w14:paraId="389CAED4" w14:textId="5F57EC33" w:rsidR="002844CB" w:rsidRPr="00A813CB" w:rsidRDefault="002844CB" w:rsidP="00C27F5D">
      <w:pPr>
        <w:pStyle w:val="ListParagraph"/>
        <w:numPr>
          <w:ilvl w:val="0"/>
          <w:numId w:val="18"/>
        </w:numPr>
        <w:spacing w:line="276" w:lineRule="auto"/>
        <w:ind w:hanging="720"/>
        <w:rPr>
          <w:sz w:val="20"/>
          <w:rFonts w:ascii="Verdana" w:hAnsi="Verdana" w:cs="Arial"/>
        </w:rPr>
      </w:pPr>
      <w:r>
        <w:rPr>
          <w:sz w:val="20"/>
          <w:rFonts w:ascii="Verdana" w:hAnsi="Verdana"/>
        </w:rPr>
        <w:t xml:space="preserve">trgovinski register, v katerem kmet beleži pretoke gnojil na svojem gospodarstvu v skladu z odstavkom 3.</w:t>
      </w:r>
    </w:p>
    <w:p w14:paraId="201162D7" w14:textId="77777777" w:rsidR="007C6B1F" w:rsidRPr="007C6B1F" w:rsidRDefault="007C6B1F" w:rsidP="00C27F5D">
      <w:pPr>
        <w:spacing w:line="276" w:lineRule="auto"/>
        <w:rPr>
          <w:rFonts w:ascii="Verdana" w:hAnsi="Verdana" w:cs="Arial"/>
          <w:sz w:val="20"/>
        </w:rPr>
      </w:pPr>
    </w:p>
    <w:p w14:paraId="6DEBDB39" w14:textId="7EB9EAB3" w:rsidR="002844CB" w:rsidRPr="007C6B1F" w:rsidRDefault="002844CB" w:rsidP="00C27F5D">
      <w:pPr>
        <w:spacing w:line="276" w:lineRule="auto"/>
        <w:rPr>
          <w:sz w:val="20"/>
          <w:rFonts w:ascii="Verdana" w:hAnsi="Verdana" w:cs="Arial"/>
        </w:rPr>
      </w:pPr>
      <w:r>
        <w:rPr>
          <w:sz w:val="20"/>
          <w:rFonts w:ascii="Verdana" w:hAnsi="Verdana"/>
        </w:rPr>
        <w:t xml:space="preserve">Oddelek 2.</w:t>
      </w:r>
      <w:r>
        <w:rPr>
          <w:sz w:val="20"/>
          <w:rFonts w:ascii="Verdana" w:hAnsi="Verdana"/>
        </w:rPr>
        <w:t xml:space="preserve"> </w:t>
      </w:r>
      <w:r>
        <w:rPr>
          <w:sz w:val="20"/>
          <w:rFonts w:ascii="Verdana" w:hAnsi="Verdana"/>
        </w:rPr>
        <w:t xml:space="preserve">Kmet zagotovi, da je v registru uporabe iz pododdelka 1(2) zabeležena uporaba gnojil na vseh kmetijskih parcelah, ki pripadajo gospodarstvu.</w:t>
      </w:r>
      <w:r>
        <w:rPr>
          <w:sz w:val="20"/>
          <w:rFonts w:ascii="Verdana" w:hAnsi="Verdana"/>
        </w:rPr>
        <w:t xml:space="preserve"> </w:t>
      </w:r>
    </w:p>
    <w:p w14:paraId="4D1EBB79" w14:textId="77777777" w:rsidR="007C6B1F" w:rsidRDefault="007C6B1F" w:rsidP="00C27F5D">
      <w:pPr>
        <w:spacing w:line="276" w:lineRule="auto"/>
        <w:rPr>
          <w:rFonts w:ascii="Verdana" w:hAnsi="Verdana" w:cs="Arial"/>
          <w:sz w:val="20"/>
        </w:rPr>
      </w:pPr>
    </w:p>
    <w:p w14:paraId="0C45FC3E" w14:textId="3D6DC831" w:rsidR="002844CB" w:rsidRPr="007C6B1F" w:rsidRDefault="002844CB" w:rsidP="00C27F5D">
      <w:pPr>
        <w:spacing w:line="276" w:lineRule="auto"/>
        <w:rPr>
          <w:sz w:val="20"/>
          <w:rFonts w:ascii="Verdana" w:hAnsi="Verdana" w:cs="Arial"/>
        </w:rPr>
      </w:pPr>
      <w:r>
        <w:rPr>
          <w:sz w:val="20"/>
          <w:rFonts w:ascii="Verdana" w:hAnsi="Verdana"/>
        </w:rPr>
        <w:t xml:space="preserve">Kmet zagotovi, da se zabeleži vsaka uporaba gnojil za vsako kmetijsko parcelo, ki pripada gospodarstvu.</w:t>
      </w:r>
      <w:r>
        <w:rPr>
          <w:sz w:val="20"/>
          <w:rFonts w:ascii="Verdana" w:hAnsi="Verdana"/>
        </w:rPr>
        <w:t xml:space="preserve"> </w:t>
      </w:r>
      <w:r>
        <w:rPr>
          <w:sz w:val="20"/>
          <w:rFonts w:ascii="Verdana" w:hAnsi="Verdana"/>
        </w:rPr>
        <w:t xml:space="preserve">Za vsako uporabo gnojil se zabeležijo naslednji podatki:</w:t>
      </w:r>
    </w:p>
    <w:p w14:paraId="73EA849A" w14:textId="72B272C0" w:rsidR="002844CB" w:rsidRPr="00A813CB" w:rsidRDefault="002844CB" w:rsidP="00C27F5D">
      <w:pPr>
        <w:pStyle w:val="ListParagraph"/>
        <w:numPr>
          <w:ilvl w:val="0"/>
          <w:numId w:val="11"/>
        </w:numPr>
        <w:spacing w:line="276" w:lineRule="auto"/>
        <w:ind w:hanging="720"/>
        <w:rPr>
          <w:sz w:val="20"/>
          <w:rFonts w:ascii="Verdana" w:hAnsi="Verdana" w:cs="Arial"/>
        </w:rPr>
      </w:pPr>
      <w:r>
        <w:rPr>
          <w:sz w:val="20"/>
          <w:rFonts w:ascii="Verdana" w:hAnsi="Verdana"/>
        </w:rPr>
        <w:t xml:space="preserve">identifikacija parcele ali parcel, na katerih je bilo uporabljeno gnojilo;</w:t>
      </w:r>
    </w:p>
    <w:p w14:paraId="06EDFCFD" w14:textId="37A5E0AF" w:rsidR="002844CB" w:rsidRPr="00A813CB" w:rsidRDefault="002844CB" w:rsidP="00C27F5D">
      <w:pPr>
        <w:pStyle w:val="ListParagraph"/>
        <w:numPr>
          <w:ilvl w:val="0"/>
          <w:numId w:val="11"/>
        </w:numPr>
        <w:spacing w:line="276" w:lineRule="auto"/>
        <w:ind w:hanging="720"/>
        <w:rPr>
          <w:sz w:val="20"/>
          <w:rFonts w:ascii="Verdana" w:hAnsi="Verdana" w:cs="Arial"/>
        </w:rPr>
      </w:pPr>
      <w:r>
        <w:rPr>
          <w:sz w:val="20"/>
          <w:rFonts w:ascii="Verdana" w:hAnsi="Verdana"/>
        </w:rPr>
        <w:t xml:space="preserve">datum uporabe gnojila;</w:t>
      </w:r>
    </w:p>
    <w:p w14:paraId="730F1EE5" w14:textId="02BCC530" w:rsidR="002844CB" w:rsidRPr="00A813CB" w:rsidRDefault="002844CB" w:rsidP="00C27F5D">
      <w:pPr>
        <w:pStyle w:val="ListParagraph"/>
        <w:numPr>
          <w:ilvl w:val="0"/>
          <w:numId w:val="11"/>
        </w:numPr>
        <w:spacing w:line="276" w:lineRule="auto"/>
        <w:ind w:hanging="720"/>
        <w:rPr>
          <w:sz w:val="20"/>
          <w:rFonts w:ascii="Verdana" w:hAnsi="Verdana" w:cs="Arial"/>
        </w:rPr>
      </w:pPr>
      <w:r>
        <w:rPr>
          <w:sz w:val="20"/>
          <w:rFonts w:ascii="Verdana" w:hAnsi="Verdana"/>
        </w:rPr>
        <w:t xml:space="preserve">identifikacija vrste uporabljenega gnojila.</w:t>
      </w:r>
      <w:r>
        <w:rPr>
          <w:sz w:val="20"/>
          <w:rFonts w:ascii="Verdana" w:hAnsi="Verdana"/>
        </w:rPr>
        <w:t xml:space="preserve"> </w:t>
      </w:r>
      <w:r>
        <w:rPr>
          <w:sz w:val="20"/>
          <w:rFonts w:ascii="Verdana" w:hAnsi="Verdana"/>
        </w:rPr>
        <w:t xml:space="preserve">To pomeni sestavo uporabljenega gnojila, izraženo v odstotkih N in P</w:t>
      </w:r>
      <w:r>
        <w:rPr>
          <w:sz w:val="20"/>
          <w:vertAlign w:val="subscript"/>
          <w:rFonts w:ascii="Verdana" w:hAnsi="Verdana"/>
        </w:rPr>
        <w:t xml:space="preserve">2</w:t>
      </w:r>
      <w:r>
        <w:rPr>
          <w:sz w:val="20"/>
          <w:rFonts w:ascii="Verdana" w:hAnsi="Verdana"/>
        </w:rPr>
        <w:t xml:space="preserve">O</w:t>
      </w:r>
      <w:r>
        <w:rPr>
          <w:sz w:val="20"/>
          <w:vertAlign w:val="subscript"/>
          <w:rFonts w:ascii="Verdana" w:hAnsi="Verdana"/>
        </w:rPr>
        <w:t xml:space="preserve">5</w:t>
      </w:r>
      <w:r>
        <w:rPr>
          <w:sz w:val="20"/>
          <w:rFonts w:ascii="Verdana" w:hAnsi="Verdana"/>
        </w:rPr>
        <w:t xml:space="preserve">, ter ime uporabljenega gnojila;</w:t>
      </w:r>
    </w:p>
    <w:p w14:paraId="26211EBF" w14:textId="63DB0454" w:rsidR="002844CB" w:rsidRPr="00A813CB" w:rsidRDefault="002844CB" w:rsidP="00C27F5D">
      <w:pPr>
        <w:pStyle w:val="ListParagraph"/>
        <w:numPr>
          <w:ilvl w:val="0"/>
          <w:numId w:val="11"/>
        </w:numPr>
        <w:spacing w:line="276" w:lineRule="auto"/>
        <w:ind w:hanging="720"/>
        <w:rPr>
          <w:sz w:val="20"/>
          <w:rFonts w:ascii="Verdana" w:hAnsi="Verdana" w:cs="Arial"/>
        </w:rPr>
      </w:pPr>
      <w:r>
        <w:rPr>
          <w:sz w:val="20"/>
          <w:rFonts w:ascii="Verdana" w:hAnsi="Verdana"/>
        </w:rPr>
        <w:t xml:space="preserve">količina uporabljenega gnojila, izražena v kilogramih ali litrih.</w:t>
      </w:r>
    </w:p>
    <w:p w14:paraId="5FA53A0F" w14:textId="77777777" w:rsidR="002844CB" w:rsidRPr="007C6B1F" w:rsidRDefault="002844CB" w:rsidP="00C27F5D">
      <w:pPr>
        <w:spacing w:line="276" w:lineRule="auto"/>
        <w:rPr>
          <w:rFonts w:ascii="Verdana" w:hAnsi="Verdana" w:cs="Arial"/>
          <w:sz w:val="20"/>
        </w:rPr>
      </w:pPr>
    </w:p>
    <w:p w14:paraId="60B145E3" w14:textId="0DBFF4B5" w:rsidR="002844CB" w:rsidRPr="007C6B1F" w:rsidRDefault="002844CB" w:rsidP="00C27F5D">
      <w:pPr>
        <w:spacing w:line="276" w:lineRule="auto"/>
        <w:ind w:firstLine="708"/>
        <w:rPr>
          <w:sz w:val="20"/>
          <w:rFonts w:ascii="Verdana" w:hAnsi="Verdana" w:cs="Arial"/>
        </w:rPr>
      </w:pPr>
      <w:r>
        <w:rPr>
          <w:sz w:val="20"/>
          <w:rFonts w:ascii="Verdana" w:hAnsi="Verdana"/>
        </w:rPr>
        <w:t xml:space="preserve">Opomba v registru se lahko nanaša na gnojenje na različnih parcelah kmetijskih zemljišč le, če je bilo uporabljeno gnojilo naneseno istega dne in enakomerno porazdeljeno po različnih zadevnih parcelah.</w:t>
      </w:r>
      <w:r>
        <w:rPr>
          <w:sz w:val="20"/>
          <w:rFonts w:ascii="Verdana" w:hAnsi="Verdana"/>
        </w:rPr>
        <w:t xml:space="preserve"> </w:t>
      </w:r>
    </w:p>
    <w:p w14:paraId="0BD2F9A6" w14:textId="77777777" w:rsidR="002844CB" w:rsidRPr="007C6B1F" w:rsidRDefault="002844CB" w:rsidP="00C27F5D">
      <w:pPr>
        <w:spacing w:line="276" w:lineRule="auto"/>
        <w:rPr>
          <w:rFonts w:ascii="Verdana" w:hAnsi="Verdana" w:cs="Arial"/>
          <w:sz w:val="20"/>
        </w:rPr>
      </w:pPr>
    </w:p>
    <w:p w14:paraId="37C00329" w14:textId="46A40EF0" w:rsidR="002844CB" w:rsidRPr="007C6B1F" w:rsidRDefault="002844CB" w:rsidP="00C27F5D">
      <w:pPr>
        <w:spacing w:line="276" w:lineRule="auto"/>
        <w:ind w:firstLine="708"/>
        <w:rPr>
          <w:sz w:val="20"/>
          <w:rFonts w:ascii="Verdana" w:hAnsi="Verdana" w:cs="Arial"/>
        </w:rPr>
      </w:pPr>
      <w:r>
        <w:rPr>
          <w:sz w:val="20"/>
          <w:rFonts w:ascii="Verdana" w:hAnsi="Verdana"/>
        </w:rPr>
        <w:t xml:space="preserve">V nasprotju z odstavki 1 do 3 uporabe gnojila na pridelku na rastnem gojišču ni treba evidentirati v registru uporabe.</w:t>
      </w:r>
      <w:r>
        <w:rPr>
          <w:sz w:val="20"/>
          <w:rFonts w:ascii="Verdana" w:hAnsi="Verdana"/>
        </w:rPr>
        <w:t xml:space="preserve"> </w:t>
      </w:r>
    </w:p>
    <w:p w14:paraId="5C461C07" w14:textId="77777777" w:rsidR="002844CB" w:rsidRPr="007C6B1F" w:rsidRDefault="002844CB" w:rsidP="00C27F5D">
      <w:pPr>
        <w:spacing w:line="276" w:lineRule="auto"/>
        <w:rPr>
          <w:rFonts w:ascii="Verdana" w:hAnsi="Verdana" w:cs="Arial"/>
          <w:sz w:val="20"/>
        </w:rPr>
      </w:pPr>
    </w:p>
    <w:p w14:paraId="08AE141C" w14:textId="52F967FB" w:rsidR="002844CB" w:rsidRPr="007C6B1F" w:rsidRDefault="002844CB" w:rsidP="00C27F5D">
      <w:pPr>
        <w:spacing w:line="276" w:lineRule="auto"/>
        <w:ind w:firstLine="708"/>
        <w:rPr>
          <w:sz w:val="20"/>
          <w:rFonts w:ascii="Verdana" w:hAnsi="Verdana" w:cs="Arial"/>
        </w:rPr>
      </w:pPr>
      <w:r>
        <w:rPr>
          <w:sz w:val="20"/>
          <w:rFonts w:ascii="Verdana" w:hAnsi="Verdana"/>
        </w:rPr>
        <w:t xml:space="preserve">V nasprotju z odstavki 1 do 3 lahko minister določi način beleženja uporabe gnojil na trajno pokritih kmetijskih zemljiščih v registru uporabe.</w:t>
      </w:r>
    </w:p>
    <w:p w14:paraId="1946284D" w14:textId="77777777" w:rsidR="002844CB" w:rsidRPr="007C6B1F" w:rsidRDefault="002844CB" w:rsidP="00C27F5D">
      <w:pPr>
        <w:spacing w:line="276" w:lineRule="auto"/>
        <w:rPr>
          <w:rFonts w:ascii="Verdana" w:hAnsi="Verdana" w:cs="Arial"/>
          <w:sz w:val="20"/>
        </w:rPr>
      </w:pPr>
    </w:p>
    <w:p w14:paraId="3FB2978F" w14:textId="59C075AC" w:rsidR="004F37B2" w:rsidRDefault="002844CB" w:rsidP="00C27F5D">
      <w:pPr>
        <w:spacing w:line="276" w:lineRule="auto"/>
        <w:rPr>
          <w:sz w:val="20"/>
          <w:rFonts w:ascii="Verdana" w:hAnsi="Verdana" w:cs="Arial"/>
        </w:rPr>
      </w:pPr>
      <w:r>
        <w:rPr>
          <w:sz w:val="20"/>
          <w:rFonts w:ascii="Verdana" w:hAnsi="Verdana"/>
        </w:rPr>
        <w:t xml:space="preserve">Oddelek 3.</w:t>
      </w:r>
      <w:r>
        <w:rPr>
          <w:sz w:val="20"/>
          <w:rFonts w:ascii="Verdana" w:hAnsi="Verdana"/>
        </w:rPr>
        <w:t xml:space="preserve"> </w:t>
      </w:r>
      <w:r>
        <w:rPr>
          <w:sz w:val="20"/>
          <w:rFonts w:ascii="Verdana" w:hAnsi="Verdana"/>
        </w:rPr>
        <w:t xml:space="preserve">Kmet v trgovinskem registru iz pododdelka 1(2)(2°) navede pretoke gnojil na kmetijskem gospodarstvu.</w:t>
      </w:r>
      <w:r>
        <w:rPr>
          <w:sz w:val="20"/>
          <w:rFonts w:ascii="Verdana" w:hAnsi="Verdana"/>
        </w:rPr>
        <w:t xml:space="preserve"> </w:t>
      </w:r>
    </w:p>
    <w:p w14:paraId="714D86F0" w14:textId="0957D92E" w:rsidR="00C60541" w:rsidRPr="007C6B1F" w:rsidRDefault="00C60541" w:rsidP="00C27F5D">
      <w:pPr>
        <w:spacing w:line="276" w:lineRule="auto"/>
        <w:ind w:firstLine="708"/>
        <w:rPr>
          <w:rFonts w:ascii="Verdana" w:hAnsi="Verdana" w:cs="Arial"/>
          <w:sz w:val="20"/>
        </w:rPr>
      </w:pPr>
    </w:p>
    <w:p w14:paraId="3384D94E" w14:textId="476F3E9F" w:rsidR="002844CB" w:rsidRDefault="00013391" w:rsidP="00C27F5D">
      <w:pPr>
        <w:spacing w:line="276" w:lineRule="auto"/>
        <w:ind w:firstLine="708"/>
        <w:rPr>
          <w:sz w:val="20"/>
          <w:rFonts w:ascii="Verdana" w:hAnsi="Verdana" w:cs="Arial"/>
        </w:rPr>
      </w:pPr>
      <w:r>
        <w:rPr>
          <w:sz w:val="20"/>
          <w:rFonts w:ascii="Verdana" w:hAnsi="Verdana"/>
        </w:rPr>
        <w:t xml:space="preserve">V trgovinski register kmet vpiše vsa gnojila, prejeta na svojem gospodarstvu ali prenesena tretji osebi.</w:t>
      </w:r>
      <w:r>
        <w:rPr>
          <w:sz w:val="20"/>
          <w:rFonts w:ascii="Verdana" w:hAnsi="Verdana"/>
        </w:rPr>
        <w:t xml:space="preserve"> </w:t>
      </w:r>
    </w:p>
    <w:p w14:paraId="1619A7A3" w14:textId="77777777" w:rsidR="007C6B1F" w:rsidRPr="007C6B1F" w:rsidRDefault="007C6B1F" w:rsidP="00C27F5D">
      <w:pPr>
        <w:spacing w:line="276" w:lineRule="auto"/>
        <w:rPr>
          <w:rFonts w:ascii="Verdana" w:hAnsi="Verdana" w:cs="Arial"/>
          <w:sz w:val="20"/>
        </w:rPr>
      </w:pPr>
    </w:p>
    <w:p w14:paraId="0A915C2E" w14:textId="11C22C43" w:rsidR="002844CB" w:rsidRPr="007C6B1F" w:rsidRDefault="002844CB" w:rsidP="00C27F5D">
      <w:pPr>
        <w:keepNext/>
        <w:keepLines/>
        <w:spacing w:line="276" w:lineRule="auto"/>
        <w:ind w:firstLine="708"/>
        <w:rPr>
          <w:sz w:val="20"/>
          <w:rFonts w:ascii="Verdana" w:hAnsi="Verdana" w:cs="Arial"/>
        </w:rPr>
      </w:pPr>
      <w:r>
        <w:rPr>
          <w:sz w:val="20"/>
          <w:rFonts w:ascii="Verdana" w:hAnsi="Verdana"/>
        </w:rPr>
        <w:t xml:space="preserve">Za vsak prejem gnojila od tretje osebe kmet zabeleži vse naslednje podatke:</w:t>
      </w:r>
    </w:p>
    <w:p w14:paraId="058A1832" w14:textId="6128B94A" w:rsidR="002844CB" w:rsidRPr="00A813CB" w:rsidRDefault="002844CB" w:rsidP="00C27F5D">
      <w:pPr>
        <w:pStyle w:val="ListParagraph"/>
        <w:numPr>
          <w:ilvl w:val="0"/>
          <w:numId w:val="12"/>
        </w:numPr>
        <w:spacing w:line="276" w:lineRule="auto"/>
        <w:ind w:hanging="720"/>
        <w:rPr>
          <w:sz w:val="20"/>
          <w:rFonts w:ascii="Verdana" w:hAnsi="Verdana" w:cs="Arial"/>
        </w:rPr>
      </w:pPr>
      <w:r>
        <w:rPr>
          <w:sz w:val="20"/>
          <w:rFonts w:ascii="Verdana" w:hAnsi="Verdana"/>
        </w:rPr>
        <w:t xml:space="preserve">identifikacijo vrste prejetega gnojila.</w:t>
      </w:r>
      <w:r>
        <w:rPr>
          <w:sz w:val="20"/>
          <w:rFonts w:ascii="Verdana" w:hAnsi="Verdana"/>
        </w:rPr>
        <w:t xml:space="preserve"> </w:t>
      </w:r>
      <w:r>
        <w:rPr>
          <w:sz w:val="20"/>
          <w:rFonts w:ascii="Verdana" w:hAnsi="Verdana"/>
        </w:rPr>
        <w:t xml:space="preserve">To pomeni sestavo prejetega gnojila, izraženo v odstotkih N in P</w:t>
      </w:r>
      <w:r>
        <w:rPr>
          <w:sz w:val="20"/>
          <w:vertAlign w:val="subscript"/>
          <w:rFonts w:ascii="Verdana" w:hAnsi="Verdana"/>
        </w:rPr>
        <w:t xml:space="preserve">2</w:t>
      </w:r>
      <w:r>
        <w:rPr>
          <w:sz w:val="20"/>
          <w:rFonts w:ascii="Verdana" w:hAnsi="Verdana"/>
        </w:rPr>
        <w:t xml:space="preserve">O</w:t>
      </w:r>
      <w:r>
        <w:rPr>
          <w:sz w:val="20"/>
          <w:vertAlign w:val="subscript"/>
          <w:rFonts w:ascii="Verdana" w:hAnsi="Verdana"/>
        </w:rPr>
        <w:t xml:space="preserve">5</w:t>
      </w:r>
      <w:r>
        <w:rPr>
          <w:sz w:val="20"/>
          <w:rFonts w:ascii="Verdana" w:hAnsi="Verdana"/>
        </w:rPr>
        <w:t xml:space="preserve">, ter ime prejetega gnojila;</w:t>
      </w:r>
    </w:p>
    <w:p w14:paraId="1DCEF495" w14:textId="08136495" w:rsidR="002844CB" w:rsidRPr="00A813CB" w:rsidRDefault="002844CB" w:rsidP="00C27F5D">
      <w:pPr>
        <w:pStyle w:val="ListParagraph"/>
        <w:numPr>
          <w:ilvl w:val="0"/>
          <w:numId w:val="12"/>
        </w:numPr>
        <w:spacing w:line="276" w:lineRule="auto"/>
        <w:ind w:hanging="720"/>
        <w:rPr>
          <w:sz w:val="20"/>
          <w:rFonts w:ascii="Verdana" w:hAnsi="Verdana" w:cs="Arial"/>
        </w:rPr>
      </w:pPr>
      <w:r>
        <w:rPr>
          <w:sz w:val="20"/>
          <w:rFonts w:ascii="Verdana" w:hAnsi="Verdana"/>
        </w:rPr>
        <w:t xml:space="preserve">količino prejetega gnojila, izraženo v kilogramih ali litrih;</w:t>
      </w:r>
    </w:p>
    <w:p w14:paraId="2789B75F" w14:textId="63FFD9BC" w:rsidR="002844CB" w:rsidRPr="00A813CB" w:rsidRDefault="002844CB" w:rsidP="00C27F5D">
      <w:pPr>
        <w:pStyle w:val="ListParagraph"/>
        <w:numPr>
          <w:ilvl w:val="0"/>
          <w:numId w:val="12"/>
        </w:numPr>
        <w:spacing w:line="276" w:lineRule="auto"/>
        <w:ind w:hanging="720"/>
        <w:rPr>
          <w:sz w:val="20"/>
          <w:rFonts w:ascii="Verdana" w:hAnsi="Verdana" w:cs="Arial"/>
        </w:rPr>
      </w:pPr>
      <w:r>
        <w:rPr>
          <w:sz w:val="20"/>
          <w:rFonts w:ascii="Verdana" w:hAnsi="Verdana"/>
        </w:rPr>
        <w:t xml:space="preserve">datum prejema gnojila na kmetijskem gospodarstvu;</w:t>
      </w:r>
    </w:p>
    <w:p w14:paraId="694C76AD" w14:textId="5E38E848" w:rsidR="002844CB" w:rsidRPr="00A813CB" w:rsidRDefault="002844CB" w:rsidP="00C27F5D">
      <w:pPr>
        <w:pStyle w:val="ListParagraph"/>
        <w:numPr>
          <w:ilvl w:val="0"/>
          <w:numId w:val="12"/>
        </w:numPr>
        <w:spacing w:line="276" w:lineRule="auto"/>
        <w:ind w:hanging="720"/>
        <w:rPr>
          <w:sz w:val="20"/>
          <w:rFonts w:ascii="Verdana" w:hAnsi="Verdana" w:cs="Arial"/>
        </w:rPr>
      </w:pPr>
      <w:r>
        <w:rPr>
          <w:sz w:val="20"/>
          <w:rFonts w:ascii="Verdana" w:hAnsi="Verdana"/>
        </w:rPr>
        <w:t xml:space="preserve">identifikacijo gospodarstva ali kmetije, s katere gnojilo izvira.</w:t>
      </w:r>
    </w:p>
    <w:p w14:paraId="3571A968" w14:textId="77777777" w:rsidR="002844CB" w:rsidRPr="007C6B1F" w:rsidRDefault="002844CB" w:rsidP="00C27F5D">
      <w:pPr>
        <w:spacing w:line="276" w:lineRule="auto"/>
        <w:rPr>
          <w:rFonts w:ascii="Verdana" w:hAnsi="Verdana" w:cs="Arial"/>
          <w:sz w:val="20"/>
        </w:rPr>
      </w:pPr>
    </w:p>
    <w:p w14:paraId="647CDD76" w14:textId="71D0BDAB" w:rsidR="002844CB" w:rsidRPr="007C6B1F" w:rsidRDefault="002844CB" w:rsidP="00C27F5D">
      <w:pPr>
        <w:keepNext/>
        <w:keepLines/>
        <w:spacing w:line="276" w:lineRule="auto"/>
        <w:ind w:firstLine="708"/>
        <w:rPr>
          <w:sz w:val="20"/>
          <w:rFonts w:ascii="Verdana" w:hAnsi="Verdana" w:cs="Arial"/>
        </w:rPr>
      </w:pPr>
      <w:r>
        <w:rPr>
          <w:sz w:val="20"/>
          <w:rFonts w:ascii="Verdana" w:hAnsi="Verdana"/>
        </w:rPr>
        <w:t xml:space="preserve">Za vsak prenos gnojila tretji osebi kmet zabeleži vse naslednje podatke:</w:t>
      </w:r>
    </w:p>
    <w:p w14:paraId="2548DA2D" w14:textId="4834009A" w:rsidR="002844CB" w:rsidRPr="00A813CB" w:rsidRDefault="002844CB" w:rsidP="00C27F5D">
      <w:pPr>
        <w:pStyle w:val="ListParagraph"/>
        <w:numPr>
          <w:ilvl w:val="0"/>
          <w:numId w:val="13"/>
        </w:numPr>
        <w:spacing w:line="276" w:lineRule="auto"/>
        <w:ind w:hanging="720"/>
        <w:rPr>
          <w:sz w:val="20"/>
          <w:rFonts w:ascii="Verdana" w:hAnsi="Verdana" w:cs="Arial"/>
        </w:rPr>
      </w:pPr>
      <w:r>
        <w:rPr>
          <w:sz w:val="20"/>
          <w:rFonts w:ascii="Verdana" w:hAnsi="Verdana"/>
        </w:rPr>
        <w:t xml:space="preserve">identifikacijo vrste prenesenega gnojila.</w:t>
      </w:r>
      <w:r>
        <w:rPr>
          <w:sz w:val="20"/>
          <w:rFonts w:ascii="Verdana" w:hAnsi="Verdana"/>
        </w:rPr>
        <w:t xml:space="preserve"> </w:t>
      </w:r>
      <w:r>
        <w:rPr>
          <w:sz w:val="20"/>
          <w:rFonts w:ascii="Verdana" w:hAnsi="Verdana"/>
        </w:rPr>
        <w:t xml:space="preserve">To pomeni sestavo prenesenega gnojila, izraženo v odstotkih N in P</w:t>
      </w:r>
      <w:r>
        <w:rPr>
          <w:sz w:val="20"/>
          <w:vertAlign w:val="subscript"/>
          <w:rFonts w:ascii="Verdana" w:hAnsi="Verdana"/>
        </w:rPr>
        <w:t xml:space="preserve">2</w:t>
      </w:r>
      <w:r>
        <w:rPr>
          <w:sz w:val="20"/>
          <w:rFonts w:ascii="Verdana" w:hAnsi="Verdana"/>
        </w:rPr>
        <w:t xml:space="preserve">O</w:t>
      </w:r>
      <w:r>
        <w:rPr>
          <w:sz w:val="20"/>
          <w:vertAlign w:val="subscript"/>
          <w:rFonts w:ascii="Verdana" w:hAnsi="Verdana"/>
        </w:rPr>
        <w:t xml:space="preserve">5</w:t>
      </w:r>
      <w:r>
        <w:rPr>
          <w:sz w:val="20"/>
          <w:rFonts w:ascii="Verdana" w:hAnsi="Verdana"/>
        </w:rPr>
        <w:t xml:space="preserve">, ter ime prenesenega gnojila;</w:t>
      </w:r>
    </w:p>
    <w:p w14:paraId="76E6AFCF" w14:textId="0E07E3BF" w:rsidR="002844CB" w:rsidRPr="00A813CB" w:rsidRDefault="002844CB" w:rsidP="00C27F5D">
      <w:pPr>
        <w:pStyle w:val="ListParagraph"/>
        <w:numPr>
          <w:ilvl w:val="0"/>
          <w:numId w:val="13"/>
        </w:numPr>
        <w:spacing w:line="276" w:lineRule="auto"/>
        <w:ind w:hanging="720"/>
        <w:rPr>
          <w:sz w:val="20"/>
          <w:rFonts w:ascii="Verdana" w:hAnsi="Verdana" w:cs="Arial"/>
        </w:rPr>
      </w:pPr>
      <w:r>
        <w:rPr>
          <w:sz w:val="20"/>
          <w:rFonts w:ascii="Verdana" w:hAnsi="Verdana"/>
        </w:rPr>
        <w:t xml:space="preserve">količino prenesenega gnojila, izraženo v kilogramih ali litrih;</w:t>
      </w:r>
    </w:p>
    <w:p w14:paraId="0AF392A3" w14:textId="6950F369" w:rsidR="002844CB" w:rsidRPr="00A813CB" w:rsidRDefault="002844CB" w:rsidP="00C27F5D">
      <w:pPr>
        <w:pStyle w:val="ListParagraph"/>
        <w:numPr>
          <w:ilvl w:val="0"/>
          <w:numId w:val="13"/>
        </w:numPr>
        <w:spacing w:line="276" w:lineRule="auto"/>
        <w:ind w:hanging="720"/>
        <w:rPr>
          <w:sz w:val="20"/>
          <w:rFonts w:ascii="Verdana" w:hAnsi="Verdana" w:cs="Arial"/>
        </w:rPr>
      </w:pPr>
      <w:r>
        <w:rPr>
          <w:sz w:val="20"/>
          <w:rFonts w:ascii="Verdana" w:hAnsi="Verdana"/>
        </w:rPr>
        <w:t xml:space="preserve">datum, ko je bilo gnojilo odpremljeno s kmetijskega gospodarstva;</w:t>
      </w:r>
    </w:p>
    <w:p w14:paraId="3D4D2333" w14:textId="51B73757" w:rsidR="002844CB" w:rsidRPr="00A813CB" w:rsidRDefault="002844CB" w:rsidP="00C27F5D">
      <w:pPr>
        <w:pStyle w:val="ListParagraph"/>
        <w:numPr>
          <w:ilvl w:val="0"/>
          <w:numId w:val="13"/>
        </w:numPr>
        <w:spacing w:line="276" w:lineRule="auto"/>
        <w:ind w:hanging="720"/>
        <w:rPr>
          <w:sz w:val="20"/>
          <w:rFonts w:ascii="Verdana" w:hAnsi="Verdana" w:cs="Arial"/>
        </w:rPr>
      </w:pPr>
      <w:r>
        <w:rPr>
          <w:sz w:val="20"/>
          <w:rFonts w:ascii="Verdana" w:hAnsi="Verdana"/>
        </w:rPr>
        <w:t xml:space="preserve">identifikacijo gospodarstva ali kmetije, na katero je bilo gnojilo preneseno.</w:t>
      </w:r>
    </w:p>
    <w:p w14:paraId="00E5F417" w14:textId="77777777" w:rsidR="002844CB" w:rsidRPr="007C6B1F" w:rsidRDefault="002844CB" w:rsidP="00C27F5D">
      <w:pPr>
        <w:spacing w:line="276" w:lineRule="auto"/>
        <w:rPr>
          <w:rFonts w:ascii="Verdana" w:hAnsi="Verdana" w:cs="Arial"/>
          <w:sz w:val="20"/>
        </w:rPr>
      </w:pPr>
    </w:p>
    <w:p w14:paraId="2937932A" w14:textId="775476ED" w:rsidR="0075662F" w:rsidRPr="00A813CB" w:rsidRDefault="005B2F7B" w:rsidP="00C27F5D">
      <w:pPr>
        <w:spacing w:line="276" w:lineRule="auto"/>
        <w:ind w:firstLine="708"/>
        <w:rPr>
          <w:sz w:val="20"/>
          <w:rFonts w:ascii="Verdana" w:hAnsi="Verdana" w:cs="Arial"/>
        </w:rPr>
      </w:pPr>
      <w:r>
        <w:rPr>
          <w:sz w:val="20"/>
          <w:rFonts w:ascii="Verdana" w:hAnsi="Verdana"/>
        </w:rPr>
        <w:t xml:space="preserve">Kmet, ki uporabi ali je uporabil gnojilo na kmetijski parceli, ki ne pripada njegovemu gospodarstvu, zabeleži podatke iz pododdelka 2(2) v register uporabe za zadevno parcelo.</w:t>
      </w:r>
      <w:r>
        <w:rPr>
          <w:sz w:val="20"/>
          <w:rFonts w:ascii="Verdana" w:hAnsi="Verdana"/>
        </w:rPr>
        <w:t xml:space="preserve"> </w:t>
      </w:r>
      <w:r>
        <w:rPr>
          <w:sz w:val="20"/>
          <w:rFonts w:ascii="Verdana" w:hAnsi="Verdana"/>
        </w:rPr>
        <w:t xml:space="preserve">Takoj ko bo na podlagi podatkov, ki jih vsebuje zbirna vloga za zadevno leto, identificiran kmet, čigar gospodarstvu pripada parcela, bo banka gnojil zabeležene podatke poslala zadevnemu kmetu in bodo kmetu vidni v registru uporabe za zadevno parcelo.</w:t>
      </w:r>
    </w:p>
    <w:p w14:paraId="3AD2657F" w14:textId="77777777" w:rsidR="00A17C02" w:rsidRPr="007C6B1F" w:rsidRDefault="00A17C02" w:rsidP="00C27F5D">
      <w:pPr>
        <w:spacing w:line="276" w:lineRule="auto"/>
        <w:rPr>
          <w:rFonts w:ascii="Verdana" w:hAnsi="Verdana" w:cs="Arial"/>
          <w:sz w:val="20"/>
        </w:rPr>
      </w:pPr>
    </w:p>
    <w:p w14:paraId="253AA1A7" w14:textId="7E635CFA" w:rsidR="002844CB" w:rsidRPr="007C6B1F" w:rsidRDefault="002844CB" w:rsidP="00C27F5D">
      <w:pPr>
        <w:spacing w:line="276" w:lineRule="auto"/>
        <w:ind w:firstLine="708"/>
        <w:rPr>
          <w:sz w:val="20"/>
          <w:rFonts w:ascii="Verdana" w:hAnsi="Verdana" w:cs="Arial"/>
        </w:rPr>
      </w:pPr>
      <w:r>
        <w:rPr>
          <w:sz w:val="20"/>
          <w:rFonts w:ascii="Verdana" w:hAnsi="Verdana"/>
        </w:rPr>
        <w:t xml:space="preserve">Za namene tega pododdelka se prenos gnojil med različnimi izvajalci, ki pripadajo istemu kmetu, ne šteje za prenos gnojil tretji osebi.</w:t>
      </w:r>
      <w:r>
        <w:rPr>
          <w:sz w:val="20"/>
          <w:rFonts w:ascii="Verdana" w:hAnsi="Verdana"/>
        </w:rPr>
        <w:t xml:space="preserve"> </w:t>
      </w:r>
    </w:p>
    <w:p w14:paraId="55585B55" w14:textId="77777777" w:rsidR="002844CB" w:rsidRPr="007C6B1F" w:rsidRDefault="002844CB" w:rsidP="00C27F5D">
      <w:pPr>
        <w:spacing w:line="276" w:lineRule="auto"/>
        <w:rPr>
          <w:rFonts w:ascii="Verdana" w:hAnsi="Verdana" w:cs="Arial"/>
          <w:sz w:val="20"/>
        </w:rPr>
      </w:pPr>
    </w:p>
    <w:p w14:paraId="76DCB543" w14:textId="582C0371" w:rsidR="002844CB" w:rsidRPr="007C6B1F" w:rsidRDefault="002844CB" w:rsidP="00C27F5D">
      <w:pPr>
        <w:spacing w:line="276" w:lineRule="auto"/>
        <w:ind w:firstLine="708"/>
        <w:rPr>
          <w:sz w:val="20"/>
          <w:rFonts w:ascii="Verdana" w:hAnsi="Verdana" w:cs="Arial"/>
        </w:rPr>
      </w:pPr>
      <w:r>
        <w:rPr>
          <w:sz w:val="20"/>
          <w:rFonts w:ascii="Verdana" w:hAnsi="Verdana"/>
        </w:rPr>
        <w:t xml:space="preserve">Ime in naslov zadevnega kmeta ali izvajalca ter številka kmeta ali izvajalca se navedejo za identifikacijo gospodarstva ali kmetije, s katere je bilo gnojilo preneseno, kot je navedeno v odstavku 3(4°), in za identifikacijo gospodarstva ali kmetije, na katero je bilo gnojilo preneseno, kot je navedeno v odstavku 4(4°).</w:t>
      </w:r>
      <w:r>
        <w:rPr>
          <w:sz w:val="20"/>
          <w:rFonts w:ascii="Verdana" w:hAnsi="Verdana"/>
        </w:rPr>
        <w:t xml:space="preserve"> </w:t>
      </w:r>
      <w:r>
        <w:rPr>
          <w:sz w:val="20"/>
          <w:rFonts w:ascii="Verdana" w:hAnsi="Verdana"/>
        </w:rPr>
        <w:t xml:space="preserve">Če zadevni kmet ali izvajalec nima številke kmeta ali izvajalca, se v register vnese poslovna številka zadevnega kmeta ali izvajalca.“.</w:t>
      </w:r>
    </w:p>
    <w:p w14:paraId="31241109" w14:textId="1254E307" w:rsidR="007D16E6" w:rsidRPr="007C6B1F" w:rsidRDefault="007D16E6" w:rsidP="00C27F5D">
      <w:pPr>
        <w:spacing w:line="276" w:lineRule="auto"/>
        <w:rPr>
          <w:rFonts w:ascii="Verdana" w:hAnsi="Verdana" w:cs="Arial"/>
          <w:sz w:val="20"/>
        </w:rPr>
      </w:pPr>
    </w:p>
    <w:p w14:paraId="4D15D777" w14:textId="2B8CE9C8" w:rsidR="002844CB" w:rsidRPr="007C6B1F" w:rsidRDefault="002844CB" w:rsidP="00C27F5D">
      <w:pPr>
        <w:spacing w:line="276" w:lineRule="auto"/>
        <w:rPr>
          <w:sz w:val="20"/>
          <w:rFonts w:ascii="Verdana" w:hAnsi="Verdana" w:cs="Arial"/>
        </w:rPr>
      </w:pPr>
      <w:r>
        <w:rPr>
          <w:sz w:val="20"/>
          <w:b/>
          <w:rFonts w:ascii="Verdana" w:hAnsi="Verdana"/>
        </w:rPr>
        <w:t xml:space="preserve">Člen 4.</w:t>
      </w:r>
      <w:r>
        <w:rPr>
          <w:sz w:val="20"/>
          <w:rFonts w:ascii="Verdana" w:hAnsi="Verdana"/>
        </w:rPr>
        <w:t xml:space="preserve"> </w:t>
      </w:r>
      <w:r>
        <w:rPr>
          <w:sz w:val="20"/>
          <w:rFonts w:ascii="Verdana" w:hAnsi="Verdana"/>
        </w:rPr>
        <w:t xml:space="preserve">Del 5, ki zajema člen 4.5.1, se vstavi v poglavje 4 navedene uredbe, kakor je bila nazadnje spremenjena z Uredbo flamske vlade z dne 22. decembra 2017, in se glasi:</w:t>
      </w:r>
      <w:r>
        <w:rPr>
          <w:sz w:val="20"/>
          <w:rFonts w:ascii="Verdana" w:hAnsi="Verdana"/>
        </w:rPr>
        <w:t xml:space="preserve"> </w:t>
      </w:r>
    </w:p>
    <w:p w14:paraId="59F7C666" w14:textId="77777777" w:rsidR="002844CB" w:rsidRPr="007C6B1F" w:rsidRDefault="002844CB" w:rsidP="00C27F5D">
      <w:pPr>
        <w:spacing w:line="276" w:lineRule="auto"/>
        <w:rPr>
          <w:rFonts w:ascii="Verdana" w:hAnsi="Verdana" w:cs="Arial"/>
          <w:sz w:val="20"/>
        </w:rPr>
      </w:pPr>
    </w:p>
    <w:p w14:paraId="711CE403" w14:textId="57F16E6E" w:rsidR="002844CB" w:rsidRPr="007C6B1F" w:rsidRDefault="002844CB" w:rsidP="00C27F5D">
      <w:pPr>
        <w:spacing w:line="276" w:lineRule="auto"/>
        <w:rPr>
          <w:sz w:val="20"/>
          <w:rFonts w:ascii="Verdana" w:hAnsi="Verdana" w:cs="Arial"/>
        </w:rPr>
      </w:pPr>
      <w:r>
        <w:rPr>
          <w:sz w:val="20"/>
          <w:rFonts w:ascii="Verdana" w:hAnsi="Verdana"/>
        </w:rPr>
        <w:t xml:space="preserve">„Del 5.</w:t>
      </w:r>
      <w:r>
        <w:rPr>
          <w:sz w:val="20"/>
          <w:rFonts w:ascii="Verdana" w:hAnsi="Verdana"/>
        </w:rPr>
        <w:t xml:space="preserve"> </w:t>
      </w:r>
      <w:r>
        <w:rPr>
          <w:sz w:val="20"/>
          <w:rFonts w:ascii="Verdana" w:hAnsi="Verdana"/>
        </w:rPr>
        <w:t xml:space="preserve">Standardi gnojenja</w:t>
      </w:r>
      <w:r>
        <w:rPr>
          <w:sz w:val="20"/>
          <w:rFonts w:ascii="Verdana" w:hAnsi="Verdana"/>
        </w:rPr>
        <w:t xml:space="preserve"> </w:t>
      </w:r>
    </w:p>
    <w:p w14:paraId="5A42363B" w14:textId="39276826" w:rsidR="006754CD" w:rsidRPr="007C6B1F" w:rsidRDefault="006754CD" w:rsidP="00C27F5D">
      <w:pPr>
        <w:spacing w:line="276" w:lineRule="auto"/>
        <w:rPr>
          <w:rFonts w:ascii="Verdana" w:hAnsi="Verdana" w:cs="Arial"/>
          <w:sz w:val="20"/>
        </w:rPr>
      </w:pPr>
    </w:p>
    <w:p w14:paraId="560905D4" w14:textId="64264475" w:rsidR="006754CD" w:rsidRDefault="006754CD" w:rsidP="00C27F5D">
      <w:pPr>
        <w:spacing w:line="276" w:lineRule="auto"/>
        <w:rPr>
          <w:sz w:val="20"/>
          <w:rFonts w:ascii="Verdana" w:hAnsi="Verdana" w:cs="Arial"/>
        </w:rPr>
      </w:pPr>
      <w:r>
        <w:rPr>
          <w:sz w:val="20"/>
          <w:rFonts w:ascii="Verdana" w:hAnsi="Verdana"/>
        </w:rPr>
        <w:t xml:space="preserve">Člen 4.5.1.</w:t>
      </w:r>
      <w:r>
        <w:rPr>
          <w:sz w:val="20"/>
          <w:rFonts w:ascii="Verdana" w:hAnsi="Verdana"/>
        </w:rPr>
        <w:t xml:space="preserve"> </w:t>
      </w:r>
      <w:r>
        <w:rPr>
          <w:sz w:val="20"/>
          <w:rFonts w:ascii="Verdana" w:hAnsi="Verdana"/>
        </w:rPr>
        <w:t xml:space="preserve">Za namene uporabe Uredbe z dne 22. decembra 2006 o gnoju in njenih izvedbenih uredb je za gnojenje parcele odgovoren kmet, čigar gospodarstvu pripada zadevna parcela.</w:t>
      </w:r>
    </w:p>
    <w:p w14:paraId="5F845F87" w14:textId="77777777" w:rsidR="00C27F5D" w:rsidRPr="007C6B1F" w:rsidRDefault="00C27F5D" w:rsidP="00C27F5D">
      <w:pPr>
        <w:spacing w:line="276" w:lineRule="auto"/>
        <w:rPr>
          <w:rFonts w:ascii="Verdana" w:hAnsi="Verdana" w:cs="Arial"/>
          <w:sz w:val="20"/>
        </w:rPr>
      </w:pPr>
    </w:p>
    <w:p w14:paraId="687F92A7" w14:textId="3AB6C0A0" w:rsidR="003D711A" w:rsidRPr="00BD70D5" w:rsidRDefault="006754CD" w:rsidP="00C27F5D">
      <w:pPr>
        <w:spacing w:line="276" w:lineRule="auto"/>
        <w:ind w:firstLine="708"/>
        <w:rPr>
          <w:sz w:val="20"/>
          <w:rFonts w:ascii="Verdana" w:hAnsi="Verdana" w:cs="Arial"/>
        </w:rPr>
      </w:pPr>
      <w:r>
        <w:rPr>
          <w:sz w:val="20"/>
          <w:rFonts w:ascii="Verdana" w:hAnsi="Verdana"/>
        </w:rPr>
        <w:t xml:space="preserve">Kmet, ki med letom uporablja kmetijsko parcelo, ki ne pripada njegovemu gospodarstvu, na tej kmetijski parceli ne uporablja gnojil, razen če ga je za ta namen pooblastil kmet, čigar gospodarstvu pripada zadevna parcela.</w:t>
      </w:r>
      <w:r>
        <w:rPr>
          <w:sz w:val="20"/>
          <w:rFonts w:ascii="Verdana" w:hAnsi="Verdana"/>
        </w:rPr>
        <w:t xml:space="preserve"> </w:t>
      </w:r>
      <w:r>
        <w:rPr>
          <w:sz w:val="20"/>
          <w:rFonts w:ascii="Verdana" w:hAnsi="Verdana"/>
        </w:rPr>
        <w:t xml:space="preserve">Gnojila, uporabljena s privolitvijo kmeta, čigar gospodarstvu pripada kmetijska parcela, se štejejo za gnojila, dobavljena kmetu, čigar gospodarstvu pripada zadevna parcela.</w:t>
      </w:r>
      <w:r>
        <w:rPr>
          <w:sz w:val="20"/>
          <w:rFonts w:ascii="Verdana" w:hAnsi="Verdana"/>
        </w:rPr>
        <w:t xml:space="preserve"> </w:t>
      </w:r>
      <w:r>
        <w:rPr>
          <w:sz w:val="20"/>
          <w:rFonts w:ascii="Verdana" w:hAnsi="Verdana"/>
        </w:rPr>
        <w:t xml:space="preserve">Gnojila, za katera ni mogoče dokazati, da so bila uporabljena s privolitvijo kmeta, čigar gospodarstvu pripada kmetijska parcela, se ne štejejo za gnojila, dobavljena kmetu, čigar gospodarstvu pripada zadevna parcela.</w:t>
      </w:r>
      <w:r>
        <w:rPr>
          <w:sz w:val="20"/>
          <w:rFonts w:ascii="Verdana" w:hAnsi="Verdana"/>
        </w:rPr>
        <w:t xml:space="preserve"> </w:t>
      </w:r>
      <w:r>
        <w:rPr>
          <w:sz w:val="20"/>
          <w:rFonts w:ascii="Verdana" w:hAnsi="Verdana"/>
        </w:rPr>
        <w:t xml:space="preserve">Šteje se, da je kmet, ki je gnojilo uporabil na zemljišču, ki ne pripada njegovemu gospodarstvu, ta gnojila uporabil v nasprotju z določbami uredbe o gnoju.</w:t>
      </w:r>
      <w:r>
        <w:rPr>
          <w:sz w:val="20"/>
          <w:rFonts w:ascii="Verdana" w:hAnsi="Verdana"/>
        </w:rPr>
        <w:t xml:space="preserve"> </w:t>
      </w:r>
    </w:p>
    <w:p w14:paraId="0F8A7B4A" w14:textId="77777777" w:rsidR="006754CD" w:rsidRPr="007C6B1F" w:rsidRDefault="006754CD" w:rsidP="00C27F5D">
      <w:pPr>
        <w:spacing w:line="276" w:lineRule="auto"/>
        <w:rPr>
          <w:rFonts w:ascii="Verdana" w:hAnsi="Verdana" w:cs="Arial"/>
          <w:sz w:val="20"/>
        </w:rPr>
      </w:pPr>
    </w:p>
    <w:p w14:paraId="3A3DA314" w14:textId="15DAE08C" w:rsidR="004E5F3F" w:rsidRDefault="006754CD" w:rsidP="00C27F5D">
      <w:pPr>
        <w:spacing w:line="276" w:lineRule="auto"/>
        <w:ind w:firstLine="708"/>
        <w:rPr>
          <w:sz w:val="20"/>
          <w:rFonts w:ascii="Verdana" w:hAnsi="Verdana" w:cs="Arial"/>
        </w:rPr>
      </w:pPr>
      <w:r>
        <w:rPr>
          <w:sz w:val="20"/>
          <w:rFonts w:ascii="Verdana" w:hAnsi="Verdana"/>
        </w:rPr>
        <w:t xml:space="preserve">Minister lahko določi podrobnejša pravila v zvezi s privolitvijo iz odstavka 2.“.</w:t>
      </w:r>
      <w:r>
        <w:rPr>
          <w:sz w:val="20"/>
          <w:rFonts w:ascii="Verdana" w:hAnsi="Verdana"/>
        </w:rPr>
        <w:t xml:space="preserve"> </w:t>
      </w:r>
    </w:p>
    <w:p w14:paraId="63B79431" w14:textId="14BD05D4" w:rsidR="00B95DB8" w:rsidRDefault="00B95DB8" w:rsidP="00C27F5D">
      <w:pPr>
        <w:spacing w:line="276" w:lineRule="auto"/>
        <w:rPr>
          <w:rFonts w:ascii="Verdana" w:hAnsi="Verdana" w:cs="Arial"/>
          <w:sz w:val="20"/>
        </w:rPr>
      </w:pPr>
    </w:p>
    <w:p w14:paraId="13A38D4B" w14:textId="61F875C2" w:rsidR="00B95DB8" w:rsidRPr="007C6B1F" w:rsidRDefault="00B95DB8" w:rsidP="00C27F5D">
      <w:pPr>
        <w:spacing w:line="276" w:lineRule="auto"/>
        <w:rPr>
          <w:sz w:val="20"/>
          <w:rFonts w:ascii="Verdana" w:hAnsi="Verdana" w:cs="Arial"/>
        </w:rPr>
      </w:pPr>
      <w:r>
        <w:rPr>
          <w:sz w:val="20"/>
          <w:b/>
          <w:rFonts w:ascii="Verdana" w:hAnsi="Verdana"/>
        </w:rPr>
        <w:t xml:space="preserve">Člen 5.</w:t>
      </w:r>
      <w:r>
        <w:rPr>
          <w:sz w:val="20"/>
          <w:rFonts w:ascii="Verdana" w:hAnsi="Verdana"/>
        </w:rPr>
        <w:t xml:space="preserve"> </w:t>
      </w:r>
      <w:r>
        <w:rPr>
          <w:sz w:val="20"/>
          <w:rFonts w:ascii="Verdana" w:hAnsi="Verdana"/>
        </w:rPr>
        <w:t xml:space="preserve">V Uredbo z dne 28. oktobra 2016 o flamskih okoljskih dovoljenjih, kakor je bila nazadnje spremenjena z Uredbo flamske vlade z dne 29. maja 2020, se doda nov člen 13.1.7, ki se glasi:</w:t>
      </w:r>
    </w:p>
    <w:p w14:paraId="32954A51" w14:textId="5DE3FB72" w:rsidR="00B95DB8" w:rsidRDefault="00B95DB8" w:rsidP="00C27F5D">
      <w:pPr>
        <w:spacing w:line="276" w:lineRule="auto"/>
        <w:rPr>
          <w:rFonts w:ascii="Verdana" w:hAnsi="Verdana" w:cs="Arial"/>
          <w:sz w:val="20"/>
        </w:rPr>
      </w:pPr>
    </w:p>
    <w:p w14:paraId="4676339C" w14:textId="371ACF34" w:rsidR="005B2048" w:rsidRDefault="0056707D" w:rsidP="00C27F5D">
      <w:pPr>
        <w:spacing w:line="276" w:lineRule="auto"/>
        <w:rPr>
          <w:sz w:val="20"/>
          <w:rFonts w:ascii="Verdana" w:hAnsi="Verdana" w:cs="Arial"/>
        </w:rPr>
      </w:pPr>
      <w:r>
        <w:rPr>
          <w:sz w:val="20"/>
          <w:rFonts w:ascii="Verdana" w:hAnsi="Verdana"/>
        </w:rPr>
        <w:t xml:space="preserve">„Člen 13.1.7.</w:t>
      </w:r>
      <w:r>
        <w:rPr>
          <w:sz w:val="20"/>
          <w:rFonts w:ascii="Verdana" w:hAnsi="Verdana"/>
        </w:rPr>
        <w:t xml:space="preserve"> </w:t>
      </w:r>
      <w:r>
        <w:rPr>
          <w:sz w:val="20"/>
          <w:rFonts w:ascii="Verdana" w:hAnsi="Verdana"/>
        </w:rPr>
        <w:t xml:space="preserve">Oddelek 1.</w:t>
      </w:r>
      <w:r>
        <w:rPr>
          <w:sz w:val="20"/>
          <w:rFonts w:ascii="Verdana" w:hAnsi="Verdana"/>
        </w:rPr>
        <w:t xml:space="preserve"> </w:t>
      </w:r>
      <w:r>
        <w:rPr>
          <w:sz w:val="20"/>
          <w:rFonts w:ascii="Verdana" w:hAnsi="Verdana"/>
        </w:rPr>
        <w:t xml:space="preserve">Z odstopanjem od člena 2.2.1.4(3) te uredbe se lahko v letu 2021 podatki v register iz člena 2.2.3.1 vnesejo prek spletnega števca najpozneje 30. dan po dnevu, ko se je zgodilo dejstvo, ki ga je treba zabeležiti v registru, pod pogojem, da zadevna oseba hrani podatke, v papirni ali digitalni obliki, ki jih je treba zabeležiti v registru najpozneje v sedmih dneh po dnevu, ko se je zgodilo dejstvo, ki ga je treba zabeležiti v registru, do dneva vnosa tega dejstva v register, ki je na voljo prek spletnega števca.</w:t>
      </w:r>
      <w:r>
        <w:rPr>
          <w:sz w:val="20"/>
          <w:rFonts w:ascii="Verdana" w:hAnsi="Verdana"/>
        </w:rPr>
        <w:t xml:space="preserve"> </w:t>
      </w:r>
    </w:p>
    <w:p w14:paraId="39A42721" w14:textId="697DE824" w:rsidR="005B2048" w:rsidRDefault="005B2048" w:rsidP="00C27F5D">
      <w:pPr>
        <w:spacing w:line="276" w:lineRule="auto"/>
        <w:rPr>
          <w:rFonts w:ascii="Verdana" w:hAnsi="Verdana" w:cs="Arial"/>
          <w:sz w:val="20"/>
        </w:rPr>
      </w:pPr>
    </w:p>
    <w:p w14:paraId="6B557AD8" w14:textId="52DAFC7C" w:rsidR="00F3730F" w:rsidRPr="00AB0975" w:rsidRDefault="00F3730F" w:rsidP="00C27F5D">
      <w:pPr>
        <w:spacing w:line="276" w:lineRule="auto"/>
        <w:ind w:firstLine="708"/>
        <w:rPr>
          <w:sz w:val="20"/>
          <w:rFonts w:ascii="Verdana" w:hAnsi="Verdana" w:cs="Arial"/>
        </w:rPr>
      </w:pPr>
      <w:r>
        <w:rPr>
          <w:sz w:val="20"/>
          <w:rFonts w:ascii="Verdana" w:hAnsi="Verdana"/>
        </w:rPr>
        <w:t xml:space="preserve">V letu 2021 bodo v nasprotju s členom 2.2.1.4(3) te uredbe za vnos podatkov v register iz člena 2.2.4.1 veljali naslednji roki:</w:t>
      </w:r>
    </w:p>
    <w:p w14:paraId="49569A91" w14:textId="2DAC3127" w:rsidR="00F3730F" w:rsidRDefault="00F3730F" w:rsidP="00C27F5D">
      <w:pPr>
        <w:pStyle w:val="ListParagraph"/>
        <w:numPr>
          <w:ilvl w:val="0"/>
          <w:numId w:val="22"/>
        </w:numPr>
        <w:spacing w:line="276" w:lineRule="auto"/>
        <w:ind w:left="709" w:hanging="720"/>
        <w:rPr>
          <w:sz w:val="20"/>
          <w:rFonts w:ascii="Verdana" w:hAnsi="Verdana" w:cs="Arial"/>
        </w:rPr>
      </w:pPr>
      <w:r>
        <w:rPr>
          <w:sz w:val="20"/>
          <w:rFonts w:ascii="Verdana" w:hAnsi="Verdana"/>
        </w:rPr>
        <w:t xml:space="preserve">če kmet v sedmih dneh od prejema uporabi gnojilo, ki je bilo prejeto na njegovem gospodarstvu, se podatki v zvezi s prejemom gnojila iz člena 2.2.4.1(3)(4) vnesejo v register najpozneje sedmi dan po dnevu, ko se je prejeto gnojilo začelo uporabljati na kmetijskem zemljišču;</w:t>
      </w:r>
    </w:p>
    <w:p w14:paraId="1A748E4F" w14:textId="0E570252" w:rsidR="00F3730F" w:rsidRPr="0061586D" w:rsidRDefault="00F3730F" w:rsidP="00C27F5D">
      <w:pPr>
        <w:pStyle w:val="ListParagraph"/>
        <w:numPr>
          <w:ilvl w:val="0"/>
          <w:numId w:val="22"/>
        </w:numPr>
        <w:spacing w:line="276" w:lineRule="auto"/>
        <w:ind w:hanging="720"/>
        <w:rPr>
          <w:sz w:val="20"/>
          <w:rFonts w:ascii="Verdana" w:hAnsi="Verdana" w:cs="Arial"/>
        </w:rPr>
      </w:pPr>
      <w:r>
        <w:rPr>
          <w:sz w:val="20"/>
          <w:rFonts w:ascii="Verdana" w:hAnsi="Verdana"/>
        </w:rPr>
        <w:t xml:space="preserve">kmet, ki je dolžan voditi register gnojil v skladu z določbami člena 2.2.4.1, lahko register dopolni najpozneje 30. dan po dnevu, ko so se zgodili dogodki, ki jih je treba zabeležiti v registru, če kmet izpolnjuje vse naslednje pogoje:</w:t>
      </w:r>
    </w:p>
    <w:p w14:paraId="5FB8A324" w14:textId="77777777" w:rsidR="00F3730F" w:rsidRPr="00466954" w:rsidRDefault="00F3730F" w:rsidP="00C27F5D">
      <w:pPr>
        <w:pStyle w:val="ListParagraph"/>
        <w:numPr>
          <w:ilvl w:val="0"/>
          <w:numId w:val="19"/>
        </w:numPr>
        <w:spacing w:line="276" w:lineRule="auto"/>
        <w:ind w:left="1134" w:hanging="425"/>
        <w:rPr>
          <w:sz w:val="20"/>
          <w:rFonts w:ascii="Verdana" w:hAnsi="Verdana" w:cs="Arial"/>
        </w:rPr>
      </w:pPr>
      <w:r>
        <w:rPr>
          <w:sz w:val="20"/>
          <w:rFonts w:ascii="Verdana" w:hAnsi="Verdana"/>
        </w:rPr>
        <w:t xml:space="preserve">na kmetijskih površinah gospodarstva zadevnega kmeta se ne pridelujejo okrasni pridelki, drevesne sorte, zelenjava iz skupine I, zelenjava iz skupine II in jagode, razen na rastnem gojišču;</w:t>
      </w:r>
    </w:p>
    <w:p w14:paraId="49579144" w14:textId="77777777" w:rsidR="00F3730F" w:rsidRPr="00A94C5D" w:rsidRDefault="00F3730F" w:rsidP="00C27F5D">
      <w:pPr>
        <w:pStyle w:val="ListParagraph"/>
        <w:numPr>
          <w:ilvl w:val="0"/>
          <w:numId w:val="19"/>
        </w:numPr>
        <w:spacing w:line="276" w:lineRule="auto"/>
        <w:ind w:left="1134" w:hanging="425"/>
        <w:rPr>
          <w:sz w:val="20"/>
          <w:rFonts w:ascii="Verdana" w:hAnsi="Verdana" w:cs="Arial"/>
        </w:rPr>
      </w:pPr>
      <w:r>
        <w:rPr>
          <w:sz w:val="20"/>
          <w:rFonts w:ascii="Verdana" w:hAnsi="Verdana"/>
        </w:rPr>
        <w:t xml:space="preserve">kmet zagotovi, da so shranjeni podatki, v papirni ali digitalni obliki, ki jih je treba zabeležiti v registru, najpozneje v sedmih dneh po dnevu, ko se je zgodilo dejstvo, ki ga je treba zabeležiti v registru, do dneva vnosa tega dejstva v register, ki je na voljo prek spletnega števca.</w:t>
      </w:r>
      <w:r>
        <w:rPr>
          <w:sz w:val="20"/>
          <w:rFonts w:ascii="Verdana" w:hAnsi="Verdana"/>
        </w:rPr>
        <w:t xml:space="preserve"> </w:t>
      </w:r>
    </w:p>
    <w:p w14:paraId="3F6CBAD7" w14:textId="77777777" w:rsidR="00F3730F" w:rsidRPr="007C6B1F" w:rsidRDefault="00F3730F" w:rsidP="00C27F5D">
      <w:pPr>
        <w:spacing w:line="276" w:lineRule="auto"/>
        <w:rPr>
          <w:rFonts w:ascii="Verdana" w:hAnsi="Verdana" w:cs="Arial"/>
          <w:sz w:val="20"/>
        </w:rPr>
      </w:pPr>
    </w:p>
    <w:p w14:paraId="4C7D9155" w14:textId="78AB89EB" w:rsidR="000E2D80" w:rsidRPr="00AB0975" w:rsidRDefault="00715431" w:rsidP="00C27F5D">
      <w:pPr>
        <w:spacing w:line="276" w:lineRule="auto"/>
        <w:ind w:firstLine="708"/>
        <w:rPr>
          <w:sz w:val="20"/>
          <w:rFonts w:ascii="Verdana" w:hAnsi="Verdana" w:cs="Arial"/>
        </w:rPr>
      </w:pPr>
      <w:r>
        <w:rPr>
          <w:sz w:val="20"/>
          <w:rFonts w:ascii="Verdana" w:hAnsi="Verdana"/>
        </w:rPr>
        <w:t xml:space="preserve">V letu 2022 bodo v nasprotju s členom 2.2.1.4(3) te uredbe za vnos podatkov v register iz člena 2.2.4.1 veljali naslednji roki:</w:t>
      </w:r>
    </w:p>
    <w:p w14:paraId="15CA5A43" w14:textId="3FEF6C4A" w:rsidR="00381A8A" w:rsidRDefault="00715431" w:rsidP="00C27F5D">
      <w:pPr>
        <w:pStyle w:val="ListParagraph"/>
        <w:numPr>
          <w:ilvl w:val="0"/>
          <w:numId w:val="23"/>
        </w:numPr>
        <w:spacing w:line="276" w:lineRule="auto"/>
        <w:ind w:hanging="720"/>
        <w:rPr>
          <w:sz w:val="20"/>
          <w:rFonts w:ascii="Verdana" w:hAnsi="Verdana" w:cs="Arial"/>
        </w:rPr>
      </w:pPr>
      <w:r>
        <w:rPr>
          <w:sz w:val="20"/>
          <w:rFonts w:ascii="Verdana" w:hAnsi="Verdana"/>
        </w:rPr>
        <w:t xml:space="preserve">če kmet uporabi ali je uporabil gnojilo, ki je bilo prejeto na njegovem gospodarstvu, v celoti ali delno na kmetijskem zemljišču v sedmih dneh od prejema, se podatki v zvezi s prejemom gnojila iz člena 2.2.4.1(3)(4) vnesejo v register najpozneje sedmi dan po dnevu, ko se je prejeto gnojilo začelo uporabljati na kmetijskem zemljišču;</w:t>
      </w:r>
    </w:p>
    <w:p w14:paraId="507BF74B" w14:textId="343134B3" w:rsidR="00381A8A" w:rsidRPr="0061586D" w:rsidRDefault="00381A8A" w:rsidP="00C27F5D">
      <w:pPr>
        <w:pStyle w:val="ListParagraph"/>
        <w:numPr>
          <w:ilvl w:val="0"/>
          <w:numId w:val="23"/>
        </w:numPr>
        <w:spacing w:line="276" w:lineRule="auto"/>
        <w:ind w:hanging="720"/>
        <w:rPr>
          <w:sz w:val="20"/>
          <w:rFonts w:ascii="Verdana" w:hAnsi="Verdana" w:cs="Arial"/>
        </w:rPr>
      </w:pPr>
      <w:r>
        <w:rPr>
          <w:sz w:val="20"/>
          <w:rFonts w:ascii="Verdana" w:hAnsi="Verdana"/>
        </w:rPr>
        <w:t xml:space="preserve">kmet, ki je dolžan voditi register gnojil v skladu z določbami člena 2.2.4.1, lahko register dopolni najpozneje 30. dan po dnevu, ko so se zgodili dogodki, ki jih je treba zabeležiti v registru, če kmet izpolnjuje vse naslednje pogoje:</w:t>
      </w:r>
    </w:p>
    <w:p w14:paraId="7E660D13" w14:textId="77777777" w:rsidR="00DB34EE" w:rsidRDefault="00381A8A" w:rsidP="00C27F5D">
      <w:pPr>
        <w:pStyle w:val="ListParagraph"/>
        <w:numPr>
          <w:ilvl w:val="0"/>
          <w:numId w:val="24"/>
        </w:numPr>
        <w:spacing w:line="276" w:lineRule="auto"/>
        <w:ind w:left="1134" w:hanging="425"/>
        <w:rPr>
          <w:sz w:val="20"/>
          <w:rFonts w:ascii="Verdana" w:hAnsi="Verdana" w:cs="Arial"/>
        </w:rPr>
      </w:pPr>
      <w:r>
        <w:rPr>
          <w:sz w:val="20"/>
          <w:rFonts w:ascii="Verdana" w:hAnsi="Verdana"/>
        </w:rPr>
        <w:t xml:space="preserve">na kmetijskih površinah gospodarstva zadevnega kmeta se ne pridelujejo okrasni pridelki, drevesne sorte, zelenjava iz skupine I, zelenjava iz skupine II in jagode, razen na rastnem gojišču;</w:t>
      </w:r>
    </w:p>
    <w:p w14:paraId="7B753CCC" w14:textId="77777777" w:rsidR="005243C0" w:rsidRDefault="00DB34EE" w:rsidP="00C27F5D">
      <w:pPr>
        <w:pStyle w:val="ListParagraph"/>
        <w:numPr>
          <w:ilvl w:val="0"/>
          <w:numId w:val="24"/>
        </w:numPr>
        <w:spacing w:line="276" w:lineRule="auto"/>
        <w:ind w:left="1134" w:hanging="425"/>
        <w:rPr>
          <w:sz w:val="20"/>
          <w:rFonts w:ascii="Verdana" w:hAnsi="Verdana" w:cs="Arial"/>
        </w:rPr>
      </w:pPr>
      <w:r>
        <w:rPr>
          <w:sz w:val="20"/>
          <w:rFonts w:ascii="Verdana" w:hAnsi="Verdana"/>
        </w:rPr>
        <w:t xml:space="preserve">različne dejavnosti, ki so del gospodarstva zadevnega kmeta, nikoli v zadevnem koledarskem letu ne potekajo skupaj na kmetijskih površinah ali rastnem gojišču, večjem od 5 hektarjev;</w:t>
      </w:r>
    </w:p>
    <w:p w14:paraId="7546C152" w14:textId="4CA8B704" w:rsidR="001C53F1" w:rsidRDefault="00381A8A" w:rsidP="00C27F5D">
      <w:pPr>
        <w:pStyle w:val="ListParagraph"/>
        <w:numPr>
          <w:ilvl w:val="0"/>
          <w:numId w:val="24"/>
        </w:numPr>
        <w:spacing w:line="276" w:lineRule="auto"/>
        <w:ind w:left="1134" w:hanging="425"/>
        <w:rPr>
          <w:sz w:val="20"/>
          <w:rFonts w:ascii="Verdana" w:hAnsi="Verdana" w:cs="Arial"/>
        </w:rPr>
      </w:pPr>
      <w:r>
        <w:rPr>
          <w:sz w:val="20"/>
          <w:rFonts w:ascii="Verdana" w:hAnsi="Verdana"/>
        </w:rPr>
        <w:t xml:space="preserve">kmet zagotovi, da so shranjeni podatki, v papirni ali digitalni obliki, ki jih je treba zabeležiti v registru, najpozneje v sedmih dneh po dnevu, ko se je zgodilo dejstvo, ki ga je treba zabeležiti v registru, do dneva vnosa tega dejstva v register, ki je na voljo prek spletnega števca.</w:t>
      </w:r>
      <w:r>
        <w:rPr>
          <w:sz w:val="20"/>
          <w:rFonts w:ascii="Verdana" w:hAnsi="Verdana"/>
        </w:rPr>
        <w:t xml:space="preserve"> </w:t>
      </w:r>
    </w:p>
    <w:p w14:paraId="7F81EB5E" w14:textId="088ECEEB" w:rsidR="003E3087" w:rsidRDefault="003E3087" w:rsidP="00C27F5D">
      <w:pPr>
        <w:spacing w:line="276" w:lineRule="auto"/>
        <w:rPr>
          <w:rFonts w:ascii="Verdana" w:hAnsi="Verdana" w:cs="Arial"/>
          <w:sz w:val="20"/>
        </w:rPr>
      </w:pPr>
    </w:p>
    <w:p w14:paraId="4A452C03" w14:textId="156112A8" w:rsidR="003E3087" w:rsidRDefault="003E3087" w:rsidP="00C27F5D">
      <w:pPr>
        <w:spacing w:line="276" w:lineRule="auto"/>
        <w:rPr>
          <w:sz w:val="20"/>
          <w:rFonts w:ascii="Verdana" w:hAnsi="Verdana" w:cs="Arial"/>
        </w:rPr>
      </w:pPr>
      <w:r>
        <w:rPr>
          <w:sz w:val="20"/>
          <w:rFonts w:ascii="Verdana" w:hAnsi="Verdana"/>
        </w:rPr>
        <w:t xml:space="preserve">Oddelek 2.</w:t>
      </w:r>
      <w:r>
        <w:rPr>
          <w:sz w:val="20"/>
          <w:rFonts w:ascii="Verdana" w:hAnsi="Verdana"/>
        </w:rPr>
        <w:t xml:space="preserve"> </w:t>
      </w:r>
      <w:r>
        <w:rPr>
          <w:sz w:val="20"/>
          <w:rFonts w:ascii="Verdana" w:hAnsi="Verdana"/>
        </w:rPr>
        <w:t xml:space="preserve">V nasprotju s pododdelkom 1 in členom 2.2.1.4(3) te uredbe se podatki glede dejstev, ki jih je treba zabeležiti v registru in so se zgodila med 1. januarjem 2021 in 1. marcem 2021, vnesejo v register iz člena 2.2.3.1 najpozneje do 31. marca 2021.</w:t>
      </w:r>
    </w:p>
    <w:p w14:paraId="1C6697AA" w14:textId="77777777" w:rsidR="003E3087" w:rsidRDefault="003E3087" w:rsidP="00C27F5D">
      <w:pPr>
        <w:spacing w:line="276" w:lineRule="auto"/>
        <w:rPr>
          <w:rFonts w:ascii="Verdana" w:hAnsi="Verdana" w:cs="Arial"/>
          <w:sz w:val="20"/>
        </w:rPr>
      </w:pPr>
    </w:p>
    <w:p w14:paraId="4468F587" w14:textId="7C022819" w:rsidR="002E6C50" w:rsidRDefault="00BD47A4" w:rsidP="00C27F5D">
      <w:pPr>
        <w:spacing w:after="160" w:line="259" w:lineRule="auto"/>
        <w:rPr>
          <w:b/>
          <w:sz w:val="20"/>
          <w:rFonts w:ascii="Verdana" w:hAnsi="Verdana" w:cs="Arial"/>
        </w:rPr>
      </w:pPr>
      <w:r>
        <w:rPr>
          <w:sz w:val="20"/>
          <w:b/>
          <w:rFonts w:ascii="Verdana" w:hAnsi="Verdana"/>
        </w:rPr>
        <w:t xml:space="preserve">Člen 6.</w:t>
      </w:r>
      <w:r>
        <w:rPr>
          <w:sz w:val="20"/>
          <w:rFonts w:ascii="Verdana" w:hAnsi="Verdana"/>
        </w:rPr>
        <w:t xml:space="preserve"> </w:t>
      </w:r>
      <w:r>
        <w:rPr>
          <w:sz w:val="20"/>
          <w:rFonts w:ascii="Verdana" w:hAnsi="Verdana"/>
        </w:rPr>
        <w:t xml:space="preserve">Ta uredba začne veljati 1. marca 2021.</w:t>
      </w:r>
    </w:p>
    <w:p w14:paraId="77A7E3DD" w14:textId="1D69D37A" w:rsidR="00B50B1E" w:rsidRPr="007C6B1F" w:rsidRDefault="00B50B1E" w:rsidP="00C27F5D">
      <w:pPr>
        <w:spacing w:after="160" w:line="259" w:lineRule="auto"/>
        <w:rPr>
          <w:sz w:val="20"/>
          <w:rFonts w:ascii="Verdana" w:hAnsi="Verdana" w:cs="Arial"/>
        </w:rPr>
      </w:pPr>
      <w:r>
        <w:rPr>
          <w:sz w:val="20"/>
          <w:b/>
          <w:rFonts w:ascii="Verdana" w:hAnsi="Verdana"/>
        </w:rPr>
        <w:t xml:space="preserve">Člen 7.</w:t>
      </w:r>
      <w:r>
        <w:rPr>
          <w:sz w:val="20"/>
          <w:rFonts w:ascii="Verdana" w:hAnsi="Verdana"/>
        </w:rPr>
        <w:t xml:space="preserve"> </w:t>
      </w:r>
      <w:r>
        <w:rPr>
          <w:sz w:val="20"/>
          <w:rFonts w:ascii="Verdana" w:hAnsi="Verdana"/>
        </w:rPr>
        <w:t xml:space="preserve">Flamski minister, pristojen za okolje in naravo, je odgovoren za izvajanje te uredbe.</w:t>
      </w:r>
      <w:r>
        <w:rPr>
          <w:sz w:val="20"/>
          <w:rFonts w:ascii="Verdana" w:hAnsi="Verdana"/>
        </w:rPr>
        <w:t xml:space="preserve"> </w:t>
      </w:r>
    </w:p>
    <w:p w14:paraId="7EDD8DEB" w14:textId="77777777" w:rsidR="00B50B1E" w:rsidRPr="007C6B1F" w:rsidRDefault="00B50B1E" w:rsidP="00C27F5D">
      <w:pPr>
        <w:spacing w:line="276" w:lineRule="auto"/>
        <w:rPr>
          <w:rFonts w:ascii="Verdana" w:hAnsi="Verdana" w:cs="Arial"/>
          <w:sz w:val="20"/>
        </w:rPr>
      </w:pPr>
    </w:p>
    <w:p w14:paraId="149A5B4C" w14:textId="77777777" w:rsidR="00B50B1E" w:rsidRPr="007C6B1F" w:rsidRDefault="00B50B1E" w:rsidP="00C27F5D">
      <w:pPr>
        <w:spacing w:line="276" w:lineRule="auto"/>
        <w:rPr>
          <w:rFonts w:ascii="Verdana" w:hAnsi="Verdana" w:cs="Arial"/>
          <w:sz w:val="20"/>
        </w:rPr>
      </w:pPr>
    </w:p>
    <w:p w14:paraId="00AD2DE2" w14:textId="77777777" w:rsidR="00B50B1E" w:rsidRPr="007C6B1F" w:rsidRDefault="00B50B1E" w:rsidP="00C27F5D">
      <w:pPr>
        <w:spacing w:line="276" w:lineRule="auto"/>
        <w:rPr>
          <w:sz w:val="20"/>
          <w:rFonts w:ascii="Verdana" w:hAnsi="Verdana" w:cs="Arial"/>
        </w:rPr>
      </w:pPr>
      <w:r>
        <w:rPr>
          <w:sz w:val="20"/>
          <w:rFonts w:ascii="Verdana" w:hAnsi="Verdana"/>
        </w:rPr>
        <w:t xml:space="preserve">V Bruslju, [...]</w:t>
      </w:r>
      <w:r>
        <w:rPr>
          <w:sz w:val="20"/>
          <w:rFonts w:ascii="Verdana" w:hAnsi="Verdana"/>
        </w:rPr>
        <w:t xml:space="preserve"> </w:t>
      </w:r>
      <w:r>
        <w:rPr>
          <w:sz w:val="20"/>
          <w:rFonts w:ascii="Verdana" w:hAnsi="Verdana"/>
        </w:rPr>
        <w:t xml:space="preserve">(datum).</w:t>
      </w:r>
    </w:p>
    <w:p w14:paraId="0EC5DE38" w14:textId="77777777" w:rsidR="00B50B1E" w:rsidRPr="007C6B1F" w:rsidRDefault="00B50B1E" w:rsidP="00C27F5D">
      <w:pPr>
        <w:spacing w:line="276" w:lineRule="auto"/>
        <w:rPr>
          <w:rFonts w:ascii="Verdana" w:hAnsi="Verdana" w:cs="Arial"/>
          <w:sz w:val="20"/>
        </w:rPr>
      </w:pPr>
    </w:p>
    <w:p w14:paraId="57EAB6C7" w14:textId="77777777" w:rsidR="00B50B1E" w:rsidRPr="007C6B1F" w:rsidRDefault="00B50B1E" w:rsidP="00C27F5D">
      <w:pPr>
        <w:spacing w:line="276" w:lineRule="auto"/>
        <w:rPr>
          <w:rFonts w:ascii="Verdana" w:hAnsi="Verdana" w:cs="Arial"/>
          <w:sz w:val="20"/>
        </w:rPr>
      </w:pPr>
    </w:p>
    <w:p w14:paraId="6272CA9E" w14:textId="77777777" w:rsidR="00B50B1E" w:rsidRPr="007C6B1F" w:rsidRDefault="00B50B1E" w:rsidP="00C27F5D">
      <w:pPr>
        <w:spacing w:line="276" w:lineRule="auto"/>
        <w:jc w:val="center"/>
        <w:rPr>
          <w:sz w:val="20"/>
          <w:rFonts w:ascii="Verdana" w:hAnsi="Verdana" w:cs="Arial"/>
        </w:rPr>
      </w:pPr>
      <w:r>
        <w:rPr>
          <w:sz w:val="20"/>
          <w:rFonts w:ascii="Verdana" w:hAnsi="Verdana"/>
        </w:rPr>
        <w:t xml:space="preserve">Ministrski predsednik flamske vlade</w:t>
      </w:r>
    </w:p>
    <w:p w14:paraId="68D3FB25" w14:textId="77777777" w:rsidR="00B50B1E" w:rsidRPr="007C6B1F" w:rsidRDefault="00B50B1E" w:rsidP="00C27F5D">
      <w:pPr>
        <w:spacing w:line="276" w:lineRule="auto"/>
        <w:jc w:val="center"/>
        <w:rPr>
          <w:rFonts w:ascii="Verdana" w:hAnsi="Verdana" w:cs="Arial"/>
          <w:sz w:val="20"/>
        </w:rPr>
      </w:pPr>
    </w:p>
    <w:p w14:paraId="27569BED" w14:textId="77777777" w:rsidR="00B50B1E" w:rsidRPr="007C6B1F" w:rsidRDefault="00B50B1E" w:rsidP="00C27F5D">
      <w:pPr>
        <w:spacing w:line="276" w:lineRule="auto"/>
        <w:jc w:val="center"/>
        <w:rPr>
          <w:rFonts w:ascii="Verdana" w:hAnsi="Verdana" w:cs="Arial"/>
          <w:sz w:val="20"/>
        </w:rPr>
      </w:pPr>
    </w:p>
    <w:p w14:paraId="40A892A3" w14:textId="77777777" w:rsidR="00B50B1E" w:rsidRPr="007C6B1F" w:rsidRDefault="00B50B1E" w:rsidP="00C27F5D">
      <w:pPr>
        <w:spacing w:line="276" w:lineRule="auto"/>
        <w:jc w:val="center"/>
        <w:rPr>
          <w:rFonts w:ascii="Verdana" w:hAnsi="Verdana" w:cs="Arial"/>
          <w:sz w:val="20"/>
        </w:rPr>
      </w:pPr>
    </w:p>
    <w:p w14:paraId="1E0E5241" w14:textId="77777777" w:rsidR="00B50B1E" w:rsidRPr="007C6B1F" w:rsidRDefault="00B50B1E" w:rsidP="00C27F5D">
      <w:pPr>
        <w:spacing w:line="276" w:lineRule="auto"/>
        <w:jc w:val="center"/>
        <w:rPr>
          <w:rFonts w:ascii="Verdana" w:hAnsi="Verdana" w:cs="Arial"/>
          <w:sz w:val="20"/>
        </w:rPr>
      </w:pPr>
    </w:p>
    <w:p w14:paraId="267655B1" w14:textId="77777777" w:rsidR="00B50B1E" w:rsidRPr="007C6B1F" w:rsidRDefault="00B50B1E" w:rsidP="00C27F5D">
      <w:pPr>
        <w:spacing w:line="276" w:lineRule="auto"/>
        <w:jc w:val="center"/>
        <w:rPr>
          <w:rFonts w:ascii="Verdana" w:hAnsi="Verdana" w:cs="Arial"/>
          <w:sz w:val="20"/>
        </w:rPr>
      </w:pPr>
    </w:p>
    <w:p w14:paraId="24C2251E" w14:textId="77777777" w:rsidR="00B50B1E" w:rsidRPr="007C6B1F" w:rsidRDefault="00B50B1E" w:rsidP="00C27F5D">
      <w:pPr>
        <w:spacing w:line="276" w:lineRule="auto"/>
        <w:jc w:val="center"/>
        <w:rPr>
          <w:rFonts w:ascii="Verdana" w:hAnsi="Verdana" w:cs="Arial"/>
          <w:sz w:val="20"/>
        </w:rPr>
      </w:pPr>
    </w:p>
    <w:p w14:paraId="4716C41E" w14:textId="7D3B562B" w:rsidR="00B50B1E" w:rsidRPr="007C6B1F" w:rsidRDefault="00542F4F" w:rsidP="00C27F5D">
      <w:pPr>
        <w:spacing w:line="276" w:lineRule="auto"/>
        <w:jc w:val="center"/>
        <w:rPr>
          <w:sz w:val="20"/>
          <w:rFonts w:ascii="Verdana" w:hAnsi="Verdana" w:cs="Arial"/>
        </w:rPr>
      </w:pPr>
      <w:r>
        <w:rPr>
          <w:sz w:val="20"/>
          <w:rFonts w:ascii="Verdana" w:hAnsi="Verdana"/>
        </w:rPr>
        <w:t xml:space="preserve">Jan Jambon</w:t>
      </w:r>
    </w:p>
    <w:p w14:paraId="71E51D49" w14:textId="77777777" w:rsidR="00542F4F" w:rsidRPr="007C6B1F" w:rsidRDefault="00542F4F" w:rsidP="00C27F5D">
      <w:pPr>
        <w:spacing w:line="276" w:lineRule="auto"/>
        <w:jc w:val="center"/>
        <w:rPr>
          <w:rFonts w:ascii="Verdana" w:hAnsi="Verdana" w:cs="Arial"/>
          <w:sz w:val="20"/>
        </w:rPr>
      </w:pPr>
    </w:p>
    <w:p w14:paraId="4F6E9308" w14:textId="77777777" w:rsidR="00B50B1E" w:rsidRPr="007C6B1F" w:rsidRDefault="00B50B1E" w:rsidP="00C27F5D">
      <w:pPr>
        <w:spacing w:line="276" w:lineRule="auto"/>
        <w:jc w:val="center"/>
        <w:rPr>
          <w:rFonts w:ascii="Verdana" w:hAnsi="Verdana" w:cs="Arial"/>
          <w:sz w:val="20"/>
        </w:rPr>
      </w:pPr>
    </w:p>
    <w:p w14:paraId="6DBAA7BE" w14:textId="578DE90E" w:rsidR="00542F4F" w:rsidRPr="007C6B1F" w:rsidRDefault="00B50B1E" w:rsidP="00C27F5D">
      <w:pPr>
        <w:spacing w:line="276" w:lineRule="auto"/>
        <w:jc w:val="center"/>
        <w:rPr>
          <w:sz w:val="20"/>
          <w:rFonts w:ascii="Verdana" w:hAnsi="Verdana" w:cs="Arial"/>
        </w:rPr>
      </w:pPr>
      <w:r>
        <w:rPr>
          <w:sz w:val="20"/>
          <w:rFonts w:ascii="Verdana" w:hAnsi="Verdana"/>
        </w:rPr>
        <w:t xml:space="preserve">Flamska ministrica za pravosodje in kazenski pregon, okolje, energetiko in turizem</w:t>
      </w:r>
    </w:p>
    <w:p w14:paraId="321AF453" w14:textId="473595A5" w:rsidR="00B50B1E" w:rsidRPr="007C6B1F" w:rsidRDefault="00B50B1E" w:rsidP="00C27F5D">
      <w:pPr>
        <w:spacing w:line="276" w:lineRule="auto"/>
        <w:jc w:val="center"/>
        <w:rPr>
          <w:rFonts w:ascii="Verdana" w:hAnsi="Verdana" w:cs="Arial"/>
          <w:sz w:val="20"/>
        </w:rPr>
      </w:pPr>
    </w:p>
    <w:p w14:paraId="4F1BEAFE" w14:textId="77777777" w:rsidR="00B50B1E" w:rsidRPr="007C6B1F" w:rsidRDefault="00B50B1E" w:rsidP="00C27F5D">
      <w:pPr>
        <w:spacing w:line="276" w:lineRule="auto"/>
        <w:jc w:val="center"/>
        <w:rPr>
          <w:rFonts w:ascii="Verdana" w:hAnsi="Verdana" w:cs="Arial"/>
          <w:sz w:val="20"/>
        </w:rPr>
      </w:pPr>
    </w:p>
    <w:p w14:paraId="7D13001D" w14:textId="77777777" w:rsidR="00B50B1E" w:rsidRPr="007C6B1F" w:rsidRDefault="00B50B1E" w:rsidP="00C27F5D">
      <w:pPr>
        <w:spacing w:line="276" w:lineRule="auto"/>
        <w:jc w:val="center"/>
        <w:rPr>
          <w:rFonts w:ascii="Verdana" w:hAnsi="Verdana" w:cs="Arial"/>
          <w:sz w:val="20"/>
        </w:rPr>
      </w:pPr>
    </w:p>
    <w:p w14:paraId="5CF863AD" w14:textId="77777777" w:rsidR="00B50B1E" w:rsidRPr="007C6B1F" w:rsidRDefault="00B50B1E" w:rsidP="00C27F5D">
      <w:pPr>
        <w:spacing w:line="276" w:lineRule="auto"/>
        <w:jc w:val="center"/>
        <w:rPr>
          <w:rFonts w:ascii="Verdana" w:hAnsi="Verdana" w:cs="Arial"/>
          <w:sz w:val="20"/>
        </w:rPr>
      </w:pPr>
    </w:p>
    <w:p w14:paraId="4014C987" w14:textId="77777777" w:rsidR="00B50B1E" w:rsidRPr="007C6B1F" w:rsidRDefault="00B50B1E" w:rsidP="00C27F5D">
      <w:pPr>
        <w:spacing w:line="276" w:lineRule="auto"/>
        <w:jc w:val="center"/>
        <w:rPr>
          <w:rFonts w:ascii="Verdana" w:hAnsi="Verdana" w:cs="Arial"/>
          <w:sz w:val="20"/>
        </w:rPr>
      </w:pPr>
    </w:p>
    <w:p w14:paraId="7884062C" w14:textId="77777777" w:rsidR="00B50B1E" w:rsidRPr="007C6B1F" w:rsidRDefault="00B50B1E" w:rsidP="00C27F5D">
      <w:pPr>
        <w:spacing w:line="276" w:lineRule="auto"/>
        <w:jc w:val="center"/>
        <w:rPr>
          <w:rFonts w:ascii="Verdana" w:hAnsi="Verdana" w:cs="Arial"/>
          <w:sz w:val="20"/>
        </w:rPr>
      </w:pPr>
    </w:p>
    <w:p w14:paraId="7BEDC6C8" w14:textId="6DE71EAA" w:rsidR="00B50B1E" w:rsidRPr="007C6B1F" w:rsidRDefault="00542F4F" w:rsidP="00C27F5D">
      <w:pPr>
        <w:spacing w:line="276" w:lineRule="auto"/>
        <w:jc w:val="center"/>
        <w:rPr>
          <w:sz w:val="20"/>
          <w:rFonts w:ascii="Verdana" w:hAnsi="Verdana" w:cs="Arial"/>
        </w:rPr>
      </w:pPr>
      <w:r>
        <w:rPr>
          <w:sz w:val="20"/>
          <w:rFonts w:ascii="Verdana" w:hAnsi="Verdana"/>
        </w:rPr>
        <w:t xml:space="preserve">Zuhal Demir</w:t>
      </w:r>
    </w:p>
    <w:sectPr w:rsidR="00B50B1E" w:rsidRPr="007C6B1F" w:rsidSect="007D1712">
      <w:footerReference w:type="default" r:id="rId12"/>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D8E1D" w14:textId="77777777" w:rsidR="00B13FBE" w:rsidRDefault="00B13FBE" w:rsidP="00B50B1E">
      <w:pPr>
        <w:spacing w:line="240" w:lineRule="auto"/>
      </w:pPr>
      <w:r>
        <w:separator/>
      </w:r>
    </w:p>
  </w:endnote>
  <w:endnote w:type="continuationSeparator" w:id="0">
    <w:p w14:paraId="260EF570" w14:textId="77777777" w:rsidR="00B13FBE" w:rsidRDefault="00B13FBE" w:rsidP="00B50B1E">
      <w:pPr>
        <w:spacing w:line="240" w:lineRule="auto"/>
      </w:pPr>
      <w:r>
        <w:continuationSeparator/>
      </w:r>
    </w:p>
  </w:endnote>
  <w:endnote w:type="continuationNotice" w:id="1">
    <w:p w14:paraId="0D494080" w14:textId="77777777" w:rsidR="00B13FBE" w:rsidRDefault="00B13F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landersArtSans-Regular">
    <w:altName w:val="Calibri"/>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FlandersArtSans-Bold">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altName w:val="Calibri"/>
    <w:charset w:val="00"/>
    <w:family w:val="auto"/>
    <w:pitch w:val="variable"/>
    <w:sig w:usb0="00000007" w:usb1="00000000" w:usb2="00000000" w:usb3="00000000" w:csb0="00000093" w:csb1="00000000"/>
  </w:font>
  <w:font w:name="FlandersArtSerif-Medium">
    <w:altName w:val="Calibri"/>
    <w:charset w:val="00"/>
    <w:family w:val="auto"/>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2976565"/>
      <w:docPartObj>
        <w:docPartGallery w:val="Page Numbers (Bottom of Page)"/>
        <w:docPartUnique/>
      </w:docPartObj>
    </w:sdtPr>
    <w:sdtEndPr>
      <w:rPr>
        <w:rFonts w:ascii="Verdana" w:hAnsi="Verdana"/>
        <w:sz w:val="18"/>
        <w:szCs w:val="18"/>
      </w:rPr>
    </w:sdtEndPr>
    <w:sdtContent>
      <w:sdt>
        <w:sdtPr>
          <w:rPr>
            <w:rFonts w:ascii="Verdana" w:hAnsi="Verdana"/>
            <w:sz w:val="18"/>
            <w:szCs w:val="18"/>
          </w:rPr>
          <w:id w:val="-1769616900"/>
          <w:docPartObj>
            <w:docPartGallery w:val="Page Numbers (Top of Page)"/>
            <w:docPartUnique/>
          </w:docPartObj>
        </w:sdtPr>
        <w:sdtEndPr/>
        <w:sdtContent>
          <w:p w14:paraId="416AAB96" w14:textId="0F067766" w:rsidR="00C132FF" w:rsidRDefault="00C132FF" w:rsidP="00423DC6">
            <w:pPr>
              <w:pStyle w:val="Footer"/>
              <w:jc w:val="right"/>
            </w:pPr>
            <w:r>
              <w:rPr>
                <w:sz w:val="18"/>
                <w:rFonts w:ascii="Verdana" w:hAnsi="Verdana"/>
              </w:rPr>
              <w:t xml:space="preserve">Stran </w:t>
            </w:r>
            <w:r w:rsidRPr="00B50B1E">
              <w:rPr>
                <w:sz w:val="18"/>
                <w:rFonts w:ascii="Verdana" w:hAnsi="Verdana"/>
              </w:rPr>
              <w:fldChar w:fldCharType="begin"/>
            </w:r>
            <w:r w:rsidRPr="00B50B1E">
              <w:rPr>
                <w:sz w:val="18"/>
                <w:rFonts w:ascii="Verdana" w:hAnsi="Verdana"/>
              </w:rPr>
              <w:instrText>PAGE</w:instrText>
            </w:r>
            <w:r w:rsidRPr="00B50B1E">
              <w:rPr>
                <w:sz w:val="18"/>
                <w:rFonts w:ascii="Verdana" w:hAnsi="Verdana"/>
              </w:rPr>
              <w:fldChar w:fldCharType="separate"/>
            </w:r>
            <w:r w:rsidR="00BD70D5">
              <w:rPr>
                <w:sz w:val="18"/>
                <w:rFonts w:ascii="Verdana" w:hAnsi="Verdana"/>
              </w:rPr>
              <w:t>7</w:t>
            </w:r>
            <w:r w:rsidRPr="00B50B1E">
              <w:rPr>
                <w:sz w:val="18"/>
                <w:rFonts w:ascii="Verdana" w:hAnsi="Verdana"/>
              </w:rPr>
              <w:fldChar w:fldCharType="end"/>
            </w:r>
            <w:r>
              <w:rPr>
                <w:sz w:val="18"/>
                <w:rFonts w:ascii="Verdana" w:hAnsi="Verdana"/>
              </w:rPr>
              <w:t xml:space="preserve"> od </w:t>
            </w:r>
            <w:r w:rsidRPr="00B50B1E">
              <w:rPr>
                <w:sz w:val="18"/>
                <w:rFonts w:ascii="Verdana" w:hAnsi="Verdana"/>
              </w:rPr>
              <w:fldChar w:fldCharType="begin" w:dirty="true"/>
            </w:r>
            <w:r w:rsidRPr="00B50B1E">
              <w:rPr>
                <w:sz w:val="18"/>
                <w:rFonts w:ascii="Verdana" w:hAnsi="Verdana"/>
              </w:rPr>
              <w:instrText>NUMPAGES</w:instrText>
            </w:r>
            <w:r w:rsidRPr="00B50B1E">
              <w:rPr>
                <w:sz w:val="18"/>
                <w:rFonts w:ascii="Verdana" w:hAnsi="Verdana"/>
              </w:rPr>
              <w:fldChar w:fldCharType="separate"/>
            </w:r>
            <w:r w:rsidR="00BD70D5">
              <w:rPr>
                <w:sz w:val="18"/>
                <w:rFonts w:ascii="Verdana" w:hAnsi="Verdana"/>
              </w:rPr>
              <w:t>7</w:t>
            </w:r>
            <w:r w:rsidRPr="00B50B1E">
              <w:rPr>
                <w:sz w:val="18"/>
                <w:rFonts w:ascii="Verdana" w:hAnsi="Verdana"/>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A3C8B" w14:textId="77777777" w:rsidR="00B13FBE" w:rsidRDefault="00B13FBE" w:rsidP="00B50B1E">
      <w:pPr>
        <w:spacing w:line="240" w:lineRule="auto"/>
      </w:pPr>
      <w:r>
        <w:separator/>
      </w:r>
    </w:p>
  </w:footnote>
  <w:footnote w:type="continuationSeparator" w:id="0">
    <w:p w14:paraId="6F719C10" w14:textId="77777777" w:rsidR="00B13FBE" w:rsidRDefault="00B13FBE" w:rsidP="00B50B1E">
      <w:pPr>
        <w:spacing w:line="240" w:lineRule="auto"/>
      </w:pPr>
      <w:r>
        <w:continuationSeparator/>
      </w:r>
    </w:p>
  </w:footnote>
  <w:footnote w:type="continuationNotice" w:id="1">
    <w:p w14:paraId="7DF7EBE3" w14:textId="77777777" w:rsidR="00B13FBE" w:rsidRDefault="00B13FB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76369"/>
    <w:multiLevelType w:val="hybridMultilevel"/>
    <w:tmpl w:val="F11A0EC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66203E1"/>
    <w:multiLevelType w:val="hybridMultilevel"/>
    <w:tmpl w:val="DAB25D0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96F239C"/>
    <w:multiLevelType w:val="hybridMultilevel"/>
    <w:tmpl w:val="C17090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E3D7935"/>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FB10CBF"/>
    <w:multiLevelType w:val="hybridMultilevel"/>
    <w:tmpl w:val="3DD69E0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12255E2"/>
    <w:multiLevelType w:val="hybridMultilevel"/>
    <w:tmpl w:val="1826E824"/>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154502A"/>
    <w:multiLevelType w:val="hybridMultilevel"/>
    <w:tmpl w:val="668208F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62B0906"/>
    <w:multiLevelType w:val="hybridMultilevel"/>
    <w:tmpl w:val="A62ED89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CBF6386"/>
    <w:multiLevelType w:val="hybridMultilevel"/>
    <w:tmpl w:val="9DEC18B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1A53720"/>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5EC5B72"/>
    <w:multiLevelType w:val="hybridMultilevel"/>
    <w:tmpl w:val="ED38FEA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03C7ACC"/>
    <w:multiLevelType w:val="hybridMultilevel"/>
    <w:tmpl w:val="49709AA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04677BA"/>
    <w:multiLevelType w:val="hybridMultilevel"/>
    <w:tmpl w:val="17183F26"/>
    <w:lvl w:ilvl="0" w:tplc="C8AAC1AE">
      <w:start w:val="1"/>
      <w:numFmt w:val="lowerLetter"/>
      <w:lvlText w:val="%1)"/>
      <w:lvlJc w:val="left"/>
      <w:pPr>
        <w:ind w:left="1035" w:hanging="360"/>
      </w:pPr>
      <w:rPr>
        <w:rFonts w:hint="default"/>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3" w15:restartNumberingAfterBreak="0">
    <w:nsid w:val="460A1E2A"/>
    <w:multiLevelType w:val="hybridMultilevel"/>
    <w:tmpl w:val="E2B86EC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48633133"/>
    <w:multiLevelType w:val="hybridMultilevel"/>
    <w:tmpl w:val="87D22858"/>
    <w:lvl w:ilvl="0" w:tplc="159A1BFE">
      <w:start w:val="1"/>
      <w:numFmt w:val="lowerLetter"/>
      <w:lvlText w:val="%1)"/>
      <w:lvlJc w:val="left"/>
      <w:pPr>
        <w:ind w:left="1035" w:hanging="360"/>
      </w:pPr>
      <w:rPr>
        <w:rFonts w:hint="default"/>
        <w:b w:val="0"/>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5" w15:restartNumberingAfterBreak="0">
    <w:nsid w:val="4B886802"/>
    <w:multiLevelType w:val="hybridMultilevel"/>
    <w:tmpl w:val="EF8A451C"/>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BC642F8"/>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3570527"/>
    <w:multiLevelType w:val="hybridMultilevel"/>
    <w:tmpl w:val="94980896"/>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9611E85"/>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B2611A7"/>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52A4738"/>
    <w:multiLevelType w:val="hybridMultilevel"/>
    <w:tmpl w:val="00E21BC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66C863B2"/>
    <w:multiLevelType w:val="hybridMultilevel"/>
    <w:tmpl w:val="C82E252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CE2624B"/>
    <w:multiLevelType w:val="hybridMultilevel"/>
    <w:tmpl w:val="517C633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06C1E68"/>
    <w:multiLevelType w:val="hybridMultilevel"/>
    <w:tmpl w:val="466AA58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2"/>
  </w:num>
  <w:num w:numId="2">
    <w:abstractNumId w:val="12"/>
  </w:num>
  <w:num w:numId="3">
    <w:abstractNumId w:val="14"/>
  </w:num>
  <w:num w:numId="4">
    <w:abstractNumId w:val="20"/>
  </w:num>
  <w:num w:numId="5">
    <w:abstractNumId w:val="10"/>
  </w:num>
  <w:num w:numId="6">
    <w:abstractNumId w:val="5"/>
  </w:num>
  <w:num w:numId="7">
    <w:abstractNumId w:val="24"/>
  </w:num>
  <w:num w:numId="8">
    <w:abstractNumId w:val="17"/>
  </w:num>
  <w:num w:numId="9">
    <w:abstractNumId w:val="15"/>
  </w:num>
  <w:num w:numId="10">
    <w:abstractNumId w:val="11"/>
  </w:num>
  <w:num w:numId="11">
    <w:abstractNumId w:val="0"/>
  </w:num>
  <w:num w:numId="12">
    <w:abstractNumId w:val="23"/>
  </w:num>
  <w:num w:numId="13">
    <w:abstractNumId w:val="8"/>
  </w:num>
  <w:num w:numId="14">
    <w:abstractNumId w:val="1"/>
  </w:num>
  <w:num w:numId="15">
    <w:abstractNumId w:val="7"/>
  </w:num>
  <w:num w:numId="16">
    <w:abstractNumId w:val="4"/>
  </w:num>
  <w:num w:numId="17">
    <w:abstractNumId w:val="2"/>
  </w:num>
  <w:num w:numId="18">
    <w:abstractNumId w:val="13"/>
  </w:num>
  <w:num w:numId="19">
    <w:abstractNumId w:val="18"/>
  </w:num>
  <w:num w:numId="20">
    <w:abstractNumId w:val="21"/>
  </w:num>
  <w:num w:numId="21">
    <w:abstractNumId w:val="6"/>
  </w:num>
  <w:num w:numId="22">
    <w:abstractNumId w:val="3"/>
  </w:num>
  <w:num w:numId="23">
    <w:abstractNumId w:val="16"/>
  </w:num>
  <w:num w:numId="24">
    <w:abstractNumId w:val="19"/>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dirty" w:grammar="dirty"/>
  <w:defaultTabStop w:val="708"/>
  <w:hyphenationZone w:val="425"/>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zNDYxNLMwMjI3NDFS0lEKTi0uzszPAykwrAUA/cxGwSwAAAA="/>
  </w:docVars>
  <w:rsids>
    <w:rsidRoot w:val="00B50B1E"/>
    <w:rsid w:val="00000A56"/>
    <w:rsid w:val="00004A1D"/>
    <w:rsid w:val="00005160"/>
    <w:rsid w:val="0000579A"/>
    <w:rsid w:val="00005DD5"/>
    <w:rsid w:val="000107A2"/>
    <w:rsid w:val="00010E98"/>
    <w:rsid w:val="00012189"/>
    <w:rsid w:val="00013391"/>
    <w:rsid w:val="00014088"/>
    <w:rsid w:val="00016B8E"/>
    <w:rsid w:val="00017325"/>
    <w:rsid w:val="00023EB1"/>
    <w:rsid w:val="00027778"/>
    <w:rsid w:val="0003030E"/>
    <w:rsid w:val="00030BB3"/>
    <w:rsid w:val="0003257F"/>
    <w:rsid w:val="0003268A"/>
    <w:rsid w:val="00036B33"/>
    <w:rsid w:val="0004685C"/>
    <w:rsid w:val="0005129B"/>
    <w:rsid w:val="00053082"/>
    <w:rsid w:val="000544FE"/>
    <w:rsid w:val="00054E93"/>
    <w:rsid w:val="000622A5"/>
    <w:rsid w:val="0006527F"/>
    <w:rsid w:val="000702AA"/>
    <w:rsid w:val="00071087"/>
    <w:rsid w:val="0007144D"/>
    <w:rsid w:val="00071BCB"/>
    <w:rsid w:val="00074CB8"/>
    <w:rsid w:val="000776BA"/>
    <w:rsid w:val="00080EB4"/>
    <w:rsid w:val="00082A07"/>
    <w:rsid w:val="00084E8B"/>
    <w:rsid w:val="0008743C"/>
    <w:rsid w:val="00091009"/>
    <w:rsid w:val="00096C99"/>
    <w:rsid w:val="000A083E"/>
    <w:rsid w:val="000A3F06"/>
    <w:rsid w:val="000A6729"/>
    <w:rsid w:val="000A714A"/>
    <w:rsid w:val="000B273C"/>
    <w:rsid w:val="000B40BA"/>
    <w:rsid w:val="000C294A"/>
    <w:rsid w:val="000C7543"/>
    <w:rsid w:val="000D13CB"/>
    <w:rsid w:val="000D201B"/>
    <w:rsid w:val="000D24AC"/>
    <w:rsid w:val="000E0628"/>
    <w:rsid w:val="000E2D80"/>
    <w:rsid w:val="000E48D4"/>
    <w:rsid w:val="000F7181"/>
    <w:rsid w:val="000F7FA6"/>
    <w:rsid w:val="00102649"/>
    <w:rsid w:val="00105568"/>
    <w:rsid w:val="00111D79"/>
    <w:rsid w:val="00115A3C"/>
    <w:rsid w:val="00122BF6"/>
    <w:rsid w:val="001273F7"/>
    <w:rsid w:val="001402A3"/>
    <w:rsid w:val="001409F2"/>
    <w:rsid w:val="0014108F"/>
    <w:rsid w:val="00143BF3"/>
    <w:rsid w:val="00144439"/>
    <w:rsid w:val="00146FC5"/>
    <w:rsid w:val="00147E69"/>
    <w:rsid w:val="00150529"/>
    <w:rsid w:val="00150B4F"/>
    <w:rsid w:val="00155277"/>
    <w:rsid w:val="00161315"/>
    <w:rsid w:val="00161616"/>
    <w:rsid w:val="00164685"/>
    <w:rsid w:val="0016546B"/>
    <w:rsid w:val="00166CFF"/>
    <w:rsid w:val="00167AB2"/>
    <w:rsid w:val="001701AB"/>
    <w:rsid w:val="00170FAA"/>
    <w:rsid w:val="00174A9D"/>
    <w:rsid w:val="00175968"/>
    <w:rsid w:val="00181126"/>
    <w:rsid w:val="00184420"/>
    <w:rsid w:val="0018507A"/>
    <w:rsid w:val="00187EB3"/>
    <w:rsid w:val="0019097C"/>
    <w:rsid w:val="0019261B"/>
    <w:rsid w:val="0019433F"/>
    <w:rsid w:val="001950E6"/>
    <w:rsid w:val="00197468"/>
    <w:rsid w:val="001A5698"/>
    <w:rsid w:val="001C2A54"/>
    <w:rsid w:val="001C5306"/>
    <w:rsid w:val="001C53F1"/>
    <w:rsid w:val="001D7FF4"/>
    <w:rsid w:val="001E5EF3"/>
    <w:rsid w:val="001E6BB5"/>
    <w:rsid w:val="001E7E69"/>
    <w:rsid w:val="001F3F07"/>
    <w:rsid w:val="001F77E1"/>
    <w:rsid w:val="00200DD4"/>
    <w:rsid w:val="002013D5"/>
    <w:rsid w:val="00203214"/>
    <w:rsid w:val="002073E9"/>
    <w:rsid w:val="00212FEC"/>
    <w:rsid w:val="00215468"/>
    <w:rsid w:val="002167B8"/>
    <w:rsid w:val="00220EA2"/>
    <w:rsid w:val="002246E0"/>
    <w:rsid w:val="0022568C"/>
    <w:rsid w:val="00233405"/>
    <w:rsid w:val="00236333"/>
    <w:rsid w:val="0023635C"/>
    <w:rsid w:val="002367EC"/>
    <w:rsid w:val="002430B0"/>
    <w:rsid w:val="00244232"/>
    <w:rsid w:val="00244719"/>
    <w:rsid w:val="002459FE"/>
    <w:rsid w:val="002652BB"/>
    <w:rsid w:val="00265CA0"/>
    <w:rsid w:val="00265FD1"/>
    <w:rsid w:val="0026619D"/>
    <w:rsid w:val="002665FA"/>
    <w:rsid w:val="002673EC"/>
    <w:rsid w:val="0027212E"/>
    <w:rsid w:val="00272AE5"/>
    <w:rsid w:val="0027354D"/>
    <w:rsid w:val="002844CB"/>
    <w:rsid w:val="00287310"/>
    <w:rsid w:val="0029319E"/>
    <w:rsid w:val="00294348"/>
    <w:rsid w:val="002A052A"/>
    <w:rsid w:val="002A37B2"/>
    <w:rsid w:val="002A43B4"/>
    <w:rsid w:val="002A6CA4"/>
    <w:rsid w:val="002B3357"/>
    <w:rsid w:val="002B575D"/>
    <w:rsid w:val="002C0633"/>
    <w:rsid w:val="002C14FE"/>
    <w:rsid w:val="002C3C84"/>
    <w:rsid w:val="002C7396"/>
    <w:rsid w:val="002D63DE"/>
    <w:rsid w:val="002D67BE"/>
    <w:rsid w:val="002E4202"/>
    <w:rsid w:val="002E43BD"/>
    <w:rsid w:val="002E6C50"/>
    <w:rsid w:val="002E7572"/>
    <w:rsid w:val="002F1ED2"/>
    <w:rsid w:val="00301200"/>
    <w:rsid w:val="00303FD5"/>
    <w:rsid w:val="0030793F"/>
    <w:rsid w:val="003154EE"/>
    <w:rsid w:val="00315AE7"/>
    <w:rsid w:val="00317C3E"/>
    <w:rsid w:val="003307A7"/>
    <w:rsid w:val="00330A7A"/>
    <w:rsid w:val="00331FCD"/>
    <w:rsid w:val="003328BA"/>
    <w:rsid w:val="00345704"/>
    <w:rsid w:val="0035236B"/>
    <w:rsid w:val="0035315E"/>
    <w:rsid w:val="00362A2A"/>
    <w:rsid w:val="00364A5E"/>
    <w:rsid w:val="003706D0"/>
    <w:rsid w:val="00371AB7"/>
    <w:rsid w:val="00371F62"/>
    <w:rsid w:val="003749BB"/>
    <w:rsid w:val="003801A8"/>
    <w:rsid w:val="00380946"/>
    <w:rsid w:val="00381A8A"/>
    <w:rsid w:val="00384E05"/>
    <w:rsid w:val="00385C15"/>
    <w:rsid w:val="0039127B"/>
    <w:rsid w:val="0039236B"/>
    <w:rsid w:val="00393FF7"/>
    <w:rsid w:val="003A6D08"/>
    <w:rsid w:val="003B1CDD"/>
    <w:rsid w:val="003C10C3"/>
    <w:rsid w:val="003C3572"/>
    <w:rsid w:val="003C4DC3"/>
    <w:rsid w:val="003C5578"/>
    <w:rsid w:val="003C7830"/>
    <w:rsid w:val="003D060B"/>
    <w:rsid w:val="003D0DE7"/>
    <w:rsid w:val="003D711A"/>
    <w:rsid w:val="003D7844"/>
    <w:rsid w:val="003E179B"/>
    <w:rsid w:val="003E3087"/>
    <w:rsid w:val="003E3599"/>
    <w:rsid w:val="003E4E3E"/>
    <w:rsid w:val="003F3866"/>
    <w:rsid w:val="003F5EF5"/>
    <w:rsid w:val="00414A03"/>
    <w:rsid w:val="00417220"/>
    <w:rsid w:val="00420DFA"/>
    <w:rsid w:val="00423DC6"/>
    <w:rsid w:val="00424F5B"/>
    <w:rsid w:val="004251AD"/>
    <w:rsid w:val="004271D8"/>
    <w:rsid w:val="004347AB"/>
    <w:rsid w:val="00435F95"/>
    <w:rsid w:val="00445AF6"/>
    <w:rsid w:val="00454276"/>
    <w:rsid w:val="004564E3"/>
    <w:rsid w:val="00460837"/>
    <w:rsid w:val="004622D2"/>
    <w:rsid w:val="00466035"/>
    <w:rsid w:val="00466954"/>
    <w:rsid w:val="0047712F"/>
    <w:rsid w:val="004918B8"/>
    <w:rsid w:val="00491FE5"/>
    <w:rsid w:val="00496190"/>
    <w:rsid w:val="004A1EAD"/>
    <w:rsid w:val="004A564D"/>
    <w:rsid w:val="004D0DC3"/>
    <w:rsid w:val="004D36A4"/>
    <w:rsid w:val="004D67C4"/>
    <w:rsid w:val="004D7E7E"/>
    <w:rsid w:val="004D7F8F"/>
    <w:rsid w:val="004E5F3F"/>
    <w:rsid w:val="004E69E3"/>
    <w:rsid w:val="004F15F6"/>
    <w:rsid w:val="004F2D8A"/>
    <w:rsid w:val="004F37B2"/>
    <w:rsid w:val="004F3DF3"/>
    <w:rsid w:val="004F46AF"/>
    <w:rsid w:val="004F731B"/>
    <w:rsid w:val="004F776B"/>
    <w:rsid w:val="005162CF"/>
    <w:rsid w:val="00516327"/>
    <w:rsid w:val="00520D14"/>
    <w:rsid w:val="005243C0"/>
    <w:rsid w:val="00525916"/>
    <w:rsid w:val="00531ABB"/>
    <w:rsid w:val="005412CB"/>
    <w:rsid w:val="005413F4"/>
    <w:rsid w:val="00541BD6"/>
    <w:rsid w:val="005425D7"/>
    <w:rsid w:val="00542F4F"/>
    <w:rsid w:val="00543086"/>
    <w:rsid w:val="00546FAE"/>
    <w:rsid w:val="00550F04"/>
    <w:rsid w:val="00551B64"/>
    <w:rsid w:val="005552DB"/>
    <w:rsid w:val="00556F85"/>
    <w:rsid w:val="0056707D"/>
    <w:rsid w:val="005719DC"/>
    <w:rsid w:val="00572022"/>
    <w:rsid w:val="0057232D"/>
    <w:rsid w:val="0058288F"/>
    <w:rsid w:val="005844EB"/>
    <w:rsid w:val="00584DE1"/>
    <w:rsid w:val="005913EA"/>
    <w:rsid w:val="0059398C"/>
    <w:rsid w:val="0059577D"/>
    <w:rsid w:val="005A3869"/>
    <w:rsid w:val="005A5162"/>
    <w:rsid w:val="005B2048"/>
    <w:rsid w:val="005B2F7B"/>
    <w:rsid w:val="005B408D"/>
    <w:rsid w:val="005B5079"/>
    <w:rsid w:val="005C28F0"/>
    <w:rsid w:val="005C34C8"/>
    <w:rsid w:val="005C49C3"/>
    <w:rsid w:val="005E03EE"/>
    <w:rsid w:val="005E35E4"/>
    <w:rsid w:val="005E7F92"/>
    <w:rsid w:val="005F3073"/>
    <w:rsid w:val="005F7DEF"/>
    <w:rsid w:val="0060080E"/>
    <w:rsid w:val="00601FB5"/>
    <w:rsid w:val="006055D3"/>
    <w:rsid w:val="00605BFA"/>
    <w:rsid w:val="00611C1B"/>
    <w:rsid w:val="006136E4"/>
    <w:rsid w:val="00614649"/>
    <w:rsid w:val="0061586D"/>
    <w:rsid w:val="00615981"/>
    <w:rsid w:val="0061637A"/>
    <w:rsid w:val="006167EB"/>
    <w:rsid w:val="0061792F"/>
    <w:rsid w:val="0062432D"/>
    <w:rsid w:val="0063356C"/>
    <w:rsid w:val="00636A5D"/>
    <w:rsid w:val="006459B5"/>
    <w:rsid w:val="00657854"/>
    <w:rsid w:val="00667641"/>
    <w:rsid w:val="006754CD"/>
    <w:rsid w:val="006757B5"/>
    <w:rsid w:val="006851E5"/>
    <w:rsid w:val="00690361"/>
    <w:rsid w:val="006A3EEC"/>
    <w:rsid w:val="006A4B99"/>
    <w:rsid w:val="006B1A7D"/>
    <w:rsid w:val="006B23F2"/>
    <w:rsid w:val="006B30C4"/>
    <w:rsid w:val="006C74D9"/>
    <w:rsid w:val="006D25E2"/>
    <w:rsid w:val="006E0E76"/>
    <w:rsid w:val="006E2168"/>
    <w:rsid w:val="006E3266"/>
    <w:rsid w:val="006F7304"/>
    <w:rsid w:val="00705804"/>
    <w:rsid w:val="0070731B"/>
    <w:rsid w:val="00715431"/>
    <w:rsid w:val="007274F5"/>
    <w:rsid w:val="007346BF"/>
    <w:rsid w:val="00740935"/>
    <w:rsid w:val="00741A0F"/>
    <w:rsid w:val="0074577E"/>
    <w:rsid w:val="00755EFB"/>
    <w:rsid w:val="007564D1"/>
    <w:rsid w:val="0075662F"/>
    <w:rsid w:val="00773BAC"/>
    <w:rsid w:val="00781477"/>
    <w:rsid w:val="0078245C"/>
    <w:rsid w:val="00782BFC"/>
    <w:rsid w:val="007938D5"/>
    <w:rsid w:val="007A0F98"/>
    <w:rsid w:val="007B25CE"/>
    <w:rsid w:val="007B29EF"/>
    <w:rsid w:val="007B5353"/>
    <w:rsid w:val="007B5878"/>
    <w:rsid w:val="007B6B17"/>
    <w:rsid w:val="007C1107"/>
    <w:rsid w:val="007C19A8"/>
    <w:rsid w:val="007C5D1F"/>
    <w:rsid w:val="007C6B1F"/>
    <w:rsid w:val="007D0D9E"/>
    <w:rsid w:val="007D16E6"/>
    <w:rsid w:val="007D1712"/>
    <w:rsid w:val="007D6E08"/>
    <w:rsid w:val="007E4C21"/>
    <w:rsid w:val="007E55F0"/>
    <w:rsid w:val="007F38D2"/>
    <w:rsid w:val="00812C08"/>
    <w:rsid w:val="008149EB"/>
    <w:rsid w:val="00815963"/>
    <w:rsid w:val="00822B9D"/>
    <w:rsid w:val="00822BFE"/>
    <w:rsid w:val="008230F5"/>
    <w:rsid w:val="00824856"/>
    <w:rsid w:val="00826924"/>
    <w:rsid w:val="00830E75"/>
    <w:rsid w:val="00832556"/>
    <w:rsid w:val="00836972"/>
    <w:rsid w:val="008438EF"/>
    <w:rsid w:val="00846002"/>
    <w:rsid w:val="0084745D"/>
    <w:rsid w:val="008538EC"/>
    <w:rsid w:val="008627FF"/>
    <w:rsid w:val="00863845"/>
    <w:rsid w:val="008645B9"/>
    <w:rsid w:val="008725FF"/>
    <w:rsid w:val="00874339"/>
    <w:rsid w:val="008824CA"/>
    <w:rsid w:val="0088392E"/>
    <w:rsid w:val="00883B24"/>
    <w:rsid w:val="00892FA5"/>
    <w:rsid w:val="008950D0"/>
    <w:rsid w:val="008A1CF6"/>
    <w:rsid w:val="008A6A66"/>
    <w:rsid w:val="008B787E"/>
    <w:rsid w:val="008C64EA"/>
    <w:rsid w:val="008D28F4"/>
    <w:rsid w:val="008D2AAF"/>
    <w:rsid w:val="008D536F"/>
    <w:rsid w:val="008D7F1E"/>
    <w:rsid w:val="008E1A53"/>
    <w:rsid w:val="008E29CC"/>
    <w:rsid w:val="008E420D"/>
    <w:rsid w:val="008E4DF8"/>
    <w:rsid w:val="008E5BDA"/>
    <w:rsid w:val="008E7534"/>
    <w:rsid w:val="008F1000"/>
    <w:rsid w:val="008F760A"/>
    <w:rsid w:val="008F76C6"/>
    <w:rsid w:val="008F7FA7"/>
    <w:rsid w:val="009002A9"/>
    <w:rsid w:val="0090117D"/>
    <w:rsid w:val="00910919"/>
    <w:rsid w:val="009117CB"/>
    <w:rsid w:val="00912468"/>
    <w:rsid w:val="0092173D"/>
    <w:rsid w:val="00922A5A"/>
    <w:rsid w:val="00922EF2"/>
    <w:rsid w:val="00927B7A"/>
    <w:rsid w:val="00937C48"/>
    <w:rsid w:val="00942148"/>
    <w:rsid w:val="009439C5"/>
    <w:rsid w:val="00943C15"/>
    <w:rsid w:val="00952DF3"/>
    <w:rsid w:val="00957CDB"/>
    <w:rsid w:val="0096041C"/>
    <w:rsid w:val="00961CC0"/>
    <w:rsid w:val="00964402"/>
    <w:rsid w:val="009657B5"/>
    <w:rsid w:val="00965D34"/>
    <w:rsid w:val="00966D2C"/>
    <w:rsid w:val="00966DAD"/>
    <w:rsid w:val="00967226"/>
    <w:rsid w:val="00970611"/>
    <w:rsid w:val="009738A6"/>
    <w:rsid w:val="00974BFC"/>
    <w:rsid w:val="0097554C"/>
    <w:rsid w:val="009764C6"/>
    <w:rsid w:val="009808A7"/>
    <w:rsid w:val="0098325C"/>
    <w:rsid w:val="00984210"/>
    <w:rsid w:val="009870A8"/>
    <w:rsid w:val="009910D3"/>
    <w:rsid w:val="00991B88"/>
    <w:rsid w:val="009B1330"/>
    <w:rsid w:val="009B7152"/>
    <w:rsid w:val="009B7A4B"/>
    <w:rsid w:val="009C2946"/>
    <w:rsid w:val="009C5138"/>
    <w:rsid w:val="009D18B9"/>
    <w:rsid w:val="009D2074"/>
    <w:rsid w:val="009D3240"/>
    <w:rsid w:val="009E4DB8"/>
    <w:rsid w:val="009E509E"/>
    <w:rsid w:val="009E5951"/>
    <w:rsid w:val="009F279B"/>
    <w:rsid w:val="009F4765"/>
    <w:rsid w:val="009F4C6C"/>
    <w:rsid w:val="009F68CB"/>
    <w:rsid w:val="009F761F"/>
    <w:rsid w:val="00A0123A"/>
    <w:rsid w:val="00A022F0"/>
    <w:rsid w:val="00A02B01"/>
    <w:rsid w:val="00A07D2D"/>
    <w:rsid w:val="00A16231"/>
    <w:rsid w:val="00A16EFF"/>
    <w:rsid w:val="00A17C02"/>
    <w:rsid w:val="00A22744"/>
    <w:rsid w:val="00A23386"/>
    <w:rsid w:val="00A24448"/>
    <w:rsid w:val="00A3226D"/>
    <w:rsid w:val="00A433EC"/>
    <w:rsid w:val="00A454B8"/>
    <w:rsid w:val="00A47049"/>
    <w:rsid w:val="00A478D5"/>
    <w:rsid w:val="00A57294"/>
    <w:rsid w:val="00A57B08"/>
    <w:rsid w:val="00A57DCE"/>
    <w:rsid w:val="00A62DFB"/>
    <w:rsid w:val="00A63BF6"/>
    <w:rsid w:val="00A7287E"/>
    <w:rsid w:val="00A813CB"/>
    <w:rsid w:val="00A82D23"/>
    <w:rsid w:val="00A82D25"/>
    <w:rsid w:val="00A92127"/>
    <w:rsid w:val="00A932E5"/>
    <w:rsid w:val="00A94383"/>
    <w:rsid w:val="00A948BD"/>
    <w:rsid w:val="00A94C5D"/>
    <w:rsid w:val="00A94E60"/>
    <w:rsid w:val="00AA19BF"/>
    <w:rsid w:val="00AA2140"/>
    <w:rsid w:val="00AA3586"/>
    <w:rsid w:val="00AA5B9B"/>
    <w:rsid w:val="00AA6C0D"/>
    <w:rsid w:val="00AB0975"/>
    <w:rsid w:val="00AB209D"/>
    <w:rsid w:val="00AB248E"/>
    <w:rsid w:val="00AB363B"/>
    <w:rsid w:val="00AC2136"/>
    <w:rsid w:val="00AC4267"/>
    <w:rsid w:val="00AC6510"/>
    <w:rsid w:val="00AD34E1"/>
    <w:rsid w:val="00AD3AA0"/>
    <w:rsid w:val="00AD4913"/>
    <w:rsid w:val="00AD5E4E"/>
    <w:rsid w:val="00AD6857"/>
    <w:rsid w:val="00AE6B7A"/>
    <w:rsid w:val="00AE7307"/>
    <w:rsid w:val="00AF4F1E"/>
    <w:rsid w:val="00AF7EC7"/>
    <w:rsid w:val="00B05ACC"/>
    <w:rsid w:val="00B07B8E"/>
    <w:rsid w:val="00B13FBE"/>
    <w:rsid w:val="00B1541B"/>
    <w:rsid w:val="00B30EE9"/>
    <w:rsid w:val="00B31230"/>
    <w:rsid w:val="00B32ACE"/>
    <w:rsid w:val="00B335CB"/>
    <w:rsid w:val="00B3727C"/>
    <w:rsid w:val="00B37342"/>
    <w:rsid w:val="00B47F97"/>
    <w:rsid w:val="00B50B1E"/>
    <w:rsid w:val="00B5702F"/>
    <w:rsid w:val="00B6190F"/>
    <w:rsid w:val="00B65BE7"/>
    <w:rsid w:val="00B73C7A"/>
    <w:rsid w:val="00B74142"/>
    <w:rsid w:val="00B7517A"/>
    <w:rsid w:val="00B752D0"/>
    <w:rsid w:val="00B81F82"/>
    <w:rsid w:val="00B82EB6"/>
    <w:rsid w:val="00B83F1E"/>
    <w:rsid w:val="00B865DF"/>
    <w:rsid w:val="00B8687A"/>
    <w:rsid w:val="00B91192"/>
    <w:rsid w:val="00B91911"/>
    <w:rsid w:val="00B925F5"/>
    <w:rsid w:val="00B92981"/>
    <w:rsid w:val="00B95818"/>
    <w:rsid w:val="00B95DB8"/>
    <w:rsid w:val="00B96359"/>
    <w:rsid w:val="00BA20F4"/>
    <w:rsid w:val="00BA61F5"/>
    <w:rsid w:val="00BB563A"/>
    <w:rsid w:val="00BB5BF4"/>
    <w:rsid w:val="00BB5D15"/>
    <w:rsid w:val="00BC00BE"/>
    <w:rsid w:val="00BC1084"/>
    <w:rsid w:val="00BC27F3"/>
    <w:rsid w:val="00BD3923"/>
    <w:rsid w:val="00BD3E51"/>
    <w:rsid w:val="00BD47A4"/>
    <w:rsid w:val="00BD70D5"/>
    <w:rsid w:val="00BE4512"/>
    <w:rsid w:val="00BE7B21"/>
    <w:rsid w:val="00BF4CD3"/>
    <w:rsid w:val="00BF4EF5"/>
    <w:rsid w:val="00C06209"/>
    <w:rsid w:val="00C132FF"/>
    <w:rsid w:val="00C14226"/>
    <w:rsid w:val="00C1668C"/>
    <w:rsid w:val="00C23736"/>
    <w:rsid w:val="00C23BAB"/>
    <w:rsid w:val="00C24EEA"/>
    <w:rsid w:val="00C27F5D"/>
    <w:rsid w:val="00C320F9"/>
    <w:rsid w:val="00C336D0"/>
    <w:rsid w:val="00C34B8A"/>
    <w:rsid w:val="00C34F5C"/>
    <w:rsid w:val="00C4337B"/>
    <w:rsid w:val="00C44879"/>
    <w:rsid w:val="00C50E7E"/>
    <w:rsid w:val="00C56139"/>
    <w:rsid w:val="00C60541"/>
    <w:rsid w:val="00C64BB1"/>
    <w:rsid w:val="00C67418"/>
    <w:rsid w:val="00C76B23"/>
    <w:rsid w:val="00C82A86"/>
    <w:rsid w:val="00C84DAF"/>
    <w:rsid w:val="00C8507B"/>
    <w:rsid w:val="00C92182"/>
    <w:rsid w:val="00C92FEA"/>
    <w:rsid w:val="00C96B38"/>
    <w:rsid w:val="00C97540"/>
    <w:rsid w:val="00CB160C"/>
    <w:rsid w:val="00CB3C0C"/>
    <w:rsid w:val="00CB69BF"/>
    <w:rsid w:val="00CC0343"/>
    <w:rsid w:val="00CC04F9"/>
    <w:rsid w:val="00CC32C7"/>
    <w:rsid w:val="00CD36FC"/>
    <w:rsid w:val="00CD54D1"/>
    <w:rsid w:val="00CE2BDF"/>
    <w:rsid w:val="00CE540B"/>
    <w:rsid w:val="00CE7B57"/>
    <w:rsid w:val="00CF109F"/>
    <w:rsid w:val="00D00AE6"/>
    <w:rsid w:val="00D01996"/>
    <w:rsid w:val="00D030EE"/>
    <w:rsid w:val="00D03EE9"/>
    <w:rsid w:val="00D12BF2"/>
    <w:rsid w:val="00D12F7A"/>
    <w:rsid w:val="00D2110E"/>
    <w:rsid w:val="00D30972"/>
    <w:rsid w:val="00D40820"/>
    <w:rsid w:val="00D42DF4"/>
    <w:rsid w:val="00D445EB"/>
    <w:rsid w:val="00D51A30"/>
    <w:rsid w:val="00D55480"/>
    <w:rsid w:val="00D55951"/>
    <w:rsid w:val="00D61E46"/>
    <w:rsid w:val="00D631B3"/>
    <w:rsid w:val="00D64465"/>
    <w:rsid w:val="00D64FAD"/>
    <w:rsid w:val="00D70D0B"/>
    <w:rsid w:val="00D766EE"/>
    <w:rsid w:val="00D8431C"/>
    <w:rsid w:val="00D8642F"/>
    <w:rsid w:val="00D86D0A"/>
    <w:rsid w:val="00D87DA2"/>
    <w:rsid w:val="00D90180"/>
    <w:rsid w:val="00D90F97"/>
    <w:rsid w:val="00D923AB"/>
    <w:rsid w:val="00D95BCF"/>
    <w:rsid w:val="00DA68D3"/>
    <w:rsid w:val="00DB0057"/>
    <w:rsid w:val="00DB34EE"/>
    <w:rsid w:val="00DB77AE"/>
    <w:rsid w:val="00DC59CF"/>
    <w:rsid w:val="00DC7845"/>
    <w:rsid w:val="00DD0300"/>
    <w:rsid w:val="00DD38AE"/>
    <w:rsid w:val="00DD3E82"/>
    <w:rsid w:val="00DD3EF2"/>
    <w:rsid w:val="00DE059E"/>
    <w:rsid w:val="00DE33CA"/>
    <w:rsid w:val="00DE759B"/>
    <w:rsid w:val="00DF5FE5"/>
    <w:rsid w:val="00DF6681"/>
    <w:rsid w:val="00E018E7"/>
    <w:rsid w:val="00E025E4"/>
    <w:rsid w:val="00E1376C"/>
    <w:rsid w:val="00E20BC4"/>
    <w:rsid w:val="00E21A0C"/>
    <w:rsid w:val="00E25AD7"/>
    <w:rsid w:val="00E356E6"/>
    <w:rsid w:val="00E35BF0"/>
    <w:rsid w:val="00E36F01"/>
    <w:rsid w:val="00E3712E"/>
    <w:rsid w:val="00E42FDA"/>
    <w:rsid w:val="00E43263"/>
    <w:rsid w:val="00E44B72"/>
    <w:rsid w:val="00E45894"/>
    <w:rsid w:val="00E520FB"/>
    <w:rsid w:val="00E5467A"/>
    <w:rsid w:val="00E57E16"/>
    <w:rsid w:val="00E6702E"/>
    <w:rsid w:val="00E712CE"/>
    <w:rsid w:val="00E85699"/>
    <w:rsid w:val="00E872C9"/>
    <w:rsid w:val="00E92F7C"/>
    <w:rsid w:val="00E96BBD"/>
    <w:rsid w:val="00EA582C"/>
    <w:rsid w:val="00EB0F67"/>
    <w:rsid w:val="00EB6C69"/>
    <w:rsid w:val="00EC2637"/>
    <w:rsid w:val="00ED5DB7"/>
    <w:rsid w:val="00ED5E2F"/>
    <w:rsid w:val="00ED6BFA"/>
    <w:rsid w:val="00ED7812"/>
    <w:rsid w:val="00EE243C"/>
    <w:rsid w:val="00EE6FF6"/>
    <w:rsid w:val="00F00743"/>
    <w:rsid w:val="00F039EB"/>
    <w:rsid w:val="00F06907"/>
    <w:rsid w:val="00F14E1F"/>
    <w:rsid w:val="00F209EA"/>
    <w:rsid w:val="00F254C7"/>
    <w:rsid w:val="00F306DC"/>
    <w:rsid w:val="00F3730F"/>
    <w:rsid w:val="00F4064F"/>
    <w:rsid w:val="00F43428"/>
    <w:rsid w:val="00F52412"/>
    <w:rsid w:val="00F67522"/>
    <w:rsid w:val="00F75FA7"/>
    <w:rsid w:val="00F903BB"/>
    <w:rsid w:val="00F9301D"/>
    <w:rsid w:val="00F95122"/>
    <w:rsid w:val="00F95B57"/>
    <w:rsid w:val="00F97ABB"/>
    <w:rsid w:val="00FA0FCA"/>
    <w:rsid w:val="00FA355D"/>
    <w:rsid w:val="00FA619D"/>
    <w:rsid w:val="00FB29EC"/>
    <w:rsid w:val="00FB4FF1"/>
    <w:rsid w:val="00FC4571"/>
    <w:rsid w:val="00FC4E8F"/>
    <w:rsid w:val="00FC55D4"/>
    <w:rsid w:val="00FC695E"/>
    <w:rsid w:val="00FD1500"/>
    <w:rsid w:val="00FD2783"/>
    <w:rsid w:val="00FD5005"/>
    <w:rsid w:val="00FE43D3"/>
    <w:rsid w:val="00FE77F4"/>
    <w:rsid w:val="00FE7D60"/>
    <w:rsid w:val="00FF77BD"/>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C815AE"/>
  <w15:chartTrackingRefBased/>
  <w15:docId w15:val="{084ABE6D-A4B7-41FA-9EDE-3F7FB79C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0B1E"/>
    <w:pPr>
      <w:spacing w:after="0" w:line="270" w:lineRule="exact"/>
    </w:pPr>
    <w:rPr>
      <w:rFonts w:ascii="FlandersArtSans-Regular" w:eastAsia="Times" w:hAnsi="FlandersArtSans-Regular" w:cs="Times New Roman"/>
      <w:szCs w:val="20"/>
      <w:lang w:eastAsia="nl-BE"/>
    </w:rPr>
  </w:style>
  <w:style w:type="paragraph" w:styleId="Heading1">
    <w:name w:val="heading 1"/>
    <w:basedOn w:val="Normal"/>
    <w:next w:val="Normal"/>
    <w:link w:val="Heading1Char"/>
    <w:uiPriority w:val="9"/>
    <w:qFormat/>
    <w:rsid w:val="00B50B1E"/>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eastAsia="en-US"/>
    </w:rPr>
  </w:style>
  <w:style w:type="paragraph" w:styleId="Heading2">
    <w:name w:val="heading 2"/>
    <w:basedOn w:val="Normal"/>
    <w:next w:val="Normal"/>
    <w:link w:val="Heading2Char"/>
    <w:uiPriority w:val="9"/>
    <w:unhideWhenUsed/>
    <w:qFormat/>
    <w:rsid w:val="00B50B1E"/>
    <w:pPr>
      <w:keepNext/>
      <w:keepLines/>
      <w:numPr>
        <w:ilvl w:val="1"/>
        <w:numId w:val="1"/>
      </w:numPr>
      <w:spacing w:before="200"/>
      <w:contextualSpacing/>
      <w:outlineLvl w:val="1"/>
    </w:pPr>
    <w:rPr>
      <w:rFonts w:eastAsiaTheme="majorEastAsia" w:cstheme="majorBidi"/>
      <w:bCs/>
      <w:color w:val="000000" w:themeColor="text1"/>
      <w:sz w:val="32"/>
      <w:szCs w:val="26"/>
      <w:u w:val="dotted"/>
      <w:lang w:eastAsia="en-US"/>
    </w:rPr>
  </w:style>
  <w:style w:type="paragraph" w:styleId="Heading3">
    <w:name w:val="heading 3"/>
    <w:basedOn w:val="Normal"/>
    <w:next w:val="Normal"/>
    <w:link w:val="Heading3Char"/>
    <w:uiPriority w:val="9"/>
    <w:unhideWhenUsed/>
    <w:qFormat/>
    <w:rsid w:val="00B50B1E"/>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eastAsia="en-US"/>
    </w:rPr>
  </w:style>
  <w:style w:type="paragraph" w:styleId="Heading4">
    <w:name w:val="heading 4"/>
    <w:basedOn w:val="Normal"/>
    <w:next w:val="Normal"/>
    <w:link w:val="Heading4Char"/>
    <w:uiPriority w:val="9"/>
    <w:unhideWhenUsed/>
    <w:qFormat/>
    <w:rsid w:val="00B50B1E"/>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eastAsia="en-US"/>
    </w:rPr>
  </w:style>
  <w:style w:type="paragraph" w:styleId="Heading5">
    <w:name w:val="heading 5"/>
    <w:basedOn w:val="Normal"/>
    <w:next w:val="Normal"/>
    <w:link w:val="Heading5Char"/>
    <w:uiPriority w:val="9"/>
    <w:unhideWhenUsed/>
    <w:qFormat/>
    <w:rsid w:val="00B50B1E"/>
    <w:pPr>
      <w:keepNext/>
      <w:keepLines/>
      <w:numPr>
        <w:ilvl w:val="4"/>
        <w:numId w:val="1"/>
      </w:numPr>
      <w:spacing w:before="200"/>
      <w:contextualSpacing/>
      <w:outlineLvl w:val="4"/>
    </w:pPr>
    <w:rPr>
      <w:rFonts w:eastAsiaTheme="majorEastAsia" w:cstheme="majorBidi"/>
      <w:color w:val="171717" w:themeColor="background2" w:themeShade="1A"/>
      <w:lang w:eastAsia="en-US"/>
    </w:rPr>
  </w:style>
  <w:style w:type="paragraph" w:styleId="Heading6">
    <w:name w:val="heading 6"/>
    <w:basedOn w:val="Normal"/>
    <w:next w:val="Normal"/>
    <w:link w:val="Heading6Char"/>
    <w:uiPriority w:val="9"/>
    <w:unhideWhenUsed/>
    <w:qFormat/>
    <w:rsid w:val="00B50B1E"/>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eastAsia="en-US"/>
    </w:rPr>
  </w:style>
  <w:style w:type="paragraph" w:styleId="Heading7">
    <w:name w:val="heading 7"/>
    <w:basedOn w:val="Normal"/>
    <w:next w:val="Normal"/>
    <w:link w:val="Heading7Char"/>
    <w:uiPriority w:val="9"/>
    <w:unhideWhenUsed/>
    <w:qFormat/>
    <w:rsid w:val="00B50B1E"/>
    <w:pPr>
      <w:keepNext/>
      <w:keepLines/>
      <w:numPr>
        <w:ilvl w:val="6"/>
        <w:numId w:val="1"/>
      </w:numPr>
      <w:spacing w:before="200"/>
      <w:contextualSpacing/>
      <w:outlineLvl w:val="6"/>
    </w:pPr>
    <w:rPr>
      <w:rFonts w:ascii="FlandersArtSerif-Medium" w:eastAsiaTheme="majorEastAsia" w:hAnsi="FlandersArtSerif-Medium" w:cstheme="majorBidi"/>
      <w:iCs/>
      <w:color w:val="9B9DA0"/>
      <w:lang w:eastAsia="en-US"/>
    </w:rPr>
  </w:style>
  <w:style w:type="paragraph" w:styleId="Heading8">
    <w:name w:val="heading 8"/>
    <w:basedOn w:val="Normal"/>
    <w:next w:val="Normal"/>
    <w:link w:val="Heading8Char"/>
    <w:uiPriority w:val="9"/>
    <w:unhideWhenUsed/>
    <w:qFormat/>
    <w:rsid w:val="00B50B1E"/>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B50B1E"/>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1E"/>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B50B1E"/>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B50B1E"/>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B50B1E"/>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B50B1E"/>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B50B1E"/>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B50B1E"/>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B50B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50B1E"/>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B50B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B1E"/>
    <w:rPr>
      <w:rFonts w:ascii="Segoe UI" w:eastAsia="Times" w:hAnsi="Segoe UI" w:cs="Segoe UI"/>
      <w:sz w:val="18"/>
      <w:szCs w:val="18"/>
      <w:lang w:val="sl-SI" w:eastAsia="nl-BE"/>
    </w:rPr>
  </w:style>
  <w:style w:type="paragraph" w:styleId="Header">
    <w:name w:val="header"/>
    <w:basedOn w:val="Normal"/>
    <w:link w:val="HeaderChar"/>
    <w:unhideWhenUsed/>
    <w:rsid w:val="00B50B1E"/>
    <w:pPr>
      <w:tabs>
        <w:tab w:val="center" w:pos="4536"/>
        <w:tab w:val="right" w:pos="9072"/>
      </w:tabs>
      <w:spacing w:line="240" w:lineRule="auto"/>
    </w:pPr>
  </w:style>
  <w:style w:type="character" w:customStyle="1" w:styleId="HeaderChar">
    <w:name w:val="Header Char"/>
    <w:basedOn w:val="DefaultParagraphFont"/>
    <w:link w:val="Header"/>
    <w:rsid w:val="00B50B1E"/>
    <w:rPr>
      <w:rFonts w:ascii="FlandersArtSans-Regular" w:eastAsia="Times" w:hAnsi="FlandersArtSans-Regular" w:cs="Times New Roman"/>
      <w:szCs w:val="20"/>
      <w:lang w:val="sl-SI" w:eastAsia="nl-BE"/>
    </w:rPr>
  </w:style>
  <w:style w:type="paragraph" w:styleId="Footer">
    <w:name w:val="footer"/>
    <w:basedOn w:val="Normal"/>
    <w:link w:val="FooterChar"/>
    <w:uiPriority w:val="99"/>
    <w:unhideWhenUsed/>
    <w:rsid w:val="00B50B1E"/>
    <w:pPr>
      <w:tabs>
        <w:tab w:val="center" w:pos="4536"/>
        <w:tab w:val="right" w:pos="9072"/>
      </w:tabs>
      <w:spacing w:line="240" w:lineRule="auto"/>
    </w:pPr>
  </w:style>
  <w:style w:type="character" w:customStyle="1" w:styleId="FooterChar">
    <w:name w:val="Footer Char"/>
    <w:basedOn w:val="DefaultParagraphFont"/>
    <w:link w:val="Footer"/>
    <w:uiPriority w:val="99"/>
    <w:rsid w:val="00B50B1E"/>
    <w:rPr>
      <w:rFonts w:ascii="FlandersArtSans-Regular" w:eastAsia="Times" w:hAnsi="FlandersArtSans-Regular" w:cs="Times New Roman"/>
      <w:szCs w:val="20"/>
      <w:lang w:val="sl-SI" w:eastAsia="nl-BE"/>
    </w:rPr>
  </w:style>
  <w:style w:type="character" w:styleId="CommentReference">
    <w:name w:val="annotation reference"/>
    <w:basedOn w:val="DefaultParagraphFont"/>
    <w:uiPriority w:val="99"/>
    <w:semiHidden/>
    <w:unhideWhenUsed/>
    <w:rsid w:val="00170FAA"/>
    <w:rPr>
      <w:sz w:val="16"/>
      <w:szCs w:val="16"/>
    </w:rPr>
  </w:style>
  <w:style w:type="paragraph" w:styleId="CommentText">
    <w:name w:val="annotation text"/>
    <w:basedOn w:val="Normal"/>
    <w:link w:val="CommentTextChar"/>
    <w:uiPriority w:val="99"/>
    <w:unhideWhenUsed/>
    <w:rsid w:val="00170FAA"/>
    <w:pPr>
      <w:spacing w:line="240" w:lineRule="auto"/>
    </w:pPr>
    <w:rPr>
      <w:sz w:val="20"/>
    </w:rPr>
  </w:style>
  <w:style w:type="character" w:customStyle="1" w:styleId="CommentTextChar">
    <w:name w:val="Comment Text Char"/>
    <w:basedOn w:val="DefaultParagraphFont"/>
    <w:link w:val="CommentText"/>
    <w:uiPriority w:val="99"/>
    <w:rsid w:val="00170FAA"/>
    <w:rPr>
      <w:rFonts w:ascii="FlandersArtSans-Regular" w:eastAsia="Times" w:hAnsi="FlandersArtSans-Regular" w:cs="Times New Roman"/>
      <w:sz w:val="20"/>
      <w:szCs w:val="20"/>
      <w:lang w:eastAsia="nl-BE"/>
    </w:rPr>
  </w:style>
  <w:style w:type="paragraph" w:styleId="CommentSubject">
    <w:name w:val="annotation subject"/>
    <w:basedOn w:val="CommentText"/>
    <w:next w:val="CommentText"/>
    <w:link w:val="CommentSubjectChar"/>
    <w:uiPriority w:val="99"/>
    <w:semiHidden/>
    <w:unhideWhenUsed/>
    <w:rsid w:val="00170FAA"/>
    <w:rPr>
      <w:b/>
      <w:bCs/>
    </w:rPr>
  </w:style>
  <w:style w:type="character" w:customStyle="1" w:styleId="CommentSubjectChar">
    <w:name w:val="Comment Subject Char"/>
    <w:basedOn w:val="CommentTextChar"/>
    <w:link w:val="CommentSubject"/>
    <w:uiPriority w:val="99"/>
    <w:semiHidden/>
    <w:rsid w:val="00170FAA"/>
    <w:rPr>
      <w:rFonts w:ascii="FlandersArtSans-Regular" w:eastAsia="Times" w:hAnsi="FlandersArtSans-Regular" w:cs="Times New Roman"/>
      <w:b/>
      <w:bCs/>
      <w:sz w:val="20"/>
      <w:szCs w:val="20"/>
      <w:lang w:eastAsia="nl-BE"/>
    </w:rPr>
  </w:style>
  <w:style w:type="paragraph" w:styleId="ListParagraph">
    <w:name w:val="List Paragraph"/>
    <w:basedOn w:val="Normal"/>
    <w:uiPriority w:val="34"/>
    <w:qFormat/>
    <w:rsid w:val="00423DC6"/>
    <w:pPr>
      <w:ind w:left="720"/>
      <w:contextualSpacing/>
    </w:pPr>
  </w:style>
  <w:style w:type="character" w:styleId="Hyperlink">
    <w:name w:val="Hyperlink"/>
    <w:basedOn w:val="DefaultParagraphFont"/>
    <w:rsid w:val="00423DC6"/>
    <w:rPr>
      <w:color w:val="0000FF"/>
      <w:u w:val="single"/>
    </w:rPr>
  </w:style>
  <w:style w:type="character" w:styleId="FollowedHyperlink">
    <w:name w:val="FollowedHyperlink"/>
    <w:basedOn w:val="DefaultParagraphFont"/>
    <w:uiPriority w:val="99"/>
    <w:semiHidden/>
    <w:unhideWhenUsed/>
    <w:rsid w:val="00423DC6"/>
    <w:rPr>
      <w:color w:val="954F72" w:themeColor="followedHyperlink"/>
      <w:u w:val="single"/>
    </w:rPr>
  </w:style>
  <w:style w:type="character" w:customStyle="1" w:styleId="UnresolvedMention1">
    <w:name w:val="Unresolved Mention1"/>
    <w:basedOn w:val="DefaultParagraphFont"/>
    <w:uiPriority w:val="99"/>
    <w:semiHidden/>
    <w:unhideWhenUsed/>
    <w:rsid w:val="005C34C8"/>
    <w:rPr>
      <w:color w:val="605E5C"/>
      <w:shd w:val="clear" w:color="auto" w:fill="E1DFDD"/>
    </w:rPr>
  </w:style>
  <w:style w:type="paragraph" w:styleId="Revision">
    <w:name w:val="Revision"/>
    <w:hidden/>
    <w:uiPriority w:val="99"/>
    <w:semiHidden/>
    <w:rsid w:val="00D923AB"/>
    <w:pPr>
      <w:spacing w:after="0" w:line="240" w:lineRule="auto"/>
    </w:pPr>
    <w:rPr>
      <w:rFonts w:ascii="FlandersArtSans-Regular" w:eastAsia="Times" w:hAnsi="FlandersArtSans-Regular" w:cs="Times New Roman"/>
      <w:szCs w:val="20"/>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020823">
      <w:bodyDiv w:val="1"/>
      <w:marLeft w:val="0"/>
      <w:marRight w:val="0"/>
      <w:marTop w:val="0"/>
      <w:marBottom w:val="0"/>
      <w:divBdr>
        <w:top w:val="none" w:sz="0" w:space="0" w:color="auto"/>
        <w:left w:val="none" w:sz="0" w:space="0" w:color="auto"/>
        <w:bottom w:val="none" w:sz="0" w:space="0" w:color="auto"/>
        <w:right w:val="none" w:sz="0" w:space="0" w:color="auto"/>
      </w:divBdr>
    </w:div>
    <w:div w:id="183174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EDE219E23CDB45AFD8D49D12DF8AFA" ma:contentTypeVersion="9" ma:contentTypeDescription="Een nieuw document maken." ma:contentTypeScope="" ma:versionID="57733ac32e30e74550d48f56ef3c3f03">
  <xsd:schema xmlns:xsd="http://www.w3.org/2001/XMLSchema" xmlns:xs="http://www.w3.org/2001/XMLSchema" xmlns:p="http://schemas.microsoft.com/office/2006/metadata/properties" xmlns:ns3="a187818e-974d-4e89-92f6-71741efec3b5" xmlns:ns4="625c902a-88ef-4d76-a786-15d814bb6119" targetNamespace="http://schemas.microsoft.com/office/2006/metadata/properties" ma:root="true" ma:fieldsID="c64c2b34e3f1c30baf3e00aa92fb356f" ns3:_="" ns4:_="">
    <xsd:import namespace="a187818e-974d-4e89-92f6-71741efec3b5"/>
    <xsd:import namespace="625c902a-88ef-4d76-a786-15d814bb6119"/>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7818e-974d-4e89-92f6-71741efec3b5" elementFormDefault="qualified">
    <xsd:import namespace="http://schemas.microsoft.com/office/2006/documentManagement/types"/>
    <xsd:import namespace="http://schemas.microsoft.com/office/infopath/2007/PartnerControls"/>
    <xsd:element name="SharedWithDetails" ma:index="8" nillable="true" ma:displayName="Gedeeld met details" ma:description="" ma:internalName="SharedWithDetails" ma:readOnly="true">
      <xsd:simpleType>
        <xsd:restriction base="dms:Note">
          <xsd:maxLength value="255"/>
        </xsd:restriction>
      </xsd:simpleType>
    </xsd:element>
    <xsd:element name="SharingHintHash" ma:index="9" nillable="true" ma:displayName="Hint-hash delen" ma:description="" ma:hidden="true" ma:internalName="SharingHintHash" ma:readOnly="true">
      <xsd:simpleType>
        <xsd:restriction base="dms:Text"/>
      </xsd:simpleType>
    </xsd:element>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5c902a-88ef-4d76-a786-15d814bb611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81DE2-23A0-48E0-851B-E5D3A54CA0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C0D4DB-8383-4D0E-A88A-6FF7B4FCF769}">
  <ds:schemaRefs>
    <ds:schemaRef ds:uri="http://schemas.microsoft.com/sharepoint/v3/contenttype/forms"/>
  </ds:schemaRefs>
</ds:datastoreItem>
</file>

<file path=customXml/itemProps3.xml><?xml version="1.0" encoding="utf-8"?>
<ds:datastoreItem xmlns:ds="http://schemas.openxmlformats.org/officeDocument/2006/customXml" ds:itemID="{5EEECDAE-A61E-4431-A919-5FA325443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7818e-974d-4e89-92f6-71741efec3b5"/>
    <ds:schemaRef ds:uri="625c902a-88ef-4d76-a786-15d814bb6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ABA581-949B-4000-B823-3AD5D8F5A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2276</Words>
  <Characters>12979</Characters>
  <Application>Microsoft Office Word</Application>
  <DocSecurity>0</DocSecurity>
  <Lines>108</Lines>
  <Paragraphs>30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
  <dc:description/>
  <cp:lastModifiedBy>SOARES, Cristina</cp:lastModifiedBy>
  <cp:revision>3</cp:revision>
  <cp:lastPrinted>2020-03-07T08:41:00Z</cp:lastPrinted>
  <dcterms:created xsi:type="dcterms:W3CDTF">2020-11-23T13:57:00Z</dcterms:created>
  <dcterms:modified xsi:type="dcterms:W3CDTF">2020-11-23T15:57:00Z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0x0101000DEDE219E23CDB45AFD8D49D12DF8AFA</vt:lpwstr>
  </property>
</Properties>
</file>