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B2" w:rsidRPr="00EA7206" w:rsidRDefault="00245FB2" w:rsidP="00982726">
      <w:pPr>
        <w:tabs>
          <w:tab w:val="left" w:pos="6686"/>
        </w:tabs>
        <w:jc w:val="right"/>
        <w:rPr>
          <w:rFonts w:ascii="Times New Roman" w:hAnsi="Times New Roman" w:cs="Times New Roman"/>
          <w:i/>
        </w:rPr>
      </w:pPr>
    </w:p>
    <w:p w:rsidR="00245FB2" w:rsidRPr="00EA7206" w:rsidRDefault="00245FB2" w:rsidP="00F03EDD">
      <w:pPr>
        <w:tabs>
          <w:tab w:val="left" w:pos="6686"/>
        </w:tabs>
        <w:jc w:val="center"/>
        <w:rPr>
          <w:rFonts w:ascii="Times New Roman" w:hAnsi="Times New Roman" w:cs="Times New Roman"/>
          <w:b/>
        </w:rPr>
      </w:pPr>
      <w:r w:rsidRPr="00EA7206">
        <w:rPr>
          <w:rFonts w:ascii="Times New Roman" w:hAnsi="Times New Roman" w:cs="Times New Roman"/>
          <w:b/>
        </w:rPr>
        <w:t xml:space="preserve">A belügyminiszter </w:t>
      </w:r>
    </w:p>
    <w:p w:rsidR="00245FB2" w:rsidRPr="00EA7206" w:rsidRDefault="00245FB2" w:rsidP="00F03EDD">
      <w:pPr>
        <w:tabs>
          <w:tab w:val="left" w:pos="6686"/>
        </w:tabs>
        <w:jc w:val="center"/>
        <w:rPr>
          <w:rFonts w:ascii="Times New Roman" w:hAnsi="Times New Roman" w:cs="Times New Roman"/>
          <w:b/>
        </w:rPr>
      </w:pPr>
    </w:p>
    <w:p w:rsidR="00245FB2" w:rsidRPr="00EA7206" w:rsidRDefault="00245FB2" w:rsidP="00F03EDD">
      <w:pPr>
        <w:tabs>
          <w:tab w:val="left" w:pos="6686"/>
        </w:tabs>
        <w:jc w:val="center"/>
        <w:rPr>
          <w:rFonts w:ascii="Times New Roman" w:hAnsi="Times New Roman" w:cs="Times New Roman"/>
          <w:b/>
        </w:rPr>
      </w:pPr>
      <w:r w:rsidRPr="00EA7206">
        <w:rPr>
          <w:rFonts w:ascii="Times New Roman" w:hAnsi="Times New Roman" w:cs="Times New Roman"/>
          <w:b/>
        </w:rPr>
        <w:t>…/2021. (……) BM rendelete</w:t>
      </w:r>
    </w:p>
    <w:p w:rsidR="00245FB2" w:rsidRPr="00EA7206" w:rsidRDefault="00245FB2" w:rsidP="00F03EDD">
      <w:pPr>
        <w:tabs>
          <w:tab w:val="left" w:pos="6686"/>
        </w:tabs>
        <w:jc w:val="center"/>
        <w:rPr>
          <w:rFonts w:ascii="Times New Roman" w:hAnsi="Times New Roman" w:cs="Times New Roman"/>
          <w:b/>
        </w:rPr>
      </w:pPr>
      <w:r w:rsidRPr="00EA7206">
        <w:rPr>
          <w:rFonts w:ascii="Times New Roman" w:hAnsi="Times New Roman" w:cs="Times New Roman"/>
          <w:b/>
        </w:rPr>
        <w:t>az Országos Tűzvédelmi Szabályzatról szóló 54/2014. (XII. 5.) BM rendelet módosításáról</w:t>
      </w:r>
    </w:p>
    <w:p w:rsidR="00245FB2" w:rsidRPr="00EA7206" w:rsidRDefault="00245FB2" w:rsidP="00A216CF">
      <w:pPr>
        <w:tabs>
          <w:tab w:val="left" w:pos="6686"/>
        </w:tabs>
        <w:jc w:val="both"/>
        <w:rPr>
          <w:rFonts w:ascii="Times New Roman" w:hAnsi="Times New Roman" w:cs="Times New Roman"/>
          <w:b/>
        </w:rPr>
      </w:pPr>
    </w:p>
    <w:p w:rsidR="00245FB2" w:rsidRPr="00EA7206" w:rsidRDefault="00245FB2" w:rsidP="00982726">
      <w:pPr>
        <w:jc w:val="both"/>
        <w:rPr>
          <w:rFonts w:ascii="Times New Roman" w:hAnsi="Times New Roman" w:cs="Times New Roman"/>
        </w:rPr>
      </w:pPr>
      <w:r w:rsidRPr="00EA7206">
        <w:rPr>
          <w:rFonts w:ascii="Times New Roman" w:hAnsi="Times New Roman" w:cs="Times New Roman"/>
        </w:rPr>
        <w:t>A tűz elleni védekezésről, a műszaki mentésről és a tűzoltóságról szóló 1996. évi XXXI. törvény 47. § (2) bekezdés 1. pontjában kapott felhatalmazás alapján, a Kormány tagjainak feladat- és hatásköréről szóló 94/2018. (V. 22.) Korm. rendelet 40. § (1) bekezdés 8. pontjában meghatározott feladatkörömben eljárva a következőket rendelem el:</w:t>
      </w:r>
    </w:p>
    <w:p w:rsidR="00245FB2" w:rsidRPr="00EA7206" w:rsidRDefault="00245FB2" w:rsidP="0027217C">
      <w:pPr>
        <w:rPr>
          <w:rFonts w:ascii="Times New Roman" w:hAnsi="Times New Roman" w:cs="Times New Roman"/>
        </w:rPr>
      </w:pPr>
    </w:p>
    <w:p w:rsidR="00245FB2" w:rsidRPr="00EA7206" w:rsidRDefault="00245FB2" w:rsidP="0027217C">
      <w:pPr>
        <w:pStyle w:val="Listaszerbekezds"/>
        <w:numPr>
          <w:ilvl w:val="0"/>
          <w:numId w:val="30"/>
        </w:numPr>
        <w:tabs>
          <w:tab w:val="left" w:pos="284"/>
        </w:tabs>
        <w:spacing w:line="259" w:lineRule="auto"/>
        <w:ind w:left="0" w:firstLine="0"/>
        <w:contextualSpacing/>
        <w:jc w:val="center"/>
        <w:rPr>
          <w:color w:val="auto"/>
        </w:rPr>
      </w:pPr>
      <w:r w:rsidRPr="00EA7206">
        <w:rPr>
          <w:b/>
          <w:color w:val="auto"/>
        </w:rPr>
        <w:t>§</w:t>
      </w:r>
    </w:p>
    <w:p w:rsidR="00245FB2" w:rsidRPr="00EA7206" w:rsidRDefault="00245FB2" w:rsidP="0027217C">
      <w:pPr>
        <w:tabs>
          <w:tab w:val="left" w:pos="284"/>
        </w:tabs>
        <w:ind w:left="360"/>
        <w:jc w:val="both"/>
        <w:rPr>
          <w:rFonts w:ascii="Times New Roman" w:hAnsi="Times New Roman" w:cs="Times New Roman"/>
        </w:rPr>
      </w:pPr>
    </w:p>
    <w:p w:rsidR="00245FB2" w:rsidRPr="00EA7206" w:rsidRDefault="00245FB2" w:rsidP="0027217C">
      <w:pPr>
        <w:tabs>
          <w:tab w:val="left" w:pos="0"/>
        </w:tabs>
        <w:jc w:val="both"/>
        <w:rPr>
          <w:rFonts w:ascii="Times New Roman" w:hAnsi="Times New Roman" w:cs="Times New Roman"/>
        </w:rPr>
      </w:pPr>
      <w:r w:rsidRPr="00EA7206">
        <w:rPr>
          <w:rFonts w:ascii="Times New Roman" w:hAnsi="Times New Roman" w:cs="Times New Roman"/>
        </w:rPr>
        <w:t xml:space="preserve">Az Országos Tűzvédelmi Szabályzatról szóló 54/2014. (XII. 5.) BM rendelet [a továbbiakban: 54/2014. (XII. 5.) BM rendelet] 1. § (1) bekezdés </w:t>
      </w:r>
      <w:r w:rsidRPr="00EA7206">
        <w:rPr>
          <w:rFonts w:ascii="Times New Roman" w:hAnsi="Times New Roman" w:cs="Times New Roman"/>
          <w:i/>
        </w:rPr>
        <w:t>a)</w:t>
      </w:r>
      <w:r w:rsidRPr="00EA7206">
        <w:rPr>
          <w:rFonts w:ascii="Times New Roman" w:hAnsi="Times New Roman" w:cs="Times New Roman"/>
        </w:rPr>
        <w:t xml:space="preserve"> pontja helyébe a következő rendelkezés lép:</w:t>
      </w:r>
    </w:p>
    <w:p w:rsidR="00245FB2" w:rsidRPr="00EA7206" w:rsidRDefault="00245FB2" w:rsidP="0027217C">
      <w:pPr>
        <w:tabs>
          <w:tab w:val="left" w:pos="0"/>
        </w:tabs>
        <w:jc w:val="both"/>
        <w:rPr>
          <w:rFonts w:ascii="Times New Roman" w:hAnsi="Times New Roman" w:cs="Times New Roman"/>
        </w:rPr>
      </w:pPr>
    </w:p>
    <w:p w:rsidR="00245FB2" w:rsidRPr="00EA7206" w:rsidRDefault="00245FB2" w:rsidP="0027217C">
      <w:pPr>
        <w:jc w:val="both"/>
        <w:rPr>
          <w:rFonts w:ascii="Times New Roman" w:hAnsi="Times New Roman" w:cs="Times New Roman"/>
          <w:i/>
        </w:rPr>
      </w:pPr>
      <w:r w:rsidRPr="00EA7206">
        <w:rPr>
          <w:rFonts w:ascii="Times New Roman" w:hAnsi="Times New Roman" w:cs="Times New Roman"/>
          <w:i/>
        </w:rPr>
        <w:t>(E rendeletben előírt tűzvédelmi követelményeket be kell tartani)</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w:t>
      </w:r>
      <w:r w:rsidRPr="00EA7206">
        <w:rPr>
          <w:rFonts w:ascii="Times New Roman" w:hAnsi="Times New Roman" w:cs="Times New Roman"/>
          <w:i/>
        </w:rPr>
        <w:t xml:space="preserve">a)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létesítmény, építmény, építményrész tervezése, építése, átalakítása, bővítése, korszerűsítése, helyreállítása, felújítása, használata, a rendeltetés módosítása, a létesítéskor figyelembe vett, a tűzvédelmi helyzetet befolyásoló körülmények, feltételek változása,” </w:t>
      </w:r>
    </w:p>
    <w:p w:rsidR="00245FB2" w:rsidRPr="00EA7206" w:rsidRDefault="00245FB2" w:rsidP="0027217C">
      <w:pPr>
        <w:jc w:val="both"/>
        <w:rPr>
          <w:rFonts w:ascii="Times New Roman" w:hAnsi="Times New Roman" w:cs="Times New Roman"/>
          <w:i/>
        </w:rPr>
      </w:pPr>
      <w:r w:rsidRPr="00EA7206">
        <w:rPr>
          <w:rFonts w:ascii="Times New Roman" w:hAnsi="Times New Roman" w:cs="Times New Roman"/>
          <w:i/>
        </w:rPr>
        <w:t>(során.)</w:t>
      </w:r>
    </w:p>
    <w:p w:rsidR="00245FB2" w:rsidRPr="00EA7206" w:rsidRDefault="00245FB2" w:rsidP="0027217C">
      <w:pPr>
        <w:jc w:val="both"/>
        <w:rPr>
          <w:rFonts w:ascii="Times New Roman" w:hAnsi="Times New Roman" w:cs="Times New Roman"/>
        </w:rPr>
      </w:pPr>
    </w:p>
    <w:p w:rsidR="00245FB2" w:rsidRPr="00EA7206" w:rsidRDefault="00245FB2" w:rsidP="0027217C">
      <w:pPr>
        <w:pStyle w:val="Listaszerbekezds"/>
        <w:numPr>
          <w:ilvl w:val="0"/>
          <w:numId w:val="30"/>
        </w:numPr>
        <w:tabs>
          <w:tab w:val="left" w:pos="284"/>
        </w:tabs>
        <w:spacing w:line="259" w:lineRule="auto"/>
        <w:ind w:left="0" w:firstLine="0"/>
        <w:contextualSpacing/>
        <w:jc w:val="center"/>
        <w:rPr>
          <w:color w:val="auto"/>
        </w:rPr>
      </w:pPr>
      <w:r w:rsidRPr="00EA7206">
        <w:rPr>
          <w:b/>
          <w:color w:val="auto"/>
        </w:rPr>
        <w:t>§</w:t>
      </w:r>
    </w:p>
    <w:p w:rsidR="00245FB2" w:rsidRPr="00EA7206" w:rsidRDefault="00245FB2" w:rsidP="0027217C">
      <w:pPr>
        <w:tabs>
          <w:tab w:val="left" w:pos="284"/>
        </w:tabs>
        <w:jc w:val="both"/>
        <w:rPr>
          <w:rFonts w:ascii="Times New Roman" w:hAnsi="Times New Roman" w:cs="Times New Roman"/>
        </w:rPr>
      </w:pPr>
    </w:p>
    <w:p w:rsidR="00245FB2" w:rsidRPr="00EA7206" w:rsidRDefault="00245FB2" w:rsidP="0027217C">
      <w:pPr>
        <w:tabs>
          <w:tab w:val="left" w:pos="0"/>
        </w:tabs>
        <w:jc w:val="both"/>
        <w:rPr>
          <w:rFonts w:ascii="Times New Roman" w:hAnsi="Times New Roman" w:cs="Times New Roman"/>
        </w:rPr>
      </w:pPr>
      <w:r w:rsidRPr="00EA7206">
        <w:rPr>
          <w:rFonts w:ascii="Times New Roman" w:hAnsi="Times New Roman" w:cs="Times New Roman"/>
        </w:rPr>
        <w:t>Az 54/2014. (XII. 5.) BM rendelet 4. § (2) bekezdése helyébe a következő rendelkezés lép:</w:t>
      </w:r>
    </w:p>
    <w:p w:rsidR="00245FB2" w:rsidRPr="00EA7206" w:rsidRDefault="00245FB2" w:rsidP="0027217C">
      <w:pPr>
        <w:tabs>
          <w:tab w:val="left" w:pos="0"/>
        </w:tabs>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„(2) E rendelet alkalmazásában</w:t>
      </w:r>
    </w:p>
    <w:p w:rsidR="00245FB2" w:rsidRPr="00EA7206" w:rsidRDefault="00245FB2" w:rsidP="0027217C">
      <w:pPr>
        <w:tabs>
          <w:tab w:val="left" w:pos="284"/>
        </w:tabs>
        <w:jc w:val="both"/>
        <w:rPr>
          <w:rFonts w:ascii="Times New Roman" w:hAnsi="Times New Roman" w:cs="Times New Roman"/>
        </w:rPr>
      </w:pPr>
      <w:r w:rsidRPr="00EA7206">
        <w:rPr>
          <w:rFonts w:ascii="Times New Roman" w:hAnsi="Times New Roman" w:cs="Times New Roman"/>
        </w:rPr>
        <w:t>1.</w:t>
      </w:r>
      <w:r w:rsidRPr="00EA7206">
        <w:rPr>
          <w:rFonts w:ascii="Times New Roman" w:hAnsi="Times New Roman" w:cs="Times New Roman"/>
        </w:rPr>
        <w:tab/>
      </w:r>
      <w:r w:rsidRPr="00EA7206">
        <w:rPr>
          <w:rFonts w:ascii="Times New Roman" w:hAnsi="Times New Roman" w:cs="Times New Roman"/>
          <w:i/>
        </w:rPr>
        <w:t>alagút hossza:</w:t>
      </w:r>
      <w:r w:rsidRPr="00EA7206">
        <w:rPr>
          <w:rFonts w:ascii="Times New Roman" w:hAnsi="Times New Roman" w:cs="Times New Roman"/>
        </w:rPr>
        <w:t xml:space="preserve"> az alagút teljesen lefedett részén mért leghosszabb forgalmi sáv hossza,</w:t>
      </w:r>
    </w:p>
    <w:p w:rsidR="00245FB2" w:rsidRPr="00EA7206" w:rsidRDefault="00245FB2" w:rsidP="0027217C">
      <w:pPr>
        <w:tabs>
          <w:tab w:val="left" w:pos="284"/>
        </w:tabs>
        <w:jc w:val="both"/>
        <w:rPr>
          <w:rFonts w:ascii="Times New Roman" w:hAnsi="Times New Roman" w:cs="Times New Roman"/>
        </w:rPr>
      </w:pPr>
      <w:r w:rsidRPr="00EA7206">
        <w:rPr>
          <w:rFonts w:ascii="Times New Roman" w:hAnsi="Times New Roman" w:cs="Times New Roman"/>
        </w:rPr>
        <w:t>2.</w:t>
      </w:r>
      <w:r w:rsidRPr="00EA7206">
        <w:rPr>
          <w:rFonts w:ascii="Times New Roman" w:hAnsi="Times New Roman" w:cs="Times New Roman"/>
        </w:rPr>
        <w:tab/>
      </w:r>
      <w:r w:rsidRPr="00EA7206">
        <w:rPr>
          <w:rFonts w:ascii="Times New Roman" w:hAnsi="Times New Roman" w:cs="Times New Roman"/>
          <w:i/>
        </w:rPr>
        <w:t>alaprendeltetés:</w:t>
      </w:r>
      <w:r w:rsidRPr="00EA7206">
        <w:rPr>
          <w:rFonts w:ascii="Times New Roman" w:hAnsi="Times New Roman" w:cs="Times New Roman"/>
        </w:rPr>
        <w:t xml:space="preserve"> a kockázati egységek rendeltetés szerinti elkülönítéséhez és az ettől függő tűzvédelmi követelmények megállapításához szükséges, a kockázati egység, valamint a kockázati egységen belül önálló rendeltetési egységek jellemző, elsődleges használati célját kifejező besorolás, amely lehet</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ipari-mezőgazdasági alaprendeltetés: ipari, mezőgazdasági rendeltetésű önálló rendeltetési egységet tartalmazó kockázati egység alaprendeltetése,</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közösségi alaprendeltetés: közösségi rendeltetésű önálló rendeltetési egységet tartalmazó kockázati egység alaprendeltetése,</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c)</w:t>
      </w:r>
      <w:r w:rsidRPr="00EA7206">
        <w:rPr>
          <w:rFonts w:ascii="Times New Roman" w:hAnsi="Times New Roman" w:cs="Times New Roman"/>
        </w:rPr>
        <w:t xml:space="preserve"> lakó alaprendeltetés: lakást, szálláshelynek nem minősülő üdülőegységet és ehhez tartozó rendeltetésű helyiségeket tartalmazó kockázati egység alaprendeltetése,</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d)</w:t>
      </w:r>
      <w:r w:rsidRPr="00EA7206">
        <w:rPr>
          <w:rFonts w:ascii="Times New Roman" w:hAnsi="Times New Roman" w:cs="Times New Roman"/>
        </w:rPr>
        <w:t xml:space="preserve"> tárolási alaprendeltetés: tárolási rendeltetésű önálló rendeltetési egységet tartalmazó kockázati egység alaprendeltetése,</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e)</w:t>
      </w:r>
      <w:r w:rsidRPr="00EA7206">
        <w:rPr>
          <w:rFonts w:ascii="Times New Roman" w:hAnsi="Times New Roman" w:cs="Times New Roman"/>
        </w:rPr>
        <w:t xml:space="preserve"> vegyes alaprendeltetés: eltérő alaprendeltetésű önálló rendeltetési egységeket tartalmazó kockázati egység alaprendeltetése,</w:t>
      </w:r>
    </w:p>
    <w:p w:rsidR="00245FB2" w:rsidRPr="00EA7206" w:rsidRDefault="00245FB2" w:rsidP="00867574">
      <w:pPr>
        <w:tabs>
          <w:tab w:val="left" w:pos="284"/>
          <w:tab w:val="left" w:pos="426"/>
        </w:tabs>
        <w:jc w:val="both"/>
        <w:rPr>
          <w:rFonts w:ascii="Times New Roman" w:hAnsi="Times New Roman" w:cs="Times New Roman"/>
        </w:rPr>
      </w:pPr>
      <w:r w:rsidRPr="00EA7206">
        <w:rPr>
          <w:rFonts w:ascii="Times New Roman" w:hAnsi="Times New Roman" w:cs="Times New Roman"/>
        </w:rPr>
        <w:t>3.</w:t>
      </w:r>
      <w:r w:rsidRPr="00EA7206">
        <w:rPr>
          <w:rFonts w:ascii="Times New Roman" w:hAnsi="Times New Roman" w:cs="Times New Roman"/>
        </w:rPr>
        <w:tab/>
      </w:r>
      <w:r w:rsidRPr="00EA7206">
        <w:rPr>
          <w:rFonts w:ascii="Times New Roman" w:hAnsi="Times New Roman" w:cs="Times New Roman"/>
          <w:i/>
        </w:rPr>
        <w:t>alapterület:</w:t>
      </w:r>
      <w:r w:rsidRPr="00EA7206">
        <w:rPr>
          <w:rFonts w:ascii="Times New Roman" w:hAnsi="Times New Roman" w:cs="Times New Roman"/>
        </w:rPr>
        <w:t xml:space="preserve"> a gépek és a berendezések esetében ezek függőleges vetülete által meghatározott terület, szabadtéri tárolóknál a raktározásra kijelölt térrész oldalhatárain belüli terület, helyiség, vagy építményszerkezettel részben vagy egészben közrefogott tér esetében a nettó alapterület, fedett átrium esetében az egybefüggő légtér legnagyobb alapterületű függőleges vetülete,</w:t>
      </w:r>
    </w:p>
    <w:p w:rsidR="00245FB2" w:rsidRPr="00EA7206" w:rsidRDefault="00245FB2" w:rsidP="0027217C">
      <w:pPr>
        <w:tabs>
          <w:tab w:val="left" w:pos="284"/>
        </w:tabs>
        <w:jc w:val="both"/>
        <w:rPr>
          <w:rFonts w:ascii="Times New Roman" w:hAnsi="Times New Roman" w:cs="Times New Roman"/>
        </w:rPr>
      </w:pPr>
    </w:p>
    <w:p w:rsidR="00245FB2" w:rsidRPr="00EA7206" w:rsidRDefault="00245FB2" w:rsidP="0027217C">
      <w:pPr>
        <w:tabs>
          <w:tab w:val="left" w:pos="284"/>
        </w:tabs>
        <w:jc w:val="both"/>
        <w:rPr>
          <w:rFonts w:ascii="Times New Roman" w:hAnsi="Times New Roman" w:cs="Times New Roman"/>
        </w:rPr>
      </w:pPr>
      <w:r w:rsidRPr="00EA7206">
        <w:rPr>
          <w:rFonts w:ascii="Times New Roman" w:hAnsi="Times New Roman" w:cs="Times New Roman"/>
        </w:rPr>
        <w:lastRenderedPageBreak/>
        <w:t>4.</w:t>
      </w:r>
      <w:r w:rsidRPr="00EA7206">
        <w:rPr>
          <w:rFonts w:ascii="Times New Roman" w:hAnsi="Times New Roman" w:cs="Times New Roman"/>
        </w:rPr>
        <w:tab/>
      </w:r>
      <w:r w:rsidRPr="00EA7206">
        <w:rPr>
          <w:rFonts w:ascii="Times New Roman" w:hAnsi="Times New Roman" w:cs="Times New Roman"/>
          <w:i/>
        </w:rPr>
        <w:t>állvány jellegű építmény:</w:t>
      </w:r>
      <w:r w:rsidRPr="00EA7206">
        <w:rPr>
          <w:rFonts w:ascii="Times New Roman" w:hAnsi="Times New Roman" w:cs="Times New Roman"/>
        </w:rPr>
        <w:t xml:space="preserve"> olyan építmény, amelynek tartószerkezete a használati célnak megfelelő állékonysági teljesítményre méretezett, külső térelhatároló falszerkezettel nem rendelkezik, és az építményen bizonyos magasságban </w:t>
      </w:r>
      <w:r w:rsidR="002D7F26">
        <w:rPr>
          <w:rFonts w:ascii="Times New Roman" w:hAnsi="Times New Roman" w:cs="Times New Roman"/>
        </w:rPr>
        <w:t xml:space="preserve">rendeltetés elhelyezésére és </w:t>
      </w:r>
      <w:r w:rsidRPr="00EA7206">
        <w:rPr>
          <w:rFonts w:ascii="Times New Roman" w:hAnsi="Times New Roman" w:cs="Times New Roman"/>
        </w:rPr>
        <w:t xml:space="preserve">emberi tartózkodásra szolgáló </w:t>
      </w:r>
      <w:r w:rsidR="002D7F26">
        <w:rPr>
          <w:rFonts w:ascii="Times New Roman" w:hAnsi="Times New Roman" w:cs="Times New Roman"/>
        </w:rPr>
        <w:t xml:space="preserve">teret </w:t>
      </w:r>
      <w:r w:rsidRPr="00EA7206">
        <w:rPr>
          <w:rFonts w:ascii="Times New Roman" w:hAnsi="Times New Roman" w:cs="Times New Roman"/>
        </w:rPr>
        <w:t>alakítanak ki,</w:t>
      </w:r>
    </w:p>
    <w:p w:rsidR="00245FB2" w:rsidRPr="00EA7206" w:rsidRDefault="00245FB2" w:rsidP="0027217C">
      <w:pPr>
        <w:tabs>
          <w:tab w:val="left" w:pos="284"/>
        </w:tabs>
        <w:jc w:val="both"/>
        <w:rPr>
          <w:rFonts w:ascii="Times New Roman" w:hAnsi="Times New Roman" w:cs="Times New Roman"/>
        </w:rPr>
      </w:pPr>
      <w:r w:rsidRPr="00EA7206">
        <w:rPr>
          <w:rFonts w:ascii="Times New Roman" w:hAnsi="Times New Roman" w:cs="Times New Roman"/>
        </w:rPr>
        <w:t>5.</w:t>
      </w:r>
      <w:r w:rsidRPr="00EA7206">
        <w:rPr>
          <w:rFonts w:ascii="Times New Roman" w:hAnsi="Times New Roman" w:cs="Times New Roman"/>
        </w:rPr>
        <w:tab/>
      </w:r>
      <w:r w:rsidRPr="00EA7206">
        <w:rPr>
          <w:rFonts w:ascii="Times New Roman" w:hAnsi="Times New Roman" w:cs="Times New Roman"/>
          <w:i/>
        </w:rPr>
        <w:t>álmennyezet:</w:t>
      </w:r>
      <w:r w:rsidRPr="00EA7206">
        <w:rPr>
          <w:rFonts w:ascii="Times New Roman" w:hAnsi="Times New Roman" w:cs="Times New Roman"/>
        </w:rPr>
        <w:t xml:space="preserve"> </w:t>
      </w:r>
      <w:r w:rsidR="00F01853" w:rsidRPr="00EA7206">
        <w:rPr>
          <w:rFonts w:ascii="Times New Roman" w:hAnsi="Times New Roman" w:cs="Times New Roman"/>
        </w:rPr>
        <w:t xml:space="preserve">az országos településrendezési és építési követelményekről szóló kormányrendelet (a továbbiakban: </w:t>
      </w:r>
      <w:r w:rsidR="003B5C53" w:rsidRPr="00EA7206">
        <w:rPr>
          <w:rFonts w:ascii="Times New Roman" w:hAnsi="Times New Roman" w:cs="Times New Roman"/>
        </w:rPr>
        <w:t>OTÉK</w:t>
      </w:r>
      <w:r w:rsidR="00F01853" w:rsidRPr="00EA7206">
        <w:rPr>
          <w:rFonts w:ascii="Times New Roman" w:hAnsi="Times New Roman" w:cs="Times New Roman"/>
        </w:rPr>
        <w:t xml:space="preserve">) </w:t>
      </w:r>
      <w:r w:rsidR="003B5C53" w:rsidRPr="00EA7206">
        <w:rPr>
          <w:rFonts w:ascii="Times New Roman" w:hAnsi="Times New Roman" w:cs="Times New Roman"/>
        </w:rPr>
        <w:t xml:space="preserve">szerinti álmennyezet azzal, hogy e rendelet alkalmazásában az álmennyezet </w:t>
      </w:r>
      <w:r w:rsidRPr="00EA7206">
        <w:rPr>
          <w:rFonts w:ascii="Times New Roman" w:hAnsi="Times New Roman" w:cs="Times New Roman"/>
        </w:rPr>
        <w:t>emberi tartózkodásra alkalmas teret csak az alsó felületével határol</w:t>
      </w:r>
      <w:r w:rsidR="0070116A" w:rsidRPr="00EA7206">
        <w:rPr>
          <w:rFonts w:ascii="Times New Roman" w:hAnsi="Times New Roman" w:cs="Times New Roman"/>
        </w:rPr>
        <w:t>, és</w:t>
      </w:r>
      <w:r w:rsidRPr="00EA7206">
        <w:rPr>
          <w:rFonts w:ascii="Times New Roman" w:hAnsi="Times New Roman" w:cs="Times New Roman"/>
        </w:rPr>
        <w:t xml:space="preserve"> az általa kettéosztott légtér mindkét része ugyanabba a működésbeli egységbe vagy tűzszakaszba tartozik,</w:t>
      </w:r>
    </w:p>
    <w:p w:rsidR="00245FB2" w:rsidRPr="00EA7206" w:rsidRDefault="00245FB2" w:rsidP="0027217C">
      <w:pPr>
        <w:tabs>
          <w:tab w:val="left" w:pos="284"/>
        </w:tabs>
        <w:jc w:val="both"/>
        <w:rPr>
          <w:rFonts w:ascii="Times New Roman" w:hAnsi="Times New Roman" w:cs="Times New Roman"/>
        </w:rPr>
      </w:pPr>
      <w:r w:rsidRPr="00EA7206">
        <w:rPr>
          <w:rFonts w:ascii="Times New Roman" w:hAnsi="Times New Roman" w:cs="Times New Roman"/>
        </w:rPr>
        <w:t>6.</w:t>
      </w:r>
      <w:r w:rsidRPr="00EA7206">
        <w:rPr>
          <w:rFonts w:ascii="Times New Roman" w:hAnsi="Times New Roman" w:cs="Times New Roman"/>
        </w:rPr>
        <w:tab/>
      </w:r>
      <w:r w:rsidRPr="00EA7206">
        <w:rPr>
          <w:rFonts w:ascii="Times New Roman" w:hAnsi="Times New Roman" w:cs="Times New Roman"/>
          <w:i/>
        </w:rPr>
        <w:t>álpadló:</w:t>
      </w:r>
      <w:r w:rsidRPr="00EA7206">
        <w:rPr>
          <w:rFonts w:ascii="Times New Roman" w:hAnsi="Times New Roman" w:cs="Times New Roman"/>
        </w:rPr>
        <w:t xml:space="preserve"> a teherhordó födémre támaszkodó, önálló tűzállósági teljesítménnyel rendelkező vízszintes térelhatároló szerkezet, amely épületgépészeti és elektromos installáció fogadására szolgálhat:</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emelt vagy kettős padló: gyárilag készült padlórendszer, amely magában foglalja a padlólapot, a födémen levő teherhordó alátámasztást, valamint tartógerendát vagy más összetevőt, amelyek az épületbe szerelhető, megfelelő teherhordó szerkezetet biztosítanak,</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üreges padló: teherhordó réteg, amely egy speciális alsó szerkezettel - amely tartalmazhat tartólábakat - van alátámasztva azzal a céllal, hogy egy teret hozzon létre a teherhordó réteg és a födémszerkezet között pl. a távközlési, áramellátási, fűtési vagy szellőzővezetékek számára,</w:t>
      </w:r>
    </w:p>
    <w:p w:rsidR="00245FB2" w:rsidRPr="00EA7206" w:rsidRDefault="00245FB2" w:rsidP="0027217C">
      <w:pPr>
        <w:tabs>
          <w:tab w:val="left" w:pos="284"/>
        </w:tabs>
        <w:jc w:val="both"/>
        <w:rPr>
          <w:rFonts w:ascii="Times New Roman" w:hAnsi="Times New Roman" w:cs="Times New Roman"/>
        </w:rPr>
      </w:pPr>
      <w:r w:rsidRPr="00EA7206">
        <w:rPr>
          <w:rFonts w:ascii="Times New Roman" w:hAnsi="Times New Roman" w:cs="Times New Roman"/>
        </w:rPr>
        <w:t>7.</w:t>
      </w:r>
      <w:r w:rsidRPr="00EA7206">
        <w:rPr>
          <w:rFonts w:ascii="Times New Roman" w:hAnsi="Times New Roman" w:cs="Times New Roman"/>
        </w:rPr>
        <w:tab/>
      </w:r>
      <w:r w:rsidRPr="00EA7206">
        <w:rPr>
          <w:rFonts w:ascii="Times New Roman" w:hAnsi="Times New Roman" w:cs="Times New Roman"/>
          <w:i/>
        </w:rPr>
        <w:t>átfolyási tényező:</w:t>
      </w:r>
      <w:r w:rsidRPr="00EA7206">
        <w:rPr>
          <w:rFonts w:ascii="Times New Roman" w:hAnsi="Times New Roman" w:cs="Times New Roman"/>
        </w:rPr>
        <w:t xml:space="preserve"> a hő- és füstelvezető szerkezet és a légpótló szerkezet hatásfokát jellemző szám, a hatásos nyílásfelület és a geometriai nyílásfelület hányadosa,</w:t>
      </w:r>
    </w:p>
    <w:p w:rsidR="00245FB2" w:rsidRPr="00EA7206" w:rsidRDefault="00245FB2" w:rsidP="0027217C">
      <w:pPr>
        <w:tabs>
          <w:tab w:val="left" w:pos="284"/>
        </w:tabs>
        <w:jc w:val="both"/>
        <w:rPr>
          <w:rFonts w:ascii="Times New Roman" w:hAnsi="Times New Roman" w:cs="Times New Roman"/>
        </w:rPr>
      </w:pPr>
      <w:r w:rsidRPr="00EA7206">
        <w:rPr>
          <w:rFonts w:ascii="Times New Roman" w:hAnsi="Times New Roman" w:cs="Times New Roman"/>
        </w:rPr>
        <w:t>8.</w:t>
      </w:r>
      <w:r w:rsidRPr="00EA7206">
        <w:rPr>
          <w:rFonts w:ascii="Times New Roman" w:hAnsi="Times New Roman" w:cs="Times New Roman"/>
        </w:rPr>
        <w:tab/>
      </w:r>
      <w:r w:rsidRPr="00EA7206">
        <w:rPr>
          <w:rFonts w:ascii="Times New Roman" w:hAnsi="Times New Roman" w:cs="Times New Roman"/>
          <w:i/>
        </w:rPr>
        <w:t>átmeneti védett tér:</w:t>
      </w:r>
      <w:r w:rsidRPr="00EA7206">
        <w:rPr>
          <w:rFonts w:ascii="Times New Roman" w:hAnsi="Times New Roman" w:cs="Times New Roman"/>
        </w:rPr>
        <w:t xml:space="preserve"> helyiség, helyiségcsoport vagy tér, amely kialakításával tűz esetén az oda menekülő vagy menekített személyek biztonságát átmenetileg, a mentés vagy a további menekülés végrehajtásáig biztosítja,</w:t>
      </w:r>
    </w:p>
    <w:p w:rsidR="00245FB2" w:rsidRPr="00EA7206" w:rsidRDefault="00245FB2" w:rsidP="0027217C">
      <w:pPr>
        <w:tabs>
          <w:tab w:val="left" w:pos="142"/>
          <w:tab w:val="left" w:pos="284"/>
        </w:tabs>
        <w:jc w:val="both"/>
        <w:rPr>
          <w:rFonts w:ascii="Times New Roman" w:hAnsi="Times New Roman" w:cs="Times New Roman"/>
        </w:rPr>
      </w:pPr>
      <w:r w:rsidRPr="00EA7206">
        <w:rPr>
          <w:rFonts w:ascii="Times New Roman" w:hAnsi="Times New Roman" w:cs="Times New Roman"/>
        </w:rPr>
        <w:t>9.</w:t>
      </w:r>
      <w:r w:rsidRPr="00EA7206">
        <w:rPr>
          <w:rFonts w:ascii="Times New Roman" w:hAnsi="Times New Roman" w:cs="Times New Roman"/>
        </w:rPr>
        <w:tab/>
      </w:r>
      <w:r w:rsidRPr="00EA7206">
        <w:rPr>
          <w:rFonts w:ascii="Times New Roman" w:hAnsi="Times New Roman" w:cs="Times New Roman"/>
          <w:i/>
        </w:rPr>
        <w:t>beépített tűzjelző berendezés részegysége:</w:t>
      </w:r>
      <w:r w:rsidRPr="00EA7206">
        <w:rPr>
          <w:rFonts w:ascii="Times New Roman" w:hAnsi="Times New Roman" w:cs="Times New Roman"/>
        </w:rPr>
        <w:t xml:space="preserve"> a vonatkozó műszaki követelményben I. típusú vagy II. típusú komponensnek definiált eszköz,</w:t>
      </w:r>
    </w:p>
    <w:p w:rsidR="00245FB2" w:rsidRPr="00EA7206" w:rsidRDefault="00245FB2" w:rsidP="0027217C">
      <w:pPr>
        <w:tabs>
          <w:tab w:val="left" w:pos="0"/>
          <w:tab w:val="left" w:pos="426"/>
        </w:tabs>
        <w:jc w:val="both"/>
        <w:rPr>
          <w:rFonts w:ascii="Times New Roman" w:hAnsi="Times New Roman" w:cs="Times New Roman"/>
        </w:rPr>
      </w:pPr>
      <w:r w:rsidRPr="00EA7206">
        <w:rPr>
          <w:rFonts w:ascii="Times New Roman" w:hAnsi="Times New Roman" w:cs="Times New Roman"/>
        </w:rPr>
        <w:t>10.</w:t>
      </w:r>
      <w:r w:rsidRPr="00EA7206">
        <w:rPr>
          <w:rFonts w:ascii="Times New Roman" w:hAnsi="Times New Roman" w:cs="Times New Roman"/>
        </w:rPr>
        <w:tab/>
      </w:r>
      <w:r w:rsidRPr="00EA7206">
        <w:rPr>
          <w:rFonts w:ascii="Times New Roman" w:hAnsi="Times New Roman" w:cs="Times New Roman"/>
          <w:i/>
        </w:rPr>
        <w:t>beépített tűzjelző berendezés:</w:t>
      </w:r>
      <w:r w:rsidRPr="00EA7206">
        <w:rPr>
          <w:rFonts w:ascii="Times New Roman" w:hAnsi="Times New Roman" w:cs="Times New Roman"/>
        </w:rPr>
        <w:t xml:space="preserve"> az építményben vagy szabadtéren elhelyezett, helyhez kötött, a tűz kifejlődésének korai szakaszában észlelést, jelzést és megfelelő tűzvédelmi intézkedést önműködően végző olyan berendezés, amely rendelkezik a tűzvédelmi hatóság használatbavételi engedélyével,</w:t>
      </w:r>
    </w:p>
    <w:p w:rsidR="00245FB2" w:rsidRPr="00EA7206" w:rsidRDefault="00245FB2" w:rsidP="0027217C">
      <w:pPr>
        <w:tabs>
          <w:tab w:val="left" w:pos="426"/>
        </w:tabs>
        <w:jc w:val="both"/>
        <w:rPr>
          <w:rFonts w:ascii="Times New Roman" w:hAnsi="Times New Roman" w:cs="Times New Roman"/>
        </w:rPr>
      </w:pPr>
      <w:r w:rsidRPr="00EA7206">
        <w:rPr>
          <w:rFonts w:ascii="Times New Roman" w:hAnsi="Times New Roman" w:cs="Times New Roman"/>
        </w:rPr>
        <w:t>11.</w:t>
      </w:r>
      <w:r w:rsidRPr="00EA7206">
        <w:rPr>
          <w:rFonts w:ascii="Times New Roman" w:hAnsi="Times New Roman" w:cs="Times New Roman"/>
        </w:rPr>
        <w:tab/>
      </w:r>
      <w:r w:rsidRPr="00EA7206">
        <w:rPr>
          <w:rFonts w:ascii="Times New Roman" w:hAnsi="Times New Roman" w:cs="Times New Roman"/>
          <w:i/>
        </w:rPr>
        <w:t>beépített tűzjelző és tűzoltó berendezés telepítője:</w:t>
      </w:r>
      <w:r w:rsidRPr="00EA7206">
        <w:rPr>
          <w:rFonts w:ascii="Times New Roman" w:hAnsi="Times New Roman" w:cs="Times New Roman"/>
        </w:rPr>
        <w:t xml:space="preserve"> a telepítési folyamat minden egyes részéért felelős személy vagy szervezet,</w:t>
      </w:r>
    </w:p>
    <w:p w:rsidR="00245FB2" w:rsidRPr="00EA7206" w:rsidRDefault="00245FB2" w:rsidP="0027217C">
      <w:pPr>
        <w:tabs>
          <w:tab w:val="left" w:pos="426"/>
        </w:tabs>
        <w:jc w:val="both"/>
        <w:rPr>
          <w:rFonts w:ascii="Times New Roman" w:hAnsi="Times New Roman" w:cs="Times New Roman"/>
        </w:rPr>
      </w:pPr>
      <w:r w:rsidRPr="00EA7206">
        <w:rPr>
          <w:rFonts w:ascii="Times New Roman" w:hAnsi="Times New Roman" w:cs="Times New Roman"/>
        </w:rPr>
        <w:t>12.</w:t>
      </w:r>
      <w:r w:rsidRPr="00EA7206">
        <w:rPr>
          <w:rFonts w:ascii="Times New Roman" w:hAnsi="Times New Roman" w:cs="Times New Roman"/>
        </w:rPr>
        <w:tab/>
      </w:r>
      <w:r w:rsidRPr="00EA7206">
        <w:rPr>
          <w:rFonts w:ascii="Times New Roman" w:hAnsi="Times New Roman" w:cs="Times New Roman"/>
          <w:i/>
        </w:rPr>
        <w:t>beépített tűzjelző, tűzoltó berendezés üzembe helyezése:</w:t>
      </w:r>
      <w:r w:rsidRPr="00EA7206">
        <w:rPr>
          <w:rFonts w:ascii="Times New Roman" w:hAnsi="Times New Roman" w:cs="Times New Roman"/>
        </w:rPr>
        <w:t xml:space="preserve"> olyan eljárás, amelynek során az üzembe helyező mérnök meggyőződik arról, hogy a telepített berendezés megfelel-e a vonatkozó jogszabályban, nemzeti szabványban, a tűzvédelmi hatóság által előírt, továbbá a gyártó által megadott követelményeknek és az engedélyezett, elfogadott tervdokumentációnak,</w:t>
      </w:r>
    </w:p>
    <w:p w:rsidR="00245FB2" w:rsidRPr="00EA7206" w:rsidRDefault="00245FB2" w:rsidP="0027217C">
      <w:pPr>
        <w:tabs>
          <w:tab w:val="left" w:pos="426"/>
        </w:tabs>
        <w:jc w:val="both"/>
        <w:rPr>
          <w:rFonts w:ascii="Times New Roman" w:hAnsi="Times New Roman" w:cs="Times New Roman"/>
        </w:rPr>
      </w:pPr>
      <w:r w:rsidRPr="00EA7206">
        <w:rPr>
          <w:rFonts w:ascii="Times New Roman" w:hAnsi="Times New Roman" w:cs="Times New Roman"/>
        </w:rPr>
        <w:t>13.</w:t>
      </w:r>
      <w:r w:rsidRPr="00EA7206">
        <w:rPr>
          <w:rFonts w:ascii="Times New Roman" w:hAnsi="Times New Roman" w:cs="Times New Roman"/>
        </w:rPr>
        <w:tab/>
      </w:r>
      <w:r w:rsidRPr="00EA7206">
        <w:rPr>
          <w:rFonts w:ascii="Times New Roman" w:hAnsi="Times New Roman" w:cs="Times New Roman"/>
          <w:i/>
        </w:rPr>
        <w:t>beépített tűzoltó berendezés:</w:t>
      </w:r>
      <w:r w:rsidRPr="00EA7206">
        <w:rPr>
          <w:rFonts w:ascii="Times New Roman" w:hAnsi="Times New Roman" w:cs="Times New Roman"/>
        </w:rPr>
        <w:t xml:space="preserve"> az építményben vagy szabadtéren elhelyezett, helyhez kötött, a tűz oltására, a beavatkozás könnyítésére, a tűz terjedésének megakadályozására, a tűzkár csökkentésére alkalmazott, tűzoltó vízforrásnak nem minősülő, önműködő vagy kézi indítású vagy mindkét módon indítható olyan berendezés, amely rendelkezik a tűzvédelmi hatóság használatbavételi engedélyével,</w:t>
      </w:r>
    </w:p>
    <w:p w:rsidR="00245FB2" w:rsidRPr="00EA7206" w:rsidRDefault="00245FB2" w:rsidP="0027217C">
      <w:pPr>
        <w:tabs>
          <w:tab w:val="left" w:pos="426"/>
        </w:tabs>
        <w:jc w:val="both"/>
        <w:rPr>
          <w:rFonts w:ascii="Times New Roman" w:hAnsi="Times New Roman" w:cs="Times New Roman"/>
        </w:rPr>
      </w:pPr>
      <w:r w:rsidRPr="00EA7206">
        <w:rPr>
          <w:rFonts w:ascii="Times New Roman" w:hAnsi="Times New Roman" w:cs="Times New Roman"/>
        </w:rPr>
        <w:t>14.</w:t>
      </w:r>
      <w:r w:rsidRPr="00EA7206">
        <w:rPr>
          <w:rFonts w:ascii="Times New Roman" w:hAnsi="Times New Roman" w:cs="Times New Roman"/>
        </w:rPr>
        <w:tab/>
      </w:r>
      <w:r w:rsidRPr="00EA7206">
        <w:rPr>
          <w:rFonts w:ascii="Times New Roman" w:hAnsi="Times New Roman" w:cs="Times New Roman"/>
          <w:i/>
        </w:rPr>
        <w:t xml:space="preserve">beépített </w:t>
      </w:r>
      <w:proofErr w:type="spellStart"/>
      <w:r w:rsidRPr="00EA7206">
        <w:rPr>
          <w:rFonts w:ascii="Times New Roman" w:hAnsi="Times New Roman" w:cs="Times New Roman"/>
          <w:i/>
        </w:rPr>
        <w:t>tűzterjedésgátló</w:t>
      </w:r>
      <w:proofErr w:type="spellEnd"/>
      <w:r w:rsidRPr="00EA7206">
        <w:rPr>
          <w:rFonts w:ascii="Times New Roman" w:hAnsi="Times New Roman" w:cs="Times New Roman"/>
          <w:i/>
        </w:rPr>
        <w:t xml:space="preserve"> berendezés: </w:t>
      </w:r>
      <w:proofErr w:type="spellStart"/>
      <w:r w:rsidRPr="00EA7206">
        <w:rPr>
          <w:rFonts w:ascii="Times New Roman" w:hAnsi="Times New Roman" w:cs="Times New Roman"/>
        </w:rPr>
        <w:t>tűzgátló</w:t>
      </w:r>
      <w:proofErr w:type="spellEnd"/>
      <w:r w:rsidRPr="00EA7206">
        <w:rPr>
          <w:rFonts w:ascii="Times New Roman" w:hAnsi="Times New Roman" w:cs="Times New Roman"/>
        </w:rPr>
        <w:t xml:space="preserve"> építményszerkezet helyett, tűzterjedés elleni védelem céljából alkalmazott beépített automatikus tűzvédelmi berendezés, amely a tűz átterjedését a helyettesített </w:t>
      </w:r>
      <w:proofErr w:type="spellStart"/>
      <w:r w:rsidRPr="00EA7206">
        <w:rPr>
          <w:rFonts w:ascii="Times New Roman" w:hAnsi="Times New Roman" w:cs="Times New Roman"/>
        </w:rPr>
        <w:t>tűzgátló</w:t>
      </w:r>
      <w:proofErr w:type="spellEnd"/>
      <w:r w:rsidRPr="00EA7206">
        <w:rPr>
          <w:rFonts w:ascii="Times New Roman" w:hAnsi="Times New Roman" w:cs="Times New Roman"/>
        </w:rPr>
        <w:t xml:space="preserve"> építményszerkezettel védendő térrészbe meghatározott ideig meggátolja,</w:t>
      </w:r>
    </w:p>
    <w:p w:rsidR="00245FB2" w:rsidRPr="00EA7206" w:rsidRDefault="00245FB2" w:rsidP="0027217C">
      <w:pPr>
        <w:tabs>
          <w:tab w:val="left" w:pos="426"/>
        </w:tabs>
        <w:jc w:val="both"/>
        <w:rPr>
          <w:rFonts w:ascii="Times New Roman" w:hAnsi="Times New Roman" w:cs="Times New Roman"/>
        </w:rPr>
      </w:pPr>
      <w:r w:rsidRPr="00EA7206">
        <w:rPr>
          <w:rFonts w:ascii="Times New Roman" w:hAnsi="Times New Roman" w:cs="Times New Roman"/>
        </w:rPr>
        <w:t>15.</w:t>
      </w:r>
      <w:r w:rsidRPr="00EA7206">
        <w:rPr>
          <w:rFonts w:ascii="Times New Roman" w:hAnsi="Times New Roman" w:cs="Times New Roman"/>
        </w:rPr>
        <w:tab/>
      </w:r>
      <w:r w:rsidRPr="00EA7206">
        <w:rPr>
          <w:rFonts w:ascii="Times New Roman" w:hAnsi="Times New Roman" w:cs="Times New Roman"/>
          <w:i/>
        </w:rPr>
        <w:t>beépített tűzvédelmi berendezés:</w:t>
      </w:r>
      <w:r w:rsidRPr="00EA7206">
        <w:rPr>
          <w:rFonts w:ascii="Times New Roman" w:hAnsi="Times New Roman" w:cs="Times New Roman"/>
        </w:rPr>
        <w:t xml:space="preserve"> a tűz észlelésére, jelzésére, oltására, a tűzterjedés gátlására, valamint a tűzeset során keletkező hőnek, füstnek és égésgázoknak az elvezetésére kialakított, helyhez kötött berendezés,</w:t>
      </w:r>
    </w:p>
    <w:p w:rsidR="00245FB2" w:rsidRPr="00EA7206" w:rsidRDefault="00245FB2" w:rsidP="0027217C">
      <w:pPr>
        <w:tabs>
          <w:tab w:val="left" w:pos="426"/>
        </w:tabs>
        <w:jc w:val="both"/>
        <w:rPr>
          <w:rFonts w:ascii="Times New Roman" w:hAnsi="Times New Roman" w:cs="Times New Roman"/>
        </w:rPr>
      </w:pPr>
      <w:r w:rsidRPr="00EA7206">
        <w:rPr>
          <w:rFonts w:ascii="Times New Roman" w:hAnsi="Times New Roman" w:cs="Times New Roman"/>
        </w:rPr>
        <w:lastRenderedPageBreak/>
        <w:t>16.</w:t>
      </w:r>
      <w:r w:rsidRPr="00EA7206">
        <w:rPr>
          <w:rFonts w:ascii="Times New Roman" w:hAnsi="Times New Roman" w:cs="Times New Roman"/>
        </w:rPr>
        <w:tab/>
      </w:r>
      <w:r w:rsidRPr="00EA7206">
        <w:rPr>
          <w:rFonts w:ascii="Times New Roman" w:hAnsi="Times New Roman" w:cs="Times New Roman"/>
          <w:i/>
        </w:rPr>
        <w:t>biztonsági felvonó:</w:t>
      </w:r>
      <w:r w:rsidRPr="00EA7206">
        <w:rPr>
          <w:rFonts w:ascii="Times New Roman" w:hAnsi="Times New Roman" w:cs="Times New Roman"/>
        </w:rPr>
        <w:t xml:space="preserve"> az épülettűz alatt is működtethető felvonó, amely lehet tűzoltó felvonó vagy menekülési felvonó,</w:t>
      </w:r>
    </w:p>
    <w:p w:rsidR="00245FB2" w:rsidRPr="00EA7206" w:rsidRDefault="00245FB2" w:rsidP="0027217C">
      <w:pPr>
        <w:tabs>
          <w:tab w:val="left" w:pos="426"/>
        </w:tabs>
        <w:jc w:val="both"/>
        <w:rPr>
          <w:rFonts w:ascii="Times New Roman" w:hAnsi="Times New Roman" w:cs="Times New Roman"/>
        </w:rPr>
      </w:pPr>
      <w:r w:rsidRPr="00EA7206">
        <w:rPr>
          <w:rFonts w:ascii="Times New Roman" w:hAnsi="Times New Roman" w:cs="Times New Roman"/>
        </w:rPr>
        <w:t>17.</w:t>
      </w:r>
      <w:r w:rsidRPr="00EA7206">
        <w:rPr>
          <w:rFonts w:ascii="Times New Roman" w:hAnsi="Times New Roman" w:cs="Times New Roman"/>
        </w:rPr>
        <w:tab/>
      </w:r>
      <w:r w:rsidRPr="00EA7206">
        <w:rPr>
          <w:rFonts w:ascii="Times New Roman" w:hAnsi="Times New Roman" w:cs="Times New Roman"/>
          <w:i/>
        </w:rPr>
        <w:t>biztonsági jel:</w:t>
      </w:r>
      <w:r w:rsidRPr="00EA7206">
        <w:rPr>
          <w:rFonts w:ascii="Times New Roman" w:hAnsi="Times New Roman" w:cs="Times New Roman"/>
        </w:rPr>
        <w:t xml:space="preserve"> meghatározott mértani forma, szín és képjel (piktogram) kombinációjával létrehozott, rögzített elhelyezésű jel, amely a menekülést segíti, veszélyre figyelmeztet, tevékenységet, magatartást tilt, valamint a tűzjelzéshez és oltáshoz szükséges berendezések, eszközök helyét jelöli,</w:t>
      </w:r>
    </w:p>
    <w:p w:rsidR="00245FB2" w:rsidRPr="00EA7206" w:rsidRDefault="00245FB2" w:rsidP="0027217C">
      <w:pPr>
        <w:tabs>
          <w:tab w:val="left" w:pos="426"/>
        </w:tabs>
        <w:jc w:val="both"/>
        <w:rPr>
          <w:rFonts w:ascii="Times New Roman" w:hAnsi="Times New Roman" w:cs="Times New Roman"/>
        </w:rPr>
      </w:pPr>
      <w:r w:rsidRPr="00EA7206">
        <w:rPr>
          <w:rFonts w:ascii="Times New Roman" w:hAnsi="Times New Roman" w:cs="Times New Roman"/>
        </w:rPr>
        <w:t>18.</w:t>
      </w:r>
      <w:r w:rsidRPr="00EA7206">
        <w:rPr>
          <w:rFonts w:ascii="Times New Roman" w:hAnsi="Times New Roman" w:cs="Times New Roman"/>
        </w:rPr>
        <w:tab/>
      </w:r>
      <w:r w:rsidRPr="00EA7206">
        <w:rPr>
          <w:rFonts w:ascii="Times New Roman" w:hAnsi="Times New Roman" w:cs="Times New Roman"/>
          <w:i/>
        </w:rPr>
        <w:t>biztonsági tápellátás:</w:t>
      </w:r>
      <w:r w:rsidRPr="00EA7206">
        <w:rPr>
          <w:rFonts w:ascii="Times New Roman" w:hAnsi="Times New Roman" w:cs="Times New Roman"/>
        </w:rPr>
        <w:t xml:space="preserve"> a biztonsági tápforrásról történő villamosenergia-ellátás,</w:t>
      </w:r>
    </w:p>
    <w:p w:rsidR="00245FB2" w:rsidRPr="00EA7206" w:rsidRDefault="00245FB2" w:rsidP="0027217C">
      <w:pPr>
        <w:tabs>
          <w:tab w:val="left" w:pos="426"/>
        </w:tabs>
        <w:jc w:val="both"/>
        <w:rPr>
          <w:rFonts w:ascii="Times New Roman" w:hAnsi="Times New Roman" w:cs="Times New Roman"/>
        </w:rPr>
      </w:pPr>
      <w:r w:rsidRPr="00EA7206">
        <w:rPr>
          <w:rFonts w:ascii="Times New Roman" w:hAnsi="Times New Roman" w:cs="Times New Roman"/>
        </w:rPr>
        <w:t>19.</w:t>
      </w:r>
      <w:r w:rsidRPr="00EA7206">
        <w:rPr>
          <w:rFonts w:ascii="Times New Roman" w:hAnsi="Times New Roman" w:cs="Times New Roman"/>
        </w:rPr>
        <w:tab/>
      </w:r>
      <w:r w:rsidRPr="00EA7206">
        <w:rPr>
          <w:rFonts w:ascii="Times New Roman" w:hAnsi="Times New Roman" w:cs="Times New Roman"/>
          <w:i/>
        </w:rPr>
        <w:t>biztonsági tápforrás:</w:t>
      </w:r>
      <w:r w:rsidRPr="00EA7206">
        <w:rPr>
          <w:rFonts w:ascii="Times New Roman" w:hAnsi="Times New Roman" w:cs="Times New Roman"/>
        </w:rPr>
        <w:t xml:space="preserve"> a normál tápforrás kiesése esetén a tűzeseti fogyasztókat előírt ideig ellátó tápforrás,</w:t>
      </w:r>
    </w:p>
    <w:p w:rsidR="00245FB2" w:rsidRPr="00EA7206" w:rsidRDefault="00245FB2" w:rsidP="0027217C">
      <w:pPr>
        <w:tabs>
          <w:tab w:val="left" w:pos="426"/>
        </w:tabs>
        <w:jc w:val="both"/>
        <w:rPr>
          <w:rFonts w:ascii="Times New Roman" w:hAnsi="Times New Roman" w:cs="Times New Roman"/>
        </w:rPr>
      </w:pPr>
      <w:r w:rsidRPr="00EA7206">
        <w:rPr>
          <w:rFonts w:ascii="Times New Roman" w:hAnsi="Times New Roman" w:cs="Times New Roman"/>
        </w:rPr>
        <w:t>20.</w:t>
      </w:r>
      <w:r w:rsidRPr="00EA7206">
        <w:rPr>
          <w:rFonts w:ascii="Times New Roman" w:hAnsi="Times New Roman" w:cs="Times New Roman"/>
        </w:rPr>
        <w:tab/>
      </w:r>
      <w:r w:rsidRPr="00EA7206">
        <w:rPr>
          <w:rFonts w:ascii="Times New Roman" w:hAnsi="Times New Roman" w:cs="Times New Roman"/>
          <w:i/>
        </w:rPr>
        <w:t>biztonságos tér:</w:t>
      </w:r>
      <w:r w:rsidRPr="00EA7206">
        <w:rPr>
          <w:rFonts w:ascii="Times New Roman" w:hAnsi="Times New Roman" w:cs="Times New Roman"/>
        </w:rPr>
        <w:t xml:space="preserve"> az építményen kívüli külső tér, ahol a tűz és kísérőjelenségei a menekülő személyeket már nem veszélyeztetik és ahonnan a menekülő személyek az építménybe való visszatérés nélkül közterületre juthatnak,</w:t>
      </w:r>
    </w:p>
    <w:p w:rsidR="00245FB2" w:rsidRPr="00EA7206" w:rsidRDefault="00245FB2" w:rsidP="0027217C">
      <w:pPr>
        <w:tabs>
          <w:tab w:val="left" w:pos="426"/>
        </w:tabs>
        <w:jc w:val="both"/>
        <w:rPr>
          <w:rFonts w:ascii="Times New Roman" w:hAnsi="Times New Roman" w:cs="Times New Roman"/>
        </w:rPr>
      </w:pPr>
      <w:r w:rsidRPr="00EA7206">
        <w:rPr>
          <w:rFonts w:ascii="Times New Roman" w:hAnsi="Times New Roman" w:cs="Times New Roman"/>
        </w:rPr>
        <w:t>21.</w:t>
      </w:r>
      <w:r w:rsidRPr="00EA7206">
        <w:rPr>
          <w:rFonts w:ascii="Times New Roman" w:hAnsi="Times New Roman" w:cs="Times New Roman"/>
        </w:rPr>
        <w:tab/>
      </w:r>
      <w:r w:rsidRPr="00EA7206">
        <w:rPr>
          <w:rFonts w:ascii="Times New Roman" w:hAnsi="Times New Roman" w:cs="Times New Roman"/>
          <w:i/>
        </w:rPr>
        <w:t>biztonságos térbe jutás:</w:t>
      </w:r>
      <w:r w:rsidRPr="00EA7206">
        <w:rPr>
          <w:rFonts w:ascii="Times New Roman" w:hAnsi="Times New Roman" w:cs="Times New Roman"/>
        </w:rPr>
        <w:t xml:space="preserve"> az építmény elhagyása a szabadba vezető kijáraton vagy kültéri útvonalon keresztül a terepcsatlakozás szintjére,</w:t>
      </w:r>
    </w:p>
    <w:p w:rsidR="00245FB2" w:rsidRPr="00EA7206" w:rsidRDefault="00245FB2" w:rsidP="0027217C">
      <w:pPr>
        <w:tabs>
          <w:tab w:val="left" w:pos="426"/>
        </w:tabs>
        <w:jc w:val="both"/>
        <w:rPr>
          <w:rFonts w:ascii="Times New Roman" w:hAnsi="Times New Roman" w:cs="Times New Roman"/>
        </w:rPr>
      </w:pPr>
      <w:r w:rsidRPr="00EA7206">
        <w:rPr>
          <w:rFonts w:ascii="Times New Roman" w:hAnsi="Times New Roman" w:cs="Times New Roman"/>
        </w:rPr>
        <w:t>22.</w:t>
      </w:r>
      <w:r w:rsidRPr="00EA7206">
        <w:rPr>
          <w:rFonts w:ascii="Times New Roman" w:hAnsi="Times New Roman" w:cs="Times New Roman"/>
        </w:rPr>
        <w:tab/>
      </w:r>
      <w:r w:rsidRPr="00EA7206">
        <w:rPr>
          <w:rFonts w:ascii="Times New Roman" w:hAnsi="Times New Roman" w:cs="Times New Roman"/>
          <w:i/>
        </w:rPr>
        <w:t>ciklusidő:</w:t>
      </w:r>
      <w:r w:rsidRPr="00EA7206">
        <w:rPr>
          <w:rFonts w:ascii="Times New Roman" w:hAnsi="Times New Roman" w:cs="Times New Roman"/>
        </w:rPr>
        <w:t xml:space="preserve"> két egymást követő ellenőrzés, felülvizsgálat vagy karbantartás között eltelt idő megengedett maximuma,</w:t>
      </w:r>
    </w:p>
    <w:p w:rsidR="00245FB2" w:rsidRPr="00EA7206" w:rsidRDefault="00245FB2" w:rsidP="0027217C">
      <w:pPr>
        <w:tabs>
          <w:tab w:val="left" w:pos="426"/>
        </w:tabs>
        <w:jc w:val="both"/>
        <w:rPr>
          <w:rFonts w:ascii="Times New Roman" w:hAnsi="Times New Roman" w:cs="Times New Roman"/>
        </w:rPr>
      </w:pPr>
      <w:r w:rsidRPr="00EA7206">
        <w:rPr>
          <w:rFonts w:ascii="Times New Roman" w:hAnsi="Times New Roman" w:cs="Times New Roman"/>
        </w:rPr>
        <w:t>23.</w:t>
      </w:r>
      <w:r w:rsidRPr="00EA7206">
        <w:rPr>
          <w:rFonts w:ascii="Times New Roman" w:hAnsi="Times New Roman" w:cs="Times New Roman"/>
        </w:rPr>
        <w:tab/>
      </w:r>
      <w:r w:rsidRPr="00EA7206">
        <w:rPr>
          <w:rFonts w:ascii="Times New Roman" w:hAnsi="Times New Roman" w:cs="Times New Roman"/>
          <w:i/>
        </w:rPr>
        <w:t>családi ház:</w:t>
      </w:r>
      <w:r w:rsidRPr="00EA7206">
        <w:rPr>
          <w:rFonts w:ascii="Times New Roman" w:hAnsi="Times New Roman" w:cs="Times New Roman"/>
        </w:rPr>
        <w:t xml:space="preserve"> egy vagy két lakást és a lakáshoz tartozó gépjárműtárolót, egyéb helyiséget tartalmazó lakóépület,</w:t>
      </w:r>
    </w:p>
    <w:p w:rsidR="00245FB2" w:rsidRPr="00EA7206" w:rsidRDefault="00525583" w:rsidP="0027217C">
      <w:pPr>
        <w:tabs>
          <w:tab w:val="left" w:pos="426"/>
        </w:tabs>
        <w:jc w:val="both"/>
        <w:rPr>
          <w:rFonts w:ascii="Times New Roman" w:hAnsi="Times New Roman" w:cs="Times New Roman"/>
        </w:rPr>
      </w:pPr>
      <w:r w:rsidRPr="00EA7206">
        <w:rPr>
          <w:rFonts w:ascii="Times New Roman" w:hAnsi="Times New Roman" w:cs="Times New Roman"/>
        </w:rPr>
        <w:t>24</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egyszeres vezetékhiba:</w:t>
      </w:r>
      <w:r w:rsidR="00245FB2" w:rsidRPr="00EA7206">
        <w:rPr>
          <w:rFonts w:ascii="Times New Roman" w:hAnsi="Times New Roman" w:cs="Times New Roman"/>
        </w:rPr>
        <w:t xml:space="preserve"> legfeljebb egy hiba – zárlat, szakadás, földzárlat, vezeték ellenállás vagy impedancia megváltozása – a vezetékhálózatban,</w:t>
      </w:r>
    </w:p>
    <w:p w:rsidR="00245FB2" w:rsidRPr="00EA7206" w:rsidRDefault="00525583" w:rsidP="0027217C">
      <w:pPr>
        <w:tabs>
          <w:tab w:val="left" w:pos="426"/>
        </w:tabs>
        <w:jc w:val="both"/>
        <w:rPr>
          <w:rFonts w:ascii="Times New Roman" w:hAnsi="Times New Roman" w:cs="Times New Roman"/>
        </w:rPr>
      </w:pPr>
      <w:r w:rsidRPr="00EA7206">
        <w:rPr>
          <w:rFonts w:ascii="Times New Roman" w:hAnsi="Times New Roman" w:cs="Times New Roman"/>
        </w:rPr>
        <w:t>25</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elérési távolság:</w:t>
      </w:r>
      <w:r w:rsidR="00245FB2" w:rsidRPr="00EA7206">
        <w:rPr>
          <w:rFonts w:ascii="Times New Roman" w:hAnsi="Times New Roman" w:cs="Times New Roman"/>
        </w:rPr>
        <w:t xml:space="preserve"> a tartózkodási hely és az elérni kívánt hely közötti közlekedési út úttengelyen mért hosszúsága,</w:t>
      </w:r>
    </w:p>
    <w:p w:rsidR="00245FB2" w:rsidRPr="00EA7206" w:rsidRDefault="00525583" w:rsidP="0027217C">
      <w:pPr>
        <w:tabs>
          <w:tab w:val="left" w:pos="426"/>
        </w:tabs>
        <w:jc w:val="both"/>
        <w:rPr>
          <w:rFonts w:ascii="Times New Roman" w:hAnsi="Times New Roman" w:cs="Times New Roman"/>
        </w:rPr>
      </w:pPr>
      <w:r w:rsidRPr="00EA7206">
        <w:rPr>
          <w:rFonts w:ascii="Times New Roman" w:hAnsi="Times New Roman" w:cs="Times New Roman"/>
        </w:rPr>
        <w:t>26</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elfogadás:</w:t>
      </w:r>
      <w:r w:rsidR="00245FB2" w:rsidRPr="00EA7206">
        <w:rPr>
          <w:rFonts w:ascii="Times New Roman" w:hAnsi="Times New Roman" w:cs="Times New Roman"/>
        </w:rPr>
        <w:t xml:space="preserve"> az a folyamat, melynek során a tervező, a telepítő bizonyítja a megrendelőnek, hogy a tervezett, telepített beépített tűzjelző, tűzoltó berendezés megfelel a megadott követelményeknek,</w:t>
      </w:r>
    </w:p>
    <w:p w:rsidR="00245FB2" w:rsidRPr="00EA7206" w:rsidRDefault="00525583" w:rsidP="0027217C">
      <w:pPr>
        <w:tabs>
          <w:tab w:val="left" w:pos="426"/>
        </w:tabs>
        <w:jc w:val="both"/>
        <w:rPr>
          <w:rFonts w:ascii="Times New Roman" w:hAnsi="Times New Roman" w:cs="Times New Roman"/>
        </w:rPr>
      </w:pPr>
      <w:r w:rsidRPr="00EA7206">
        <w:rPr>
          <w:rFonts w:ascii="Times New Roman" w:hAnsi="Times New Roman" w:cs="Times New Roman"/>
        </w:rPr>
        <w:t>27</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elhelyezési magasság:</w:t>
      </w:r>
      <w:r w:rsidR="00245FB2" w:rsidRPr="00EA7206">
        <w:rPr>
          <w:rFonts w:ascii="Times New Roman" w:hAnsi="Times New Roman" w:cs="Times New Roman"/>
        </w:rPr>
        <w:t xml:space="preserve"> a biztonsági jelek és a menekülési útirányt jelző elemek számára szolgáló telepítési hely, amely lehet</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alacsony elhelyezési magasság: a padlószinten vagy a jelek, elemek alsó éle a padlószint felett legfeljebb 0,4 m magasságban van,</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középmagas elhelyezési magasság: az alacsony és a magas elhelyezési magasság között, a padlósíktól mérve a jelek, elemek alsó éle 1,5-1,8 m magasságban van,</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c)</w:t>
      </w:r>
      <w:r w:rsidRPr="00EA7206">
        <w:rPr>
          <w:rFonts w:ascii="Times New Roman" w:hAnsi="Times New Roman" w:cs="Times New Roman"/>
        </w:rPr>
        <w:t xml:space="preserve"> magas elhelyezési magasság: a jelek, elemek alsó éle a padló felett legalább 1,8 m, de legfeljebb 3 m magasságban van,</w:t>
      </w:r>
    </w:p>
    <w:p w:rsidR="00245FB2" w:rsidRPr="00EA7206" w:rsidRDefault="00245FB2" w:rsidP="0027217C">
      <w:pPr>
        <w:tabs>
          <w:tab w:val="left" w:pos="142"/>
          <w:tab w:val="left" w:pos="426"/>
        </w:tabs>
        <w:jc w:val="both"/>
        <w:rPr>
          <w:rFonts w:ascii="Times New Roman" w:hAnsi="Times New Roman" w:cs="Times New Roman"/>
        </w:rPr>
      </w:pPr>
      <w:r w:rsidRPr="00EA7206">
        <w:rPr>
          <w:rFonts w:ascii="Times New Roman" w:hAnsi="Times New Roman" w:cs="Times New Roman"/>
        </w:rPr>
        <w:t>2</w:t>
      </w:r>
      <w:r w:rsidR="00525583" w:rsidRPr="00EA7206">
        <w:rPr>
          <w:rFonts w:ascii="Times New Roman" w:hAnsi="Times New Roman" w:cs="Times New Roman"/>
        </w:rPr>
        <w:t>8</w:t>
      </w:r>
      <w:r w:rsidRPr="00EA7206">
        <w:rPr>
          <w:rFonts w:ascii="Times New Roman" w:hAnsi="Times New Roman" w:cs="Times New Roman"/>
        </w:rPr>
        <w:t>.</w:t>
      </w:r>
      <w:r w:rsidRPr="00EA7206">
        <w:rPr>
          <w:rFonts w:ascii="Times New Roman" w:hAnsi="Times New Roman" w:cs="Times New Roman"/>
        </w:rPr>
        <w:tab/>
      </w:r>
      <w:r w:rsidRPr="00EA7206">
        <w:rPr>
          <w:rFonts w:ascii="Times New Roman" w:hAnsi="Times New Roman" w:cs="Times New Roman"/>
          <w:i/>
        </w:rPr>
        <w:t>előkészítés nélkül menthető személy:</w:t>
      </w:r>
      <w:r w:rsidRPr="00EA7206">
        <w:rPr>
          <w:rFonts w:ascii="Times New Roman" w:hAnsi="Times New Roman" w:cs="Times New Roman"/>
        </w:rPr>
        <w:t xml:space="preserve"> olyan mozgásképtelen személy, akinek mentése előkészítés nélkül végrehajtható,</w:t>
      </w:r>
    </w:p>
    <w:p w:rsidR="00245FB2" w:rsidRPr="00EA7206" w:rsidRDefault="00525583" w:rsidP="0027217C">
      <w:pPr>
        <w:tabs>
          <w:tab w:val="left" w:pos="142"/>
          <w:tab w:val="left" w:pos="426"/>
        </w:tabs>
        <w:jc w:val="both"/>
        <w:rPr>
          <w:rFonts w:ascii="Times New Roman" w:hAnsi="Times New Roman" w:cs="Times New Roman"/>
        </w:rPr>
      </w:pPr>
      <w:r w:rsidRPr="00EA7206">
        <w:rPr>
          <w:rFonts w:ascii="Times New Roman" w:hAnsi="Times New Roman" w:cs="Times New Roman"/>
        </w:rPr>
        <w:t>29</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előkészítéssel menthető személy:</w:t>
      </w:r>
      <w:r w:rsidR="00245FB2" w:rsidRPr="00EA7206">
        <w:rPr>
          <w:rFonts w:ascii="Times New Roman" w:hAnsi="Times New Roman" w:cs="Times New Roman"/>
        </w:rPr>
        <w:t xml:space="preserve"> olyan mozgásképtelen személy, akinek mentése kizárólag előkészítés (szállítható állapot megteremtése és fenntartása) után hajtható végre,</w:t>
      </w:r>
    </w:p>
    <w:p w:rsidR="00245FB2" w:rsidRPr="00EA7206" w:rsidRDefault="00525583" w:rsidP="0027217C">
      <w:pPr>
        <w:tabs>
          <w:tab w:val="left" w:pos="284"/>
          <w:tab w:val="left" w:pos="426"/>
        </w:tabs>
        <w:jc w:val="both"/>
        <w:rPr>
          <w:rFonts w:ascii="Times New Roman" w:hAnsi="Times New Roman" w:cs="Times New Roman"/>
        </w:rPr>
      </w:pPr>
      <w:r w:rsidRPr="00EA7206">
        <w:rPr>
          <w:rFonts w:ascii="Times New Roman" w:hAnsi="Times New Roman" w:cs="Times New Roman"/>
        </w:rPr>
        <w:t>30</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előkészítéssel sem menthető személy:</w:t>
      </w:r>
      <w:r w:rsidR="00245FB2" w:rsidRPr="00EA7206">
        <w:rPr>
          <w:rFonts w:ascii="Times New Roman" w:hAnsi="Times New Roman" w:cs="Times New Roman"/>
        </w:rPr>
        <w:t xml:space="preserve"> olyan mozgásképtelen személy, akinek mentése nem hajtható végre a kiürítésre rendelkezésre álló időtartam alatt, </w:t>
      </w:r>
    </w:p>
    <w:p w:rsidR="00245FB2" w:rsidRPr="00EA7206" w:rsidRDefault="00E06D67" w:rsidP="0027217C">
      <w:pPr>
        <w:tabs>
          <w:tab w:val="left" w:pos="284"/>
          <w:tab w:val="left" w:pos="426"/>
        </w:tabs>
        <w:jc w:val="both"/>
        <w:rPr>
          <w:rFonts w:ascii="Times New Roman" w:hAnsi="Times New Roman" w:cs="Times New Roman"/>
        </w:rPr>
      </w:pPr>
      <w:r w:rsidRPr="00EA7206">
        <w:rPr>
          <w:rFonts w:ascii="Times New Roman" w:hAnsi="Times New Roman" w:cs="Times New Roman"/>
        </w:rPr>
        <w:t>31</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elsődleges építményszerkezet:</w:t>
      </w:r>
      <w:r w:rsidR="00245FB2" w:rsidRPr="00EA7206">
        <w:rPr>
          <w:rFonts w:ascii="Times New Roman" w:hAnsi="Times New Roman" w:cs="Times New Roman"/>
        </w:rPr>
        <w:t xml:space="preserve"> az a szerkezeti elem, amely az épület egészének vagy egyes szintjeinek állékonyságát tűz esetén biztosítj</w:t>
      </w:r>
      <w:r w:rsidR="00D07C66" w:rsidRPr="00EA7206">
        <w:rPr>
          <w:rFonts w:ascii="Times New Roman" w:hAnsi="Times New Roman" w:cs="Times New Roman"/>
        </w:rPr>
        <w:t>a</w:t>
      </w:r>
      <w:r w:rsidR="00245FB2" w:rsidRPr="00EA7206">
        <w:rPr>
          <w:rFonts w:ascii="Times New Roman" w:hAnsi="Times New Roman" w:cs="Times New Roman"/>
        </w:rPr>
        <w:t>, valamint a tűzterjedést gátló szerkezetek,</w:t>
      </w:r>
    </w:p>
    <w:p w:rsidR="00245FB2" w:rsidRPr="00EA7206" w:rsidRDefault="00E06D67" w:rsidP="0027217C">
      <w:pPr>
        <w:tabs>
          <w:tab w:val="left" w:pos="284"/>
          <w:tab w:val="left" w:pos="426"/>
        </w:tabs>
        <w:jc w:val="both"/>
        <w:rPr>
          <w:rFonts w:ascii="Times New Roman" w:hAnsi="Times New Roman" w:cs="Times New Roman"/>
        </w:rPr>
      </w:pPr>
      <w:r w:rsidRPr="00EA7206">
        <w:rPr>
          <w:rFonts w:ascii="Times New Roman" w:hAnsi="Times New Roman" w:cs="Times New Roman"/>
        </w:rPr>
        <w:t>32</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emberi tartózkodásra szolgáló tér:</w:t>
      </w:r>
      <w:r w:rsidR="00245FB2" w:rsidRPr="00EA7206">
        <w:rPr>
          <w:rFonts w:ascii="Times New Roman" w:hAnsi="Times New Roman" w:cs="Times New Roman"/>
        </w:rPr>
        <w:t xml:space="preserve"> </w:t>
      </w:r>
      <w:r w:rsidR="000E2649" w:rsidRPr="00EA7206">
        <w:rPr>
          <w:rFonts w:ascii="Times New Roman" w:hAnsi="Times New Roman" w:cs="Times New Roman"/>
        </w:rPr>
        <w:t xml:space="preserve">kilátó, állvány jellegű építmény esetében </w:t>
      </w:r>
      <w:r w:rsidR="00245FB2" w:rsidRPr="00EA7206">
        <w:rPr>
          <w:rFonts w:ascii="Times New Roman" w:hAnsi="Times New Roman" w:cs="Times New Roman"/>
        </w:rPr>
        <w:t>olyan helyiség, tér, ahol a tervezett rendeltetésből adódóan legalább 30 percen keresztül folyamatos vagy olyan 30 percet el nem érő időtartamú emberi tartózkodással lehet számolni, amelyek összege bármely 4 órás intervallumon belül eléri a 2 órát,</w:t>
      </w:r>
    </w:p>
    <w:p w:rsidR="00245FB2" w:rsidRPr="00EA7206" w:rsidRDefault="00E06D67" w:rsidP="0027217C">
      <w:pPr>
        <w:tabs>
          <w:tab w:val="left" w:pos="284"/>
          <w:tab w:val="left" w:pos="426"/>
        </w:tabs>
        <w:jc w:val="both"/>
        <w:rPr>
          <w:rFonts w:ascii="Times New Roman" w:hAnsi="Times New Roman" w:cs="Times New Roman"/>
        </w:rPr>
      </w:pPr>
      <w:r w:rsidRPr="00EA7206">
        <w:rPr>
          <w:rFonts w:ascii="Times New Roman" w:hAnsi="Times New Roman" w:cs="Times New Roman"/>
        </w:rPr>
        <w:t>33</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emeletközi födém:</w:t>
      </w:r>
      <w:r w:rsidR="00245FB2" w:rsidRPr="00EA7206">
        <w:rPr>
          <w:rFonts w:ascii="Times New Roman" w:hAnsi="Times New Roman" w:cs="Times New Roman"/>
        </w:rPr>
        <w:t xml:space="preserve"> építményszintek közötti, valamint építményszint és padlástér közötti vízszintes teherhordó, térelhatároló szerkezet, beleértve a tetőtér alatti födémet is,</w:t>
      </w:r>
    </w:p>
    <w:p w:rsidR="00245FB2" w:rsidRPr="00EA7206" w:rsidRDefault="00E06D67" w:rsidP="0027217C">
      <w:pPr>
        <w:tabs>
          <w:tab w:val="left" w:pos="426"/>
        </w:tabs>
        <w:jc w:val="both"/>
        <w:rPr>
          <w:rFonts w:ascii="Times New Roman" w:hAnsi="Times New Roman" w:cs="Times New Roman"/>
        </w:rPr>
      </w:pPr>
      <w:r w:rsidRPr="00EA7206">
        <w:rPr>
          <w:rFonts w:ascii="Times New Roman" w:hAnsi="Times New Roman" w:cs="Times New Roman"/>
        </w:rPr>
        <w:t>34</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 xml:space="preserve">égéskésleltető szer: </w:t>
      </w:r>
      <w:r w:rsidR="00245FB2" w:rsidRPr="00EA7206">
        <w:rPr>
          <w:rFonts w:ascii="Times New Roman" w:hAnsi="Times New Roman" w:cs="Times New Roman"/>
        </w:rPr>
        <w:t>védőszer, amely a vele hatékonyan kezelt - bevont átitatott, telített - éghető anyag kedvezőbb tűzvédelmi osztályba sorolását meghatározott időtartamig, újrakezelési időig biztosítja,</w:t>
      </w:r>
    </w:p>
    <w:p w:rsidR="00245FB2" w:rsidRPr="00EA7206" w:rsidRDefault="00E06D67" w:rsidP="0027217C">
      <w:pPr>
        <w:tabs>
          <w:tab w:val="left" w:pos="426"/>
        </w:tabs>
        <w:jc w:val="both"/>
        <w:rPr>
          <w:rFonts w:ascii="Times New Roman" w:hAnsi="Times New Roman" w:cs="Times New Roman"/>
        </w:rPr>
      </w:pPr>
      <w:r w:rsidRPr="00EA7206">
        <w:rPr>
          <w:rFonts w:ascii="Times New Roman" w:hAnsi="Times New Roman" w:cs="Times New Roman"/>
          <w:i/>
        </w:rPr>
        <w:lastRenderedPageBreak/>
        <w:t>35</w:t>
      </w:r>
      <w:r w:rsidR="00245FB2" w:rsidRPr="00EA7206">
        <w:rPr>
          <w:rFonts w:ascii="Times New Roman" w:hAnsi="Times New Roman" w:cs="Times New Roman"/>
          <w:i/>
        </w:rPr>
        <w:t>. életvédelmi jellegű védelem:</w:t>
      </w:r>
      <w:r w:rsidR="00245FB2" w:rsidRPr="00EA7206">
        <w:rPr>
          <w:rFonts w:ascii="Times New Roman" w:hAnsi="Times New Roman" w:cs="Times New Roman"/>
        </w:rPr>
        <w:t xml:space="preserve"> az építményben, tűzszakaszban tartózkodók biztonsága érdekében, a tűz korai jelzésével, a kiürítés megfelelő feltételeinek biztosítására létesített beépített tűzjelző berendezés által nyújtott védelem,</w:t>
      </w:r>
    </w:p>
    <w:p w:rsidR="00245FB2" w:rsidRPr="00EA7206" w:rsidRDefault="00E06D67" w:rsidP="0027217C">
      <w:pPr>
        <w:tabs>
          <w:tab w:val="left" w:pos="284"/>
          <w:tab w:val="left" w:pos="426"/>
        </w:tabs>
        <w:jc w:val="both"/>
        <w:rPr>
          <w:rFonts w:ascii="Times New Roman" w:hAnsi="Times New Roman" w:cs="Times New Roman"/>
        </w:rPr>
      </w:pPr>
      <w:r w:rsidRPr="00EA7206">
        <w:rPr>
          <w:rFonts w:ascii="Times New Roman" w:hAnsi="Times New Roman" w:cs="Times New Roman"/>
        </w:rPr>
        <w:t>36</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építőanyag:</w:t>
      </w:r>
      <w:r w:rsidR="00245FB2" w:rsidRPr="00EA7206">
        <w:rPr>
          <w:rFonts w:ascii="Times New Roman" w:hAnsi="Times New Roman" w:cs="Times New Roman"/>
        </w:rPr>
        <w:t xml:space="preserve"> építési tevékenységhez használt, építési termék, építményszerkezet alkotóelemét képező anyag,</w:t>
      </w:r>
    </w:p>
    <w:p w:rsidR="00245FB2" w:rsidRPr="00EA7206" w:rsidRDefault="00E06D67" w:rsidP="0027217C">
      <w:pPr>
        <w:tabs>
          <w:tab w:val="left" w:pos="284"/>
          <w:tab w:val="left" w:pos="426"/>
        </w:tabs>
        <w:jc w:val="both"/>
        <w:rPr>
          <w:rFonts w:ascii="Times New Roman" w:hAnsi="Times New Roman" w:cs="Times New Roman"/>
        </w:rPr>
      </w:pPr>
      <w:r w:rsidRPr="00EA7206">
        <w:rPr>
          <w:rFonts w:ascii="Times New Roman" w:hAnsi="Times New Roman" w:cs="Times New Roman"/>
        </w:rPr>
        <w:t>37</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érintett műszaki megoldás:</w:t>
      </w:r>
      <w:r w:rsidR="00245FB2" w:rsidRPr="00EA7206">
        <w:rPr>
          <w:rFonts w:ascii="Times New Roman" w:hAnsi="Times New Roman" w:cs="Times New Roman"/>
        </w:rPr>
        <w:t xml:space="preserve"> jogszabály vagy a tűzvédelmi hatóság által előírt tűzvédelmi berendezés, rendszer, készülék, szerkezet, valamint az e rendelet szerint felülvizsgálat tárgyát képező rendszer,</w:t>
      </w:r>
    </w:p>
    <w:p w:rsidR="00245FB2" w:rsidRPr="00EA7206" w:rsidRDefault="00E06D67" w:rsidP="0027217C">
      <w:pPr>
        <w:tabs>
          <w:tab w:val="left" w:pos="284"/>
          <w:tab w:val="left" w:pos="426"/>
        </w:tabs>
        <w:jc w:val="both"/>
        <w:rPr>
          <w:rFonts w:ascii="Times New Roman" w:hAnsi="Times New Roman" w:cs="Times New Roman"/>
        </w:rPr>
      </w:pPr>
      <w:r w:rsidRPr="00EA7206">
        <w:rPr>
          <w:rFonts w:ascii="Times New Roman" w:hAnsi="Times New Roman" w:cs="Times New Roman"/>
        </w:rPr>
        <w:t>38</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értékvédelmi jellegű védelem:</w:t>
      </w:r>
      <w:r w:rsidR="00245FB2" w:rsidRPr="00EA7206">
        <w:rPr>
          <w:rFonts w:ascii="Times New Roman" w:hAnsi="Times New Roman" w:cs="Times New Roman"/>
        </w:rPr>
        <w:t xml:space="preserve"> az építmény, tűzszakasz, szabadtér területén elhelyezett anyagi javak védelme érdekében, a tűz korai jelzésével, a hatékony tűzoltás feltételeinek biztosítására létesített beépített tűzjelző, tűzoltó berendezés által nyújtott védelem,</w:t>
      </w:r>
    </w:p>
    <w:p w:rsidR="00245FB2" w:rsidRPr="00EA7206" w:rsidRDefault="00E06D67" w:rsidP="0027217C">
      <w:pPr>
        <w:tabs>
          <w:tab w:val="left" w:pos="284"/>
          <w:tab w:val="left" w:pos="426"/>
        </w:tabs>
        <w:jc w:val="both"/>
        <w:rPr>
          <w:rFonts w:ascii="Times New Roman" w:hAnsi="Times New Roman" w:cs="Times New Roman"/>
        </w:rPr>
      </w:pPr>
      <w:r w:rsidRPr="00EA7206">
        <w:rPr>
          <w:rFonts w:ascii="Times New Roman" w:hAnsi="Times New Roman" w:cs="Times New Roman"/>
        </w:rPr>
        <w:t>39</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fedett átrium:</w:t>
      </w:r>
      <w:r w:rsidR="00245FB2" w:rsidRPr="00EA7206">
        <w:rPr>
          <w:rFonts w:ascii="Times New Roman" w:hAnsi="Times New Roman" w:cs="Times New Roman"/>
        </w:rPr>
        <w:t xml:space="preserve"> </w:t>
      </w:r>
      <w:r w:rsidRPr="00EA7206">
        <w:rPr>
          <w:rFonts w:ascii="Times New Roman" w:hAnsi="Times New Roman" w:cs="Times New Roman"/>
        </w:rPr>
        <w:t>az OTÉK szerinti átrium azzal, hogy e rendelet alkalmazásában két vagy több szintet egybefüggő légtérrel köt össze és felülről a külső légtértől építményszerkezet választja el.</w:t>
      </w:r>
    </w:p>
    <w:p w:rsidR="00245FB2" w:rsidRPr="00EA7206" w:rsidRDefault="00E06D67" w:rsidP="0027217C">
      <w:pPr>
        <w:tabs>
          <w:tab w:val="left" w:pos="284"/>
          <w:tab w:val="left" w:pos="426"/>
        </w:tabs>
        <w:jc w:val="both"/>
        <w:rPr>
          <w:rFonts w:ascii="Times New Roman" w:hAnsi="Times New Roman" w:cs="Times New Roman"/>
        </w:rPr>
      </w:pPr>
      <w:r w:rsidRPr="00EA7206">
        <w:rPr>
          <w:rFonts w:ascii="Times New Roman" w:hAnsi="Times New Roman" w:cs="Times New Roman"/>
        </w:rPr>
        <w:t>40</w:t>
      </w:r>
      <w:r w:rsidR="00245FB2" w:rsidRPr="00EA7206">
        <w:rPr>
          <w:rFonts w:ascii="Times New Roman" w:hAnsi="Times New Roman" w:cs="Times New Roman"/>
        </w:rPr>
        <w:t xml:space="preserve">. </w:t>
      </w:r>
      <w:r w:rsidR="00245FB2" w:rsidRPr="00EA7206">
        <w:rPr>
          <w:rFonts w:ascii="Times New Roman" w:hAnsi="Times New Roman" w:cs="Times New Roman"/>
          <w:i/>
        </w:rPr>
        <w:t>fedélszerkezet:</w:t>
      </w:r>
      <w:r w:rsidR="00245FB2" w:rsidRPr="00EA7206">
        <w:rPr>
          <w:rFonts w:ascii="Times New Roman" w:hAnsi="Times New Roman" w:cs="Times New Roman"/>
        </w:rPr>
        <w:t xml:space="preserve"> a tetőszerkezet teherhordó része, amely tartja és amelyhez rögzítik a tetőfedést,</w:t>
      </w:r>
    </w:p>
    <w:p w:rsidR="00245FB2" w:rsidRPr="00EA7206" w:rsidRDefault="00E06D67" w:rsidP="0027217C">
      <w:pPr>
        <w:tabs>
          <w:tab w:val="left" w:pos="284"/>
          <w:tab w:val="left" w:pos="426"/>
        </w:tabs>
        <w:jc w:val="both"/>
        <w:rPr>
          <w:rFonts w:ascii="Times New Roman" w:hAnsi="Times New Roman" w:cs="Times New Roman"/>
        </w:rPr>
      </w:pPr>
      <w:r w:rsidRPr="00EA7206">
        <w:rPr>
          <w:rFonts w:ascii="Times New Roman" w:hAnsi="Times New Roman" w:cs="Times New Roman"/>
        </w:rPr>
        <w:t>41</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felülvilágító:</w:t>
      </w:r>
      <w:r w:rsidR="00245FB2" w:rsidRPr="00EA7206">
        <w:rPr>
          <w:rFonts w:ascii="Times New Roman" w:hAnsi="Times New Roman" w:cs="Times New Roman"/>
        </w:rPr>
        <w:t xml:space="preserve"> a helyiséget felülről lezáró szerkezet alatti helyiség, térrész bevilágítását szolgáló építési termék, építményszerkezet,</w:t>
      </w:r>
    </w:p>
    <w:p w:rsidR="00245FB2" w:rsidRPr="00EA7206" w:rsidRDefault="00E06D67" w:rsidP="0027217C">
      <w:pPr>
        <w:tabs>
          <w:tab w:val="left" w:pos="284"/>
          <w:tab w:val="left" w:pos="426"/>
        </w:tabs>
        <w:jc w:val="both"/>
        <w:rPr>
          <w:rFonts w:ascii="Times New Roman" w:hAnsi="Times New Roman" w:cs="Times New Roman"/>
        </w:rPr>
      </w:pPr>
      <w:r w:rsidRPr="00EA7206">
        <w:rPr>
          <w:rFonts w:ascii="Times New Roman" w:hAnsi="Times New Roman" w:cs="Times New Roman"/>
        </w:rPr>
        <w:t>42</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felülvizsgálat:</w:t>
      </w:r>
      <w:r w:rsidR="00245FB2" w:rsidRPr="00EA7206">
        <w:rPr>
          <w:rFonts w:ascii="Times New Roman" w:hAnsi="Times New Roman" w:cs="Times New Roman"/>
        </w:rPr>
        <w:t xml:space="preserve"> a jogosult személy által végzett mindazon intézkedések, tevékenységek összessége, amelyek célja az érintett műszaki megoldás működőképességéről, hatékonyságáról, az üzemeltetői ellenőrzés, a karbantartás és a javítás megtörténtéről való meggyőződés, valamint ezek írásban történő dokumentálása,</w:t>
      </w:r>
    </w:p>
    <w:p w:rsidR="00245FB2" w:rsidRPr="00EA7206" w:rsidRDefault="00E06D67" w:rsidP="0027217C">
      <w:pPr>
        <w:tabs>
          <w:tab w:val="left" w:pos="284"/>
          <w:tab w:val="left" w:pos="426"/>
        </w:tabs>
        <w:jc w:val="both"/>
        <w:rPr>
          <w:rFonts w:ascii="Times New Roman" w:hAnsi="Times New Roman" w:cs="Times New Roman"/>
        </w:rPr>
      </w:pPr>
      <w:r w:rsidRPr="00EA7206">
        <w:rPr>
          <w:rFonts w:ascii="Times New Roman" w:hAnsi="Times New Roman" w:cs="Times New Roman"/>
        </w:rPr>
        <w:t>43</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figyelmeztető jel:</w:t>
      </w:r>
      <w:r w:rsidR="00245FB2" w:rsidRPr="00EA7206">
        <w:rPr>
          <w:rFonts w:ascii="Times New Roman" w:hAnsi="Times New Roman" w:cs="Times New Roman"/>
        </w:rPr>
        <w:t xml:space="preserve"> olyan biztonsági jel, amely valamely veszélyforrásra hívja fel a figyelmet,</w:t>
      </w:r>
    </w:p>
    <w:p w:rsidR="00245FB2" w:rsidRPr="00EA7206" w:rsidRDefault="00E06D67" w:rsidP="0027217C">
      <w:pPr>
        <w:tabs>
          <w:tab w:val="left" w:pos="426"/>
        </w:tabs>
        <w:jc w:val="both"/>
        <w:rPr>
          <w:rFonts w:ascii="Times New Roman" w:hAnsi="Times New Roman" w:cs="Times New Roman"/>
        </w:rPr>
      </w:pPr>
      <w:r w:rsidRPr="00EA7206">
        <w:rPr>
          <w:rFonts w:ascii="Times New Roman" w:hAnsi="Times New Roman" w:cs="Times New Roman"/>
        </w:rPr>
        <w:t>44</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fokozott üzembiztonságú tűzoltó berendezés:</w:t>
      </w:r>
      <w:r w:rsidR="00245FB2" w:rsidRPr="00EA7206">
        <w:rPr>
          <w:rFonts w:ascii="Times New Roman" w:hAnsi="Times New Roman" w:cs="Times New Roman"/>
        </w:rPr>
        <w:t xml:space="preserve"> olyan beépített tűzoltó berendezés, amelynek kialakítása, oltóanyag- és energiaellátása, vezérlése a berendezés tűzeseti működőképességét, üzembiztonságát növeli,</w:t>
      </w:r>
    </w:p>
    <w:p w:rsidR="00245FB2" w:rsidRPr="00EA7206" w:rsidRDefault="00E06D67" w:rsidP="0027217C">
      <w:pPr>
        <w:tabs>
          <w:tab w:val="left" w:pos="426"/>
        </w:tabs>
        <w:jc w:val="both"/>
        <w:rPr>
          <w:rFonts w:ascii="Times New Roman" w:hAnsi="Times New Roman" w:cs="Times New Roman"/>
        </w:rPr>
      </w:pPr>
      <w:r w:rsidRPr="00EA7206">
        <w:rPr>
          <w:rFonts w:ascii="Times New Roman" w:hAnsi="Times New Roman" w:cs="Times New Roman"/>
        </w:rPr>
        <w:t>45</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füstcsappantyú:</w:t>
      </w:r>
      <w:r w:rsidR="00245FB2" w:rsidRPr="00EA7206">
        <w:rPr>
          <w:rFonts w:ascii="Times New Roman" w:hAnsi="Times New Roman" w:cs="Times New Roman"/>
        </w:rPr>
        <w:t xml:space="preserve"> füstelvezető és füstelvezetéshez, füstmentesítéshez szükséges légpótló légcsatornába építhető, automatikusan működésbe hozható zárószerkezet, amely a füst vagy a forró égésgázok továbbterjedését nyitott helyzetben előírt ideig biztosítja, zárt állapotban előírt ideig megakadályozza,</w:t>
      </w:r>
    </w:p>
    <w:p w:rsidR="00245FB2" w:rsidRPr="00EA7206" w:rsidRDefault="00E06D67" w:rsidP="0027217C">
      <w:pPr>
        <w:tabs>
          <w:tab w:val="left" w:pos="426"/>
        </w:tabs>
        <w:jc w:val="both"/>
        <w:rPr>
          <w:rFonts w:ascii="Times New Roman" w:hAnsi="Times New Roman" w:cs="Times New Roman"/>
        </w:rPr>
      </w:pPr>
      <w:r w:rsidRPr="00EA7206">
        <w:rPr>
          <w:rFonts w:ascii="Times New Roman" w:hAnsi="Times New Roman" w:cs="Times New Roman"/>
        </w:rPr>
        <w:t>46</w:t>
      </w:r>
      <w:r w:rsidR="00245FB2" w:rsidRPr="00EA7206">
        <w:rPr>
          <w:rFonts w:ascii="Times New Roman" w:hAnsi="Times New Roman" w:cs="Times New Roman"/>
        </w:rPr>
        <w:t>.</w:t>
      </w:r>
      <w:r w:rsidR="00245FB2" w:rsidRPr="00EA7206">
        <w:rPr>
          <w:rFonts w:ascii="Times New Roman" w:hAnsi="Times New Roman" w:cs="Times New Roman"/>
        </w:rPr>
        <w:tab/>
      </w:r>
      <w:proofErr w:type="spellStart"/>
      <w:r w:rsidR="00245FB2" w:rsidRPr="00EA7206">
        <w:rPr>
          <w:rFonts w:ascii="Times New Roman" w:hAnsi="Times New Roman" w:cs="Times New Roman"/>
          <w:i/>
        </w:rPr>
        <w:t>füstgátló</w:t>
      </w:r>
      <w:proofErr w:type="spellEnd"/>
      <w:r w:rsidR="00245FB2" w:rsidRPr="00EA7206">
        <w:rPr>
          <w:rFonts w:ascii="Times New Roman" w:hAnsi="Times New Roman" w:cs="Times New Roman"/>
          <w:i/>
        </w:rPr>
        <w:t xml:space="preserve"> nyílászáró:</w:t>
      </w:r>
      <w:r w:rsidR="00245FB2" w:rsidRPr="00EA7206">
        <w:rPr>
          <w:rFonts w:ascii="Times New Roman" w:hAnsi="Times New Roman" w:cs="Times New Roman"/>
        </w:rPr>
        <w:t xml:space="preserve"> szerkezet, amely beépítve, csukott állapotban a füstnek és a tűz esetén képződő toxikus gázoknak az általa elválasztott térrész egyik oldaláról a másik oldalára való átterjedését meghatározott mértékben és ideig korlátozza,</w:t>
      </w:r>
    </w:p>
    <w:p w:rsidR="00245FB2" w:rsidRPr="00EA7206" w:rsidRDefault="00E06D67" w:rsidP="0027217C">
      <w:pPr>
        <w:tabs>
          <w:tab w:val="left" w:pos="426"/>
        </w:tabs>
        <w:jc w:val="both"/>
        <w:rPr>
          <w:rFonts w:ascii="Times New Roman" w:hAnsi="Times New Roman" w:cs="Times New Roman"/>
        </w:rPr>
      </w:pPr>
      <w:r w:rsidRPr="00EA7206">
        <w:rPr>
          <w:rFonts w:ascii="Times New Roman" w:hAnsi="Times New Roman" w:cs="Times New Roman"/>
        </w:rPr>
        <w:t>47</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füstgyűjtő tér:</w:t>
      </w:r>
      <w:r w:rsidR="00245FB2" w:rsidRPr="00EA7206">
        <w:rPr>
          <w:rFonts w:ascii="Times New Roman" w:hAnsi="Times New Roman" w:cs="Times New Roman"/>
        </w:rPr>
        <w:t xml:space="preserve"> a füstszakasz légterének felső, a füstszegény levegőréteg feletti része, </w:t>
      </w:r>
    </w:p>
    <w:p w:rsidR="00245FB2" w:rsidRPr="00EA7206" w:rsidRDefault="00E06D67" w:rsidP="0027217C">
      <w:pPr>
        <w:tabs>
          <w:tab w:val="left" w:pos="426"/>
        </w:tabs>
        <w:jc w:val="both"/>
        <w:rPr>
          <w:rFonts w:ascii="Times New Roman" w:hAnsi="Times New Roman" w:cs="Times New Roman"/>
        </w:rPr>
      </w:pPr>
      <w:r w:rsidRPr="00EA7206">
        <w:rPr>
          <w:rFonts w:ascii="Times New Roman" w:hAnsi="Times New Roman" w:cs="Times New Roman"/>
        </w:rPr>
        <w:t>48</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füstkötény:</w:t>
      </w:r>
      <w:r w:rsidR="00245FB2" w:rsidRPr="00EA7206">
        <w:rPr>
          <w:rFonts w:ascii="Times New Roman" w:hAnsi="Times New Roman" w:cs="Times New Roman"/>
        </w:rPr>
        <w:t xml:space="preserve"> a szomszédos füstszakaszokat egymástól elválasztó építési termék, építményszerkezet vagy berendezés, ami a füst oldalirányú terjedését korlátozza,</w:t>
      </w:r>
    </w:p>
    <w:p w:rsidR="00245FB2" w:rsidRPr="00EA7206" w:rsidRDefault="00E06D67" w:rsidP="0027217C">
      <w:pPr>
        <w:tabs>
          <w:tab w:val="left" w:pos="426"/>
        </w:tabs>
        <w:jc w:val="both"/>
        <w:rPr>
          <w:rFonts w:ascii="Times New Roman" w:hAnsi="Times New Roman" w:cs="Times New Roman"/>
        </w:rPr>
      </w:pPr>
      <w:r w:rsidRPr="00EA7206">
        <w:rPr>
          <w:rFonts w:ascii="Times New Roman" w:hAnsi="Times New Roman" w:cs="Times New Roman"/>
        </w:rPr>
        <w:t>49</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füstmentesítés:</w:t>
      </w:r>
      <w:r w:rsidR="00245FB2" w:rsidRPr="00EA7206">
        <w:rPr>
          <w:rFonts w:ascii="Times New Roman" w:hAnsi="Times New Roman" w:cs="Times New Roman"/>
        </w:rPr>
        <w:t xml:space="preserve"> a védett helyiségbe a füst menekülésre nézve veszélyes mértékű bejutását meggátló megoldások összessége,</w:t>
      </w:r>
    </w:p>
    <w:p w:rsidR="00245FB2" w:rsidRPr="00EA7206" w:rsidRDefault="00E06D67" w:rsidP="0027217C">
      <w:pPr>
        <w:tabs>
          <w:tab w:val="left" w:pos="426"/>
        </w:tabs>
        <w:jc w:val="both"/>
        <w:rPr>
          <w:rFonts w:ascii="Times New Roman" w:hAnsi="Times New Roman" w:cs="Times New Roman"/>
        </w:rPr>
      </w:pPr>
      <w:r w:rsidRPr="00EA7206">
        <w:rPr>
          <w:rFonts w:ascii="Times New Roman" w:hAnsi="Times New Roman" w:cs="Times New Roman"/>
        </w:rPr>
        <w:t>50</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füstmentes lépcsőház:</w:t>
      </w:r>
      <w:r w:rsidR="00245FB2" w:rsidRPr="00EA7206">
        <w:rPr>
          <w:rFonts w:ascii="Times New Roman" w:hAnsi="Times New Roman" w:cs="Times New Roman"/>
        </w:rPr>
        <w:t xml:space="preserve"> az olyan lépcsőház, amelybe az épülettűz alkalmával képződött füst és mérgező égésgázok bejutásának lehetősége oly mértékben van korlátozva, hogy a lépcsőház az épület biztonságos kiürítésére és a mentésre meghatározott ideig alkalmas marad,</w:t>
      </w:r>
    </w:p>
    <w:p w:rsidR="00245FB2" w:rsidRPr="00EA7206" w:rsidRDefault="00E06D67" w:rsidP="0027217C">
      <w:pPr>
        <w:tabs>
          <w:tab w:val="left" w:pos="426"/>
        </w:tabs>
        <w:jc w:val="both"/>
        <w:rPr>
          <w:rFonts w:ascii="Times New Roman" w:hAnsi="Times New Roman" w:cs="Times New Roman"/>
        </w:rPr>
      </w:pPr>
      <w:r w:rsidRPr="00EA7206">
        <w:rPr>
          <w:rFonts w:ascii="Times New Roman" w:hAnsi="Times New Roman" w:cs="Times New Roman"/>
        </w:rPr>
        <w:t>51</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füstszakasz:</w:t>
      </w:r>
      <w:r w:rsidR="00245FB2" w:rsidRPr="00EA7206">
        <w:rPr>
          <w:rFonts w:ascii="Times New Roman" w:hAnsi="Times New Roman" w:cs="Times New Roman"/>
        </w:rPr>
        <w:t xml:space="preserve"> a helyiség vagy annak része, amelynek kialakítása korlátozza a füst átterjedését a szomszédos füstszakaszba,</w:t>
      </w:r>
    </w:p>
    <w:p w:rsidR="00245FB2" w:rsidRPr="00EA7206" w:rsidRDefault="00E06D67" w:rsidP="0027217C">
      <w:pPr>
        <w:tabs>
          <w:tab w:val="left" w:pos="426"/>
        </w:tabs>
        <w:jc w:val="both"/>
        <w:rPr>
          <w:rFonts w:ascii="Times New Roman" w:hAnsi="Times New Roman" w:cs="Times New Roman"/>
        </w:rPr>
      </w:pPr>
      <w:r w:rsidRPr="00EA7206">
        <w:rPr>
          <w:rFonts w:ascii="Times New Roman" w:hAnsi="Times New Roman" w:cs="Times New Roman"/>
        </w:rPr>
        <w:t>52</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füstszegény levegőréteg:</w:t>
      </w:r>
      <w:r w:rsidR="00245FB2" w:rsidRPr="00EA7206">
        <w:rPr>
          <w:rFonts w:ascii="Times New Roman" w:hAnsi="Times New Roman" w:cs="Times New Roman"/>
        </w:rPr>
        <w:t xml:space="preserve"> a helyiség légterének alsó része, amelyben tűz esetén a tűzből felszálló füstoszlopon kívül veszélyes mértékű füst kismértékben van jelen,</w:t>
      </w:r>
    </w:p>
    <w:p w:rsidR="00245FB2" w:rsidRPr="00EA7206" w:rsidRDefault="00AF02B3" w:rsidP="0027217C">
      <w:pPr>
        <w:tabs>
          <w:tab w:val="left" w:pos="426"/>
        </w:tabs>
        <w:jc w:val="both"/>
        <w:rPr>
          <w:rFonts w:ascii="Times New Roman" w:hAnsi="Times New Roman" w:cs="Times New Roman"/>
        </w:rPr>
      </w:pPr>
      <w:r w:rsidRPr="00EA7206">
        <w:rPr>
          <w:rFonts w:ascii="Times New Roman" w:hAnsi="Times New Roman" w:cs="Times New Roman"/>
        </w:rPr>
        <w:t>53</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hatékony szellőztetés:</w:t>
      </w:r>
      <w:r w:rsidR="00245FB2" w:rsidRPr="00EA7206">
        <w:rPr>
          <w:rFonts w:ascii="Times New Roman" w:hAnsi="Times New Roman" w:cs="Times New Roman"/>
        </w:rPr>
        <w:t xml:space="preserve"> ahol az adott térben a szellőzés, szellőztetés biztosítja, hogy üzemi körülmények között az éghető gázok, gőzök koncentrációja a kibocsátási hely közvetlen környezetének kivételével ne érje el az alsó robbanási határérték 20%-át,</w:t>
      </w:r>
    </w:p>
    <w:p w:rsidR="00245FB2" w:rsidRPr="00EA7206" w:rsidRDefault="00C04E6D" w:rsidP="0027217C">
      <w:pPr>
        <w:tabs>
          <w:tab w:val="left" w:pos="426"/>
        </w:tabs>
        <w:jc w:val="both"/>
        <w:rPr>
          <w:rFonts w:ascii="Times New Roman" w:hAnsi="Times New Roman" w:cs="Times New Roman"/>
        </w:rPr>
      </w:pPr>
      <w:r w:rsidRPr="00EA7206">
        <w:rPr>
          <w:rFonts w:ascii="Times New Roman" w:hAnsi="Times New Roman" w:cs="Times New Roman"/>
        </w:rPr>
        <w:lastRenderedPageBreak/>
        <w:t>54</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homlokzati tűzterjedési határérték:</w:t>
      </w:r>
      <w:r w:rsidR="00245FB2" w:rsidRPr="00EA7206">
        <w:rPr>
          <w:rFonts w:ascii="Times New Roman" w:hAnsi="Times New Roman" w:cs="Times New Roman"/>
        </w:rPr>
        <w:t xml:space="preserve"> a vonatkozó műszaki követelményeknek megfelelő vizsgálat kezdetétől számított, a tűznek a homlokzati építményszerkezeteken történő terjedésére jellemző határállapot bekövetkezéséig eltelt idő,</w:t>
      </w:r>
    </w:p>
    <w:p w:rsidR="00245FB2" w:rsidRPr="00EA7206" w:rsidRDefault="00C04E6D" w:rsidP="0027217C">
      <w:pPr>
        <w:tabs>
          <w:tab w:val="left" w:pos="426"/>
        </w:tabs>
        <w:jc w:val="both"/>
        <w:rPr>
          <w:rFonts w:ascii="Times New Roman" w:hAnsi="Times New Roman" w:cs="Times New Roman"/>
        </w:rPr>
      </w:pPr>
      <w:r w:rsidRPr="00EA7206">
        <w:rPr>
          <w:rFonts w:ascii="Times New Roman" w:hAnsi="Times New Roman" w:cs="Times New Roman"/>
        </w:rPr>
        <w:t>55</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hosszirányú hő- és füstelvezetés:</w:t>
      </w:r>
      <w:r w:rsidR="00245FB2" w:rsidRPr="00EA7206">
        <w:rPr>
          <w:rFonts w:ascii="Times New Roman" w:hAnsi="Times New Roman" w:cs="Times New Roman"/>
        </w:rPr>
        <w:t xml:space="preserve"> az alagút bejárata, kijárata felé történő füstterelés; az alagút egyik végén a füstelvezetés, másik végén a friss levegő utánpótlása történik,</w:t>
      </w:r>
    </w:p>
    <w:p w:rsidR="00245FB2" w:rsidRPr="00EA7206" w:rsidRDefault="00C04E6D" w:rsidP="0027217C">
      <w:pPr>
        <w:tabs>
          <w:tab w:val="left" w:pos="426"/>
        </w:tabs>
        <w:jc w:val="both"/>
        <w:rPr>
          <w:rFonts w:ascii="Times New Roman" w:hAnsi="Times New Roman" w:cs="Times New Roman"/>
        </w:rPr>
      </w:pPr>
      <w:r w:rsidRPr="00EA7206">
        <w:rPr>
          <w:rFonts w:ascii="Times New Roman" w:hAnsi="Times New Roman" w:cs="Times New Roman"/>
        </w:rPr>
        <w:t>56</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hő és füst elleni védelem:</w:t>
      </w:r>
      <w:r w:rsidR="00245FB2" w:rsidRPr="00EA7206">
        <w:rPr>
          <w:rFonts w:ascii="Times New Roman" w:hAnsi="Times New Roman" w:cs="Times New Roman"/>
        </w:rPr>
        <w:t xml:space="preserve"> a tűz esetén fejlődő hő és füst terjedését korlátozó, az elvezetését és a füstmentesítést biztosító megoldások összessége,</w:t>
      </w:r>
    </w:p>
    <w:p w:rsidR="00245FB2" w:rsidRPr="00EA7206" w:rsidRDefault="00C04E6D" w:rsidP="0027217C">
      <w:pPr>
        <w:tabs>
          <w:tab w:val="left" w:pos="426"/>
        </w:tabs>
        <w:jc w:val="both"/>
        <w:rPr>
          <w:rFonts w:ascii="Times New Roman" w:hAnsi="Times New Roman" w:cs="Times New Roman"/>
        </w:rPr>
      </w:pPr>
      <w:r w:rsidRPr="00EA7206">
        <w:rPr>
          <w:rFonts w:ascii="Times New Roman" w:hAnsi="Times New Roman" w:cs="Times New Roman"/>
        </w:rPr>
        <w:t>57</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hő és füst elleni védelem eszközeinek kézi működtetése</w:t>
      </w:r>
      <w:r w:rsidR="00245FB2" w:rsidRPr="00EA7206">
        <w:rPr>
          <w:rFonts w:ascii="Times New Roman" w:hAnsi="Times New Roman" w:cs="Times New Roman"/>
        </w:rPr>
        <w:t>: a természetes hő- és füstelvezető, valamint légpótló szerkezetek nyitása, a túlnyomásos füstmentesítés be- és kikapcsolása, a gépi füstelvezetés és a gépi légpótlás rendszerének tűzeseti és normál üzemi állapotba kapcsolása, ami kézzel vagy kézi távműködtetéssel valósul meg,</w:t>
      </w:r>
    </w:p>
    <w:p w:rsidR="00245FB2" w:rsidRPr="00EA7206" w:rsidRDefault="00C04E6D" w:rsidP="0027217C">
      <w:pPr>
        <w:tabs>
          <w:tab w:val="left" w:pos="284"/>
          <w:tab w:val="left" w:pos="426"/>
        </w:tabs>
        <w:jc w:val="both"/>
        <w:rPr>
          <w:rFonts w:ascii="Times New Roman" w:hAnsi="Times New Roman" w:cs="Times New Roman"/>
        </w:rPr>
      </w:pPr>
      <w:r w:rsidRPr="00EA7206">
        <w:rPr>
          <w:rFonts w:ascii="Times New Roman" w:hAnsi="Times New Roman" w:cs="Times New Roman"/>
        </w:rPr>
        <w:t>58</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hő- és füstelvezetés:</w:t>
      </w:r>
      <w:r w:rsidR="00245FB2" w:rsidRPr="00EA7206">
        <w:rPr>
          <w:rFonts w:ascii="Times New Roman" w:hAnsi="Times New Roman" w:cs="Times New Roman"/>
        </w:rPr>
        <w:t xml:space="preserve"> a védett helyiségbe jutó vagy ott keletkező hő és füst szabadba vezetését biztosító megoldások összessége,</w:t>
      </w:r>
    </w:p>
    <w:p w:rsidR="00245FB2" w:rsidRPr="00EA7206" w:rsidRDefault="00C04E6D" w:rsidP="0027217C">
      <w:pPr>
        <w:tabs>
          <w:tab w:val="left" w:pos="426"/>
        </w:tabs>
        <w:jc w:val="both"/>
        <w:rPr>
          <w:rFonts w:ascii="Times New Roman" w:hAnsi="Times New Roman" w:cs="Times New Roman"/>
        </w:rPr>
      </w:pPr>
      <w:r w:rsidRPr="00EA7206">
        <w:rPr>
          <w:rFonts w:ascii="Times New Roman" w:hAnsi="Times New Roman" w:cs="Times New Roman"/>
        </w:rPr>
        <w:t>59</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hő- és füstelvezetés tűzoltósági vezérlőtablója:</w:t>
      </w:r>
      <w:r w:rsidR="00245FB2" w:rsidRPr="00EA7206">
        <w:rPr>
          <w:rFonts w:ascii="Times New Roman" w:hAnsi="Times New Roman" w:cs="Times New Roman"/>
        </w:rPr>
        <w:t xml:space="preserve"> a hő és füst elleni védelem valamennyi eszközének egy központi helyről való, a tűzoltóság általi távműködtetését biztosító kezelőfelület,</w:t>
      </w:r>
    </w:p>
    <w:p w:rsidR="00245FB2" w:rsidRPr="00EA7206" w:rsidRDefault="00C04E6D" w:rsidP="0027217C">
      <w:pPr>
        <w:tabs>
          <w:tab w:val="left" w:pos="284"/>
          <w:tab w:val="left" w:pos="426"/>
        </w:tabs>
        <w:jc w:val="both"/>
        <w:rPr>
          <w:rFonts w:ascii="Times New Roman" w:hAnsi="Times New Roman" w:cs="Times New Roman"/>
        </w:rPr>
      </w:pPr>
      <w:r w:rsidRPr="00EA7206">
        <w:rPr>
          <w:rFonts w:ascii="Times New Roman" w:hAnsi="Times New Roman" w:cs="Times New Roman"/>
        </w:rPr>
        <w:t>60</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hő- és füstelvezető berendezés:</w:t>
      </w:r>
      <w:r w:rsidR="00245FB2" w:rsidRPr="00EA7206">
        <w:rPr>
          <w:rFonts w:ascii="Times New Roman" w:hAnsi="Times New Roman" w:cs="Times New Roman"/>
        </w:rPr>
        <w:t xml:space="preserve"> olyan berendezés, amely tűz esetén a hő és füst szabadba áramlását gépi úton, kényszeráramoltatással biztosítja,</w:t>
      </w:r>
    </w:p>
    <w:p w:rsidR="00245FB2" w:rsidRPr="00EA7206" w:rsidRDefault="00C04E6D" w:rsidP="0027217C">
      <w:pPr>
        <w:tabs>
          <w:tab w:val="left" w:pos="284"/>
          <w:tab w:val="left" w:pos="426"/>
        </w:tabs>
        <w:jc w:val="both"/>
        <w:rPr>
          <w:rFonts w:ascii="Times New Roman" w:hAnsi="Times New Roman" w:cs="Times New Roman"/>
        </w:rPr>
      </w:pPr>
      <w:r w:rsidRPr="00EA7206">
        <w:rPr>
          <w:rFonts w:ascii="Times New Roman" w:hAnsi="Times New Roman" w:cs="Times New Roman"/>
        </w:rPr>
        <w:t>61</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hő- és füstelvezető rendszer:</w:t>
      </w:r>
      <w:r w:rsidR="00245FB2" w:rsidRPr="00EA7206">
        <w:rPr>
          <w:rFonts w:ascii="Times New Roman" w:hAnsi="Times New Roman" w:cs="Times New Roman"/>
        </w:rPr>
        <w:t xml:space="preserve"> hő- és füstelvezető, légpótló szerkezetek, berendezések és azok működtetését, valamint a füstszakaszolást biztosító megoldások és rögzítéseik összefüggő rendszere, a beépített tűzjelző berendezés kivételével,  </w:t>
      </w:r>
    </w:p>
    <w:p w:rsidR="00245FB2" w:rsidRPr="00EA7206" w:rsidRDefault="00C04E6D" w:rsidP="0027217C">
      <w:pPr>
        <w:tabs>
          <w:tab w:val="left" w:pos="284"/>
          <w:tab w:val="left" w:pos="426"/>
        </w:tabs>
        <w:jc w:val="both"/>
        <w:rPr>
          <w:rFonts w:ascii="Times New Roman" w:hAnsi="Times New Roman" w:cs="Times New Roman"/>
        </w:rPr>
      </w:pPr>
      <w:r w:rsidRPr="00EA7206">
        <w:rPr>
          <w:rFonts w:ascii="Times New Roman" w:hAnsi="Times New Roman" w:cs="Times New Roman"/>
        </w:rPr>
        <w:t>62</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hő- és füstelvezető szerkezet:</w:t>
      </w:r>
      <w:r w:rsidR="00245FB2" w:rsidRPr="00EA7206">
        <w:rPr>
          <w:rFonts w:ascii="Times New Roman" w:hAnsi="Times New Roman" w:cs="Times New Roman"/>
        </w:rPr>
        <w:t xml:space="preserve"> olyan szerkezet, amely tűz esetén nyitott állapotában lehetővé teszi a hő és füst természetes úton történő kiáramlását a szabadba,</w:t>
      </w:r>
    </w:p>
    <w:p w:rsidR="00245FB2" w:rsidRPr="00EA7206" w:rsidRDefault="00C04E6D" w:rsidP="0027217C">
      <w:pPr>
        <w:tabs>
          <w:tab w:val="left" w:pos="284"/>
          <w:tab w:val="left" w:pos="426"/>
        </w:tabs>
        <w:jc w:val="both"/>
        <w:rPr>
          <w:rFonts w:ascii="Times New Roman" w:hAnsi="Times New Roman" w:cs="Times New Roman"/>
        </w:rPr>
      </w:pPr>
      <w:r w:rsidRPr="00EA7206">
        <w:rPr>
          <w:rFonts w:ascii="Times New Roman" w:hAnsi="Times New Roman" w:cs="Times New Roman"/>
        </w:rPr>
        <w:t>63</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jogosult személy:</w:t>
      </w:r>
      <w:r w:rsidR="00245FB2" w:rsidRPr="00EA7206">
        <w:rPr>
          <w:rFonts w:ascii="Times New Roman" w:hAnsi="Times New Roman" w:cs="Times New Roman"/>
        </w:rPr>
        <w:t xml:space="preserve"> az üzemeltető által megbízott vagy az üzemeltető által kijelölt, a szükséges szakképesítéssel és ismeretekkel, eszközökkel, tapasztalattal, jogosultsággal rendelkező személy, aki végrehajtja az időszakos felülvizsgálatot, a karbantartást, elvégzi a javítást,</w:t>
      </w:r>
    </w:p>
    <w:p w:rsidR="00245FB2" w:rsidRPr="00EA7206" w:rsidRDefault="00C04E6D" w:rsidP="0027217C">
      <w:pPr>
        <w:tabs>
          <w:tab w:val="left" w:pos="284"/>
          <w:tab w:val="left" w:pos="426"/>
        </w:tabs>
        <w:jc w:val="both"/>
        <w:rPr>
          <w:rFonts w:ascii="Times New Roman" w:hAnsi="Times New Roman" w:cs="Times New Roman"/>
        </w:rPr>
      </w:pPr>
      <w:r w:rsidRPr="00EA7206">
        <w:rPr>
          <w:rFonts w:ascii="Times New Roman" w:hAnsi="Times New Roman" w:cs="Times New Roman"/>
        </w:rPr>
        <w:t>64</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karbantartás:</w:t>
      </w:r>
      <w:r w:rsidR="00245FB2" w:rsidRPr="00EA7206">
        <w:rPr>
          <w:rFonts w:ascii="Times New Roman" w:hAnsi="Times New Roman" w:cs="Times New Roman"/>
        </w:rPr>
        <w:t xml:space="preserve"> mindazon intézkedések, tevékenységek összessége, amelyek célja az érintett műszaki megoldás működőképességének, hatékonyságának biztosítása, meghibásodásának megelőzése, valamint ezek dokumentálása,</w:t>
      </w:r>
    </w:p>
    <w:p w:rsidR="00245FB2" w:rsidRPr="00EA7206" w:rsidRDefault="00C04E6D" w:rsidP="0027217C">
      <w:pPr>
        <w:tabs>
          <w:tab w:val="left" w:pos="284"/>
          <w:tab w:val="left" w:pos="426"/>
        </w:tabs>
        <w:jc w:val="both"/>
        <w:rPr>
          <w:rFonts w:ascii="Times New Roman" w:hAnsi="Times New Roman" w:cs="Times New Roman"/>
        </w:rPr>
      </w:pPr>
      <w:r w:rsidRPr="00EA7206">
        <w:rPr>
          <w:rFonts w:ascii="Times New Roman" w:hAnsi="Times New Roman" w:cs="Times New Roman"/>
        </w:rPr>
        <w:t>65</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keresztirányú hő- és füstelvezetés:</w:t>
      </w:r>
      <w:r w:rsidR="00245FB2" w:rsidRPr="00EA7206">
        <w:rPr>
          <w:rFonts w:ascii="Times New Roman" w:hAnsi="Times New Roman" w:cs="Times New Roman"/>
        </w:rPr>
        <w:t xml:space="preserve"> olyan tevékenység, melynek során külön erre a célra kialakított nyíláson keresztül történik a hő és füst elszívása, valamint a friss levegő bejuttatása, az elszívás az alagút keresztmetszetének a felső 1/3 részén, a </w:t>
      </w:r>
      <w:proofErr w:type="spellStart"/>
      <w:r w:rsidR="00245FB2" w:rsidRPr="00EA7206">
        <w:rPr>
          <w:rFonts w:ascii="Times New Roman" w:hAnsi="Times New Roman" w:cs="Times New Roman"/>
        </w:rPr>
        <w:t>befúvás</w:t>
      </w:r>
      <w:proofErr w:type="spellEnd"/>
      <w:r w:rsidR="00245FB2" w:rsidRPr="00EA7206">
        <w:rPr>
          <w:rFonts w:ascii="Times New Roman" w:hAnsi="Times New Roman" w:cs="Times New Roman"/>
        </w:rPr>
        <w:t xml:space="preserve"> az alsó 1/3 részén történik,</w:t>
      </w:r>
    </w:p>
    <w:p w:rsidR="00245FB2" w:rsidRPr="00EA7206" w:rsidRDefault="00C04E6D" w:rsidP="0027217C">
      <w:pPr>
        <w:tabs>
          <w:tab w:val="left" w:pos="284"/>
          <w:tab w:val="left" w:pos="426"/>
        </w:tabs>
        <w:jc w:val="both"/>
        <w:rPr>
          <w:rFonts w:ascii="Times New Roman" w:hAnsi="Times New Roman" w:cs="Times New Roman"/>
        </w:rPr>
      </w:pPr>
      <w:r w:rsidRPr="00EA7206">
        <w:rPr>
          <w:rFonts w:ascii="Times New Roman" w:hAnsi="Times New Roman" w:cs="Times New Roman"/>
        </w:rPr>
        <w:t>66</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kiemelt szabadtéri zenés, táncos rendezvény:</w:t>
      </w:r>
      <w:r w:rsidR="00245FB2" w:rsidRPr="00EA7206">
        <w:rPr>
          <w:rFonts w:ascii="Times New Roman" w:hAnsi="Times New Roman" w:cs="Times New Roman"/>
        </w:rPr>
        <w:t xml:space="preserve"> a 10 000 főt, vagy a 20 000 m</w:t>
      </w:r>
      <w:r w:rsidR="00245FB2" w:rsidRPr="00EA7206">
        <w:rPr>
          <w:rFonts w:ascii="Times New Roman" w:hAnsi="Times New Roman" w:cs="Times New Roman"/>
          <w:vertAlign w:val="superscript"/>
        </w:rPr>
        <w:t>2</w:t>
      </w:r>
      <w:r w:rsidR="00245FB2" w:rsidRPr="00EA7206">
        <w:rPr>
          <w:rFonts w:ascii="Times New Roman" w:hAnsi="Times New Roman" w:cs="Times New Roman"/>
        </w:rPr>
        <w:t xml:space="preserve">-nél nagyobb területet meghaladó, épületen kívüli területen </w:t>
      </w:r>
      <w:r w:rsidR="004C5930">
        <w:rPr>
          <w:rFonts w:ascii="Times New Roman" w:hAnsi="Times New Roman" w:cs="Times New Roman"/>
        </w:rPr>
        <w:t>megrendezésre kerülő</w:t>
      </w:r>
      <w:r w:rsidR="00245FB2" w:rsidRPr="00EA7206">
        <w:rPr>
          <w:rFonts w:ascii="Times New Roman" w:hAnsi="Times New Roman" w:cs="Times New Roman"/>
        </w:rPr>
        <w:t xml:space="preserve">, a zenés, táncos rendezvények működésének biztonságosabbá tételéről szóló </w:t>
      </w:r>
      <w:r w:rsidR="004C5930" w:rsidRPr="004C5930">
        <w:rPr>
          <w:rFonts w:ascii="Times New Roman" w:hAnsi="Times New Roman" w:cs="Times New Roman"/>
        </w:rPr>
        <w:t xml:space="preserve">23/2011. (III. 8.) Korm. rendelet </w:t>
      </w:r>
      <w:r w:rsidR="00245FB2" w:rsidRPr="00EA7206">
        <w:rPr>
          <w:rFonts w:ascii="Times New Roman" w:hAnsi="Times New Roman" w:cs="Times New Roman"/>
        </w:rPr>
        <w:t>hatálya alá tartozó rendezvény,</w:t>
      </w:r>
    </w:p>
    <w:p w:rsidR="00245FB2" w:rsidRPr="00EA7206" w:rsidRDefault="00C04E6D" w:rsidP="0027217C">
      <w:pPr>
        <w:tabs>
          <w:tab w:val="left" w:pos="426"/>
        </w:tabs>
        <w:jc w:val="both"/>
        <w:rPr>
          <w:rFonts w:ascii="Times New Roman" w:hAnsi="Times New Roman" w:cs="Times New Roman"/>
        </w:rPr>
      </w:pPr>
      <w:r w:rsidRPr="00EA7206">
        <w:rPr>
          <w:rFonts w:ascii="Times New Roman" w:hAnsi="Times New Roman" w:cs="Times New Roman"/>
        </w:rPr>
        <w:t>67</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kijárati szint:</w:t>
      </w:r>
      <w:r w:rsidR="00245FB2" w:rsidRPr="00EA7206">
        <w:rPr>
          <w:rFonts w:ascii="Times New Roman" w:hAnsi="Times New Roman" w:cs="Times New Roman"/>
        </w:rPr>
        <w:t xml:space="preserve"> az az építményszint, amelyen a benntartózkodó személyek a menekülés során elhagyják az épületet, speciális építményt és a csatlakozó terepszintre távoznak,</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68</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kiürítés:</w:t>
      </w:r>
      <w:r w:rsidR="00245FB2" w:rsidRPr="00EA7206">
        <w:rPr>
          <w:rFonts w:ascii="Times New Roman" w:hAnsi="Times New Roman" w:cs="Times New Roman"/>
        </w:rPr>
        <w:t xml:space="preserve"> az épületben, épületen, speciális építményben, szabadtéren tartózkodó személyek átmeneti védett térbe vagy biztonságos térbe jutását célzó haladás folyamata,</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69</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kiürítés első szakasza:</w:t>
      </w:r>
      <w:r w:rsidR="00245FB2" w:rsidRPr="00EA7206">
        <w:rPr>
          <w:rFonts w:ascii="Times New Roman" w:hAnsi="Times New Roman" w:cs="Times New Roman"/>
        </w:rPr>
        <w:t xml:space="preserve"> a kiürítés azon része, amely a tartózkodási helytől a menekülési útvonal eléréséig vagy – ha az menekülési útvonal igénybevétele nélkül biztosítható az átmeneti védett térbe vagy a biztonságos térbe jutásig tart,</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70</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kiürítés második szakasza:</w:t>
      </w:r>
      <w:r w:rsidR="00245FB2" w:rsidRPr="00EA7206">
        <w:rPr>
          <w:rFonts w:ascii="Times New Roman" w:hAnsi="Times New Roman" w:cs="Times New Roman"/>
        </w:rPr>
        <w:t xml:space="preserve"> a kiürítés azon része, amely a menekülési útvonal elérésétől a biztonságos térbe vagy átmeneti védett térbe jutásig tart,</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71</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kiürítésre szolgáló nyílászáró:</w:t>
      </w:r>
      <w:r w:rsidR="00245FB2" w:rsidRPr="00EA7206">
        <w:rPr>
          <w:rFonts w:ascii="Times New Roman" w:hAnsi="Times New Roman" w:cs="Times New Roman"/>
        </w:rPr>
        <w:t xml:space="preserve"> a kiürítés útvonalán beépített nyílászáró,</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72</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kiürítésre szolgáló útvonal:</w:t>
      </w:r>
      <w:r w:rsidR="00245FB2" w:rsidRPr="00EA7206">
        <w:rPr>
          <w:rFonts w:ascii="Times New Roman" w:hAnsi="Times New Roman" w:cs="Times New Roman"/>
        </w:rPr>
        <w:t xml:space="preserve"> az építmény bármely részén tartózkodó személy által a kiürítés folyamata közben tervezetten bejárt útvonal, </w:t>
      </w:r>
      <w:r w:rsidRPr="00EA7206">
        <w:rPr>
          <w:rFonts w:ascii="Times New Roman" w:hAnsi="Times New Roman" w:cs="Times New Roman"/>
        </w:rPr>
        <w:t xml:space="preserve">amely </w:t>
      </w:r>
      <w:r w:rsidR="00245FB2" w:rsidRPr="00EA7206">
        <w:rPr>
          <w:rFonts w:ascii="Times New Roman" w:hAnsi="Times New Roman" w:cs="Times New Roman"/>
        </w:rPr>
        <w:t xml:space="preserve">magába foglalja a kiürítés első </w:t>
      </w:r>
      <w:r w:rsidR="00245FB2" w:rsidRPr="00EA7206">
        <w:rPr>
          <w:rFonts w:ascii="Times New Roman" w:hAnsi="Times New Roman" w:cs="Times New Roman"/>
        </w:rPr>
        <w:lastRenderedPageBreak/>
        <w:t>szakaszának útvonalát (</w:t>
      </w:r>
      <w:r w:rsidRPr="00EA7206">
        <w:rPr>
          <w:rFonts w:ascii="Times New Roman" w:hAnsi="Times New Roman" w:cs="Times New Roman"/>
        </w:rPr>
        <w:t xml:space="preserve">a </w:t>
      </w:r>
      <w:r w:rsidR="00245FB2" w:rsidRPr="00EA7206">
        <w:rPr>
          <w:rFonts w:ascii="Times New Roman" w:hAnsi="Times New Roman" w:cs="Times New Roman"/>
        </w:rPr>
        <w:t>menekülési útvonal elérés</w:t>
      </w:r>
      <w:r w:rsidRPr="00EA7206">
        <w:rPr>
          <w:rFonts w:ascii="Times New Roman" w:hAnsi="Times New Roman" w:cs="Times New Roman"/>
        </w:rPr>
        <w:t>ét</w:t>
      </w:r>
      <w:r w:rsidR="00245FB2" w:rsidRPr="00EA7206">
        <w:rPr>
          <w:rFonts w:ascii="Times New Roman" w:hAnsi="Times New Roman" w:cs="Times New Roman"/>
        </w:rPr>
        <w:t>, egy helyiség, illetve helyiségcsoport elhagyás</w:t>
      </w:r>
      <w:r w:rsidRPr="00EA7206">
        <w:rPr>
          <w:rFonts w:ascii="Times New Roman" w:hAnsi="Times New Roman" w:cs="Times New Roman"/>
        </w:rPr>
        <w:t>át</w:t>
      </w:r>
      <w:r w:rsidR="00245FB2" w:rsidRPr="00EA7206">
        <w:rPr>
          <w:rFonts w:ascii="Times New Roman" w:hAnsi="Times New Roman" w:cs="Times New Roman"/>
        </w:rPr>
        <w:t>) és a kiürítés második szakaszának útvonalát (</w:t>
      </w:r>
      <w:r w:rsidRPr="00EA7206">
        <w:rPr>
          <w:rFonts w:ascii="Times New Roman" w:hAnsi="Times New Roman" w:cs="Times New Roman"/>
        </w:rPr>
        <w:t xml:space="preserve">a </w:t>
      </w:r>
      <w:r w:rsidR="00245FB2" w:rsidRPr="00EA7206">
        <w:rPr>
          <w:rFonts w:ascii="Times New Roman" w:hAnsi="Times New Roman" w:cs="Times New Roman"/>
        </w:rPr>
        <w:t>menekülési útvonal</w:t>
      </w:r>
      <w:r w:rsidRPr="00EA7206">
        <w:rPr>
          <w:rFonts w:ascii="Times New Roman" w:hAnsi="Times New Roman" w:cs="Times New Roman"/>
        </w:rPr>
        <w:t>at</w:t>
      </w:r>
      <w:r w:rsidR="00245FB2" w:rsidRPr="00EA7206">
        <w:rPr>
          <w:rFonts w:ascii="Times New Roman" w:hAnsi="Times New Roman" w:cs="Times New Roman"/>
        </w:rPr>
        <w:t>),</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73</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kockázati egység:</w:t>
      </w:r>
      <w:r w:rsidR="00245FB2" w:rsidRPr="00EA7206">
        <w:rPr>
          <w:rFonts w:ascii="Times New Roman" w:hAnsi="Times New Roman" w:cs="Times New Roman"/>
        </w:rPr>
        <w:t xml:space="preserve"> az építmény vagy annak </w:t>
      </w:r>
      <w:proofErr w:type="spellStart"/>
      <w:r w:rsidR="00245FB2" w:rsidRPr="00EA7206">
        <w:rPr>
          <w:rFonts w:ascii="Times New Roman" w:hAnsi="Times New Roman" w:cs="Times New Roman"/>
        </w:rPr>
        <w:t>tűzterjedésgátlás</w:t>
      </w:r>
      <w:proofErr w:type="spellEnd"/>
      <w:r w:rsidR="00245FB2" w:rsidRPr="00EA7206">
        <w:rPr>
          <w:rFonts w:ascii="Times New Roman" w:hAnsi="Times New Roman" w:cs="Times New Roman"/>
        </w:rPr>
        <w:t xml:space="preserve"> szempontjából körülhatárolt része, amelyen belül a kockázati osztályt meghatározó körülményeket a tervezés során azonos mértékben és módon veszik figyelembe,</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74</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kockázati osztály:</w:t>
      </w:r>
      <w:r w:rsidR="00245FB2" w:rsidRPr="00EA7206">
        <w:rPr>
          <w:rFonts w:ascii="Times New Roman" w:hAnsi="Times New Roman" w:cs="Times New Roman"/>
        </w:rPr>
        <w:t xml:space="preserve"> a tűz esetén a veszélyeztetettséget, a bekövetkező kár, veszteség súlyosságát, a tűz következtében fellépő további veszélyek mértékét kifejező besorolás,</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75</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kombinált hő- és füstelvezetés:</w:t>
      </w:r>
      <w:r w:rsidR="00245FB2" w:rsidRPr="00EA7206">
        <w:rPr>
          <w:rFonts w:ascii="Times New Roman" w:hAnsi="Times New Roman" w:cs="Times New Roman"/>
        </w:rPr>
        <w:t xml:space="preserve"> a hosszirányú és keresztirányú hő- és füstelvezetés alkalmazásával kialakított rendszer,</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76</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kombinált jellegű védelem:</w:t>
      </w:r>
      <w:r w:rsidR="00245FB2" w:rsidRPr="00EA7206">
        <w:rPr>
          <w:rFonts w:ascii="Times New Roman" w:hAnsi="Times New Roman" w:cs="Times New Roman"/>
        </w:rPr>
        <w:t xml:space="preserve"> az életvédelem és értékvédelem együttes alkalmazása beépített tűzvédelmi berendezésnél,</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7</w:t>
      </w:r>
      <w:r w:rsidR="002E60AC" w:rsidRPr="00EA7206">
        <w:rPr>
          <w:rFonts w:ascii="Times New Roman" w:hAnsi="Times New Roman" w:cs="Times New Roman"/>
        </w:rPr>
        <w:t>7</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közösségi rendeltetés:</w:t>
      </w:r>
      <w:r w:rsidR="00245FB2" w:rsidRPr="00EA7206">
        <w:rPr>
          <w:rFonts w:ascii="Times New Roman" w:hAnsi="Times New Roman" w:cs="Times New Roman"/>
        </w:rPr>
        <w:t xml:space="preserve"> lakónak, iparinak, mezőgazdaságinak, tárolásinak nem minősülő rendeltetés,</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7</w:t>
      </w:r>
      <w:r w:rsidR="002E60AC" w:rsidRPr="00EA7206">
        <w:rPr>
          <w:rFonts w:ascii="Times New Roman" w:hAnsi="Times New Roman" w:cs="Times New Roman"/>
        </w:rPr>
        <w:t>8</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külső térelhatároló fal:</w:t>
      </w:r>
      <w:r w:rsidR="00245FB2" w:rsidRPr="00EA7206">
        <w:rPr>
          <w:rFonts w:ascii="Times New Roman" w:hAnsi="Times New Roman" w:cs="Times New Roman"/>
        </w:rPr>
        <w:t xml:space="preserve"> a homlokzatnak a külső tér, a belső udvarnak, fedett átriumnak, légudvarnak és légaknának az általa határolt nyitott udvar felé néző térelhatároló fala,</w:t>
      </w:r>
    </w:p>
    <w:p w:rsidR="00245FB2" w:rsidRPr="00EA7206" w:rsidRDefault="002E60AC" w:rsidP="0027217C">
      <w:pPr>
        <w:tabs>
          <w:tab w:val="left" w:pos="426"/>
        </w:tabs>
        <w:jc w:val="both"/>
        <w:rPr>
          <w:rFonts w:ascii="Times New Roman" w:hAnsi="Times New Roman" w:cs="Times New Roman"/>
        </w:rPr>
      </w:pPr>
      <w:r w:rsidRPr="00EA7206">
        <w:rPr>
          <w:rFonts w:ascii="Times New Roman" w:hAnsi="Times New Roman" w:cs="Times New Roman"/>
        </w:rPr>
        <w:t>79</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lábazati felület:</w:t>
      </w:r>
      <w:r w:rsidR="00245FB2" w:rsidRPr="00EA7206">
        <w:rPr>
          <w:rFonts w:ascii="Times New Roman" w:hAnsi="Times New Roman" w:cs="Times New Roman"/>
        </w:rPr>
        <w:t xml:space="preserve"> az egy építményszinthez tartozó homlokzati falfelület technológiailag szükséges magasságú sávja, amelynek alsó határa a terepcsatlakozás, alacsonyabb épületcsatlakozás, csatlakozó vízszintes építményszerkezet felső síkja,</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8</w:t>
      </w:r>
      <w:r w:rsidR="002E60AC" w:rsidRPr="00EA7206">
        <w:rPr>
          <w:rFonts w:ascii="Times New Roman" w:hAnsi="Times New Roman" w:cs="Times New Roman"/>
        </w:rPr>
        <w:t>0</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légpótlás:</w:t>
      </w:r>
      <w:r w:rsidR="00245FB2" w:rsidRPr="00EA7206">
        <w:rPr>
          <w:rFonts w:ascii="Times New Roman" w:hAnsi="Times New Roman" w:cs="Times New Roman"/>
        </w:rPr>
        <w:t xml:space="preserve"> a hő- és füstelvezetéshez szükséges levegőpótló megoldások összessége,</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8</w:t>
      </w:r>
      <w:r w:rsidR="002E60AC" w:rsidRPr="00EA7206">
        <w:rPr>
          <w:rFonts w:ascii="Times New Roman" w:hAnsi="Times New Roman" w:cs="Times New Roman"/>
        </w:rPr>
        <w:t>1</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légpótló berendezés:</w:t>
      </w:r>
      <w:r w:rsidR="00245FB2" w:rsidRPr="00EA7206">
        <w:rPr>
          <w:rFonts w:ascii="Times New Roman" w:hAnsi="Times New Roman" w:cs="Times New Roman"/>
        </w:rPr>
        <w:t xml:space="preserve"> olyan berendezés, amely tűz esetén a hő- és füstelvezetéshez szükséges légpótlás helyiségbe juttatását gépi úton, kényszeráramoltatással biztosítja,</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8</w:t>
      </w:r>
      <w:r w:rsidR="002E60AC" w:rsidRPr="00EA7206">
        <w:rPr>
          <w:rFonts w:ascii="Times New Roman" w:hAnsi="Times New Roman" w:cs="Times New Roman"/>
        </w:rPr>
        <w:t>2</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légpótló szerkezet:</w:t>
      </w:r>
      <w:r w:rsidR="00245FB2" w:rsidRPr="00EA7206">
        <w:rPr>
          <w:rFonts w:ascii="Times New Roman" w:hAnsi="Times New Roman" w:cs="Times New Roman"/>
        </w:rPr>
        <w:t xml:space="preserve"> olyan szerkezet, amely tűz esetén nyitott állapotában lehetővé teszi a légpótláshoz szükséges levegő természetes úton történő beáramlását a füstelvezetéssel ellátott helyiségbe,</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8</w:t>
      </w:r>
      <w:r w:rsidR="002E60AC" w:rsidRPr="00EA7206">
        <w:rPr>
          <w:rFonts w:ascii="Times New Roman" w:hAnsi="Times New Roman" w:cs="Times New Roman"/>
        </w:rPr>
        <w:t>3</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lépcsőház:</w:t>
      </w:r>
      <w:r w:rsidR="00245FB2" w:rsidRPr="00EA7206">
        <w:rPr>
          <w:rFonts w:ascii="Times New Roman" w:hAnsi="Times New Roman" w:cs="Times New Roman"/>
        </w:rPr>
        <w:t xml:space="preserve"> szintkülönbség áthidalására szolgáló, építményszerkezettel minden irányból körbevett, lépcsőt tartalmazó közlekedő helyiség,</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8</w:t>
      </w:r>
      <w:r w:rsidR="002E60AC" w:rsidRPr="00EA7206">
        <w:rPr>
          <w:rFonts w:ascii="Times New Roman" w:hAnsi="Times New Roman" w:cs="Times New Roman"/>
        </w:rPr>
        <w:t>4</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lépcsők tartóelemei:</w:t>
      </w:r>
      <w:r w:rsidR="00245FB2" w:rsidRPr="00EA7206">
        <w:rPr>
          <w:rFonts w:ascii="Times New Roman" w:hAnsi="Times New Roman" w:cs="Times New Roman"/>
        </w:rPr>
        <w:t xml:space="preserve"> a teljes lépcsőszerkezet a kiegészítő szerkezetek – mellvéd, lábazat, korlát, fogódzó, járófelületi bevonat, burkolat – nélkül,</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8</w:t>
      </w:r>
      <w:r w:rsidR="002E60AC" w:rsidRPr="00EA7206">
        <w:rPr>
          <w:rFonts w:ascii="Times New Roman" w:hAnsi="Times New Roman" w:cs="Times New Roman"/>
        </w:rPr>
        <w:t>5</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lépcsőtér:</w:t>
      </w:r>
      <w:r w:rsidR="00245FB2" w:rsidRPr="00EA7206">
        <w:rPr>
          <w:rFonts w:ascii="Times New Roman" w:hAnsi="Times New Roman" w:cs="Times New Roman"/>
        </w:rPr>
        <w:t xml:space="preserve"> lépcsőkarokból, pihenőkből és a kapcsolódó közlekedőkből álló, összefüggő légteret képező közlekedőtér,</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8</w:t>
      </w:r>
      <w:r w:rsidR="002E60AC" w:rsidRPr="00EA7206">
        <w:rPr>
          <w:rFonts w:ascii="Times New Roman" w:hAnsi="Times New Roman" w:cs="Times New Roman"/>
        </w:rPr>
        <w:t>6</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létesítés:</w:t>
      </w:r>
      <w:r w:rsidR="00245FB2" w:rsidRPr="00EA7206">
        <w:rPr>
          <w:rFonts w:ascii="Times New Roman" w:hAnsi="Times New Roman" w:cs="Times New Roman"/>
        </w:rPr>
        <w:t xml:space="preserve"> tervezés, telepítés, használatbavétel és elfogadás folyamatsora,</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8</w:t>
      </w:r>
      <w:r w:rsidR="002E60AC" w:rsidRPr="00EA7206">
        <w:rPr>
          <w:rFonts w:ascii="Times New Roman" w:hAnsi="Times New Roman" w:cs="Times New Roman"/>
        </w:rPr>
        <w:t>7</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létesítmény:</w:t>
      </w:r>
      <w:r w:rsidR="00245FB2" w:rsidRPr="00EA7206">
        <w:rPr>
          <w:rFonts w:ascii="Times New Roman" w:hAnsi="Times New Roman" w:cs="Times New Roman"/>
        </w:rPr>
        <w:t xml:space="preserve"> az egy telken álló építmények és szabadterek összessége,</w:t>
      </w:r>
    </w:p>
    <w:p w:rsidR="00245FB2" w:rsidRPr="00EA7206" w:rsidRDefault="00B61A05" w:rsidP="0027217C">
      <w:pPr>
        <w:tabs>
          <w:tab w:val="left" w:pos="426"/>
        </w:tabs>
        <w:jc w:val="both"/>
        <w:rPr>
          <w:rFonts w:ascii="Times New Roman" w:hAnsi="Times New Roman" w:cs="Times New Roman"/>
        </w:rPr>
      </w:pPr>
      <w:r w:rsidRPr="00EA7206">
        <w:rPr>
          <w:rFonts w:ascii="Times New Roman" w:hAnsi="Times New Roman" w:cs="Times New Roman"/>
        </w:rPr>
        <w:t>8</w:t>
      </w:r>
      <w:r w:rsidR="002E60AC" w:rsidRPr="00EA7206">
        <w:rPr>
          <w:rFonts w:ascii="Times New Roman" w:hAnsi="Times New Roman" w:cs="Times New Roman"/>
        </w:rPr>
        <w:t>8</w:t>
      </w:r>
      <w:r w:rsidR="00245FB2" w:rsidRPr="00EA7206">
        <w:rPr>
          <w:rFonts w:ascii="Times New Roman" w:hAnsi="Times New Roman" w:cs="Times New Roman"/>
        </w:rPr>
        <w:t>.</w:t>
      </w:r>
      <w:r w:rsidR="00245FB2" w:rsidRPr="00EA7206">
        <w:rPr>
          <w:rFonts w:ascii="Times New Roman" w:hAnsi="Times New Roman" w:cs="Times New Roman"/>
        </w:rPr>
        <w:tab/>
        <w:t xml:space="preserve"> </w:t>
      </w:r>
      <w:proofErr w:type="spellStart"/>
      <w:r w:rsidR="00245FB2" w:rsidRPr="00EA7206">
        <w:rPr>
          <w:rFonts w:ascii="Times New Roman" w:hAnsi="Times New Roman" w:cs="Times New Roman"/>
          <w:i/>
        </w:rPr>
        <w:t>magasépület</w:t>
      </w:r>
      <w:proofErr w:type="spellEnd"/>
      <w:r w:rsidR="00245FB2" w:rsidRPr="00EA7206">
        <w:rPr>
          <w:rFonts w:ascii="Times New Roman" w:hAnsi="Times New Roman" w:cs="Times New Roman"/>
          <w:i/>
        </w:rPr>
        <w:t>:</w:t>
      </w:r>
      <w:r w:rsidR="00CA56A0" w:rsidRPr="00EA7206">
        <w:t xml:space="preserve"> az OTÉK szerinti olyan </w:t>
      </w:r>
      <w:proofErr w:type="spellStart"/>
      <w:r w:rsidR="00CA56A0" w:rsidRPr="00EA7206">
        <w:t>magasépítmény</w:t>
      </w:r>
      <w:proofErr w:type="spellEnd"/>
      <w:r w:rsidR="00CA56A0" w:rsidRPr="00EA7206">
        <w:t>, ami épületnek minősül</w:t>
      </w:r>
      <w:r w:rsidR="00245FB2" w:rsidRPr="00EA7206">
        <w:rPr>
          <w:rFonts w:ascii="Times New Roman" w:hAnsi="Times New Roman" w:cs="Times New Roman"/>
        </w:rPr>
        <w:t>,</w:t>
      </w:r>
    </w:p>
    <w:p w:rsidR="00245FB2" w:rsidRPr="00EA7206" w:rsidRDefault="002E60AC" w:rsidP="0027217C">
      <w:pPr>
        <w:tabs>
          <w:tab w:val="left" w:pos="426"/>
        </w:tabs>
        <w:jc w:val="both"/>
        <w:rPr>
          <w:rFonts w:ascii="Times New Roman" w:hAnsi="Times New Roman" w:cs="Times New Roman"/>
        </w:rPr>
      </w:pPr>
      <w:r w:rsidRPr="00EA7206">
        <w:rPr>
          <w:rFonts w:ascii="Times New Roman" w:hAnsi="Times New Roman" w:cs="Times New Roman"/>
        </w:rPr>
        <w:t>89</w:t>
      </w:r>
      <w:r w:rsidR="00245FB2" w:rsidRPr="00EA7206">
        <w:rPr>
          <w:rFonts w:ascii="Times New Roman" w:hAnsi="Times New Roman" w:cs="Times New Roman"/>
        </w:rPr>
        <w:t>.</w:t>
      </w:r>
      <w:r w:rsidR="00245FB2" w:rsidRPr="00EA7206">
        <w:rPr>
          <w:rFonts w:ascii="Times New Roman" w:hAnsi="Times New Roman" w:cs="Times New Roman"/>
        </w:rPr>
        <w:tab/>
        <w:t xml:space="preserve"> </w:t>
      </w:r>
      <w:r w:rsidR="00245FB2" w:rsidRPr="00EA7206">
        <w:rPr>
          <w:rFonts w:ascii="Times New Roman" w:hAnsi="Times New Roman" w:cs="Times New Roman"/>
          <w:i/>
        </w:rPr>
        <w:t>menekülésben korlátozott személy:</w:t>
      </w:r>
      <w:r w:rsidR="00245FB2" w:rsidRPr="00EA7206">
        <w:rPr>
          <w:rFonts w:ascii="Times New Roman" w:hAnsi="Times New Roman" w:cs="Times New Roman"/>
        </w:rPr>
        <w:t xml:space="preserve"> olyan személy, aki életkora, értelmi vagy fizikai-egészségi állapota alapján, esetleg külső korlátozás miatt önálló menekülésre nem képes,</w:t>
      </w:r>
    </w:p>
    <w:p w:rsidR="00245FB2" w:rsidRPr="00EA7206" w:rsidRDefault="002E60AC" w:rsidP="0027217C">
      <w:pPr>
        <w:tabs>
          <w:tab w:val="left" w:pos="426"/>
        </w:tabs>
        <w:jc w:val="both"/>
        <w:rPr>
          <w:rFonts w:ascii="Times New Roman" w:hAnsi="Times New Roman" w:cs="Times New Roman"/>
        </w:rPr>
      </w:pPr>
      <w:r w:rsidRPr="00EA7206">
        <w:rPr>
          <w:rFonts w:ascii="Times New Roman" w:hAnsi="Times New Roman" w:cs="Times New Roman"/>
        </w:rPr>
        <w:t>90</w:t>
      </w:r>
      <w:r w:rsidR="00245FB2" w:rsidRPr="00EA7206">
        <w:rPr>
          <w:rFonts w:ascii="Times New Roman" w:hAnsi="Times New Roman" w:cs="Times New Roman"/>
        </w:rPr>
        <w:t>.</w:t>
      </w:r>
      <w:r w:rsidR="00245FB2" w:rsidRPr="00EA7206">
        <w:rPr>
          <w:rFonts w:ascii="Times New Roman" w:hAnsi="Times New Roman" w:cs="Times New Roman"/>
        </w:rPr>
        <w:tab/>
        <w:t xml:space="preserve"> </w:t>
      </w:r>
      <w:r w:rsidR="00245FB2" w:rsidRPr="00EA7206">
        <w:rPr>
          <w:rFonts w:ascii="Times New Roman" w:hAnsi="Times New Roman" w:cs="Times New Roman"/>
          <w:i/>
        </w:rPr>
        <w:t>menekülésben korlátozott személyek speciális intézménye:</w:t>
      </w:r>
      <w:r w:rsidR="00245FB2" w:rsidRPr="00EA7206">
        <w:rPr>
          <w:rFonts w:ascii="Times New Roman" w:hAnsi="Times New Roman" w:cs="Times New Roman"/>
        </w:rPr>
        <w:t xml:space="preserve"> olyan, menekülésben korlátozott személyek elhelyezésére, ellátására, kezelésére, nevelésére, oktatására, gondozására szolgáló intézmény, amelyben az elhelyezett, ellátott, kezelt, nevelt, oktatott, gondozott személyek menekülési képességét az életkoron kívül egyéb tényező is kedvezőtlenül befolyásolja,</w:t>
      </w:r>
    </w:p>
    <w:p w:rsidR="00245FB2" w:rsidRPr="00EA7206" w:rsidRDefault="002E60AC" w:rsidP="0027217C">
      <w:pPr>
        <w:tabs>
          <w:tab w:val="left" w:pos="426"/>
        </w:tabs>
        <w:jc w:val="both"/>
        <w:rPr>
          <w:rFonts w:ascii="Times New Roman" w:hAnsi="Times New Roman" w:cs="Times New Roman"/>
        </w:rPr>
      </w:pPr>
      <w:r w:rsidRPr="00EA7206">
        <w:rPr>
          <w:rFonts w:ascii="Times New Roman" w:hAnsi="Times New Roman" w:cs="Times New Roman"/>
        </w:rPr>
        <w:t>91</w:t>
      </w:r>
      <w:r w:rsidR="00245FB2" w:rsidRPr="00EA7206">
        <w:rPr>
          <w:rFonts w:ascii="Times New Roman" w:hAnsi="Times New Roman" w:cs="Times New Roman"/>
        </w:rPr>
        <w:t>.</w:t>
      </w:r>
      <w:r w:rsidR="00245FB2" w:rsidRPr="00EA7206">
        <w:rPr>
          <w:rFonts w:ascii="Times New Roman" w:hAnsi="Times New Roman" w:cs="Times New Roman"/>
        </w:rPr>
        <w:tab/>
        <w:t xml:space="preserve"> </w:t>
      </w:r>
      <w:r w:rsidR="00245FB2" w:rsidRPr="00EA7206">
        <w:rPr>
          <w:rFonts w:ascii="Times New Roman" w:hAnsi="Times New Roman" w:cs="Times New Roman"/>
          <w:i/>
        </w:rPr>
        <w:t>menekülési felvonó:</w:t>
      </w:r>
      <w:r w:rsidR="00245FB2" w:rsidRPr="00EA7206">
        <w:rPr>
          <w:rFonts w:ascii="Times New Roman" w:hAnsi="Times New Roman" w:cs="Times New Roman"/>
        </w:rPr>
        <w:t xml:space="preserve"> tűz esetén a benntartózkodók által is használható biztonsági felvonó,</w:t>
      </w:r>
    </w:p>
    <w:p w:rsidR="00245FB2" w:rsidRPr="00EA7206" w:rsidRDefault="002E60AC" w:rsidP="0027217C">
      <w:pPr>
        <w:tabs>
          <w:tab w:val="left" w:pos="426"/>
        </w:tabs>
        <w:jc w:val="both"/>
        <w:rPr>
          <w:rFonts w:ascii="Times New Roman" w:hAnsi="Times New Roman" w:cs="Times New Roman"/>
        </w:rPr>
      </w:pPr>
      <w:r w:rsidRPr="00EA7206">
        <w:rPr>
          <w:rFonts w:ascii="Times New Roman" w:hAnsi="Times New Roman" w:cs="Times New Roman"/>
        </w:rPr>
        <w:t>92</w:t>
      </w:r>
      <w:r w:rsidR="00245FB2" w:rsidRPr="00EA7206">
        <w:rPr>
          <w:rFonts w:ascii="Times New Roman" w:hAnsi="Times New Roman" w:cs="Times New Roman"/>
        </w:rPr>
        <w:t>.</w:t>
      </w:r>
      <w:r w:rsidR="00245FB2" w:rsidRPr="00EA7206">
        <w:rPr>
          <w:rFonts w:ascii="Times New Roman" w:hAnsi="Times New Roman" w:cs="Times New Roman"/>
        </w:rPr>
        <w:tab/>
        <w:t xml:space="preserve"> </w:t>
      </w:r>
      <w:r w:rsidR="00245FB2" w:rsidRPr="00EA7206">
        <w:rPr>
          <w:rFonts w:ascii="Times New Roman" w:hAnsi="Times New Roman" w:cs="Times New Roman"/>
          <w:i/>
        </w:rPr>
        <w:t>menekülési jel:</w:t>
      </w:r>
      <w:r w:rsidR="00245FB2" w:rsidRPr="00EA7206">
        <w:rPr>
          <w:rFonts w:ascii="Times New Roman" w:hAnsi="Times New Roman" w:cs="Times New Roman"/>
        </w:rPr>
        <w:t xml:space="preserve"> olyan biztonsági jel, amely a menekülésre szolgáló kijárat, vészkijárat helyét és az építményben, épületen belül vagy a szabadtéren - a közlekedési (kijárati) úton - annak irányát mutatja,</w:t>
      </w:r>
    </w:p>
    <w:p w:rsidR="00245FB2" w:rsidRPr="00EA7206" w:rsidRDefault="002E60AC" w:rsidP="0027217C">
      <w:pPr>
        <w:tabs>
          <w:tab w:val="left" w:pos="426"/>
        </w:tabs>
        <w:jc w:val="both"/>
        <w:rPr>
          <w:rFonts w:ascii="Times New Roman" w:hAnsi="Times New Roman" w:cs="Times New Roman"/>
        </w:rPr>
      </w:pPr>
      <w:r w:rsidRPr="00EA7206">
        <w:rPr>
          <w:rFonts w:ascii="Times New Roman" w:hAnsi="Times New Roman" w:cs="Times New Roman"/>
        </w:rPr>
        <w:t>93</w:t>
      </w:r>
      <w:r w:rsidR="00245FB2" w:rsidRPr="00EA7206">
        <w:rPr>
          <w:rFonts w:ascii="Times New Roman" w:hAnsi="Times New Roman" w:cs="Times New Roman"/>
        </w:rPr>
        <w:t>.</w:t>
      </w:r>
      <w:r w:rsidR="00245FB2" w:rsidRPr="00EA7206">
        <w:rPr>
          <w:rFonts w:ascii="Times New Roman" w:hAnsi="Times New Roman" w:cs="Times New Roman"/>
        </w:rPr>
        <w:tab/>
        <w:t xml:space="preserve"> </w:t>
      </w:r>
      <w:r w:rsidR="00245FB2" w:rsidRPr="00EA7206">
        <w:rPr>
          <w:rFonts w:ascii="Times New Roman" w:hAnsi="Times New Roman" w:cs="Times New Roman"/>
          <w:i/>
        </w:rPr>
        <w:t>menekülési útvonal:</w:t>
      </w:r>
      <w:r w:rsidR="00245FB2" w:rsidRPr="00EA7206">
        <w:rPr>
          <w:rFonts w:ascii="Times New Roman" w:hAnsi="Times New Roman" w:cs="Times New Roman"/>
        </w:rPr>
        <w:t xml:space="preserve"> a menekülő személyek által igénybe vett közlekedési útvonal, amely kialakításával tűz esetén a kiürítés második szakaszában - tömegtartózkodásra szolgáló helyiség esetén a helyiség kiürítésére szolgáló nyílászárót követő útvonalon - biztosítja a menekülő személyek biztonságát a meneküléshez szükséges időtartamig,</w:t>
      </w:r>
    </w:p>
    <w:p w:rsidR="00245FB2" w:rsidRPr="00EA7206" w:rsidRDefault="002E60AC" w:rsidP="0027217C">
      <w:pPr>
        <w:tabs>
          <w:tab w:val="left" w:pos="426"/>
        </w:tabs>
        <w:jc w:val="both"/>
        <w:rPr>
          <w:rFonts w:ascii="Times New Roman" w:hAnsi="Times New Roman" w:cs="Times New Roman"/>
        </w:rPr>
      </w:pPr>
      <w:r w:rsidRPr="00EA7206">
        <w:rPr>
          <w:rFonts w:ascii="Times New Roman" w:hAnsi="Times New Roman" w:cs="Times New Roman"/>
        </w:rPr>
        <w:t>94</w:t>
      </w:r>
      <w:r w:rsidR="00245FB2" w:rsidRPr="00EA7206">
        <w:rPr>
          <w:rFonts w:ascii="Times New Roman" w:hAnsi="Times New Roman" w:cs="Times New Roman"/>
        </w:rPr>
        <w:t>.</w:t>
      </w:r>
      <w:r w:rsidR="00245FB2" w:rsidRPr="00EA7206">
        <w:rPr>
          <w:rFonts w:ascii="Times New Roman" w:hAnsi="Times New Roman" w:cs="Times New Roman"/>
        </w:rPr>
        <w:tab/>
        <w:t xml:space="preserve"> </w:t>
      </w:r>
      <w:proofErr w:type="spellStart"/>
      <w:r w:rsidR="00245FB2" w:rsidRPr="00EA7206">
        <w:rPr>
          <w:rFonts w:ascii="Times New Roman" w:hAnsi="Times New Roman" w:cs="Times New Roman"/>
          <w:i/>
        </w:rPr>
        <w:t>menekülésiútirány-jelző</w:t>
      </w:r>
      <w:proofErr w:type="spellEnd"/>
      <w:r w:rsidR="00245FB2" w:rsidRPr="00EA7206">
        <w:rPr>
          <w:rFonts w:ascii="Times New Roman" w:hAnsi="Times New Roman" w:cs="Times New Roman"/>
          <w:i/>
        </w:rPr>
        <w:t xml:space="preserve"> rendszer</w:t>
      </w:r>
      <w:r w:rsidR="00245FB2" w:rsidRPr="00EA7206">
        <w:rPr>
          <w:rFonts w:ascii="Times New Roman" w:hAnsi="Times New Roman" w:cs="Times New Roman"/>
        </w:rPr>
        <w:t xml:space="preserve">: olyan rendszer, amely szembetűnő és félreérthetetlen információt és megfelelő vizuális utasítást biztosít a bent tartózkodók számára a terület </w:t>
      </w:r>
      <w:r w:rsidR="00245FB2" w:rsidRPr="00EA7206">
        <w:rPr>
          <w:rFonts w:ascii="Times New Roman" w:hAnsi="Times New Roman" w:cs="Times New Roman"/>
        </w:rPr>
        <w:lastRenderedPageBreak/>
        <w:t>elhagyásához vészhelyzet esetén a kijelölt menekülési útvonalon azáltal, hogy egyértelműen elrendezett vizuális eszközöket, jeleket és megjelöléseket alkalmaz,</w:t>
      </w:r>
    </w:p>
    <w:p w:rsidR="00245FB2" w:rsidRPr="00EA7206" w:rsidRDefault="002E60AC" w:rsidP="0027217C">
      <w:pPr>
        <w:tabs>
          <w:tab w:val="left" w:pos="426"/>
          <w:tab w:val="left" w:pos="567"/>
        </w:tabs>
        <w:jc w:val="both"/>
        <w:rPr>
          <w:rFonts w:ascii="Times New Roman" w:hAnsi="Times New Roman" w:cs="Times New Roman"/>
        </w:rPr>
      </w:pPr>
      <w:r w:rsidRPr="00EA7206">
        <w:rPr>
          <w:rFonts w:ascii="Times New Roman" w:hAnsi="Times New Roman" w:cs="Times New Roman"/>
        </w:rPr>
        <w:t>95</w:t>
      </w:r>
      <w:r w:rsidR="00245FB2" w:rsidRPr="00EA7206">
        <w:rPr>
          <w:rFonts w:ascii="Times New Roman" w:hAnsi="Times New Roman" w:cs="Times New Roman"/>
        </w:rPr>
        <w:t xml:space="preserve">. </w:t>
      </w:r>
      <w:r w:rsidR="00245FB2" w:rsidRPr="00EA7206">
        <w:rPr>
          <w:rFonts w:ascii="Times New Roman" w:hAnsi="Times New Roman" w:cs="Times New Roman"/>
        </w:rPr>
        <w:tab/>
      </w:r>
      <w:proofErr w:type="spellStart"/>
      <w:r w:rsidR="00245FB2" w:rsidRPr="00EA7206">
        <w:rPr>
          <w:rFonts w:ascii="Times New Roman" w:hAnsi="Times New Roman" w:cs="Times New Roman"/>
          <w:i/>
        </w:rPr>
        <w:t>menekülésiútvonal-védelem</w:t>
      </w:r>
      <w:proofErr w:type="spellEnd"/>
      <w:r w:rsidR="00245FB2" w:rsidRPr="00EA7206">
        <w:rPr>
          <w:rFonts w:ascii="Times New Roman" w:hAnsi="Times New Roman" w:cs="Times New Roman"/>
          <w:i/>
        </w:rPr>
        <w:t>:</w:t>
      </w:r>
      <w:r w:rsidR="00245FB2" w:rsidRPr="00EA7206">
        <w:rPr>
          <w:rFonts w:ascii="Times New Roman" w:hAnsi="Times New Roman" w:cs="Times New Roman"/>
        </w:rPr>
        <w:t xml:space="preserve"> a beépített tűzjelző berendezés által védett építmény, épület, tűzszakasz menekülési útvonalainak és a közvetlenül csatlakozó helyiségek automatikus érzékelővel való lefedettsége, kivéve a védelemből kihagyható tereket,</w:t>
      </w:r>
    </w:p>
    <w:p w:rsidR="00245FB2" w:rsidRPr="00EA7206" w:rsidRDefault="002E60AC" w:rsidP="0027217C">
      <w:pPr>
        <w:tabs>
          <w:tab w:val="left" w:pos="426"/>
        </w:tabs>
        <w:jc w:val="both"/>
        <w:rPr>
          <w:rFonts w:ascii="Times New Roman" w:hAnsi="Times New Roman" w:cs="Times New Roman"/>
        </w:rPr>
      </w:pPr>
      <w:r w:rsidRPr="00EA7206">
        <w:rPr>
          <w:rFonts w:ascii="Times New Roman" w:hAnsi="Times New Roman" w:cs="Times New Roman"/>
        </w:rPr>
        <w:t>96</w:t>
      </w:r>
      <w:r w:rsidR="00245FB2" w:rsidRPr="00EA7206">
        <w:rPr>
          <w:rFonts w:ascii="Times New Roman" w:hAnsi="Times New Roman" w:cs="Times New Roman"/>
        </w:rPr>
        <w:t>.</w:t>
      </w:r>
      <w:r w:rsidR="00245FB2" w:rsidRPr="00EA7206">
        <w:rPr>
          <w:rFonts w:ascii="Times New Roman" w:hAnsi="Times New Roman" w:cs="Times New Roman"/>
        </w:rPr>
        <w:tab/>
        <w:t xml:space="preserve"> </w:t>
      </w:r>
      <w:r w:rsidR="00245FB2" w:rsidRPr="00EA7206">
        <w:rPr>
          <w:rFonts w:ascii="Times New Roman" w:hAnsi="Times New Roman" w:cs="Times New Roman"/>
          <w:i/>
        </w:rPr>
        <w:t>mélyállomás:</w:t>
      </w:r>
      <w:r w:rsidR="00245FB2" w:rsidRPr="00EA7206">
        <w:rPr>
          <w:rFonts w:ascii="Times New Roman" w:hAnsi="Times New Roman" w:cs="Times New Roman"/>
        </w:rPr>
        <w:t xml:space="preserve"> az az állomás, melynek a peronszintje a terepszinttől mérve mélyebben van 20 méternél,</w:t>
      </w:r>
    </w:p>
    <w:p w:rsidR="00245FB2" w:rsidRPr="00EA7206" w:rsidRDefault="002E60AC" w:rsidP="0027217C">
      <w:pPr>
        <w:tabs>
          <w:tab w:val="left" w:pos="426"/>
        </w:tabs>
        <w:jc w:val="both"/>
        <w:rPr>
          <w:rFonts w:ascii="Times New Roman" w:hAnsi="Times New Roman" w:cs="Times New Roman"/>
        </w:rPr>
      </w:pPr>
      <w:r w:rsidRPr="00EA7206">
        <w:rPr>
          <w:rFonts w:ascii="Times New Roman" w:hAnsi="Times New Roman" w:cs="Times New Roman"/>
        </w:rPr>
        <w:t>97</w:t>
      </w:r>
      <w:r w:rsidR="00245FB2" w:rsidRPr="00EA7206">
        <w:rPr>
          <w:rFonts w:ascii="Times New Roman" w:hAnsi="Times New Roman" w:cs="Times New Roman"/>
        </w:rPr>
        <w:t>.</w:t>
      </w:r>
      <w:r w:rsidR="00245FB2" w:rsidRPr="00EA7206">
        <w:rPr>
          <w:rFonts w:ascii="Times New Roman" w:hAnsi="Times New Roman" w:cs="Times New Roman"/>
        </w:rPr>
        <w:tab/>
        <w:t xml:space="preserve"> </w:t>
      </w:r>
      <w:r w:rsidR="00245FB2" w:rsidRPr="00EA7206">
        <w:rPr>
          <w:rFonts w:ascii="Times New Roman" w:hAnsi="Times New Roman" w:cs="Times New Roman"/>
          <w:i/>
        </w:rPr>
        <w:t>mértékadó kockázati osztály:</w:t>
      </w:r>
      <w:r w:rsidR="00245FB2" w:rsidRPr="00EA7206">
        <w:rPr>
          <w:rFonts w:ascii="Times New Roman" w:hAnsi="Times New Roman" w:cs="Times New Roman"/>
        </w:rPr>
        <w:t xml:space="preserve"> az építmény, az önálló épületrész egészére vonatkozó besorolás, amely megegyezik a kockázati egységek kockázati osztályai közül a legszigorúbbal,</w:t>
      </w:r>
    </w:p>
    <w:p w:rsidR="00245FB2" w:rsidRPr="00EA7206" w:rsidRDefault="002E60AC" w:rsidP="0027217C">
      <w:pPr>
        <w:tabs>
          <w:tab w:val="left" w:pos="426"/>
        </w:tabs>
        <w:jc w:val="both"/>
        <w:rPr>
          <w:rFonts w:ascii="Times New Roman" w:hAnsi="Times New Roman" w:cs="Times New Roman"/>
        </w:rPr>
      </w:pPr>
      <w:r w:rsidRPr="00EA7206">
        <w:rPr>
          <w:rFonts w:ascii="Times New Roman" w:hAnsi="Times New Roman" w:cs="Times New Roman"/>
        </w:rPr>
        <w:t>98</w:t>
      </w:r>
      <w:r w:rsidR="00245FB2" w:rsidRPr="00EA7206">
        <w:rPr>
          <w:rFonts w:ascii="Times New Roman" w:hAnsi="Times New Roman" w:cs="Times New Roman"/>
        </w:rPr>
        <w:t>.</w:t>
      </w:r>
      <w:r w:rsidR="00245FB2" w:rsidRPr="00EA7206">
        <w:rPr>
          <w:rFonts w:ascii="Times New Roman" w:hAnsi="Times New Roman" w:cs="Times New Roman"/>
        </w:rPr>
        <w:tab/>
        <w:t xml:space="preserve"> </w:t>
      </w:r>
      <w:r w:rsidR="00245FB2" w:rsidRPr="00EA7206">
        <w:rPr>
          <w:rFonts w:ascii="Times New Roman" w:hAnsi="Times New Roman" w:cs="Times New Roman"/>
          <w:i/>
        </w:rPr>
        <w:t>mértékadó tűzszakasz:</w:t>
      </w:r>
      <w:r w:rsidR="00245FB2" w:rsidRPr="00EA7206">
        <w:rPr>
          <w:rFonts w:ascii="Times New Roman" w:hAnsi="Times New Roman" w:cs="Times New Roman"/>
        </w:rPr>
        <w:t xml:space="preserve"> a létesítmény legnagyobb </w:t>
      </w:r>
      <w:proofErr w:type="spellStart"/>
      <w:r w:rsidR="00245FB2" w:rsidRPr="00EA7206">
        <w:rPr>
          <w:rFonts w:ascii="Times New Roman" w:hAnsi="Times New Roman" w:cs="Times New Roman"/>
        </w:rPr>
        <w:t>oltóvízigényű</w:t>
      </w:r>
      <w:proofErr w:type="spellEnd"/>
      <w:r w:rsidR="00245FB2" w:rsidRPr="00EA7206">
        <w:rPr>
          <w:rFonts w:ascii="Times New Roman" w:hAnsi="Times New Roman" w:cs="Times New Roman"/>
        </w:rPr>
        <w:t xml:space="preserve"> tűzszakasza,</w:t>
      </w:r>
    </w:p>
    <w:p w:rsidR="00245FB2" w:rsidRPr="00EA7206" w:rsidRDefault="002E60AC" w:rsidP="0027217C">
      <w:pPr>
        <w:tabs>
          <w:tab w:val="left" w:pos="426"/>
        </w:tabs>
        <w:jc w:val="both"/>
        <w:rPr>
          <w:rFonts w:ascii="Times New Roman" w:hAnsi="Times New Roman" w:cs="Times New Roman"/>
        </w:rPr>
      </w:pPr>
      <w:r w:rsidRPr="00EA7206">
        <w:rPr>
          <w:rFonts w:ascii="Times New Roman" w:hAnsi="Times New Roman" w:cs="Times New Roman"/>
        </w:rPr>
        <w:t>99</w:t>
      </w:r>
      <w:r w:rsidR="00245FB2" w:rsidRPr="00EA7206">
        <w:rPr>
          <w:rFonts w:ascii="Times New Roman" w:hAnsi="Times New Roman" w:cs="Times New Roman"/>
        </w:rPr>
        <w:t>.</w:t>
      </w:r>
      <w:r w:rsidR="00245FB2" w:rsidRPr="00EA7206">
        <w:rPr>
          <w:rFonts w:ascii="Times New Roman" w:hAnsi="Times New Roman" w:cs="Times New Roman"/>
        </w:rPr>
        <w:tab/>
        <w:t xml:space="preserve"> </w:t>
      </w:r>
      <w:r w:rsidR="00245FB2" w:rsidRPr="00EA7206">
        <w:rPr>
          <w:rFonts w:ascii="Times New Roman" w:hAnsi="Times New Roman" w:cs="Times New Roman"/>
          <w:i/>
        </w:rPr>
        <w:t>mozgásképtelen személy:</w:t>
      </w:r>
      <w:r w:rsidR="00245FB2" w:rsidRPr="00EA7206">
        <w:rPr>
          <w:rFonts w:ascii="Times New Roman" w:hAnsi="Times New Roman" w:cs="Times New Roman"/>
        </w:rPr>
        <w:t xml:space="preserve"> olyan személy, aki menekülésre nem képes, mentése pedig személyzetet, szükség szerint segédeszközt igényel,</w:t>
      </w:r>
    </w:p>
    <w:p w:rsidR="00245FB2" w:rsidRPr="00EA7206" w:rsidRDefault="002E60AC" w:rsidP="0027217C">
      <w:pPr>
        <w:tabs>
          <w:tab w:val="left" w:pos="426"/>
          <w:tab w:val="left" w:pos="567"/>
        </w:tabs>
        <w:jc w:val="both"/>
        <w:rPr>
          <w:rFonts w:ascii="Times New Roman" w:hAnsi="Times New Roman" w:cs="Times New Roman"/>
        </w:rPr>
      </w:pPr>
      <w:r w:rsidRPr="00EA7206">
        <w:rPr>
          <w:rFonts w:ascii="Times New Roman" w:hAnsi="Times New Roman" w:cs="Times New Roman"/>
        </w:rPr>
        <w:t>100</w:t>
      </w:r>
      <w:r w:rsidR="00245FB2" w:rsidRPr="00EA7206">
        <w:rPr>
          <w:rFonts w:ascii="Times New Roman" w:hAnsi="Times New Roman" w:cs="Times New Roman"/>
        </w:rPr>
        <w:t xml:space="preserve">. </w:t>
      </w:r>
      <w:r w:rsidR="00245FB2" w:rsidRPr="00EA7206">
        <w:rPr>
          <w:rFonts w:ascii="Times New Roman" w:hAnsi="Times New Roman" w:cs="Times New Roman"/>
        </w:rPr>
        <w:tab/>
      </w:r>
      <w:r w:rsidR="00245FB2" w:rsidRPr="00EA7206">
        <w:rPr>
          <w:rFonts w:ascii="Times New Roman" w:hAnsi="Times New Roman" w:cs="Times New Roman"/>
          <w:i/>
        </w:rPr>
        <w:t>nagylégterű helyiség:</w:t>
      </w:r>
      <w:r w:rsidR="00245FB2" w:rsidRPr="00EA7206">
        <w:rPr>
          <w:rFonts w:ascii="Times New Roman" w:hAnsi="Times New Roman" w:cs="Times New Roman"/>
        </w:rPr>
        <w:t xml:space="preserve"> legalább 1200 m</w:t>
      </w:r>
      <w:r w:rsidR="00245FB2" w:rsidRPr="00EA7206">
        <w:rPr>
          <w:rFonts w:ascii="Times New Roman" w:hAnsi="Times New Roman" w:cs="Times New Roman"/>
          <w:vertAlign w:val="superscript"/>
        </w:rPr>
        <w:t>2</w:t>
      </w:r>
      <w:r w:rsidR="00245FB2" w:rsidRPr="00EA7206">
        <w:rPr>
          <w:rFonts w:ascii="Times New Roman" w:hAnsi="Times New Roman" w:cs="Times New Roman"/>
        </w:rPr>
        <w:t xml:space="preserve"> alapterületű és legalább 4 m számított belmagasságú helyiség,</w:t>
      </w:r>
    </w:p>
    <w:p w:rsidR="00245FB2" w:rsidRPr="00EA7206" w:rsidRDefault="002E60AC" w:rsidP="0027217C">
      <w:pPr>
        <w:tabs>
          <w:tab w:val="left" w:pos="567"/>
        </w:tabs>
        <w:jc w:val="both"/>
        <w:rPr>
          <w:rFonts w:ascii="Times New Roman" w:hAnsi="Times New Roman" w:cs="Times New Roman"/>
        </w:rPr>
      </w:pPr>
      <w:r w:rsidRPr="00EA7206">
        <w:rPr>
          <w:rFonts w:ascii="Times New Roman" w:hAnsi="Times New Roman" w:cs="Times New Roman"/>
        </w:rPr>
        <w:t>101</w:t>
      </w:r>
      <w:r w:rsidR="00245FB2" w:rsidRPr="00EA7206">
        <w:rPr>
          <w:rFonts w:ascii="Times New Roman" w:hAnsi="Times New Roman" w:cs="Times New Roman"/>
        </w:rPr>
        <w:t xml:space="preserve">. </w:t>
      </w:r>
      <w:r w:rsidR="00245FB2" w:rsidRPr="00EA7206">
        <w:rPr>
          <w:rFonts w:ascii="Times New Roman" w:hAnsi="Times New Roman" w:cs="Times New Roman"/>
        </w:rPr>
        <w:tab/>
      </w:r>
      <w:r w:rsidR="00245FB2" w:rsidRPr="00EA7206">
        <w:rPr>
          <w:rFonts w:ascii="Times New Roman" w:hAnsi="Times New Roman" w:cs="Times New Roman"/>
          <w:i/>
        </w:rPr>
        <w:t>nem éghető anyag:</w:t>
      </w:r>
      <w:r w:rsidR="00245FB2" w:rsidRPr="00EA7206">
        <w:rPr>
          <w:rFonts w:ascii="Times New Roman" w:hAnsi="Times New Roman" w:cs="Times New Roman"/>
        </w:rPr>
        <w:t xml:space="preserve"> szervetlen vagy alacsony szervesanyag-tartalmú anyag, amelynek gyulladási hőmérséklete a vonatkozó műszaki eljárásban a meghatározási hőmérséklethatárig nem állapítható meg, az A1 és A2 tűzvédelmi osztályba sorolt építőanyag, valamint az a szilárd építőanyag, amelynek a szabványos laboratóriumi vizsgálati módszerrel megállapított, a termék egészére vonatkozó égéshője nem haladja meg a 3,0 MJ/kg-ot,</w:t>
      </w:r>
    </w:p>
    <w:p w:rsidR="00245FB2" w:rsidRPr="00EA7206" w:rsidRDefault="002E60AC" w:rsidP="0027217C">
      <w:pPr>
        <w:tabs>
          <w:tab w:val="left" w:pos="567"/>
        </w:tabs>
        <w:jc w:val="both"/>
        <w:rPr>
          <w:rFonts w:ascii="Times New Roman" w:hAnsi="Times New Roman" w:cs="Times New Roman"/>
        </w:rPr>
      </w:pPr>
      <w:r w:rsidRPr="00EA7206">
        <w:rPr>
          <w:rFonts w:ascii="Times New Roman" w:hAnsi="Times New Roman" w:cs="Times New Roman"/>
        </w:rPr>
        <w:t>102</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norma szerinti villámvédelem:</w:t>
      </w:r>
      <w:r w:rsidR="00245FB2" w:rsidRPr="00EA7206">
        <w:rPr>
          <w:rFonts w:ascii="Times New Roman" w:hAnsi="Times New Roman" w:cs="Times New Roman"/>
        </w:rPr>
        <w:t xml:space="preserve"> az MSZ EN 62305 szabványsorozat szerint kialakított villámvédelmi rendszer,</w:t>
      </w:r>
    </w:p>
    <w:p w:rsidR="00245FB2" w:rsidRPr="00EA7206" w:rsidRDefault="002E60AC" w:rsidP="0027217C">
      <w:pPr>
        <w:tabs>
          <w:tab w:val="left" w:pos="567"/>
        </w:tabs>
        <w:jc w:val="both"/>
        <w:rPr>
          <w:rFonts w:ascii="Times New Roman" w:hAnsi="Times New Roman" w:cs="Times New Roman"/>
        </w:rPr>
      </w:pPr>
      <w:r w:rsidRPr="00EA7206">
        <w:rPr>
          <w:rFonts w:ascii="Times New Roman" w:hAnsi="Times New Roman" w:cs="Times New Roman"/>
        </w:rPr>
        <w:t>103</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normál tápellátás:</w:t>
      </w:r>
      <w:r w:rsidR="00245FB2" w:rsidRPr="00EA7206">
        <w:rPr>
          <w:rFonts w:ascii="Times New Roman" w:hAnsi="Times New Roman" w:cs="Times New Roman"/>
        </w:rPr>
        <w:t xml:space="preserve"> a normál tápforrásról történő villamosenergia-ellátás,</w:t>
      </w:r>
    </w:p>
    <w:p w:rsidR="00245FB2" w:rsidRPr="00EA7206" w:rsidRDefault="002E60AC" w:rsidP="0027217C">
      <w:pPr>
        <w:tabs>
          <w:tab w:val="left" w:pos="567"/>
        </w:tabs>
        <w:jc w:val="both"/>
        <w:rPr>
          <w:rFonts w:ascii="Times New Roman" w:hAnsi="Times New Roman" w:cs="Times New Roman"/>
        </w:rPr>
      </w:pPr>
      <w:r w:rsidRPr="00EA7206">
        <w:rPr>
          <w:rFonts w:ascii="Times New Roman" w:hAnsi="Times New Roman" w:cs="Times New Roman"/>
        </w:rPr>
        <w:t>104</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normál tápforrás:</w:t>
      </w:r>
      <w:r w:rsidR="00245FB2" w:rsidRPr="00EA7206">
        <w:rPr>
          <w:rFonts w:ascii="Times New Roman" w:hAnsi="Times New Roman" w:cs="Times New Roman"/>
        </w:rPr>
        <w:t xml:space="preserve"> villamos energiával működő fogyasztókat ellátó tápforrás,</w:t>
      </w:r>
    </w:p>
    <w:p w:rsidR="00245FB2" w:rsidRPr="00EA7206" w:rsidRDefault="002E60AC" w:rsidP="0027217C">
      <w:pPr>
        <w:tabs>
          <w:tab w:val="left" w:pos="567"/>
        </w:tabs>
        <w:jc w:val="both"/>
        <w:rPr>
          <w:rFonts w:ascii="Times New Roman" w:hAnsi="Times New Roman" w:cs="Times New Roman"/>
        </w:rPr>
      </w:pPr>
      <w:r w:rsidRPr="00EA7206">
        <w:rPr>
          <w:rFonts w:ascii="Times New Roman" w:hAnsi="Times New Roman" w:cs="Times New Roman"/>
        </w:rPr>
        <w:t>105</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nyithatóság:</w:t>
      </w:r>
      <w:r w:rsidR="00245FB2" w:rsidRPr="00EA7206">
        <w:rPr>
          <w:rFonts w:ascii="Times New Roman" w:hAnsi="Times New Roman" w:cs="Times New Roman"/>
        </w:rPr>
        <w:t xml:space="preserve"> kiürítésre szolgáló nyílászáró zárt állapotának oldására és a nyílászáró kézzel való kitárására, nyitott állapotba mozgatására való alkalmasság,</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106</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olvadék:</w:t>
      </w:r>
      <w:r w:rsidR="00245FB2" w:rsidRPr="00EA7206">
        <w:rPr>
          <w:rFonts w:ascii="Times New Roman" w:hAnsi="Times New Roman" w:cs="Times New Roman"/>
        </w:rPr>
        <w:t xml:space="preserve"> a vonatkozó műszaki követelményben meghatározott állapotú anyag,</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107</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önállóan menekülésre képes személy</w:t>
      </w:r>
      <w:r w:rsidR="00AD66A8" w:rsidRPr="00EA7206">
        <w:rPr>
          <w:rFonts w:ascii="Times New Roman" w:hAnsi="Times New Roman" w:cs="Times New Roman"/>
          <w:i/>
        </w:rPr>
        <w:t>ek</w:t>
      </w:r>
      <w:r w:rsidR="00245FB2" w:rsidRPr="00EA7206">
        <w:rPr>
          <w:rFonts w:ascii="Times New Roman" w:hAnsi="Times New Roman" w:cs="Times New Roman"/>
          <w:i/>
        </w:rPr>
        <w:t>:</w:t>
      </w:r>
      <w:r w:rsidR="00245FB2" w:rsidRPr="00EA7206">
        <w:rPr>
          <w:rFonts w:ascii="Times New Roman" w:hAnsi="Times New Roman" w:cs="Times New Roman"/>
        </w:rPr>
        <w:t xml:space="preserve"> olyan menekülő személy</w:t>
      </w:r>
      <w:r w:rsidR="00AD66A8" w:rsidRPr="00EA7206">
        <w:rPr>
          <w:rFonts w:ascii="Times New Roman" w:hAnsi="Times New Roman" w:cs="Times New Roman"/>
        </w:rPr>
        <w:t>ek</w:t>
      </w:r>
      <w:r w:rsidR="00245FB2" w:rsidRPr="00EA7206">
        <w:rPr>
          <w:rFonts w:ascii="Times New Roman" w:hAnsi="Times New Roman" w:cs="Times New Roman"/>
        </w:rPr>
        <w:t>, aki</w:t>
      </w:r>
      <w:r w:rsidR="00AD66A8" w:rsidRPr="00EA7206">
        <w:rPr>
          <w:rFonts w:ascii="Times New Roman" w:hAnsi="Times New Roman" w:cs="Times New Roman"/>
        </w:rPr>
        <w:t>k</w:t>
      </w:r>
      <w:r w:rsidR="00245FB2" w:rsidRPr="00EA7206">
        <w:rPr>
          <w:rFonts w:ascii="Times New Roman" w:hAnsi="Times New Roman" w:cs="Times New Roman"/>
        </w:rPr>
        <w:t xml:space="preserve"> életkor</w:t>
      </w:r>
      <w:r w:rsidR="00AD66A8" w:rsidRPr="00EA7206">
        <w:rPr>
          <w:rFonts w:ascii="Times New Roman" w:hAnsi="Times New Roman" w:cs="Times New Roman"/>
        </w:rPr>
        <w:t>uk</w:t>
      </w:r>
      <w:r w:rsidR="00245FB2" w:rsidRPr="00EA7206">
        <w:rPr>
          <w:rFonts w:ascii="Times New Roman" w:hAnsi="Times New Roman" w:cs="Times New Roman"/>
        </w:rPr>
        <w:t>, értelmi és fizikai-egészségi állapot</w:t>
      </w:r>
      <w:r w:rsidR="00AD66A8" w:rsidRPr="00EA7206">
        <w:rPr>
          <w:rFonts w:ascii="Times New Roman" w:hAnsi="Times New Roman" w:cs="Times New Roman"/>
        </w:rPr>
        <w:t>uk</w:t>
      </w:r>
      <w:r w:rsidR="00245FB2" w:rsidRPr="00EA7206">
        <w:rPr>
          <w:rFonts w:ascii="Times New Roman" w:hAnsi="Times New Roman" w:cs="Times New Roman"/>
        </w:rPr>
        <w:t xml:space="preserve"> alapján önállóan, esetleg kiegészítő irányítás mellett képes</w:t>
      </w:r>
      <w:r w:rsidR="00AD66A8" w:rsidRPr="00EA7206">
        <w:rPr>
          <w:rFonts w:ascii="Times New Roman" w:hAnsi="Times New Roman" w:cs="Times New Roman"/>
        </w:rPr>
        <w:t>ek</w:t>
      </w:r>
      <w:r w:rsidR="00245FB2" w:rsidRPr="00EA7206">
        <w:rPr>
          <w:rFonts w:ascii="Times New Roman" w:hAnsi="Times New Roman" w:cs="Times New Roman"/>
        </w:rPr>
        <w:t xml:space="preserve"> a menekülésre és menekülés</w:t>
      </w:r>
      <w:r w:rsidR="00AD66A8" w:rsidRPr="00EA7206">
        <w:rPr>
          <w:rFonts w:ascii="Times New Roman" w:hAnsi="Times New Roman" w:cs="Times New Roman"/>
        </w:rPr>
        <w:t>üke</w:t>
      </w:r>
      <w:r w:rsidR="00245FB2" w:rsidRPr="00EA7206">
        <w:rPr>
          <w:rFonts w:ascii="Times New Roman" w:hAnsi="Times New Roman" w:cs="Times New Roman"/>
        </w:rPr>
        <w:t>t nem gátolja kényszertartózkodás miatt külső korlátozás,</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108</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önálló épületrész:</w:t>
      </w:r>
      <w:r w:rsidR="00245FB2" w:rsidRPr="00EA7206">
        <w:rPr>
          <w:rFonts w:ascii="Times New Roman" w:hAnsi="Times New Roman" w:cs="Times New Roman"/>
        </w:rPr>
        <w:t xml:space="preserve"> a szomszédos épületrészektől statikailag független,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szerkezettel elválasztott épületrész, amelynek kiürítése a szomszédos épületrészeken való áthaladás nélkül biztosított,</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109</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összefüggő tömeggel járó tömegtartózkodás:</w:t>
      </w:r>
      <w:r w:rsidR="00245FB2" w:rsidRPr="00EA7206">
        <w:rPr>
          <w:rFonts w:ascii="Times New Roman" w:hAnsi="Times New Roman" w:cs="Times New Roman"/>
        </w:rPr>
        <w:t xml:space="preserve"> személyek 300 főt meghaladó létszámú csoportja, ideértve a nézőteret is, amelyen belül a fajlagos létszámsűrűség meghaladja szabad téren a 0,5 fő/m</w:t>
      </w:r>
      <w:r w:rsidR="00245FB2" w:rsidRPr="00EA7206">
        <w:rPr>
          <w:rFonts w:ascii="Times New Roman" w:hAnsi="Times New Roman" w:cs="Times New Roman"/>
          <w:vertAlign w:val="superscript"/>
        </w:rPr>
        <w:t>2</w:t>
      </w:r>
      <w:r w:rsidR="00245FB2" w:rsidRPr="00EA7206">
        <w:rPr>
          <w:rFonts w:ascii="Times New Roman" w:hAnsi="Times New Roman" w:cs="Times New Roman"/>
        </w:rPr>
        <w:t>-t, épületen, valamint épület helyiségében az 1,0 fő/m</w:t>
      </w:r>
      <w:r w:rsidR="00245FB2" w:rsidRPr="00EA7206">
        <w:rPr>
          <w:rFonts w:ascii="Times New Roman" w:hAnsi="Times New Roman" w:cs="Times New Roman"/>
          <w:vertAlign w:val="superscript"/>
        </w:rPr>
        <w:t>2</w:t>
      </w:r>
      <w:r w:rsidR="00245FB2" w:rsidRPr="00EA7206">
        <w:rPr>
          <w:rFonts w:ascii="Times New Roman" w:hAnsi="Times New Roman" w:cs="Times New Roman"/>
        </w:rPr>
        <w:t>-t,</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110</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passzív tárolás</w:t>
      </w:r>
      <w:r w:rsidR="00245FB2" w:rsidRPr="00EA7206">
        <w:rPr>
          <w:rFonts w:ascii="Times New Roman" w:hAnsi="Times New Roman" w:cs="Times New Roman"/>
        </w:rPr>
        <w:t xml:space="preserve">: a tárolt anyag bontatlan, zárt, gyári csomagolásban és </w:t>
      </w:r>
      <w:proofErr w:type="spellStart"/>
      <w:r w:rsidR="00245FB2" w:rsidRPr="00EA7206">
        <w:rPr>
          <w:rFonts w:ascii="Times New Roman" w:hAnsi="Times New Roman" w:cs="Times New Roman"/>
        </w:rPr>
        <w:t>edényzetben</w:t>
      </w:r>
      <w:proofErr w:type="spellEnd"/>
      <w:r w:rsidR="00245FB2" w:rsidRPr="00EA7206">
        <w:rPr>
          <w:rFonts w:ascii="Times New Roman" w:hAnsi="Times New Roman" w:cs="Times New Roman"/>
        </w:rPr>
        <w:t xml:space="preserve"> vagy szállításra minősített csomagolásban és </w:t>
      </w:r>
      <w:proofErr w:type="spellStart"/>
      <w:r w:rsidR="00245FB2" w:rsidRPr="00EA7206">
        <w:rPr>
          <w:rFonts w:ascii="Times New Roman" w:hAnsi="Times New Roman" w:cs="Times New Roman"/>
        </w:rPr>
        <w:t>edényzetben</w:t>
      </w:r>
      <w:proofErr w:type="spellEnd"/>
      <w:r w:rsidR="00245FB2" w:rsidRPr="00EA7206">
        <w:rPr>
          <w:rFonts w:ascii="Times New Roman" w:hAnsi="Times New Roman" w:cs="Times New Roman"/>
        </w:rPr>
        <w:t xml:space="preserve"> történő tárolása, forgalmazása,</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111</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ponyvaszerkezetű építmény:</w:t>
      </w:r>
      <w:r w:rsidR="00245FB2" w:rsidRPr="00EA7206">
        <w:rPr>
          <w:rFonts w:ascii="Times New Roman" w:hAnsi="Times New Roman" w:cs="Times New Roman"/>
        </w:rPr>
        <w:t xml:space="preserve"> olyan építmény, amelynek az időjárási hatások elleni védelemre szolgáló héjazat anyaga természetes vagy mesterséges szálakból szövéssel vagy a szövést helyettesítő egyéb technológiával készült, felületi terhek hordására képes, külső térelhatároló szerkezetként részben vagy egészben elválasztott teret alkot, és ezzel a használat feltételeit biztosítja,</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112</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robbanás:</w:t>
      </w:r>
      <w:r w:rsidR="00245FB2" w:rsidRPr="00EA7206">
        <w:rPr>
          <w:rFonts w:ascii="Times New Roman" w:hAnsi="Times New Roman" w:cs="Times New Roman"/>
        </w:rPr>
        <w:t xml:space="preserve"> nagy sebességű égési folyamat, ahol a mozgó lángfront sebessége 10 m/s vagy afelett van, de 100 m/</w:t>
      </w:r>
      <w:proofErr w:type="spellStart"/>
      <w:r w:rsidR="00245FB2" w:rsidRPr="00EA7206">
        <w:rPr>
          <w:rFonts w:ascii="Times New Roman" w:hAnsi="Times New Roman" w:cs="Times New Roman"/>
        </w:rPr>
        <w:t>s-nál</w:t>
      </w:r>
      <w:proofErr w:type="spellEnd"/>
      <w:r w:rsidR="00245FB2" w:rsidRPr="00EA7206">
        <w:rPr>
          <w:rFonts w:ascii="Times New Roman" w:hAnsi="Times New Roman" w:cs="Times New Roman"/>
        </w:rPr>
        <w:t xml:space="preserve"> kisebb,</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113</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 xml:space="preserve">robbanásveszélyes állapot: </w:t>
      </w:r>
      <w:r w:rsidR="00245FB2" w:rsidRPr="00EA7206">
        <w:rPr>
          <w:rFonts w:ascii="Times New Roman" w:hAnsi="Times New Roman" w:cs="Times New Roman"/>
        </w:rPr>
        <w:t>a fokozottan tűz- vagy robbanásveszélyes osztályba tartozó anyag vagy keverék olyan mennyiségben való jelenléte, valamint előfordulási módja, állapota, mely esetén az égés, robbanás feltételei közül legalább még az oxigénkoncentráció vagy a gyújtási energia adott,</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lastRenderedPageBreak/>
        <w:t>114</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robbanásveszélyes tér:</w:t>
      </w:r>
      <w:r w:rsidR="00245FB2" w:rsidRPr="00EA7206">
        <w:rPr>
          <w:rFonts w:ascii="Times New Roman" w:hAnsi="Times New Roman" w:cs="Times New Roman"/>
        </w:rPr>
        <w:t xml:space="preserve"> egy vagy több robbanásveszélyes zóna által alkotott, </w:t>
      </w:r>
      <w:proofErr w:type="spellStart"/>
      <w:r w:rsidR="00245FB2" w:rsidRPr="00EA7206">
        <w:rPr>
          <w:rFonts w:ascii="Times New Roman" w:hAnsi="Times New Roman" w:cs="Times New Roman"/>
        </w:rPr>
        <w:t>beltéren</w:t>
      </w:r>
      <w:proofErr w:type="spellEnd"/>
      <w:r w:rsidR="00245FB2" w:rsidRPr="00EA7206">
        <w:rPr>
          <w:rFonts w:ascii="Times New Roman" w:hAnsi="Times New Roman" w:cs="Times New Roman"/>
        </w:rPr>
        <w:t xml:space="preserve"> vagy </w:t>
      </w:r>
      <w:proofErr w:type="spellStart"/>
      <w:r w:rsidR="00245FB2" w:rsidRPr="00EA7206">
        <w:rPr>
          <w:rFonts w:ascii="Times New Roman" w:hAnsi="Times New Roman" w:cs="Times New Roman"/>
        </w:rPr>
        <w:t>kültéren</w:t>
      </w:r>
      <w:proofErr w:type="spellEnd"/>
      <w:r w:rsidR="00245FB2" w:rsidRPr="00EA7206">
        <w:rPr>
          <w:rFonts w:ascii="Times New Roman" w:hAnsi="Times New Roman" w:cs="Times New Roman"/>
        </w:rPr>
        <w:t xml:space="preserve"> lévő, nyitott vagy zárt térrész,</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115</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segítséggel menekülő személy:</w:t>
      </w:r>
      <w:r w:rsidR="00245FB2" w:rsidRPr="00EA7206">
        <w:rPr>
          <w:rFonts w:ascii="Times New Roman" w:hAnsi="Times New Roman" w:cs="Times New Roman"/>
        </w:rPr>
        <w:t xml:space="preserve"> olyan menekülésben korlátozott személy, aki fizikai segítség vagy irányítás mellett vagy a külső korlátozás ellenőrzött feloldása és irányítás mellett képes a menekülésre,</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116</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speciális építmény:</w:t>
      </w:r>
      <w:r w:rsidR="00245FB2" w:rsidRPr="00EA7206">
        <w:rPr>
          <w:rFonts w:ascii="Times New Roman" w:hAnsi="Times New Roman" w:cs="Times New Roman"/>
        </w:rPr>
        <w:t xml:space="preserve"> tűzvédelmi szempontból speciális építmény a közúti alagút, a gyalogos aluljáró, a felszín alatti vasútvonal, a kilátó, a ponyvaszerkezetű, az állvány jellegű és szín építmény,</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117</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szabadba vezető kijárat:</w:t>
      </w:r>
      <w:r w:rsidR="00245FB2" w:rsidRPr="00EA7206">
        <w:rPr>
          <w:rFonts w:ascii="Times New Roman" w:hAnsi="Times New Roman" w:cs="Times New Roman"/>
        </w:rPr>
        <w:t xml:space="preserve"> az építmény külső térelhatároló szerkezetén elhelyezett kijárat, amelyen keresztül a menekülő személyek az építményt elhagyják a biztonságos térbe menekülés során,</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118</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szabadtéri rendezvény:</w:t>
      </w:r>
      <w:r w:rsidR="00245FB2" w:rsidRPr="00EA7206">
        <w:rPr>
          <w:rFonts w:ascii="Times New Roman" w:hAnsi="Times New Roman" w:cs="Times New Roman"/>
        </w:rPr>
        <w:t xml:space="preserve"> az 1000 főt meghaladó, épületen kívüli területen megtartott szervezett esemény, ide nem értve a létesítmény működési engedélyével összefüggő rendezvényeket,</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119</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szabadtéri rendezvény területe:</w:t>
      </w:r>
      <w:r w:rsidR="00245FB2" w:rsidRPr="00EA7206">
        <w:rPr>
          <w:rFonts w:ascii="Times New Roman" w:hAnsi="Times New Roman" w:cs="Times New Roman"/>
        </w:rPr>
        <w:t xml:space="preserve"> természetes vagy mesterséges módon a mozgást korlátozva körülhatárolt rendezvény esetén a körülhatárolással közrezárt terület, a nem körülhatárolt terület esetén a rendezvény szervezője által felelősen kijelölt terület,</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120</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szabadtéri tárolóterület:</w:t>
      </w:r>
      <w:r w:rsidR="00245FB2" w:rsidRPr="00EA7206">
        <w:rPr>
          <w:rFonts w:ascii="Times New Roman" w:hAnsi="Times New Roman" w:cs="Times New Roman"/>
        </w:rPr>
        <w:t xml:space="preserve"> anyagok, termékek, tárgyak tárolására és igény szerint azok időjárás elleni védelmére szolgáló, épületen kívüli terület; nem minősül szabadtéri tárolóterületnek a gépjárműparkoló, a gépjármű telken való elhelyezése és az épület tetőfödémén kialakított tárolóterület,</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121</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szerkezeti állékonyság:</w:t>
      </w:r>
      <w:r w:rsidR="00245FB2" w:rsidRPr="00EA7206">
        <w:rPr>
          <w:rFonts w:ascii="Times New Roman" w:hAnsi="Times New Roman" w:cs="Times New Roman"/>
        </w:rPr>
        <w:t xml:space="preserve"> a tűzszakasz, önálló építményrész, építmény elsődleges építményszerkezetének azon képessége, hogy a várható tűzhatás időtartama alatt a tűzzel egyidejű terhelésnek előírt ideig ellenáll, ideértve a csatlakozó tűzvédelmi építményszerkezetek és a beépített tűzvédelmi berendezések tartószerkezeteinek funkció-megőrzését is; a tartószerkezet a szerkezeti elemeket és azok kapcsolatait is magában foglalja,</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122</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szilárd éghető anyag:</w:t>
      </w:r>
      <w:r w:rsidR="00245FB2" w:rsidRPr="00EA7206">
        <w:rPr>
          <w:rFonts w:ascii="Times New Roman" w:hAnsi="Times New Roman" w:cs="Times New Roman"/>
        </w:rPr>
        <w:t xml:space="preserve"> szobahőmérsékleten szilárd halmazállapotú, szerves- vagy alacsony szervetlenanyag-tartalmú anyag, amelynek a gyulladási hőmérséklete a vonatkozó műszaki eljárással meghatározható, a B-F tűzvédelmi osztályba sorolt szilárd építőanyag, valamint az a szilárd építőanyag, amelynek a szabványos laboratóriumi vizsgálati módszerrel megállapított, a termék egészére vonatkozó égéshője 3,0 MJ/kg-nál nagyobb,</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123</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szintosztó födém:</w:t>
      </w:r>
      <w:r w:rsidR="00245FB2" w:rsidRPr="00EA7206">
        <w:rPr>
          <w:rFonts w:ascii="Times New Roman" w:hAnsi="Times New Roman" w:cs="Times New Roman"/>
        </w:rPr>
        <w:t xml:space="preserve"> a helyiség légterének részleges – a helyiség legalsó szint alapterületének legfeljebb 25%-án és csak vízszintes szerkezettel történő – megosztásával és a mennyezet alatti kiszellőztetésével kialakított belső szint, amelyen helyiség és 1 méternél magasabb tömör korlát vagy fal nem létesül,</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124</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szín:</w:t>
      </w:r>
      <w:r w:rsidR="00245FB2" w:rsidRPr="00EA7206">
        <w:rPr>
          <w:rFonts w:ascii="Times New Roman" w:hAnsi="Times New Roman" w:cs="Times New Roman"/>
        </w:rPr>
        <w:t xml:space="preserve"> talajhoz közvetlenül csatlakozó, egyszintes, részben vagy teljesen fedett, egy vagy több oldalán az összesített oldalfelület legalább 50%-áig nyitott építmény,</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125</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technológiai szállítópálya:</w:t>
      </w:r>
      <w:r w:rsidR="00245FB2" w:rsidRPr="00EA7206">
        <w:rPr>
          <w:rFonts w:ascii="Times New Roman" w:hAnsi="Times New Roman" w:cs="Times New Roman"/>
        </w:rPr>
        <w:t xml:space="preserve"> futószalag, </w:t>
      </w:r>
      <w:proofErr w:type="spellStart"/>
      <w:r w:rsidR="00245FB2" w:rsidRPr="00EA7206">
        <w:rPr>
          <w:rFonts w:ascii="Times New Roman" w:hAnsi="Times New Roman" w:cs="Times New Roman"/>
        </w:rPr>
        <w:t>konvejor</w:t>
      </w:r>
      <w:proofErr w:type="spellEnd"/>
      <w:r w:rsidR="00245FB2" w:rsidRPr="00EA7206">
        <w:rPr>
          <w:rFonts w:ascii="Times New Roman" w:hAnsi="Times New Roman" w:cs="Times New Roman"/>
        </w:rPr>
        <w:t xml:space="preserve"> vagy ezekhez hasonló anyag- vagy terméktovábbító szerkezet, berendezés,</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126</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teljes körű védelem:</w:t>
      </w:r>
      <w:r w:rsidR="00245FB2" w:rsidRPr="00EA7206">
        <w:rPr>
          <w:rFonts w:ascii="Times New Roman" w:hAnsi="Times New Roman" w:cs="Times New Roman"/>
        </w:rPr>
        <w:t xml:space="preserve"> olyan védelem, amelynek során a beépített tűzjelző berendezés által védett tér valamennyi részének automatikus érzékelővel való lefedettsége biztosított, kivéve a védelemből kihagyható tereket,</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127</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terelőfal:</w:t>
      </w:r>
      <w:r w:rsidR="00245FB2" w:rsidRPr="00EA7206">
        <w:rPr>
          <w:rFonts w:ascii="Times New Roman" w:hAnsi="Times New Roman" w:cs="Times New Roman"/>
        </w:rPr>
        <w:t xml:space="preserve"> a lefúvatás irányának befolyásolására alkalmas falszerkezet,</w:t>
      </w:r>
    </w:p>
    <w:p w:rsidR="00245FB2" w:rsidRPr="00EA7206" w:rsidRDefault="006561BE" w:rsidP="0027217C">
      <w:pPr>
        <w:tabs>
          <w:tab w:val="left" w:pos="567"/>
        </w:tabs>
        <w:jc w:val="both"/>
        <w:rPr>
          <w:rFonts w:ascii="Times New Roman" w:hAnsi="Times New Roman" w:cs="Times New Roman"/>
        </w:rPr>
      </w:pPr>
      <w:r w:rsidRPr="00EA7206">
        <w:rPr>
          <w:rFonts w:ascii="Times New Roman" w:hAnsi="Times New Roman" w:cs="Times New Roman"/>
        </w:rPr>
        <w:t>128</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tetőfedés:</w:t>
      </w:r>
      <w:r w:rsidR="00245FB2" w:rsidRPr="00EA7206">
        <w:rPr>
          <w:rFonts w:ascii="Times New Roman" w:hAnsi="Times New Roman" w:cs="Times New Roman"/>
        </w:rPr>
        <w:t xml:space="preserve"> a tetőszerkezet külső térrel határos, csapadékzáró része,</w:t>
      </w:r>
    </w:p>
    <w:p w:rsidR="00245FB2" w:rsidRPr="00EA7206" w:rsidRDefault="006561BE" w:rsidP="0027217C">
      <w:pPr>
        <w:tabs>
          <w:tab w:val="left" w:pos="142"/>
        </w:tabs>
        <w:jc w:val="both"/>
        <w:rPr>
          <w:rFonts w:ascii="Times New Roman" w:hAnsi="Times New Roman" w:cs="Times New Roman"/>
        </w:rPr>
      </w:pPr>
      <w:r w:rsidRPr="00EA7206">
        <w:rPr>
          <w:rFonts w:ascii="Times New Roman" w:hAnsi="Times New Roman" w:cs="Times New Roman"/>
        </w:rPr>
        <w:t>129</w:t>
      </w:r>
      <w:r w:rsidR="00245FB2" w:rsidRPr="00EA7206">
        <w:rPr>
          <w:rFonts w:ascii="Times New Roman" w:hAnsi="Times New Roman" w:cs="Times New Roman"/>
        </w:rPr>
        <w:t>.</w:t>
      </w:r>
      <w:r w:rsidRPr="00EA7206">
        <w:rPr>
          <w:rFonts w:ascii="Times New Roman" w:hAnsi="Times New Roman" w:cs="Times New Roman"/>
        </w:rPr>
        <w:tab/>
      </w:r>
      <w:r w:rsidR="00245FB2" w:rsidRPr="00EA7206">
        <w:rPr>
          <w:rFonts w:ascii="Times New Roman" w:hAnsi="Times New Roman" w:cs="Times New Roman"/>
          <w:i/>
        </w:rPr>
        <w:t>tetőfödém</w:t>
      </w:r>
      <w:r w:rsidR="00245FB2" w:rsidRPr="00EA7206">
        <w:rPr>
          <w:rFonts w:ascii="Times New Roman" w:hAnsi="Times New Roman" w:cs="Times New Roman"/>
        </w:rPr>
        <w:t>: az épület legfelső szintjét felülről határoló födém,</w:t>
      </w:r>
    </w:p>
    <w:p w:rsidR="00245FB2" w:rsidRPr="00EA7206" w:rsidRDefault="005F1475" w:rsidP="0027217C">
      <w:pPr>
        <w:tabs>
          <w:tab w:val="left" w:pos="567"/>
        </w:tabs>
        <w:jc w:val="both"/>
        <w:rPr>
          <w:rFonts w:ascii="Times New Roman" w:hAnsi="Times New Roman" w:cs="Times New Roman"/>
        </w:rPr>
      </w:pPr>
      <w:r w:rsidRPr="00EA7206">
        <w:rPr>
          <w:rFonts w:ascii="Times New Roman" w:hAnsi="Times New Roman" w:cs="Times New Roman"/>
        </w:rPr>
        <w:t>130</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tetőfödém tartószerkezetei:</w:t>
      </w:r>
      <w:r w:rsidR="00245FB2" w:rsidRPr="00EA7206">
        <w:rPr>
          <w:rFonts w:ascii="Times New Roman" w:hAnsi="Times New Roman" w:cs="Times New Roman"/>
        </w:rPr>
        <w:t xml:space="preserve"> a tetőfödém mindazon szerkezeti részei, amelyek tönkremenetele általános vagy nagy területre kiterjedő épületomlást vagy a tetőfödém jelentős szakaszának beomlását idézik elő, valamint a nagytömegű  teherhordó térlefedő szerkezetek, melyek omlása egyéb szerkezeti károkat, az alattuk lévő födémek átszakítását okozhatja; az </w:t>
      </w:r>
      <w:r w:rsidR="00245FB2" w:rsidRPr="00EA7206">
        <w:rPr>
          <w:rFonts w:ascii="Times New Roman" w:hAnsi="Times New Roman" w:cs="Times New Roman"/>
        </w:rPr>
        <w:lastRenderedPageBreak/>
        <w:t>állandó terhelésbe valamennyi tetőréteget, valamint a ráfüggesztett és rátett dolgok terhét is bele kell számolni,</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131</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tetőfödém térelhatároló szerkezete:</w:t>
      </w:r>
      <w:r w:rsidR="00245FB2" w:rsidRPr="00EA7206">
        <w:rPr>
          <w:rFonts w:ascii="Times New Roman" w:hAnsi="Times New Roman" w:cs="Times New Roman"/>
        </w:rPr>
        <w:t xml:space="preserve"> a tetőfödém tartószerkezeteire támaszkodó könnyűszerkezetes, réteges felépítésű, legfeljebb 80 kg/m</w:t>
      </w:r>
      <w:r w:rsidR="00245FB2" w:rsidRPr="00EA7206">
        <w:rPr>
          <w:rFonts w:ascii="Times New Roman" w:hAnsi="Times New Roman" w:cs="Times New Roman"/>
          <w:vertAlign w:val="superscript"/>
        </w:rPr>
        <w:t>2</w:t>
      </w:r>
      <w:r w:rsidR="00245FB2" w:rsidRPr="00EA7206">
        <w:rPr>
          <w:rFonts w:ascii="Times New Roman" w:hAnsi="Times New Roman" w:cs="Times New Roman"/>
        </w:rPr>
        <w:t xml:space="preserve"> felülettömegű szerkezetek (önhordó) rétegei, az állandó terhelésbe valamennyi tetőréteget, valamint a ráfüggesztett és rátett dolgok terhét is bele kell számolni,</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132</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tetőszerkezet:</w:t>
      </w:r>
      <w:r w:rsidR="00245FB2" w:rsidRPr="00EA7206">
        <w:rPr>
          <w:rFonts w:ascii="Times New Roman" w:hAnsi="Times New Roman" w:cs="Times New Roman"/>
        </w:rPr>
        <w:t xml:space="preserve"> az épület legfelső szintjét felülről határoló szerkezet, amely fedélszerkezetből és tetőfedésből áll,</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133</w:t>
      </w:r>
      <w:r w:rsidR="00245FB2" w:rsidRPr="00EA7206">
        <w:rPr>
          <w:rFonts w:ascii="Times New Roman" w:hAnsi="Times New Roman" w:cs="Times New Roman"/>
        </w:rPr>
        <w:t>.</w:t>
      </w:r>
      <w:r w:rsidR="00245FB2" w:rsidRPr="00EA7206">
        <w:rPr>
          <w:rFonts w:ascii="Times New Roman" w:hAnsi="Times New Roman" w:cs="Times New Roman"/>
        </w:rPr>
        <w:tab/>
      </w:r>
      <w:proofErr w:type="spellStart"/>
      <w:r w:rsidR="00245FB2" w:rsidRPr="00EA7206">
        <w:rPr>
          <w:rFonts w:ascii="Times New Roman" w:hAnsi="Times New Roman" w:cs="Times New Roman"/>
          <w:i/>
        </w:rPr>
        <w:t>tetőtűzterjedés</w:t>
      </w:r>
      <w:proofErr w:type="spellEnd"/>
      <w:r w:rsidR="00245FB2" w:rsidRPr="00EA7206">
        <w:rPr>
          <w:rFonts w:ascii="Times New Roman" w:hAnsi="Times New Roman" w:cs="Times New Roman"/>
          <w:i/>
        </w:rPr>
        <w:t xml:space="preserve"> elleni gát és osztósáv:</w:t>
      </w:r>
      <w:r w:rsidR="00245FB2" w:rsidRPr="00EA7206">
        <w:rPr>
          <w:rFonts w:ascii="Times New Roman" w:hAnsi="Times New Roman" w:cs="Times New Roman"/>
        </w:rPr>
        <w:t xml:space="preserve"> hő és csapadékvíz elleni éghető anyagú tetőszigetelés mezőit megszakító gát és osztósáv, amely megakadályozza a tetőtűz terjedését,</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134</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tetőtűz terjedés mértéke:</w:t>
      </w:r>
      <w:r w:rsidR="00245FB2" w:rsidRPr="00EA7206">
        <w:rPr>
          <w:rFonts w:ascii="Times New Roman" w:hAnsi="Times New Roman" w:cs="Times New Roman"/>
        </w:rPr>
        <w:t xml:space="preserve"> a tetőszigetelési rendszer vagy tetőfedés felületén és rétegeiben az önálló égés - lánggal égés, szenesedés, izzás - terjedésének mértéke,</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135</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 xml:space="preserve">tiltó jel: </w:t>
      </w:r>
      <w:r w:rsidR="00245FB2" w:rsidRPr="00EA7206">
        <w:rPr>
          <w:rFonts w:ascii="Times New Roman" w:hAnsi="Times New Roman" w:cs="Times New Roman"/>
        </w:rPr>
        <w:t>olyan biztonsági jel, amely veszélyes magatartást tilt, valamint az adott helyen veszélyes tevékenység végzésének tilalmára utal,</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136</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többirányú kiürítés:</w:t>
      </w:r>
      <w:r w:rsidR="00245FB2" w:rsidRPr="00EA7206">
        <w:rPr>
          <w:rFonts w:ascii="Times New Roman" w:hAnsi="Times New Roman" w:cs="Times New Roman"/>
        </w:rPr>
        <w:t xml:space="preserve"> a tartózkodási hely, helyiség, önálló rendeltetési egység elhagyásának lehetősége egynél több, egymástól részben vagy teljesen eltérő, a kiürítést önmagában is biztosító útvonalon keresztül a biztonságos térig.</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137</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tömegtartózkodásra szolgáló épület:</w:t>
      </w:r>
      <w:r w:rsidR="00245FB2" w:rsidRPr="00EA7206">
        <w:rPr>
          <w:rFonts w:ascii="Times New Roman" w:hAnsi="Times New Roman" w:cs="Times New Roman"/>
        </w:rPr>
        <w:t xml:space="preserve"> épületnek minősülő, tömegtartózkodásra szolgáló építmény,</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138</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tűzálló kábelrendszer:</w:t>
      </w:r>
      <w:r w:rsidR="00245FB2" w:rsidRPr="00EA7206">
        <w:rPr>
          <w:rFonts w:ascii="Times New Roman" w:hAnsi="Times New Roman" w:cs="Times New Roman"/>
        </w:rPr>
        <w:t xml:space="preserve"> </w:t>
      </w:r>
      <w:proofErr w:type="spellStart"/>
      <w:r w:rsidR="00245FB2" w:rsidRPr="00EA7206">
        <w:rPr>
          <w:rFonts w:ascii="Times New Roman" w:hAnsi="Times New Roman" w:cs="Times New Roman"/>
        </w:rPr>
        <w:t>villamosenergia-</w:t>
      </w:r>
      <w:proofErr w:type="spellEnd"/>
      <w:r w:rsidR="00245FB2" w:rsidRPr="00EA7206">
        <w:rPr>
          <w:rFonts w:ascii="Times New Roman" w:hAnsi="Times New Roman" w:cs="Times New Roman"/>
        </w:rPr>
        <w:t xml:space="preserve"> vagy adatátviteli vezetékek, kábelek, tokozott sínek, a hozzájuk tartozó csatornák, bevonatok és burkolatok, hordozó- és tartószerkezetek, valamint elosztók és kötődobozok olyan együttese, amely meghatározott időtartamig tűzterhelésnek kitéve is képes működőképességét megtartani anélkül, hogy benne zárlat keletkezne vagy megszakadna a jelátvitel vagy a villamos áram,</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139</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tűzállósági teljesítmény:</w:t>
      </w:r>
      <w:r w:rsidR="00245FB2" w:rsidRPr="00EA7206">
        <w:rPr>
          <w:rFonts w:ascii="Times New Roman" w:hAnsi="Times New Roman" w:cs="Times New Roman"/>
        </w:rPr>
        <w:t xml:space="preserve"> a vonatkozó műszaki követelménynek megfelelő tűzállósági vizsgálat kezdésétől számított, a vizsgált építményszerkezet valamely tűzállósági határállapotba kerülésének eléréséig eltelt idő órában vagy percben,</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140</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tűzeseti fogyasztó</w:t>
      </w:r>
      <w:r w:rsidR="00245FB2" w:rsidRPr="00EA7206">
        <w:rPr>
          <w:rFonts w:ascii="Times New Roman" w:hAnsi="Times New Roman" w:cs="Times New Roman"/>
        </w:rPr>
        <w:t>: villamos energiával működő fogyasztó, amelynek tűz esetén előírt ideig működnie kell vagy működőképességét meg kell őriznie,</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141</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tűzeseti főkapcsoló</w:t>
      </w:r>
      <w:r w:rsidR="00245FB2" w:rsidRPr="00EA7206">
        <w:rPr>
          <w:rFonts w:ascii="Times New Roman" w:hAnsi="Times New Roman" w:cs="Times New Roman"/>
        </w:rPr>
        <w:t>: a tűzeseti lekapcsolás megvalósítására alkalmazott kézi- vagy távműködtetésű kapcsoló,</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142</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tűzeseti lekapcsolás:</w:t>
      </w:r>
      <w:r w:rsidR="00245FB2" w:rsidRPr="00EA7206">
        <w:rPr>
          <w:rFonts w:ascii="Times New Roman" w:hAnsi="Times New Roman" w:cs="Times New Roman"/>
        </w:rPr>
        <w:t xml:space="preserve"> az építmény villamos energiával működő fogyasztóinak egy helyről, egy vagy több csoportban történő helyi vagy villamos távműködtetésű lekapcsolása a villamos tápellátásról,</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143</w:t>
      </w:r>
      <w:r w:rsidR="00245FB2" w:rsidRPr="00EA7206">
        <w:rPr>
          <w:rFonts w:ascii="Times New Roman" w:hAnsi="Times New Roman" w:cs="Times New Roman"/>
        </w:rPr>
        <w:t>.</w:t>
      </w:r>
      <w:r w:rsidR="00245FB2" w:rsidRPr="00EA7206">
        <w:rPr>
          <w:rFonts w:ascii="Times New Roman" w:hAnsi="Times New Roman" w:cs="Times New Roman"/>
        </w:rPr>
        <w:tab/>
      </w:r>
      <w:proofErr w:type="spellStart"/>
      <w:r w:rsidR="00245FB2" w:rsidRPr="00EA7206">
        <w:rPr>
          <w:rFonts w:ascii="Times New Roman" w:hAnsi="Times New Roman" w:cs="Times New Roman"/>
          <w:i/>
        </w:rPr>
        <w:t>tűzgátló</w:t>
      </w:r>
      <w:proofErr w:type="spellEnd"/>
      <w:r w:rsidR="00245FB2" w:rsidRPr="00EA7206">
        <w:rPr>
          <w:rFonts w:ascii="Times New Roman" w:hAnsi="Times New Roman" w:cs="Times New Roman"/>
          <w:i/>
        </w:rPr>
        <w:t xml:space="preserve"> alapszerkezet</w:t>
      </w:r>
      <w:r w:rsidR="00245FB2" w:rsidRPr="00EA7206">
        <w:rPr>
          <w:rFonts w:ascii="Times New Roman" w:hAnsi="Times New Roman" w:cs="Times New Roman"/>
        </w:rPr>
        <w:t xml:space="preserve">: a tűzfal, a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fal és a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födém gyűjtőfogalma,</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144</w:t>
      </w:r>
      <w:r w:rsidR="00245FB2" w:rsidRPr="00EA7206">
        <w:rPr>
          <w:rFonts w:ascii="Times New Roman" w:hAnsi="Times New Roman" w:cs="Times New Roman"/>
        </w:rPr>
        <w:t>.</w:t>
      </w:r>
      <w:r w:rsidR="00245FB2" w:rsidRPr="00EA7206">
        <w:rPr>
          <w:rFonts w:ascii="Times New Roman" w:hAnsi="Times New Roman" w:cs="Times New Roman"/>
        </w:rPr>
        <w:tab/>
      </w:r>
      <w:proofErr w:type="spellStart"/>
      <w:r w:rsidR="00245FB2" w:rsidRPr="00EA7206">
        <w:rPr>
          <w:rFonts w:ascii="Times New Roman" w:hAnsi="Times New Roman" w:cs="Times New Roman"/>
          <w:i/>
        </w:rPr>
        <w:t>tűzgátló</w:t>
      </w:r>
      <w:proofErr w:type="spellEnd"/>
      <w:r w:rsidR="00245FB2" w:rsidRPr="00EA7206">
        <w:rPr>
          <w:rFonts w:ascii="Times New Roman" w:hAnsi="Times New Roman" w:cs="Times New Roman"/>
          <w:i/>
        </w:rPr>
        <w:t xml:space="preserve"> álmennyezet</w:t>
      </w:r>
      <w:r w:rsidR="00245FB2" w:rsidRPr="00EA7206">
        <w:rPr>
          <w:rFonts w:ascii="Times New Roman" w:hAnsi="Times New Roman" w:cs="Times New Roman"/>
        </w:rPr>
        <w:t>: egy helyiségben, legfeljebb egy tűzszakaszban kialakított olyan álmennyezet, amely tűzvédelmi jellemzőinél fogva a felette lévő födémmel vagy tetőszerkezettel együtt az előírt tűzállósági teljesítményjellemzőket biztosítja,</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145</w:t>
      </w:r>
      <w:r w:rsidR="00245FB2" w:rsidRPr="00EA7206">
        <w:rPr>
          <w:rFonts w:ascii="Times New Roman" w:hAnsi="Times New Roman" w:cs="Times New Roman"/>
        </w:rPr>
        <w:t>.</w:t>
      </w:r>
      <w:r w:rsidR="00245FB2" w:rsidRPr="00EA7206">
        <w:rPr>
          <w:rFonts w:ascii="Times New Roman" w:hAnsi="Times New Roman" w:cs="Times New Roman"/>
        </w:rPr>
        <w:tab/>
      </w:r>
      <w:proofErr w:type="spellStart"/>
      <w:r w:rsidR="00245FB2" w:rsidRPr="00EA7206">
        <w:rPr>
          <w:rFonts w:ascii="Times New Roman" w:hAnsi="Times New Roman" w:cs="Times New Roman"/>
          <w:i/>
        </w:rPr>
        <w:t>tűzgátló</w:t>
      </w:r>
      <w:proofErr w:type="spellEnd"/>
      <w:r w:rsidR="00245FB2" w:rsidRPr="00EA7206">
        <w:rPr>
          <w:rFonts w:ascii="Times New Roman" w:hAnsi="Times New Roman" w:cs="Times New Roman"/>
          <w:i/>
        </w:rPr>
        <w:t xml:space="preserve"> előtér:</w:t>
      </w:r>
      <w:r w:rsidR="00245FB2" w:rsidRPr="00EA7206">
        <w:rPr>
          <w:rFonts w:ascii="Times New Roman" w:hAnsi="Times New Roman" w:cs="Times New Roman"/>
        </w:rPr>
        <w:t xml:space="preserve">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építményszerkezetekkel határolt előtér, amely önálló szellőztetéssel rendelkezik, ajtószerkezeteinek mérete biztosítja a gyors menekülés lehetőségét és ajtószerkezetei önműködő </w:t>
      </w:r>
      <w:proofErr w:type="spellStart"/>
      <w:r w:rsidR="00245FB2" w:rsidRPr="00EA7206">
        <w:rPr>
          <w:rFonts w:ascii="Times New Roman" w:hAnsi="Times New Roman" w:cs="Times New Roman"/>
        </w:rPr>
        <w:t>csukószerkezettel</w:t>
      </w:r>
      <w:proofErr w:type="spellEnd"/>
      <w:r w:rsidR="00245FB2" w:rsidRPr="00EA7206">
        <w:rPr>
          <w:rFonts w:ascii="Times New Roman" w:hAnsi="Times New Roman" w:cs="Times New Roman"/>
        </w:rPr>
        <w:t xml:space="preserve"> ellátottak,</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146</w:t>
      </w:r>
      <w:r w:rsidR="00245FB2" w:rsidRPr="00EA7206">
        <w:rPr>
          <w:rFonts w:ascii="Times New Roman" w:hAnsi="Times New Roman" w:cs="Times New Roman"/>
        </w:rPr>
        <w:t>.</w:t>
      </w:r>
      <w:r w:rsidR="00245FB2" w:rsidRPr="00EA7206">
        <w:rPr>
          <w:rFonts w:ascii="Times New Roman" w:hAnsi="Times New Roman" w:cs="Times New Roman"/>
        </w:rPr>
        <w:tab/>
      </w:r>
      <w:proofErr w:type="spellStart"/>
      <w:r w:rsidR="00245FB2" w:rsidRPr="00EA7206">
        <w:rPr>
          <w:rFonts w:ascii="Times New Roman" w:hAnsi="Times New Roman" w:cs="Times New Roman"/>
          <w:i/>
        </w:rPr>
        <w:t>tűzgátló</w:t>
      </w:r>
      <w:proofErr w:type="spellEnd"/>
      <w:r w:rsidR="00245FB2" w:rsidRPr="00EA7206">
        <w:rPr>
          <w:rFonts w:ascii="Times New Roman" w:hAnsi="Times New Roman" w:cs="Times New Roman"/>
          <w:i/>
        </w:rPr>
        <w:t xml:space="preserve"> építményszerkezet</w:t>
      </w:r>
      <w:r w:rsidR="00245FB2" w:rsidRPr="00EA7206">
        <w:rPr>
          <w:rFonts w:ascii="Times New Roman" w:hAnsi="Times New Roman" w:cs="Times New Roman"/>
        </w:rPr>
        <w:t xml:space="preserve">: tűzterjedés elleni védelem céljából alkalmazott építményszerkezet, amely a tűz átterjedését az általa elválasztott térrészek között meghatározott ideig meggátolja; a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építményszerkezetek körébe tartoznak a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alapszerkezetek, a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lezárások és a tűzterjedés elleni gátak,</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147</w:t>
      </w:r>
      <w:r w:rsidR="00245FB2" w:rsidRPr="00EA7206">
        <w:rPr>
          <w:rFonts w:ascii="Times New Roman" w:hAnsi="Times New Roman" w:cs="Times New Roman"/>
        </w:rPr>
        <w:t>.</w:t>
      </w:r>
      <w:r w:rsidR="00245FB2" w:rsidRPr="00EA7206">
        <w:rPr>
          <w:rFonts w:ascii="Times New Roman" w:hAnsi="Times New Roman" w:cs="Times New Roman"/>
        </w:rPr>
        <w:tab/>
      </w:r>
      <w:proofErr w:type="spellStart"/>
      <w:r w:rsidR="00245FB2" w:rsidRPr="00EA7206">
        <w:rPr>
          <w:rFonts w:ascii="Times New Roman" w:hAnsi="Times New Roman" w:cs="Times New Roman"/>
          <w:i/>
        </w:rPr>
        <w:t>tűzgátló</w:t>
      </w:r>
      <w:proofErr w:type="spellEnd"/>
      <w:r w:rsidR="00245FB2" w:rsidRPr="00EA7206">
        <w:rPr>
          <w:rFonts w:ascii="Times New Roman" w:hAnsi="Times New Roman" w:cs="Times New Roman"/>
          <w:i/>
        </w:rPr>
        <w:t xml:space="preserve"> fal:</w:t>
      </w:r>
      <w:r w:rsidR="00245FB2" w:rsidRPr="00EA7206">
        <w:rPr>
          <w:rFonts w:ascii="Times New Roman" w:hAnsi="Times New Roman" w:cs="Times New Roman"/>
        </w:rPr>
        <w:t xml:space="preserve"> falszerkezet, amely az általa elválasztott tűzszakaszok, önálló rendeltetési egységek vagy helyiségek között a tűz átterjedését meghatározott ideig meggátolja,</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148</w:t>
      </w:r>
      <w:r w:rsidR="00245FB2" w:rsidRPr="00EA7206">
        <w:rPr>
          <w:rFonts w:ascii="Times New Roman" w:hAnsi="Times New Roman" w:cs="Times New Roman"/>
        </w:rPr>
        <w:t>.</w:t>
      </w:r>
      <w:r w:rsidR="00245FB2" w:rsidRPr="00EA7206">
        <w:rPr>
          <w:rFonts w:ascii="Times New Roman" w:hAnsi="Times New Roman" w:cs="Times New Roman"/>
        </w:rPr>
        <w:tab/>
      </w:r>
      <w:proofErr w:type="spellStart"/>
      <w:r w:rsidR="00245FB2" w:rsidRPr="00EA7206">
        <w:rPr>
          <w:rFonts w:ascii="Times New Roman" w:hAnsi="Times New Roman" w:cs="Times New Roman"/>
          <w:i/>
        </w:rPr>
        <w:t>tűzgátló</w:t>
      </w:r>
      <w:proofErr w:type="spellEnd"/>
      <w:r w:rsidR="00245FB2" w:rsidRPr="00EA7206">
        <w:rPr>
          <w:rFonts w:ascii="Times New Roman" w:hAnsi="Times New Roman" w:cs="Times New Roman"/>
          <w:i/>
        </w:rPr>
        <w:t xml:space="preserve"> födém:</w:t>
      </w:r>
      <w:r w:rsidR="00245FB2" w:rsidRPr="00EA7206">
        <w:rPr>
          <w:rFonts w:ascii="Times New Roman" w:hAnsi="Times New Roman" w:cs="Times New Roman"/>
        </w:rPr>
        <w:t xml:space="preserve"> födémszerkezet, amely az általa elválasztott tűzszakaszok vagy helyiségek között a tűz átterjedését meghatározott ideig meggátolja,</w:t>
      </w:r>
    </w:p>
    <w:p w:rsidR="00245FB2" w:rsidRPr="00EA7206" w:rsidRDefault="008030A8" w:rsidP="0027217C">
      <w:pPr>
        <w:tabs>
          <w:tab w:val="left" w:pos="567"/>
          <w:tab w:val="left" w:pos="709"/>
        </w:tabs>
        <w:jc w:val="both"/>
        <w:rPr>
          <w:rFonts w:ascii="Times New Roman" w:hAnsi="Times New Roman" w:cs="Times New Roman"/>
        </w:rPr>
      </w:pPr>
      <w:r w:rsidRPr="00EA7206">
        <w:rPr>
          <w:rFonts w:ascii="Times New Roman" w:hAnsi="Times New Roman" w:cs="Times New Roman"/>
        </w:rPr>
        <w:lastRenderedPageBreak/>
        <w:t>149</w:t>
      </w:r>
      <w:r w:rsidR="00245FB2" w:rsidRPr="00EA7206">
        <w:rPr>
          <w:rFonts w:ascii="Times New Roman" w:hAnsi="Times New Roman" w:cs="Times New Roman"/>
        </w:rPr>
        <w:t>.</w:t>
      </w:r>
      <w:r w:rsidR="00245FB2" w:rsidRPr="00EA7206">
        <w:rPr>
          <w:rFonts w:ascii="Times New Roman" w:hAnsi="Times New Roman" w:cs="Times New Roman"/>
        </w:rPr>
        <w:tab/>
      </w:r>
      <w:proofErr w:type="spellStart"/>
      <w:r w:rsidR="00245FB2" w:rsidRPr="00EA7206">
        <w:rPr>
          <w:rFonts w:ascii="Times New Roman" w:hAnsi="Times New Roman" w:cs="Times New Roman"/>
          <w:i/>
        </w:rPr>
        <w:t>tűzgátló</w:t>
      </w:r>
      <w:proofErr w:type="spellEnd"/>
      <w:r w:rsidR="00245FB2" w:rsidRPr="00EA7206">
        <w:rPr>
          <w:rFonts w:ascii="Times New Roman" w:hAnsi="Times New Roman" w:cs="Times New Roman"/>
          <w:i/>
        </w:rPr>
        <w:t xml:space="preserve"> lezárás:</w:t>
      </w:r>
      <w:r w:rsidR="00245FB2" w:rsidRPr="00EA7206">
        <w:rPr>
          <w:rFonts w:ascii="Times New Roman" w:hAnsi="Times New Roman" w:cs="Times New Roman"/>
        </w:rPr>
        <w:t xml:space="preserve"> építményszerkezetek nyílásainak, áttöréseinek, valamint vezetékek, vezetékrendszerek átvezetésének tűzterjedést gátló elzárását biztosító műszaki megoldás, amely a tűz nyíláson, áttörésen, valamint a vezetéken keresztüli terjedését meghatározott ideig meggátolja; ebbe a körbe tartoznak a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nyílászárók, a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w:t>
      </w:r>
      <w:proofErr w:type="spellStart"/>
      <w:r w:rsidR="00245FB2" w:rsidRPr="00EA7206">
        <w:rPr>
          <w:rFonts w:ascii="Times New Roman" w:hAnsi="Times New Roman" w:cs="Times New Roman"/>
        </w:rPr>
        <w:t>záróelemek</w:t>
      </w:r>
      <w:proofErr w:type="spellEnd"/>
      <w:r w:rsidR="00245FB2" w:rsidRPr="00EA7206">
        <w:rPr>
          <w:rFonts w:ascii="Times New Roman" w:hAnsi="Times New Roman" w:cs="Times New Roman"/>
        </w:rPr>
        <w:t xml:space="preserve">, a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réskitöltő-réslezáró rendszerek és a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lineáris hézagtömítések,</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150</w:t>
      </w:r>
      <w:r w:rsidR="00245FB2" w:rsidRPr="00EA7206">
        <w:rPr>
          <w:rFonts w:ascii="Times New Roman" w:hAnsi="Times New Roman" w:cs="Times New Roman"/>
        </w:rPr>
        <w:t>.</w:t>
      </w:r>
      <w:r w:rsidR="00245FB2" w:rsidRPr="00EA7206">
        <w:rPr>
          <w:rFonts w:ascii="Times New Roman" w:hAnsi="Times New Roman" w:cs="Times New Roman"/>
        </w:rPr>
        <w:tab/>
      </w:r>
      <w:proofErr w:type="spellStart"/>
      <w:r w:rsidR="00245FB2" w:rsidRPr="00EA7206">
        <w:rPr>
          <w:rFonts w:ascii="Times New Roman" w:hAnsi="Times New Roman" w:cs="Times New Roman"/>
          <w:i/>
        </w:rPr>
        <w:t>tűzgátló</w:t>
      </w:r>
      <w:proofErr w:type="spellEnd"/>
      <w:r w:rsidR="00245FB2" w:rsidRPr="00EA7206">
        <w:rPr>
          <w:rFonts w:ascii="Times New Roman" w:hAnsi="Times New Roman" w:cs="Times New Roman"/>
          <w:i/>
        </w:rPr>
        <w:t xml:space="preserve"> lineáris hézagtömítés:</w:t>
      </w:r>
      <w:r w:rsidR="00245FB2" w:rsidRPr="00EA7206">
        <w:rPr>
          <w:rFonts w:ascii="Times New Roman" w:hAnsi="Times New Roman" w:cs="Times New Roman"/>
        </w:rPr>
        <w:t xml:space="preserve">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lezárás, amely építményszerkezetek csatlakozásánál a csatlakozási rés, hézag kitöltésével a tűz résen, hézagon való átterjedését meghatározott ideig meggátolja,</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151</w:t>
      </w:r>
      <w:r w:rsidR="00245FB2" w:rsidRPr="00EA7206">
        <w:rPr>
          <w:rFonts w:ascii="Times New Roman" w:hAnsi="Times New Roman" w:cs="Times New Roman"/>
        </w:rPr>
        <w:t>.</w:t>
      </w:r>
      <w:r w:rsidR="00245FB2" w:rsidRPr="00EA7206">
        <w:rPr>
          <w:rFonts w:ascii="Times New Roman" w:hAnsi="Times New Roman" w:cs="Times New Roman"/>
        </w:rPr>
        <w:tab/>
      </w:r>
      <w:proofErr w:type="spellStart"/>
      <w:r w:rsidR="00245FB2" w:rsidRPr="00EA7206">
        <w:rPr>
          <w:rFonts w:ascii="Times New Roman" w:hAnsi="Times New Roman" w:cs="Times New Roman"/>
          <w:i/>
        </w:rPr>
        <w:t>tűzgátló</w:t>
      </w:r>
      <w:proofErr w:type="spellEnd"/>
      <w:r w:rsidR="00245FB2" w:rsidRPr="00EA7206">
        <w:rPr>
          <w:rFonts w:ascii="Times New Roman" w:hAnsi="Times New Roman" w:cs="Times New Roman"/>
          <w:i/>
        </w:rPr>
        <w:t xml:space="preserve"> nyílászáró:</w:t>
      </w:r>
      <w:r w:rsidR="00245FB2" w:rsidRPr="00EA7206">
        <w:rPr>
          <w:rFonts w:ascii="Times New Roman" w:hAnsi="Times New Roman" w:cs="Times New Roman"/>
        </w:rPr>
        <w:t xml:space="preserve"> a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ajtó, ablak, kapu, függönykapu, redőnykapu, zsalu és a technológiai szállítópálya átvezető nyílását lezáró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lezárás, amely csukott állapotban a tűz átterjedését meghatározott ideig meggátolja,</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152</w:t>
      </w:r>
      <w:r w:rsidR="00245FB2" w:rsidRPr="00EA7206">
        <w:rPr>
          <w:rFonts w:ascii="Times New Roman" w:hAnsi="Times New Roman" w:cs="Times New Roman"/>
        </w:rPr>
        <w:t>.</w:t>
      </w:r>
      <w:r w:rsidR="00245FB2" w:rsidRPr="00EA7206">
        <w:rPr>
          <w:rFonts w:ascii="Times New Roman" w:hAnsi="Times New Roman" w:cs="Times New Roman"/>
        </w:rPr>
        <w:tab/>
      </w:r>
      <w:proofErr w:type="spellStart"/>
      <w:r w:rsidR="00245FB2" w:rsidRPr="00EA7206">
        <w:rPr>
          <w:rFonts w:ascii="Times New Roman" w:hAnsi="Times New Roman" w:cs="Times New Roman"/>
          <w:i/>
        </w:rPr>
        <w:t>tűzgátló</w:t>
      </w:r>
      <w:proofErr w:type="spellEnd"/>
      <w:r w:rsidR="00245FB2" w:rsidRPr="00EA7206">
        <w:rPr>
          <w:rFonts w:ascii="Times New Roman" w:hAnsi="Times New Roman" w:cs="Times New Roman"/>
          <w:i/>
        </w:rPr>
        <w:t xml:space="preserve"> réskitöltő-réslezáró rendszer:</w:t>
      </w:r>
      <w:r w:rsidR="00245FB2" w:rsidRPr="00EA7206">
        <w:rPr>
          <w:rFonts w:ascii="Times New Roman" w:hAnsi="Times New Roman" w:cs="Times New Roman"/>
        </w:rPr>
        <w:t xml:space="preserve"> térelhatároló építményszerkezeteken átvezetett légtechnikai és egyéb technológiai vezetékek, kábelek, vezetékrendszerek áttörési hézagainak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lezárását meghatározott ideig biztosító szerkezetek, műszaki megoldások, termékek,</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153</w:t>
      </w:r>
      <w:r w:rsidR="00245FB2" w:rsidRPr="00EA7206">
        <w:rPr>
          <w:rFonts w:ascii="Times New Roman" w:hAnsi="Times New Roman" w:cs="Times New Roman"/>
        </w:rPr>
        <w:t>.</w:t>
      </w:r>
      <w:r w:rsidR="00245FB2" w:rsidRPr="00EA7206">
        <w:rPr>
          <w:rFonts w:ascii="Times New Roman" w:hAnsi="Times New Roman" w:cs="Times New Roman"/>
        </w:rPr>
        <w:tab/>
      </w:r>
      <w:proofErr w:type="spellStart"/>
      <w:r w:rsidR="00245FB2" w:rsidRPr="00EA7206">
        <w:rPr>
          <w:rFonts w:ascii="Times New Roman" w:hAnsi="Times New Roman" w:cs="Times New Roman"/>
          <w:i/>
        </w:rPr>
        <w:t>tűzgátló</w:t>
      </w:r>
      <w:proofErr w:type="spellEnd"/>
      <w:r w:rsidR="00245FB2" w:rsidRPr="00EA7206">
        <w:rPr>
          <w:rFonts w:ascii="Times New Roman" w:hAnsi="Times New Roman" w:cs="Times New Roman"/>
          <w:i/>
        </w:rPr>
        <w:t xml:space="preserve"> válaszfal:</w:t>
      </w:r>
      <w:r w:rsidR="00245FB2" w:rsidRPr="00EA7206">
        <w:rPr>
          <w:rFonts w:ascii="Times New Roman" w:hAnsi="Times New Roman" w:cs="Times New Roman"/>
        </w:rPr>
        <w:t xml:space="preserve">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lezárások nélkül kialakított, nem teherhordó, egy tűzszakaszon belüli szomszédos helyiségeket elválasztó falszerkezet, amely - a tömör falfelületen vizsgálva - az általa elválasztott helyiségek között a tűz átterjedését meghatározott ideig meggátolja,</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154</w:t>
      </w:r>
      <w:r w:rsidR="00245FB2" w:rsidRPr="00EA7206">
        <w:rPr>
          <w:rFonts w:ascii="Times New Roman" w:hAnsi="Times New Roman" w:cs="Times New Roman"/>
        </w:rPr>
        <w:t>.</w:t>
      </w:r>
      <w:r w:rsidR="00245FB2" w:rsidRPr="00EA7206">
        <w:rPr>
          <w:rFonts w:ascii="Times New Roman" w:hAnsi="Times New Roman" w:cs="Times New Roman"/>
        </w:rPr>
        <w:tab/>
      </w:r>
      <w:proofErr w:type="spellStart"/>
      <w:r w:rsidR="00245FB2" w:rsidRPr="00EA7206">
        <w:rPr>
          <w:rFonts w:ascii="Times New Roman" w:hAnsi="Times New Roman" w:cs="Times New Roman"/>
          <w:i/>
        </w:rPr>
        <w:t>tűzgátló</w:t>
      </w:r>
      <w:proofErr w:type="spellEnd"/>
      <w:r w:rsidR="00245FB2" w:rsidRPr="00EA7206">
        <w:rPr>
          <w:rFonts w:ascii="Times New Roman" w:hAnsi="Times New Roman" w:cs="Times New Roman"/>
          <w:i/>
        </w:rPr>
        <w:t xml:space="preserve"> </w:t>
      </w:r>
      <w:proofErr w:type="spellStart"/>
      <w:r w:rsidR="00245FB2" w:rsidRPr="00EA7206">
        <w:rPr>
          <w:rFonts w:ascii="Times New Roman" w:hAnsi="Times New Roman" w:cs="Times New Roman"/>
          <w:i/>
        </w:rPr>
        <w:t>záróelem</w:t>
      </w:r>
      <w:proofErr w:type="spellEnd"/>
      <w:r w:rsidR="00245FB2" w:rsidRPr="00EA7206">
        <w:rPr>
          <w:rFonts w:ascii="Times New Roman" w:hAnsi="Times New Roman" w:cs="Times New Roman"/>
          <w:i/>
        </w:rPr>
        <w:t>:</w:t>
      </w:r>
      <w:r w:rsidR="00245FB2" w:rsidRPr="00EA7206">
        <w:rPr>
          <w:rFonts w:ascii="Times New Roman" w:hAnsi="Times New Roman" w:cs="Times New Roman"/>
        </w:rPr>
        <w:t xml:space="preserve"> aktív vagy reaktív elven működő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lezárás, ami egy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építményszerkezeten átvezetett gépészeti vezetéken belül a tűz átterjedését meghatározott ideig meggátolja,</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155</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tűzoltási felvonulási terület:</w:t>
      </w:r>
      <w:r w:rsidR="00245FB2" w:rsidRPr="00EA7206">
        <w:rPr>
          <w:rFonts w:ascii="Times New Roman" w:hAnsi="Times New Roman" w:cs="Times New Roman"/>
        </w:rPr>
        <w:t xml:space="preserve"> az építmények tűzoltására, mentésre szolgáló terület, amely a beavatkozáshoz szükséges tűzoltás technikai eszközök és a tűzoltóegységek rendeltetésszerű működésének feltételeit biztosítja,</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156</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tűzoltási felvonulási út</w:t>
      </w:r>
      <w:r w:rsidR="00245FB2" w:rsidRPr="00EA7206">
        <w:rPr>
          <w:rFonts w:ascii="Times New Roman" w:hAnsi="Times New Roman" w:cs="Times New Roman"/>
        </w:rPr>
        <w:t>: a tűzoltási felvonulási terület megközelítésére szolgáló, a tűzoltó gépjárművek közlekedésére alkalmas út,</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157</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tűzoltó felvonó:</w:t>
      </w:r>
      <w:r w:rsidR="00245FB2" w:rsidRPr="00EA7206">
        <w:rPr>
          <w:rFonts w:ascii="Times New Roman" w:hAnsi="Times New Roman" w:cs="Times New Roman"/>
        </w:rPr>
        <w:t xml:space="preserve"> tűz esetén kizárólag a tűzoltóság által használható biztonsági felvonó,</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158</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tűzoltó készülék felülvizsgáló:</w:t>
      </w:r>
      <w:r w:rsidR="00245FB2" w:rsidRPr="00EA7206">
        <w:rPr>
          <w:rFonts w:ascii="Times New Roman" w:hAnsi="Times New Roman" w:cs="Times New Roman"/>
        </w:rPr>
        <w:t xml:space="preserve"> karbantartó személyt alkalmazó, tűzoltó készülék karbantartását végző vállalkozás, mely karbantartó műhelyt nem tart fenn, és amelynek OKF azonosító jelét karbantartó szervezet biztosítja,</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159</w:t>
      </w:r>
      <w:r w:rsidR="00245FB2" w:rsidRPr="00EA7206">
        <w:rPr>
          <w:rFonts w:ascii="Times New Roman" w:hAnsi="Times New Roman" w:cs="Times New Roman"/>
        </w:rPr>
        <w:t xml:space="preserve">. </w:t>
      </w:r>
      <w:r w:rsidR="00245FB2" w:rsidRPr="00EA7206">
        <w:rPr>
          <w:rFonts w:ascii="Times New Roman" w:hAnsi="Times New Roman" w:cs="Times New Roman"/>
          <w:i/>
        </w:rPr>
        <w:t>tűzoltó készülék karbantartó szervezet:</w:t>
      </w:r>
      <w:r w:rsidR="00245FB2" w:rsidRPr="00EA7206">
        <w:rPr>
          <w:rFonts w:ascii="Times New Roman" w:hAnsi="Times New Roman" w:cs="Times New Roman"/>
        </w:rPr>
        <w:t xml:space="preserve"> karbantartó személyt alkalmazó, tűzoltó készülék karbantartását végző, karbantartó műhelyt fenntartó vállalkozás,</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160</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tűzoltó készülék karbantartó szervezet OKF azonosító jele:</w:t>
      </w:r>
      <w:r w:rsidR="00245FB2" w:rsidRPr="00EA7206">
        <w:rPr>
          <w:rFonts w:ascii="Times New Roman" w:hAnsi="Times New Roman" w:cs="Times New Roman"/>
        </w:rPr>
        <w:t xml:space="preserve"> egyedileg sorszámozott, a karbantartó szervezet műhelyét azonosító, hamisítás elleni védelemmel ellátott (hologramos) matrica, melyet a karbantartó szervezetek a Belügyminisztérium Országos Katasztrófavédelmi Főigazgatóság által kijelölt forgalmazótól vásárolhatnak meg,</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161</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tűzoltó készülék készenlétben tartó:</w:t>
      </w:r>
      <w:r w:rsidR="00245FB2" w:rsidRPr="00EA7206">
        <w:rPr>
          <w:rFonts w:ascii="Times New Roman" w:hAnsi="Times New Roman" w:cs="Times New Roman"/>
        </w:rPr>
        <w:t xml:space="preserve"> az a személy vagy szervezet, amely jogszabály által tűzoltó készülék készenlétben tartására kötelezett,</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162</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 xml:space="preserve">tűzoltósági beavatkozási központ: </w:t>
      </w:r>
      <w:r w:rsidR="00245FB2" w:rsidRPr="00EA7206">
        <w:rPr>
          <w:rFonts w:ascii="Times New Roman" w:hAnsi="Times New Roman" w:cs="Times New Roman"/>
        </w:rPr>
        <w:t>olyan helyiség, amelyből a tűzoltói beavatkozáshoz szükséges és azt elősegítő tűzvédelmi berendezések vezérelhetők, az épület-felügyeleti rendszereken keresztül a tűzvédelmi berendezések üzemállapota figyelemmel kísérhető,</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163</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tűzoltósági kulcsszéf:</w:t>
      </w:r>
      <w:r w:rsidR="00245FB2" w:rsidRPr="00EA7206">
        <w:rPr>
          <w:rFonts w:ascii="Times New Roman" w:hAnsi="Times New Roman" w:cs="Times New Roman"/>
        </w:rPr>
        <w:t xml:space="preserve"> a beépített tűzjelző berendezéssel vezérelt eszköz, amely biztosítja a tűzoltósági beavatkozás során az épületbe és annak helyiségeibe történő akadálytalan bejutást,</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164</w:t>
      </w:r>
      <w:r w:rsidR="00245FB2" w:rsidRPr="00EA7206">
        <w:rPr>
          <w:rFonts w:ascii="Times New Roman" w:hAnsi="Times New Roman" w:cs="Times New Roman"/>
        </w:rPr>
        <w:t xml:space="preserve">. </w:t>
      </w:r>
      <w:r w:rsidR="00245FB2" w:rsidRPr="00EA7206">
        <w:rPr>
          <w:rFonts w:ascii="Times New Roman" w:hAnsi="Times New Roman" w:cs="Times New Roman"/>
          <w:i/>
        </w:rPr>
        <w:t>tűzszakasz:</w:t>
      </w:r>
      <w:r w:rsidR="00245FB2" w:rsidRPr="00EA7206">
        <w:rPr>
          <w:rFonts w:ascii="Times New Roman" w:hAnsi="Times New Roman" w:cs="Times New Roman"/>
        </w:rPr>
        <w:t xml:space="preserve"> az épület, a speciális építmény, a szabadtéri tárolóterület meghatározott része, amelyet a szomszédos építmény- és térrésztől tűzterjedés ellen védetten alakítanak ki,</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165</w:t>
      </w:r>
      <w:r w:rsidR="00245FB2" w:rsidRPr="00EA7206">
        <w:rPr>
          <w:rFonts w:ascii="Times New Roman" w:hAnsi="Times New Roman" w:cs="Times New Roman"/>
        </w:rPr>
        <w:t>.</w:t>
      </w:r>
      <w:r w:rsidR="00245FB2" w:rsidRPr="00EA7206">
        <w:rPr>
          <w:rFonts w:ascii="Times New Roman" w:hAnsi="Times New Roman" w:cs="Times New Roman"/>
        </w:rPr>
        <w:tab/>
      </w:r>
      <w:proofErr w:type="spellStart"/>
      <w:r w:rsidR="00245FB2" w:rsidRPr="00EA7206">
        <w:rPr>
          <w:rFonts w:ascii="Times New Roman" w:hAnsi="Times New Roman" w:cs="Times New Roman"/>
          <w:i/>
        </w:rPr>
        <w:t>tűzszakaszterület</w:t>
      </w:r>
      <w:proofErr w:type="spellEnd"/>
      <w:r w:rsidR="00245FB2" w:rsidRPr="00EA7206">
        <w:rPr>
          <w:rFonts w:ascii="Times New Roman" w:hAnsi="Times New Roman" w:cs="Times New Roman"/>
        </w:rPr>
        <w:t>: az egy adott tűzszakaszhoz tartozó helyiségek nettó alapterületének, szabadtéri tárolóterület esetén a tárolásra szolgáló térrész alapterületének összessége m</w:t>
      </w:r>
      <w:r w:rsidR="00245FB2" w:rsidRPr="00EA7206">
        <w:rPr>
          <w:rFonts w:ascii="Times New Roman" w:hAnsi="Times New Roman" w:cs="Times New Roman"/>
          <w:vertAlign w:val="superscript"/>
        </w:rPr>
        <w:t>2</w:t>
      </w:r>
      <w:r w:rsidR="00245FB2" w:rsidRPr="00EA7206">
        <w:rPr>
          <w:rFonts w:ascii="Times New Roman" w:hAnsi="Times New Roman" w:cs="Times New Roman"/>
        </w:rPr>
        <w:t>-ben,</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lastRenderedPageBreak/>
        <w:t>166</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tűztávolság:</w:t>
      </w:r>
      <w:r w:rsidR="00245FB2" w:rsidRPr="00EA7206">
        <w:rPr>
          <w:rFonts w:ascii="Times New Roman" w:hAnsi="Times New Roman" w:cs="Times New Roman"/>
        </w:rPr>
        <w:t xml:space="preserve"> a külön tűzszakaszba tartozó szomszédos építmények, szomszédos szabadtéri tárolási egységek, szomszédos építmény és szabadtéri tárolási egység között megengedett legkisebb, vízszintesen mért távolság,</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167</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tűzterjedés elleni gát:</w:t>
      </w:r>
      <w:r w:rsidR="00245FB2" w:rsidRPr="00EA7206">
        <w:rPr>
          <w:rFonts w:ascii="Times New Roman" w:hAnsi="Times New Roman" w:cs="Times New Roman"/>
        </w:rPr>
        <w:t xml:space="preserve"> födémhez, falhoz csatlakozó vagy tetőn kialakított, a tűznek az építményszintek, a tűzszakaszok, a tetőmezők, továbbá a szomszédos épületek közötti átterjedését alakjával, méreteivel, tűzállósági teljesítményével és tűzterjedés elleni adottságaival korlátozó, megakadályozó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építményszerkezet,</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168</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tűzterjedés elleni védelem:</w:t>
      </w:r>
      <w:r w:rsidR="00245FB2" w:rsidRPr="00EA7206">
        <w:rPr>
          <w:rFonts w:ascii="Times New Roman" w:hAnsi="Times New Roman" w:cs="Times New Roman"/>
        </w:rPr>
        <w:t xml:space="preserve"> olyan megoldások összessége, amelyek folytonos alkalmazásával a tűz átterjedése a védett építményre, építményrészre, szabadtéri tárolási egységre meggátolható; módszerei: tűztávolság, </w:t>
      </w:r>
      <w:proofErr w:type="spellStart"/>
      <w:r w:rsidR="00245FB2" w:rsidRPr="00EA7206">
        <w:rPr>
          <w:rFonts w:ascii="Times New Roman" w:hAnsi="Times New Roman" w:cs="Times New Roman"/>
        </w:rPr>
        <w:t>tűzgátló</w:t>
      </w:r>
      <w:proofErr w:type="spellEnd"/>
      <w:r w:rsidR="00245FB2" w:rsidRPr="00EA7206">
        <w:rPr>
          <w:rFonts w:ascii="Times New Roman" w:hAnsi="Times New Roman" w:cs="Times New Roman"/>
        </w:rPr>
        <w:t xml:space="preserve"> építményszerkezet, beépített </w:t>
      </w:r>
      <w:proofErr w:type="spellStart"/>
      <w:r w:rsidR="00245FB2" w:rsidRPr="00EA7206">
        <w:rPr>
          <w:rFonts w:ascii="Times New Roman" w:hAnsi="Times New Roman" w:cs="Times New Roman"/>
        </w:rPr>
        <w:t>tűzterjedésgátló</w:t>
      </w:r>
      <w:proofErr w:type="spellEnd"/>
      <w:r w:rsidR="00245FB2" w:rsidRPr="00EA7206">
        <w:rPr>
          <w:rFonts w:ascii="Times New Roman" w:hAnsi="Times New Roman" w:cs="Times New Roman"/>
        </w:rPr>
        <w:t xml:space="preserve"> berendezés, egyéb, a tűzterjedési határértéket vagy tűzállósági teljesítményt biztosító kialakítás,</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169</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tűzterjedési határérték:</w:t>
      </w:r>
      <w:r w:rsidR="00245FB2" w:rsidRPr="00EA7206">
        <w:rPr>
          <w:rFonts w:ascii="Times New Roman" w:hAnsi="Times New Roman" w:cs="Times New Roman"/>
        </w:rPr>
        <w:t xml:space="preserve"> a vonatkozó műszaki követelménynek megfelelő tűzterjedési vizsgálat kezdésétől számított, a vizsgált építményszerkezet valamely tűzterjedési határállapotba kerülésének eléréséig eltelt idő órában vagy percben,</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170</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tűzveszélyes tevékenység:</w:t>
      </w:r>
      <w:r w:rsidR="00245FB2" w:rsidRPr="00EA7206">
        <w:rPr>
          <w:rFonts w:ascii="Times New Roman" w:hAnsi="Times New Roman" w:cs="Times New Roman"/>
        </w:rPr>
        <w:t xml:space="preserve"> az a tevékenység, amely a környezetében lévő éghető anyag gyulladási hőmérsékletét, lobbanáspontját meghaladó hőmérséklettel, vagy nyílt lánggal, továbbá gyújtóforrásként számításba vehető izzással, parázslással, szikrázással jár,</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171</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tűzveszélyességi fokozat:</w:t>
      </w:r>
      <w:r w:rsidR="00245FB2" w:rsidRPr="00EA7206">
        <w:rPr>
          <w:rFonts w:ascii="Times New Roman" w:hAnsi="Times New Roman" w:cs="Times New Roman"/>
        </w:rPr>
        <w:t xml:space="preserve"> az éghető folyadékoknak és olvadékoknak a lobbanáspontjuktól és az üzemi hőmérsékletüktől függő, a vonatkozó műszaki követelmény szerinti kategóriája,</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172</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tűzveszélyességi osztály:</w:t>
      </w:r>
      <w:r w:rsidR="00245FB2" w:rsidRPr="00EA7206">
        <w:rPr>
          <w:rFonts w:ascii="Times New Roman" w:hAnsi="Times New Roman" w:cs="Times New Roman"/>
        </w:rPr>
        <w:t xml:space="preserve"> az anyagra, keverékre vonatkozó besorolás, amely az anyag, keverék fizikai, kémiai tulajdonságát alapul véve, tűzvédelmi szempontból a viselkedését, veszélyességét jellemzi,</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173</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tűzvédelmi célú homlokzati sáv:</w:t>
      </w:r>
      <w:r w:rsidR="00245FB2" w:rsidRPr="00EA7206">
        <w:rPr>
          <w:rFonts w:ascii="Times New Roman" w:hAnsi="Times New Roman" w:cs="Times New Roman"/>
        </w:rPr>
        <w:t xml:space="preserve"> a külső térelhatároló falon alkalmazott burkolati, bevonati, valamint vakolt hőszigetelő rendszer B-E tűzvédelmi osztályú hőszigetelését megszakító és kiváltó, a tűz terjedését korlátozó sáv,</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174</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tűzvédelmi jel:</w:t>
      </w:r>
      <w:r w:rsidR="00245FB2" w:rsidRPr="00EA7206">
        <w:rPr>
          <w:rFonts w:ascii="Times New Roman" w:hAnsi="Times New Roman" w:cs="Times New Roman"/>
        </w:rPr>
        <w:t xml:space="preserve"> olyan biztonsági jel, amely tűzvédelmi berendezés, eszköz vagy tűzoltó készülék elhelyezésének helyét jelzi,</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175</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tűzvédelmi műszaki megfelelőségi kézikönyv</w:t>
      </w:r>
      <w:r w:rsidR="00245FB2" w:rsidRPr="00EA7206">
        <w:rPr>
          <w:rFonts w:ascii="Times New Roman" w:hAnsi="Times New Roman" w:cs="Times New Roman"/>
        </w:rPr>
        <w:t>: olyan tűzvédelmi dokumentáció, amely az építmény építését, átalakítását, bővítését követően a megvalósult tűzvédelmi adatokat, továbbá a használati feltételeket tartalmazza, amelyekkel az építmény tűzvédelmi szempontból biztonságosan üzemeltethető,</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176</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tűzvédelmi osztály:</w:t>
      </w:r>
      <w:r w:rsidR="00245FB2" w:rsidRPr="00EA7206">
        <w:rPr>
          <w:rFonts w:ascii="Times New Roman" w:hAnsi="Times New Roman" w:cs="Times New Roman"/>
        </w:rPr>
        <w:t xml:space="preserve"> az építőanyagok és építményszerkezetek tűzzel szembeni viselkedésére jellemző kategória, amit a vonatkozó műszaki követelmények szerinti vizsgálat alapján állapítanak meg,</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177</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tűzvédelmi üzemeltetési napló:</w:t>
      </w:r>
      <w:r w:rsidR="00245FB2" w:rsidRPr="00EA7206">
        <w:rPr>
          <w:rFonts w:ascii="Times New Roman" w:hAnsi="Times New Roman" w:cs="Times New Roman"/>
        </w:rPr>
        <w:t xml:space="preserve"> tűzvédelmi műszaki megoldások ellenőrzésének, felülvizsgálatának, karbantartásának igazolására szolgáló dokumentum,</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178</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üzembe helyező mérnök:</w:t>
      </w:r>
      <w:r w:rsidR="00245FB2" w:rsidRPr="00EA7206">
        <w:rPr>
          <w:rFonts w:ascii="Times New Roman" w:hAnsi="Times New Roman" w:cs="Times New Roman"/>
        </w:rPr>
        <w:t xml:space="preserve"> a megrendelő által megbízott, a beépített tűzjelző, tűzoltó berendezés üzembe helyezésének végrehajtásáért és az üzembe helyezéssel kapcsolatos szemrevételezés, ellenőrzés, üzemi próba elvégzéséért és a berendezés megfelelőségének értékeléséért felelős, jogszabályban meghatározottak szerint a tűzjelző berendezés, a tűzoltó berendezés tervezésére képesített személy,</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179</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üzemeltető:</w:t>
      </w:r>
      <w:r w:rsidR="00245FB2" w:rsidRPr="00EA7206">
        <w:rPr>
          <w:rFonts w:ascii="Times New Roman" w:hAnsi="Times New Roman" w:cs="Times New Roman"/>
        </w:rPr>
        <w:t xml:space="preserve"> a létesítmény, épület vagy épületrész üzemeltetését ellátó, az üzemeltetés során a tűz elleni védekezésről, a műszaki mentésről és a tűzoltóságról szóló 1996. évi XXXI. törvény 18. §</w:t>
      </w:r>
      <w:proofErr w:type="spellStart"/>
      <w:r w:rsidR="00245FB2" w:rsidRPr="00EA7206">
        <w:rPr>
          <w:rFonts w:ascii="Times New Roman" w:hAnsi="Times New Roman" w:cs="Times New Roman"/>
        </w:rPr>
        <w:t>-ában</w:t>
      </w:r>
      <w:proofErr w:type="spellEnd"/>
      <w:r w:rsidR="00245FB2" w:rsidRPr="00EA7206">
        <w:rPr>
          <w:rFonts w:ascii="Times New Roman" w:hAnsi="Times New Roman" w:cs="Times New Roman"/>
        </w:rPr>
        <w:t xml:space="preserve"> meghatározott követelmények biztosításáért felelős személy vagy szervezet,</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180</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üzemeltetői ellenőrzés:</w:t>
      </w:r>
      <w:r w:rsidR="00245FB2" w:rsidRPr="00EA7206">
        <w:rPr>
          <w:rFonts w:ascii="Times New Roman" w:hAnsi="Times New Roman" w:cs="Times New Roman"/>
        </w:rPr>
        <w:t xml:space="preserve"> az üzemeltetői ellenőrzést végző személy vagy az üzemeltető által írásban megbízott jogi személy által végzett, az érintett műszaki megoldás </w:t>
      </w:r>
      <w:r w:rsidR="00245FB2" w:rsidRPr="00EA7206">
        <w:rPr>
          <w:rFonts w:ascii="Times New Roman" w:hAnsi="Times New Roman" w:cs="Times New Roman"/>
        </w:rPr>
        <w:lastRenderedPageBreak/>
        <w:t>működőképességéről való, jellemzően szemrevételezéses meggyőződés és annak írásban történő dokumentálása,</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181</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üzemeltetői ellenőrzést végző személy:</w:t>
      </w:r>
      <w:r w:rsidR="00245FB2" w:rsidRPr="00EA7206">
        <w:rPr>
          <w:rFonts w:ascii="Times New Roman" w:hAnsi="Times New Roman" w:cs="Times New Roman"/>
        </w:rPr>
        <w:t xml:space="preserve"> az üzemeltető által megbízott vagy kijelölt személy, aki végrehajtja az üzemeltetői ellenőrzést,</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182</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vakolt hőszigetelő rendszer:</w:t>
      </w:r>
      <w:r w:rsidR="00245FB2" w:rsidRPr="00EA7206">
        <w:rPr>
          <w:rFonts w:ascii="Times New Roman" w:hAnsi="Times New Roman" w:cs="Times New Roman"/>
        </w:rPr>
        <w:t xml:space="preserve"> külső térelhatároló falon rögzített, hőszigetelő maggal rendelkező, a külső tér felől időjárásálló, mechanikai hatások ellen védő bevonattal vagy burkolattal ellátott többrétegű összetett rendszer, elemkészlet,</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183</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válaszfal:</w:t>
      </w:r>
      <w:r w:rsidR="00245FB2" w:rsidRPr="00EA7206">
        <w:rPr>
          <w:rFonts w:ascii="Times New Roman" w:hAnsi="Times New Roman" w:cs="Times New Roman"/>
        </w:rPr>
        <w:t xml:space="preserve"> a helyiséget lehatároló, födémtől födémig tartó nem teherhordó falszerkezet,</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184</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védelmi szerkezetek:</w:t>
      </w:r>
      <w:r w:rsidR="00245FB2" w:rsidRPr="00EA7206">
        <w:rPr>
          <w:rFonts w:ascii="Times New Roman" w:hAnsi="Times New Roman" w:cs="Times New Roman"/>
        </w:rPr>
        <w:t xml:space="preserve"> azok a szerkezeti elemek, amelyek az épület állékonysága mellett tűz esetén biztosítják a bent tartózkodók védelmét,</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185</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védelmi szint:</w:t>
      </w:r>
      <w:r w:rsidR="00245FB2" w:rsidRPr="00EA7206">
        <w:rPr>
          <w:rFonts w:ascii="Times New Roman" w:hAnsi="Times New Roman" w:cs="Times New Roman"/>
        </w:rPr>
        <w:t xml:space="preserve"> a beépített tűzjelző, valamint a beépített tűzoltó berendezés kiépítettségétől, a tűzjelző berendezés által felügyelt, valamint az oltóberendezés által oltással érintett térrészek kiterjedésétől függő kategória,</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186</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védőfal:</w:t>
      </w:r>
      <w:r w:rsidR="00245FB2" w:rsidRPr="00EA7206">
        <w:rPr>
          <w:rFonts w:ascii="Times New Roman" w:hAnsi="Times New Roman" w:cs="Times New Roman"/>
        </w:rPr>
        <w:t xml:space="preserve"> a hasadó és a hasadó-nyíló felületen kiáramló robbanási túlnyomás felfogására alkalmas falszerkezet,</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187</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vészkijárat</w:t>
      </w:r>
      <w:r w:rsidR="00245FB2" w:rsidRPr="00EA7206">
        <w:rPr>
          <w:rFonts w:ascii="Times New Roman" w:hAnsi="Times New Roman" w:cs="Times New Roman"/>
        </w:rPr>
        <w:t>: üzemszerűen nem használt, de a kiürítés során figyelembe vett kijárat,</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188</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villamos berendezés tűzvédelmi felülvizsgálata:</w:t>
      </w:r>
      <w:r w:rsidR="00245FB2" w:rsidRPr="00EA7206">
        <w:rPr>
          <w:rFonts w:ascii="Times New Roman" w:hAnsi="Times New Roman" w:cs="Times New Roman"/>
        </w:rPr>
        <w:t xml:space="preserve"> a jogosult személy által végzett, a villamos berendezés tűzvédelmi megfelelőségének, hibáinak megállapítására és minősítésére irányuló felülvizsgálat,</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189</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vonatkozó műszaki követelmény:</w:t>
      </w:r>
      <w:r w:rsidR="00245FB2" w:rsidRPr="00EA7206">
        <w:rPr>
          <w:rFonts w:ascii="Times New Roman" w:hAnsi="Times New Roman" w:cs="Times New Roman"/>
        </w:rPr>
        <w:t xml:space="preserve"> tűzvédelmet érintő nemzeti szabványok és műszaki irányelvek összessége,</w:t>
      </w:r>
    </w:p>
    <w:p w:rsidR="00245FB2" w:rsidRPr="00EA7206" w:rsidRDefault="008030A8" w:rsidP="0027217C">
      <w:pPr>
        <w:tabs>
          <w:tab w:val="left" w:pos="567"/>
        </w:tabs>
        <w:jc w:val="both"/>
        <w:rPr>
          <w:rFonts w:ascii="Times New Roman" w:hAnsi="Times New Roman" w:cs="Times New Roman"/>
        </w:rPr>
      </w:pPr>
      <w:r w:rsidRPr="00EA7206">
        <w:rPr>
          <w:rFonts w:ascii="Times New Roman" w:hAnsi="Times New Roman" w:cs="Times New Roman"/>
        </w:rPr>
        <w:t>190</w:t>
      </w:r>
      <w:r w:rsidR="00245FB2" w:rsidRPr="00EA7206">
        <w:rPr>
          <w:rFonts w:ascii="Times New Roman" w:hAnsi="Times New Roman" w:cs="Times New Roman"/>
        </w:rPr>
        <w:t>.</w:t>
      </w:r>
      <w:r w:rsidR="00245FB2" w:rsidRPr="00EA7206">
        <w:rPr>
          <w:rFonts w:ascii="Times New Roman" w:hAnsi="Times New Roman" w:cs="Times New Roman"/>
        </w:rPr>
        <w:tab/>
      </w:r>
      <w:r w:rsidR="00245FB2" w:rsidRPr="00EA7206">
        <w:rPr>
          <w:rFonts w:ascii="Times New Roman" w:hAnsi="Times New Roman" w:cs="Times New Roman"/>
          <w:i/>
        </w:rPr>
        <w:t>zárt közlekedő helyiség:</w:t>
      </w:r>
      <w:r w:rsidR="00245FB2" w:rsidRPr="00EA7206">
        <w:rPr>
          <w:rFonts w:ascii="Times New Roman" w:hAnsi="Times New Roman" w:cs="Times New Roman"/>
        </w:rPr>
        <w:t xml:space="preserve"> minden oldalról elsődleges építményszerkezettel határolt közlekedő helyiség.”</w:t>
      </w:r>
    </w:p>
    <w:p w:rsidR="00245FB2" w:rsidRPr="00EA7206" w:rsidRDefault="00245FB2" w:rsidP="0027217C">
      <w:pPr>
        <w:tabs>
          <w:tab w:val="left" w:pos="567"/>
        </w:tabs>
        <w:jc w:val="both"/>
        <w:rPr>
          <w:rFonts w:ascii="Times New Roman" w:hAnsi="Times New Roman" w:cs="Times New Roman"/>
        </w:rPr>
      </w:pPr>
    </w:p>
    <w:p w:rsidR="00245FB2" w:rsidRPr="00EA7206" w:rsidRDefault="00245FB2" w:rsidP="0027217C">
      <w:pPr>
        <w:pStyle w:val="Listaszerbekezds"/>
        <w:numPr>
          <w:ilvl w:val="0"/>
          <w:numId w:val="30"/>
        </w:numPr>
        <w:tabs>
          <w:tab w:val="left" w:pos="284"/>
        </w:tabs>
        <w:spacing w:line="259" w:lineRule="auto"/>
        <w:ind w:left="0" w:firstLine="0"/>
        <w:contextualSpacing/>
        <w:jc w:val="center"/>
        <w:rPr>
          <w:color w:val="auto"/>
        </w:rPr>
      </w:pPr>
      <w:r w:rsidRPr="00EA7206">
        <w:rPr>
          <w:b/>
          <w:color w:val="auto"/>
        </w:rPr>
        <w:t>§</w:t>
      </w:r>
    </w:p>
    <w:p w:rsidR="00245FB2" w:rsidRPr="00EA7206" w:rsidRDefault="00245FB2" w:rsidP="0027217C">
      <w:pPr>
        <w:tabs>
          <w:tab w:val="left" w:pos="284"/>
        </w:tabs>
        <w:ind w:left="360"/>
        <w:jc w:val="both"/>
        <w:rPr>
          <w:rFonts w:ascii="Times New Roman" w:hAnsi="Times New Roman" w:cs="Times New Roman"/>
        </w:rPr>
      </w:pPr>
    </w:p>
    <w:p w:rsidR="00245FB2" w:rsidRPr="00EA7206" w:rsidRDefault="00245FB2" w:rsidP="0027217C">
      <w:pPr>
        <w:tabs>
          <w:tab w:val="left" w:pos="284"/>
        </w:tabs>
        <w:jc w:val="both"/>
        <w:rPr>
          <w:rFonts w:ascii="Times New Roman" w:hAnsi="Times New Roman" w:cs="Times New Roman"/>
        </w:rPr>
      </w:pPr>
      <w:r w:rsidRPr="00EA7206">
        <w:rPr>
          <w:rFonts w:ascii="Times New Roman" w:hAnsi="Times New Roman" w:cs="Times New Roman"/>
        </w:rPr>
        <w:t xml:space="preserve">Az 54/2014. (XII. 5.) BM rendelet 9. § (1) bekezdés </w:t>
      </w:r>
      <w:r w:rsidRPr="00EA7206">
        <w:rPr>
          <w:rFonts w:ascii="Times New Roman" w:hAnsi="Times New Roman" w:cs="Times New Roman"/>
          <w:i/>
        </w:rPr>
        <w:t>a)</w:t>
      </w:r>
      <w:r w:rsidRPr="00EA7206">
        <w:rPr>
          <w:rFonts w:ascii="Times New Roman" w:hAnsi="Times New Roman" w:cs="Times New Roman"/>
        </w:rPr>
        <w:t xml:space="preserve"> pont </w:t>
      </w:r>
      <w:proofErr w:type="spellStart"/>
      <w:r w:rsidRPr="00EA7206">
        <w:rPr>
          <w:rFonts w:ascii="Times New Roman" w:hAnsi="Times New Roman" w:cs="Times New Roman"/>
          <w:i/>
        </w:rPr>
        <w:t>aa</w:t>
      </w:r>
      <w:proofErr w:type="spellEnd"/>
      <w:r w:rsidRPr="00EA7206">
        <w:rPr>
          <w:rFonts w:ascii="Times New Roman" w:hAnsi="Times New Roman" w:cs="Times New Roman"/>
          <w:i/>
        </w:rPr>
        <w:t>)</w:t>
      </w:r>
      <w:r w:rsidRPr="00EA7206">
        <w:rPr>
          <w:rFonts w:ascii="Times New Roman" w:hAnsi="Times New Roman" w:cs="Times New Roman"/>
        </w:rPr>
        <w:t xml:space="preserve"> és </w:t>
      </w:r>
      <w:r w:rsidRPr="00EA7206">
        <w:rPr>
          <w:rFonts w:ascii="Times New Roman" w:hAnsi="Times New Roman" w:cs="Times New Roman"/>
          <w:i/>
        </w:rPr>
        <w:t>ab)</w:t>
      </w:r>
      <w:r w:rsidRPr="00EA7206">
        <w:rPr>
          <w:rFonts w:ascii="Times New Roman" w:hAnsi="Times New Roman" w:cs="Times New Roman"/>
        </w:rPr>
        <w:t xml:space="preserve"> alpontja helyébe a következő rendelkezések lépnek:</w:t>
      </w:r>
    </w:p>
    <w:p w:rsidR="00245FB2" w:rsidRPr="00EA7206" w:rsidRDefault="00245FB2" w:rsidP="0027217C">
      <w:pPr>
        <w:tabs>
          <w:tab w:val="left" w:pos="284"/>
        </w:tabs>
        <w:jc w:val="both"/>
        <w:rPr>
          <w:rFonts w:ascii="Times New Roman" w:hAnsi="Times New Roman" w:cs="Times New Roman"/>
        </w:rPr>
      </w:pPr>
    </w:p>
    <w:p w:rsidR="00245FB2" w:rsidRPr="00EA7206" w:rsidRDefault="00245FB2" w:rsidP="0027217C">
      <w:pPr>
        <w:jc w:val="both"/>
        <w:rPr>
          <w:rFonts w:ascii="Times New Roman" w:hAnsi="Times New Roman" w:cs="Times New Roman"/>
          <w:i/>
        </w:rPr>
      </w:pPr>
      <w:r w:rsidRPr="00EA7206">
        <w:rPr>
          <w:rFonts w:ascii="Times New Roman" w:hAnsi="Times New Roman" w:cs="Times New Roman"/>
          <w:i/>
        </w:rPr>
        <w:t xml:space="preserve">[Fokozottan tűz- vagy robbanásveszélyes osztályba tartoznak  </w:t>
      </w:r>
    </w:p>
    <w:p w:rsidR="00245FB2" w:rsidRPr="00EA7206" w:rsidRDefault="00245FB2" w:rsidP="0027217C">
      <w:pPr>
        <w:jc w:val="both"/>
        <w:rPr>
          <w:rFonts w:ascii="Times New Roman" w:hAnsi="Times New Roman" w:cs="Times New Roman"/>
          <w:i/>
        </w:rPr>
      </w:pPr>
      <w:proofErr w:type="gramStart"/>
      <w:r w:rsidRPr="00EA7206">
        <w:rPr>
          <w:rFonts w:ascii="Times New Roman" w:hAnsi="Times New Roman" w:cs="Times New Roman"/>
          <w:i/>
        </w:rPr>
        <w:t>az</w:t>
      </w:r>
      <w:proofErr w:type="gramEnd"/>
      <w:r w:rsidRPr="00EA7206">
        <w:rPr>
          <w:rFonts w:ascii="Times New Roman" w:hAnsi="Times New Roman" w:cs="Times New Roman"/>
          <w:i/>
        </w:rPr>
        <w:t xml:space="preserve"> anyagok és keverékek osztályozásáról, címkézéséről és csomagolásáról, a 67/548/EGK és az 1999/45/EK irányelv módosításáról és hatályon kívül helyezéséről, valamint az 1907/2006/EK rendelet módosításáról szóló, 2008. december 16-i 1272/2008/EK európai parlamenti és tanácsi rendelet (a továbbiakban: CLP rendelet) szerinti]</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w:t>
      </w:r>
      <w:proofErr w:type="spellStart"/>
      <w:r w:rsidRPr="00EA7206">
        <w:rPr>
          <w:rFonts w:ascii="Times New Roman" w:hAnsi="Times New Roman" w:cs="Times New Roman"/>
          <w:i/>
        </w:rPr>
        <w:t>aa</w:t>
      </w:r>
      <w:proofErr w:type="spellEnd"/>
      <w:r w:rsidRPr="00EA7206">
        <w:rPr>
          <w:rFonts w:ascii="Times New Roman" w:hAnsi="Times New Roman" w:cs="Times New Roman"/>
          <w:i/>
        </w:rPr>
        <w:t>)</w:t>
      </w:r>
      <w:r w:rsidRPr="00EA7206">
        <w:rPr>
          <w:rFonts w:ascii="Times New Roman" w:hAnsi="Times New Roman" w:cs="Times New Roman"/>
        </w:rPr>
        <w:t xml:space="preserve"> instabil robbanóanyagok, az 1.1.-1.5. alosztályba tartozó robbanóanyag, továbbá a </w:t>
      </w:r>
      <w:proofErr w:type="spellStart"/>
      <w:r w:rsidRPr="00EA7206">
        <w:rPr>
          <w:rFonts w:ascii="Times New Roman" w:hAnsi="Times New Roman" w:cs="Times New Roman"/>
        </w:rPr>
        <w:t>deszenzibilizált</w:t>
      </w:r>
      <w:proofErr w:type="spellEnd"/>
      <w:r w:rsidRPr="00EA7206">
        <w:rPr>
          <w:rFonts w:ascii="Times New Roman" w:hAnsi="Times New Roman" w:cs="Times New Roman"/>
        </w:rPr>
        <w:t xml:space="preserve"> robbanóanyag,</w:t>
      </w:r>
    </w:p>
    <w:p w:rsidR="00245FB2" w:rsidRPr="00EA7206" w:rsidRDefault="00245FB2" w:rsidP="0027217C">
      <w:pPr>
        <w:tabs>
          <w:tab w:val="left" w:pos="0"/>
        </w:tabs>
        <w:autoSpaceDE w:val="0"/>
        <w:autoSpaceDN w:val="0"/>
        <w:adjustRightInd w:val="0"/>
        <w:jc w:val="both"/>
        <w:rPr>
          <w:rFonts w:ascii="Times New Roman" w:hAnsi="Times New Roman" w:cs="Times New Roman"/>
        </w:rPr>
      </w:pPr>
      <w:r w:rsidRPr="00EA7206">
        <w:rPr>
          <w:rFonts w:ascii="Times New Roman" w:hAnsi="Times New Roman" w:cs="Times New Roman"/>
          <w:i/>
          <w:iCs/>
        </w:rPr>
        <w:t>ab)</w:t>
      </w:r>
      <w:r w:rsidRPr="00EA7206">
        <w:rPr>
          <w:rFonts w:ascii="Times New Roman" w:hAnsi="Times New Roman" w:cs="Times New Roman"/>
          <w:iCs/>
        </w:rPr>
        <w:t xml:space="preserve"> 1A., 1B. és 2. kategóriába tartozó </w:t>
      </w:r>
      <w:r w:rsidRPr="00EA7206">
        <w:rPr>
          <w:rFonts w:ascii="Times New Roman" w:hAnsi="Times New Roman" w:cs="Times New Roman"/>
        </w:rPr>
        <w:t xml:space="preserve">tűzveszélyes gáz, valamint az 1A. kategóriába tartozó </w:t>
      </w:r>
      <w:proofErr w:type="spellStart"/>
      <w:r w:rsidRPr="00EA7206">
        <w:rPr>
          <w:rFonts w:ascii="Times New Roman" w:hAnsi="Times New Roman" w:cs="Times New Roman"/>
        </w:rPr>
        <w:t>pirofóros</w:t>
      </w:r>
      <w:proofErr w:type="spellEnd"/>
      <w:r w:rsidRPr="00EA7206">
        <w:rPr>
          <w:rFonts w:ascii="Times New Roman" w:hAnsi="Times New Roman" w:cs="Times New Roman"/>
        </w:rPr>
        <w:t xml:space="preserve"> vagy kémiailag instabil gáz,”</w:t>
      </w:r>
    </w:p>
    <w:p w:rsidR="00245FB2" w:rsidRPr="00EA7206" w:rsidRDefault="00245FB2" w:rsidP="0027217C">
      <w:pPr>
        <w:tabs>
          <w:tab w:val="left" w:pos="0"/>
        </w:tabs>
        <w:autoSpaceDE w:val="0"/>
        <w:autoSpaceDN w:val="0"/>
        <w:adjustRightInd w:val="0"/>
        <w:jc w:val="both"/>
        <w:rPr>
          <w:rFonts w:ascii="Times New Roman" w:hAnsi="Times New Roman" w:cs="Times New Roman"/>
        </w:rPr>
      </w:pPr>
    </w:p>
    <w:p w:rsidR="00245FB2" w:rsidRPr="00EA7206" w:rsidRDefault="00245FB2" w:rsidP="0027217C">
      <w:pPr>
        <w:pStyle w:val="Listaszerbekezds"/>
        <w:numPr>
          <w:ilvl w:val="0"/>
          <w:numId w:val="30"/>
        </w:numPr>
        <w:spacing w:line="259" w:lineRule="auto"/>
        <w:contextualSpacing/>
        <w:jc w:val="center"/>
        <w:rPr>
          <w:b/>
          <w:color w:val="auto"/>
        </w:rPr>
      </w:pPr>
      <w:r w:rsidRPr="00EA7206">
        <w:rPr>
          <w:b/>
          <w:color w:val="auto"/>
        </w:rPr>
        <w:t>§</w:t>
      </w:r>
    </w:p>
    <w:p w:rsidR="00245FB2" w:rsidRPr="00EA7206" w:rsidRDefault="00245FB2" w:rsidP="0027217C">
      <w:pPr>
        <w:ind w:left="360"/>
        <w:rPr>
          <w:rFonts w:ascii="Times New Roman" w:hAnsi="Times New Roman" w:cs="Times New Roman"/>
        </w:rPr>
      </w:pPr>
      <w:r w:rsidRPr="00EA7206">
        <w:rPr>
          <w:rFonts w:ascii="Times New Roman" w:hAnsi="Times New Roman" w:cs="Times New Roman"/>
        </w:rPr>
        <w:t xml:space="preserve"> </w:t>
      </w:r>
    </w:p>
    <w:p w:rsidR="00245FB2" w:rsidRPr="00EA7206" w:rsidRDefault="00245FB2" w:rsidP="0027217C">
      <w:pPr>
        <w:rPr>
          <w:rFonts w:ascii="Times New Roman" w:hAnsi="Times New Roman" w:cs="Times New Roman"/>
        </w:rPr>
      </w:pPr>
      <w:r w:rsidRPr="00EA7206">
        <w:rPr>
          <w:rFonts w:ascii="Times New Roman" w:hAnsi="Times New Roman" w:cs="Times New Roman"/>
        </w:rPr>
        <w:t>Az 54/2014. (XII. 5.) BM rendelet 12. § (4) bekezdése helyébe a következő rendelkezés lép:</w:t>
      </w:r>
    </w:p>
    <w:p w:rsidR="00245FB2" w:rsidRPr="00EA7206" w:rsidRDefault="00245FB2" w:rsidP="0027217C">
      <w:pPr>
        <w:rPr>
          <w:rFonts w:ascii="Times New Roman" w:hAnsi="Times New Roman" w:cs="Times New Roman"/>
        </w:rPr>
      </w:pPr>
    </w:p>
    <w:p w:rsidR="00245FB2" w:rsidRPr="00EA7206" w:rsidRDefault="00245FB2" w:rsidP="0027217C">
      <w:pPr>
        <w:autoSpaceDE w:val="0"/>
        <w:jc w:val="both"/>
        <w:rPr>
          <w:rFonts w:ascii="Times New Roman" w:hAnsi="Times New Roman" w:cs="Times New Roman"/>
        </w:rPr>
      </w:pPr>
      <w:r w:rsidRPr="00EA7206">
        <w:rPr>
          <w:rFonts w:ascii="Times New Roman" w:hAnsi="Times New Roman" w:cs="Times New Roman"/>
        </w:rPr>
        <w:t>„(4) Az építményszintek számának a (3) bekezdés, a 24. § (2) bekezdés e) pontja, a 26. § (3) bekezdése, a 2. mellékletben foglalt 1., 2. és 3. táblázat szerinti, valamint a legfelső építményszint szintmagasságának 65. § (1) bekezdés a) pontja, a 79. § (1) bekezdése, a 8. mellékletben foglalt 2. táblázat 1. sora szerinti megállapításánál, továbbá a kockázati osztály 1. mellékletben foglalt 1. táblázat 2. és 3. sora szerinti megállapításánál figyelmen kívül hagyható</w:t>
      </w:r>
    </w:p>
    <w:p w:rsidR="00245FB2" w:rsidRPr="00EA7206" w:rsidRDefault="00245FB2" w:rsidP="0027217C">
      <w:pPr>
        <w:autoSpaceDE w:val="0"/>
        <w:jc w:val="both"/>
        <w:rPr>
          <w:rFonts w:ascii="Times New Roman" w:hAnsi="Times New Roman" w:cs="Times New Roman"/>
        </w:rPr>
      </w:pPr>
      <w:r w:rsidRPr="00EA7206">
        <w:rPr>
          <w:rFonts w:ascii="Times New Roman" w:hAnsi="Times New Roman" w:cs="Times New Roman"/>
          <w:i/>
        </w:rPr>
        <w:lastRenderedPageBreak/>
        <w:t>a)</w:t>
      </w:r>
      <w:r w:rsidRPr="00EA7206">
        <w:rPr>
          <w:rFonts w:ascii="Times New Roman" w:hAnsi="Times New Roman" w:cs="Times New Roman"/>
        </w:rPr>
        <w:t xml:space="preserve"> az a tetőszint, amelyen csak felvonógépház, lépcsőház felső szintje, továbbá gépészeti helyiség található, és a gépészeti helyiségek összesített alapterülete nem haladja meg a tetőszint alapterületének 25%-át,</w:t>
      </w:r>
    </w:p>
    <w:p w:rsidR="00245FB2" w:rsidRPr="00EA7206" w:rsidRDefault="00245FB2" w:rsidP="0027217C">
      <w:pPr>
        <w:autoSpaceDE w:val="0"/>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az a tetőtér, amelyben – a tetőtér beépítetlen részén kívül – csak felvonógépház, lépcsőház felső szintje, továbbá gépészeti helyiség található, és a gépészeti helyiségek összesített alapterülete nem haladja meg a tetőtér alapterületének 25%-át,</w:t>
      </w:r>
    </w:p>
    <w:p w:rsidR="00245FB2" w:rsidRPr="00EA7206" w:rsidRDefault="00245FB2" w:rsidP="0027217C">
      <w:pPr>
        <w:autoSpaceDE w:val="0"/>
        <w:jc w:val="both"/>
        <w:rPr>
          <w:rFonts w:ascii="Times New Roman" w:hAnsi="Times New Roman" w:cs="Times New Roman"/>
        </w:rPr>
      </w:pPr>
      <w:r w:rsidRPr="00EA7206">
        <w:rPr>
          <w:rFonts w:ascii="Times New Roman" w:hAnsi="Times New Roman" w:cs="Times New Roman"/>
          <w:i/>
        </w:rPr>
        <w:t>c)</w:t>
      </w:r>
      <w:r w:rsidRPr="00EA7206">
        <w:rPr>
          <w:rFonts w:ascii="Times New Roman" w:hAnsi="Times New Roman" w:cs="Times New Roman"/>
        </w:rPr>
        <w:t xml:space="preserve"> az a tetőtér, amelyben a b) pontban foglaltakon kívül kétszintes lakások felső szintje található, és valamennyi lakás megközelítése a tetőtér alatti szintről biztosított,</w:t>
      </w:r>
    </w:p>
    <w:p w:rsidR="00245FB2" w:rsidRPr="00EA7206" w:rsidRDefault="00245FB2" w:rsidP="0027217C">
      <w:pPr>
        <w:autoSpaceDE w:val="0"/>
        <w:jc w:val="both"/>
        <w:rPr>
          <w:rFonts w:ascii="Times New Roman" w:hAnsi="Times New Roman" w:cs="Times New Roman"/>
        </w:rPr>
      </w:pPr>
      <w:r w:rsidRPr="00EA7206">
        <w:rPr>
          <w:rFonts w:ascii="Times New Roman" w:hAnsi="Times New Roman" w:cs="Times New Roman"/>
          <w:i/>
        </w:rPr>
        <w:t>d)</w:t>
      </w:r>
      <w:r w:rsidRPr="00EA7206">
        <w:rPr>
          <w:rFonts w:ascii="Times New Roman" w:hAnsi="Times New Roman" w:cs="Times New Roman"/>
        </w:rPr>
        <w:t xml:space="preserve"> az a legfelső építményszint, amelyben csak kétszintes lakások felső szintje található és valamennyi lakás megközelítése az alatta lévő szintről biztosított,</w:t>
      </w:r>
    </w:p>
    <w:p w:rsidR="00245FB2" w:rsidRPr="00EA7206" w:rsidRDefault="00245FB2" w:rsidP="0027217C">
      <w:pPr>
        <w:autoSpaceDE w:val="0"/>
        <w:jc w:val="both"/>
        <w:rPr>
          <w:rFonts w:ascii="Times New Roman" w:hAnsi="Times New Roman" w:cs="Times New Roman"/>
        </w:rPr>
      </w:pPr>
      <w:r w:rsidRPr="00EA7206">
        <w:rPr>
          <w:rFonts w:ascii="Times New Roman" w:hAnsi="Times New Roman" w:cs="Times New Roman"/>
          <w:i/>
        </w:rPr>
        <w:t>e)</w:t>
      </w:r>
      <w:r w:rsidRPr="00EA7206">
        <w:rPr>
          <w:rFonts w:ascii="Times New Roman" w:hAnsi="Times New Roman" w:cs="Times New Roman"/>
        </w:rPr>
        <w:t xml:space="preserve"> ipari, mezőgazdasági, tárolási alaprendeltetés esetén a technológiai szint,</w:t>
      </w:r>
    </w:p>
    <w:p w:rsidR="00245FB2" w:rsidRPr="00EA7206" w:rsidRDefault="00245FB2" w:rsidP="0027217C">
      <w:pPr>
        <w:autoSpaceDE w:val="0"/>
        <w:jc w:val="both"/>
        <w:rPr>
          <w:rFonts w:ascii="Times New Roman" w:hAnsi="Times New Roman" w:cs="Times New Roman"/>
        </w:rPr>
      </w:pPr>
      <w:r w:rsidRPr="00EA7206">
        <w:rPr>
          <w:rFonts w:ascii="Times New Roman" w:hAnsi="Times New Roman" w:cs="Times New Roman"/>
          <w:i/>
        </w:rPr>
        <w:t>f)</w:t>
      </w:r>
      <w:r w:rsidRPr="00EA7206">
        <w:rPr>
          <w:rFonts w:ascii="Times New Roman" w:hAnsi="Times New Roman" w:cs="Times New Roman"/>
        </w:rPr>
        <w:t xml:space="preserve"> szinteltolásos kialakítás esetén az a </w:t>
      </w:r>
      <w:proofErr w:type="spellStart"/>
      <w:r w:rsidRPr="00EA7206">
        <w:rPr>
          <w:rFonts w:ascii="Times New Roman" w:hAnsi="Times New Roman" w:cs="Times New Roman"/>
        </w:rPr>
        <w:t>félszint</w:t>
      </w:r>
      <w:proofErr w:type="spellEnd"/>
      <w:r w:rsidRPr="00EA7206">
        <w:rPr>
          <w:rFonts w:ascii="Times New Roman" w:hAnsi="Times New Roman" w:cs="Times New Roman"/>
        </w:rPr>
        <w:t>, amely nem befolyásolja számottevően a kockázat mértékét,</w:t>
      </w:r>
    </w:p>
    <w:p w:rsidR="00245FB2" w:rsidRPr="00EA7206" w:rsidRDefault="00245FB2" w:rsidP="0027217C">
      <w:pPr>
        <w:autoSpaceDE w:val="0"/>
        <w:jc w:val="both"/>
        <w:rPr>
          <w:rFonts w:ascii="Times New Roman" w:hAnsi="Times New Roman" w:cs="Times New Roman"/>
        </w:rPr>
      </w:pPr>
      <w:r w:rsidRPr="00EA7206">
        <w:rPr>
          <w:rFonts w:ascii="Times New Roman" w:hAnsi="Times New Roman" w:cs="Times New Roman"/>
          <w:i/>
        </w:rPr>
        <w:t>g)</w:t>
      </w:r>
      <w:r w:rsidRPr="00EA7206">
        <w:rPr>
          <w:rFonts w:ascii="Times New Roman" w:hAnsi="Times New Roman" w:cs="Times New Roman"/>
        </w:rPr>
        <w:t xml:space="preserve"> az épület részét képező olyan kilátószint, továbbá az olyan pinceszint, amely kiterjedése, befogadóképessége és rendeltetése alapján nem befolyásolja számottevően a kockázat mértékét,</w:t>
      </w:r>
    </w:p>
    <w:p w:rsidR="00245FB2" w:rsidRPr="00EA7206" w:rsidRDefault="00245FB2" w:rsidP="0027217C">
      <w:pPr>
        <w:tabs>
          <w:tab w:val="left" w:pos="0"/>
        </w:tabs>
        <w:autoSpaceDE w:val="0"/>
        <w:autoSpaceDN w:val="0"/>
        <w:adjustRightInd w:val="0"/>
        <w:jc w:val="both"/>
        <w:rPr>
          <w:rFonts w:ascii="Times New Roman" w:hAnsi="Times New Roman" w:cs="Times New Roman"/>
        </w:rPr>
      </w:pPr>
      <w:r w:rsidRPr="00EA7206">
        <w:rPr>
          <w:rFonts w:ascii="Times New Roman" w:hAnsi="Times New Roman" w:cs="Times New Roman"/>
          <w:i/>
        </w:rPr>
        <w:t>h)</w:t>
      </w:r>
      <w:r w:rsidRPr="00EA7206">
        <w:rPr>
          <w:rFonts w:ascii="Times New Roman" w:hAnsi="Times New Roman" w:cs="Times New Roman"/>
        </w:rPr>
        <w:t xml:space="preserve"> a galéria, szintosztó födém.”</w:t>
      </w:r>
    </w:p>
    <w:p w:rsidR="00245FB2" w:rsidRPr="00EA7206" w:rsidRDefault="00245FB2" w:rsidP="0027217C">
      <w:pPr>
        <w:pStyle w:val="Listaszerbekezds"/>
        <w:numPr>
          <w:ilvl w:val="0"/>
          <w:numId w:val="30"/>
        </w:numPr>
        <w:tabs>
          <w:tab w:val="left" w:pos="0"/>
        </w:tabs>
        <w:autoSpaceDE w:val="0"/>
        <w:autoSpaceDN w:val="0"/>
        <w:adjustRightInd w:val="0"/>
        <w:spacing w:line="259" w:lineRule="auto"/>
        <w:contextualSpacing/>
        <w:jc w:val="center"/>
        <w:rPr>
          <w:color w:val="auto"/>
        </w:rPr>
      </w:pPr>
      <w:r w:rsidRPr="00EA7206">
        <w:rPr>
          <w:b/>
          <w:color w:val="auto"/>
        </w:rPr>
        <w:t>§</w:t>
      </w:r>
    </w:p>
    <w:p w:rsidR="00245FB2" w:rsidRPr="00EA7206" w:rsidRDefault="00245FB2" w:rsidP="0027217C">
      <w:pPr>
        <w:tabs>
          <w:tab w:val="left" w:pos="0"/>
        </w:tabs>
        <w:autoSpaceDE w:val="0"/>
        <w:autoSpaceDN w:val="0"/>
        <w:adjustRightInd w:val="0"/>
        <w:ind w:left="360"/>
        <w:jc w:val="both"/>
        <w:rPr>
          <w:rFonts w:ascii="Times New Roman" w:hAnsi="Times New Roman" w:cs="Times New Roman"/>
        </w:rPr>
      </w:pPr>
    </w:p>
    <w:p w:rsidR="00245FB2" w:rsidRPr="00EA7206" w:rsidRDefault="00245FB2" w:rsidP="0027217C">
      <w:pPr>
        <w:tabs>
          <w:tab w:val="left" w:pos="0"/>
        </w:tabs>
        <w:autoSpaceDE w:val="0"/>
        <w:autoSpaceDN w:val="0"/>
        <w:adjustRightInd w:val="0"/>
        <w:ind w:left="360" w:hanging="360"/>
        <w:jc w:val="both"/>
        <w:rPr>
          <w:rFonts w:ascii="Times New Roman" w:hAnsi="Times New Roman" w:cs="Times New Roman"/>
        </w:rPr>
      </w:pPr>
      <w:r w:rsidRPr="00EA7206">
        <w:rPr>
          <w:rFonts w:ascii="Times New Roman" w:hAnsi="Times New Roman" w:cs="Times New Roman"/>
        </w:rPr>
        <w:t>Az 54/2014. (XII. 5.) BM rendelet 15.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(2a) bekezdéssel egészül ki:</w:t>
      </w:r>
    </w:p>
    <w:p w:rsidR="00245FB2" w:rsidRPr="00EA7206" w:rsidRDefault="00245FB2" w:rsidP="0027217C">
      <w:pPr>
        <w:tabs>
          <w:tab w:val="left" w:pos="0"/>
        </w:tabs>
        <w:autoSpaceDE w:val="0"/>
        <w:autoSpaceDN w:val="0"/>
        <w:adjustRightInd w:val="0"/>
        <w:ind w:left="360" w:hanging="360"/>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 xml:space="preserve">„(2a) A földszintes, mezőgazdasági vagy tárolási rendeltetésű építmény építményszerkezeteivel szemben nincs tűzállósági teljesítménykövetelmény, ha </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alapterülete legfeljebb 2000 m</w:t>
      </w:r>
      <w:r w:rsidRPr="00EA7206">
        <w:rPr>
          <w:rFonts w:ascii="Times New Roman" w:hAnsi="Times New Roman" w:cs="Times New Roman"/>
          <w:vertAlign w:val="superscript"/>
        </w:rPr>
        <w:t>2</w:t>
      </w:r>
      <w:r w:rsidRPr="00EA7206">
        <w:rPr>
          <w:rFonts w:ascii="Times New Roman" w:hAnsi="Times New Roman" w:cs="Times New Roman"/>
        </w:rPr>
        <w:t>,</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valamennyi helyiségének biztonságos térbe való kiürítése a kiürítés első szakaszában biztosított,</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c)</w:t>
      </w:r>
      <w:r w:rsidRPr="00EA7206">
        <w:rPr>
          <w:rFonts w:ascii="Times New Roman" w:hAnsi="Times New Roman" w:cs="Times New Roman"/>
        </w:rPr>
        <w:t xml:space="preserve"> valamennyi teherhordó, térelhatároló és </w:t>
      </w:r>
      <w:proofErr w:type="spellStart"/>
      <w:r w:rsidRPr="00EA7206">
        <w:rPr>
          <w:rFonts w:ascii="Times New Roman" w:hAnsi="Times New Roman" w:cs="Times New Roman"/>
        </w:rPr>
        <w:t>tűzgátló</w:t>
      </w:r>
      <w:proofErr w:type="spellEnd"/>
      <w:r w:rsidRPr="00EA7206">
        <w:rPr>
          <w:rFonts w:ascii="Times New Roman" w:hAnsi="Times New Roman" w:cs="Times New Roman"/>
        </w:rPr>
        <w:t xml:space="preserve"> építményszerkezet és építési termék A1-A2 tűzvédelmi osztályú,</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d)</w:t>
      </w:r>
      <w:r w:rsidRPr="00EA7206">
        <w:rPr>
          <w:rFonts w:ascii="Times New Roman" w:hAnsi="Times New Roman" w:cs="Times New Roman"/>
        </w:rPr>
        <w:t xml:space="preserve"> a 33. § (4) bekezdése szerinti helyiségeket az elvárt tűzállósági teljesítményű építményszerkezetekkel határolják és a szabadból megközelíthetően alakítják ki és</w:t>
      </w:r>
    </w:p>
    <w:p w:rsidR="00245FB2" w:rsidRPr="00EA7206" w:rsidRDefault="00245FB2" w:rsidP="0027217C">
      <w:pPr>
        <w:tabs>
          <w:tab w:val="left" w:pos="0"/>
        </w:tabs>
        <w:autoSpaceDE w:val="0"/>
        <w:autoSpaceDN w:val="0"/>
        <w:adjustRightInd w:val="0"/>
        <w:jc w:val="both"/>
        <w:rPr>
          <w:rFonts w:ascii="Times New Roman" w:hAnsi="Times New Roman" w:cs="Times New Roman"/>
        </w:rPr>
      </w:pPr>
      <w:r w:rsidRPr="00EA7206">
        <w:rPr>
          <w:rFonts w:ascii="Times New Roman" w:hAnsi="Times New Roman" w:cs="Times New Roman"/>
          <w:i/>
        </w:rPr>
        <w:t xml:space="preserve">e) </w:t>
      </w:r>
      <w:r w:rsidRPr="00EA7206">
        <w:rPr>
          <w:rFonts w:ascii="Times New Roman" w:hAnsi="Times New Roman" w:cs="Times New Roman"/>
        </w:rPr>
        <w:t>nem szolgál fokozottan tűz- vagy robbanásveszélyes osztályba tartozó anyagok tárolására.”</w:t>
      </w:r>
    </w:p>
    <w:p w:rsidR="00245FB2" w:rsidRPr="00EA7206" w:rsidRDefault="00245FB2" w:rsidP="0027217C">
      <w:pPr>
        <w:tabs>
          <w:tab w:val="left" w:pos="0"/>
        </w:tabs>
        <w:autoSpaceDE w:val="0"/>
        <w:autoSpaceDN w:val="0"/>
        <w:adjustRightInd w:val="0"/>
        <w:jc w:val="both"/>
        <w:rPr>
          <w:rFonts w:ascii="Times New Roman" w:hAnsi="Times New Roman" w:cs="Times New Roman"/>
        </w:rPr>
      </w:pPr>
    </w:p>
    <w:p w:rsidR="00245FB2" w:rsidRPr="00EA7206" w:rsidRDefault="00245FB2" w:rsidP="0027217C">
      <w:pPr>
        <w:pStyle w:val="Listaszerbekezds"/>
        <w:numPr>
          <w:ilvl w:val="0"/>
          <w:numId w:val="30"/>
        </w:numPr>
        <w:tabs>
          <w:tab w:val="left" w:pos="0"/>
        </w:tabs>
        <w:autoSpaceDE w:val="0"/>
        <w:autoSpaceDN w:val="0"/>
        <w:adjustRightInd w:val="0"/>
        <w:spacing w:line="259" w:lineRule="auto"/>
        <w:contextualSpacing/>
        <w:jc w:val="center"/>
        <w:rPr>
          <w:color w:val="auto"/>
        </w:rPr>
      </w:pPr>
      <w:r w:rsidRPr="00EA7206">
        <w:rPr>
          <w:b/>
          <w:color w:val="auto"/>
        </w:rPr>
        <w:t>§</w:t>
      </w:r>
    </w:p>
    <w:p w:rsidR="00245FB2" w:rsidRPr="00EA7206" w:rsidRDefault="00245FB2" w:rsidP="0027217C">
      <w:pPr>
        <w:tabs>
          <w:tab w:val="left" w:pos="0"/>
        </w:tabs>
        <w:autoSpaceDE w:val="0"/>
        <w:autoSpaceDN w:val="0"/>
        <w:adjustRightInd w:val="0"/>
        <w:ind w:left="360"/>
        <w:jc w:val="both"/>
        <w:rPr>
          <w:rFonts w:ascii="Times New Roman" w:hAnsi="Times New Roman" w:cs="Times New Roman"/>
        </w:rPr>
      </w:pPr>
    </w:p>
    <w:p w:rsidR="00245FB2" w:rsidRPr="00EA7206" w:rsidRDefault="00245FB2" w:rsidP="0027217C">
      <w:pPr>
        <w:tabs>
          <w:tab w:val="left" w:pos="0"/>
        </w:tabs>
        <w:autoSpaceDE w:val="0"/>
        <w:autoSpaceDN w:val="0"/>
        <w:adjustRightInd w:val="0"/>
        <w:jc w:val="both"/>
        <w:rPr>
          <w:rFonts w:ascii="Times New Roman" w:hAnsi="Times New Roman" w:cs="Times New Roman"/>
        </w:rPr>
      </w:pPr>
      <w:r w:rsidRPr="00EA7206">
        <w:rPr>
          <w:rFonts w:ascii="Times New Roman" w:hAnsi="Times New Roman" w:cs="Times New Roman"/>
        </w:rPr>
        <w:t>Az 54/2014. (XII. 5.) BM rendelet 17. § (4) bekezdése helyébe a következő rendelkezés lép:</w:t>
      </w:r>
    </w:p>
    <w:p w:rsidR="00245FB2" w:rsidRPr="00EA7206" w:rsidRDefault="00245FB2" w:rsidP="0027217C">
      <w:pPr>
        <w:tabs>
          <w:tab w:val="left" w:pos="0"/>
        </w:tabs>
        <w:autoSpaceDE w:val="0"/>
        <w:autoSpaceDN w:val="0"/>
        <w:adjustRightInd w:val="0"/>
        <w:jc w:val="both"/>
        <w:rPr>
          <w:rFonts w:ascii="Times New Roman" w:hAnsi="Times New Roman" w:cs="Times New Roman"/>
        </w:rPr>
      </w:pPr>
    </w:p>
    <w:p w:rsidR="00245FB2" w:rsidRPr="00EA7206" w:rsidRDefault="00245FB2" w:rsidP="0027217C">
      <w:pPr>
        <w:tabs>
          <w:tab w:val="left" w:pos="0"/>
        </w:tabs>
        <w:autoSpaceDE w:val="0"/>
        <w:autoSpaceDN w:val="0"/>
        <w:adjustRightInd w:val="0"/>
        <w:jc w:val="both"/>
        <w:rPr>
          <w:rFonts w:ascii="Times New Roman" w:hAnsi="Times New Roman" w:cs="Times New Roman"/>
        </w:rPr>
      </w:pPr>
      <w:r w:rsidRPr="00EA7206">
        <w:rPr>
          <w:rFonts w:ascii="Times New Roman" w:hAnsi="Times New Roman" w:cs="Times New Roman"/>
        </w:rPr>
        <w:t xml:space="preserve">„(4) Nem kell az azonos telken álló épület és szabadtéri tárolóterület tárolási egysége közötti tűzterjedés elleni védelemről gondoskodni, ha a szabadtéri tárolóterület vagy annak része és az épület vagy annak része egyetlen tűzszakaszként kialakítható, kivéve, ha fokozott üzembiztonságú oltóberendezést alkalmaznak. Az épület vagy épületrész tűzszakaszához akkor tartozhat a szabadtéri tárolóterület tárolási egysége, ha a tárolási egység </w:t>
      </w:r>
      <w:proofErr w:type="spellStart"/>
      <w:r w:rsidRPr="00EA7206">
        <w:rPr>
          <w:rFonts w:ascii="Times New Roman" w:hAnsi="Times New Roman" w:cs="Times New Roman"/>
        </w:rPr>
        <w:t>tárolóhelyiségként</w:t>
      </w:r>
      <w:proofErr w:type="spellEnd"/>
      <w:r w:rsidRPr="00EA7206">
        <w:rPr>
          <w:rFonts w:ascii="Times New Roman" w:hAnsi="Times New Roman" w:cs="Times New Roman"/>
        </w:rPr>
        <w:t xml:space="preserve"> való kialakítása esetén a tűzszakasz részét képezhetné.”</w:t>
      </w:r>
    </w:p>
    <w:p w:rsidR="00245FB2" w:rsidRPr="00EA7206" w:rsidRDefault="00245FB2" w:rsidP="0027217C">
      <w:pPr>
        <w:tabs>
          <w:tab w:val="left" w:pos="0"/>
        </w:tabs>
        <w:autoSpaceDE w:val="0"/>
        <w:autoSpaceDN w:val="0"/>
        <w:adjustRightInd w:val="0"/>
        <w:jc w:val="both"/>
        <w:rPr>
          <w:rFonts w:ascii="Times New Roman" w:hAnsi="Times New Roman" w:cs="Times New Roman"/>
        </w:rPr>
      </w:pPr>
    </w:p>
    <w:p w:rsidR="00245FB2" w:rsidRPr="00EA7206" w:rsidRDefault="00245FB2" w:rsidP="0027217C">
      <w:pPr>
        <w:pStyle w:val="Listaszerbekezds"/>
        <w:numPr>
          <w:ilvl w:val="0"/>
          <w:numId w:val="30"/>
        </w:numPr>
        <w:tabs>
          <w:tab w:val="left" w:pos="0"/>
        </w:tabs>
        <w:autoSpaceDE w:val="0"/>
        <w:autoSpaceDN w:val="0"/>
        <w:adjustRightInd w:val="0"/>
        <w:spacing w:line="259" w:lineRule="auto"/>
        <w:contextualSpacing/>
        <w:jc w:val="center"/>
        <w:rPr>
          <w:color w:val="auto"/>
        </w:rPr>
      </w:pPr>
      <w:r w:rsidRPr="00EA7206">
        <w:rPr>
          <w:b/>
          <w:color w:val="auto"/>
        </w:rPr>
        <w:t>§</w:t>
      </w:r>
    </w:p>
    <w:p w:rsidR="00245FB2" w:rsidRPr="00EA7206" w:rsidRDefault="00245FB2" w:rsidP="0027217C">
      <w:pPr>
        <w:tabs>
          <w:tab w:val="left" w:pos="0"/>
        </w:tabs>
        <w:autoSpaceDE w:val="0"/>
        <w:autoSpaceDN w:val="0"/>
        <w:adjustRightInd w:val="0"/>
        <w:ind w:left="360"/>
        <w:jc w:val="both"/>
        <w:rPr>
          <w:rFonts w:ascii="Times New Roman" w:hAnsi="Times New Roman" w:cs="Times New Roman"/>
        </w:rPr>
      </w:pPr>
    </w:p>
    <w:p w:rsidR="00245FB2" w:rsidRPr="00EA7206" w:rsidRDefault="00245FB2" w:rsidP="0027217C">
      <w:pPr>
        <w:tabs>
          <w:tab w:val="left" w:pos="0"/>
        </w:tabs>
        <w:autoSpaceDE w:val="0"/>
        <w:autoSpaceDN w:val="0"/>
        <w:adjustRightInd w:val="0"/>
        <w:jc w:val="both"/>
        <w:rPr>
          <w:rFonts w:ascii="Times New Roman" w:hAnsi="Times New Roman" w:cs="Times New Roman"/>
        </w:rPr>
      </w:pPr>
      <w:r w:rsidRPr="00EA7206">
        <w:rPr>
          <w:rFonts w:ascii="Times New Roman" w:hAnsi="Times New Roman" w:cs="Times New Roman"/>
        </w:rPr>
        <w:t>(1) Az 54/2014. (XII. 5.) BM rendelet 18. § (1) bekezdése helyébe a következő rendelkezés lép:</w:t>
      </w:r>
    </w:p>
    <w:p w:rsidR="00245FB2" w:rsidRPr="00EA7206" w:rsidRDefault="00245FB2" w:rsidP="0027217C">
      <w:pPr>
        <w:tabs>
          <w:tab w:val="left" w:pos="0"/>
        </w:tabs>
        <w:autoSpaceDE w:val="0"/>
        <w:autoSpaceDN w:val="0"/>
        <w:adjustRightInd w:val="0"/>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„(1) A tűztávolságot  </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3. mellékletben foglalt 1-3. táblázat szerint,</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lastRenderedPageBreak/>
        <w:t>b)</w:t>
      </w:r>
      <w:r w:rsidRPr="00EA7206">
        <w:rPr>
          <w:rFonts w:ascii="Times New Roman" w:hAnsi="Times New Roman" w:cs="Times New Roman"/>
        </w:rPr>
        <w:t xml:space="preserve"> speciális építmény esetén a XII. Fejezet szerint vagy</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c)</w:t>
      </w:r>
      <w:r w:rsidRPr="00EA7206">
        <w:rPr>
          <w:rFonts w:ascii="Times New Roman" w:hAnsi="Times New Roman" w:cs="Times New Roman"/>
        </w:rPr>
        <w:t xml:space="preserve"> számítással</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kell megállapítani.</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(2) Az 54/2014. (XII. 5.) BM rendelet 18.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(1a) bekezdéssel egészül ki:</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„(1a) Abban az esetben, ha az épület mértékadó kockázati osztályát teljes egészében talajszint alatti elhelyezkedésű kockázati egység kockázati osztálya határozza meg, a tűztávolság meghatározásánál elegendő a mértékadó kockázati osztály helyett a csak talajszinti, valamint talajszint feletti elhelyezkedésű kockázati egységek kockázati osztályai közül a legszigorúbb kockázati osztályt figyelembe venni.”</w:t>
      </w:r>
    </w:p>
    <w:p w:rsidR="00245FB2" w:rsidRPr="00EA7206" w:rsidRDefault="00245FB2" w:rsidP="0027217C">
      <w:pPr>
        <w:ind w:left="-142"/>
        <w:jc w:val="both"/>
        <w:rPr>
          <w:rFonts w:ascii="Times New Roman" w:hAnsi="Times New Roman" w:cs="Times New Roman"/>
        </w:rPr>
      </w:pPr>
    </w:p>
    <w:p w:rsidR="00245FB2" w:rsidRPr="00EA7206" w:rsidRDefault="00245FB2" w:rsidP="0027217C">
      <w:pPr>
        <w:jc w:val="center"/>
        <w:rPr>
          <w:rFonts w:ascii="Times New Roman" w:hAnsi="Times New Roman" w:cs="Times New Roman"/>
        </w:rPr>
      </w:pPr>
      <w:r w:rsidRPr="00EA7206">
        <w:rPr>
          <w:rFonts w:ascii="Times New Roman" w:hAnsi="Times New Roman" w:cs="Times New Roman"/>
          <w:b/>
        </w:rPr>
        <w:t>8. §</w:t>
      </w:r>
    </w:p>
    <w:p w:rsidR="00245FB2" w:rsidRPr="00EA7206" w:rsidRDefault="00245FB2" w:rsidP="0027217C">
      <w:pPr>
        <w:rPr>
          <w:rFonts w:ascii="Times New Roman" w:hAnsi="Times New Roman" w:cs="Times New Roman"/>
        </w:rPr>
      </w:pPr>
    </w:p>
    <w:p w:rsidR="00245FB2" w:rsidRPr="00EA7206" w:rsidRDefault="00245FB2" w:rsidP="0027217C">
      <w:pPr>
        <w:rPr>
          <w:rFonts w:ascii="Times New Roman" w:hAnsi="Times New Roman" w:cs="Times New Roman"/>
        </w:rPr>
      </w:pPr>
      <w:r w:rsidRPr="00EA7206">
        <w:rPr>
          <w:rFonts w:ascii="Times New Roman" w:hAnsi="Times New Roman" w:cs="Times New Roman"/>
        </w:rPr>
        <w:t xml:space="preserve">(1) Az 54/2014. (XII. 5.) BM rendelet 21. §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(2a) bekezdéssel egészül ki:</w:t>
      </w:r>
    </w:p>
    <w:p w:rsidR="00245FB2" w:rsidRPr="00EA7206" w:rsidRDefault="00245FB2" w:rsidP="0027217C">
      <w:pPr>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„(2a) A tűzszakasz legnagyobb megengedett méretének 5. mellékletben foglalt 2. és 3. táblázat szerinti növelése esetén az épület beépített tűzjelző berendezése késleltetés nélkül hajtja végre a benntartózkodó személyek tűzriasztását.”</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(2) Az 54/2014. (XII. 5.) BM rendelet 21. § (3) bekezdése a következő </w:t>
      </w:r>
      <w:r w:rsidRPr="00EA7206">
        <w:rPr>
          <w:rFonts w:ascii="Times New Roman" w:hAnsi="Times New Roman" w:cs="Times New Roman"/>
          <w:i/>
        </w:rPr>
        <w:t>d)</w:t>
      </w:r>
      <w:r w:rsidRPr="00EA7206">
        <w:rPr>
          <w:rFonts w:ascii="Times New Roman" w:hAnsi="Times New Roman" w:cs="Times New Roman"/>
        </w:rPr>
        <w:t xml:space="preserve"> ponttal egészül ki:</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i/>
        </w:rPr>
      </w:pPr>
      <w:r w:rsidRPr="00EA7206">
        <w:rPr>
          <w:rFonts w:ascii="Times New Roman" w:hAnsi="Times New Roman" w:cs="Times New Roman"/>
          <w:i/>
        </w:rPr>
        <w:t>(A szabadtéri tárolóterület tárolási egységeiből kialakított tűzszakasz megengedett legnagyobb kiterjedése)</w:t>
      </w:r>
    </w:p>
    <w:p w:rsidR="00245FB2" w:rsidRPr="00EA7206" w:rsidRDefault="00245FB2" w:rsidP="0027217C">
      <w:pPr>
        <w:jc w:val="both"/>
        <w:rPr>
          <w:rFonts w:ascii="Times New Roman" w:hAnsi="Times New Roman" w:cs="Times New Roman"/>
          <w:iCs/>
        </w:rPr>
      </w:pPr>
      <w:r w:rsidRPr="00EA7206">
        <w:rPr>
          <w:rFonts w:ascii="Times New Roman" w:hAnsi="Times New Roman" w:cs="Times New Roman"/>
          <w:iCs/>
        </w:rPr>
        <w:t>„</w:t>
      </w:r>
      <w:r w:rsidRPr="00EA7206">
        <w:rPr>
          <w:rFonts w:ascii="Times New Roman" w:hAnsi="Times New Roman" w:cs="Times New Roman"/>
          <w:i/>
          <w:iCs/>
        </w:rPr>
        <w:t>d)</w:t>
      </w:r>
      <w:r w:rsidRPr="00EA7206">
        <w:rPr>
          <w:rFonts w:ascii="Times New Roman" w:hAnsi="Times New Roman" w:cs="Times New Roman"/>
          <w:iCs/>
        </w:rPr>
        <w:t xml:space="preserve"> fokozottan tűz- vagy robbanásveszélyes osztályba tartozó anyag, termék esetén – ha jogszabály eltérően nem rendelkezik − legfeljebb 1000 m</w:t>
      </w:r>
      <w:r w:rsidRPr="00EA7206">
        <w:rPr>
          <w:rFonts w:ascii="Times New Roman" w:hAnsi="Times New Roman" w:cs="Times New Roman"/>
          <w:iCs/>
          <w:vertAlign w:val="superscript"/>
        </w:rPr>
        <w:t>2</w:t>
      </w:r>
      <w:r w:rsidRPr="00EA7206">
        <w:rPr>
          <w:rFonts w:ascii="Times New Roman" w:hAnsi="Times New Roman" w:cs="Times New Roman"/>
          <w:iCs/>
        </w:rPr>
        <w:t>.”</w:t>
      </w:r>
    </w:p>
    <w:p w:rsidR="00245FB2" w:rsidRPr="00EA7206" w:rsidRDefault="00245FB2" w:rsidP="0027217C">
      <w:pPr>
        <w:rPr>
          <w:rFonts w:ascii="Times New Roman" w:hAnsi="Times New Roman" w:cs="Times New Roman"/>
        </w:rPr>
      </w:pPr>
    </w:p>
    <w:p w:rsidR="00245FB2" w:rsidRPr="00EA7206" w:rsidRDefault="00245FB2" w:rsidP="0027217C">
      <w:pPr>
        <w:pStyle w:val="Listaszerbekezds"/>
        <w:numPr>
          <w:ilvl w:val="0"/>
          <w:numId w:val="31"/>
        </w:numPr>
        <w:spacing w:after="160" w:line="259" w:lineRule="auto"/>
        <w:contextualSpacing/>
        <w:jc w:val="center"/>
        <w:rPr>
          <w:color w:val="auto"/>
        </w:rPr>
      </w:pPr>
      <w:r w:rsidRPr="00EA7206">
        <w:rPr>
          <w:b/>
          <w:color w:val="auto"/>
        </w:rPr>
        <w:t>§</w:t>
      </w:r>
    </w:p>
    <w:p w:rsidR="00245FB2" w:rsidRPr="00EA7206" w:rsidRDefault="00245FB2" w:rsidP="0027217C">
      <w:pPr>
        <w:ind w:left="284" w:hanging="284"/>
        <w:rPr>
          <w:rFonts w:ascii="Times New Roman" w:hAnsi="Times New Roman" w:cs="Times New Roman"/>
        </w:rPr>
      </w:pPr>
      <w:r w:rsidRPr="00EA7206">
        <w:rPr>
          <w:rFonts w:ascii="Times New Roman" w:hAnsi="Times New Roman" w:cs="Times New Roman"/>
        </w:rPr>
        <w:t>Az 54/2014. (XII. 5.) BM rendelet 8. alcím címe helyébe a következő rendelkezés lép:</w:t>
      </w:r>
    </w:p>
    <w:p w:rsidR="00245FB2" w:rsidRPr="00EA7206" w:rsidRDefault="00245FB2" w:rsidP="0027217C">
      <w:pPr>
        <w:ind w:left="284" w:hanging="284"/>
        <w:rPr>
          <w:rFonts w:ascii="Times New Roman" w:hAnsi="Times New Roman" w:cs="Times New Roman"/>
        </w:rPr>
      </w:pPr>
    </w:p>
    <w:p w:rsidR="00245FB2" w:rsidRPr="00EA7206" w:rsidRDefault="00245FB2" w:rsidP="0027217C">
      <w:pPr>
        <w:jc w:val="center"/>
        <w:rPr>
          <w:rFonts w:ascii="Times New Roman" w:hAnsi="Times New Roman" w:cs="Times New Roman"/>
        </w:rPr>
      </w:pPr>
      <w:r w:rsidRPr="00EA7206">
        <w:rPr>
          <w:rFonts w:ascii="Times New Roman" w:hAnsi="Times New Roman" w:cs="Times New Roman"/>
        </w:rPr>
        <w:t>„8. Egy épületen belüli tűzszakaszok, valamint azonos telken lévő, külön tűzszakaszt képező épületek csatlakozása az épület külső szerkezetein, valamint fedett átriumban”</w:t>
      </w:r>
    </w:p>
    <w:p w:rsidR="00245FB2" w:rsidRPr="00EA7206" w:rsidRDefault="00245FB2" w:rsidP="0027217C">
      <w:pPr>
        <w:jc w:val="center"/>
        <w:rPr>
          <w:rFonts w:ascii="Times New Roman" w:hAnsi="Times New Roman" w:cs="Times New Roman"/>
        </w:rPr>
      </w:pPr>
    </w:p>
    <w:p w:rsidR="00245FB2" w:rsidRPr="00EA7206" w:rsidRDefault="00245FB2" w:rsidP="00002D6F">
      <w:pPr>
        <w:pStyle w:val="Listaszerbekezds"/>
        <w:numPr>
          <w:ilvl w:val="0"/>
          <w:numId w:val="31"/>
        </w:numPr>
        <w:spacing w:after="160" w:line="259" w:lineRule="auto"/>
        <w:contextualSpacing/>
        <w:jc w:val="center"/>
        <w:rPr>
          <w:b/>
          <w:color w:val="auto"/>
        </w:rPr>
      </w:pPr>
      <w:r w:rsidRPr="00EA7206">
        <w:rPr>
          <w:b/>
          <w:color w:val="auto"/>
        </w:rPr>
        <w:t>§</w:t>
      </w:r>
    </w:p>
    <w:p w:rsidR="00245FB2" w:rsidRPr="00EA7206" w:rsidRDefault="00245FB2" w:rsidP="0027217C">
      <w:pPr>
        <w:ind w:left="360"/>
        <w:rPr>
          <w:rFonts w:ascii="Times New Roman" w:hAnsi="Times New Roman" w:cs="Times New Roman"/>
        </w:rPr>
      </w:pPr>
    </w:p>
    <w:p w:rsidR="00245FB2" w:rsidRPr="00EA7206" w:rsidRDefault="00245FB2" w:rsidP="0027217C">
      <w:pPr>
        <w:ind w:left="284" w:hanging="360"/>
        <w:rPr>
          <w:rFonts w:ascii="Times New Roman" w:hAnsi="Times New Roman" w:cs="Times New Roman"/>
        </w:rPr>
      </w:pPr>
      <w:r w:rsidRPr="00EA7206">
        <w:rPr>
          <w:rFonts w:ascii="Times New Roman" w:hAnsi="Times New Roman" w:cs="Times New Roman"/>
        </w:rPr>
        <w:t>Az 54/2014. (XII. 5.) BM rendelet 23.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helyébe a következő rendelkezés lép:</w:t>
      </w:r>
    </w:p>
    <w:p w:rsidR="00245FB2" w:rsidRPr="00EA7206" w:rsidRDefault="00245FB2" w:rsidP="0027217C">
      <w:pPr>
        <w:ind w:left="284" w:hanging="360"/>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„23. § (1) Eltérő magasságú tűzszakaszok csatlakozását tűzterjedés ellen védetten kell kialakítani.</w:t>
      </w:r>
    </w:p>
    <w:p w:rsidR="00245FB2" w:rsidRPr="00EA7206" w:rsidRDefault="00245FB2" w:rsidP="0027217C">
      <w:pPr>
        <w:autoSpaceDE w:val="0"/>
        <w:autoSpaceDN w:val="0"/>
        <w:adjustRightInd w:val="0"/>
        <w:jc w:val="both"/>
        <w:rPr>
          <w:rFonts w:ascii="Times New Roman" w:hAnsi="Times New Roman" w:cs="Times New Roman"/>
          <w:iCs/>
        </w:rPr>
      </w:pPr>
      <w:r w:rsidRPr="00EA7206">
        <w:rPr>
          <w:rFonts w:ascii="Times New Roman" w:hAnsi="Times New Roman" w:cs="Times New Roman"/>
          <w:iCs/>
        </w:rPr>
        <w:t xml:space="preserve">(2) </w:t>
      </w:r>
      <w:r w:rsidRPr="00EA7206">
        <w:rPr>
          <w:rFonts w:ascii="Times New Roman" w:hAnsi="Times New Roman" w:cs="Times New Roman"/>
        </w:rPr>
        <w:t xml:space="preserve">Fedett átrium belső homlokzatához kapcsolódó </w:t>
      </w:r>
      <w:proofErr w:type="spellStart"/>
      <w:r w:rsidRPr="00EA7206">
        <w:rPr>
          <w:rFonts w:ascii="Times New Roman" w:hAnsi="Times New Roman" w:cs="Times New Roman"/>
        </w:rPr>
        <w:t>tűzszakaszhatár</w:t>
      </w:r>
      <w:proofErr w:type="spellEnd"/>
      <w:r w:rsidRPr="00EA7206">
        <w:rPr>
          <w:rFonts w:ascii="Times New Roman" w:hAnsi="Times New Roman" w:cs="Times New Roman"/>
        </w:rPr>
        <w:t xml:space="preserve"> esetén biztosítani kell</w:t>
      </w:r>
    </w:p>
    <w:p w:rsidR="00245FB2" w:rsidRPr="00EA7206" w:rsidRDefault="00245FB2" w:rsidP="0027217C">
      <w:pPr>
        <w:autoSpaceDE w:val="0"/>
        <w:autoSpaceDN w:val="0"/>
        <w:adjustRightInd w:val="0"/>
        <w:jc w:val="both"/>
        <w:rPr>
          <w:rFonts w:ascii="Times New Roman" w:hAnsi="Times New Roman" w:cs="Times New Roman"/>
          <w:iCs/>
        </w:rPr>
      </w:pPr>
      <w:r w:rsidRPr="00EA7206">
        <w:rPr>
          <w:rFonts w:ascii="Times New Roman" w:hAnsi="Times New Roman" w:cs="Times New Roman"/>
          <w:i/>
          <w:iCs/>
        </w:rPr>
        <w:t>a)</w:t>
      </w:r>
      <w:r w:rsidRPr="00EA7206">
        <w:rPr>
          <w:rFonts w:ascii="Times New Roman" w:hAnsi="Times New Roman" w:cs="Times New Roman"/>
          <w:iCs/>
        </w:rPr>
        <w:t xml:space="preserve"> </w:t>
      </w:r>
      <w:proofErr w:type="spellStart"/>
      <w:r w:rsidRPr="00EA7206">
        <w:rPr>
          <w:rFonts w:ascii="Times New Roman" w:hAnsi="Times New Roman" w:cs="Times New Roman"/>
          <w:iCs/>
        </w:rPr>
        <w:t>a</w:t>
      </w:r>
      <w:proofErr w:type="spellEnd"/>
      <w:r w:rsidRPr="00EA7206">
        <w:rPr>
          <w:rFonts w:ascii="Times New Roman" w:hAnsi="Times New Roman" w:cs="Times New Roman"/>
          <w:iCs/>
        </w:rPr>
        <w:t xml:space="preserve"> fedett átriumban hő- és füstelvezetést , amelynek elvárt mértéke </w:t>
      </w:r>
    </w:p>
    <w:p w:rsidR="00245FB2" w:rsidRPr="00EA7206" w:rsidRDefault="00245FB2" w:rsidP="0027217C">
      <w:pPr>
        <w:autoSpaceDE w:val="0"/>
        <w:autoSpaceDN w:val="0"/>
        <w:adjustRightInd w:val="0"/>
        <w:jc w:val="both"/>
        <w:rPr>
          <w:rFonts w:ascii="Times New Roman" w:hAnsi="Times New Roman" w:cs="Times New Roman"/>
          <w:iCs/>
        </w:rPr>
      </w:pPr>
      <w:proofErr w:type="spellStart"/>
      <w:r w:rsidRPr="00EA7206">
        <w:rPr>
          <w:rFonts w:ascii="Times New Roman" w:hAnsi="Times New Roman" w:cs="Times New Roman"/>
          <w:i/>
          <w:iCs/>
        </w:rPr>
        <w:t>aa</w:t>
      </w:r>
      <w:proofErr w:type="spellEnd"/>
      <w:r w:rsidRPr="00EA7206">
        <w:rPr>
          <w:rFonts w:ascii="Times New Roman" w:hAnsi="Times New Roman" w:cs="Times New Roman"/>
          <w:i/>
          <w:iCs/>
        </w:rPr>
        <w:t>)</w:t>
      </w:r>
      <w:r w:rsidRPr="00EA7206">
        <w:rPr>
          <w:rFonts w:ascii="Times New Roman" w:hAnsi="Times New Roman" w:cs="Times New Roman"/>
          <w:iCs/>
        </w:rPr>
        <w:t xml:space="preserve"> természetes hő- és füstelvezetés esetén a 9. mellékletben foglalt 1. táblázat szerinti érték másfélszerese,</w:t>
      </w:r>
    </w:p>
    <w:p w:rsidR="00245FB2" w:rsidRPr="00EA7206" w:rsidRDefault="00245FB2" w:rsidP="0027217C">
      <w:pPr>
        <w:autoSpaceDE w:val="0"/>
        <w:autoSpaceDN w:val="0"/>
        <w:adjustRightInd w:val="0"/>
        <w:jc w:val="both"/>
        <w:rPr>
          <w:rFonts w:ascii="Times New Roman" w:hAnsi="Times New Roman" w:cs="Times New Roman"/>
          <w:iCs/>
        </w:rPr>
      </w:pPr>
      <w:r w:rsidRPr="00EA7206">
        <w:rPr>
          <w:rFonts w:ascii="Times New Roman" w:hAnsi="Times New Roman" w:cs="Times New Roman"/>
          <w:i/>
          <w:iCs/>
        </w:rPr>
        <w:t>ab)</w:t>
      </w:r>
      <w:r w:rsidRPr="00EA7206">
        <w:rPr>
          <w:rFonts w:ascii="Times New Roman" w:hAnsi="Times New Roman" w:cs="Times New Roman"/>
          <w:iCs/>
        </w:rPr>
        <w:t xml:space="preserve"> gépi hő- és füstelszívás esetén  a 9. mellékletben foglalt 1. táblázat szerinti érték,</w:t>
      </w:r>
    </w:p>
    <w:p w:rsidR="00245FB2" w:rsidRPr="00EA7206" w:rsidRDefault="00245FB2" w:rsidP="0027217C">
      <w:pPr>
        <w:autoSpaceDE w:val="0"/>
        <w:autoSpaceDN w:val="0"/>
        <w:adjustRightInd w:val="0"/>
        <w:jc w:val="both"/>
        <w:rPr>
          <w:rFonts w:ascii="Times New Roman" w:hAnsi="Times New Roman" w:cs="Times New Roman"/>
          <w:iCs/>
        </w:rPr>
      </w:pPr>
      <w:r w:rsidRPr="00EA7206">
        <w:rPr>
          <w:rFonts w:ascii="Times New Roman" w:hAnsi="Times New Roman" w:cs="Times New Roman"/>
          <w:i/>
          <w:iCs/>
        </w:rPr>
        <w:t>b)</w:t>
      </w:r>
      <w:r w:rsidRPr="00EA7206">
        <w:rPr>
          <w:rFonts w:ascii="Times New Roman" w:hAnsi="Times New Roman" w:cs="Times New Roman"/>
          <w:iCs/>
        </w:rPr>
        <w:t xml:space="preserve"> a homlokzati tűzterjedés elleni védelmet az egymás melletti vagy feletti tűzszakaszokra vagy egymás feletti szintekre vonatkozó követelmények szerint </w:t>
      </w:r>
    </w:p>
    <w:p w:rsidR="00245FB2" w:rsidRPr="00EA7206" w:rsidRDefault="00245FB2" w:rsidP="0027217C">
      <w:pPr>
        <w:autoSpaceDE w:val="0"/>
        <w:autoSpaceDN w:val="0"/>
        <w:adjustRightInd w:val="0"/>
        <w:jc w:val="both"/>
        <w:rPr>
          <w:rFonts w:ascii="Times New Roman" w:hAnsi="Times New Roman" w:cs="Times New Roman"/>
          <w:iCs/>
        </w:rPr>
      </w:pPr>
      <w:proofErr w:type="spellStart"/>
      <w:r w:rsidRPr="00EA7206">
        <w:rPr>
          <w:rFonts w:ascii="Times New Roman" w:hAnsi="Times New Roman" w:cs="Times New Roman"/>
          <w:i/>
          <w:iCs/>
        </w:rPr>
        <w:t>ba</w:t>
      </w:r>
      <w:proofErr w:type="spellEnd"/>
      <w:r w:rsidRPr="00EA7206">
        <w:rPr>
          <w:rFonts w:ascii="Times New Roman" w:hAnsi="Times New Roman" w:cs="Times New Roman"/>
          <w:i/>
          <w:iCs/>
        </w:rPr>
        <w:t>)</w:t>
      </w:r>
      <w:r w:rsidRPr="00EA7206">
        <w:rPr>
          <w:rFonts w:ascii="Times New Roman" w:hAnsi="Times New Roman" w:cs="Times New Roman"/>
          <w:iCs/>
        </w:rPr>
        <w:t xml:space="preserve"> a fedett átrium belső homlokzatain,</w:t>
      </w:r>
    </w:p>
    <w:p w:rsidR="00245FB2" w:rsidRPr="00EA7206" w:rsidRDefault="00245FB2" w:rsidP="0027217C">
      <w:pPr>
        <w:rPr>
          <w:rFonts w:ascii="Times New Roman" w:hAnsi="Times New Roman" w:cs="Times New Roman"/>
          <w:iCs/>
        </w:rPr>
      </w:pPr>
      <w:proofErr w:type="spellStart"/>
      <w:r w:rsidRPr="00EA7206">
        <w:rPr>
          <w:rFonts w:ascii="Times New Roman" w:hAnsi="Times New Roman" w:cs="Times New Roman"/>
          <w:i/>
          <w:iCs/>
        </w:rPr>
        <w:t>bb</w:t>
      </w:r>
      <w:proofErr w:type="spellEnd"/>
      <w:r w:rsidRPr="00EA7206">
        <w:rPr>
          <w:rFonts w:ascii="Times New Roman" w:hAnsi="Times New Roman" w:cs="Times New Roman"/>
          <w:i/>
          <w:iCs/>
        </w:rPr>
        <w:t>)</w:t>
      </w:r>
      <w:r w:rsidRPr="00EA7206">
        <w:rPr>
          <w:rFonts w:ascii="Times New Roman" w:hAnsi="Times New Roman" w:cs="Times New Roman"/>
          <w:iCs/>
        </w:rPr>
        <w:t xml:space="preserve"> a fedett átrium lefedését biztosító szerkezet és a szerkezetnél magasabban elhelyezkedő, eltérő tűzszakaszba tartozó helyiségek között.”</w:t>
      </w:r>
    </w:p>
    <w:p w:rsidR="00245FB2" w:rsidRPr="00EA7206" w:rsidRDefault="00245FB2" w:rsidP="0027217C">
      <w:pPr>
        <w:rPr>
          <w:rFonts w:ascii="Times New Roman" w:hAnsi="Times New Roman" w:cs="Times New Roman"/>
        </w:rPr>
      </w:pPr>
    </w:p>
    <w:p w:rsidR="00245FB2" w:rsidRPr="00EA7206" w:rsidRDefault="00245FB2" w:rsidP="00002D6F">
      <w:pPr>
        <w:pStyle w:val="Listaszerbekezds"/>
        <w:numPr>
          <w:ilvl w:val="0"/>
          <w:numId w:val="31"/>
        </w:numPr>
        <w:spacing w:after="160" w:line="259" w:lineRule="auto"/>
        <w:contextualSpacing/>
        <w:jc w:val="center"/>
        <w:rPr>
          <w:b/>
          <w:color w:val="auto"/>
        </w:rPr>
      </w:pPr>
      <w:r w:rsidRPr="00EA7206">
        <w:rPr>
          <w:b/>
          <w:color w:val="auto"/>
        </w:rPr>
        <w:t>§</w:t>
      </w:r>
    </w:p>
    <w:p w:rsidR="00245FB2" w:rsidRPr="00EA7206" w:rsidRDefault="00245FB2" w:rsidP="0027217C">
      <w:pPr>
        <w:rPr>
          <w:rFonts w:ascii="Times New Roman" w:hAnsi="Times New Roman" w:cs="Times New Roman"/>
          <w:iCs/>
        </w:rPr>
      </w:pPr>
    </w:p>
    <w:p w:rsidR="00245FB2" w:rsidRPr="00EA7206" w:rsidRDefault="00245FB2" w:rsidP="00002D6F">
      <w:pPr>
        <w:jc w:val="both"/>
        <w:rPr>
          <w:rFonts w:ascii="Times New Roman" w:hAnsi="Times New Roman" w:cs="Times New Roman"/>
          <w:iCs/>
        </w:rPr>
      </w:pPr>
      <w:r w:rsidRPr="00EA7206">
        <w:rPr>
          <w:rFonts w:ascii="Times New Roman" w:hAnsi="Times New Roman" w:cs="Times New Roman"/>
          <w:iCs/>
        </w:rPr>
        <w:t xml:space="preserve">(1) Az 54/2014. (XII. 5.) BM rendelet 25. § (2) bekezdés </w:t>
      </w:r>
      <w:r w:rsidRPr="00EA7206">
        <w:rPr>
          <w:rFonts w:ascii="Times New Roman" w:hAnsi="Times New Roman" w:cs="Times New Roman"/>
          <w:i/>
          <w:iCs/>
        </w:rPr>
        <w:t>a)</w:t>
      </w:r>
      <w:r w:rsidRPr="00EA7206">
        <w:rPr>
          <w:rFonts w:ascii="Times New Roman" w:hAnsi="Times New Roman" w:cs="Times New Roman"/>
          <w:iCs/>
        </w:rPr>
        <w:t xml:space="preserve"> pont </w:t>
      </w:r>
      <w:r w:rsidRPr="00EA7206">
        <w:rPr>
          <w:rFonts w:ascii="Times New Roman" w:hAnsi="Times New Roman" w:cs="Times New Roman"/>
          <w:i/>
          <w:iCs/>
        </w:rPr>
        <w:t>ad)</w:t>
      </w:r>
      <w:r w:rsidRPr="00EA7206">
        <w:rPr>
          <w:rFonts w:ascii="Times New Roman" w:hAnsi="Times New Roman" w:cs="Times New Roman"/>
          <w:iCs/>
        </w:rPr>
        <w:t xml:space="preserve"> alpontja helyébe a következő rendelkezés lép:</w:t>
      </w:r>
    </w:p>
    <w:p w:rsidR="00245FB2" w:rsidRPr="00EA7206" w:rsidRDefault="00245FB2" w:rsidP="00002D6F">
      <w:pPr>
        <w:jc w:val="both"/>
        <w:rPr>
          <w:rFonts w:ascii="Times New Roman" w:hAnsi="Times New Roman" w:cs="Times New Roman"/>
          <w:iCs/>
        </w:rPr>
      </w:pPr>
    </w:p>
    <w:p w:rsidR="00245FB2" w:rsidRPr="00EA7206" w:rsidRDefault="00245FB2" w:rsidP="00BD77B6">
      <w:pPr>
        <w:jc w:val="both"/>
        <w:rPr>
          <w:rFonts w:ascii="Times New Roman" w:hAnsi="Times New Roman" w:cs="Times New Roman"/>
          <w:i/>
        </w:rPr>
      </w:pPr>
      <w:r w:rsidRPr="00EA7206">
        <w:rPr>
          <w:rFonts w:ascii="Times New Roman" w:hAnsi="Times New Roman" w:cs="Times New Roman"/>
          <w:i/>
        </w:rPr>
        <w:t>(A külső térelhatároló fal burkolati, bevonati, vakolt hőszigetelő rendszere</w:t>
      </w:r>
    </w:p>
    <w:p w:rsidR="00245FB2" w:rsidRPr="00EA7206" w:rsidRDefault="00245FB2" w:rsidP="00BD77B6">
      <w:pPr>
        <w:jc w:val="both"/>
        <w:rPr>
          <w:rFonts w:ascii="Times New Roman" w:hAnsi="Times New Roman" w:cs="Times New Roman"/>
          <w:i/>
        </w:rPr>
      </w:pPr>
      <w:r w:rsidRPr="00EA7206">
        <w:rPr>
          <w:rFonts w:ascii="Times New Roman" w:hAnsi="Times New Roman" w:cs="Times New Roman"/>
          <w:i/>
        </w:rPr>
        <w:t>csak A1 vagy A2 tűzvédelmi osztályú lehet)</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iCs/>
        </w:rPr>
        <w:t xml:space="preserve">„ad) </w:t>
      </w:r>
      <w:r w:rsidRPr="00EA7206">
        <w:rPr>
          <w:rFonts w:ascii="Times New Roman" w:hAnsi="Times New Roman" w:cs="Times New Roman"/>
        </w:rPr>
        <w:t>tűzfalon a terepcsatlakozástól vagy alacsonyabb épület csatlakozási vonalától függőlegesen mért 5 m magasságig, a lábazat, a szomszéd épület csatlakozó nyílásmentes falszerkezete által takart falfelület, valamint az épületre előírt homlokzati tűzterjedési határérték-követelményt teljesítő burkolattal, bevonattal, vakolt hőszigetelő rendszerrel ellátott tűzfal kivételével és”</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(2) Az 54/2014. (XII. 5.) BM rendelet 25. § (8)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„(8) A homlokzat előtt alkalmazott növényfuttató, árnyékoló, akusztikai, reklámcélú vagy más funkciójú, a homlokzat részleges vagy teljes eltakarását eredményező szerkezeteket olyan módon kell kialakítani, hogy azok ne befolyásolják kedvezőtlenül a homlokzati tűzterjedést.”</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002D6F">
      <w:pPr>
        <w:pStyle w:val="Listaszerbekezds"/>
        <w:numPr>
          <w:ilvl w:val="0"/>
          <w:numId w:val="31"/>
        </w:numPr>
        <w:spacing w:after="160" w:line="259" w:lineRule="auto"/>
        <w:contextualSpacing/>
        <w:jc w:val="center"/>
        <w:rPr>
          <w:b/>
          <w:color w:val="auto"/>
        </w:rPr>
      </w:pPr>
      <w:r w:rsidRPr="00EA7206">
        <w:rPr>
          <w:b/>
          <w:color w:val="auto"/>
        </w:rPr>
        <w:t>§</w:t>
      </w:r>
    </w:p>
    <w:p w:rsidR="00245FB2" w:rsidRPr="00EA7206" w:rsidRDefault="00245FB2" w:rsidP="0027217C">
      <w:pPr>
        <w:ind w:left="360"/>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26.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(4) bekezdéssel egészül ki:</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 xml:space="preserve">„(4) A (3) bekezdés </w:t>
      </w:r>
      <w:r w:rsidRPr="00EA7206">
        <w:rPr>
          <w:rFonts w:ascii="Times New Roman" w:hAnsi="Times New Roman" w:cs="Times New Roman"/>
          <w:i/>
        </w:rPr>
        <w:t>a)</w:t>
      </w:r>
      <w:r w:rsidRPr="00EA7206">
        <w:rPr>
          <w:rFonts w:ascii="Times New Roman" w:hAnsi="Times New Roman" w:cs="Times New Roman"/>
        </w:rPr>
        <w:t xml:space="preserve"> pontjában meghatározott homlokzati tűzterjedési határérték követelmény figyelmen kívül hagyható, ha az épület </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ipari, mezőgazdasági vagy tárolási rendeltetésű,</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NAK, AK vagy KK mértékadó kockázati osztályba tartozik,</w:t>
      </w:r>
    </w:p>
    <w:p w:rsidR="00245FB2" w:rsidRPr="00EA7206" w:rsidRDefault="00245FB2" w:rsidP="0027217C">
      <w:pPr>
        <w:autoSpaceDE w:val="0"/>
        <w:autoSpaceDN w:val="0"/>
        <w:adjustRightInd w:val="0"/>
        <w:jc w:val="both"/>
        <w:rPr>
          <w:rFonts w:ascii="Times New Roman" w:hAnsi="Times New Roman" w:cs="Times New Roman"/>
          <w:iCs/>
        </w:rPr>
      </w:pPr>
      <w:r w:rsidRPr="00EA7206">
        <w:rPr>
          <w:rFonts w:ascii="Times New Roman" w:hAnsi="Times New Roman" w:cs="Times New Roman"/>
          <w:i/>
          <w:iCs/>
        </w:rPr>
        <w:t>c)</w:t>
      </w:r>
      <w:r w:rsidRPr="00EA7206">
        <w:rPr>
          <w:rFonts w:ascii="Times New Roman" w:hAnsi="Times New Roman" w:cs="Times New Roman"/>
          <w:iCs/>
        </w:rPr>
        <w:t xml:space="preserve"> érintett homlokzatrészénél alkalmazott építési termékek, építményszerkezetek tűzvédelmi osztálya A1-A2, </w:t>
      </w:r>
    </w:p>
    <w:p w:rsidR="00245FB2" w:rsidRPr="00EA7206" w:rsidRDefault="00245FB2" w:rsidP="0027217C">
      <w:pPr>
        <w:autoSpaceDE w:val="0"/>
        <w:autoSpaceDN w:val="0"/>
        <w:adjustRightInd w:val="0"/>
        <w:jc w:val="both"/>
        <w:rPr>
          <w:rFonts w:ascii="Times New Roman" w:hAnsi="Times New Roman" w:cs="Times New Roman"/>
          <w:iCs/>
        </w:rPr>
      </w:pPr>
      <w:r w:rsidRPr="00EA7206">
        <w:rPr>
          <w:rFonts w:ascii="Times New Roman" w:hAnsi="Times New Roman" w:cs="Times New Roman"/>
          <w:i/>
          <w:iCs/>
        </w:rPr>
        <w:t>d)</w:t>
      </w:r>
      <w:r w:rsidRPr="00EA7206">
        <w:rPr>
          <w:rFonts w:ascii="Times New Roman" w:hAnsi="Times New Roman" w:cs="Times New Roman"/>
          <w:iCs/>
        </w:rPr>
        <w:t xml:space="preserve"> külső térelhatároló fala légrés nélküli és</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e)</w:t>
      </w:r>
      <w:r w:rsidRPr="00EA7206">
        <w:rPr>
          <w:rFonts w:ascii="Times New Roman" w:hAnsi="Times New Roman" w:cs="Times New Roman"/>
        </w:rPr>
        <w:t xml:space="preserve"> az érintett homlokzatrészét tartalmazó tűzszakasz teljes területén </w:t>
      </w:r>
      <w:r w:rsidRPr="00EA7206">
        <w:rPr>
          <w:rFonts w:ascii="Times New Roman" w:hAnsi="Times New Roman" w:cs="Times New Roman"/>
          <w:iCs/>
        </w:rPr>
        <w:t xml:space="preserve">a homlokzat védelmére is kiterjedő beépített vízzel </w:t>
      </w:r>
      <w:r w:rsidRPr="00EA7206">
        <w:rPr>
          <w:rFonts w:ascii="Times New Roman" w:hAnsi="Times New Roman" w:cs="Times New Roman"/>
        </w:rPr>
        <w:t>oltó tűzoltó berendezés létesül.”</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27217C">
      <w:pPr>
        <w:pStyle w:val="Listaszerbekezds"/>
        <w:numPr>
          <w:ilvl w:val="0"/>
          <w:numId w:val="32"/>
        </w:numPr>
        <w:spacing w:line="259" w:lineRule="auto"/>
        <w:contextualSpacing/>
        <w:jc w:val="center"/>
        <w:rPr>
          <w:b/>
          <w:color w:val="auto"/>
        </w:rPr>
      </w:pPr>
      <w:r w:rsidRPr="00EA7206">
        <w:rPr>
          <w:b/>
          <w:color w:val="auto"/>
        </w:rPr>
        <w:t>§</w:t>
      </w:r>
    </w:p>
    <w:p w:rsidR="00245FB2" w:rsidRPr="00EA7206" w:rsidRDefault="00245FB2" w:rsidP="0027217C">
      <w:pPr>
        <w:ind w:left="360"/>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27. § (1a)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„(1a) A kivételnek minősülő átvezetések esetében az átvezetési helyen a vezeték és az építményszerkezet közötti rést, nyílást, hézagot az átvezetéssel érintett építményszerkezetre előírt tűzvédelmi osztálykövetelménynek legalább megfelelő tűzvédelmi osztályú anyaggal tömören le kell zárni. Abban az esetben, ha az átvezetéssel érintett építményszerkezetre nem vonatkozik tűzvédelmi osztálykövetelmény, a lezárást biztosító anyag legalább D tűzvédelmi osztályú legyen.”</w:t>
      </w:r>
    </w:p>
    <w:p w:rsidR="00245FB2" w:rsidRPr="00EA7206" w:rsidRDefault="00245FB2" w:rsidP="0027217C">
      <w:pPr>
        <w:jc w:val="both"/>
        <w:rPr>
          <w:rFonts w:ascii="Times New Roman" w:hAnsi="Times New Roman" w:cs="Times New Roman"/>
        </w:rPr>
      </w:pPr>
    </w:p>
    <w:p w:rsidR="00245FB2" w:rsidRPr="00EA7206" w:rsidRDefault="00245FB2" w:rsidP="0027217C">
      <w:pPr>
        <w:pStyle w:val="Listaszerbekezds"/>
        <w:numPr>
          <w:ilvl w:val="0"/>
          <w:numId w:val="32"/>
        </w:numPr>
        <w:spacing w:line="259" w:lineRule="auto"/>
        <w:contextualSpacing/>
        <w:jc w:val="center"/>
        <w:rPr>
          <w:b/>
          <w:color w:val="auto"/>
        </w:rPr>
      </w:pPr>
      <w:r w:rsidRPr="00EA7206">
        <w:rPr>
          <w:b/>
          <w:color w:val="auto"/>
        </w:rPr>
        <w:t>§</w:t>
      </w:r>
    </w:p>
    <w:p w:rsidR="00245FB2" w:rsidRPr="00EA7206" w:rsidRDefault="00245FB2" w:rsidP="0027217C">
      <w:pPr>
        <w:jc w:val="center"/>
        <w:rPr>
          <w:rFonts w:ascii="Times New Roman" w:hAnsi="Times New Roman" w:cs="Times New Roman"/>
          <w:b/>
        </w:rPr>
      </w:pPr>
    </w:p>
    <w:p w:rsidR="00245FB2" w:rsidRPr="00EA7206" w:rsidRDefault="00245FB2" w:rsidP="0027217C">
      <w:pPr>
        <w:jc w:val="both"/>
        <w:rPr>
          <w:rFonts w:ascii="Times New Roman" w:hAnsi="Times New Roman" w:cs="Times New Roman"/>
        </w:rPr>
      </w:pPr>
      <w:r w:rsidRPr="00EA7206" w:rsidDel="00A14CC9">
        <w:rPr>
          <w:rFonts w:ascii="Times New Roman" w:hAnsi="Times New Roman" w:cs="Times New Roman"/>
        </w:rPr>
        <w:lastRenderedPageBreak/>
        <w:t xml:space="preserve"> </w:t>
      </w:r>
      <w:r w:rsidRPr="00EA7206">
        <w:rPr>
          <w:rFonts w:ascii="Times New Roman" w:hAnsi="Times New Roman" w:cs="Times New Roman"/>
        </w:rPr>
        <w:t>(1) Az 54/2014. (XII. 5.) BM rendelet 31. § (1)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 xml:space="preserve">„(1) A legfelső szint lefedését biztosító szerkezet tűzvédelmi osztálya és </w:t>
      </w:r>
      <w:proofErr w:type="spellStart"/>
      <w:r w:rsidRPr="00EA7206">
        <w:rPr>
          <w:rFonts w:ascii="Times New Roman" w:hAnsi="Times New Roman" w:cs="Times New Roman"/>
        </w:rPr>
        <w:t>tetőtűzterjedési</w:t>
      </w:r>
      <w:proofErr w:type="spellEnd"/>
      <w:r w:rsidRPr="00EA7206">
        <w:rPr>
          <w:rFonts w:ascii="Times New Roman" w:hAnsi="Times New Roman" w:cs="Times New Roman"/>
        </w:rPr>
        <w:t xml:space="preserve"> kategóriája feleljen meg a 2. melléklet 2. és 3. táblázatában meghatározott követelményeknek.”</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(2) Az 54/2014. (XII. 5.) BM rendelet 31. § (3)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„(3) Helyiséget tartalmazó tetőtér létesítése vagy a tetőtér utólagos beépítése esetén a tetőtéri helyiségek és a tetőszerkezet, valamint a tetőtér be nem épített része között biztosítani kell, hogy a tetőtéri helyiség tüze a tetőtéri helyiségen kívülre és a tetőszerkezetre a legfelső szint lefedését biztosító szerkezetre előírt tűzállósági teljesítménykövetelmény időtartamáig ne terjedjen át.”</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2"/>
        </w:numPr>
        <w:spacing w:line="259" w:lineRule="auto"/>
        <w:contextualSpacing/>
        <w:jc w:val="center"/>
        <w:rPr>
          <w:b/>
          <w:color w:val="auto"/>
        </w:rPr>
      </w:pPr>
      <w:r w:rsidRPr="00EA7206">
        <w:rPr>
          <w:b/>
          <w:color w:val="auto"/>
        </w:rPr>
        <w:t>§</w:t>
      </w:r>
    </w:p>
    <w:p w:rsidR="00245FB2" w:rsidRPr="00EA7206" w:rsidRDefault="00245FB2" w:rsidP="0027217C">
      <w:pPr>
        <w:ind w:left="360"/>
        <w:jc w:val="both"/>
        <w:rPr>
          <w:rFonts w:ascii="Times New Roman" w:hAnsi="Times New Roman" w:cs="Times New Roman"/>
        </w:rPr>
      </w:pPr>
    </w:p>
    <w:p w:rsidR="00245FB2" w:rsidRPr="00EA7206" w:rsidRDefault="00245FB2" w:rsidP="00002D6F">
      <w:pPr>
        <w:jc w:val="both"/>
        <w:rPr>
          <w:rFonts w:ascii="Times New Roman" w:hAnsi="Times New Roman" w:cs="Times New Roman"/>
        </w:rPr>
      </w:pPr>
      <w:r w:rsidRPr="00EA7206">
        <w:rPr>
          <w:rFonts w:ascii="Times New Roman" w:hAnsi="Times New Roman" w:cs="Times New Roman"/>
        </w:rPr>
        <w:t>Az 54/2014. (XII. 5.) BM rendelet 32. § (5) bekezdése helyébe a következő rendelkezés lép:</w:t>
      </w:r>
    </w:p>
    <w:p w:rsidR="00245FB2" w:rsidRPr="00EA7206" w:rsidRDefault="00245FB2" w:rsidP="00002D6F">
      <w:pPr>
        <w:jc w:val="both"/>
        <w:rPr>
          <w:rFonts w:ascii="Times New Roman" w:hAnsi="Times New Roman" w:cs="Times New Roman"/>
        </w:rPr>
      </w:pPr>
    </w:p>
    <w:p w:rsidR="00245FB2" w:rsidRPr="00EA7206" w:rsidRDefault="00245FB2" w:rsidP="00002D6F">
      <w:pPr>
        <w:jc w:val="both"/>
        <w:rPr>
          <w:rFonts w:ascii="Times New Roman" w:hAnsi="Times New Roman" w:cs="Times New Roman"/>
        </w:rPr>
      </w:pPr>
      <w:r w:rsidRPr="00EA7206">
        <w:rPr>
          <w:rFonts w:ascii="Times New Roman" w:hAnsi="Times New Roman" w:cs="Times New Roman"/>
        </w:rPr>
        <w:t xml:space="preserve">„(5) A </w:t>
      </w:r>
      <w:proofErr w:type="spellStart"/>
      <w:r w:rsidRPr="00EA7206">
        <w:rPr>
          <w:rFonts w:ascii="Times New Roman" w:hAnsi="Times New Roman" w:cs="Times New Roman"/>
        </w:rPr>
        <w:t>lapostetőn</w:t>
      </w:r>
      <w:proofErr w:type="spellEnd"/>
      <w:r w:rsidRPr="00EA7206">
        <w:rPr>
          <w:rFonts w:ascii="Times New Roman" w:hAnsi="Times New Roman" w:cs="Times New Roman"/>
        </w:rPr>
        <w:t xml:space="preserve"> szabad nyílás, szellőző, felülvilágító, hő- és füstelvezető szerkezet és egyéb, a tető alatti tűz tetőn kívülre terjedését elősegítő szerkezet olyan módon helyezhető el, amivel a tűz átterjedése a </w:t>
      </w:r>
      <w:proofErr w:type="spellStart"/>
      <w:r w:rsidRPr="00EA7206">
        <w:rPr>
          <w:rFonts w:ascii="Times New Roman" w:hAnsi="Times New Roman" w:cs="Times New Roman"/>
        </w:rPr>
        <w:t>tűzszakaszhatáron</w:t>
      </w:r>
      <w:proofErr w:type="spellEnd"/>
      <w:r w:rsidRPr="00EA7206">
        <w:rPr>
          <w:rFonts w:ascii="Times New Roman" w:hAnsi="Times New Roman" w:cs="Times New Roman"/>
        </w:rPr>
        <w:t xml:space="preserve"> és a tűzfalon meggátolható.”</w:t>
      </w:r>
    </w:p>
    <w:p w:rsidR="00245FB2" w:rsidRPr="00EA7206" w:rsidRDefault="00245FB2" w:rsidP="0027217C">
      <w:pPr>
        <w:rPr>
          <w:rFonts w:ascii="Times New Roman" w:hAnsi="Times New Roman" w:cs="Times New Roman"/>
        </w:rPr>
      </w:pPr>
    </w:p>
    <w:p w:rsidR="00245FB2" w:rsidRPr="00EA7206" w:rsidRDefault="00245FB2" w:rsidP="00002D6F">
      <w:pPr>
        <w:pStyle w:val="Listaszerbekezds"/>
        <w:numPr>
          <w:ilvl w:val="0"/>
          <w:numId w:val="32"/>
        </w:numPr>
        <w:spacing w:line="259" w:lineRule="auto"/>
        <w:contextualSpacing/>
        <w:jc w:val="center"/>
        <w:rPr>
          <w:b/>
          <w:color w:val="auto"/>
        </w:rPr>
      </w:pPr>
      <w:r w:rsidRPr="00EA7206">
        <w:rPr>
          <w:b/>
          <w:color w:val="auto"/>
        </w:rPr>
        <w:t>.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(1) Az 54/2014. (XII. 5.) BM rendelet 33. § (4) bekezdés </w:t>
      </w:r>
      <w:r w:rsidRPr="00EA7206">
        <w:rPr>
          <w:rFonts w:ascii="Times New Roman" w:hAnsi="Times New Roman" w:cs="Times New Roman"/>
          <w:i/>
        </w:rPr>
        <w:t>e)</w:t>
      </w:r>
      <w:r w:rsidRPr="00EA7206">
        <w:rPr>
          <w:rFonts w:ascii="Times New Roman" w:hAnsi="Times New Roman" w:cs="Times New Roman"/>
        </w:rPr>
        <w:t xml:space="preserve"> pontja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i/>
        </w:rPr>
      </w:pPr>
      <w:r w:rsidRPr="00EA7206">
        <w:rPr>
          <w:rFonts w:ascii="Times New Roman" w:hAnsi="Times New Roman" w:cs="Times New Roman"/>
          <w:i/>
        </w:rPr>
        <w:t xml:space="preserve">(A szomszédos, technológiailag nem kapcsolódó helyiségektől az adott épület mértékadó kockázati besorolásának megfelelő </w:t>
      </w:r>
      <w:proofErr w:type="spellStart"/>
      <w:r w:rsidRPr="00EA7206">
        <w:rPr>
          <w:rFonts w:ascii="Times New Roman" w:hAnsi="Times New Roman" w:cs="Times New Roman"/>
          <w:i/>
        </w:rPr>
        <w:t>tűzgátló</w:t>
      </w:r>
      <w:proofErr w:type="spellEnd"/>
      <w:r w:rsidRPr="00EA7206">
        <w:rPr>
          <w:rFonts w:ascii="Times New Roman" w:hAnsi="Times New Roman" w:cs="Times New Roman"/>
          <w:i/>
        </w:rPr>
        <w:t xml:space="preserve"> építményszerkezetekkel kell határolni)</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w:t>
      </w:r>
      <w:r w:rsidRPr="00EA7206">
        <w:rPr>
          <w:rFonts w:ascii="Times New Roman" w:hAnsi="Times New Roman" w:cs="Times New Roman"/>
          <w:i/>
        </w:rPr>
        <w:t>e)</w:t>
      </w:r>
      <w:r w:rsidRPr="00EA7206">
        <w:rPr>
          <w:rFonts w:ascii="Times New Roman" w:hAnsi="Times New Roman" w:cs="Times New Roman"/>
        </w:rPr>
        <w:t xml:space="preserve"> a fali tűzcsap működését és a külső oltóvízellátást biztosító szivattyút tartalmazó helyiséget,”</w:t>
      </w:r>
    </w:p>
    <w:p w:rsidR="00245FB2" w:rsidRPr="00EA7206" w:rsidRDefault="00245FB2" w:rsidP="0027217C">
      <w:pPr>
        <w:jc w:val="both"/>
        <w:rPr>
          <w:rFonts w:ascii="Times New Roman" w:hAnsi="Times New Roman" w:cs="Times New Roman"/>
        </w:rPr>
      </w:pPr>
    </w:p>
    <w:p w:rsidR="00245FB2" w:rsidRPr="00EA7206" w:rsidRDefault="00245FB2" w:rsidP="00002D6F">
      <w:pPr>
        <w:jc w:val="both"/>
        <w:rPr>
          <w:rFonts w:ascii="Times New Roman" w:hAnsi="Times New Roman" w:cs="Times New Roman"/>
        </w:rPr>
      </w:pPr>
      <w:r w:rsidRPr="00EA7206">
        <w:rPr>
          <w:rFonts w:ascii="Times New Roman" w:hAnsi="Times New Roman" w:cs="Times New Roman"/>
        </w:rPr>
        <w:t>(2) Az 54/2014. (XII. 5.) BM rendelet 33.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(8) bekezdéssel egészül ki:</w:t>
      </w:r>
    </w:p>
    <w:p w:rsidR="00245FB2" w:rsidRPr="00EA7206" w:rsidRDefault="00245FB2" w:rsidP="0027217C">
      <w:pPr>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„(8) A tömegtartózkodásra szolgáló helyiségben előírt B-s1, d0 tűzvédelmi osztályú falburkolat helyett alkalmazható C-s1, d0 tűzvédelmi osztályú, valamint B</w:t>
      </w:r>
      <w:r w:rsidRPr="00EA7206">
        <w:rPr>
          <w:rFonts w:ascii="Times New Roman" w:hAnsi="Times New Roman" w:cs="Times New Roman"/>
          <w:vertAlign w:val="subscript"/>
        </w:rPr>
        <w:t>fl</w:t>
      </w:r>
      <w:r w:rsidRPr="00EA7206">
        <w:rPr>
          <w:rFonts w:ascii="Times New Roman" w:hAnsi="Times New Roman" w:cs="Times New Roman"/>
        </w:rPr>
        <w:t>-s1 tűzvédelmi osztályú padlóburkolat helyett alkalmazható C</w:t>
      </w:r>
      <w:r w:rsidRPr="00EA7206">
        <w:rPr>
          <w:rFonts w:ascii="Times New Roman" w:hAnsi="Times New Roman" w:cs="Times New Roman"/>
          <w:vertAlign w:val="subscript"/>
        </w:rPr>
        <w:t>fl</w:t>
      </w:r>
      <w:r w:rsidRPr="00EA7206">
        <w:rPr>
          <w:rFonts w:ascii="Times New Roman" w:hAnsi="Times New Roman" w:cs="Times New Roman"/>
        </w:rPr>
        <w:t>-s1 tűzvédelmi osztályú burkolat, ha a helyiséget befogadó tűzszakasz teljes területén tűzoltó berendezés létesül.”</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2"/>
        </w:numPr>
        <w:spacing w:line="259" w:lineRule="auto"/>
        <w:contextualSpacing/>
        <w:jc w:val="center"/>
        <w:rPr>
          <w:b/>
          <w:color w:val="auto"/>
        </w:rPr>
      </w:pPr>
      <w:r w:rsidRPr="00EA7206">
        <w:rPr>
          <w:b/>
          <w:color w:val="auto"/>
        </w:rPr>
        <w:t>§</w:t>
      </w:r>
    </w:p>
    <w:p w:rsidR="00245FB2" w:rsidRPr="00EA7206" w:rsidRDefault="00245FB2" w:rsidP="0027217C">
      <w:pPr>
        <w:ind w:left="360"/>
        <w:jc w:val="both"/>
        <w:rPr>
          <w:rFonts w:ascii="Times New Roman" w:hAnsi="Times New Roman" w:cs="Times New Roman"/>
        </w:rPr>
      </w:pPr>
    </w:p>
    <w:p w:rsidR="00245FB2" w:rsidRPr="00EA7206" w:rsidRDefault="00245FB2" w:rsidP="0027217C">
      <w:pPr>
        <w:ind w:left="360" w:hanging="360"/>
        <w:jc w:val="both"/>
        <w:rPr>
          <w:rFonts w:ascii="Times New Roman" w:hAnsi="Times New Roman" w:cs="Times New Roman"/>
        </w:rPr>
      </w:pPr>
      <w:r w:rsidRPr="00EA7206">
        <w:rPr>
          <w:rFonts w:ascii="Times New Roman" w:hAnsi="Times New Roman" w:cs="Times New Roman"/>
        </w:rPr>
        <w:t>Az 54/2014. (XII. 5.) BM rendelet 36.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(4) bekezdéssel egészül ki:</w:t>
      </w:r>
    </w:p>
    <w:p w:rsidR="00245FB2" w:rsidRPr="00EA7206" w:rsidRDefault="00245FB2" w:rsidP="0027217C">
      <w:pPr>
        <w:ind w:left="360" w:hanging="360"/>
        <w:jc w:val="both"/>
        <w:rPr>
          <w:rFonts w:ascii="Times New Roman" w:hAnsi="Times New Roman" w:cs="Times New Roman"/>
        </w:rPr>
      </w:pPr>
    </w:p>
    <w:p w:rsidR="00245FB2" w:rsidRPr="00EA7206" w:rsidRDefault="00245FB2" w:rsidP="0027217C">
      <w:pPr>
        <w:pStyle w:val="Default"/>
        <w:jc w:val="both"/>
        <w:rPr>
          <w:color w:val="auto"/>
        </w:rPr>
      </w:pPr>
      <w:r w:rsidRPr="00EA7206">
        <w:rPr>
          <w:color w:val="auto"/>
        </w:rPr>
        <w:t>„(4) A lakórendeltetésű épületrész egyetlen, kiterjedésében nem korlátozott tűzszakaszból is megvalósítható az alábbi feltételek teljesülése esetén:</w:t>
      </w:r>
    </w:p>
    <w:p w:rsidR="00245FB2" w:rsidRPr="00EA7206" w:rsidRDefault="00245FB2" w:rsidP="0027217C">
      <w:pPr>
        <w:pStyle w:val="Default"/>
        <w:jc w:val="both"/>
        <w:rPr>
          <w:color w:val="auto"/>
        </w:rPr>
      </w:pPr>
      <w:r w:rsidRPr="00EA7206">
        <w:rPr>
          <w:i/>
          <w:color w:val="auto"/>
        </w:rPr>
        <w:t>a)</w:t>
      </w:r>
      <w:r w:rsidRPr="00EA7206">
        <w:rPr>
          <w:color w:val="auto"/>
        </w:rPr>
        <w:t xml:space="preserve"> </w:t>
      </w:r>
      <w:proofErr w:type="spellStart"/>
      <w:r w:rsidRPr="00EA7206">
        <w:rPr>
          <w:color w:val="auto"/>
        </w:rPr>
        <w:t>a</w:t>
      </w:r>
      <w:proofErr w:type="spellEnd"/>
      <w:r w:rsidRPr="00EA7206">
        <w:rPr>
          <w:color w:val="auto"/>
        </w:rPr>
        <w:t xml:space="preserve"> lakóegységek közötti és a lakóegység és más rendeltetésű helyiségek közötti falat és födémszerkezetet </w:t>
      </w:r>
      <w:proofErr w:type="spellStart"/>
      <w:r w:rsidRPr="00EA7206">
        <w:rPr>
          <w:color w:val="auto"/>
        </w:rPr>
        <w:t>tűzgátló</w:t>
      </w:r>
      <w:proofErr w:type="spellEnd"/>
      <w:r w:rsidRPr="00EA7206">
        <w:rPr>
          <w:color w:val="auto"/>
        </w:rPr>
        <w:t xml:space="preserve"> fallal és </w:t>
      </w:r>
      <w:proofErr w:type="spellStart"/>
      <w:r w:rsidRPr="00EA7206">
        <w:rPr>
          <w:color w:val="auto"/>
        </w:rPr>
        <w:t>tűzgátló</w:t>
      </w:r>
      <w:proofErr w:type="spellEnd"/>
      <w:r w:rsidRPr="00EA7206">
        <w:rPr>
          <w:color w:val="auto"/>
        </w:rPr>
        <w:t xml:space="preserve"> födémmel egyenértékű tűzállósági teljesítményű szerkezetként alakítják ki,</w:t>
      </w:r>
    </w:p>
    <w:p w:rsidR="00245FB2" w:rsidRPr="00EA7206" w:rsidRDefault="00245FB2" w:rsidP="0027217C">
      <w:pPr>
        <w:pStyle w:val="Default"/>
        <w:jc w:val="both"/>
        <w:rPr>
          <w:color w:val="auto"/>
        </w:rPr>
      </w:pPr>
      <w:r w:rsidRPr="00EA7206">
        <w:rPr>
          <w:i/>
          <w:color w:val="auto"/>
        </w:rPr>
        <w:lastRenderedPageBreak/>
        <w:t>b)</w:t>
      </w:r>
      <w:r w:rsidRPr="00EA7206">
        <w:rPr>
          <w:color w:val="auto"/>
        </w:rPr>
        <w:t xml:space="preserve"> a szomszédos lakóegységek homlokzati nyílásai, a lakóegység és a más rendeltetésű helyiségek homlokzati nyílásai között </w:t>
      </w:r>
    </w:p>
    <w:p w:rsidR="00245FB2" w:rsidRPr="00EA7206" w:rsidRDefault="00245FB2" w:rsidP="0027217C">
      <w:pPr>
        <w:pStyle w:val="Default"/>
        <w:jc w:val="both"/>
        <w:rPr>
          <w:color w:val="auto"/>
        </w:rPr>
      </w:pPr>
      <w:proofErr w:type="spellStart"/>
      <w:r w:rsidRPr="00EA7206">
        <w:rPr>
          <w:i/>
          <w:color w:val="auto"/>
        </w:rPr>
        <w:t>ba</w:t>
      </w:r>
      <w:proofErr w:type="spellEnd"/>
      <w:r w:rsidRPr="00EA7206">
        <w:rPr>
          <w:i/>
          <w:color w:val="auto"/>
        </w:rPr>
        <w:t>)</w:t>
      </w:r>
      <w:r w:rsidRPr="00EA7206">
        <w:rPr>
          <w:color w:val="auto"/>
        </w:rPr>
        <w:t xml:space="preserve"> oldalirányban legalább 0,9 m vízszintes távolság kerül megtartásra,</w:t>
      </w:r>
    </w:p>
    <w:p w:rsidR="00245FB2" w:rsidRPr="00EA7206" w:rsidRDefault="00245FB2" w:rsidP="0027217C">
      <w:pPr>
        <w:pStyle w:val="Default"/>
        <w:jc w:val="both"/>
        <w:rPr>
          <w:color w:val="auto"/>
        </w:rPr>
      </w:pPr>
      <w:proofErr w:type="spellStart"/>
      <w:r w:rsidRPr="00EA7206">
        <w:rPr>
          <w:i/>
          <w:color w:val="auto"/>
        </w:rPr>
        <w:t>bb</w:t>
      </w:r>
      <w:proofErr w:type="spellEnd"/>
      <w:r w:rsidRPr="00EA7206">
        <w:rPr>
          <w:i/>
          <w:color w:val="auto"/>
        </w:rPr>
        <w:t>)</w:t>
      </w:r>
      <w:r w:rsidRPr="00EA7206">
        <w:rPr>
          <w:color w:val="auto"/>
        </w:rPr>
        <w:t xml:space="preserve"> egymással 120 foknál kisebb szöget bezáró falfelületeken elhelyezkedő nyílások esetén legalább 1,5 m vízszintes távolság kerül megtartásra,</w:t>
      </w:r>
    </w:p>
    <w:p w:rsidR="00245FB2" w:rsidRPr="00EA7206" w:rsidRDefault="00245FB2" w:rsidP="0027217C">
      <w:pPr>
        <w:pStyle w:val="Default"/>
        <w:jc w:val="both"/>
        <w:rPr>
          <w:color w:val="auto"/>
        </w:rPr>
      </w:pPr>
      <w:r w:rsidRPr="00EA7206">
        <w:rPr>
          <w:i/>
          <w:color w:val="auto"/>
        </w:rPr>
        <w:t>c)</w:t>
      </w:r>
      <w:r w:rsidRPr="00EA7206">
        <w:rPr>
          <w:color w:val="auto"/>
        </w:rPr>
        <w:t xml:space="preserve"> az épület zárt közép- vagy oldalfolyosóra, zárt menekülési útvonalra vagy lépcsőházba nyíló ajtói legalább EI</w:t>
      </w:r>
      <w:r w:rsidRPr="00EA7206">
        <w:rPr>
          <w:color w:val="auto"/>
          <w:vertAlign w:val="subscript"/>
        </w:rPr>
        <w:t>2</w:t>
      </w:r>
      <w:r w:rsidRPr="00EA7206">
        <w:rPr>
          <w:color w:val="auto"/>
        </w:rPr>
        <w:t xml:space="preserve"> 30 tűzállósági teljesítménnyel rendelkeznek,</w:t>
      </w:r>
    </w:p>
    <w:p w:rsidR="00245FB2" w:rsidRPr="00EA7206" w:rsidRDefault="00245FB2" w:rsidP="0027217C">
      <w:pPr>
        <w:pStyle w:val="Default"/>
        <w:jc w:val="both"/>
        <w:rPr>
          <w:color w:val="auto"/>
        </w:rPr>
      </w:pPr>
      <w:r w:rsidRPr="00EA7206">
        <w:rPr>
          <w:i/>
          <w:color w:val="auto"/>
        </w:rPr>
        <w:t>d)</w:t>
      </w:r>
      <w:r w:rsidRPr="00EA7206">
        <w:rPr>
          <w:color w:val="auto"/>
        </w:rPr>
        <w:t xml:space="preserve"> az eltérő magasságú épületrészek csatlakozását tűzterjedés ellen védetten alakítják ki,</w:t>
      </w:r>
    </w:p>
    <w:p w:rsidR="00245FB2" w:rsidRPr="00EA7206" w:rsidRDefault="00245FB2" w:rsidP="0027217C">
      <w:pPr>
        <w:pStyle w:val="Default"/>
        <w:jc w:val="both"/>
        <w:rPr>
          <w:color w:val="auto"/>
        </w:rPr>
      </w:pPr>
      <w:r w:rsidRPr="00EA7206">
        <w:rPr>
          <w:i/>
          <w:color w:val="auto"/>
        </w:rPr>
        <w:t>e)</w:t>
      </w:r>
      <w:r w:rsidRPr="00EA7206">
        <w:rPr>
          <w:color w:val="auto"/>
        </w:rPr>
        <w:t xml:space="preserve"> a többirányú kiürítés biztosított, </w:t>
      </w:r>
    </w:p>
    <w:p w:rsidR="00245FB2" w:rsidRPr="00EA7206" w:rsidRDefault="00245FB2" w:rsidP="0027217C">
      <w:pPr>
        <w:pStyle w:val="Default"/>
        <w:jc w:val="both"/>
        <w:rPr>
          <w:color w:val="auto"/>
        </w:rPr>
      </w:pPr>
      <w:r w:rsidRPr="00EA7206">
        <w:rPr>
          <w:i/>
          <w:color w:val="auto"/>
        </w:rPr>
        <w:t>f)</w:t>
      </w:r>
      <w:r w:rsidRPr="00EA7206">
        <w:rPr>
          <w:color w:val="auto"/>
        </w:rPr>
        <w:t xml:space="preserve"> az oltóvíz intenzitás mértékét a 8. mellékletben foglalt 1. táblázat szerint határozzák meg, ahol a tűzszakasz területébe a lakó rendeltetésű önálló rendeltetési egységek nettó alapterülete számítandó bele, de legfeljebb 3900 l/p. Amennyiben a lakóegységet magába foglaló kockázati egység e pont szerint számított alapterülete kisebb, mint az épület egyéb kockázati egységében található tűzszakasz alapterülete, úgy a nagyobb oltóvíz intenzitást biztosítják,</w:t>
      </w:r>
    </w:p>
    <w:p w:rsidR="00245FB2" w:rsidRPr="00EA7206" w:rsidRDefault="00245FB2" w:rsidP="0027217C">
      <w:pPr>
        <w:pStyle w:val="Default"/>
        <w:jc w:val="both"/>
        <w:rPr>
          <w:color w:val="auto"/>
        </w:rPr>
      </w:pPr>
      <w:r w:rsidRPr="00EA7206">
        <w:rPr>
          <w:i/>
          <w:color w:val="auto"/>
        </w:rPr>
        <w:t>g)</w:t>
      </w:r>
      <w:r w:rsidRPr="00EA7206">
        <w:rPr>
          <w:color w:val="auto"/>
        </w:rPr>
        <w:t xml:space="preserve"> az </w:t>
      </w:r>
      <w:r w:rsidRPr="00EA7206">
        <w:rPr>
          <w:i/>
          <w:color w:val="auto"/>
        </w:rPr>
        <w:t>f)</w:t>
      </w:r>
      <w:r w:rsidRPr="00EA7206">
        <w:rPr>
          <w:color w:val="auto"/>
        </w:rPr>
        <w:t xml:space="preserve"> pont alapján meghatározott oltóvíz intenzitást</w:t>
      </w:r>
    </w:p>
    <w:p w:rsidR="00245FB2" w:rsidRPr="00EA7206" w:rsidRDefault="00245FB2" w:rsidP="0027217C">
      <w:pPr>
        <w:pStyle w:val="Default"/>
        <w:jc w:val="both"/>
        <w:rPr>
          <w:color w:val="auto"/>
        </w:rPr>
      </w:pPr>
      <w:proofErr w:type="spellStart"/>
      <w:r w:rsidRPr="00EA7206">
        <w:rPr>
          <w:i/>
          <w:color w:val="auto"/>
        </w:rPr>
        <w:t>ga</w:t>
      </w:r>
      <w:proofErr w:type="spellEnd"/>
      <w:r w:rsidRPr="00EA7206">
        <w:rPr>
          <w:color w:val="auto"/>
        </w:rPr>
        <w:t>) a lakóegységeket magába foglaló kockázati egység alapján meghatározott oltóvíz intenzitás esetén az épület mértékadó kockázati osztályának alapján,</w:t>
      </w:r>
    </w:p>
    <w:p w:rsidR="00245FB2" w:rsidRPr="00EA7206" w:rsidRDefault="00245FB2" w:rsidP="0027217C">
      <w:pPr>
        <w:pStyle w:val="Default"/>
        <w:jc w:val="both"/>
        <w:rPr>
          <w:color w:val="auto"/>
        </w:rPr>
      </w:pPr>
      <w:proofErr w:type="spellStart"/>
      <w:r w:rsidRPr="00EA7206">
        <w:rPr>
          <w:i/>
          <w:color w:val="auto"/>
        </w:rPr>
        <w:t>gb</w:t>
      </w:r>
      <w:proofErr w:type="spellEnd"/>
      <w:r w:rsidRPr="00EA7206">
        <w:rPr>
          <w:i/>
          <w:color w:val="auto"/>
        </w:rPr>
        <w:t>)</w:t>
      </w:r>
      <w:r w:rsidRPr="00EA7206">
        <w:rPr>
          <w:color w:val="auto"/>
        </w:rPr>
        <w:t xml:space="preserve"> egyéb esetben a mértékadó tűzszakaszt magába foglaló kockázati egység kockázati osztályának alapján</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 72. § (3) bekezdésében foglaltak alapján biztosítják.”</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2"/>
        </w:numPr>
        <w:spacing w:line="259" w:lineRule="auto"/>
        <w:contextualSpacing/>
        <w:jc w:val="center"/>
        <w:rPr>
          <w:b/>
          <w:color w:val="auto"/>
        </w:rPr>
      </w:pPr>
      <w:r w:rsidRPr="00EA7206">
        <w:rPr>
          <w:b/>
          <w:color w:val="auto"/>
        </w:rPr>
        <w:t>§</w:t>
      </w:r>
    </w:p>
    <w:p w:rsidR="00245FB2" w:rsidRPr="00EA7206" w:rsidRDefault="00245FB2" w:rsidP="0027217C">
      <w:pPr>
        <w:ind w:left="360"/>
        <w:jc w:val="both"/>
        <w:rPr>
          <w:rFonts w:ascii="Times New Roman" w:hAnsi="Times New Roman" w:cs="Times New Roman"/>
        </w:rPr>
      </w:pPr>
    </w:p>
    <w:p w:rsidR="00245FB2" w:rsidRPr="00EA7206" w:rsidRDefault="00245FB2" w:rsidP="0027217C">
      <w:pPr>
        <w:ind w:left="360" w:hanging="360"/>
        <w:jc w:val="both"/>
        <w:rPr>
          <w:rFonts w:ascii="Times New Roman" w:hAnsi="Times New Roman" w:cs="Times New Roman"/>
        </w:rPr>
      </w:pPr>
      <w:r w:rsidRPr="00EA7206">
        <w:rPr>
          <w:rFonts w:ascii="Times New Roman" w:hAnsi="Times New Roman" w:cs="Times New Roman"/>
        </w:rPr>
        <w:t>Az 54/2014. (XII. 5.) BM rendelet 37.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(7) bekezdéssel egészül ki:</w:t>
      </w:r>
    </w:p>
    <w:p w:rsidR="00245FB2" w:rsidRPr="00EA7206" w:rsidRDefault="00245FB2" w:rsidP="0027217C">
      <w:pPr>
        <w:ind w:left="360" w:hanging="360"/>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 xml:space="preserve">„(7) </w:t>
      </w:r>
      <w:r w:rsidR="00D924A8" w:rsidRPr="00EA7206">
        <w:rPr>
          <w:rFonts w:ascii="Times New Roman" w:hAnsi="Times New Roman" w:cs="Times New Roman"/>
        </w:rPr>
        <w:t xml:space="preserve">Szállásjellegű </w:t>
      </w:r>
      <w:r w:rsidRPr="00EA7206">
        <w:rPr>
          <w:rFonts w:ascii="Times New Roman" w:hAnsi="Times New Roman" w:cs="Times New Roman"/>
        </w:rPr>
        <w:t>épület esetén a lakórendeltetésre vonatkozó követelmények alkalmazhatóak, ha</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az épület földszintes,</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alapterülete nem haladja meg a 150 m</w:t>
      </w:r>
      <w:r w:rsidRPr="00EA7206">
        <w:rPr>
          <w:rFonts w:ascii="Times New Roman" w:hAnsi="Times New Roman" w:cs="Times New Roman"/>
          <w:vertAlign w:val="superscript"/>
        </w:rPr>
        <w:t>2</w:t>
      </w:r>
      <w:r w:rsidRPr="00EA7206">
        <w:rPr>
          <w:rFonts w:ascii="Times New Roman" w:hAnsi="Times New Roman" w:cs="Times New Roman"/>
        </w:rPr>
        <w:t xml:space="preserve">-t, </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c)</w:t>
      </w:r>
      <w:r w:rsidRPr="00EA7206">
        <w:rPr>
          <w:rFonts w:ascii="Times New Roman" w:hAnsi="Times New Roman" w:cs="Times New Roman"/>
        </w:rPr>
        <w:t xml:space="preserve"> valamennyi helyiség kiürítése biztonságos térbe a kiürítés első szakaszában biztosított és </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d) férőhelyeinek száma nem haladja meg a 20 főt.”</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2"/>
        </w:numPr>
        <w:spacing w:line="259" w:lineRule="auto"/>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(1) Az 54/2014. (XII. 5.) BM rendelet 38. § (1) és (2) bekezdése helyébe a következő rendelkezések lépnek:</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bCs/>
        </w:rPr>
        <w:t>„</w:t>
      </w:r>
      <w:r w:rsidRPr="00EA7206">
        <w:rPr>
          <w:rFonts w:ascii="Times New Roman" w:hAnsi="Times New Roman" w:cs="Times New Roman"/>
        </w:rPr>
        <w:t>(1) Bölcsődei rendeltetés, továbbá az (5) bekezdésben foglaltak kivételével a jellemzően 3 éves kor alatti gyermekek napközbeni ellátására szolgáló helyiség kizárólag a földszinten vagy a kijárati szinten alakítható ki.</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(2) Óvodai rendeltetés, továbbá az (5) bekezdésben foglaltak kivételével a jellemzően 3-6 éves korú gyermekek napközbeni ellátására, foglalkoztatására szolgáló helyiség kizárólag az alagsorban, a földszinten vagy a kijárati szinten, valamint az alagsor, földszint, kijárati szint feletti következő, az annál legfeljebb 7,0 m-rel magasabban elhelyezkedő szinten alakítható ki.”</w:t>
      </w:r>
    </w:p>
    <w:p w:rsidR="00245FB2" w:rsidRPr="00EA7206" w:rsidRDefault="00245FB2" w:rsidP="0027217C">
      <w:pPr>
        <w:rPr>
          <w:rFonts w:ascii="Times New Roman" w:hAnsi="Times New Roman" w:cs="Times New Roman"/>
        </w:rPr>
      </w:pPr>
    </w:p>
    <w:p w:rsidR="00245FB2" w:rsidRPr="00EA7206" w:rsidRDefault="00245FB2" w:rsidP="00002D6F">
      <w:pPr>
        <w:jc w:val="both"/>
        <w:rPr>
          <w:rFonts w:ascii="Times New Roman" w:hAnsi="Times New Roman" w:cs="Times New Roman"/>
        </w:rPr>
      </w:pPr>
      <w:r w:rsidRPr="00EA7206">
        <w:rPr>
          <w:rFonts w:ascii="Times New Roman" w:hAnsi="Times New Roman" w:cs="Times New Roman"/>
        </w:rPr>
        <w:t>(2) Az 54/2014. (XII. 5.) BM rendelet 38. § (9) bekezdése helyébe a következő rendelkezés lép:</w:t>
      </w:r>
    </w:p>
    <w:p w:rsidR="00245FB2" w:rsidRPr="00EA7206" w:rsidRDefault="00245FB2" w:rsidP="0027217C">
      <w:pPr>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lastRenderedPageBreak/>
        <w:t>„(9) Bölcsődei és óvodai rendeltetést is magába foglaló kockázati egység esetén – a kiürítésre és a gyermekek tartózkodására szolgáló helyiség elhelyezésére vonatkozó követelmények kivételével – elegendő az AK kockázati osztályhoz tartozó követelmények érvényesítése, ha a KK kockázati osztályt kizárólag a gyermekek életkorának figyelembe vétele eredményezi. Ebben az esetben az épület mértékadó kockázati osztályának megállapításánál ez a kockázati egység AK kockázati osztályú kockázati egységként vehető figyelembe.”</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2"/>
        </w:numPr>
        <w:spacing w:line="259" w:lineRule="auto"/>
        <w:contextualSpacing/>
        <w:jc w:val="center"/>
        <w:rPr>
          <w:b/>
          <w:color w:val="auto"/>
        </w:rPr>
      </w:pPr>
      <w:r w:rsidRPr="00EA7206">
        <w:rPr>
          <w:b/>
          <w:color w:val="auto"/>
        </w:rPr>
        <w:t>§</w:t>
      </w:r>
    </w:p>
    <w:p w:rsidR="00245FB2" w:rsidRPr="00EA7206" w:rsidRDefault="00245FB2" w:rsidP="0027217C">
      <w:pPr>
        <w:ind w:left="360"/>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 Az 54/2014. (XII. 5.) BM rendelet 40.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(5) bekezdéssel egészül ki: </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„(5) Olyan kockázati egység esetén, amelyben egyidejűleg legfeljebb 5 fő előkészítéssel vagy anélkül sem menthető személy jelenlétével kell számolni, – a kiürítésre vonatkozó követelmények kivételével – elegendő a KK kockázati osztályhoz tartozó követelmények érvényesítése, ha az MK kockázati osztályt kizárólag a menekülési képesség figyelembe vétele eredményezi. Ebben az esetben az épület mértékadó kockázati osztályának megállapításánál ez a kockázati egység KK kockázati osztályú kockázati egységként vehető figyelembe.”</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002D6F">
      <w:pPr>
        <w:pStyle w:val="Listaszerbekezds"/>
        <w:numPr>
          <w:ilvl w:val="0"/>
          <w:numId w:val="32"/>
        </w:numPr>
        <w:spacing w:line="259" w:lineRule="auto"/>
        <w:contextualSpacing/>
        <w:jc w:val="center"/>
        <w:rPr>
          <w:b/>
          <w:color w:val="auto"/>
        </w:rPr>
      </w:pPr>
      <w:r w:rsidRPr="00EA7206">
        <w:rPr>
          <w:b/>
          <w:color w:val="auto"/>
        </w:rPr>
        <w:t>§</w:t>
      </w:r>
    </w:p>
    <w:p w:rsidR="00245FB2" w:rsidRPr="00EA7206" w:rsidRDefault="00245FB2" w:rsidP="0027217C">
      <w:pPr>
        <w:ind w:left="360"/>
        <w:rPr>
          <w:rFonts w:ascii="Times New Roman" w:hAnsi="Times New Roman" w:cs="Times New Roman"/>
        </w:rPr>
      </w:pPr>
    </w:p>
    <w:p w:rsidR="00245FB2" w:rsidRPr="00EA7206" w:rsidRDefault="00245FB2" w:rsidP="0027217C">
      <w:pPr>
        <w:rPr>
          <w:rFonts w:ascii="Times New Roman" w:hAnsi="Times New Roman" w:cs="Times New Roman"/>
        </w:rPr>
      </w:pPr>
      <w:r w:rsidRPr="00EA7206">
        <w:rPr>
          <w:rFonts w:ascii="Times New Roman" w:hAnsi="Times New Roman" w:cs="Times New Roman"/>
        </w:rPr>
        <w:t>Az 54/2014. (XII. 5.) BM rendelet 46. § (1) bekezdése helyébe a következő rendelkezés lép:</w:t>
      </w:r>
    </w:p>
    <w:p w:rsidR="00245FB2" w:rsidRPr="00EA7206" w:rsidRDefault="00245FB2" w:rsidP="0027217C">
      <w:pPr>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 xml:space="preserve">„(1) A kényszertartózkodásra szolgáló rendeltetés esetén a tűzvédelmi hatósággal egyeztetni kell </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kiürítési feltételeket, ideértve az üzemszerűen lezárt ajtók külső nyithatóságát,</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 tűzoltó beavatkozás feltételeit,</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 xml:space="preserve">c) </w:t>
      </w:r>
      <w:r w:rsidRPr="00EA7206">
        <w:rPr>
          <w:rFonts w:ascii="Times New Roman" w:hAnsi="Times New Roman" w:cs="Times New Roman"/>
        </w:rPr>
        <w:t>a tűzvédelmi berendezések, eszközök, felszerelések, tűzoltó-technikai eszközök hozzáférhetőségének, észlelhetőségének, jelölésének szükségességét és általános követelményektől eltérő jellemzőit,</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d)</w:t>
      </w:r>
      <w:r w:rsidRPr="00EA7206">
        <w:rPr>
          <w:rFonts w:ascii="Times New Roman" w:hAnsi="Times New Roman" w:cs="Times New Roman"/>
        </w:rPr>
        <w:t xml:space="preserve"> a beépített tűzjelző és tűzoltó berendezés részegységeinek általános követelményektől eltérő elhelyezését, jellemzőit.”</w:t>
      </w:r>
    </w:p>
    <w:p w:rsidR="00245FB2" w:rsidRPr="00EA7206" w:rsidRDefault="00245FB2" w:rsidP="0027217C">
      <w:pPr>
        <w:rPr>
          <w:rFonts w:ascii="Times New Roman" w:hAnsi="Times New Roman" w:cs="Times New Roman"/>
        </w:rPr>
      </w:pPr>
    </w:p>
    <w:p w:rsidR="00245FB2" w:rsidRPr="00EA7206" w:rsidRDefault="00245FB2" w:rsidP="0027217C">
      <w:pPr>
        <w:pStyle w:val="Listaszerbekezds"/>
        <w:numPr>
          <w:ilvl w:val="0"/>
          <w:numId w:val="35"/>
        </w:numPr>
        <w:spacing w:after="160" w:line="259" w:lineRule="auto"/>
        <w:contextualSpacing/>
        <w:jc w:val="center"/>
        <w:rPr>
          <w:color w:val="auto"/>
        </w:rPr>
      </w:pPr>
      <w:r w:rsidRPr="00EA7206">
        <w:rPr>
          <w:b/>
          <w:color w:val="auto"/>
        </w:rPr>
        <w:t>§</w:t>
      </w:r>
    </w:p>
    <w:p w:rsidR="00245FB2" w:rsidRPr="00EA7206" w:rsidRDefault="00245FB2" w:rsidP="0027217C">
      <w:pPr>
        <w:rPr>
          <w:rFonts w:ascii="Times New Roman" w:hAnsi="Times New Roman" w:cs="Times New Roman"/>
        </w:rPr>
      </w:pPr>
      <w:r w:rsidRPr="00EA7206">
        <w:rPr>
          <w:rFonts w:ascii="Times New Roman" w:hAnsi="Times New Roman" w:cs="Times New Roman"/>
        </w:rPr>
        <w:t>Az 54/2014. (XII. 5.) BM rendelet 24. alcím címe helyébe a következő rendelkezés lép:</w:t>
      </w:r>
    </w:p>
    <w:p w:rsidR="00245FB2" w:rsidRPr="00EA7206" w:rsidRDefault="00245FB2" w:rsidP="0027217C">
      <w:pPr>
        <w:jc w:val="center"/>
        <w:rPr>
          <w:rFonts w:ascii="Times New Roman" w:hAnsi="Times New Roman" w:cs="Times New Roman"/>
        </w:rPr>
      </w:pPr>
      <w:r w:rsidRPr="00EA7206">
        <w:rPr>
          <w:rFonts w:ascii="Times New Roman" w:hAnsi="Times New Roman" w:cs="Times New Roman"/>
        </w:rPr>
        <w:t>„24. Tárolási rendeltetések”</w:t>
      </w:r>
    </w:p>
    <w:p w:rsidR="00245FB2" w:rsidRPr="00EA7206" w:rsidRDefault="00245FB2" w:rsidP="0027217C">
      <w:pPr>
        <w:jc w:val="center"/>
        <w:rPr>
          <w:rFonts w:ascii="Times New Roman" w:hAnsi="Times New Roman" w:cs="Times New Roman"/>
        </w:rPr>
      </w:pPr>
    </w:p>
    <w:p w:rsidR="00245FB2" w:rsidRPr="00EA7206" w:rsidRDefault="00245FB2" w:rsidP="0027217C">
      <w:pPr>
        <w:pStyle w:val="Listaszerbekezds"/>
        <w:numPr>
          <w:ilvl w:val="0"/>
          <w:numId w:val="35"/>
        </w:numPr>
        <w:spacing w:line="259" w:lineRule="auto"/>
        <w:contextualSpacing/>
        <w:jc w:val="center"/>
        <w:rPr>
          <w:color w:val="auto"/>
        </w:rPr>
      </w:pPr>
      <w:r w:rsidRPr="00EA7206">
        <w:rPr>
          <w:b/>
          <w:color w:val="auto"/>
        </w:rPr>
        <w:t>§</w:t>
      </w:r>
    </w:p>
    <w:p w:rsidR="00245FB2" w:rsidRPr="00EA7206" w:rsidRDefault="00245FB2" w:rsidP="0027217C">
      <w:pPr>
        <w:ind w:left="360"/>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48. § (2) és (3) bekezdése helyébe a következő rendelkezések lépnek:</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 xml:space="preserve">„(2) Tehergépjármű, autóbusz és hasonló nagyméretű gépjármű tárolására szolgáló helyiséget legalább </w:t>
      </w:r>
      <w:proofErr w:type="spellStart"/>
      <w:r w:rsidRPr="00EA7206">
        <w:rPr>
          <w:rFonts w:ascii="Times New Roman" w:hAnsi="Times New Roman" w:cs="Times New Roman"/>
        </w:rPr>
        <w:t>tűzgátló</w:t>
      </w:r>
      <w:proofErr w:type="spellEnd"/>
      <w:r w:rsidRPr="00EA7206">
        <w:rPr>
          <w:rFonts w:ascii="Times New Roman" w:hAnsi="Times New Roman" w:cs="Times New Roman"/>
        </w:rPr>
        <w:t xml:space="preserve"> válaszfallal, 10 gépjármű álláshely, parkolóhely fölött </w:t>
      </w:r>
      <w:proofErr w:type="spellStart"/>
      <w:r w:rsidRPr="00EA7206">
        <w:rPr>
          <w:rFonts w:ascii="Times New Roman" w:hAnsi="Times New Roman" w:cs="Times New Roman"/>
        </w:rPr>
        <w:t>tűzgátló</w:t>
      </w:r>
      <w:proofErr w:type="spellEnd"/>
      <w:r w:rsidRPr="00EA7206">
        <w:rPr>
          <w:rFonts w:ascii="Times New Roman" w:hAnsi="Times New Roman" w:cs="Times New Roman"/>
        </w:rPr>
        <w:t xml:space="preserve"> építményszerkezetekkel kell elválasztani az egyéb, hozzá funkcionálisan nem kapcsolódó rendeltetésektől.</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(3) A gépjárműtároló helyiségben alkalmazott belső oldali hő- és hangszigetelés anyaga</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legfeljebb 20 gépjármű álláshelyet befogadó helyiség esetén legalább D-s2, d0 tűzvédelmi osztályú,</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lastRenderedPageBreak/>
        <w:t>b)</w:t>
      </w:r>
      <w:r w:rsidRPr="00EA7206">
        <w:rPr>
          <w:rFonts w:ascii="Times New Roman" w:hAnsi="Times New Roman" w:cs="Times New Roman"/>
        </w:rPr>
        <w:t xml:space="preserve"> 20-nál több gépjármű álláshelyet befogadó helyiség esetén</w:t>
      </w:r>
    </w:p>
    <w:p w:rsidR="00245FB2" w:rsidRPr="00EA7206" w:rsidRDefault="00245FB2" w:rsidP="0027217C">
      <w:pPr>
        <w:autoSpaceDE w:val="0"/>
        <w:autoSpaceDN w:val="0"/>
        <w:adjustRightInd w:val="0"/>
        <w:jc w:val="both"/>
        <w:rPr>
          <w:rFonts w:ascii="Times New Roman" w:hAnsi="Times New Roman" w:cs="Times New Roman"/>
        </w:rPr>
      </w:pPr>
      <w:proofErr w:type="spellStart"/>
      <w:r w:rsidRPr="00EA7206">
        <w:rPr>
          <w:rFonts w:ascii="Times New Roman" w:hAnsi="Times New Roman" w:cs="Times New Roman"/>
          <w:i/>
        </w:rPr>
        <w:t>ba</w:t>
      </w:r>
      <w:proofErr w:type="spellEnd"/>
      <w:r w:rsidRPr="00EA7206">
        <w:rPr>
          <w:rFonts w:ascii="Times New Roman" w:hAnsi="Times New Roman" w:cs="Times New Roman"/>
          <w:i/>
        </w:rPr>
        <w:t>)</w:t>
      </w:r>
      <w:r w:rsidRPr="00EA7206">
        <w:rPr>
          <w:rFonts w:ascii="Times New Roman" w:hAnsi="Times New Roman" w:cs="Times New Roman"/>
        </w:rPr>
        <w:t xml:space="preserve"> legalább A2-s1, d0 tűzvédelmi osztályú, ha a kockázati egység KK vagy MK kockázati osztályú,</w:t>
      </w:r>
    </w:p>
    <w:p w:rsidR="00245FB2" w:rsidRPr="00EA7206" w:rsidRDefault="00245FB2" w:rsidP="00002D6F">
      <w:pPr>
        <w:jc w:val="both"/>
        <w:rPr>
          <w:rFonts w:ascii="Times New Roman" w:hAnsi="Times New Roman" w:cs="Times New Roman"/>
        </w:rPr>
      </w:pPr>
      <w:proofErr w:type="spellStart"/>
      <w:r w:rsidRPr="00EA7206">
        <w:rPr>
          <w:rFonts w:ascii="Times New Roman" w:hAnsi="Times New Roman" w:cs="Times New Roman"/>
          <w:i/>
        </w:rPr>
        <w:t>bb</w:t>
      </w:r>
      <w:proofErr w:type="spellEnd"/>
      <w:r w:rsidRPr="00EA7206">
        <w:rPr>
          <w:rFonts w:ascii="Times New Roman" w:hAnsi="Times New Roman" w:cs="Times New Roman"/>
          <w:i/>
        </w:rPr>
        <w:t>)</w:t>
      </w:r>
      <w:r w:rsidRPr="00EA7206">
        <w:rPr>
          <w:rFonts w:ascii="Times New Roman" w:hAnsi="Times New Roman" w:cs="Times New Roman"/>
        </w:rPr>
        <w:t xml:space="preserve"> legalább B-s1, d0 tűzvédelmi osztályú, ha a kockázati egység NAK vagy AK kockázati osztályú.”</w:t>
      </w:r>
    </w:p>
    <w:p w:rsidR="00245FB2" w:rsidRPr="00EA7206" w:rsidRDefault="00245FB2" w:rsidP="0027217C">
      <w:pPr>
        <w:rPr>
          <w:rFonts w:ascii="Times New Roman" w:hAnsi="Times New Roman" w:cs="Times New Roman"/>
        </w:rPr>
      </w:pPr>
    </w:p>
    <w:p w:rsidR="00245FB2" w:rsidRPr="00EA7206" w:rsidRDefault="00245FB2" w:rsidP="0027217C">
      <w:pPr>
        <w:pStyle w:val="Listaszerbekezds"/>
        <w:numPr>
          <w:ilvl w:val="0"/>
          <w:numId w:val="35"/>
        </w:numPr>
        <w:spacing w:line="259" w:lineRule="auto"/>
        <w:ind w:left="360"/>
        <w:contextualSpacing/>
        <w:jc w:val="center"/>
        <w:rPr>
          <w:color w:val="auto"/>
        </w:rPr>
      </w:pPr>
      <w:r w:rsidRPr="00EA7206">
        <w:rPr>
          <w:b/>
          <w:color w:val="auto"/>
        </w:rPr>
        <w:t>§</w:t>
      </w:r>
    </w:p>
    <w:p w:rsidR="00245FB2" w:rsidRPr="00EA7206" w:rsidRDefault="00245FB2" w:rsidP="0027217C">
      <w:pPr>
        <w:ind w:left="360"/>
        <w:rPr>
          <w:rFonts w:ascii="Times New Roman" w:hAnsi="Times New Roman" w:cs="Times New Roman"/>
        </w:rPr>
      </w:pPr>
    </w:p>
    <w:p w:rsidR="00245FB2" w:rsidRPr="00EA7206" w:rsidRDefault="00245FB2" w:rsidP="0027217C">
      <w:pPr>
        <w:ind w:left="360" w:hanging="360"/>
        <w:rPr>
          <w:rFonts w:ascii="Times New Roman" w:hAnsi="Times New Roman" w:cs="Times New Roman"/>
        </w:rPr>
      </w:pPr>
      <w:r w:rsidRPr="00EA7206">
        <w:rPr>
          <w:rFonts w:ascii="Times New Roman" w:hAnsi="Times New Roman" w:cs="Times New Roman"/>
        </w:rPr>
        <w:t>Az 54/2014. (XII. 5.) BM rendelet a következő 48/A. §</w:t>
      </w:r>
      <w:proofErr w:type="spellStart"/>
      <w:r w:rsidRPr="00EA7206">
        <w:rPr>
          <w:rFonts w:ascii="Times New Roman" w:hAnsi="Times New Roman" w:cs="Times New Roman"/>
        </w:rPr>
        <w:t>-sal</w:t>
      </w:r>
      <w:proofErr w:type="spellEnd"/>
      <w:r w:rsidRPr="00EA7206">
        <w:rPr>
          <w:rFonts w:ascii="Times New Roman" w:hAnsi="Times New Roman" w:cs="Times New Roman"/>
        </w:rPr>
        <w:t xml:space="preserve"> egészül ki:</w:t>
      </w:r>
    </w:p>
    <w:p w:rsidR="00245FB2" w:rsidRPr="00EA7206" w:rsidRDefault="00245FB2" w:rsidP="0027217C">
      <w:pPr>
        <w:ind w:left="360" w:hanging="360"/>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 xml:space="preserve">„48/A. § (1) A NAK, AK vagy KK mértékadó kockázati osztályba tartozó, tárolási rendeltetésű nagylégterű helyiséget és a hozzá tartozó irodai, kiszolgáló területet tartalmazó épület esetében a teherhordó, a legfelső szint lefedését biztosító szerkezetek, a </w:t>
      </w:r>
      <w:proofErr w:type="spellStart"/>
      <w:r w:rsidRPr="00EA7206">
        <w:rPr>
          <w:rFonts w:ascii="Times New Roman" w:hAnsi="Times New Roman" w:cs="Times New Roman"/>
        </w:rPr>
        <w:t>tűzgátló</w:t>
      </w:r>
      <w:proofErr w:type="spellEnd"/>
      <w:r w:rsidRPr="00EA7206">
        <w:rPr>
          <w:rFonts w:ascii="Times New Roman" w:hAnsi="Times New Roman" w:cs="Times New Roman"/>
        </w:rPr>
        <w:t xml:space="preserve"> válaszfalak elvárt tűzállósági teljesítményének időtartama 15 perc, az alábbi feltételek együttes teljesülése esetén:</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tárolási rendeltetésű nagylégterű helyiség a földszinten van,</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az épület irodai, kiszolgáló területe legfeljebb háromszintes,</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c)</w:t>
      </w:r>
      <w:r w:rsidRPr="00EA7206">
        <w:rPr>
          <w:rFonts w:ascii="Times New Roman" w:hAnsi="Times New Roman" w:cs="Times New Roman"/>
        </w:rPr>
        <w:t xml:space="preserve"> az épület nem rendelkezik talajszint alatti szinttel,</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d)</w:t>
      </w:r>
      <w:r w:rsidRPr="00EA7206">
        <w:rPr>
          <w:rFonts w:ascii="Times New Roman" w:hAnsi="Times New Roman" w:cs="Times New Roman"/>
        </w:rPr>
        <w:t xml:space="preserve"> az épület teljes területén beépített tűzjelző berendezést létesítenek és automatikus tűz- és hibaátjelzést biztosítanak,</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e)</w:t>
      </w:r>
      <w:r w:rsidRPr="00EA7206">
        <w:rPr>
          <w:rFonts w:ascii="Times New Roman" w:hAnsi="Times New Roman" w:cs="Times New Roman"/>
        </w:rPr>
        <w:t xml:space="preserve"> a beépített tűzjelző berendezés késleltetés nélkül hajtja végre a benntartózkodó személyek tűzriasztását,</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f)</w:t>
      </w:r>
      <w:r w:rsidRPr="00EA7206">
        <w:rPr>
          <w:rFonts w:ascii="Times New Roman" w:hAnsi="Times New Roman" w:cs="Times New Roman"/>
        </w:rPr>
        <w:t xml:space="preserve"> az épület teljes területén fokozott üzembiztonságú tűzoltó berendezést létesítenek,</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 xml:space="preserve">g) </w:t>
      </w:r>
      <w:r w:rsidRPr="00EA7206">
        <w:rPr>
          <w:rFonts w:ascii="Times New Roman" w:hAnsi="Times New Roman" w:cs="Times New Roman"/>
        </w:rPr>
        <w:t>az épületben többirányú kiürítést biztosítanak.</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(2) A tárolási rendeltetésű nagylégterű helyiséget tartalmazó és részben többszintes épület legnagyobb megengedett </w:t>
      </w:r>
      <w:proofErr w:type="spellStart"/>
      <w:r w:rsidRPr="00EA7206">
        <w:rPr>
          <w:rFonts w:ascii="Times New Roman" w:hAnsi="Times New Roman" w:cs="Times New Roman"/>
        </w:rPr>
        <w:t>tűzszakaszmérete</w:t>
      </w:r>
      <w:proofErr w:type="spellEnd"/>
      <w:r w:rsidRPr="00EA7206">
        <w:rPr>
          <w:rFonts w:ascii="Times New Roman" w:hAnsi="Times New Roman" w:cs="Times New Roman"/>
        </w:rPr>
        <w:t xml:space="preserve">, valamint a teherhordó, a legfelső szint lefedését biztosító szerkezetek, a </w:t>
      </w:r>
      <w:proofErr w:type="spellStart"/>
      <w:r w:rsidRPr="00EA7206">
        <w:rPr>
          <w:rFonts w:ascii="Times New Roman" w:hAnsi="Times New Roman" w:cs="Times New Roman"/>
        </w:rPr>
        <w:t>tűzgátló</w:t>
      </w:r>
      <w:proofErr w:type="spellEnd"/>
      <w:r w:rsidRPr="00EA7206">
        <w:rPr>
          <w:rFonts w:ascii="Times New Roman" w:hAnsi="Times New Roman" w:cs="Times New Roman"/>
        </w:rPr>
        <w:t xml:space="preserve"> válaszfalak elvárt tűzállósági teljesítményének időtartama meghatározható a földszintes épületre vonatkozó követelmény alapján</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NAK mértékadó kockázati osztályba tartozó épületben, ha</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aa</w:t>
      </w:r>
      <w:proofErr w:type="spellEnd"/>
      <w:r w:rsidRPr="00EA7206">
        <w:rPr>
          <w:rFonts w:ascii="Times New Roman" w:hAnsi="Times New Roman" w:cs="Times New Roman"/>
          <w:i/>
        </w:rPr>
        <w:t>)</w:t>
      </w:r>
      <w:r w:rsidRPr="00EA7206">
        <w:rPr>
          <w:rFonts w:ascii="Times New Roman" w:hAnsi="Times New Roman" w:cs="Times New Roman"/>
        </w:rPr>
        <w:t xml:space="preserve"> a tárolási rendeltetésű nagylégterű helyiség a földszinten van,</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ab)</w:t>
      </w:r>
      <w:r w:rsidRPr="00EA7206">
        <w:rPr>
          <w:rFonts w:ascii="Times New Roman" w:hAnsi="Times New Roman" w:cs="Times New Roman"/>
        </w:rPr>
        <w:t xml:space="preserve"> a többszintes rész kétszintes és a felső szint alapterülete nem haladja meg a földszinti alapterület 10%-át és </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ac</w:t>
      </w:r>
      <w:proofErr w:type="spellEnd"/>
      <w:r w:rsidRPr="00EA7206">
        <w:rPr>
          <w:rFonts w:ascii="Times New Roman" w:hAnsi="Times New Roman" w:cs="Times New Roman"/>
          <w:i/>
        </w:rPr>
        <w:t>)</w:t>
      </w:r>
      <w:r w:rsidRPr="00EA7206">
        <w:rPr>
          <w:rFonts w:ascii="Times New Roman" w:hAnsi="Times New Roman" w:cs="Times New Roman"/>
        </w:rPr>
        <w:t xml:space="preserve"> az épület nem rendelkezik talajszint alatti szinttel,</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 NAK, AK, KK mértékadó kockázati osztályba tartozó épületben, ha</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ba</w:t>
      </w:r>
      <w:proofErr w:type="spellEnd"/>
      <w:r w:rsidRPr="00EA7206">
        <w:rPr>
          <w:rFonts w:ascii="Times New Roman" w:hAnsi="Times New Roman" w:cs="Times New Roman"/>
          <w:i/>
        </w:rPr>
        <w:t>)</w:t>
      </w:r>
      <w:r w:rsidRPr="00EA7206">
        <w:rPr>
          <w:rFonts w:ascii="Times New Roman" w:hAnsi="Times New Roman" w:cs="Times New Roman"/>
        </w:rPr>
        <w:t xml:space="preserve"> a tárolási rendeltetésű nagylégterű helyiség a földszinten van,</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bb</w:t>
      </w:r>
      <w:proofErr w:type="spellEnd"/>
      <w:r w:rsidRPr="00EA7206">
        <w:rPr>
          <w:rFonts w:ascii="Times New Roman" w:hAnsi="Times New Roman" w:cs="Times New Roman"/>
          <w:i/>
        </w:rPr>
        <w:t>)</w:t>
      </w:r>
      <w:r w:rsidRPr="00EA7206">
        <w:rPr>
          <w:rFonts w:ascii="Times New Roman" w:hAnsi="Times New Roman" w:cs="Times New Roman"/>
        </w:rPr>
        <w:t xml:space="preserve"> a többszintes rész két- vagy háromszintes és egyik felső szint alapterülete sem haladja meg a földszinti alapterület 10%-át, </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bc</w:t>
      </w:r>
      <w:proofErr w:type="spellEnd"/>
      <w:r w:rsidRPr="00EA7206">
        <w:rPr>
          <w:rFonts w:ascii="Times New Roman" w:hAnsi="Times New Roman" w:cs="Times New Roman"/>
          <w:i/>
        </w:rPr>
        <w:t>)</w:t>
      </w:r>
      <w:r w:rsidRPr="00EA7206">
        <w:rPr>
          <w:rFonts w:ascii="Times New Roman" w:hAnsi="Times New Roman" w:cs="Times New Roman"/>
        </w:rPr>
        <w:t xml:space="preserve"> az épület teljes területén beépített tűzjelző berendezést létesítenek, </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bd</w:t>
      </w:r>
      <w:proofErr w:type="spellEnd"/>
      <w:r w:rsidRPr="00EA7206">
        <w:rPr>
          <w:rFonts w:ascii="Times New Roman" w:hAnsi="Times New Roman" w:cs="Times New Roman"/>
          <w:i/>
        </w:rPr>
        <w:t>)</w:t>
      </w:r>
      <w:r w:rsidRPr="00EA7206">
        <w:rPr>
          <w:rFonts w:ascii="Times New Roman" w:hAnsi="Times New Roman" w:cs="Times New Roman"/>
        </w:rPr>
        <w:t xml:space="preserve"> a beépített tűzjelző berendezés késleltetés nélkül hajtja végre a benntartózkodó személyek tűzriasztását és</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be)</w:t>
      </w:r>
      <w:r w:rsidRPr="00EA7206">
        <w:rPr>
          <w:rFonts w:ascii="Times New Roman" w:hAnsi="Times New Roman" w:cs="Times New Roman"/>
        </w:rPr>
        <w:t xml:space="preserve"> az épület nem rendelkezik talajszint alatti szinttel.</w:t>
      </w:r>
      <w:r w:rsidRPr="00EA7206" w:rsidDel="00E62FF0">
        <w:rPr>
          <w:rFonts w:ascii="Times New Roman" w:hAnsi="Times New Roman" w:cs="Times New Roman"/>
        </w:rPr>
        <w:t xml:space="preserve"> </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(3) A NAK, AK vagy KK mértékadó kockázati osztályba tartozó tárolási rendeltetésű épületek tárolási rendeltetésű, nagylégterű helyiséget tartalmazó egyszintes tűzszakaszának mérete meghaladhatja az 5. mellékletben foglalt 2. táblázatban meghatározott méretet, az alábbi feltételek együttes teljesülése esetén:</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tárolási rendeltetésű nagylégterű helyiség a földszinten van és a helyiségben menekülési jeleket létesítenek,</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 tűzszakasz teljes területén beépített tűzjelző berendezést és fokozott üzembiztonságú, elfojtó üzemű tűzoltó berendezést létesítenek, továbbá automatikus tűz- és hibaátjelzést biztosítanak,</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lastRenderedPageBreak/>
        <w:t>c)</w:t>
      </w:r>
      <w:r w:rsidRPr="00EA7206">
        <w:rPr>
          <w:rFonts w:ascii="Times New Roman" w:hAnsi="Times New Roman" w:cs="Times New Roman"/>
        </w:rPr>
        <w:t xml:space="preserve"> a beépített tűzjelző berendezés késleltetés nélkül hajtja végre a benntartózkodó személyek tűzriasztását,</w:t>
      </w:r>
    </w:p>
    <w:p w:rsidR="00D07C66" w:rsidRPr="00EA7206" w:rsidRDefault="00D07C66" w:rsidP="00D07C66">
      <w:pPr>
        <w:autoSpaceDE w:val="0"/>
        <w:autoSpaceDN w:val="0"/>
        <w:adjustRightInd w:val="0"/>
        <w:jc w:val="both"/>
        <w:rPr>
          <w:rFonts w:ascii="Times New Roman" w:hAnsi="Times New Roman" w:cs="Times New Roman"/>
        </w:rPr>
      </w:pPr>
      <w:r w:rsidRPr="00EA7206">
        <w:rPr>
          <w:rFonts w:ascii="Times New Roman" w:hAnsi="Times New Roman" w:cs="Times New Roman"/>
          <w:i/>
        </w:rPr>
        <w:t xml:space="preserve">d) </w:t>
      </w:r>
      <w:r w:rsidRPr="00EA7206">
        <w:rPr>
          <w:rFonts w:ascii="Times New Roman" w:hAnsi="Times New Roman" w:cs="Times New Roman"/>
        </w:rPr>
        <w:t xml:space="preserve">a </w:t>
      </w:r>
      <w:r w:rsidR="009022B4" w:rsidRPr="00EA7206">
        <w:rPr>
          <w:rFonts w:ascii="Times New Roman" w:hAnsi="Times New Roman" w:cs="Times New Roman"/>
        </w:rPr>
        <w:t xml:space="preserve">nagylégterű </w:t>
      </w:r>
      <w:r w:rsidRPr="00EA7206">
        <w:rPr>
          <w:rFonts w:ascii="Times New Roman" w:hAnsi="Times New Roman" w:cs="Times New Roman"/>
        </w:rPr>
        <w:t>helyiség biztonságos térbe való kiürítése a kiürítés első szakaszában biztosított,</w:t>
      </w:r>
    </w:p>
    <w:p w:rsidR="00245FB2" w:rsidRPr="00EA7206" w:rsidRDefault="00D07C66" w:rsidP="0027217C">
      <w:pPr>
        <w:jc w:val="both"/>
        <w:rPr>
          <w:rFonts w:ascii="Times New Roman" w:hAnsi="Times New Roman" w:cs="Times New Roman"/>
        </w:rPr>
      </w:pPr>
      <w:r w:rsidRPr="00EA7206">
        <w:rPr>
          <w:rFonts w:ascii="Times New Roman" w:hAnsi="Times New Roman" w:cs="Times New Roman"/>
          <w:i/>
        </w:rPr>
        <w:t>e</w:t>
      </w:r>
      <w:r w:rsidR="00245FB2" w:rsidRPr="00EA7206">
        <w:rPr>
          <w:rFonts w:ascii="Times New Roman" w:hAnsi="Times New Roman" w:cs="Times New Roman"/>
          <w:i/>
        </w:rPr>
        <w:t>)</w:t>
      </w:r>
      <w:r w:rsidR="00245FB2" w:rsidRPr="00EA7206">
        <w:rPr>
          <w:rFonts w:ascii="Times New Roman" w:hAnsi="Times New Roman" w:cs="Times New Roman"/>
        </w:rPr>
        <w:t xml:space="preserve"> a szociális, üzemviteli, adminisztratív tevékenységek ellátását biztosító, 100 m</w:t>
      </w:r>
      <w:r w:rsidR="00245FB2" w:rsidRPr="00EA7206">
        <w:rPr>
          <w:rFonts w:ascii="Times New Roman" w:hAnsi="Times New Roman" w:cs="Times New Roman"/>
          <w:vertAlign w:val="superscript"/>
        </w:rPr>
        <w:t>2</w:t>
      </w:r>
      <w:r w:rsidR="00245FB2" w:rsidRPr="00EA7206">
        <w:rPr>
          <w:rFonts w:ascii="Times New Roman" w:hAnsi="Times New Roman" w:cs="Times New Roman"/>
        </w:rPr>
        <w:t xml:space="preserve">-t meghaladó alapterületű helyiséget, helyiségcsoportot külön tűzszakaszként alakítják ki, </w:t>
      </w:r>
    </w:p>
    <w:p w:rsidR="00245FB2" w:rsidRPr="00EA7206" w:rsidRDefault="00D07C66" w:rsidP="0027217C">
      <w:pPr>
        <w:jc w:val="both"/>
        <w:rPr>
          <w:rFonts w:ascii="Times New Roman" w:hAnsi="Times New Roman" w:cs="Times New Roman"/>
        </w:rPr>
      </w:pPr>
      <w:r w:rsidRPr="00EA7206">
        <w:rPr>
          <w:rFonts w:ascii="Times New Roman" w:hAnsi="Times New Roman" w:cs="Times New Roman"/>
          <w:i/>
        </w:rPr>
        <w:t>f</w:t>
      </w:r>
      <w:r w:rsidR="00245FB2" w:rsidRPr="00EA7206">
        <w:rPr>
          <w:rFonts w:ascii="Times New Roman" w:hAnsi="Times New Roman" w:cs="Times New Roman"/>
          <w:i/>
        </w:rPr>
        <w:t>)</w:t>
      </w:r>
      <w:r w:rsidR="00245FB2" w:rsidRPr="00EA7206">
        <w:rPr>
          <w:rFonts w:ascii="Times New Roman" w:hAnsi="Times New Roman" w:cs="Times New Roman"/>
        </w:rPr>
        <w:t xml:space="preserve"> az oltóvizet 90 percen keresztül biztosítják, amelyből a 8. mellékletben foglalt 1. táblázatban szereplő mennyiséget közüzemi vízhálózatról, további 4000 l/perc </w:t>
      </w:r>
      <w:proofErr w:type="spellStart"/>
      <w:r w:rsidR="00245FB2" w:rsidRPr="00EA7206">
        <w:rPr>
          <w:rFonts w:ascii="Times New Roman" w:hAnsi="Times New Roman" w:cs="Times New Roman"/>
        </w:rPr>
        <w:t>oltóvízintenzitást</w:t>
      </w:r>
      <w:proofErr w:type="spellEnd"/>
      <w:r w:rsidR="00245FB2" w:rsidRPr="00EA7206">
        <w:rPr>
          <w:rFonts w:ascii="Times New Roman" w:hAnsi="Times New Roman" w:cs="Times New Roman"/>
        </w:rPr>
        <w:t xml:space="preserve"> pedig oltóvíz tároló medencéről biztosítanak, és</w:t>
      </w:r>
    </w:p>
    <w:p w:rsidR="00245FB2" w:rsidRPr="00EA7206" w:rsidRDefault="00D07C66" w:rsidP="0027217C">
      <w:pPr>
        <w:jc w:val="both"/>
        <w:rPr>
          <w:rFonts w:ascii="Times New Roman" w:hAnsi="Times New Roman" w:cs="Times New Roman"/>
        </w:rPr>
      </w:pPr>
      <w:r w:rsidRPr="00EA7206">
        <w:rPr>
          <w:rFonts w:ascii="Times New Roman" w:hAnsi="Times New Roman" w:cs="Times New Roman"/>
          <w:i/>
        </w:rPr>
        <w:t>g</w:t>
      </w:r>
      <w:r w:rsidR="00245FB2" w:rsidRPr="00EA7206">
        <w:rPr>
          <w:rFonts w:ascii="Times New Roman" w:hAnsi="Times New Roman" w:cs="Times New Roman"/>
          <w:i/>
        </w:rPr>
        <w:t>)</w:t>
      </w:r>
      <w:r w:rsidR="00245FB2" w:rsidRPr="00EA7206">
        <w:rPr>
          <w:rFonts w:ascii="Times New Roman" w:hAnsi="Times New Roman" w:cs="Times New Roman"/>
        </w:rPr>
        <w:t xml:space="preserve"> az alábbi feltételek közül legalább egy maradéktalanul teljesül:</w:t>
      </w:r>
    </w:p>
    <w:p w:rsidR="00245FB2" w:rsidRPr="00EA7206" w:rsidRDefault="00D07C66" w:rsidP="0027217C">
      <w:pPr>
        <w:jc w:val="both"/>
        <w:rPr>
          <w:rFonts w:ascii="Times New Roman" w:hAnsi="Times New Roman" w:cs="Times New Roman"/>
        </w:rPr>
      </w:pPr>
      <w:proofErr w:type="spellStart"/>
      <w:r w:rsidRPr="00EA7206">
        <w:rPr>
          <w:rFonts w:ascii="Times New Roman" w:hAnsi="Times New Roman" w:cs="Times New Roman"/>
          <w:i/>
        </w:rPr>
        <w:t>ga</w:t>
      </w:r>
      <w:proofErr w:type="spellEnd"/>
      <w:r w:rsidR="00245FB2" w:rsidRPr="00EA7206">
        <w:rPr>
          <w:rFonts w:ascii="Times New Roman" w:hAnsi="Times New Roman" w:cs="Times New Roman"/>
          <w:i/>
        </w:rPr>
        <w:t>)</w:t>
      </w:r>
      <w:r w:rsidR="00245FB2" w:rsidRPr="00EA7206">
        <w:rPr>
          <w:rFonts w:ascii="Times New Roman" w:hAnsi="Times New Roman" w:cs="Times New Roman"/>
        </w:rPr>
        <w:t xml:space="preserve"> az épület szélessége nem haladja meg a 100 m-t, az épület körül tűzoltási felvonulási utat és területet biztosítanak oly módon, hogy az épület tűzoltó gépjárművel teljesen körbejárható és a két hosszanti homlokzat mentén tűzoltási felvonulási területet létesítenek és biztosítják a magasból mentő gépjárművekkel való hatékony oltást, valamint az épületbe a tűzoltóság bejutását legalább 50 m-enként biztosítják,</w:t>
      </w:r>
    </w:p>
    <w:p w:rsidR="00245FB2" w:rsidRPr="00EA7206" w:rsidRDefault="00D07C66" w:rsidP="0027217C">
      <w:pPr>
        <w:jc w:val="both"/>
        <w:rPr>
          <w:rFonts w:ascii="Times New Roman" w:hAnsi="Times New Roman" w:cs="Times New Roman"/>
        </w:rPr>
      </w:pPr>
      <w:proofErr w:type="spellStart"/>
      <w:r w:rsidRPr="00EA7206">
        <w:rPr>
          <w:rFonts w:ascii="Times New Roman" w:hAnsi="Times New Roman" w:cs="Times New Roman"/>
          <w:i/>
        </w:rPr>
        <w:t>gb</w:t>
      </w:r>
      <w:proofErr w:type="spellEnd"/>
      <w:r w:rsidR="00245FB2" w:rsidRPr="00EA7206">
        <w:rPr>
          <w:rFonts w:ascii="Times New Roman" w:hAnsi="Times New Roman" w:cs="Times New Roman"/>
          <w:i/>
        </w:rPr>
        <w:t>)</w:t>
      </w:r>
      <w:r w:rsidR="00245FB2" w:rsidRPr="00EA7206">
        <w:rPr>
          <w:rFonts w:ascii="Times New Roman" w:hAnsi="Times New Roman" w:cs="Times New Roman"/>
        </w:rPr>
        <w:t xml:space="preserve"> a nagylégterű helyiséget legalább 6 m széles, éghető anyagtól, tárgytól mentes és jelöléssel ellátott sávokkal úgy osztják fel, hogy a felosztott területek nagysága ne lépje túl a 24000 m</w:t>
      </w:r>
      <w:r w:rsidR="00245FB2" w:rsidRPr="00EA7206">
        <w:rPr>
          <w:rFonts w:ascii="Times New Roman" w:hAnsi="Times New Roman" w:cs="Times New Roman"/>
          <w:vertAlign w:val="superscript"/>
        </w:rPr>
        <w:t>2</w:t>
      </w:r>
      <w:r w:rsidR="00245FB2" w:rsidRPr="00EA7206">
        <w:rPr>
          <w:rFonts w:ascii="Times New Roman" w:hAnsi="Times New Roman" w:cs="Times New Roman"/>
        </w:rPr>
        <w:t xml:space="preserve"> alapterületet és az éghető anyagtól, tárgytól mentes sávban a födémen tűzzel szemben számottevő ellenállással nem rendelkező felületet építenek be, amely hő hatására történő tönkremenetelével a hő és füst szabadba jutását elősegíti,</w:t>
      </w:r>
    </w:p>
    <w:p w:rsidR="00245FB2" w:rsidRPr="00EA7206" w:rsidRDefault="00D07C66" w:rsidP="0027217C">
      <w:pPr>
        <w:jc w:val="both"/>
        <w:rPr>
          <w:rFonts w:ascii="Times New Roman" w:hAnsi="Times New Roman" w:cs="Times New Roman"/>
        </w:rPr>
      </w:pPr>
      <w:proofErr w:type="spellStart"/>
      <w:r w:rsidRPr="00EA7206">
        <w:rPr>
          <w:rFonts w:ascii="Times New Roman" w:hAnsi="Times New Roman" w:cs="Times New Roman"/>
          <w:i/>
        </w:rPr>
        <w:t>gc</w:t>
      </w:r>
      <w:proofErr w:type="spellEnd"/>
      <w:r w:rsidR="00245FB2" w:rsidRPr="00EA7206">
        <w:rPr>
          <w:rFonts w:ascii="Times New Roman" w:hAnsi="Times New Roman" w:cs="Times New Roman"/>
          <w:i/>
        </w:rPr>
        <w:t>)</w:t>
      </w:r>
      <w:r w:rsidR="00245FB2" w:rsidRPr="00EA7206">
        <w:rPr>
          <w:rFonts w:ascii="Times New Roman" w:hAnsi="Times New Roman" w:cs="Times New Roman"/>
        </w:rPr>
        <w:t xml:space="preserve"> az épület nagylégterű helyiségét legalább három részre osztják fel, legalább 3 m széles, éghető anyagtól, tárgytól mentes és jelöléssel ellátott sáv kialakításával, és az éghető anyagtól, tárgytól mentes sávban nyitott szórófejes vízzel oltó berendezést (vízfüggönyt) létesítenek, vagy  </w:t>
      </w:r>
    </w:p>
    <w:p w:rsidR="00245FB2" w:rsidRPr="00EA7206" w:rsidRDefault="00D07C66" w:rsidP="0027217C">
      <w:pPr>
        <w:autoSpaceDE w:val="0"/>
        <w:autoSpaceDN w:val="0"/>
        <w:adjustRightInd w:val="0"/>
        <w:jc w:val="both"/>
        <w:rPr>
          <w:rFonts w:ascii="Times New Roman" w:hAnsi="Times New Roman" w:cs="Times New Roman"/>
        </w:rPr>
      </w:pPr>
      <w:proofErr w:type="spellStart"/>
      <w:r w:rsidRPr="00EA7206">
        <w:rPr>
          <w:rFonts w:ascii="Times New Roman" w:hAnsi="Times New Roman" w:cs="Times New Roman"/>
          <w:i/>
        </w:rPr>
        <w:t>gd</w:t>
      </w:r>
      <w:proofErr w:type="spellEnd"/>
      <w:r w:rsidR="00245FB2" w:rsidRPr="00EA7206">
        <w:rPr>
          <w:rFonts w:ascii="Times New Roman" w:hAnsi="Times New Roman" w:cs="Times New Roman"/>
          <w:i/>
        </w:rPr>
        <w:t>)</w:t>
      </w:r>
      <w:r w:rsidR="00245FB2" w:rsidRPr="00EA7206">
        <w:rPr>
          <w:rFonts w:ascii="Times New Roman" w:hAnsi="Times New Roman" w:cs="Times New Roman"/>
        </w:rPr>
        <w:t xml:space="preserve"> főfoglalkozású létesítményi tűzoltóságot tartanak fenn.”</w:t>
      </w:r>
    </w:p>
    <w:p w:rsidR="00245FB2" w:rsidRPr="00EA7206" w:rsidRDefault="00245FB2" w:rsidP="0027217C">
      <w:pPr>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w:t>
      </w:r>
    </w:p>
    <w:p w:rsidR="00245FB2" w:rsidRPr="00EA7206" w:rsidRDefault="00245FB2" w:rsidP="0027217C">
      <w:pPr>
        <w:rPr>
          <w:rFonts w:ascii="Times New Roman" w:hAnsi="Times New Roman" w:cs="Times New Roman"/>
        </w:rPr>
      </w:pPr>
    </w:p>
    <w:p w:rsidR="00245FB2" w:rsidRPr="00EA7206" w:rsidRDefault="00245FB2" w:rsidP="0027217C">
      <w:pPr>
        <w:rPr>
          <w:rFonts w:ascii="Times New Roman" w:hAnsi="Times New Roman" w:cs="Times New Roman"/>
        </w:rPr>
      </w:pPr>
      <w:r w:rsidRPr="00EA7206">
        <w:rPr>
          <w:rFonts w:ascii="Times New Roman" w:hAnsi="Times New Roman" w:cs="Times New Roman"/>
        </w:rPr>
        <w:t>Az 54/2014. (XII. 5.) BM rendelet 49. § helyébe a következő rendelkezés lép:</w:t>
      </w:r>
    </w:p>
    <w:p w:rsidR="00245FB2" w:rsidRPr="00EA7206" w:rsidRDefault="00245FB2" w:rsidP="0027217C">
      <w:pPr>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w:t>
      </w:r>
      <w:r w:rsidRPr="00EA7206">
        <w:rPr>
          <w:rFonts w:ascii="Times New Roman" w:hAnsi="Times New Roman" w:cs="Times New Roman"/>
          <w:bCs/>
        </w:rPr>
        <w:t xml:space="preserve">1) </w:t>
      </w:r>
      <w:r w:rsidRPr="00EA7206">
        <w:rPr>
          <w:rFonts w:ascii="Times New Roman" w:hAnsi="Times New Roman" w:cs="Times New Roman"/>
        </w:rPr>
        <w:t>Az 1000 m</w:t>
      </w:r>
      <w:r w:rsidRPr="00EA7206">
        <w:rPr>
          <w:rFonts w:ascii="Times New Roman" w:hAnsi="Times New Roman" w:cs="Times New Roman"/>
          <w:vertAlign w:val="superscript"/>
        </w:rPr>
        <w:t>2</w:t>
      </w:r>
      <w:r w:rsidRPr="00EA7206">
        <w:rPr>
          <w:rFonts w:ascii="Times New Roman" w:hAnsi="Times New Roman" w:cs="Times New Roman"/>
        </w:rPr>
        <w:t xml:space="preserve">-nél nagyobb alapterületű, </w:t>
      </w:r>
      <w:r w:rsidR="001B2357" w:rsidRPr="00EA7206">
        <w:rPr>
          <w:rFonts w:ascii="Times New Roman" w:hAnsi="Times New Roman" w:cs="Times New Roman"/>
        </w:rPr>
        <w:t>állattartó</w:t>
      </w:r>
      <w:r w:rsidRPr="00EA7206">
        <w:rPr>
          <w:rFonts w:ascii="Times New Roman" w:hAnsi="Times New Roman" w:cs="Times New Roman"/>
        </w:rPr>
        <w:t xml:space="preserve"> építmények esetében az állatok mentésére alkalmas ajtót kell kialakítani.</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(2) A nagylégterű helyiséget tartalmazó, mezőgazdasági rendeltetésű, részben többszintes épület legnagyobb megengedett </w:t>
      </w:r>
      <w:proofErr w:type="spellStart"/>
      <w:r w:rsidRPr="00EA7206">
        <w:rPr>
          <w:rFonts w:ascii="Times New Roman" w:hAnsi="Times New Roman" w:cs="Times New Roman"/>
        </w:rPr>
        <w:t>tűzszakaszmérete</w:t>
      </w:r>
      <w:proofErr w:type="spellEnd"/>
      <w:r w:rsidRPr="00EA7206">
        <w:rPr>
          <w:rFonts w:ascii="Times New Roman" w:hAnsi="Times New Roman" w:cs="Times New Roman"/>
        </w:rPr>
        <w:t xml:space="preserve">, valamint a teherhordó, a legfelső szint lefedését biztosító szerkezetek, a </w:t>
      </w:r>
      <w:proofErr w:type="spellStart"/>
      <w:r w:rsidRPr="00EA7206">
        <w:rPr>
          <w:rFonts w:ascii="Times New Roman" w:hAnsi="Times New Roman" w:cs="Times New Roman"/>
        </w:rPr>
        <w:t>tűzgátló</w:t>
      </w:r>
      <w:proofErr w:type="spellEnd"/>
      <w:r w:rsidRPr="00EA7206">
        <w:rPr>
          <w:rFonts w:ascii="Times New Roman" w:hAnsi="Times New Roman" w:cs="Times New Roman"/>
        </w:rPr>
        <w:t xml:space="preserve"> válaszfalak elvárt tűzállósági teljesítményének időtartama meghatározható a földszintes épületre vonatkozó követelmény alapján</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NAK mértékadó kockázati osztályba tartozó épületben, ha</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aa</w:t>
      </w:r>
      <w:proofErr w:type="spellEnd"/>
      <w:r w:rsidRPr="00EA7206">
        <w:rPr>
          <w:rFonts w:ascii="Times New Roman" w:hAnsi="Times New Roman" w:cs="Times New Roman"/>
          <w:i/>
        </w:rPr>
        <w:t>)</w:t>
      </w:r>
      <w:r w:rsidRPr="00EA7206">
        <w:rPr>
          <w:rFonts w:ascii="Times New Roman" w:hAnsi="Times New Roman" w:cs="Times New Roman"/>
        </w:rPr>
        <w:t xml:space="preserve"> a nagylégterű helyiség a földszinten van,</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ab)</w:t>
      </w:r>
      <w:r w:rsidRPr="00EA7206">
        <w:rPr>
          <w:rFonts w:ascii="Times New Roman" w:hAnsi="Times New Roman" w:cs="Times New Roman"/>
        </w:rPr>
        <w:t xml:space="preserve"> a többszintes rész kétszintes és a felső szint alapterülete nem haladja meg a földszinti alapterület 10%-át és</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ac</w:t>
      </w:r>
      <w:proofErr w:type="spellEnd"/>
      <w:r w:rsidRPr="00EA7206">
        <w:rPr>
          <w:rFonts w:ascii="Times New Roman" w:hAnsi="Times New Roman" w:cs="Times New Roman"/>
          <w:i/>
        </w:rPr>
        <w:t>)</w:t>
      </w:r>
      <w:r w:rsidRPr="00EA7206">
        <w:rPr>
          <w:rFonts w:ascii="Times New Roman" w:hAnsi="Times New Roman" w:cs="Times New Roman"/>
        </w:rPr>
        <w:t xml:space="preserve"> az épület nem rendelkezik talajszint alatti szinttel,</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 NAK, AK mértékadó kockázati osztályba tartozó épületben, ha</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ba</w:t>
      </w:r>
      <w:proofErr w:type="spellEnd"/>
      <w:r w:rsidRPr="00EA7206">
        <w:rPr>
          <w:rFonts w:ascii="Times New Roman" w:hAnsi="Times New Roman" w:cs="Times New Roman"/>
          <w:i/>
        </w:rPr>
        <w:t>)</w:t>
      </w:r>
      <w:r w:rsidRPr="00EA7206">
        <w:rPr>
          <w:rFonts w:ascii="Times New Roman" w:hAnsi="Times New Roman" w:cs="Times New Roman"/>
        </w:rPr>
        <w:t xml:space="preserve"> a nagylégterű helyiség a földszinten van,</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bb</w:t>
      </w:r>
      <w:proofErr w:type="spellEnd"/>
      <w:r w:rsidRPr="00EA7206">
        <w:rPr>
          <w:rFonts w:ascii="Times New Roman" w:hAnsi="Times New Roman" w:cs="Times New Roman"/>
          <w:i/>
        </w:rPr>
        <w:t>)</w:t>
      </w:r>
      <w:r w:rsidRPr="00EA7206">
        <w:rPr>
          <w:rFonts w:ascii="Times New Roman" w:hAnsi="Times New Roman" w:cs="Times New Roman"/>
        </w:rPr>
        <w:t xml:space="preserve"> a többszintes rész két- vagy háromszintes és egyik felső szint alapterülete sem haladja meg a földszinti alapterület 10%-át, </w:t>
      </w:r>
    </w:p>
    <w:p w:rsidR="00245FB2" w:rsidRPr="00EA7206" w:rsidRDefault="00245FB2" w:rsidP="0027217C">
      <w:pPr>
        <w:ind w:hanging="2"/>
        <w:jc w:val="both"/>
        <w:rPr>
          <w:rFonts w:ascii="Times New Roman" w:hAnsi="Times New Roman" w:cs="Times New Roman"/>
        </w:rPr>
      </w:pPr>
      <w:proofErr w:type="spellStart"/>
      <w:r w:rsidRPr="00EA7206">
        <w:rPr>
          <w:rFonts w:ascii="Times New Roman" w:hAnsi="Times New Roman" w:cs="Times New Roman"/>
          <w:i/>
        </w:rPr>
        <w:t>bc</w:t>
      </w:r>
      <w:proofErr w:type="spellEnd"/>
      <w:r w:rsidRPr="00EA7206">
        <w:rPr>
          <w:rFonts w:ascii="Times New Roman" w:hAnsi="Times New Roman" w:cs="Times New Roman"/>
          <w:i/>
        </w:rPr>
        <w:t>)</w:t>
      </w:r>
      <w:r w:rsidRPr="00EA7206">
        <w:rPr>
          <w:rFonts w:ascii="Times New Roman" w:hAnsi="Times New Roman" w:cs="Times New Roman"/>
        </w:rPr>
        <w:t xml:space="preserve"> a az épület teljes területén beépített tűzjelző berendezést létesítenek,</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bd</w:t>
      </w:r>
      <w:proofErr w:type="spellEnd"/>
      <w:r w:rsidRPr="00EA7206">
        <w:rPr>
          <w:rFonts w:ascii="Times New Roman" w:hAnsi="Times New Roman" w:cs="Times New Roman"/>
          <w:i/>
        </w:rPr>
        <w:t>)</w:t>
      </w:r>
      <w:r w:rsidRPr="00EA7206">
        <w:rPr>
          <w:rFonts w:ascii="Times New Roman" w:hAnsi="Times New Roman" w:cs="Times New Roman"/>
        </w:rPr>
        <w:t xml:space="preserve"> a beépített tűzjelző berendezés késleltetés nélkül hajtja végre a benntartózkodó személyek tűzriasztását és</w:t>
      </w:r>
    </w:p>
    <w:p w:rsidR="00422888" w:rsidRPr="00EA7206" w:rsidRDefault="00245FB2" w:rsidP="0027217C">
      <w:pPr>
        <w:ind w:hanging="2"/>
        <w:jc w:val="both"/>
        <w:rPr>
          <w:rFonts w:ascii="Times New Roman" w:hAnsi="Times New Roman" w:cs="Times New Roman"/>
        </w:rPr>
      </w:pPr>
      <w:r w:rsidRPr="00EA7206">
        <w:rPr>
          <w:rFonts w:ascii="Times New Roman" w:hAnsi="Times New Roman" w:cs="Times New Roman"/>
          <w:i/>
        </w:rPr>
        <w:t>be)</w:t>
      </w:r>
      <w:r w:rsidRPr="00EA7206">
        <w:rPr>
          <w:rFonts w:ascii="Times New Roman" w:hAnsi="Times New Roman" w:cs="Times New Roman"/>
        </w:rPr>
        <w:t xml:space="preserve"> az épület nem rendelkezik talajszint alatti szinttel.</w:t>
      </w:r>
    </w:p>
    <w:p w:rsidR="00422888" w:rsidRPr="00EA7206" w:rsidRDefault="00422888" w:rsidP="00422888">
      <w:pPr>
        <w:autoSpaceDE w:val="0"/>
        <w:autoSpaceDN w:val="0"/>
        <w:adjustRightInd w:val="0"/>
        <w:jc w:val="both"/>
        <w:rPr>
          <w:rFonts w:ascii="Times New Roman" w:hAnsi="Times New Roman" w:cs="Times New Roman"/>
        </w:rPr>
      </w:pPr>
      <w:r w:rsidRPr="00EA7206">
        <w:rPr>
          <w:rFonts w:ascii="Times New Roman" w:hAnsi="Times New Roman" w:cs="Times New Roman"/>
        </w:rPr>
        <w:lastRenderedPageBreak/>
        <w:t xml:space="preserve">(3) A NAK vagy </w:t>
      </w:r>
      <w:r w:rsidR="005B3078" w:rsidRPr="00EA7206">
        <w:rPr>
          <w:rFonts w:ascii="Times New Roman" w:hAnsi="Times New Roman" w:cs="Times New Roman"/>
        </w:rPr>
        <w:t>A</w:t>
      </w:r>
      <w:r w:rsidRPr="00EA7206">
        <w:rPr>
          <w:rFonts w:ascii="Times New Roman" w:hAnsi="Times New Roman" w:cs="Times New Roman"/>
        </w:rPr>
        <w:t>K mértékadó kockázati osztályba tartozó, nagylégterű helyiséget tartalmazó</w:t>
      </w:r>
      <w:r w:rsidR="00BF3B4C" w:rsidRPr="00EA7206">
        <w:rPr>
          <w:rFonts w:ascii="Times New Roman" w:hAnsi="Times New Roman" w:cs="Times New Roman"/>
        </w:rPr>
        <w:t>, mezőgazdasági rendeltetésű</w:t>
      </w:r>
      <w:r w:rsidRPr="00EA7206">
        <w:rPr>
          <w:rFonts w:ascii="Times New Roman" w:hAnsi="Times New Roman" w:cs="Times New Roman"/>
        </w:rPr>
        <w:t xml:space="preserve"> épület esetében a teherhordó, a legfelső szint lefedését biztosító szerkezetek elvárt tűzállósági teljesítményének időtartama 50%-kal csökkenthető, de legalább 15 perc, az alábbi feltételek együttes teljesülése esetén:</w:t>
      </w:r>
    </w:p>
    <w:p w:rsidR="00422888" w:rsidRPr="00EA7206" w:rsidRDefault="00422888" w:rsidP="00422888">
      <w:pPr>
        <w:autoSpaceDE w:val="0"/>
        <w:autoSpaceDN w:val="0"/>
        <w:adjustRightInd w:val="0"/>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nagylégterű helyiség a földszinten van,</w:t>
      </w:r>
    </w:p>
    <w:p w:rsidR="00422888" w:rsidRPr="00EA7206" w:rsidRDefault="00422888" w:rsidP="00422888">
      <w:pPr>
        <w:autoSpaceDE w:val="0"/>
        <w:autoSpaceDN w:val="0"/>
        <w:adjustRightInd w:val="0"/>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az épület legfeljebb háromszintes,</w:t>
      </w:r>
    </w:p>
    <w:p w:rsidR="00422888" w:rsidRPr="00EA7206" w:rsidRDefault="00422888" w:rsidP="00422888">
      <w:pPr>
        <w:autoSpaceDE w:val="0"/>
        <w:autoSpaceDN w:val="0"/>
        <w:adjustRightInd w:val="0"/>
        <w:jc w:val="both"/>
        <w:rPr>
          <w:rFonts w:ascii="Times New Roman" w:hAnsi="Times New Roman" w:cs="Times New Roman"/>
        </w:rPr>
      </w:pPr>
      <w:r w:rsidRPr="00EA7206">
        <w:rPr>
          <w:rFonts w:ascii="Times New Roman" w:hAnsi="Times New Roman" w:cs="Times New Roman"/>
          <w:i/>
        </w:rPr>
        <w:t>c)</w:t>
      </w:r>
      <w:r w:rsidRPr="00EA7206">
        <w:rPr>
          <w:rFonts w:ascii="Times New Roman" w:hAnsi="Times New Roman" w:cs="Times New Roman"/>
        </w:rPr>
        <w:t xml:space="preserve"> az épület nem rendelkezik talajszint alatti szinttel,</w:t>
      </w:r>
    </w:p>
    <w:p w:rsidR="00422888" w:rsidRPr="00EA7206" w:rsidRDefault="00422888" w:rsidP="00422888">
      <w:pPr>
        <w:autoSpaceDE w:val="0"/>
        <w:autoSpaceDN w:val="0"/>
        <w:adjustRightInd w:val="0"/>
        <w:jc w:val="both"/>
        <w:rPr>
          <w:rFonts w:ascii="Times New Roman" w:hAnsi="Times New Roman" w:cs="Times New Roman"/>
        </w:rPr>
      </w:pPr>
      <w:r w:rsidRPr="00EA7206">
        <w:rPr>
          <w:rFonts w:ascii="Times New Roman" w:hAnsi="Times New Roman" w:cs="Times New Roman"/>
          <w:i/>
        </w:rPr>
        <w:t>d)</w:t>
      </w:r>
      <w:r w:rsidRPr="00EA7206">
        <w:rPr>
          <w:rFonts w:ascii="Times New Roman" w:hAnsi="Times New Roman" w:cs="Times New Roman"/>
        </w:rPr>
        <w:t xml:space="preserve"> az épület teljes területén beépített tűzjelző berendezést létesítenek és automatikus tűz- és hibaátjelzést biztosítanak,</w:t>
      </w:r>
    </w:p>
    <w:p w:rsidR="00422888" w:rsidRPr="00EA7206" w:rsidRDefault="00422888" w:rsidP="00422888">
      <w:pPr>
        <w:autoSpaceDE w:val="0"/>
        <w:autoSpaceDN w:val="0"/>
        <w:adjustRightInd w:val="0"/>
        <w:jc w:val="both"/>
        <w:rPr>
          <w:rFonts w:ascii="Times New Roman" w:hAnsi="Times New Roman" w:cs="Times New Roman"/>
        </w:rPr>
      </w:pPr>
      <w:r w:rsidRPr="00EA7206">
        <w:rPr>
          <w:rFonts w:ascii="Times New Roman" w:hAnsi="Times New Roman" w:cs="Times New Roman"/>
          <w:i/>
        </w:rPr>
        <w:t>e)</w:t>
      </w:r>
      <w:r w:rsidRPr="00EA7206">
        <w:rPr>
          <w:rFonts w:ascii="Times New Roman" w:hAnsi="Times New Roman" w:cs="Times New Roman"/>
        </w:rPr>
        <w:t xml:space="preserve"> a beépített tűzjelző berendezés késleltetés nélkül hajtja végre a benntartózkodó személyek tűzriasztását,</w:t>
      </w:r>
    </w:p>
    <w:p w:rsidR="00422888" w:rsidRPr="00EA7206" w:rsidRDefault="00422888" w:rsidP="00422888">
      <w:pPr>
        <w:autoSpaceDE w:val="0"/>
        <w:autoSpaceDN w:val="0"/>
        <w:adjustRightInd w:val="0"/>
        <w:jc w:val="both"/>
        <w:rPr>
          <w:rFonts w:ascii="Times New Roman" w:hAnsi="Times New Roman" w:cs="Times New Roman"/>
        </w:rPr>
      </w:pPr>
      <w:r w:rsidRPr="00EA7206">
        <w:rPr>
          <w:rFonts w:ascii="Times New Roman" w:hAnsi="Times New Roman" w:cs="Times New Roman"/>
          <w:i/>
        </w:rPr>
        <w:t>f)</w:t>
      </w:r>
      <w:r w:rsidRPr="00EA7206">
        <w:rPr>
          <w:rFonts w:ascii="Times New Roman" w:hAnsi="Times New Roman" w:cs="Times New Roman"/>
        </w:rPr>
        <w:t xml:space="preserve"> az épület teljes területén fokozott üzembiztonságú tűzoltó berendezést létesítenek,</w:t>
      </w:r>
    </w:p>
    <w:p w:rsidR="00245FB2" w:rsidRPr="00EA7206" w:rsidRDefault="00422888" w:rsidP="00422888">
      <w:pPr>
        <w:ind w:hanging="2"/>
        <w:jc w:val="both"/>
        <w:rPr>
          <w:rFonts w:ascii="Times New Roman" w:hAnsi="Times New Roman" w:cs="Times New Roman"/>
        </w:rPr>
      </w:pPr>
      <w:r w:rsidRPr="00EA7206">
        <w:rPr>
          <w:rFonts w:ascii="Times New Roman" w:hAnsi="Times New Roman" w:cs="Times New Roman"/>
          <w:i/>
        </w:rPr>
        <w:t xml:space="preserve">g) </w:t>
      </w:r>
      <w:r w:rsidRPr="00EA7206">
        <w:rPr>
          <w:rFonts w:ascii="Times New Roman" w:hAnsi="Times New Roman" w:cs="Times New Roman"/>
        </w:rPr>
        <w:t>az épületben többirányú kiürítést biztosítanak.</w:t>
      </w:r>
      <w:r w:rsidR="00245FB2" w:rsidRPr="00EA7206">
        <w:rPr>
          <w:rFonts w:ascii="Times New Roman" w:hAnsi="Times New Roman" w:cs="Times New Roman"/>
        </w:rPr>
        <w:t>”</w:t>
      </w:r>
      <w:r w:rsidR="00245FB2" w:rsidRPr="00EA7206" w:rsidDel="00E62FF0">
        <w:rPr>
          <w:rFonts w:ascii="Times New Roman" w:hAnsi="Times New Roman" w:cs="Times New Roman"/>
        </w:rPr>
        <w:t xml:space="preserve"> </w:t>
      </w:r>
    </w:p>
    <w:p w:rsidR="00245FB2" w:rsidRPr="00EA7206" w:rsidRDefault="00245FB2" w:rsidP="0027217C">
      <w:pPr>
        <w:tabs>
          <w:tab w:val="left" w:pos="774"/>
          <w:tab w:val="left" w:pos="2948"/>
        </w:tabs>
        <w:autoSpaceDE w:val="0"/>
        <w:autoSpaceDN w:val="0"/>
        <w:adjustRightInd w:val="0"/>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w:t>
      </w:r>
    </w:p>
    <w:p w:rsidR="00245FB2" w:rsidRPr="00EA7206" w:rsidRDefault="00245FB2" w:rsidP="00002D6F">
      <w:pPr>
        <w:autoSpaceDE w:val="0"/>
        <w:autoSpaceDN w:val="0"/>
        <w:adjustRightInd w:val="0"/>
        <w:jc w:val="both"/>
        <w:rPr>
          <w:rFonts w:ascii="Times New Roman" w:hAnsi="Times New Roman" w:cs="Times New Roman"/>
        </w:rPr>
      </w:pPr>
    </w:p>
    <w:p w:rsidR="00245FB2" w:rsidRPr="00EA7206" w:rsidRDefault="00245FB2" w:rsidP="0027217C">
      <w:pPr>
        <w:autoSpaceDE w:val="0"/>
        <w:autoSpaceDN w:val="0"/>
        <w:adjustRightInd w:val="0"/>
        <w:ind w:left="360" w:hanging="360"/>
        <w:jc w:val="both"/>
        <w:rPr>
          <w:rFonts w:ascii="Times New Roman" w:hAnsi="Times New Roman" w:cs="Times New Roman"/>
        </w:rPr>
      </w:pPr>
      <w:r w:rsidRPr="00EA7206">
        <w:rPr>
          <w:rFonts w:ascii="Times New Roman" w:hAnsi="Times New Roman" w:cs="Times New Roman"/>
        </w:rPr>
        <w:t>Az 54/2014. (XII. 5.) BM rendelet 50.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(8)</w:t>
      </w:r>
      <w:r w:rsidR="00793FB9" w:rsidRPr="00EA7206">
        <w:rPr>
          <w:rFonts w:ascii="Times New Roman" w:hAnsi="Times New Roman" w:cs="Times New Roman"/>
        </w:rPr>
        <w:t xml:space="preserve"> és (9)</w:t>
      </w:r>
      <w:r w:rsidRPr="00EA7206">
        <w:rPr>
          <w:rFonts w:ascii="Times New Roman" w:hAnsi="Times New Roman" w:cs="Times New Roman"/>
        </w:rPr>
        <w:t xml:space="preserve"> bekezdéssel egészül ki:</w:t>
      </w:r>
    </w:p>
    <w:p w:rsidR="00245FB2" w:rsidRPr="00EA7206" w:rsidRDefault="00245FB2" w:rsidP="0027217C">
      <w:pPr>
        <w:autoSpaceDE w:val="0"/>
        <w:autoSpaceDN w:val="0"/>
        <w:adjustRightInd w:val="0"/>
        <w:ind w:left="360" w:hanging="360"/>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„(8) A nagylégterű helyiséget tartalmazó, ipari rendeltetésű, részben többszintes épület legnagyobb megengedett </w:t>
      </w:r>
      <w:proofErr w:type="spellStart"/>
      <w:r w:rsidRPr="00EA7206">
        <w:rPr>
          <w:rFonts w:ascii="Times New Roman" w:hAnsi="Times New Roman" w:cs="Times New Roman"/>
        </w:rPr>
        <w:t>tűzszakaszmérete</w:t>
      </w:r>
      <w:proofErr w:type="spellEnd"/>
      <w:r w:rsidRPr="00EA7206">
        <w:rPr>
          <w:rFonts w:ascii="Times New Roman" w:hAnsi="Times New Roman" w:cs="Times New Roman"/>
        </w:rPr>
        <w:t xml:space="preserve">, valamint a teherhordó, a legfelső szint lefedését biztosító szerkezetek, a </w:t>
      </w:r>
      <w:proofErr w:type="spellStart"/>
      <w:r w:rsidRPr="00EA7206">
        <w:rPr>
          <w:rFonts w:ascii="Times New Roman" w:hAnsi="Times New Roman" w:cs="Times New Roman"/>
        </w:rPr>
        <w:t>tűzgátló</w:t>
      </w:r>
      <w:proofErr w:type="spellEnd"/>
      <w:r w:rsidRPr="00EA7206">
        <w:rPr>
          <w:rFonts w:ascii="Times New Roman" w:hAnsi="Times New Roman" w:cs="Times New Roman"/>
        </w:rPr>
        <w:t xml:space="preserve"> válaszfalak elvárt tűzállósági teljesítményének időtartama meghatározható a földszintes épületre vonatkozó követelmény alapján</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NAK mértékadó kockázati osztályba tartozó épületben, ha</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aa</w:t>
      </w:r>
      <w:proofErr w:type="spellEnd"/>
      <w:r w:rsidRPr="00EA7206">
        <w:rPr>
          <w:rFonts w:ascii="Times New Roman" w:hAnsi="Times New Roman" w:cs="Times New Roman"/>
          <w:i/>
        </w:rPr>
        <w:t>)</w:t>
      </w:r>
      <w:r w:rsidRPr="00EA7206">
        <w:rPr>
          <w:rFonts w:ascii="Times New Roman" w:hAnsi="Times New Roman" w:cs="Times New Roman"/>
        </w:rPr>
        <w:t xml:space="preserve"> a nagylégterű helyiség a földszinten van,</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ab)</w:t>
      </w:r>
      <w:r w:rsidRPr="00EA7206">
        <w:rPr>
          <w:rFonts w:ascii="Times New Roman" w:hAnsi="Times New Roman" w:cs="Times New Roman"/>
        </w:rPr>
        <w:t xml:space="preserve"> a többszintes rész kétszintes és a felső szint alapterülete nem haladja meg a földszinti alapterület 10%-át és</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ac</w:t>
      </w:r>
      <w:proofErr w:type="spellEnd"/>
      <w:r w:rsidRPr="00EA7206">
        <w:rPr>
          <w:rFonts w:ascii="Times New Roman" w:hAnsi="Times New Roman" w:cs="Times New Roman"/>
          <w:i/>
        </w:rPr>
        <w:t>)</w:t>
      </w:r>
      <w:r w:rsidRPr="00EA7206">
        <w:rPr>
          <w:rFonts w:ascii="Times New Roman" w:hAnsi="Times New Roman" w:cs="Times New Roman"/>
        </w:rPr>
        <w:t xml:space="preserve"> az épület nem rendelkezik talajszint alatti szinttel,</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 NAK, AK mértékadó kockázati osztályba tartozó épületben, ha</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ba</w:t>
      </w:r>
      <w:proofErr w:type="spellEnd"/>
      <w:r w:rsidRPr="00EA7206">
        <w:rPr>
          <w:rFonts w:ascii="Times New Roman" w:hAnsi="Times New Roman" w:cs="Times New Roman"/>
          <w:i/>
        </w:rPr>
        <w:t>)</w:t>
      </w:r>
      <w:r w:rsidRPr="00EA7206">
        <w:rPr>
          <w:rFonts w:ascii="Times New Roman" w:hAnsi="Times New Roman" w:cs="Times New Roman"/>
        </w:rPr>
        <w:t xml:space="preserve"> a nagylégterű helyiség a földszinten van,</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bb</w:t>
      </w:r>
      <w:proofErr w:type="spellEnd"/>
      <w:r w:rsidRPr="00EA7206">
        <w:rPr>
          <w:rFonts w:ascii="Times New Roman" w:hAnsi="Times New Roman" w:cs="Times New Roman"/>
          <w:i/>
        </w:rPr>
        <w:t>)</w:t>
      </w:r>
      <w:r w:rsidRPr="00EA7206">
        <w:rPr>
          <w:rFonts w:ascii="Times New Roman" w:hAnsi="Times New Roman" w:cs="Times New Roman"/>
        </w:rPr>
        <w:t xml:space="preserve"> a többszintes rész két- vagy háromszintes és egyik felső szint alapterülete sem haladja meg a földszinti alapterület 10%-át, </w:t>
      </w:r>
    </w:p>
    <w:p w:rsidR="00245FB2" w:rsidRPr="00EA7206" w:rsidRDefault="00245FB2" w:rsidP="0027217C">
      <w:pPr>
        <w:ind w:hanging="2"/>
        <w:jc w:val="both"/>
        <w:rPr>
          <w:rFonts w:ascii="Times New Roman" w:hAnsi="Times New Roman" w:cs="Times New Roman"/>
        </w:rPr>
      </w:pPr>
      <w:proofErr w:type="spellStart"/>
      <w:r w:rsidRPr="00EA7206">
        <w:rPr>
          <w:rFonts w:ascii="Times New Roman" w:hAnsi="Times New Roman" w:cs="Times New Roman"/>
          <w:i/>
        </w:rPr>
        <w:t>bc</w:t>
      </w:r>
      <w:proofErr w:type="spellEnd"/>
      <w:r w:rsidRPr="00EA7206">
        <w:rPr>
          <w:rFonts w:ascii="Times New Roman" w:hAnsi="Times New Roman" w:cs="Times New Roman"/>
          <w:i/>
        </w:rPr>
        <w:t>)</w:t>
      </w:r>
      <w:r w:rsidRPr="00EA7206">
        <w:rPr>
          <w:rFonts w:ascii="Times New Roman" w:hAnsi="Times New Roman" w:cs="Times New Roman"/>
        </w:rPr>
        <w:t xml:space="preserve"> a az épület teljes területén beépített tűzjelző berendezést létesítenek,</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bd</w:t>
      </w:r>
      <w:proofErr w:type="spellEnd"/>
      <w:r w:rsidRPr="00EA7206">
        <w:rPr>
          <w:rFonts w:ascii="Times New Roman" w:hAnsi="Times New Roman" w:cs="Times New Roman"/>
          <w:i/>
        </w:rPr>
        <w:t>)</w:t>
      </w:r>
      <w:r w:rsidRPr="00EA7206">
        <w:rPr>
          <w:rFonts w:ascii="Times New Roman" w:hAnsi="Times New Roman" w:cs="Times New Roman"/>
        </w:rPr>
        <w:t xml:space="preserve"> a beépített tűzjelző berendezés késleltetés nélkül hajtja végre a benntartózkodó személyek tűzriasztását és</w:t>
      </w:r>
    </w:p>
    <w:p w:rsidR="00793FB9" w:rsidRPr="00EA7206" w:rsidRDefault="00245FB2" w:rsidP="0027217C">
      <w:pPr>
        <w:ind w:hanging="2"/>
        <w:jc w:val="both"/>
        <w:rPr>
          <w:rFonts w:ascii="Times New Roman" w:hAnsi="Times New Roman" w:cs="Times New Roman"/>
        </w:rPr>
      </w:pPr>
      <w:r w:rsidRPr="00EA7206">
        <w:rPr>
          <w:rFonts w:ascii="Times New Roman" w:hAnsi="Times New Roman" w:cs="Times New Roman"/>
          <w:i/>
        </w:rPr>
        <w:t xml:space="preserve">be) </w:t>
      </w:r>
      <w:r w:rsidRPr="00EA7206">
        <w:rPr>
          <w:rFonts w:ascii="Times New Roman" w:hAnsi="Times New Roman" w:cs="Times New Roman"/>
        </w:rPr>
        <w:t>az épület nem rendelkezik talajszint alatti szinttel.</w:t>
      </w:r>
    </w:p>
    <w:p w:rsidR="00793FB9" w:rsidRPr="00EA7206" w:rsidRDefault="00793FB9" w:rsidP="00793FB9">
      <w:pPr>
        <w:autoSpaceDE w:val="0"/>
        <w:autoSpaceDN w:val="0"/>
        <w:adjustRightInd w:val="0"/>
        <w:jc w:val="both"/>
        <w:rPr>
          <w:rFonts w:ascii="Times New Roman" w:hAnsi="Times New Roman" w:cs="Times New Roman"/>
        </w:rPr>
      </w:pPr>
      <w:r w:rsidRPr="00EA7206">
        <w:rPr>
          <w:rFonts w:ascii="Times New Roman" w:hAnsi="Times New Roman" w:cs="Times New Roman"/>
        </w:rPr>
        <w:t xml:space="preserve">(9) </w:t>
      </w:r>
      <w:r w:rsidR="005B3078" w:rsidRPr="00EA7206">
        <w:rPr>
          <w:rFonts w:ascii="Times New Roman" w:hAnsi="Times New Roman" w:cs="Times New Roman"/>
        </w:rPr>
        <w:t>A NAK</w:t>
      </w:r>
      <w:r w:rsidRPr="00EA7206">
        <w:rPr>
          <w:rFonts w:ascii="Times New Roman" w:hAnsi="Times New Roman" w:cs="Times New Roman"/>
        </w:rPr>
        <w:t xml:space="preserve"> vagy </w:t>
      </w:r>
      <w:r w:rsidR="005B3078" w:rsidRPr="00EA7206">
        <w:rPr>
          <w:rFonts w:ascii="Times New Roman" w:hAnsi="Times New Roman" w:cs="Times New Roman"/>
        </w:rPr>
        <w:t>A</w:t>
      </w:r>
      <w:r w:rsidRPr="00EA7206">
        <w:rPr>
          <w:rFonts w:ascii="Times New Roman" w:hAnsi="Times New Roman" w:cs="Times New Roman"/>
        </w:rPr>
        <w:t>K mértékadó kockázati osztályba tartozó, nagylégterű helyiséget tartalmazó</w:t>
      </w:r>
      <w:r w:rsidR="00BF3B4C" w:rsidRPr="00EA7206">
        <w:rPr>
          <w:rFonts w:ascii="Times New Roman" w:hAnsi="Times New Roman" w:cs="Times New Roman"/>
        </w:rPr>
        <w:t>, ipari rendeltetésű</w:t>
      </w:r>
      <w:r w:rsidRPr="00EA7206">
        <w:rPr>
          <w:rFonts w:ascii="Times New Roman" w:hAnsi="Times New Roman" w:cs="Times New Roman"/>
        </w:rPr>
        <w:t xml:space="preserve"> épület esetében a teherhordó, a legfelső szint lefedését biztosító szerkezetek elvárt tűzállósági teljesítményének időtartama 50%-kal csökkenthető, de legalább 15 perc, az alábbi feltételek együttes teljesülése esetén:</w:t>
      </w:r>
    </w:p>
    <w:p w:rsidR="00793FB9" w:rsidRPr="00EA7206" w:rsidRDefault="00793FB9" w:rsidP="00793FB9">
      <w:pPr>
        <w:autoSpaceDE w:val="0"/>
        <w:autoSpaceDN w:val="0"/>
        <w:adjustRightInd w:val="0"/>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nagylégterű helyiség a földszinten van,</w:t>
      </w:r>
    </w:p>
    <w:p w:rsidR="00793FB9" w:rsidRPr="00EA7206" w:rsidRDefault="00793FB9" w:rsidP="00793FB9">
      <w:pPr>
        <w:autoSpaceDE w:val="0"/>
        <w:autoSpaceDN w:val="0"/>
        <w:adjustRightInd w:val="0"/>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az épület legfeljebb háromszintes,</w:t>
      </w:r>
    </w:p>
    <w:p w:rsidR="00793FB9" w:rsidRPr="00EA7206" w:rsidRDefault="00793FB9" w:rsidP="00793FB9">
      <w:pPr>
        <w:autoSpaceDE w:val="0"/>
        <w:autoSpaceDN w:val="0"/>
        <w:adjustRightInd w:val="0"/>
        <w:jc w:val="both"/>
        <w:rPr>
          <w:rFonts w:ascii="Times New Roman" w:hAnsi="Times New Roman" w:cs="Times New Roman"/>
        </w:rPr>
      </w:pPr>
      <w:r w:rsidRPr="00EA7206">
        <w:rPr>
          <w:rFonts w:ascii="Times New Roman" w:hAnsi="Times New Roman" w:cs="Times New Roman"/>
          <w:i/>
        </w:rPr>
        <w:t>c)</w:t>
      </w:r>
      <w:r w:rsidRPr="00EA7206">
        <w:rPr>
          <w:rFonts w:ascii="Times New Roman" w:hAnsi="Times New Roman" w:cs="Times New Roman"/>
        </w:rPr>
        <w:t xml:space="preserve"> az épület nem rendelkezik talajszint alatti szinttel,</w:t>
      </w:r>
    </w:p>
    <w:p w:rsidR="00793FB9" w:rsidRPr="00EA7206" w:rsidRDefault="00793FB9" w:rsidP="00793FB9">
      <w:pPr>
        <w:autoSpaceDE w:val="0"/>
        <w:autoSpaceDN w:val="0"/>
        <w:adjustRightInd w:val="0"/>
        <w:jc w:val="both"/>
        <w:rPr>
          <w:rFonts w:ascii="Times New Roman" w:hAnsi="Times New Roman" w:cs="Times New Roman"/>
        </w:rPr>
      </w:pPr>
      <w:r w:rsidRPr="00EA7206">
        <w:rPr>
          <w:rFonts w:ascii="Times New Roman" w:hAnsi="Times New Roman" w:cs="Times New Roman"/>
          <w:i/>
        </w:rPr>
        <w:t>d)</w:t>
      </w:r>
      <w:r w:rsidRPr="00EA7206">
        <w:rPr>
          <w:rFonts w:ascii="Times New Roman" w:hAnsi="Times New Roman" w:cs="Times New Roman"/>
        </w:rPr>
        <w:t xml:space="preserve"> az épület teljes területén beépített tűzjelző berendezést létesítenek és automatikus tűz- és hibaátjelzést biztosítanak,</w:t>
      </w:r>
    </w:p>
    <w:p w:rsidR="00793FB9" w:rsidRPr="00EA7206" w:rsidRDefault="00793FB9" w:rsidP="00793FB9">
      <w:pPr>
        <w:autoSpaceDE w:val="0"/>
        <w:autoSpaceDN w:val="0"/>
        <w:adjustRightInd w:val="0"/>
        <w:jc w:val="both"/>
        <w:rPr>
          <w:rFonts w:ascii="Times New Roman" w:hAnsi="Times New Roman" w:cs="Times New Roman"/>
        </w:rPr>
      </w:pPr>
      <w:r w:rsidRPr="00EA7206">
        <w:rPr>
          <w:rFonts w:ascii="Times New Roman" w:hAnsi="Times New Roman" w:cs="Times New Roman"/>
          <w:i/>
        </w:rPr>
        <w:t>e)</w:t>
      </w:r>
      <w:r w:rsidRPr="00EA7206">
        <w:rPr>
          <w:rFonts w:ascii="Times New Roman" w:hAnsi="Times New Roman" w:cs="Times New Roman"/>
        </w:rPr>
        <w:t xml:space="preserve"> a beépített tűzjelző berendezés késleltetés nélkül hajtja végre a benntartózkodó személyek tűzriasztását,</w:t>
      </w:r>
    </w:p>
    <w:p w:rsidR="00793FB9" w:rsidRPr="00EA7206" w:rsidRDefault="00793FB9" w:rsidP="00793FB9">
      <w:pPr>
        <w:autoSpaceDE w:val="0"/>
        <w:autoSpaceDN w:val="0"/>
        <w:adjustRightInd w:val="0"/>
        <w:jc w:val="both"/>
        <w:rPr>
          <w:rFonts w:ascii="Times New Roman" w:hAnsi="Times New Roman" w:cs="Times New Roman"/>
        </w:rPr>
      </w:pPr>
      <w:r w:rsidRPr="00EA7206">
        <w:rPr>
          <w:rFonts w:ascii="Times New Roman" w:hAnsi="Times New Roman" w:cs="Times New Roman"/>
          <w:i/>
        </w:rPr>
        <w:t>f)</w:t>
      </w:r>
      <w:r w:rsidRPr="00EA7206">
        <w:rPr>
          <w:rFonts w:ascii="Times New Roman" w:hAnsi="Times New Roman" w:cs="Times New Roman"/>
        </w:rPr>
        <w:t xml:space="preserve"> az épület teljes területén fokozott üzembiztonságú tűzoltó berendezést létesítenek,</w:t>
      </w:r>
    </w:p>
    <w:p w:rsidR="00245FB2" w:rsidRPr="00EA7206" w:rsidRDefault="00793FB9" w:rsidP="00793FB9">
      <w:pPr>
        <w:ind w:hanging="2"/>
        <w:jc w:val="both"/>
        <w:rPr>
          <w:rFonts w:ascii="Times New Roman" w:hAnsi="Times New Roman" w:cs="Times New Roman"/>
        </w:rPr>
      </w:pPr>
      <w:r w:rsidRPr="00EA7206">
        <w:rPr>
          <w:rFonts w:ascii="Times New Roman" w:hAnsi="Times New Roman" w:cs="Times New Roman"/>
          <w:i/>
        </w:rPr>
        <w:t xml:space="preserve">g) </w:t>
      </w:r>
      <w:r w:rsidRPr="00EA7206">
        <w:rPr>
          <w:rFonts w:ascii="Times New Roman" w:hAnsi="Times New Roman" w:cs="Times New Roman"/>
        </w:rPr>
        <w:t>az épületben többirányú kiürítést biztosítanak.</w:t>
      </w:r>
      <w:r w:rsidR="00245FB2" w:rsidRPr="00EA7206">
        <w:rPr>
          <w:rFonts w:ascii="Times New Roman" w:hAnsi="Times New Roman" w:cs="Times New Roman"/>
        </w:rPr>
        <w:t>"</w:t>
      </w:r>
    </w:p>
    <w:p w:rsidR="00245FB2" w:rsidRPr="00EA7206" w:rsidRDefault="00245FB2" w:rsidP="0027217C">
      <w:pPr>
        <w:ind w:hanging="2"/>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ind w:hanging="2"/>
        <w:jc w:val="both"/>
        <w:rPr>
          <w:rFonts w:ascii="Times New Roman" w:hAnsi="Times New Roman" w:cs="Times New Roman"/>
          <w:b/>
        </w:rPr>
      </w:pPr>
    </w:p>
    <w:p w:rsidR="00245FB2" w:rsidRPr="00EA7206" w:rsidRDefault="00245FB2" w:rsidP="0027217C">
      <w:pPr>
        <w:ind w:hanging="2"/>
        <w:jc w:val="both"/>
        <w:rPr>
          <w:rFonts w:ascii="Times New Roman" w:hAnsi="Times New Roman" w:cs="Times New Roman"/>
        </w:rPr>
      </w:pPr>
      <w:r w:rsidRPr="00EA7206">
        <w:rPr>
          <w:rFonts w:ascii="Times New Roman" w:hAnsi="Times New Roman" w:cs="Times New Roman"/>
        </w:rPr>
        <w:t xml:space="preserve">(1) Az 54/2014. (XII. 5.) BM rendelet 51. § (1) bekezdés </w:t>
      </w:r>
      <w:r w:rsidRPr="00EA7206">
        <w:rPr>
          <w:rFonts w:ascii="Times New Roman" w:hAnsi="Times New Roman" w:cs="Times New Roman"/>
          <w:i/>
        </w:rPr>
        <w:t>a)</w:t>
      </w:r>
      <w:r w:rsidRPr="00EA7206">
        <w:rPr>
          <w:rFonts w:ascii="Times New Roman" w:hAnsi="Times New Roman" w:cs="Times New Roman"/>
        </w:rPr>
        <w:t xml:space="preserve"> pont </w:t>
      </w:r>
      <w:r w:rsidRPr="00EA7206">
        <w:rPr>
          <w:rFonts w:ascii="Times New Roman" w:hAnsi="Times New Roman" w:cs="Times New Roman"/>
          <w:i/>
        </w:rPr>
        <w:t>ab)</w:t>
      </w:r>
      <w:r w:rsidRPr="00EA7206">
        <w:rPr>
          <w:rFonts w:ascii="Times New Roman" w:hAnsi="Times New Roman" w:cs="Times New Roman"/>
        </w:rPr>
        <w:t xml:space="preserve"> alpontja helyébe a következő rendelkezés lép:</w:t>
      </w:r>
    </w:p>
    <w:p w:rsidR="00245FB2" w:rsidRPr="00EA7206" w:rsidRDefault="00245FB2" w:rsidP="0027217C">
      <w:pPr>
        <w:ind w:hanging="2"/>
        <w:jc w:val="both"/>
        <w:rPr>
          <w:rFonts w:ascii="Times New Roman" w:hAnsi="Times New Roman" w:cs="Times New Roman"/>
        </w:rPr>
      </w:pPr>
    </w:p>
    <w:p w:rsidR="00245FB2" w:rsidRPr="00EA7206" w:rsidRDefault="00245FB2" w:rsidP="00002D6F">
      <w:pPr>
        <w:jc w:val="both"/>
        <w:rPr>
          <w:rFonts w:ascii="Times New Roman" w:hAnsi="Times New Roman" w:cs="Times New Roman"/>
          <w:i/>
        </w:rPr>
      </w:pPr>
      <w:r w:rsidRPr="00EA7206">
        <w:rPr>
          <w:rFonts w:ascii="Times New Roman" w:hAnsi="Times New Roman" w:cs="Times New Roman"/>
          <w:i/>
        </w:rPr>
        <w:t>(Az épületeket úgy kell kialakítani, hogy tűz esetén</w:t>
      </w:r>
    </w:p>
    <w:p w:rsidR="00245FB2" w:rsidRPr="00EA7206" w:rsidRDefault="00245FB2" w:rsidP="00002D6F">
      <w:pPr>
        <w:jc w:val="both"/>
        <w:rPr>
          <w:rFonts w:ascii="Times New Roman" w:hAnsi="Times New Roman" w:cs="Times New Roman"/>
          <w:i/>
        </w:rPr>
      </w:pPr>
      <w:r w:rsidRPr="00EA7206">
        <w:rPr>
          <w:rFonts w:ascii="Times New Roman" w:hAnsi="Times New Roman" w:cs="Times New Roman"/>
          <w:i/>
        </w:rPr>
        <w:t>az épületben, épületen tartózkodó személyek)</w:t>
      </w:r>
    </w:p>
    <w:p w:rsidR="00245FB2" w:rsidRPr="00EA7206" w:rsidRDefault="00245FB2" w:rsidP="00002D6F">
      <w:pPr>
        <w:jc w:val="both"/>
        <w:rPr>
          <w:rFonts w:ascii="Times New Roman" w:hAnsi="Times New Roman" w:cs="Times New Roman"/>
        </w:rPr>
      </w:pPr>
      <w:r w:rsidRPr="00EA7206">
        <w:rPr>
          <w:rFonts w:ascii="Times New Roman" w:hAnsi="Times New Roman" w:cs="Times New Roman"/>
          <w:iCs/>
        </w:rPr>
        <w:t>„</w:t>
      </w:r>
      <w:r w:rsidRPr="00EA7206">
        <w:rPr>
          <w:rFonts w:ascii="Times New Roman" w:hAnsi="Times New Roman" w:cs="Times New Roman"/>
          <w:i/>
          <w:iCs/>
        </w:rPr>
        <w:t xml:space="preserve">ab) </w:t>
      </w:r>
      <w:r w:rsidRPr="00EA7206">
        <w:rPr>
          <w:rFonts w:ascii="Times New Roman" w:hAnsi="Times New Roman" w:cs="Times New Roman"/>
        </w:rPr>
        <w:t xml:space="preserve">a tartózkodási helytől mérve a megengedett elérési távolságon </w:t>
      </w:r>
      <w:r w:rsidRPr="00EA7206">
        <w:rPr>
          <w:rFonts w:ascii="Times New Roman" w:hAnsi="Times New Roman" w:cs="Times New Roman"/>
          <w:iCs/>
        </w:rPr>
        <w:t xml:space="preserve">vagy időtartamon </w:t>
      </w:r>
      <w:r w:rsidRPr="00EA7206">
        <w:rPr>
          <w:rFonts w:ascii="Times New Roman" w:hAnsi="Times New Roman" w:cs="Times New Roman"/>
        </w:rPr>
        <w:t>belül menekülési útvonalra, biztonságos térbe, önálló kiürítésre szolgáló útvonallal rendelkező szomszédos tűzszakaszba vagy átmeneti védett térbe juthassanak,”</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(2) Az 54/2014. (XII. 5.) BM rendelet 51. § (3)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ind w:hanging="2"/>
        <w:jc w:val="both"/>
        <w:rPr>
          <w:rFonts w:ascii="Times New Roman" w:hAnsi="Times New Roman" w:cs="Times New Roman"/>
        </w:rPr>
      </w:pPr>
      <w:r w:rsidRPr="00EA7206">
        <w:rPr>
          <w:rFonts w:ascii="Times New Roman" w:hAnsi="Times New Roman" w:cs="Times New Roman"/>
        </w:rPr>
        <w:t xml:space="preserve">„(3) Önállóan </w:t>
      </w:r>
      <w:r w:rsidR="00003F1A" w:rsidRPr="00EA7206">
        <w:rPr>
          <w:rFonts w:ascii="Times New Roman" w:hAnsi="Times New Roman" w:cs="Times New Roman"/>
        </w:rPr>
        <w:t xml:space="preserve">menekülésre képes </w:t>
      </w:r>
      <w:r w:rsidRPr="00EA7206">
        <w:rPr>
          <w:rFonts w:ascii="Times New Roman" w:hAnsi="Times New Roman" w:cs="Times New Roman"/>
        </w:rPr>
        <w:t>személyek menekülése akkor tervezhető önálló kiürítésre szolgáló útvonallal rendelkező szomszédos tűzszakaszba, ha a biztonságos térbe jutás az elhagyott tűzszakasz érintése nélkül a szomszédos tűzszakaszba lépéstől számítva a kiürítésre vonatkozó feltételeket teljesíti.”</w:t>
      </w:r>
    </w:p>
    <w:p w:rsidR="00245FB2" w:rsidRPr="00EA7206" w:rsidRDefault="00245FB2" w:rsidP="0027217C">
      <w:pPr>
        <w:ind w:hanging="2"/>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ind w:hanging="2"/>
        <w:jc w:val="both"/>
        <w:rPr>
          <w:rFonts w:ascii="Times New Roman" w:hAnsi="Times New Roman" w:cs="Times New Roman"/>
        </w:rPr>
      </w:pPr>
    </w:p>
    <w:p w:rsidR="00245FB2" w:rsidRPr="00EA7206" w:rsidRDefault="00245FB2" w:rsidP="0027217C">
      <w:pPr>
        <w:ind w:hanging="2"/>
        <w:jc w:val="both"/>
        <w:rPr>
          <w:rFonts w:ascii="Times New Roman" w:hAnsi="Times New Roman" w:cs="Times New Roman"/>
        </w:rPr>
      </w:pPr>
      <w:r w:rsidRPr="00EA7206">
        <w:rPr>
          <w:rFonts w:ascii="Times New Roman" w:hAnsi="Times New Roman" w:cs="Times New Roman"/>
        </w:rPr>
        <w:t>Az 54/2014. (XII. 5.) BM rendelet 53. § (1) bekezdése helyébe a következő rendelkezés lép:</w:t>
      </w:r>
    </w:p>
    <w:p w:rsidR="00245FB2" w:rsidRPr="00EA7206" w:rsidRDefault="00245FB2" w:rsidP="0027217C">
      <w:pPr>
        <w:ind w:hanging="2"/>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strike/>
        </w:rPr>
      </w:pPr>
      <w:r w:rsidRPr="00EA7206">
        <w:rPr>
          <w:rFonts w:ascii="Times New Roman" w:hAnsi="Times New Roman" w:cs="Times New Roman"/>
        </w:rPr>
        <w:t>„(1) Csúszda, felvonó, mozgólépcső, valamint 25%-nál meredekebb lejtő kiürítésre nem tervezhető, kivéve</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jogszabály eltérő rendelkezése,</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legfeljebb 5 m szintkülönbséget áthidaló menekülési csúszda létesítése,</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c)</w:t>
      </w:r>
      <w:r w:rsidRPr="00EA7206">
        <w:rPr>
          <w:rFonts w:ascii="Times New Roman" w:hAnsi="Times New Roman" w:cs="Times New Roman"/>
        </w:rPr>
        <w:t xml:space="preserve"> menekülési felvonó létesítése vagy</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d)</w:t>
      </w:r>
      <w:r w:rsidRPr="00EA7206">
        <w:rPr>
          <w:rFonts w:ascii="Times New Roman" w:hAnsi="Times New Roman" w:cs="Times New Roman"/>
        </w:rPr>
        <w:t xml:space="preserve"> védett tűzszakaszban lévő felvonó létesítése,</w:t>
      </w:r>
    </w:p>
    <w:p w:rsidR="00245FB2" w:rsidRPr="00EA7206" w:rsidRDefault="00245FB2" w:rsidP="0027217C">
      <w:pPr>
        <w:ind w:hanging="2"/>
        <w:jc w:val="both"/>
        <w:rPr>
          <w:rFonts w:ascii="Times New Roman" w:hAnsi="Times New Roman" w:cs="Times New Roman"/>
        </w:rPr>
      </w:pPr>
      <w:r w:rsidRPr="00EA7206">
        <w:rPr>
          <w:rFonts w:ascii="Times New Roman" w:hAnsi="Times New Roman" w:cs="Times New Roman"/>
        </w:rPr>
        <w:t>esetén.”</w:t>
      </w: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ind w:hanging="2"/>
        <w:jc w:val="both"/>
        <w:rPr>
          <w:rFonts w:ascii="Times New Roman" w:hAnsi="Times New Roman" w:cs="Times New Roman"/>
        </w:rPr>
      </w:pPr>
    </w:p>
    <w:p w:rsidR="00245FB2" w:rsidRPr="00EA7206" w:rsidRDefault="00245FB2" w:rsidP="0027217C">
      <w:pPr>
        <w:ind w:hanging="2"/>
        <w:jc w:val="both"/>
        <w:rPr>
          <w:rFonts w:ascii="Times New Roman" w:hAnsi="Times New Roman" w:cs="Times New Roman"/>
        </w:rPr>
      </w:pPr>
      <w:r w:rsidRPr="00EA7206">
        <w:rPr>
          <w:rFonts w:ascii="Times New Roman" w:hAnsi="Times New Roman" w:cs="Times New Roman"/>
        </w:rPr>
        <w:t>Az 54/2014. (XII. 5.) BM rendelet 28. alcím címe helyébe a következő rendelkezés lép:</w:t>
      </w:r>
    </w:p>
    <w:p w:rsidR="00245FB2" w:rsidRPr="00EA7206" w:rsidRDefault="00245FB2" w:rsidP="0027217C">
      <w:pPr>
        <w:ind w:hanging="2"/>
        <w:jc w:val="both"/>
        <w:rPr>
          <w:rFonts w:ascii="Times New Roman" w:hAnsi="Times New Roman" w:cs="Times New Roman"/>
        </w:rPr>
      </w:pPr>
    </w:p>
    <w:p w:rsidR="00245FB2" w:rsidRPr="00EA7206" w:rsidRDefault="00245FB2" w:rsidP="0027217C">
      <w:pPr>
        <w:jc w:val="center"/>
        <w:rPr>
          <w:rFonts w:ascii="Times New Roman" w:hAnsi="Times New Roman" w:cs="Times New Roman"/>
        </w:rPr>
      </w:pPr>
      <w:r w:rsidRPr="00EA7206">
        <w:rPr>
          <w:rFonts w:ascii="Times New Roman" w:hAnsi="Times New Roman" w:cs="Times New Roman"/>
        </w:rPr>
        <w:t>„28. Menekülésben korlátozott személyek”</w:t>
      </w:r>
    </w:p>
    <w:p w:rsidR="00245FB2" w:rsidRPr="00EA7206" w:rsidRDefault="00245FB2" w:rsidP="0027217C">
      <w:pPr>
        <w:jc w:val="center"/>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(1) Az 54/2014. (XII. 5.) BM rendelet 54. § (1) bekezdés </w:t>
      </w:r>
      <w:r w:rsidRPr="00EA7206">
        <w:rPr>
          <w:rFonts w:ascii="Times New Roman" w:hAnsi="Times New Roman" w:cs="Times New Roman"/>
          <w:i/>
        </w:rPr>
        <w:t>b)</w:t>
      </w:r>
      <w:r w:rsidRPr="00EA7206">
        <w:rPr>
          <w:rFonts w:ascii="Times New Roman" w:hAnsi="Times New Roman" w:cs="Times New Roman"/>
        </w:rPr>
        <w:t xml:space="preserve"> pontja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i/>
        </w:rPr>
      </w:pPr>
      <w:r w:rsidRPr="00EA7206">
        <w:rPr>
          <w:rFonts w:ascii="Times New Roman" w:hAnsi="Times New Roman" w:cs="Times New Roman"/>
          <w:i/>
        </w:rPr>
        <w:t>(A menekülésben korlátozott személyek elhelyezésére, ellátására, kezelésére, nevelésére, oktatására, gondozására szolgáló rendeltetés esetén a speciálisnak nem minősülő általános iskolák kivételével, valamint ahol a rendeltetés alapján e rendelet előírja, a menekülésben korlátozott személyek részére a nem menthető személyek kivételével)</w:t>
      </w:r>
    </w:p>
    <w:p w:rsidR="00245FB2" w:rsidRPr="00EA7206" w:rsidRDefault="00245FB2" w:rsidP="0027217C">
      <w:pPr>
        <w:jc w:val="both"/>
        <w:rPr>
          <w:rFonts w:ascii="Times New Roman" w:hAnsi="Times New Roman" w:cs="Times New Roman"/>
          <w:strike/>
        </w:rPr>
      </w:pPr>
      <w:r w:rsidRPr="00EA7206">
        <w:rPr>
          <w:rFonts w:ascii="Times New Roman" w:hAnsi="Times New Roman" w:cs="Times New Roman"/>
          <w:i/>
        </w:rPr>
        <w:t>„b)</w:t>
      </w:r>
      <w:r w:rsidRPr="00EA7206">
        <w:rPr>
          <w:rFonts w:ascii="Times New Roman" w:hAnsi="Times New Roman" w:cs="Times New Roman"/>
          <w:i/>
          <w:iCs/>
        </w:rPr>
        <w:t xml:space="preserve"> </w:t>
      </w:r>
      <w:r w:rsidRPr="00EA7206">
        <w:rPr>
          <w:rFonts w:ascii="Times New Roman" w:hAnsi="Times New Roman" w:cs="Times New Roman"/>
        </w:rPr>
        <w:t xml:space="preserve">a kijárati szinttől eltérő építményszinten </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ba</w:t>
      </w:r>
      <w:proofErr w:type="spellEnd"/>
      <w:r w:rsidRPr="00EA7206">
        <w:rPr>
          <w:rFonts w:ascii="Times New Roman" w:hAnsi="Times New Roman" w:cs="Times New Roman"/>
          <w:i/>
        </w:rPr>
        <w:t>)</w:t>
      </w:r>
      <w:r w:rsidRPr="00EA7206">
        <w:rPr>
          <w:rFonts w:ascii="Times New Roman" w:hAnsi="Times New Roman" w:cs="Times New Roman"/>
        </w:rPr>
        <w:t xml:space="preserve"> átmeneti védett térbe jutást vagy</w:t>
      </w:r>
    </w:p>
    <w:p w:rsidR="00245FB2" w:rsidRPr="00EA7206" w:rsidRDefault="00245FB2" w:rsidP="0027217C">
      <w:pPr>
        <w:jc w:val="both"/>
        <w:rPr>
          <w:rFonts w:ascii="Times New Roman" w:hAnsi="Times New Roman" w:cs="Times New Roman"/>
        </w:rPr>
      </w:pPr>
      <w:proofErr w:type="spellStart"/>
      <w:r w:rsidRPr="00EA7206">
        <w:rPr>
          <w:rFonts w:ascii="Times New Roman" w:hAnsi="Times New Roman" w:cs="Times New Roman"/>
          <w:i/>
        </w:rPr>
        <w:t>bb</w:t>
      </w:r>
      <w:proofErr w:type="spellEnd"/>
      <w:r w:rsidRPr="00EA7206">
        <w:rPr>
          <w:rFonts w:ascii="Times New Roman" w:hAnsi="Times New Roman" w:cs="Times New Roman"/>
          <w:i/>
        </w:rPr>
        <w:t>)</w:t>
      </w:r>
      <w:r w:rsidRPr="00EA7206">
        <w:rPr>
          <w:rFonts w:ascii="Times New Roman" w:hAnsi="Times New Roman" w:cs="Times New Roman"/>
        </w:rPr>
        <w:t xml:space="preserve"> a menekülésben korlátozott személyek tartózkodására szolgáló helyiségekből a lépcsőn menekülni képes személyek számára többirányú kiürítést”</w:t>
      </w:r>
    </w:p>
    <w:p w:rsidR="00245FB2" w:rsidRPr="00EA7206" w:rsidRDefault="00245FB2" w:rsidP="0027217C">
      <w:pPr>
        <w:jc w:val="both"/>
        <w:rPr>
          <w:rFonts w:ascii="Times New Roman" w:hAnsi="Times New Roman" w:cs="Times New Roman"/>
          <w:i/>
        </w:rPr>
      </w:pPr>
      <w:r w:rsidRPr="00EA7206">
        <w:rPr>
          <w:rFonts w:ascii="Times New Roman" w:hAnsi="Times New Roman" w:cs="Times New Roman"/>
          <w:i/>
        </w:rPr>
        <w:t>(kell biztosítani.)</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lastRenderedPageBreak/>
        <w:t>(2) Az 54/2014. (XII. 5.) BM rendelet 54. § (2)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002D6F">
      <w:pPr>
        <w:autoSpaceDE w:val="0"/>
        <w:autoSpaceDN w:val="0"/>
        <w:adjustRightInd w:val="0"/>
        <w:jc w:val="both"/>
        <w:rPr>
          <w:rFonts w:ascii="Times New Roman" w:hAnsi="Times New Roman" w:cs="Times New Roman"/>
          <w:strike/>
        </w:rPr>
      </w:pPr>
      <w:r w:rsidRPr="00EA7206">
        <w:rPr>
          <w:rFonts w:ascii="Times New Roman" w:hAnsi="Times New Roman" w:cs="Times New Roman"/>
        </w:rPr>
        <w:t xml:space="preserve">„(2) Az (1) bekezdéstől eltérő rendeltetés akadálymentesítése esetén a tűzvédelmi hatóság előírhatja </w:t>
      </w:r>
    </w:p>
    <w:p w:rsidR="00245FB2" w:rsidRPr="00EA7206" w:rsidRDefault="00245FB2" w:rsidP="001635EA">
      <w:pPr>
        <w:autoSpaceDE w:val="0"/>
        <w:autoSpaceDN w:val="0"/>
        <w:adjustRightInd w:val="0"/>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átmeneti védett tér szükségességét és jellemzőit, vagy</w:t>
      </w:r>
    </w:p>
    <w:p w:rsidR="00245FB2" w:rsidRPr="00EA7206" w:rsidRDefault="00245FB2" w:rsidP="00FD50AC">
      <w:pPr>
        <w:ind w:hanging="2"/>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más, a menekülésben korlátozott személyek menekülését segítő megoldás szükségességét.”</w:t>
      </w:r>
    </w:p>
    <w:p w:rsidR="00245FB2" w:rsidRPr="00EA7206" w:rsidRDefault="00245FB2" w:rsidP="0027217C">
      <w:pPr>
        <w:ind w:hanging="2"/>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ind w:hanging="2"/>
        <w:jc w:val="both"/>
        <w:rPr>
          <w:rFonts w:ascii="Times New Roman" w:hAnsi="Times New Roman" w:cs="Times New Roman"/>
        </w:rPr>
      </w:pPr>
    </w:p>
    <w:p w:rsidR="00245FB2" w:rsidRPr="00EA7206" w:rsidRDefault="00245FB2" w:rsidP="0027217C">
      <w:pPr>
        <w:ind w:hanging="2"/>
        <w:jc w:val="both"/>
        <w:rPr>
          <w:rFonts w:ascii="Times New Roman" w:hAnsi="Times New Roman" w:cs="Times New Roman"/>
        </w:rPr>
      </w:pPr>
      <w:r w:rsidRPr="00EA7206">
        <w:rPr>
          <w:rFonts w:ascii="Times New Roman" w:hAnsi="Times New Roman" w:cs="Times New Roman"/>
        </w:rPr>
        <w:t>(1) Az 54/2014. (XII. 5.) BM rendelet 58. § (1) bekezdése helyébe a következő rendelkezés lép:</w:t>
      </w:r>
    </w:p>
    <w:p w:rsidR="00245FB2" w:rsidRPr="00EA7206" w:rsidRDefault="00245FB2" w:rsidP="0027217C">
      <w:pPr>
        <w:ind w:hanging="2"/>
        <w:jc w:val="both"/>
        <w:rPr>
          <w:rFonts w:ascii="Times New Roman" w:hAnsi="Times New Roman" w:cs="Times New Roman"/>
        </w:rPr>
      </w:pPr>
    </w:p>
    <w:p w:rsidR="00245FB2" w:rsidRPr="00EA7206" w:rsidRDefault="00245FB2" w:rsidP="00CF12C7">
      <w:pPr>
        <w:jc w:val="both"/>
        <w:rPr>
          <w:rFonts w:ascii="Times New Roman" w:hAnsi="Times New Roman" w:cs="Times New Roman"/>
        </w:rPr>
      </w:pPr>
      <w:r w:rsidRPr="00EA7206">
        <w:rPr>
          <w:rFonts w:ascii="Times New Roman" w:hAnsi="Times New Roman" w:cs="Times New Roman"/>
        </w:rPr>
        <w:t>„(1) Menekülési útvonal lehet</w:t>
      </w:r>
    </w:p>
    <w:p w:rsidR="00245FB2" w:rsidRPr="00EA7206" w:rsidRDefault="00245FB2" w:rsidP="00CF12C7">
      <w:pPr>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közlekedési útvonalat képező helyiség,</w:t>
      </w:r>
    </w:p>
    <w:p w:rsidR="00245FB2" w:rsidRPr="00EA7206" w:rsidRDefault="00245FB2" w:rsidP="00CF12C7">
      <w:pPr>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lépcsőház,</w:t>
      </w:r>
    </w:p>
    <w:p w:rsidR="00245FB2" w:rsidRPr="00EA7206" w:rsidRDefault="00245FB2" w:rsidP="00CF12C7">
      <w:pPr>
        <w:jc w:val="both"/>
        <w:rPr>
          <w:rFonts w:ascii="Times New Roman" w:hAnsi="Times New Roman" w:cs="Times New Roman"/>
        </w:rPr>
      </w:pPr>
      <w:r w:rsidRPr="00EA7206">
        <w:rPr>
          <w:rFonts w:ascii="Times New Roman" w:hAnsi="Times New Roman" w:cs="Times New Roman"/>
          <w:i/>
        </w:rPr>
        <w:t>c)</w:t>
      </w:r>
      <w:r w:rsidRPr="00EA7206">
        <w:rPr>
          <w:rFonts w:ascii="Times New Roman" w:hAnsi="Times New Roman" w:cs="Times New Roman"/>
        </w:rPr>
        <w:t xml:space="preserve"> szabadlépcső,</w:t>
      </w:r>
    </w:p>
    <w:p w:rsidR="00245FB2" w:rsidRPr="00EA7206" w:rsidRDefault="00245FB2" w:rsidP="00CF12C7">
      <w:pPr>
        <w:jc w:val="both"/>
        <w:rPr>
          <w:rFonts w:ascii="Times New Roman" w:hAnsi="Times New Roman" w:cs="Times New Roman"/>
        </w:rPr>
      </w:pPr>
      <w:r w:rsidRPr="00EA7206">
        <w:rPr>
          <w:rFonts w:ascii="Times New Roman" w:hAnsi="Times New Roman" w:cs="Times New Roman"/>
          <w:i/>
        </w:rPr>
        <w:t>d)</w:t>
      </w:r>
      <w:r w:rsidRPr="00EA7206">
        <w:rPr>
          <w:rFonts w:ascii="Times New Roman" w:hAnsi="Times New Roman" w:cs="Times New Roman"/>
        </w:rPr>
        <w:t xml:space="preserve"> fedett átrium, nyitott folyosó, függőfolyosó, a hő- és füstelvezetés szempontjából nyitott udvar vagy</w:t>
      </w:r>
    </w:p>
    <w:p w:rsidR="00245FB2" w:rsidRPr="00EA7206" w:rsidRDefault="00245FB2" w:rsidP="00CF12C7">
      <w:pPr>
        <w:jc w:val="both"/>
        <w:rPr>
          <w:rFonts w:ascii="Times New Roman" w:hAnsi="Times New Roman" w:cs="Times New Roman"/>
        </w:rPr>
      </w:pPr>
      <w:r w:rsidRPr="00EA7206">
        <w:rPr>
          <w:rFonts w:ascii="Times New Roman" w:hAnsi="Times New Roman" w:cs="Times New Roman"/>
          <w:i/>
        </w:rPr>
        <w:t>e)</w:t>
      </w:r>
      <w:r w:rsidRPr="00EA7206">
        <w:rPr>
          <w:rFonts w:ascii="Times New Roman" w:hAnsi="Times New Roman" w:cs="Times New Roman"/>
        </w:rPr>
        <w:t xml:space="preserve"> legfeljebb 3 szintet összekötő lépcsőtér.”</w:t>
      </w:r>
    </w:p>
    <w:p w:rsidR="00245FB2" w:rsidRPr="00EA7206" w:rsidRDefault="00245FB2" w:rsidP="00CF12C7">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(2) Az 54/2014. (XII. 5.) BM rendelet 58.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(3) bekezdéssel egészül ki:</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„(3) A menekülési útvonal építményszerkezeteinek tűzvédelmi jellemzői feleljenek meg a 2. mellékletben foglalt 1. táblázat szerinti követelményeknek.”</w:t>
      </w:r>
    </w:p>
    <w:p w:rsidR="00245FB2" w:rsidRPr="00EA7206" w:rsidRDefault="00245FB2" w:rsidP="0027217C">
      <w:pPr>
        <w:ind w:hanging="2"/>
        <w:jc w:val="both"/>
        <w:rPr>
          <w:rFonts w:ascii="Times New Roman" w:hAnsi="Times New Roman" w:cs="Times New Roman"/>
        </w:rPr>
      </w:pPr>
    </w:p>
    <w:p w:rsidR="00245FB2" w:rsidRPr="00EA7206" w:rsidRDefault="00245FB2" w:rsidP="0027217C">
      <w:pPr>
        <w:ind w:hanging="2"/>
        <w:jc w:val="both"/>
        <w:rPr>
          <w:rFonts w:ascii="Times New Roman" w:hAnsi="Times New Roman" w:cs="Times New Roman"/>
        </w:rPr>
      </w:pPr>
      <w:r w:rsidRPr="00EA7206">
        <w:rPr>
          <w:rFonts w:ascii="Times New Roman" w:hAnsi="Times New Roman" w:cs="Times New Roman"/>
        </w:rPr>
        <w:t>(3) Az 54/2014. (XII. 5.) BM rendelet 58. § (4) bekezdése helyébe a következő rendelkezés lép:</w:t>
      </w:r>
    </w:p>
    <w:p w:rsidR="00245FB2" w:rsidRPr="00EA7206" w:rsidRDefault="00245FB2" w:rsidP="0027217C">
      <w:pPr>
        <w:ind w:hanging="2"/>
        <w:jc w:val="both"/>
        <w:rPr>
          <w:rFonts w:ascii="Times New Roman" w:hAnsi="Times New Roman" w:cs="Times New Roman"/>
        </w:rPr>
      </w:pPr>
    </w:p>
    <w:p w:rsidR="00245FB2" w:rsidRPr="00EA7206" w:rsidRDefault="00245FB2" w:rsidP="006C26AE">
      <w:pPr>
        <w:autoSpaceDE w:val="0"/>
        <w:autoSpaceDN w:val="0"/>
        <w:adjustRightInd w:val="0"/>
        <w:jc w:val="both"/>
        <w:rPr>
          <w:rFonts w:ascii="Times New Roman" w:hAnsi="Times New Roman" w:cs="Times New Roman"/>
        </w:rPr>
      </w:pPr>
      <w:r w:rsidRPr="00EA7206">
        <w:rPr>
          <w:rFonts w:ascii="Times New Roman" w:hAnsi="Times New Roman" w:cs="Times New Roman"/>
        </w:rPr>
        <w:t>„(4) A menekülési útvonalon a lépcsőházak kivételével a padlóburkolat, falburkolat, mennyezetburkolat elvárt tűzvédelmi osztálya helyett alkalmazható egy osztállyal enyhébb követelmény, ha a menekülési útvonalat befogadó tűzszakasz teljes területén tűzoltó berendezést létesítenek és</w:t>
      </w:r>
    </w:p>
    <w:p w:rsidR="00245FB2" w:rsidRPr="00EA7206" w:rsidRDefault="00245FB2" w:rsidP="006C26AE">
      <w:pPr>
        <w:autoSpaceDE w:val="0"/>
        <w:autoSpaceDN w:val="0"/>
        <w:adjustRightInd w:val="0"/>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padlóburkolat esetében az enyhébb követelmény legalább D</w:t>
      </w:r>
      <w:r w:rsidRPr="00EA7206">
        <w:rPr>
          <w:rFonts w:ascii="Times New Roman" w:hAnsi="Times New Roman" w:cs="Times New Roman"/>
          <w:vertAlign w:val="subscript"/>
        </w:rPr>
        <w:t>fl</w:t>
      </w:r>
      <w:r w:rsidRPr="00EA7206">
        <w:rPr>
          <w:rFonts w:ascii="Times New Roman" w:hAnsi="Times New Roman" w:cs="Times New Roman"/>
        </w:rPr>
        <w:t>-s1,</w:t>
      </w:r>
    </w:p>
    <w:p w:rsidR="00245FB2" w:rsidRPr="00EA7206" w:rsidRDefault="00245FB2" w:rsidP="006C26AE">
      <w:pPr>
        <w:autoSpaceDE w:val="0"/>
        <w:autoSpaceDN w:val="0"/>
        <w:adjustRightInd w:val="0"/>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falburkolat esetében az enyhébb követelmény legalább D-s1, d0,</w:t>
      </w:r>
    </w:p>
    <w:p w:rsidR="00245FB2" w:rsidRPr="00EA7206" w:rsidRDefault="00245FB2" w:rsidP="006C26AE">
      <w:pPr>
        <w:ind w:hanging="2"/>
        <w:jc w:val="both"/>
        <w:rPr>
          <w:rFonts w:ascii="Times New Roman" w:hAnsi="Times New Roman" w:cs="Times New Roman"/>
        </w:rPr>
      </w:pPr>
      <w:r w:rsidRPr="00EA7206">
        <w:rPr>
          <w:rFonts w:ascii="Times New Roman" w:hAnsi="Times New Roman" w:cs="Times New Roman"/>
          <w:i/>
        </w:rPr>
        <w:t>c</w:t>
      </w:r>
      <w:r w:rsidRPr="00EA7206">
        <w:rPr>
          <w:rFonts w:ascii="Times New Roman" w:hAnsi="Times New Roman" w:cs="Times New Roman"/>
        </w:rPr>
        <w:t xml:space="preserve">) mennyezetburkolat esetében annak </w:t>
      </w:r>
      <w:proofErr w:type="spellStart"/>
      <w:r w:rsidRPr="00EA7206">
        <w:rPr>
          <w:rFonts w:ascii="Times New Roman" w:hAnsi="Times New Roman" w:cs="Times New Roman"/>
        </w:rPr>
        <w:t>gyújtásveszélyességi</w:t>
      </w:r>
      <w:proofErr w:type="spellEnd"/>
      <w:r w:rsidRPr="00EA7206">
        <w:rPr>
          <w:rFonts w:ascii="Times New Roman" w:hAnsi="Times New Roman" w:cs="Times New Roman"/>
        </w:rPr>
        <w:t xml:space="preserve"> kategóriája legalább g1.”</w:t>
      </w:r>
    </w:p>
    <w:p w:rsidR="00245FB2" w:rsidRPr="00EA7206" w:rsidRDefault="00245FB2" w:rsidP="0027217C">
      <w:pPr>
        <w:ind w:hanging="2"/>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ind w:hanging="2"/>
        <w:jc w:val="both"/>
        <w:rPr>
          <w:rFonts w:ascii="Times New Roman" w:hAnsi="Times New Roman" w:cs="Times New Roman"/>
        </w:rPr>
      </w:pPr>
    </w:p>
    <w:p w:rsidR="00245FB2" w:rsidRPr="00EA7206" w:rsidRDefault="00245FB2" w:rsidP="0027217C">
      <w:pPr>
        <w:ind w:hanging="2"/>
        <w:jc w:val="both"/>
        <w:rPr>
          <w:rFonts w:ascii="Times New Roman" w:hAnsi="Times New Roman" w:cs="Times New Roman"/>
        </w:rPr>
      </w:pPr>
      <w:r w:rsidRPr="00EA7206">
        <w:rPr>
          <w:rFonts w:ascii="Times New Roman" w:hAnsi="Times New Roman" w:cs="Times New Roman"/>
        </w:rPr>
        <w:t xml:space="preserve">(1) Az 54/2014. (XII. 5.) BM rendelet 59. § (1) bekezdése a következő </w:t>
      </w:r>
      <w:r w:rsidRPr="00EA7206">
        <w:rPr>
          <w:rFonts w:ascii="Times New Roman" w:hAnsi="Times New Roman" w:cs="Times New Roman"/>
          <w:i/>
        </w:rPr>
        <w:t>d)</w:t>
      </w:r>
      <w:r w:rsidRPr="00EA7206">
        <w:rPr>
          <w:rFonts w:ascii="Times New Roman" w:hAnsi="Times New Roman" w:cs="Times New Roman"/>
        </w:rPr>
        <w:t xml:space="preserve"> ponttal egészül ki:</w:t>
      </w:r>
    </w:p>
    <w:p w:rsidR="00245FB2" w:rsidRPr="00EA7206" w:rsidRDefault="00245FB2" w:rsidP="0027217C">
      <w:pPr>
        <w:ind w:hanging="2"/>
        <w:jc w:val="both"/>
        <w:rPr>
          <w:rFonts w:ascii="Times New Roman" w:hAnsi="Times New Roman" w:cs="Times New Roman"/>
        </w:rPr>
      </w:pPr>
    </w:p>
    <w:p w:rsidR="00245FB2" w:rsidRPr="00EA7206" w:rsidRDefault="00245FB2" w:rsidP="0027217C">
      <w:pPr>
        <w:rPr>
          <w:rFonts w:ascii="Times New Roman" w:hAnsi="Times New Roman" w:cs="Times New Roman"/>
          <w:bCs/>
          <w:i/>
        </w:rPr>
      </w:pPr>
      <w:r w:rsidRPr="00EA7206">
        <w:rPr>
          <w:rFonts w:ascii="Times New Roman" w:hAnsi="Times New Roman" w:cs="Times New Roman"/>
          <w:bCs/>
          <w:i/>
        </w:rPr>
        <w:t>(</w:t>
      </w:r>
      <w:r w:rsidRPr="00EA7206">
        <w:rPr>
          <w:rFonts w:ascii="Times New Roman" w:hAnsi="Times New Roman" w:cs="Times New Roman"/>
          <w:i/>
        </w:rPr>
        <w:t>Az 50 főnél nagyobb befogadóképességű helyiség menekülésre szolgáló ajtói, valamint az ilyen helyiségekben tartózkodók menekülésére szolgáló ajtó)</w:t>
      </w:r>
    </w:p>
    <w:p w:rsidR="00245FB2" w:rsidRPr="00EA7206" w:rsidRDefault="00245FB2" w:rsidP="0027217C">
      <w:pPr>
        <w:ind w:hanging="2"/>
        <w:jc w:val="both"/>
        <w:rPr>
          <w:rFonts w:ascii="Times New Roman" w:hAnsi="Times New Roman" w:cs="Times New Roman"/>
        </w:rPr>
      </w:pPr>
      <w:r w:rsidRPr="00EA7206">
        <w:rPr>
          <w:rFonts w:ascii="Times New Roman" w:hAnsi="Times New Roman" w:cs="Times New Roman"/>
          <w:bCs/>
        </w:rPr>
        <w:t>„</w:t>
      </w:r>
      <w:r w:rsidRPr="00EA7206">
        <w:rPr>
          <w:rFonts w:ascii="Times New Roman" w:hAnsi="Times New Roman" w:cs="Times New Roman"/>
          <w:bCs/>
          <w:i/>
        </w:rPr>
        <w:t>d)</w:t>
      </w:r>
      <w:r w:rsidRPr="00EA7206">
        <w:rPr>
          <w:rFonts w:ascii="Times New Roman" w:hAnsi="Times New Roman" w:cs="Times New Roman"/>
          <w:bCs/>
        </w:rPr>
        <w:t xml:space="preserve"> kiürítésre csak azzal az ajtószárnnyal vehető figyelembe, amelynek záródási pontjai </w:t>
      </w:r>
      <w:r w:rsidRPr="00EA7206">
        <w:rPr>
          <w:rFonts w:ascii="Times New Roman" w:hAnsi="Times New Roman" w:cs="Times New Roman"/>
        </w:rPr>
        <w:t>egyetlen nyitószerkezet működtetésével nyithatók.”</w:t>
      </w:r>
    </w:p>
    <w:p w:rsidR="00245FB2" w:rsidRPr="00EA7206" w:rsidRDefault="00245FB2" w:rsidP="0027217C">
      <w:pPr>
        <w:ind w:hanging="2"/>
        <w:jc w:val="both"/>
        <w:rPr>
          <w:rFonts w:ascii="Times New Roman" w:hAnsi="Times New Roman" w:cs="Times New Roman"/>
        </w:rPr>
      </w:pPr>
    </w:p>
    <w:p w:rsidR="00245FB2" w:rsidRPr="00EA7206" w:rsidRDefault="00245FB2" w:rsidP="00237F43">
      <w:pPr>
        <w:ind w:hanging="2"/>
        <w:jc w:val="both"/>
        <w:rPr>
          <w:rFonts w:ascii="Times New Roman" w:hAnsi="Times New Roman" w:cs="Times New Roman"/>
        </w:rPr>
      </w:pPr>
      <w:r w:rsidRPr="00EA7206">
        <w:rPr>
          <w:rFonts w:ascii="Times New Roman" w:hAnsi="Times New Roman" w:cs="Times New Roman"/>
        </w:rPr>
        <w:t>(2) Az 54/2014. (XII. 5.) BM rendelet 59. § (5) és (6) bekezdése helyébe a következő rendelkezések lépnek:</w:t>
      </w:r>
    </w:p>
    <w:p w:rsidR="00245FB2" w:rsidRPr="00EA7206" w:rsidRDefault="00245FB2" w:rsidP="0027217C">
      <w:pPr>
        <w:ind w:hanging="2"/>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lastRenderedPageBreak/>
        <w:t>„(5) Az ipari, mezőgazdasági és tárolási rendeltetésű építményeknél a kiürítésre szolgáló útvonalon megengedett toló, billenő és emelkedő zsalus kapuk alkalmazása, ha azok mindkét oldalról és kézi úton 20 másodpercen belül megfelelő szélességben és magasságban biztonságosan nyithatók és az érintett helyiségben tartózkodó személyek száma 20 m</w:t>
      </w:r>
      <w:r w:rsidRPr="00EA7206">
        <w:rPr>
          <w:rFonts w:ascii="Times New Roman" w:hAnsi="Times New Roman" w:cs="Times New Roman"/>
          <w:vertAlign w:val="superscript"/>
        </w:rPr>
        <w:t>2</w:t>
      </w:r>
      <w:r w:rsidRPr="00EA7206">
        <w:rPr>
          <w:rFonts w:ascii="Times New Roman" w:hAnsi="Times New Roman" w:cs="Times New Roman"/>
        </w:rPr>
        <w:t>-enként az egy főt nem haladja meg.</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(6) A kiürítésre szolgáló, üzemszerűen zárva tartott ajtók vészeseti nyithatóságát és a beléptető rendszerek kiürítést nem akadályozó kialakítását biztosítani kell. Abban az esetben, ha a rendeltetés, a tevékenység jellege a belső nyithatóságot kizárja, az ajtó külső nyithatóságát a tűzvédelmi hatósággal egyeztetett módon biztosítani kell.”</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60. § (1)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ind w:hanging="2"/>
        <w:jc w:val="both"/>
        <w:rPr>
          <w:rFonts w:ascii="Times New Roman" w:hAnsi="Times New Roman" w:cs="Times New Roman"/>
        </w:rPr>
      </w:pPr>
      <w:r w:rsidRPr="00EA7206">
        <w:rPr>
          <w:rFonts w:ascii="Times New Roman" w:hAnsi="Times New Roman" w:cs="Times New Roman"/>
        </w:rPr>
        <w:t xml:space="preserve">„(1) A menekülési útvonal függőleges szakaszát </w:t>
      </w:r>
    </w:p>
    <w:p w:rsidR="00245FB2" w:rsidRPr="00EA7206" w:rsidRDefault="00245FB2" w:rsidP="0027217C">
      <w:pPr>
        <w:ind w:hanging="2"/>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lépcsőházban, </w:t>
      </w:r>
    </w:p>
    <w:p w:rsidR="00245FB2" w:rsidRPr="00EA7206" w:rsidRDefault="00245FB2" w:rsidP="0027217C">
      <w:pPr>
        <w:ind w:hanging="2"/>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szabadlépcsőn, </w:t>
      </w:r>
    </w:p>
    <w:p w:rsidR="00245FB2" w:rsidRPr="00EA7206" w:rsidRDefault="00245FB2" w:rsidP="0027217C">
      <w:pPr>
        <w:ind w:hanging="2"/>
        <w:jc w:val="both"/>
        <w:rPr>
          <w:rFonts w:ascii="Times New Roman" w:hAnsi="Times New Roman" w:cs="Times New Roman"/>
        </w:rPr>
      </w:pPr>
      <w:r w:rsidRPr="00EA7206">
        <w:rPr>
          <w:rFonts w:ascii="Times New Roman" w:hAnsi="Times New Roman" w:cs="Times New Roman"/>
          <w:i/>
        </w:rPr>
        <w:t>c)</w:t>
      </w:r>
      <w:r w:rsidRPr="00EA7206">
        <w:rPr>
          <w:rFonts w:ascii="Times New Roman" w:hAnsi="Times New Roman" w:cs="Times New Roman"/>
        </w:rPr>
        <w:t xml:space="preserve"> legfeljebb 3 szint áthidalására szolgáló, menekülési útvonalat képező lépcsőtérben vagy</w:t>
      </w:r>
    </w:p>
    <w:p w:rsidR="00245FB2" w:rsidRPr="00EA7206" w:rsidRDefault="00245FB2" w:rsidP="0027217C">
      <w:pPr>
        <w:ind w:hanging="2"/>
        <w:jc w:val="both"/>
        <w:rPr>
          <w:rFonts w:ascii="Times New Roman" w:hAnsi="Times New Roman" w:cs="Times New Roman"/>
        </w:rPr>
      </w:pPr>
      <w:r w:rsidRPr="00EA7206">
        <w:rPr>
          <w:rFonts w:ascii="Times New Roman" w:hAnsi="Times New Roman" w:cs="Times New Roman"/>
          <w:i/>
        </w:rPr>
        <w:t>d)</w:t>
      </w:r>
      <w:r w:rsidRPr="00EA7206">
        <w:rPr>
          <w:rFonts w:ascii="Times New Roman" w:hAnsi="Times New Roman" w:cs="Times New Roman"/>
        </w:rPr>
        <w:t xml:space="preserve"> menekülési útvonalnak minősülő fedett átriumban elhelyezett és legfeljebb 14 m szintkülönbséget áthidaló menekülési útvonalat képező lépcsőn</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kell vezetni.”</w:t>
      </w:r>
    </w:p>
    <w:p w:rsidR="00245FB2" w:rsidRPr="00EA7206" w:rsidRDefault="00245FB2" w:rsidP="0027217C">
      <w:pPr>
        <w:jc w:val="both"/>
        <w:rPr>
          <w:rFonts w:ascii="Times New Roman" w:hAnsi="Times New Roman" w:cs="Times New Roman"/>
          <w:i/>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Az 54/2014. (XII. 5.) BM rendelet 65. § (1) bekezdése </w:t>
      </w:r>
      <w:r w:rsidR="00CF12C7" w:rsidRPr="00EA7206">
        <w:rPr>
          <w:rFonts w:ascii="Times New Roman" w:hAnsi="Times New Roman" w:cs="Times New Roman"/>
        </w:rPr>
        <w:t xml:space="preserve">helyébe </w:t>
      </w:r>
      <w:r w:rsidRPr="00EA7206">
        <w:rPr>
          <w:rFonts w:ascii="Times New Roman" w:hAnsi="Times New Roman" w:cs="Times New Roman"/>
        </w:rPr>
        <w:t>a következő</w:t>
      </w:r>
      <w:r w:rsidR="00CF12C7" w:rsidRPr="00EA7206">
        <w:rPr>
          <w:rFonts w:ascii="Times New Roman" w:hAnsi="Times New Roman" w:cs="Times New Roman"/>
        </w:rPr>
        <w:t>rendelkezés lép</w:t>
      </w:r>
      <w:r w:rsidRPr="00EA7206">
        <w:rPr>
          <w:rFonts w:ascii="Times New Roman" w:hAnsi="Times New Roman" w:cs="Times New Roman"/>
        </w:rPr>
        <w:t>:</w:t>
      </w:r>
    </w:p>
    <w:p w:rsidR="00C32D28" w:rsidRPr="00EA7206" w:rsidRDefault="00C32D28" w:rsidP="0027217C">
      <w:pPr>
        <w:jc w:val="both"/>
        <w:rPr>
          <w:rFonts w:ascii="Times New Roman" w:hAnsi="Times New Roman" w:cs="Times New Roman"/>
        </w:rPr>
      </w:pPr>
    </w:p>
    <w:p w:rsidR="00CF12C7" w:rsidRPr="00EA7206" w:rsidRDefault="00CF12C7" w:rsidP="00CF12C7">
      <w:pPr>
        <w:jc w:val="both"/>
        <w:rPr>
          <w:rFonts w:ascii="Times New Roman" w:hAnsi="Times New Roman" w:cs="Times New Roman"/>
        </w:rPr>
      </w:pPr>
      <w:r w:rsidRPr="00EA7206">
        <w:rPr>
          <w:rFonts w:ascii="Times New Roman" w:hAnsi="Times New Roman" w:cs="Times New Roman"/>
        </w:rPr>
        <w:t>„(1) Tűzoltási felvonulási területet és utat kell biztosítani az alábbi épületek esetében:</w:t>
      </w:r>
    </w:p>
    <w:p w:rsidR="00CF12C7" w:rsidRPr="00EA7206" w:rsidRDefault="00CF12C7" w:rsidP="00CF12C7">
      <w:pPr>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14 m szintmagasság feletti legfelső építményszintű épületek,</w:t>
      </w:r>
    </w:p>
    <w:p w:rsidR="00CF12C7" w:rsidRPr="00EA7206" w:rsidRDefault="00CF12C7" w:rsidP="00CF12C7">
      <w:pPr>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 3000 m2 – szintenkénti összesített – alapterületet meghaladó kereskedelmi rendeltetésű épületek, valamint az ilyen épületrészeket befogadó épületek,</w:t>
      </w:r>
    </w:p>
    <w:p w:rsidR="00CF12C7" w:rsidRPr="00EA7206" w:rsidRDefault="00CF12C7" w:rsidP="00CF12C7">
      <w:pPr>
        <w:jc w:val="both"/>
        <w:rPr>
          <w:rFonts w:ascii="Times New Roman" w:hAnsi="Times New Roman" w:cs="Times New Roman"/>
        </w:rPr>
      </w:pPr>
      <w:r w:rsidRPr="00EA7206">
        <w:rPr>
          <w:rFonts w:ascii="Times New Roman" w:hAnsi="Times New Roman" w:cs="Times New Roman"/>
          <w:i/>
        </w:rPr>
        <w:t>c)</w:t>
      </w:r>
      <w:r w:rsidRPr="00EA7206">
        <w:rPr>
          <w:rFonts w:ascii="Times New Roman" w:hAnsi="Times New Roman" w:cs="Times New Roman"/>
        </w:rPr>
        <w:t xml:space="preserve"> az 5000 fő vagy azt meghaladó befogadóképességű helyiséget vagy kültéri nézőteret tartalmazó sportrendeltetésű épületek,</w:t>
      </w:r>
    </w:p>
    <w:p w:rsidR="00CF12C7" w:rsidRPr="00EA7206" w:rsidRDefault="00CF12C7" w:rsidP="00CF12C7">
      <w:pPr>
        <w:jc w:val="both"/>
        <w:rPr>
          <w:rFonts w:ascii="Times New Roman" w:hAnsi="Times New Roman" w:cs="Times New Roman"/>
        </w:rPr>
      </w:pPr>
      <w:r w:rsidRPr="00EA7206">
        <w:rPr>
          <w:rFonts w:ascii="Times New Roman" w:hAnsi="Times New Roman" w:cs="Times New Roman"/>
          <w:i/>
        </w:rPr>
        <w:t>d)</w:t>
      </w:r>
      <w:r w:rsidRPr="00EA7206">
        <w:rPr>
          <w:rFonts w:ascii="Times New Roman" w:hAnsi="Times New Roman" w:cs="Times New Roman"/>
        </w:rPr>
        <w:t xml:space="preserve"> a 300 fő befogadóképességet meghaladó, kiskorúak oktatási intézményei,</w:t>
      </w:r>
    </w:p>
    <w:p w:rsidR="00245FB2" w:rsidRPr="00EA7206" w:rsidRDefault="00CF12C7" w:rsidP="00CF12C7">
      <w:pPr>
        <w:jc w:val="both"/>
        <w:rPr>
          <w:rFonts w:ascii="Times New Roman" w:hAnsi="Times New Roman" w:cs="Times New Roman"/>
        </w:rPr>
      </w:pPr>
      <w:r w:rsidRPr="00EA7206">
        <w:rPr>
          <w:rFonts w:ascii="Times New Roman" w:hAnsi="Times New Roman" w:cs="Times New Roman"/>
          <w:i/>
        </w:rPr>
        <w:t>e)</w:t>
      </w:r>
      <w:r w:rsidRPr="00EA7206">
        <w:rPr>
          <w:rFonts w:ascii="Times New Roman" w:hAnsi="Times New Roman" w:cs="Times New Roman"/>
        </w:rPr>
        <w:t xml:space="preserve"> a 300 fő befogadóképességet – beleértve az ágyszámot, </w:t>
      </w:r>
      <w:proofErr w:type="spellStart"/>
      <w:r w:rsidRPr="00EA7206">
        <w:rPr>
          <w:rFonts w:ascii="Times New Roman" w:hAnsi="Times New Roman" w:cs="Times New Roman"/>
        </w:rPr>
        <w:t>járóbeteglétszámot</w:t>
      </w:r>
      <w:proofErr w:type="spellEnd"/>
      <w:r w:rsidRPr="00EA7206">
        <w:rPr>
          <w:rFonts w:ascii="Times New Roman" w:hAnsi="Times New Roman" w:cs="Times New Roman"/>
        </w:rPr>
        <w:t xml:space="preserve"> és a személyzet létszámát – meghaladó kórházak és menekülésben korlátozott személyeket ellátó intézmények,</w:t>
      </w:r>
      <w:r w:rsidR="00382C9D" w:rsidRPr="00EA7206">
        <w:rPr>
          <w:rFonts w:ascii="Times New Roman" w:hAnsi="Times New Roman" w:cs="Times New Roman"/>
        </w:rPr>
        <w:t xml:space="preserve"> és</w:t>
      </w:r>
    </w:p>
    <w:p w:rsidR="00CF12C7" w:rsidRPr="00EA7206" w:rsidRDefault="00CF12C7" w:rsidP="00CF12C7">
      <w:pPr>
        <w:jc w:val="both"/>
        <w:rPr>
          <w:rFonts w:ascii="Times New Roman" w:hAnsi="Times New Roman" w:cs="Times New Roman"/>
        </w:rPr>
      </w:pPr>
      <w:r w:rsidRPr="00EA7206">
        <w:rPr>
          <w:rFonts w:ascii="Times New Roman" w:hAnsi="Times New Roman" w:cs="Times New Roman"/>
          <w:i/>
        </w:rPr>
        <w:t>f)</w:t>
      </w:r>
      <w:r w:rsidRPr="00EA7206">
        <w:rPr>
          <w:rFonts w:ascii="Times New Roman" w:hAnsi="Times New Roman" w:cs="Times New Roman"/>
        </w:rPr>
        <w:t xml:space="preserve"> olyan ipari, mezőgazdasági és tárolási rendeltetésű épület, amely nagylégterű helyiséget tartalmaz és az építményszerkezetek tűzállósági teljesítményét vagy a tűzszakaszok megengedett méretét fokozott üzembiztonságú tűzoltó berendezés figyelembe vételével állapították meg.”</w:t>
      </w:r>
    </w:p>
    <w:p w:rsidR="00CF12C7" w:rsidRPr="00EA7206" w:rsidRDefault="00CF12C7" w:rsidP="00CF12C7">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D76466" w:rsidRPr="00EA7206" w:rsidRDefault="00D76466" w:rsidP="00D76466">
      <w:pPr>
        <w:jc w:val="both"/>
        <w:rPr>
          <w:rFonts w:ascii="Times New Roman" w:hAnsi="Times New Roman" w:cs="Times New Roman"/>
        </w:rPr>
      </w:pPr>
      <w:r w:rsidRPr="00EA7206">
        <w:rPr>
          <w:rFonts w:ascii="Times New Roman" w:hAnsi="Times New Roman" w:cs="Times New Roman"/>
        </w:rPr>
        <w:t>Az 54/2014. (XII. 5.) BM rendelet 67. § (3) bekezdése helyébe a következő rendelkezés lép:</w:t>
      </w:r>
    </w:p>
    <w:p w:rsidR="00D76466" w:rsidRPr="00EA7206" w:rsidRDefault="00D76466" w:rsidP="00D76466">
      <w:pPr>
        <w:jc w:val="both"/>
        <w:rPr>
          <w:rFonts w:ascii="Times New Roman" w:hAnsi="Times New Roman" w:cs="Times New Roman"/>
        </w:rPr>
      </w:pPr>
    </w:p>
    <w:p w:rsidR="00D76466" w:rsidRPr="00EA7206" w:rsidRDefault="00D76466" w:rsidP="00D76466">
      <w:pPr>
        <w:jc w:val="both"/>
        <w:rPr>
          <w:rFonts w:ascii="Times New Roman" w:hAnsi="Times New Roman" w:cs="Times New Roman"/>
        </w:rPr>
      </w:pPr>
      <w:r w:rsidRPr="00EA7206">
        <w:rPr>
          <w:rFonts w:ascii="Times New Roman" w:hAnsi="Times New Roman" w:cs="Times New Roman"/>
        </w:rPr>
        <w:t xml:space="preserve">„(3) A tűzoltáshoz szükséges vízellátási követelmények szempontjából az általános érvényű előírásokon túl </w:t>
      </w:r>
    </w:p>
    <w:p w:rsidR="00D76466" w:rsidRPr="00EA7206" w:rsidRDefault="00D76466" w:rsidP="00D76466">
      <w:pPr>
        <w:jc w:val="both"/>
        <w:rPr>
          <w:rFonts w:ascii="Times New Roman" w:hAnsi="Times New Roman" w:cs="Times New Roman"/>
        </w:rPr>
      </w:pPr>
      <w:r w:rsidRPr="00EA7206">
        <w:rPr>
          <w:rFonts w:ascii="Times New Roman" w:hAnsi="Times New Roman" w:cs="Times New Roman"/>
        </w:rPr>
        <w:t xml:space="preserve">a) legalább 1 tűzcsapnak a megközelítési útvonalon mérten az épület tűzoltási felvonulási területétől legfeljebb 50 méterre kell lennie, </w:t>
      </w:r>
    </w:p>
    <w:p w:rsidR="00D76466" w:rsidRPr="00EA7206" w:rsidRDefault="00D76466" w:rsidP="00D76466">
      <w:pPr>
        <w:jc w:val="both"/>
        <w:rPr>
          <w:rFonts w:ascii="Times New Roman" w:hAnsi="Times New Roman" w:cs="Times New Roman"/>
        </w:rPr>
      </w:pPr>
      <w:r w:rsidRPr="00EA7206">
        <w:rPr>
          <w:rFonts w:ascii="Times New Roman" w:hAnsi="Times New Roman" w:cs="Times New Roman"/>
        </w:rPr>
        <w:lastRenderedPageBreak/>
        <w:t>b) az 50 méternél hosszabb tűzoltási felvonulási terület esetén minden megkezdett 50 méteren legyen egy tűzcsap elhelyezve az a) pont szerinti távolságra.”</w:t>
      </w:r>
    </w:p>
    <w:p w:rsidR="00D76466" w:rsidRPr="00EA7206" w:rsidRDefault="00D76466" w:rsidP="0027217C">
      <w:pPr>
        <w:jc w:val="both"/>
        <w:rPr>
          <w:rFonts w:ascii="Times New Roman" w:hAnsi="Times New Roman" w:cs="Times New Roman"/>
        </w:rPr>
      </w:pPr>
    </w:p>
    <w:p w:rsidR="00D76466" w:rsidRPr="00EA7206" w:rsidRDefault="00D76466" w:rsidP="00300A7D">
      <w:pPr>
        <w:pStyle w:val="Listaszerbekezds"/>
        <w:numPr>
          <w:ilvl w:val="0"/>
          <w:numId w:val="35"/>
        </w:numPr>
        <w:spacing w:line="259" w:lineRule="auto"/>
        <w:ind w:left="426" w:hanging="426"/>
        <w:contextualSpacing/>
        <w:jc w:val="center"/>
        <w:rPr>
          <w:b/>
          <w:color w:val="auto"/>
        </w:rPr>
      </w:pPr>
      <w:r w:rsidRPr="00EA7206">
        <w:rPr>
          <w:b/>
          <w:color w:val="auto"/>
        </w:rPr>
        <w:t xml:space="preserve"> §</w:t>
      </w:r>
    </w:p>
    <w:p w:rsidR="00D76466" w:rsidRPr="00EA7206" w:rsidRDefault="00D76466"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72. § (7) és (8) bekezdése helyébe a következő rendelkezések lépnek:</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„(7) A tűzszakasz teljes területére kiépített vízzel oltó berendezés esetén a 8. mellékletben foglalt 1. táblázat szerint szükséges oltóvíz-intenzitás mértéke legfeljebb 70%-ig csökkenthető a berendezés működéséhez szükséges literben meghatározott vízkészlet és az oltóvíz – az (1) bekezdés szerint folyamatosan biztosítandó – percben meghatározott idejének hányadosával abban az esetben, ha az (1) bekezdés szerinti csökkentést nem alkalmazták. Nem alkalmazható a csökkentés abban az esetben, ha az épületben fokozott üzembiztonságú vízzel oltó berendezést alkalmaznak.</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(8) Az oltóvíz-intenzitás mértékének (7) bekezdés szerinti csökkentése esetén a </w:t>
      </w:r>
      <w:proofErr w:type="spellStart"/>
      <w:r w:rsidRPr="00EA7206">
        <w:rPr>
          <w:rFonts w:ascii="Times New Roman" w:hAnsi="Times New Roman" w:cs="Times New Roman"/>
        </w:rPr>
        <w:t>sprinklerberendezés</w:t>
      </w:r>
      <w:proofErr w:type="spellEnd"/>
      <w:r w:rsidRPr="00EA7206">
        <w:rPr>
          <w:rFonts w:ascii="Times New Roman" w:hAnsi="Times New Roman" w:cs="Times New Roman"/>
        </w:rPr>
        <w:t xml:space="preserve"> tároló- vagy közbenső tartályát a 82. § (2), (3) és (6)-(8) bekezdésében foglaltak figyelembevételével kell kialakítani. A tartály alsó szintje hidraulikai szempontból legfeljebb 7 m-rel lehet mélyebben a vízkivételi hely talajszintjétől.”</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b/>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73. § (4)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jc w:val="both"/>
        <w:rPr>
          <w:rFonts w:ascii="Times New Roman" w:hAnsi="Times New Roman" w:cs="Times New Roman"/>
        </w:rPr>
      </w:pPr>
      <w:r w:rsidRPr="00EA7206">
        <w:rPr>
          <w:rFonts w:ascii="Times New Roman" w:hAnsi="Times New Roman" w:cs="Times New Roman"/>
        </w:rPr>
        <w:t xml:space="preserve">„(4) Az oltóvíz szomszédos vagy közeli létesítményeknél − a tűzvédelmi hatóság engedélyével − közösen is biztosítható olyan létesítmény területén elhelyezett oltóvízforrásról, ahol </w:t>
      </w:r>
    </w:p>
    <w:p w:rsidR="00245FB2" w:rsidRPr="00EA7206" w:rsidRDefault="00245FB2" w:rsidP="0027217C">
      <w:pPr>
        <w:autoSpaceDE w:val="0"/>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védendő szabadtéri tárolóterület, építmény és az oltóvízforrás közötti távolság nem haladja meg az e rendeletben meghatározott távolságot és</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az oltóvízforrás észlelhetőségét, megközelíthetőségét, használhatóságát folyamatosan biztosítják.” </w:t>
      </w: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77. § (1)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tabs>
          <w:tab w:val="left" w:pos="426"/>
        </w:tabs>
        <w:jc w:val="both"/>
        <w:rPr>
          <w:rFonts w:ascii="Times New Roman" w:hAnsi="Times New Roman" w:cs="Times New Roman"/>
        </w:rPr>
      </w:pPr>
      <w:r w:rsidRPr="00EA7206">
        <w:rPr>
          <w:rFonts w:ascii="Times New Roman" w:hAnsi="Times New Roman" w:cs="Times New Roman"/>
        </w:rPr>
        <w:t>„(1) A föld feletti tűzcsapot úgy kell kialakítani, telepíteni, hogy biztosítsa a tűzoltóságnál rendszeresített eszközökkel való késedelemmentes használatot, valamint a használaton kívüli állapotban a kifolyócsonkok védelmét.”</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AC602C">
      <w:pPr>
        <w:jc w:val="both"/>
        <w:rPr>
          <w:rFonts w:ascii="Times New Roman" w:hAnsi="Times New Roman" w:cs="Times New Roman"/>
        </w:rPr>
      </w:pPr>
      <w:r w:rsidRPr="00EA7206">
        <w:rPr>
          <w:rFonts w:ascii="Times New Roman" w:hAnsi="Times New Roman" w:cs="Times New Roman"/>
        </w:rPr>
        <w:t>(1) Az 54/2014. (XII. 5.) BM rendelet 82. § (1) bekezdése helyébe a következő rendelkezés lép:</w:t>
      </w:r>
    </w:p>
    <w:p w:rsidR="00245FB2" w:rsidRPr="00EA7206" w:rsidRDefault="00245FB2" w:rsidP="00AC602C">
      <w:pPr>
        <w:jc w:val="both"/>
        <w:rPr>
          <w:rFonts w:ascii="Times New Roman" w:hAnsi="Times New Roman" w:cs="Times New Roman"/>
        </w:rPr>
      </w:pPr>
    </w:p>
    <w:p w:rsidR="00245FB2" w:rsidRPr="00EA7206" w:rsidRDefault="00245FB2" w:rsidP="00AC602C">
      <w:pPr>
        <w:jc w:val="both"/>
        <w:rPr>
          <w:rFonts w:ascii="Times New Roman" w:hAnsi="Times New Roman" w:cs="Times New Roman"/>
        </w:rPr>
      </w:pPr>
      <w:r w:rsidRPr="00EA7206">
        <w:rPr>
          <w:rFonts w:ascii="Times New Roman" w:hAnsi="Times New Roman" w:cs="Times New Roman"/>
        </w:rPr>
        <w:t>„(1) A víztároló alsó szintje legfeljebb 7 m-rel lehet mélyebben a talajszintnél, annak befogadóképessége</w:t>
      </w:r>
    </w:p>
    <w:p w:rsidR="00245FB2" w:rsidRPr="00EA7206" w:rsidRDefault="00245FB2" w:rsidP="00AC602C">
      <w:pPr>
        <w:jc w:val="both"/>
        <w:rPr>
          <w:rFonts w:ascii="Times New Roman" w:hAnsi="Times New Roman" w:cs="Times New Roman"/>
        </w:rPr>
      </w:pPr>
      <w:r w:rsidRPr="00EA7206">
        <w:rPr>
          <w:rFonts w:ascii="Times New Roman" w:hAnsi="Times New Roman" w:cs="Times New Roman"/>
        </w:rPr>
        <w:t>a) NAK mértékadó kockázati osztályú, 150 m</w:t>
      </w:r>
      <w:r w:rsidRPr="00EA7206">
        <w:rPr>
          <w:rFonts w:ascii="Times New Roman" w:hAnsi="Times New Roman" w:cs="Times New Roman"/>
          <w:vertAlign w:val="superscript"/>
        </w:rPr>
        <w:t>2</w:t>
      </w:r>
      <w:r w:rsidRPr="00EA7206">
        <w:rPr>
          <w:rFonts w:ascii="Times New Roman" w:hAnsi="Times New Roman" w:cs="Times New Roman"/>
        </w:rPr>
        <w:t>-nél kisebb nettó alapterületű lakó alaprendeltetésű épületek esetén nem lehet kisebb 20 m</w:t>
      </w:r>
      <w:r w:rsidRPr="00EA7206">
        <w:rPr>
          <w:rFonts w:ascii="Times New Roman" w:hAnsi="Times New Roman" w:cs="Times New Roman"/>
          <w:vertAlign w:val="superscript"/>
        </w:rPr>
        <w:t>3</w:t>
      </w:r>
      <w:r w:rsidRPr="00EA7206">
        <w:rPr>
          <w:rFonts w:ascii="Times New Roman" w:hAnsi="Times New Roman" w:cs="Times New Roman"/>
        </w:rPr>
        <w:t>-nél,</w:t>
      </w:r>
    </w:p>
    <w:p w:rsidR="00245FB2" w:rsidRPr="00EA7206" w:rsidRDefault="00245FB2" w:rsidP="00AC602C">
      <w:pPr>
        <w:jc w:val="both"/>
        <w:rPr>
          <w:rFonts w:ascii="Times New Roman" w:hAnsi="Times New Roman" w:cs="Times New Roman"/>
          <w:vertAlign w:val="superscript"/>
        </w:rPr>
      </w:pPr>
      <w:r w:rsidRPr="00EA7206">
        <w:rPr>
          <w:rFonts w:ascii="Times New Roman" w:hAnsi="Times New Roman" w:cs="Times New Roman"/>
        </w:rPr>
        <w:t>b) egyéb esetben legalább 30 m</w:t>
      </w:r>
      <w:r w:rsidRPr="00EA7206">
        <w:rPr>
          <w:rFonts w:ascii="Times New Roman" w:hAnsi="Times New Roman" w:cs="Times New Roman"/>
          <w:vertAlign w:val="superscript"/>
        </w:rPr>
        <w:t>3</w:t>
      </w:r>
      <w:r w:rsidRPr="00EA7206">
        <w:rPr>
          <w:rFonts w:ascii="Times New Roman" w:hAnsi="Times New Roman" w:cs="Times New Roman"/>
        </w:rPr>
        <w:t>.</w:t>
      </w:r>
    </w:p>
    <w:p w:rsidR="00245FB2" w:rsidRPr="00EA7206" w:rsidRDefault="00245FB2" w:rsidP="00AC602C">
      <w:pPr>
        <w:jc w:val="both"/>
        <w:rPr>
          <w:rFonts w:ascii="Times New Roman" w:hAnsi="Times New Roman" w:cs="Times New Roman"/>
        </w:rPr>
      </w:pPr>
    </w:p>
    <w:p w:rsidR="00245FB2" w:rsidRPr="00EA7206" w:rsidRDefault="00245FB2" w:rsidP="00AC602C">
      <w:pPr>
        <w:jc w:val="both"/>
        <w:rPr>
          <w:rFonts w:ascii="Times New Roman" w:hAnsi="Times New Roman" w:cs="Times New Roman"/>
        </w:rPr>
      </w:pPr>
      <w:r w:rsidRPr="00EA7206">
        <w:rPr>
          <w:rFonts w:ascii="Times New Roman" w:hAnsi="Times New Roman" w:cs="Times New Roman"/>
        </w:rPr>
        <w:lastRenderedPageBreak/>
        <w:t>(2) Az 54/2014. (XII. 5.) BM rendelet 82. § (3)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 xml:space="preserve">„(3) A víztároló és a védeni kívánt építmény, szabadterület közötti távolság nem haladhatja meg a 200 m-t. Ha az oltóvíz biztosítása a </w:t>
      </w:r>
      <w:proofErr w:type="spellStart"/>
      <w:r w:rsidRPr="00EA7206">
        <w:rPr>
          <w:rFonts w:ascii="Times New Roman" w:hAnsi="Times New Roman" w:cs="Times New Roman"/>
        </w:rPr>
        <w:t>tüzivíztárolóról</w:t>
      </w:r>
      <w:proofErr w:type="spellEnd"/>
      <w:r w:rsidRPr="00EA7206">
        <w:rPr>
          <w:rFonts w:ascii="Times New Roman" w:hAnsi="Times New Roman" w:cs="Times New Roman"/>
        </w:rPr>
        <w:t xml:space="preserve"> táplált nyomás alatti </w:t>
      </w:r>
      <w:proofErr w:type="spellStart"/>
      <w:r w:rsidRPr="00EA7206">
        <w:rPr>
          <w:rFonts w:ascii="Times New Roman" w:hAnsi="Times New Roman" w:cs="Times New Roman"/>
        </w:rPr>
        <w:t>tüzivízhálózattal</w:t>
      </w:r>
      <w:proofErr w:type="spellEnd"/>
      <w:r w:rsidRPr="00EA7206">
        <w:rPr>
          <w:rFonts w:ascii="Times New Roman" w:hAnsi="Times New Roman" w:cs="Times New Roman"/>
        </w:rPr>
        <w:t>, és arra megfelelő számú tűzcsap telepítéssel kerül biztosításra, akkor az oltóvíz mennyiséget biztosító tűzcsapokat az épület 100 m-es körzeten belül kell elhelyezni, és a tároló távolságára nincs előírás. A távolságot a megközelítési útvonalon kell mérni.”</w:t>
      </w:r>
    </w:p>
    <w:p w:rsidR="00245FB2" w:rsidRPr="00EA7206" w:rsidRDefault="00245FB2" w:rsidP="0027217C">
      <w:pPr>
        <w:jc w:val="both"/>
        <w:rPr>
          <w:rFonts w:ascii="Times New Roman" w:hAnsi="Times New Roman" w:cs="Times New Roman"/>
        </w:rPr>
      </w:pPr>
    </w:p>
    <w:p w:rsidR="00245FB2" w:rsidRPr="00EA7206" w:rsidRDefault="00245FB2" w:rsidP="005131C7">
      <w:pPr>
        <w:jc w:val="both"/>
        <w:rPr>
          <w:rFonts w:ascii="Times New Roman" w:hAnsi="Times New Roman" w:cs="Times New Roman"/>
        </w:rPr>
      </w:pPr>
    </w:p>
    <w:p w:rsidR="00245FB2" w:rsidRPr="00EA7206" w:rsidRDefault="00245FB2" w:rsidP="005131C7">
      <w:pPr>
        <w:jc w:val="both"/>
        <w:rPr>
          <w:rFonts w:ascii="Times New Roman" w:hAnsi="Times New Roman" w:cs="Times New Roman"/>
        </w:rPr>
      </w:pPr>
      <w:r w:rsidRPr="00EA7206">
        <w:rPr>
          <w:rFonts w:ascii="Times New Roman" w:hAnsi="Times New Roman" w:cs="Times New Roman"/>
        </w:rPr>
        <w:t xml:space="preserve">(3) Az 54/2014. (XII. 5.) BM rendelet 82. §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(9) bekezdéssel egészül ki:</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„(9) Abban az esetben, amikor a szükséges oltóvíz mennyiséget oltóvíztárolóban tárolják és a vízszerzési helyek a tárolóval összekötött, szivattyúval megtáplált tűzcsapok, akkor</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tárolóra elhelyezési távolság nem vonatkozik,</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 tűzcsapokat a 67. § (3) bekezdése és a 76. § (1) bekezdése szerint kell kialakítani,</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c)</w:t>
      </w:r>
      <w:r w:rsidRPr="00EA7206">
        <w:rPr>
          <w:rFonts w:ascii="Times New Roman" w:hAnsi="Times New Roman" w:cs="Times New Roman"/>
        </w:rPr>
        <w:t xml:space="preserve"> a szükséges oltóvíz mennyiséget biztosító szivattyún kívül legalább egy tartalék szivattyút kell beépíteni úgy, hogy bármely szivattyú meghibásodása esetén a tartalék szivattyúval is biztosított a teljes </w:t>
      </w:r>
      <w:proofErr w:type="spellStart"/>
      <w:r w:rsidRPr="00EA7206">
        <w:rPr>
          <w:rFonts w:ascii="Times New Roman" w:hAnsi="Times New Roman" w:cs="Times New Roman"/>
        </w:rPr>
        <w:t>víztérfogatáram</w:t>
      </w:r>
      <w:proofErr w:type="spellEnd"/>
      <w:r w:rsidRPr="00EA7206">
        <w:rPr>
          <w:rFonts w:ascii="Times New Roman" w:hAnsi="Times New Roman" w:cs="Times New Roman"/>
        </w:rPr>
        <w:t xml:space="preserve"> és a szükséges nyomás,</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d)</w:t>
      </w:r>
      <w:r w:rsidRPr="00EA7206">
        <w:rPr>
          <w:rFonts w:ascii="Times New Roman" w:hAnsi="Times New Roman" w:cs="Times New Roman"/>
        </w:rPr>
        <w:t xml:space="preserve"> a külső oltóvízellátást biztosító szivattyúk tűzeseti fogyasztónak minősülnek és</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e)</w:t>
      </w:r>
      <w:r w:rsidRPr="00EA7206">
        <w:rPr>
          <w:rFonts w:ascii="Times New Roman" w:hAnsi="Times New Roman" w:cs="Times New Roman"/>
        </w:rPr>
        <w:t xml:space="preserve"> a szivattyú működését legalább a 72. § (3) bekezdésben meghatározott ideig biztosítani kell.”</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Az 54/2014. (XII. 5.) BM rendelet 86. §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(4) bekezdéssel egészül ki:</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„(4) A tűzoltó felvonó a füst és a tűzterjedés ellen védett helyiséghez vagy szabad térhez csatlakozhat.”</w:t>
      </w:r>
    </w:p>
    <w:p w:rsidR="00245FB2" w:rsidRPr="00EA7206" w:rsidRDefault="00245FB2" w:rsidP="0027217C">
      <w:pPr>
        <w:jc w:val="center"/>
        <w:rPr>
          <w:rFonts w:ascii="Times New Roman" w:hAnsi="Times New Roman" w:cs="Times New Roman"/>
          <w:b/>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87. § (4)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„(4) A homlokzaton, homlokzatban alkalmazott napelemet úgy kell elhelyezni, kialakítani, hogy ne befolyásolja kedvezőtlenül a homlokzati tűzterjedés elleni védelmet.”</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(1) Az 54/2014. (XII. 5.) BM rendelet 88. § (1) bekezdés </w:t>
      </w:r>
      <w:r w:rsidRPr="00EA7206">
        <w:rPr>
          <w:rFonts w:ascii="Times New Roman" w:hAnsi="Times New Roman" w:cs="Times New Roman"/>
          <w:i/>
        </w:rPr>
        <w:t>e)</w:t>
      </w:r>
      <w:r w:rsidRPr="00EA7206">
        <w:rPr>
          <w:rFonts w:ascii="Times New Roman" w:hAnsi="Times New Roman" w:cs="Times New Roman"/>
        </w:rPr>
        <w:t xml:space="preserve"> pontja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i/>
        </w:rPr>
      </w:pPr>
      <w:r w:rsidRPr="00EA7206">
        <w:rPr>
          <w:rFonts w:ascii="Times New Roman" w:hAnsi="Times New Roman" w:cs="Times New Roman"/>
          <w:i/>
        </w:rPr>
        <w:t>(Hő- és füstelvezetést és az ehhez szükséges mértékű légpótlást kell biztosítani)</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iCs/>
        </w:rPr>
        <w:t xml:space="preserve">„e) </w:t>
      </w:r>
      <w:r w:rsidRPr="00EA7206">
        <w:rPr>
          <w:rFonts w:ascii="Times New Roman" w:hAnsi="Times New Roman" w:cs="Times New Roman"/>
          <w:iCs/>
        </w:rPr>
        <w:t xml:space="preserve">menekülési útvonalnak nem minősülő </w:t>
      </w:r>
      <w:r w:rsidRPr="00EA7206">
        <w:rPr>
          <w:rFonts w:ascii="Times New Roman" w:hAnsi="Times New Roman" w:cs="Times New Roman"/>
        </w:rPr>
        <w:t>fedett átriumokban, ha</w:t>
      </w:r>
    </w:p>
    <w:p w:rsidR="00245FB2" w:rsidRPr="00EA7206" w:rsidRDefault="00245FB2" w:rsidP="0027217C">
      <w:pPr>
        <w:autoSpaceDE w:val="0"/>
        <w:autoSpaceDN w:val="0"/>
        <w:adjustRightInd w:val="0"/>
        <w:jc w:val="both"/>
        <w:rPr>
          <w:rFonts w:ascii="Times New Roman" w:hAnsi="Times New Roman" w:cs="Times New Roman"/>
          <w:iCs/>
        </w:rPr>
      </w:pPr>
      <w:proofErr w:type="spellStart"/>
      <w:r w:rsidRPr="00EA7206">
        <w:rPr>
          <w:rFonts w:ascii="Times New Roman" w:hAnsi="Times New Roman" w:cs="Times New Roman"/>
          <w:i/>
        </w:rPr>
        <w:t>ea</w:t>
      </w:r>
      <w:proofErr w:type="spellEnd"/>
      <w:r w:rsidRPr="00EA7206">
        <w:rPr>
          <w:rFonts w:ascii="Times New Roman" w:hAnsi="Times New Roman" w:cs="Times New Roman"/>
          <w:i/>
        </w:rPr>
        <w:t>)</w:t>
      </w:r>
      <w:r w:rsidRPr="00EA7206">
        <w:rPr>
          <w:rFonts w:ascii="Times New Roman" w:hAnsi="Times New Roman" w:cs="Times New Roman"/>
        </w:rPr>
        <w:t xml:space="preserve"> két szintet köt össze és alapterülete meghaladja a </w:t>
      </w:r>
      <w:r w:rsidRPr="00EA7206">
        <w:rPr>
          <w:rFonts w:ascii="Times New Roman" w:hAnsi="Times New Roman" w:cs="Times New Roman"/>
          <w:iCs/>
        </w:rPr>
        <w:t>100 m</w:t>
      </w:r>
      <w:r w:rsidRPr="00EA7206">
        <w:rPr>
          <w:rFonts w:ascii="Times New Roman" w:hAnsi="Times New Roman" w:cs="Times New Roman"/>
          <w:iCs/>
          <w:vertAlign w:val="superscript"/>
        </w:rPr>
        <w:t>2</w:t>
      </w:r>
      <w:r w:rsidRPr="00EA7206">
        <w:rPr>
          <w:rFonts w:ascii="Times New Roman" w:hAnsi="Times New Roman" w:cs="Times New Roman"/>
          <w:iCs/>
        </w:rPr>
        <w:t>-t, vagy</w:t>
      </w:r>
    </w:p>
    <w:p w:rsidR="00245FB2" w:rsidRPr="00EA7206" w:rsidRDefault="00245FB2" w:rsidP="0027217C">
      <w:pPr>
        <w:jc w:val="both"/>
        <w:rPr>
          <w:rFonts w:ascii="Times New Roman" w:hAnsi="Times New Roman" w:cs="Times New Roman"/>
          <w:i/>
        </w:rPr>
      </w:pPr>
      <w:r w:rsidRPr="00EA7206">
        <w:rPr>
          <w:rFonts w:ascii="Times New Roman" w:hAnsi="Times New Roman" w:cs="Times New Roman"/>
          <w:i/>
          <w:iCs/>
        </w:rPr>
        <w:t>eb)</w:t>
      </w:r>
      <w:r w:rsidRPr="00EA7206">
        <w:rPr>
          <w:rFonts w:ascii="Times New Roman" w:hAnsi="Times New Roman" w:cs="Times New Roman"/>
          <w:iCs/>
        </w:rPr>
        <w:t xml:space="preserve"> kettőnél több szintet köt össze,”</w:t>
      </w:r>
    </w:p>
    <w:p w:rsidR="00245FB2" w:rsidRPr="00EA7206" w:rsidRDefault="00245FB2" w:rsidP="0027217C">
      <w:pPr>
        <w:jc w:val="both"/>
        <w:rPr>
          <w:rFonts w:ascii="Times New Roman" w:hAnsi="Times New Roman" w:cs="Times New Roman"/>
        </w:rPr>
      </w:pPr>
    </w:p>
    <w:p w:rsidR="00245FB2" w:rsidRPr="00EA7206" w:rsidRDefault="00245FB2" w:rsidP="00873461">
      <w:pPr>
        <w:jc w:val="both"/>
        <w:rPr>
          <w:rFonts w:ascii="Times New Roman" w:hAnsi="Times New Roman" w:cs="Times New Roman"/>
        </w:rPr>
      </w:pPr>
      <w:r w:rsidRPr="00EA7206">
        <w:rPr>
          <w:rFonts w:ascii="Times New Roman" w:hAnsi="Times New Roman" w:cs="Times New Roman"/>
        </w:rPr>
        <w:t xml:space="preserve">(2) Az 54/2014. (XII. 5.) BM rendelet 88. § (2) bekezdése a következő </w:t>
      </w:r>
      <w:r w:rsidRPr="00EA7206">
        <w:rPr>
          <w:rFonts w:ascii="Times New Roman" w:hAnsi="Times New Roman" w:cs="Times New Roman"/>
          <w:i/>
        </w:rPr>
        <w:t>f)</w:t>
      </w:r>
      <w:r w:rsidRPr="00EA7206">
        <w:rPr>
          <w:rFonts w:ascii="Times New Roman" w:hAnsi="Times New Roman" w:cs="Times New Roman"/>
        </w:rPr>
        <w:t xml:space="preserve"> ponttal egészül ki:</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i/>
        </w:rPr>
      </w:pPr>
      <w:r w:rsidRPr="00EA7206">
        <w:rPr>
          <w:rFonts w:ascii="Times New Roman" w:hAnsi="Times New Roman" w:cs="Times New Roman"/>
          <w:i/>
        </w:rPr>
        <w:t>[Az (1) bekezdés a)</w:t>
      </w:r>
      <w:proofErr w:type="spellStart"/>
      <w:r w:rsidRPr="00EA7206">
        <w:rPr>
          <w:rFonts w:ascii="Times New Roman" w:hAnsi="Times New Roman" w:cs="Times New Roman"/>
          <w:i/>
        </w:rPr>
        <w:t>-g</w:t>
      </w:r>
      <w:proofErr w:type="spellEnd"/>
      <w:r w:rsidRPr="00EA7206">
        <w:rPr>
          <w:rFonts w:ascii="Times New Roman" w:hAnsi="Times New Roman" w:cs="Times New Roman"/>
          <w:i/>
        </w:rPr>
        <w:t>) pontjától eltérően nem kötelező hő- és füstelvezetést létesíteni]</w:t>
      </w:r>
    </w:p>
    <w:p w:rsidR="00245FB2" w:rsidRPr="00EA7206" w:rsidRDefault="00245FB2" w:rsidP="0027217C">
      <w:pPr>
        <w:autoSpaceDE w:val="0"/>
        <w:autoSpaceDN w:val="0"/>
        <w:adjustRightInd w:val="0"/>
        <w:jc w:val="both"/>
        <w:rPr>
          <w:rFonts w:ascii="Times New Roman" w:hAnsi="Times New Roman" w:cs="Times New Roman"/>
          <w:iCs/>
        </w:rPr>
      </w:pPr>
      <w:r w:rsidRPr="00EA7206">
        <w:rPr>
          <w:rFonts w:ascii="Times New Roman" w:hAnsi="Times New Roman" w:cs="Times New Roman"/>
          <w:i/>
          <w:iCs/>
        </w:rPr>
        <w:lastRenderedPageBreak/>
        <w:t>f)</w:t>
      </w:r>
      <w:r w:rsidRPr="00EA7206">
        <w:rPr>
          <w:rFonts w:ascii="Times New Roman" w:hAnsi="Times New Roman" w:cs="Times New Roman"/>
          <w:iCs/>
        </w:rPr>
        <w:t xml:space="preserve"> a hő- és füstelvezetés szempontjából </w:t>
      </w:r>
    </w:p>
    <w:p w:rsidR="00245FB2" w:rsidRPr="00EA7206" w:rsidRDefault="00245FB2" w:rsidP="0027217C">
      <w:pPr>
        <w:autoSpaceDE w:val="0"/>
        <w:autoSpaceDN w:val="0"/>
        <w:adjustRightInd w:val="0"/>
        <w:jc w:val="both"/>
        <w:rPr>
          <w:rFonts w:ascii="Times New Roman" w:hAnsi="Times New Roman" w:cs="Times New Roman"/>
          <w:iCs/>
        </w:rPr>
      </w:pPr>
      <w:r w:rsidRPr="00EA7206">
        <w:rPr>
          <w:rFonts w:ascii="Times New Roman" w:hAnsi="Times New Roman" w:cs="Times New Roman"/>
          <w:i/>
          <w:iCs/>
        </w:rPr>
        <w:t>fa)</w:t>
      </w:r>
      <w:r w:rsidRPr="00EA7206">
        <w:rPr>
          <w:rFonts w:ascii="Times New Roman" w:hAnsi="Times New Roman" w:cs="Times New Roman"/>
          <w:iCs/>
        </w:rPr>
        <w:t xml:space="preserve"> nyitott udvarban,</w:t>
      </w:r>
    </w:p>
    <w:p w:rsidR="00245FB2" w:rsidRPr="00EA7206" w:rsidRDefault="00245FB2" w:rsidP="0027217C">
      <w:pPr>
        <w:autoSpaceDE w:val="0"/>
        <w:autoSpaceDN w:val="0"/>
        <w:adjustRightInd w:val="0"/>
        <w:jc w:val="both"/>
        <w:rPr>
          <w:rFonts w:ascii="Times New Roman" w:hAnsi="Times New Roman" w:cs="Times New Roman"/>
          <w:iCs/>
        </w:rPr>
      </w:pPr>
      <w:proofErr w:type="spellStart"/>
      <w:r w:rsidRPr="00EA7206">
        <w:rPr>
          <w:rFonts w:ascii="Times New Roman" w:hAnsi="Times New Roman" w:cs="Times New Roman"/>
          <w:i/>
          <w:iCs/>
        </w:rPr>
        <w:t>fb</w:t>
      </w:r>
      <w:proofErr w:type="spellEnd"/>
      <w:r w:rsidRPr="00EA7206">
        <w:rPr>
          <w:rFonts w:ascii="Times New Roman" w:hAnsi="Times New Roman" w:cs="Times New Roman"/>
          <w:i/>
          <w:iCs/>
        </w:rPr>
        <w:t>)</w:t>
      </w:r>
      <w:r w:rsidRPr="00EA7206">
        <w:rPr>
          <w:rFonts w:ascii="Times New Roman" w:hAnsi="Times New Roman" w:cs="Times New Roman"/>
          <w:iCs/>
        </w:rPr>
        <w:t xml:space="preserve"> nyitott gépjárműtárolóban.”</w:t>
      </w:r>
    </w:p>
    <w:p w:rsidR="00245FB2" w:rsidRPr="00EA7206" w:rsidRDefault="00245FB2" w:rsidP="0027217C">
      <w:pPr>
        <w:jc w:val="both"/>
        <w:rPr>
          <w:rFonts w:ascii="Times New Roman" w:hAnsi="Times New Roman" w:cs="Times New Roman"/>
          <w:i/>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Az 54/2014. (XII. 5.) BM rendelet 93. § (1) bekezdés </w:t>
      </w:r>
      <w:r w:rsidRPr="00EA7206">
        <w:rPr>
          <w:rFonts w:ascii="Times New Roman" w:hAnsi="Times New Roman" w:cs="Times New Roman"/>
          <w:i/>
        </w:rPr>
        <w:t>b)</w:t>
      </w:r>
      <w:r w:rsidRPr="00EA7206">
        <w:rPr>
          <w:rFonts w:ascii="Times New Roman" w:hAnsi="Times New Roman" w:cs="Times New Roman"/>
        </w:rPr>
        <w:t xml:space="preserve"> pontja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i/>
        </w:rPr>
      </w:pPr>
      <w:r w:rsidRPr="00EA7206">
        <w:rPr>
          <w:rFonts w:ascii="Times New Roman" w:hAnsi="Times New Roman" w:cs="Times New Roman"/>
          <w:i/>
        </w:rPr>
        <w:t>(A hő- és füstelvezetéssel érintett helyiségben füstszakaszokat kell létesíteni, ha)</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Cs/>
        </w:rPr>
        <w:t>„</w:t>
      </w:r>
      <w:r w:rsidRPr="00EA7206">
        <w:rPr>
          <w:rFonts w:ascii="Times New Roman" w:hAnsi="Times New Roman" w:cs="Times New Roman"/>
          <w:i/>
          <w:iCs/>
        </w:rPr>
        <w:t xml:space="preserve">b) </w:t>
      </w:r>
      <w:r w:rsidRPr="00EA7206">
        <w:rPr>
          <w:rFonts w:ascii="Times New Roman" w:hAnsi="Times New Roman" w:cs="Times New Roman"/>
        </w:rPr>
        <w:t>egyéb helyiség esetén annak alapterülete meghaladja az 1600 m</w:t>
      </w:r>
      <w:r w:rsidRPr="00EA7206">
        <w:rPr>
          <w:rFonts w:ascii="Times New Roman" w:hAnsi="Times New Roman" w:cs="Times New Roman"/>
          <w:vertAlign w:val="superscript"/>
        </w:rPr>
        <w:t>2</w:t>
      </w:r>
      <w:r w:rsidRPr="00EA7206">
        <w:rPr>
          <w:rFonts w:ascii="Times New Roman" w:hAnsi="Times New Roman" w:cs="Times New Roman"/>
        </w:rPr>
        <w:t xml:space="preserve">-t vagy hosszúsága a 80 m-t és a füstszakaszolás a tűzoltó berendezés hatékonyságát nem korlátozza.”  </w:t>
      </w:r>
    </w:p>
    <w:p w:rsidR="00245FB2" w:rsidRPr="00EA7206" w:rsidRDefault="00245FB2" w:rsidP="0027217C">
      <w:pPr>
        <w:jc w:val="both"/>
        <w:rPr>
          <w:rFonts w:ascii="Times New Roman" w:hAnsi="Times New Roman" w:cs="Times New Roman"/>
          <w:i/>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95. § (4)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„(4) A légpótlást biztosító ventilátorra a füstelvezető ventilátor követelményei vonatkoznak, a hőállósági követelmény kivételével tűzhatástól védett elhelyezés esetén. A légpótlást biztosító légcsatorna-hálózatra a 9. mellékletben foglalt 2. táblázatban előírtakat kell betartani, kivéve azokat a kültéri légcsatorna-szakaszokat, amelyek elhelyezésük és környezetük alapján védettek a tűz és füst hatásai ellen.”</w:t>
      </w:r>
    </w:p>
    <w:p w:rsidR="00245FB2" w:rsidRPr="00EA7206" w:rsidRDefault="00245FB2" w:rsidP="0027217C">
      <w:pPr>
        <w:jc w:val="center"/>
        <w:rPr>
          <w:rFonts w:ascii="Times New Roman" w:hAnsi="Times New Roman" w:cs="Times New Roman"/>
          <w:b/>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96.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(10) bekezdéssel egészül ki:</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„(10) A hő- és füstelvezető, továbbá légpótló nyílások környezetét úgy kell kialakítani, hogy az a hő- és füstelvezetés és légpótlás hatékonyságát ne befolyásolja kedvezőtlenül.”</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Az 54/2014. (XII. 5.) BM rendelet 97. § (3) bekezdése helyébe a következő rendelkezés lép:</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„(3) A túlnyomásos füstmentes lépcsőházhoz vagy előteréhez kapcsolódó terekben a túlnyomásos térből bejutó levegő automatikus elvezetését meg kell oldani oly módon, hogy ne veszélyeztesse a menekülést.”</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(1) Az 54/2014. (XII. 5.) BM rendelet 137. § (1)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bCs/>
        </w:rPr>
        <w:t>„</w:t>
      </w:r>
      <w:r w:rsidRPr="00EA7206">
        <w:rPr>
          <w:rFonts w:ascii="Times New Roman" w:hAnsi="Times New Roman" w:cs="Times New Roman"/>
        </w:rPr>
        <w:t xml:space="preserve">(1) A tűzeseti fogyasztók létesítése, beépítése, kialakítása során biztosítani kell, hogy tűz esetén működőképességüket a 11. mellékletben foglalt 1. táblázat szerinti időtartam és a teherhordó falra vonatkozó </w:t>
      </w:r>
      <w:proofErr w:type="spellStart"/>
      <w:r w:rsidRPr="00EA7206">
        <w:rPr>
          <w:rFonts w:ascii="Times New Roman" w:hAnsi="Times New Roman" w:cs="Times New Roman"/>
        </w:rPr>
        <w:t>tűzállóságiteljesítmény-követelmény</w:t>
      </w:r>
      <w:proofErr w:type="spellEnd"/>
      <w:r w:rsidRPr="00EA7206">
        <w:rPr>
          <w:rFonts w:ascii="Times New Roman" w:hAnsi="Times New Roman" w:cs="Times New Roman"/>
        </w:rPr>
        <w:t xml:space="preserve"> időtartama közül a kisebb időtartamig megtarthassák. Abban az esetben, ha az építményszerkezetek tűzállósági teljesítményét vagy a tűzszakaszok megengedett méretét fokozott üzembiztonságú tűzoltó berendezés figyelembe vételével állapították meg, a 11. mellékletben foglalt 1. táblázat </w:t>
      </w:r>
      <w:r w:rsidRPr="00EA7206">
        <w:rPr>
          <w:rFonts w:ascii="Times New Roman" w:hAnsi="Times New Roman" w:cs="Times New Roman"/>
        </w:rPr>
        <w:lastRenderedPageBreak/>
        <w:t>szerinti időtartamot kell biztosítani. Az érintett vezetékrendszer tűzhatás elleni védelmét legfeljebb 90 percig kell biztosítani.”</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(2) Az 54/2014. (XII. 5.) BM rendelet 137. § (3)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„(3) Biztonsági tápforrást kell alkalmazni</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az MK mértékadó kockázati osztályú építmények, önálló épületrészek tűzeseti fogyasztóinak ellátására,</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iCs/>
        </w:rPr>
        <w:t xml:space="preserve"> b) </w:t>
      </w:r>
      <w:r w:rsidRPr="00EA7206">
        <w:rPr>
          <w:rFonts w:ascii="Times New Roman" w:hAnsi="Times New Roman" w:cs="Times New Roman"/>
        </w:rPr>
        <w:t>létfontosságú rendszerelemek tűzeseti fogyasztóinak ellátására,</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iCs/>
        </w:rPr>
        <w:t xml:space="preserve"> c)</w:t>
      </w:r>
      <w:r w:rsidRPr="00EA7206">
        <w:rPr>
          <w:rFonts w:ascii="Times New Roman" w:hAnsi="Times New Roman" w:cs="Times New Roman"/>
        </w:rPr>
        <w:t>fekvőbeteg-ellátásra szolgáló intézmény tűzeseti fogyasztóinak ellátására és az előkészítéssel,  vagy azzal sem menthető betegek életfunkcióit fenntartó rendszerek ellátására,</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 xml:space="preserve"> d) </w:t>
      </w:r>
      <w:r w:rsidRPr="00EA7206">
        <w:rPr>
          <w:rFonts w:ascii="Times New Roman" w:hAnsi="Times New Roman" w:cs="Times New Roman"/>
        </w:rPr>
        <w:t xml:space="preserve">előkészítés nélkül menthető személyek lakóotthona, oktatási intézménye tűzeseti fogyasztóinak ellátására és </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 xml:space="preserve"> e)</w:t>
      </w:r>
      <w:r w:rsidRPr="00EA7206">
        <w:rPr>
          <w:rFonts w:ascii="Times New Roman" w:hAnsi="Times New Roman" w:cs="Times New Roman"/>
        </w:rPr>
        <w:t xml:space="preserve"> külső oltóvízellátást biztosító szivattyúk ellátására.”</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140. § (3)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„(3) A nem norma szerinti villámvédelemnek meg kell felelnie a villámvédelem létesítésekor, az utolsó felülvizsgálatakor vagy az (1) bekezdésbe nem tartozó változáskor, bővítéskor érvényes vonatkozó műszaki követelményben foglaltaknak vagy kialakítása azzal egyenértékű legyen.”</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146.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(3) bekezdéssel egészül ki:</w:t>
      </w:r>
    </w:p>
    <w:p w:rsidR="00245FB2" w:rsidRPr="00EA7206" w:rsidRDefault="00245FB2" w:rsidP="0027217C">
      <w:pPr>
        <w:autoSpaceDE w:val="0"/>
        <w:autoSpaceDN w:val="0"/>
        <w:adjustRightInd w:val="0"/>
        <w:ind w:hanging="2"/>
        <w:jc w:val="both"/>
        <w:rPr>
          <w:rFonts w:ascii="Times New Roman" w:hAnsi="Times New Roman" w:cs="Times New Roman"/>
        </w:rPr>
      </w:pPr>
    </w:p>
    <w:p w:rsidR="00245FB2" w:rsidRPr="00EA7206" w:rsidRDefault="00245FB2" w:rsidP="0027217C">
      <w:pPr>
        <w:autoSpaceDE w:val="0"/>
        <w:autoSpaceDN w:val="0"/>
        <w:adjustRightInd w:val="0"/>
        <w:ind w:hanging="2"/>
        <w:jc w:val="both"/>
        <w:rPr>
          <w:rFonts w:ascii="Times New Roman" w:hAnsi="Times New Roman" w:cs="Times New Roman"/>
        </w:rPr>
      </w:pPr>
      <w:r w:rsidRPr="00EA7206">
        <w:rPr>
          <w:rFonts w:ascii="Times New Roman" w:hAnsi="Times New Roman" w:cs="Times New Roman"/>
        </w:rPr>
        <w:t>„(3) A magasan vagy középmagasan elhelyezett menekülési jelek kiválthatók alacsonyan telepített menekülési jelekkel ott, ahol a környezet műemléki jellege ezt indokolttá teszi.”</w:t>
      </w:r>
    </w:p>
    <w:p w:rsidR="00245FB2" w:rsidRPr="00EA7206" w:rsidRDefault="00245FB2" w:rsidP="0027217C">
      <w:pPr>
        <w:autoSpaceDE w:val="0"/>
        <w:autoSpaceDN w:val="0"/>
        <w:adjustRightInd w:val="0"/>
        <w:ind w:hanging="2"/>
        <w:jc w:val="center"/>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147.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„147. § Biztonsági jel lehet kívülről vagy belülről megvilágított jel vagy olyan </w:t>
      </w:r>
      <w:proofErr w:type="spellStart"/>
      <w:r w:rsidRPr="00EA7206">
        <w:rPr>
          <w:rFonts w:ascii="Times New Roman" w:hAnsi="Times New Roman" w:cs="Times New Roman"/>
        </w:rPr>
        <w:t>utánvilágító</w:t>
      </w:r>
      <w:proofErr w:type="spellEnd"/>
      <w:r w:rsidRPr="00EA7206">
        <w:rPr>
          <w:rFonts w:ascii="Times New Roman" w:hAnsi="Times New Roman" w:cs="Times New Roman"/>
        </w:rPr>
        <w:t xml:space="preserve"> jel, amely legalább a vonatkozó műszaki követelményben meghatározott mértékben alkalmas a céljának megfelelő fény kibocsátására.”</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Az 54/2014. (XII. 5.) BM rendelet 148. § (1) bekezdése a következő </w:t>
      </w:r>
      <w:r w:rsidRPr="00EA7206">
        <w:rPr>
          <w:rFonts w:ascii="Times New Roman" w:hAnsi="Times New Roman" w:cs="Times New Roman"/>
          <w:i/>
        </w:rPr>
        <w:t>i)</w:t>
      </w:r>
      <w:r w:rsidRPr="00EA7206">
        <w:rPr>
          <w:rFonts w:ascii="Times New Roman" w:hAnsi="Times New Roman" w:cs="Times New Roman"/>
        </w:rPr>
        <w:t xml:space="preserve"> ponttal egészül ki:</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i/>
        </w:rPr>
      </w:pPr>
      <w:r w:rsidRPr="00EA7206">
        <w:rPr>
          <w:rFonts w:ascii="Times New Roman" w:hAnsi="Times New Roman" w:cs="Times New Roman"/>
          <w:i/>
        </w:rPr>
        <w:t>(A 147. §</w:t>
      </w:r>
      <w:proofErr w:type="spellStart"/>
      <w:r w:rsidRPr="00EA7206">
        <w:rPr>
          <w:rFonts w:ascii="Times New Roman" w:hAnsi="Times New Roman" w:cs="Times New Roman"/>
          <w:i/>
        </w:rPr>
        <w:t>-ban</w:t>
      </w:r>
      <w:proofErr w:type="spellEnd"/>
      <w:r w:rsidRPr="00EA7206">
        <w:rPr>
          <w:rFonts w:ascii="Times New Roman" w:hAnsi="Times New Roman" w:cs="Times New Roman"/>
          <w:i/>
        </w:rPr>
        <w:t xml:space="preserve"> foglaltaknak megfelelő tűzvédelmi jelekkel kell megjelölni az elhelyezett)</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w:t>
      </w:r>
      <w:r w:rsidRPr="00EA7206">
        <w:rPr>
          <w:rFonts w:ascii="Times New Roman" w:hAnsi="Times New Roman" w:cs="Times New Roman"/>
          <w:i/>
        </w:rPr>
        <w:t>i)</w:t>
      </w:r>
      <w:r w:rsidRPr="00EA7206">
        <w:rPr>
          <w:rFonts w:ascii="Times New Roman" w:hAnsi="Times New Roman" w:cs="Times New Roman"/>
        </w:rPr>
        <w:t xml:space="preserve"> biztonsági felvonót az aknaajtók mellett.”</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151.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helyébe a következő rendelkezés lép:</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lastRenderedPageBreak/>
        <w:t xml:space="preserve">„151. § (1) A </w:t>
      </w:r>
      <w:proofErr w:type="spellStart"/>
      <w:r w:rsidRPr="00EA7206">
        <w:rPr>
          <w:rFonts w:ascii="Times New Roman" w:hAnsi="Times New Roman" w:cs="Times New Roman"/>
        </w:rPr>
        <w:t>füstgátló</w:t>
      </w:r>
      <w:proofErr w:type="spellEnd"/>
      <w:r w:rsidRPr="00EA7206">
        <w:rPr>
          <w:rFonts w:ascii="Times New Roman" w:hAnsi="Times New Roman" w:cs="Times New Roman"/>
        </w:rPr>
        <w:t xml:space="preserve"> nyílászárókat olyan felirattal vagy jelzéssel kell ellátni, amely a nyílászáró önműködő csukódásának biztosítására hívja fel a figyelmet. A felirat vagy jelzés tartós, jól észlelhető és olvasható kivitelű legyen.</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 xml:space="preserve">(2) A </w:t>
      </w:r>
      <w:proofErr w:type="spellStart"/>
      <w:r w:rsidRPr="00EA7206">
        <w:rPr>
          <w:rFonts w:ascii="Times New Roman" w:hAnsi="Times New Roman" w:cs="Times New Roman"/>
        </w:rPr>
        <w:t>tűzszakaszhatáron</w:t>
      </w:r>
      <w:proofErr w:type="spellEnd"/>
      <w:r w:rsidRPr="00EA7206">
        <w:rPr>
          <w:rFonts w:ascii="Times New Roman" w:hAnsi="Times New Roman" w:cs="Times New Roman"/>
        </w:rPr>
        <w:t xml:space="preserve"> lévő </w:t>
      </w:r>
      <w:proofErr w:type="spellStart"/>
      <w:r w:rsidRPr="00EA7206">
        <w:rPr>
          <w:rFonts w:ascii="Times New Roman" w:hAnsi="Times New Roman" w:cs="Times New Roman"/>
        </w:rPr>
        <w:t>tűzgátló</w:t>
      </w:r>
      <w:proofErr w:type="spellEnd"/>
      <w:r w:rsidRPr="00EA7206">
        <w:rPr>
          <w:rFonts w:ascii="Times New Roman" w:hAnsi="Times New Roman" w:cs="Times New Roman"/>
        </w:rPr>
        <w:t xml:space="preserve"> nyílászárókat olyan felirattal vagy jelzéssel kell ellátni, amely a nyílászáró önműködő csukódásának biztosítására hívja fel a figyelmet. A felirat vagy jelzés tartós, jól észlelhető és olvasható kivitelű legyen.”</w:t>
      </w:r>
    </w:p>
    <w:p w:rsidR="00245FB2" w:rsidRPr="00EA7206" w:rsidRDefault="00245FB2" w:rsidP="0027217C">
      <w:pPr>
        <w:autoSpaceDE w:val="0"/>
        <w:autoSpaceDN w:val="0"/>
        <w:adjustRightInd w:val="0"/>
        <w:jc w:val="both"/>
        <w:rPr>
          <w:rFonts w:ascii="Times New Roman" w:hAnsi="Times New Roman" w:cs="Times New Roman"/>
          <w:strike/>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(1) Az 54/2014. (XII. 5.) BM rendelet 161. § (3)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„(3) Az automatikus érzékelőket, kézi jelzésadókat, hangjelzőket, fényjelzőket, vezetékágakat, elosztókat azonosító jelöléssel kell ellátni. Az automatikus érzékelők, kézi jelzésadók azonosító jelölése elhagyható, ha az épület műemléki jellege vagy más körülmény indokolttá teszi és tűz vagy hiba esetén a helyszíni azonosításuk jelölés nélkül is biztosított.”</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(2) Az 54/2014. (XII. 5.) BM rendelet 161.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(4) bekezdéssel egészül ki:</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„(4) A normál tápforrás kiesése esetén a másodlagos tápforrás biztosítja</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legalább 24 órán keresztül a rendszer működését, és ezt követően</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legalább 30 percen keresztül a riasztási terhelést.”</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(1) Az 54/2014. (XII. 5.) BM rendelet 162. § (3) bekezdése helyébe a következő rendelkezés lép:</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27217C">
      <w:pPr>
        <w:jc w:val="both"/>
        <w:rPr>
          <w:rFonts w:ascii="Times New Roman" w:hAnsi="Times New Roman" w:cs="Times New Roman"/>
          <w:strike/>
        </w:rPr>
      </w:pPr>
      <w:r w:rsidRPr="00EA7206">
        <w:rPr>
          <w:rFonts w:ascii="Times New Roman" w:hAnsi="Times New Roman" w:cs="Times New Roman"/>
        </w:rPr>
        <w:t>„(3) Hurokáramköröket úgy kell megtervezni, hogy a hurok két ága egyetlen véletlen esemény hatására ne károsodjon.”</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(2) Az 54/2014. (XII. 5.) BM rendelet 162. § (4)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„(4) A hangjelző vezérlések vezetékei készülhetnek a tűznek nem ellenálló vagy védelem nélküli kábelekből, ha egyszeres vezetékhiba miatt a működésből nem esik ki egy hangjelzőnél több, és az áramkörben keletkező hiba – különösen zárlat vagy szakadás – jelzése megtörténik.”</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Az 54/2014. (XII. 5.) BM rendelet 165.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(3)-(5) bekezdéssel egészül ki:</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27217C">
      <w:pPr>
        <w:autoSpaceDE w:val="0"/>
        <w:autoSpaceDN w:val="0"/>
        <w:adjustRightInd w:val="0"/>
        <w:ind w:hanging="2"/>
        <w:jc w:val="both"/>
        <w:rPr>
          <w:rFonts w:ascii="Times New Roman" w:hAnsi="Times New Roman" w:cs="Times New Roman"/>
        </w:rPr>
      </w:pPr>
      <w:r w:rsidRPr="00EA7206">
        <w:rPr>
          <w:rFonts w:ascii="Times New Roman" w:hAnsi="Times New Roman" w:cs="Times New Roman"/>
        </w:rPr>
        <w:t>„(3) Szállás</w:t>
      </w:r>
      <w:r w:rsidR="00DC4398" w:rsidRPr="00EA7206">
        <w:rPr>
          <w:rFonts w:ascii="Times New Roman" w:hAnsi="Times New Roman" w:cs="Times New Roman"/>
        </w:rPr>
        <w:t>jellegű</w:t>
      </w:r>
      <w:r w:rsidRPr="00EA7206">
        <w:rPr>
          <w:rFonts w:ascii="Times New Roman" w:hAnsi="Times New Roman" w:cs="Times New Roman"/>
        </w:rPr>
        <w:t xml:space="preserve">, iroda, igazgatási, nevelési, oktatási, egészségügyi, szociális, kulturális, </w:t>
      </w:r>
      <w:r w:rsidR="00A46018" w:rsidRPr="00EA7206">
        <w:rPr>
          <w:rFonts w:ascii="Times New Roman" w:hAnsi="Times New Roman" w:cs="Times New Roman"/>
        </w:rPr>
        <w:t xml:space="preserve">közösségi </w:t>
      </w:r>
      <w:r w:rsidRPr="00EA7206">
        <w:rPr>
          <w:rFonts w:ascii="Times New Roman" w:hAnsi="Times New Roman" w:cs="Times New Roman"/>
        </w:rPr>
        <w:t xml:space="preserve">szórakoztató, kereskedelmi, szolgáltató és sport rendeltetés esetén </w:t>
      </w:r>
      <w:proofErr w:type="spellStart"/>
      <w:r w:rsidRPr="00EA7206">
        <w:rPr>
          <w:rFonts w:ascii="Times New Roman" w:hAnsi="Times New Roman" w:cs="Times New Roman"/>
        </w:rPr>
        <w:t>sprinklerberendezés</w:t>
      </w:r>
      <w:proofErr w:type="spellEnd"/>
      <w:r w:rsidRPr="00EA7206">
        <w:rPr>
          <w:rFonts w:ascii="Times New Roman" w:hAnsi="Times New Roman" w:cs="Times New Roman"/>
        </w:rPr>
        <w:t xml:space="preserve"> létesítésekor a vonatkozó műszaki követelmény szerinti növelt megbízhatóságú berendezést kell alkalmazni.</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(4) A beépített tűzoltó berendezést fokozott üzembiztonságú tűzoltó berendezésként kell létesíteni, ha a tűzoltó berendezést</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lastRenderedPageBreak/>
        <w:t>a)</w:t>
      </w:r>
      <w:r w:rsidRPr="00EA7206">
        <w:rPr>
          <w:rFonts w:ascii="Times New Roman" w:hAnsi="Times New Roman" w:cs="Times New Roman"/>
        </w:rPr>
        <w:t xml:space="preserve"> építményszerkezet, építési termék elvárt tűzállósági teljesítményének e rendelet szerint megengedett mértékű csökkentésénél vagy</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 </w:t>
      </w:r>
      <w:proofErr w:type="spellStart"/>
      <w:r w:rsidRPr="00EA7206">
        <w:rPr>
          <w:rFonts w:ascii="Times New Roman" w:hAnsi="Times New Roman" w:cs="Times New Roman"/>
        </w:rPr>
        <w:t>tűzszakaszméret</w:t>
      </w:r>
      <w:proofErr w:type="spellEnd"/>
      <w:r w:rsidRPr="00EA7206">
        <w:rPr>
          <w:rFonts w:ascii="Times New Roman" w:hAnsi="Times New Roman" w:cs="Times New Roman"/>
        </w:rPr>
        <w:t xml:space="preserve"> e rendelet szerinti növelésénél</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figyelembe veszik.</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(5) A fokozott üzembiztonságú vízalapú beépített tűzoltó berendezést az alábbiak szerint kell kialakítani:</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védendő építmény, építményrész, vagy tűzszakasz teljes területén biztosítani kell a védelmet,</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 vízforrás kialakítása és megosztása, a szivattyúk és vezérlésük darabszáma, kialakítása, vezérlőszekrények kialakítása, elhelyezése olyan legyen, hogy bármely meghibásodás esetén, továbbá a tűzoltó berendezés karbantartása, javítása esetén is biztosított az elvárt működés legalább 45 perc időtartamig.”</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174. § (1) és (2) bekezdése helyébe a következő rendelkezések lépnek:</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„(1) A töltőállomás területén csak „1” kategóriájú, legfeljebb 1800 kg tárolókapacitású PB-gáz cseretelep telepíthető.</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(2) A </w:t>
      </w:r>
      <w:proofErr w:type="spellStart"/>
      <w:r w:rsidRPr="00EA7206">
        <w:rPr>
          <w:rFonts w:ascii="Times New Roman" w:hAnsi="Times New Roman" w:cs="Times New Roman"/>
        </w:rPr>
        <w:t>tárolóhely</w:t>
      </w:r>
      <w:proofErr w:type="spellEnd"/>
      <w:r w:rsidRPr="00EA7206">
        <w:rPr>
          <w:rFonts w:ascii="Times New Roman" w:hAnsi="Times New Roman" w:cs="Times New Roman"/>
        </w:rPr>
        <w:t xml:space="preserve"> jól szellőző legyen. Rakfelülete, padozata sík, sztatikus feltöltődést nem okozó, szikrát nem adó és A1-A2 tűzvédelmi osztályú, a töltőállomás útburkolatának a szintjénél ne legyen mélyebben fekvő.”</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(1) Az 54/2014. (XII. 5.) BM rendelet 175. § (4) bekezdése a következő </w:t>
      </w:r>
      <w:r w:rsidRPr="00EA7206">
        <w:rPr>
          <w:rFonts w:ascii="Times New Roman" w:hAnsi="Times New Roman" w:cs="Times New Roman"/>
          <w:i/>
        </w:rPr>
        <w:t>e)</w:t>
      </w:r>
      <w:r w:rsidRPr="00EA7206">
        <w:rPr>
          <w:rFonts w:ascii="Times New Roman" w:hAnsi="Times New Roman" w:cs="Times New Roman"/>
        </w:rPr>
        <w:t xml:space="preserve"> ponttal egészül ki:</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i/>
        </w:rPr>
      </w:pPr>
      <w:r w:rsidRPr="00EA7206">
        <w:rPr>
          <w:rFonts w:ascii="Times New Roman" w:hAnsi="Times New Roman" w:cs="Times New Roman"/>
          <w:i/>
        </w:rPr>
        <w:t>(Ha a cseretelep épületben van elhelyezve, akkor)</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„e) a cseretelep elhelyezésére szolgáló épület MK osztályba tartozik.”</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(2) Az 54/2014. (XII. 5.) BM rendelet 175. § (8)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„(8) Az „1a” cseretelepek körül legalább 1,5 m, az „1b” és „2” kategóriájú cseretelepek körül legalább 3 m a magasabb kategóriáknál legalább 5 méter védőtávolságot kell tartani, amit az elhelyezéssel érintett ingatlan határain belül kell biztosítani. A védőtávolságon belül a technológiához közvetlenül nem kapcsolódó tevékenység vagy a technológiához közvetlenül nem kapcsolódó tárolás nem végezhető. A védőtávolság csökkenthető, ha a tároló méreteit minden irányban legalább 0,5 m-rel meghaladó, A1 tűzvédelmi osztályú, EI 90 tűzállósági teljesítményű védőfal kerül kiépítésre.”</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177.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(9) bekezdéssel egészül ki:</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„(9) Építési tevékenységet végezni csak az elvárt biztonsági szint folyamatos fenntartása mellett, a vonatkozó tűzvédelmi előírások betartásával lehet.”</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191. § (2)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„(2) A fokozottan tűz- vagy robbanásveszélyes osztályba tartozó anyagot, valamint a mérsékelten tűzveszélyes osztályba tartozó folyadékot csak zárt csomagolásban, edényben szabad tárolni, szállítani és forgalomba hozni. A tárolás módját, körülményeit, a tárolni kívánt anyagmennyiséget úgy kell megválasztani, hogy tűz esetén a tárolt anyag ne idézzen elő jelentős veszélyt a környezetére.”</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193. § (3)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„(3) Az 500 m</w:t>
      </w:r>
      <w:r w:rsidRPr="00EA7206">
        <w:rPr>
          <w:rFonts w:ascii="Times New Roman" w:hAnsi="Times New Roman" w:cs="Times New Roman"/>
          <w:vertAlign w:val="superscript"/>
        </w:rPr>
        <w:t>2</w:t>
      </w:r>
      <w:r w:rsidRPr="00EA7206">
        <w:rPr>
          <w:rFonts w:ascii="Times New Roman" w:hAnsi="Times New Roman" w:cs="Times New Roman"/>
        </w:rPr>
        <w:t xml:space="preserve">-t meghaladó alapterületű üzemi helyiségben, vagy raktárhelyiségben a padlón jól látható és tartós módon meg kell jelölni a legalább 2,4 m széles közlekedési utakat, a falsík, a beépített gépsor, technológiai berendezések által határolt közlekedő és az állványos raktározási terület kivételével. A nagylégterű helyiségen belül, a 48/A. § (3) bekezdés </w:t>
      </w:r>
      <w:r w:rsidR="00FB1595" w:rsidRPr="00EA7206">
        <w:rPr>
          <w:rFonts w:ascii="Times New Roman" w:hAnsi="Times New Roman" w:cs="Times New Roman"/>
          <w:i/>
        </w:rPr>
        <w:t>g</w:t>
      </w:r>
      <w:r w:rsidRPr="00EA7206">
        <w:rPr>
          <w:rFonts w:ascii="Times New Roman" w:hAnsi="Times New Roman" w:cs="Times New Roman"/>
          <w:i/>
        </w:rPr>
        <w:t>)</w:t>
      </w:r>
      <w:r w:rsidRPr="00EA7206">
        <w:rPr>
          <w:rFonts w:ascii="Times New Roman" w:hAnsi="Times New Roman" w:cs="Times New Roman"/>
        </w:rPr>
        <w:t xml:space="preserve"> pont </w:t>
      </w:r>
      <w:proofErr w:type="spellStart"/>
      <w:r w:rsidR="00FB1595" w:rsidRPr="00EA7206">
        <w:rPr>
          <w:rFonts w:ascii="Times New Roman" w:hAnsi="Times New Roman" w:cs="Times New Roman"/>
          <w:i/>
        </w:rPr>
        <w:t>g</w:t>
      </w:r>
      <w:r w:rsidRPr="00EA7206">
        <w:rPr>
          <w:rFonts w:ascii="Times New Roman" w:hAnsi="Times New Roman" w:cs="Times New Roman"/>
          <w:i/>
        </w:rPr>
        <w:t>b</w:t>
      </w:r>
      <w:proofErr w:type="spellEnd"/>
      <w:r w:rsidRPr="00EA7206">
        <w:rPr>
          <w:rFonts w:ascii="Times New Roman" w:hAnsi="Times New Roman" w:cs="Times New Roman"/>
          <w:i/>
        </w:rPr>
        <w:t>)</w:t>
      </w:r>
      <w:r w:rsidRPr="00EA7206">
        <w:rPr>
          <w:rFonts w:ascii="Times New Roman" w:hAnsi="Times New Roman" w:cs="Times New Roman"/>
        </w:rPr>
        <w:t xml:space="preserve"> és </w:t>
      </w:r>
      <w:proofErr w:type="spellStart"/>
      <w:r w:rsidR="00FB1595" w:rsidRPr="00EA7206">
        <w:rPr>
          <w:rFonts w:ascii="Times New Roman" w:hAnsi="Times New Roman" w:cs="Times New Roman"/>
          <w:i/>
        </w:rPr>
        <w:t>g</w:t>
      </w:r>
      <w:r w:rsidRPr="00EA7206">
        <w:rPr>
          <w:rFonts w:ascii="Times New Roman" w:hAnsi="Times New Roman" w:cs="Times New Roman"/>
          <w:i/>
        </w:rPr>
        <w:t>c</w:t>
      </w:r>
      <w:proofErr w:type="spellEnd"/>
      <w:r w:rsidRPr="00EA7206">
        <w:rPr>
          <w:rFonts w:ascii="Times New Roman" w:hAnsi="Times New Roman" w:cs="Times New Roman"/>
          <w:i/>
        </w:rPr>
        <w:t>)</w:t>
      </w:r>
      <w:r w:rsidRPr="00EA7206">
        <w:rPr>
          <w:rFonts w:ascii="Times New Roman" w:hAnsi="Times New Roman" w:cs="Times New Roman"/>
        </w:rPr>
        <w:t xml:space="preserve"> alpontja szerint kialakított, éghető anyagtól, tárgytól mentes sávon tárolás nem végezhető, azt állandóan szabadon kell tartani. A sávot jelöléssel kell ellátni.”</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3A7955">
      <w:pPr>
        <w:pStyle w:val="Listaszerbekezds"/>
        <w:numPr>
          <w:ilvl w:val="0"/>
          <w:numId w:val="35"/>
        </w:numPr>
        <w:spacing w:line="259" w:lineRule="auto"/>
        <w:contextualSpacing/>
        <w:jc w:val="center"/>
        <w:rPr>
          <w:b/>
          <w:color w:val="auto"/>
        </w:rPr>
      </w:pPr>
      <w:r w:rsidRPr="00EA7206">
        <w:rPr>
          <w:b/>
          <w:color w:val="auto"/>
        </w:rPr>
        <w:t>§</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3A7955">
      <w:pPr>
        <w:autoSpaceDE w:val="0"/>
        <w:autoSpaceDN w:val="0"/>
        <w:adjustRightInd w:val="0"/>
        <w:jc w:val="both"/>
        <w:rPr>
          <w:rFonts w:ascii="Times New Roman" w:hAnsi="Times New Roman" w:cs="Times New Roman"/>
        </w:rPr>
      </w:pPr>
      <w:r w:rsidRPr="00EA7206">
        <w:rPr>
          <w:rFonts w:ascii="Times New Roman" w:hAnsi="Times New Roman" w:cs="Times New Roman"/>
        </w:rPr>
        <w:t>Az 54/2014. (XII. 5.) BM rendelet 201. § (2) bekezdése helyébe a következő rendelkezés lép:</w:t>
      </w:r>
    </w:p>
    <w:p w:rsidR="00245FB2" w:rsidRPr="00EA7206" w:rsidRDefault="00245FB2" w:rsidP="003A7955">
      <w:pPr>
        <w:autoSpaceDE w:val="0"/>
        <w:autoSpaceDN w:val="0"/>
        <w:adjustRightInd w:val="0"/>
        <w:jc w:val="both"/>
        <w:rPr>
          <w:rFonts w:ascii="Times New Roman" w:hAnsi="Times New Roman" w:cs="Times New Roman"/>
        </w:rPr>
      </w:pPr>
    </w:p>
    <w:p w:rsidR="00245FB2" w:rsidRPr="00EA7206" w:rsidRDefault="00245FB2" w:rsidP="003A7955">
      <w:pPr>
        <w:autoSpaceDE w:val="0"/>
        <w:autoSpaceDN w:val="0"/>
        <w:adjustRightInd w:val="0"/>
        <w:jc w:val="both"/>
        <w:rPr>
          <w:rFonts w:ascii="Times New Roman" w:hAnsi="Times New Roman" w:cs="Times New Roman"/>
        </w:rPr>
      </w:pPr>
      <w:r w:rsidRPr="00EA7206">
        <w:rPr>
          <w:rFonts w:ascii="Times New Roman" w:hAnsi="Times New Roman" w:cs="Times New Roman"/>
        </w:rPr>
        <w:t>„</w:t>
      </w:r>
      <w:r w:rsidRPr="00EA7206">
        <w:rPr>
          <w:rFonts w:ascii="Times New Roman" w:hAnsi="Times New Roman" w:cs="Times New Roman"/>
          <w:noProof/>
        </w:rPr>
        <w:t>(2) Az építményekben a kárelhárítás során együttműködő szervek által használt mindenkori rádiótávközlési rendszer vonatkozásában a beltéri kézi rádiós ellátottságot, azaz a kézi rádió berendezés számára az üzemszerű állapotot biztosító berendezés folyamatos működtetéséhez szükséges feltételeket az építmény tulajdonosának, üzemeltetőjének, kezelőjének, használójának kell biztosítania.</w:t>
      </w:r>
      <w:r w:rsidRPr="00EA7206">
        <w:rPr>
          <w:rFonts w:ascii="Times New Roman" w:hAnsi="Times New Roman" w:cs="Times New Roman"/>
        </w:rPr>
        <w:t>”</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203.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(6) bekezdéssel egészül ki:</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„(6) A távfelügyelet haladéktalanul köteles a hozzá beérkező hibajelzésről az adott létesítmény üzemeltetőjét értesíteni.”</w:t>
      </w:r>
    </w:p>
    <w:p w:rsidR="00245FB2" w:rsidRPr="00EA7206" w:rsidRDefault="00245FB2" w:rsidP="0027217C">
      <w:pPr>
        <w:autoSpaceDE w:val="0"/>
        <w:autoSpaceDN w:val="0"/>
        <w:adjustRightInd w:val="0"/>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rPr>
          <w:rFonts w:ascii="Times New Roman" w:hAnsi="Times New Roman" w:cs="Times New Roman"/>
        </w:rPr>
      </w:pPr>
    </w:p>
    <w:p w:rsidR="00245FB2" w:rsidRPr="00EA7206" w:rsidRDefault="00245FB2" w:rsidP="0027217C">
      <w:pPr>
        <w:rPr>
          <w:rFonts w:ascii="Times New Roman" w:hAnsi="Times New Roman" w:cs="Times New Roman"/>
        </w:rPr>
      </w:pPr>
      <w:r w:rsidRPr="00EA7206">
        <w:rPr>
          <w:rFonts w:ascii="Times New Roman" w:hAnsi="Times New Roman" w:cs="Times New Roman"/>
        </w:rPr>
        <w:t>Az 54/2014. (XII. 5.) BM rendelet 110. alcím címe helyébe a következő rendelkezés lép:</w:t>
      </w:r>
    </w:p>
    <w:p w:rsidR="00245FB2" w:rsidRPr="00EA7206" w:rsidRDefault="00245FB2" w:rsidP="0027217C">
      <w:pPr>
        <w:jc w:val="center"/>
        <w:rPr>
          <w:rFonts w:ascii="Times New Roman" w:hAnsi="Times New Roman" w:cs="Times New Roman"/>
        </w:rPr>
      </w:pPr>
      <w:r w:rsidRPr="00EA7206">
        <w:rPr>
          <w:rFonts w:ascii="Times New Roman" w:hAnsi="Times New Roman" w:cs="Times New Roman"/>
        </w:rPr>
        <w:t>„110. Rostnövénytároló, kazal”</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222. § (5)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002D6F">
      <w:pPr>
        <w:autoSpaceDE w:val="0"/>
        <w:autoSpaceDN w:val="0"/>
        <w:adjustRightInd w:val="0"/>
        <w:jc w:val="both"/>
        <w:rPr>
          <w:rFonts w:ascii="Times New Roman" w:hAnsi="Times New Roman" w:cs="Times New Roman"/>
        </w:rPr>
      </w:pPr>
      <w:r w:rsidRPr="00EA7206">
        <w:rPr>
          <w:rFonts w:ascii="Times New Roman" w:hAnsi="Times New Roman" w:cs="Times New Roman"/>
        </w:rPr>
        <w:t xml:space="preserve">„(5) A mezőn összerakott szálastakarmány-, szalma-, rostnövény-kazlak körül legalább 3 méter széles </w:t>
      </w:r>
      <w:r w:rsidRPr="00EA7206">
        <w:rPr>
          <w:rFonts w:ascii="Times New Roman" w:hAnsi="Times New Roman" w:cs="Times New Roman"/>
          <w:bCs/>
        </w:rPr>
        <w:t>védősávot kell kialakítani szántással vagy tárcsázással.</w:t>
      </w:r>
      <w:r w:rsidRPr="00EA7206">
        <w:rPr>
          <w:rFonts w:ascii="Times New Roman" w:hAnsi="Times New Roman" w:cs="Times New Roman"/>
        </w:rPr>
        <w:t>”</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226. § (2)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002D6F">
      <w:pPr>
        <w:jc w:val="both"/>
        <w:rPr>
          <w:rFonts w:ascii="Times New Roman" w:hAnsi="Times New Roman" w:cs="Times New Roman"/>
        </w:rPr>
      </w:pPr>
      <w:r w:rsidRPr="00EA7206">
        <w:rPr>
          <w:rFonts w:ascii="Times New Roman" w:hAnsi="Times New Roman" w:cs="Times New Roman"/>
        </w:rPr>
        <w:t>„(2) Az olyan füstfejlődéssel vagy lánghatással járó tevékenységet, amely összetéveszthető a valós tűzesettel, az illetékes hivatásos katasztrófavédelmi szerv területi szervéhez a tevékenység megkezdése előtt írásban be kell jelenteni. A bejelentésnek tartalmaznia kell a tevékenység végzésének időpontját, terjedelmét, földrajzi koordinátákkal, címmel vagy helyrajzi számmal megadott helyét, a kapcsolattartó telefonos elérhetőségét és lakcímét vagy tartózkodási helyét.”</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246.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(9) bekezdéssel egészül ki:</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„(9) Hibás szerelvényű palackot nem szabad tölteni, használni.”</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b/>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(1)</w:t>
      </w:r>
      <w:r w:rsidRPr="00EA7206">
        <w:rPr>
          <w:rFonts w:ascii="Times New Roman" w:hAnsi="Times New Roman" w:cs="Times New Roman"/>
          <w:b/>
        </w:rPr>
        <w:t xml:space="preserve"> </w:t>
      </w:r>
      <w:r w:rsidRPr="00EA7206">
        <w:rPr>
          <w:rFonts w:ascii="Times New Roman" w:hAnsi="Times New Roman" w:cs="Times New Roman"/>
        </w:rPr>
        <w:t>Az 54/2014. (XII. 5.) BM rendelet 248. § (1)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rPr>
        <w:t>„(1) Az üzemeltető köteles</w:t>
      </w:r>
    </w:p>
    <w:p w:rsidR="00245FB2" w:rsidRPr="00EA7206" w:rsidRDefault="00245FB2" w:rsidP="0027217C">
      <w:pPr>
        <w:autoSpaceDE w:val="0"/>
        <w:autoSpaceDN w:val="0"/>
        <w:adjustRightInd w:val="0"/>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az érintett műszaki megoldás üzemeltetői ellenőrzéséről, időszakos felülvizsgálatáról, karbantartásáról a 18. mellékletben foglalt 1. táblázatban meghatározott módon és gyakorisággal, valamint a javításáról szükség szerint gondoskodni,</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 18. mellékletben foglalt 1. táblázatban feltüntetett, önkéntes vállalás útján telepített, beépített, felszerelt, elhelyezett, alkalmazott műszaki megoldás üzemeltetői ellenőrzéséről, időszakos felülvizsgálatáról, karbantartásáról a 18. mellékletben foglalt 1. táblázatban foglaltak szerint, a javításról szükség szerint gondoskodni, ha a műszaki megoldás meghibásodása, nem megfelelő működése, kialakítása a menekülést, a tűzjelzést, a tűzoltóság beavatkozását, a tűz oltását hátráltathatja, nehezítheti, kedvezőtlenül befolyásolhatja.”</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(2) Az 54/2014. (XII. 5.) BM rendelet 248. § (3)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„(3) Az üzemeltető köteles az érintett műszaki megoldás rendkívüli felülvizsgálatáról az annak elvégzésére okot adó körülmény vagy hiányosság tudomására jutása után 15 napon belül, valamint a hibák kijavításáról a 251. § szerint gondoskodni, ha</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az érintett műszaki megoldás nem töltötte be tűzvédelmi rendeltetését tűzeset, tűzriadó gyakorlat vagy egyéb esemény során vagy</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b)</w:t>
      </w:r>
      <w:r w:rsidRPr="00EA7206">
        <w:rPr>
          <w:rFonts w:ascii="Times New Roman" w:hAnsi="Times New Roman" w:cs="Times New Roman"/>
        </w:rPr>
        <w:t xml:space="preserve"> az érintett műszaki megoldás nem alkalmas a tűzvédelmi rendeltetésének megfelelő működésre.”</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249.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(4) bekezdéssel egészül ki:</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„(4) Az időszakos felülvizsgálat, továbbá az üzemeltetői ellenőrzési feladatokra is kiterjedő karbantartás elvégzésével teljesül az adott időintervallumra esedékes üzemeltetői ellenőrzés.”</w:t>
      </w:r>
    </w:p>
    <w:p w:rsidR="00245FB2" w:rsidRPr="00EA7206" w:rsidRDefault="00245FB2" w:rsidP="0027217C">
      <w:pPr>
        <w:jc w:val="center"/>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lastRenderedPageBreak/>
        <w:t xml:space="preserve"> §</w:t>
      </w:r>
    </w:p>
    <w:p w:rsidR="00245FB2" w:rsidRPr="00EA7206" w:rsidRDefault="00245FB2" w:rsidP="0027217C">
      <w:pPr>
        <w:jc w:val="both"/>
        <w:rPr>
          <w:rFonts w:ascii="Times New Roman" w:hAnsi="Times New Roman" w:cs="Times New Roman"/>
          <w:b/>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253. §</w:t>
      </w:r>
      <w:proofErr w:type="spellStart"/>
      <w:r w:rsidRPr="00EA7206">
        <w:rPr>
          <w:rFonts w:ascii="Times New Roman" w:hAnsi="Times New Roman" w:cs="Times New Roman"/>
        </w:rPr>
        <w:t>-a</w:t>
      </w:r>
      <w:proofErr w:type="spellEnd"/>
      <w:r w:rsidRPr="00EA7206">
        <w:rPr>
          <w:rFonts w:ascii="Times New Roman" w:hAnsi="Times New Roman" w:cs="Times New Roman"/>
        </w:rPr>
        <w:t xml:space="preserve"> a következő (5) bekezdéssel egészül ki:</w:t>
      </w:r>
    </w:p>
    <w:p w:rsidR="00245FB2" w:rsidRPr="00EA7206" w:rsidRDefault="00245FB2" w:rsidP="0027217C">
      <w:pPr>
        <w:jc w:val="both"/>
        <w:rPr>
          <w:rFonts w:ascii="Times New Roman" w:hAnsi="Times New Roman" w:cs="Times New Roman"/>
        </w:rPr>
      </w:pPr>
    </w:p>
    <w:p w:rsidR="00245FB2" w:rsidRPr="00EA7206" w:rsidRDefault="00245FB2" w:rsidP="0027217C">
      <w:pPr>
        <w:autoSpaceDE w:val="0"/>
        <w:autoSpaceDN w:val="0"/>
        <w:jc w:val="both"/>
        <w:rPr>
          <w:rFonts w:ascii="Times New Roman" w:hAnsi="Times New Roman" w:cs="Times New Roman"/>
          <w:lang w:eastAsia="hu-HU"/>
        </w:rPr>
      </w:pPr>
      <w:r w:rsidRPr="00EA7206">
        <w:rPr>
          <w:rFonts w:ascii="Times New Roman" w:hAnsi="Times New Roman" w:cs="Times New Roman"/>
          <w:lang w:eastAsia="hu-HU"/>
        </w:rPr>
        <w:t>„(5) A felülvizsgálat és karbantartás során meg kell akadályozni a tűzoltóság indokolatlan kivonulását eredményező átjelzést.”</w:t>
      </w:r>
    </w:p>
    <w:p w:rsidR="00245FB2" w:rsidRPr="00EA7206" w:rsidRDefault="00245FB2" w:rsidP="0027217C">
      <w:pPr>
        <w:autoSpaceDE w:val="0"/>
        <w:autoSpaceDN w:val="0"/>
        <w:jc w:val="both"/>
        <w:rPr>
          <w:rFonts w:ascii="Times New Roman" w:hAnsi="Times New Roman" w:cs="Times New Roman"/>
          <w:lang w:eastAsia="hu-HU"/>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Az 54/2014. (XII. 5.) BM rendelet 254. § (1)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bCs/>
        </w:rPr>
        <w:t>„</w:t>
      </w:r>
      <w:r w:rsidRPr="00EA7206">
        <w:rPr>
          <w:rFonts w:ascii="Times New Roman" w:hAnsi="Times New Roman" w:cs="Times New Roman"/>
        </w:rPr>
        <w:t>(1) A beépített tűzjelző és beépített tűzoltó berendezés üzemeltetéséről és karbantartásáról tűzvédelmi üzemeltetési naplót kell vezetni.”</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(1) Az 54/2014. (XII. 5.) BM rendelet 255. § (2) bekezdése helyébe a következő rendelkezés lép:</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„(2) Ha az állandó felügyelet távfelügyeleten keresztül valósul meg, az (1) bekezdés szerinti napi üzemeltetői ellenőrzés kiváltható automatikus ellenőrzéssel, ha az automatikus ellenőrző rendszer a berendezés állapotáról jelzést küld az állandó felügyelet részére.”</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(2) Az 54/2014. (XII. 5.) BM rendelet 255. § (6) bekezdése a következő </w:t>
      </w:r>
      <w:r w:rsidRPr="00EA7206">
        <w:rPr>
          <w:rFonts w:ascii="Times New Roman" w:hAnsi="Times New Roman" w:cs="Times New Roman"/>
          <w:i/>
        </w:rPr>
        <w:t>d)</w:t>
      </w:r>
      <w:proofErr w:type="spellStart"/>
      <w:r w:rsidRPr="00EA7206">
        <w:rPr>
          <w:rFonts w:ascii="Times New Roman" w:hAnsi="Times New Roman" w:cs="Times New Roman"/>
          <w:i/>
        </w:rPr>
        <w:t>-f</w:t>
      </w:r>
      <w:proofErr w:type="spellEnd"/>
      <w:r w:rsidRPr="00EA7206">
        <w:rPr>
          <w:rFonts w:ascii="Times New Roman" w:hAnsi="Times New Roman" w:cs="Times New Roman"/>
          <w:i/>
        </w:rPr>
        <w:t>)</w:t>
      </w:r>
      <w:r w:rsidRPr="00EA7206">
        <w:rPr>
          <w:rFonts w:ascii="Times New Roman" w:hAnsi="Times New Roman" w:cs="Times New Roman"/>
        </w:rPr>
        <w:t xml:space="preserve"> ponttal egészül ki:</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i/>
        </w:rPr>
      </w:pPr>
      <w:r w:rsidRPr="00EA7206">
        <w:rPr>
          <w:rFonts w:ascii="Times New Roman" w:hAnsi="Times New Roman" w:cs="Times New Roman"/>
          <w:i/>
        </w:rPr>
        <w:t>( Az üzemeltetői ellenőrzést végző személy háromhavonta ellenőrzi)</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w:t>
      </w:r>
      <w:r w:rsidRPr="00EA7206">
        <w:rPr>
          <w:rFonts w:ascii="Times New Roman" w:hAnsi="Times New Roman" w:cs="Times New Roman"/>
          <w:i/>
        </w:rPr>
        <w:t>d)</w:t>
      </w:r>
      <w:r w:rsidRPr="00EA7206">
        <w:rPr>
          <w:rFonts w:ascii="Times New Roman" w:hAnsi="Times New Roman" w:cs="Times New Roman"/>
        </w:rPr>
        <w:t xml:space="preserve"> hogy a tűzvédelmi üzemeltetési naplót folyamatosan vezetik-e,</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e)</w:t>
      </w:r>
      <w:r w:rsidRPr="00EA7206">
        <w:rPr>
          <w:rFonts w:ascii="Times New Roman" w:hAnsi="Times New Roman" w:cs="Times New Roman"/>
        </w:rPr>
        <w:t xml:space="preserve"> hogy a felügyeletet ellátók részt vettek-e megfelelő oktatáson,</w:t>
      </w:r>
    </w:p>
    <w:p w:rsidR="00245FB2" w:rsidRPr="00EA7206" w:rsidRDefault="00245FB2" w:rsidP="0027217C">
      <w:pPr>
        <w:tabs>
          <w:tab w:val="left" w:pos="142"/>
        </w:tabs>
        <w:jc w:val="both"/>
        <w:rPr>
          <w:rFonts w:ascii="Times New Roman" w:hAnsi="Times New Roman" w:cs="Times New Roman"/>
        </w:rPr>
      </w:pPr>
      <w:r w:rsidRPr="00EA7206">
        <w:rPr>
          <w:rFonts w:ascii="Times New Roman" w:hAnsi="Times New Roman" w:cs="Times New Roman"/>
          <w:i/>
        </w:rPr>
        <w:t>f)</w:t>
      </w:r>
      <w:r w:rsidRPr="00EA7206">
        <w:rPr>
          <w:rFonts w:ascii="Times New Roman" w:hAnsi="Times New Roman" w:cs="Times New Roman"/>
        </w:rPr>
        <w:t xml:space="preserve"> hogy a nyomtatók működéséhez szükséges eszközök, anyagok (papír, festék, festékszalag) rendelkezésre állnak-e.”</w:t>
      </w:r>
    </w:p>
    <w:p w:rsidR="00245FB2" w:rsidRPr="00EA7206" w:rsidRDefault="00245FB2" w:rsidP="0027217C">
      <w:pPr>
        <w:tabs>
          <w:tab w:val="left" w:pos="142"/>
        </w:tabs>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tabs>
          <w:tab w:val="left" w:pos="142"/>
        </w:tabs>
        <w:jc w:val="both"/>
        <w:rPr>
          <w:rFonts w:ascii="Times New Roman" w:hAnsi="Times New Roman" w:cs="Times New Roman"/>
        </w:rPr>
      </w:pPr>
    </w:p>
    <w:p w:rsidR="00245FB2" w:rsidRPr="00EA7206" w:rsidRDefault="00245FB2" w:rsidP="0027217C">
      <w:pPr>
        <w:tabs>
          <w:tab w:val="left" w:pos="142"/>
        </w:tabs>
        <w:jc w:val="both"/>
        <w:rPr>
          <w:rFonts w:ascii="Times New Roman" w:hAnsi="Times New Roman" w:cs="Times New Roman"/>
        </w:rPr>
      </w:pPr>
      <w:r w:rsidRPr="00EA7206">
        <w:rPr>
          <w:rFonts w:ascii="Times New Roman" w:hAnsi="Times New Roman" w:cs="Times New Roman"/>
        </w:rPr>
        <w:t>Az 54/2014. (XII. 5.) BM rendelet 264. § (7) bekezdése helyébe a következő rendelkezés lép:</w:t>
      </w:r>
    </w:p>
    <w:p w:rsidR="00245FB2" w:rsidRPr="00EA7206" w:rsidRDefault="00245FB2" w:rsidP="0027217C">
      <w:pPr>
        <w:tabs>
          <w:tab w:val="left" w:pos="142"/>
        </w:tabs>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„(7) A tűzoltó készülékekről a készenlétben tartó az általa végzett ellenőrzésekről, valamint a tűzoltó készülék karbantartásokról tűzvédelmi üzemeltetési naplót vezet.”</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42405B">
      <w:pPr>
        <w:spacing w:line="259" w:lineRule="auto"/>
        <w:contextualSpacing/>
        <w:jc w:val="center"/>
        <w:rPr>
          <w:b/>
        </w:rPr>
      </w:pPr>
    </w:p>
    <w:p w:rsidR="00245FB2" w:rsidRPr="00EA7206" w:rsidRDefault="00245FB2" w:rsidP="0042405B">
      <w:pPr>
        <w:jc w:val="both"/>
        <w:rPr>
          <w:rFonts w:ascii="Times New Roman" w:hAnsi="Times New Roman" w:cs="Times New Roman"/>
        </w:rPr>
      </w:pPr>
      <w:r w:rsidRPr="00EA7206">
        <w:rPr>
          <w:rFonts w:ascii="Times New Roman" w:hAnsi="Times New Roman" w:cs="Times New Roman"/>
        </w:rPr>
        <w:t>Az 54/2014. (XII. 5.) BM rendelet a következő 287. §</w:t>
      </w:r>
      <w:proofErr w:type="spellStart"/>
      <w:r w:rsidRPr="00EA7206">
        <w:rPr>
          <w:rFonts w:ascii="Times New Roman" w:hAnsi="Times New Roman" w:cs="Times New Roman"/>
        </w:rPr>
        <w:t>-sal</w:t>
      </w:r>
      <w:proofErr w:type="spellEnd"/>
      <w:r w:rsidRPr="00EA7206">
        <w:rPr>
          <w:rFonts w:ascii="Times New Roman" w:hAnsi="Times New Roman" w:cs="Times New Roman"/>
        </w:rPr>
        <w:t xml:space="preserve"> egészül ki:</w:t>
      </w:r>
    </w:p>
    <w:p w:rsidR="00245FB2" w:rsidRPr="00EA7206" w:rsidRDefault="00245FB2" w:rsidP="0042405B">
      <w:pPr>
        <w:jc w:val="both"/>
        <w:rPr>
          <w:rFonts w:ascii="Times New Roman" w:hAnsi="Times New Roman" w:cs="Times New Roman"/>
        </w:rPr>
      </w:pPr>
    </w:p>
    <w:p w:rsidR="00245FB2" w:rsidRPr="00EA7206" w:rsidRDefault="00245FB2" w:rsidP="0042405B">
      <w:pPr>
        <w:spacing w:line="259" w:lineRule="auto"/>
        <w:contextualSpacing/>
        <w:jc w:val="both"/>
        <w:rPr>
          <w:b/>
        </w:rPr>
      </w:pPr>
      <w:r w:rsidRPr="00EA7206">
        <w:rPr>
          <w:rFonts w:ascii="Times New Roman" w:hAnsi="Times New Roman" w:cs="Times New Roman"/>
        </w:rPr>
        <w:t xml:space="preserve">„287. § Az Országos Tűzvédelmi Szabályzat módosításáról szóló …/2021. (… …) BM rendelet (a továbbiakban: </w:t>
      </w:r>
      <w:proofErr w:type="spellStart"/>
      <w:r w:rsidRPr="00EA7206">
        <w:rPr>
          <w:rFonts w:ascii="Times New Roman" w:hAnsi="Times New Roman" w:cs="Times New Roman"/>
        </w:rPr>
        <w:t>MódR</w:t>
      </w:r>
      <w:proofErr w:type="spellEnd"/>
      <w:r w:rsidRPr="00EA7206">
        <w:rPr>
          <w:rFonts w:ascii="Times New Roman" w:hAnsi="Times New Roman" w:cs="Times New Roman"/>
        </w:rPr>
        <w:t xml:space="preserve">.) hatálybalépésekor folyamatban lévő ügyekben az építtető, beruházó választhatja e rendeletnek a </w:t>
      </w:r>
      <w:proofErr w:type="spellStart"/>
      <w:r w:rsidRPr="00EA7206">
        <w:rPr>
          <w:rFonts w:ascii="Times New Roman" w:hAnsi="Times New Roman" w:cs="Times New Roman"/>
        </w:rPr>
        <w:t>MódR.-tel</w:t>
      </w:r>
      <w:proofErr w:type="spellEnd"/>
      <w:r w:rsidRPr="00EA7206">
        <w:rPr>
          <w:rFonts w:ascii="Times New Roman" w:hAnsi="Times New Roman" w:cs="Times New Roman"/>
        </w:rPr>
        <w:t xml:space="preserve"> megállapított rendelkezéseinek alkalmazását.”</w:t>
      </w:r>
    </w:p>
    <w:p w:rsidR="00245FB2" w:rsidRPr="00EA7206" w:rsidRDefault="00245FB2" w:rsidP="0027217C">
      <w:pPr>
        <w:jc w:val="both"/>
        <w:rPr>
          <w:rFonts w:ascii="Times New Roman" w:hAnsi="Times New Roman" w:cs="Times New Roman"/>
        </w:rPr>
      </w:pPr>
    </w:p>
    <w:p w:rsidR="00245FB2" w:rsidRPr="00EA7206" w:rsidRDefault="00245FB2" w:rsidP="0042405B">
      <w:pPr>
        <w:pStyle w:val="Listaszerbekezds"/>
        <w:numPr>
          <w:ilvl w:val="0"/>
          <w:numId w:val="35"/>
        </w:numPr>
        <w:spacing w:line="259" w:lineRule="auto"/>
        <w:ind w:left="360"/>
        <w:contextualSpacing/>
        <w:jc w:val="center"/>
        <w:rPr>
          <w:b/>
          <w:color w:val="auto"/>
        </w:rPr>
      </w:pPr>
      <w:r w:rsidRPr="00EA7206">
        <w:rPr>
          <w:b/>
          <w:color w:val="auto"/>
        </w:rPr>
        <w:t>§</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(1) Az 54/2014. (XII. 5.) BM rendelet </w:t>
      </w:r>
    </w:p>
    <w:p w:rsidR="00F8327A" w:rsidRPr="00EA7206" w:rsidRDefault="00245FB2" w:rsidP="0027217C">
      <w:pPr>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w:t>
      </w:r>
      <w:r w:rsidR="00F8327A" w:rsidRPr="00EA7206">
        <w:rPr>
          <w:rFonts w:ascii="Times New Roman" w:hAnsi="Times New Roman" w:cs="Times New Roman"/>
        </w:rPr>
        <w:t>1. melléklete helyébe az 1. melléklet,</w:t>
      </w:r>
    </w:p>
    <w:p w:rsidR="00245FB2" w:rsidRPr="00EA7206" w:rsidRDefault="00F8327A" w:rsidP="0027217C">
      <w:pPr>
        <w:jc w:val="both"/>
        <w:rPr>
          <w:rFonts w:ascii="Times New Roman" w:hAnsi="Times New Roman" w:cs="Times New Roman"/>
        </w:rPr>
      </w:pPr>
      <w:r w:rsidRPr="00EA7206">
        <w:rPr>
          <w:rFonts w:ascii="Times New Roman" w:hAnsi="Times New Roman" w:cs="Times New Roman"/>
          <w:i/>
        </w:rPr>
        <w:t xml:space="preserve">b) </w:t>
      </w:r>
      <w:r w:rsidR="00245FB2" w:rsidRPr="00EA7206">
        <w:rPr>
          <w:rFonts w:ascii="Times New Roman" w:hAnsi="Times New Roman" w:cs="Times New Roman"/>
        </w:rPr>
        <w:t xml:space="preserve">2. melléklete helyébe a </w:t>
      </w:r>
      <w:r w:rsidRPr="00EA7206">
        <w:rPr>
          <w:rFonts w:ascii="Times New Roman" w:hAnsi="Times New Roman" w:cs="Times New Roman"/>
        </w:rPr>
        <w:t>2</w:t>
      </w:r>
      <w:r w:rsidR="00245FB2" w:rsidRPr="00EA7206">
        <w:rPr>
          <w:rFonts w:ascii="Times New Roman" w:hAnsi="Times New Roman" w:cs="Times New Roman"/>
        </w:rPr>
        <w:t>. melléklet,</w:t>
      </w:r>
    </w:p>
    <w:p w:rsidR="00245FB2" w:rsidRPr="00EA7206" w:rsidRDefault="00536902" w:rsidP="0027217C">
      <w:pPr>
        <w:jc w:val="both"/>
        <w:rPr>
          <w:rFonts w:ascii="Times New Roman" w:hAnsi="Times New Roman" w:cs="Times New Roman"/>
        </w:rPr>
      </w:pPr>
      <w:r>
        <w:rPr>
          <w:rFonts w:ascii="Times New Roman" w:hAnsi="Times New Roman" w:cs="Times New Roman"/>
          <w:i/>
        </w:rPr>
        <w:t>c</w:t>
      </w:r>
      <w:r w:rsidR="00245FB2" w:rsidRPr="00EA7206">
        <w:rPr>
          <w:rFonts w:ascii="Times New Roman" w:hAnsi="Times New Roman" w:cs="Times New Roman"/>
          <w:i/>
        </w:rPr>
        <w:t xml:space="preserve">) </w:t>
      </w:r>
      <w:r w:rsidR="00245FB2" w:rsidRPr="00EA7206">
        <w:rPr>
          <w:rFonts w:ascii="Times New Roman" w:hAnsi="Times New Roman" w:cs="Times New Roman"/>
        </w:rPr>
        <w:t xml:space="preserve">18. melléklete helyébe a </w:t>
      </w:r>
      <w:r w:rsidR="00F8327A" w:rsidRPr="00EA7206">
        <w:rPr>
          <w:rFonts w:ascii="Times New Roman" w:hAnsi="Times New Roman" w:cs="Times New Roman"/>
        </w:rPr>
        <w:t>3</w:t>
      </w:r>
      <w:r w:rsidR="00245FB2" w:rsidRPr="00EA7206">
        <w:rPr>
          <w:rFonts w:ascii="Times New Roman" w:hAnsi="Times New Roman" w:cs="Times New Roman"/>
        </w:rPr>
        <w:t>. melléklet</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lép.</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(2) Az 54/2014. (XII. 5.) BM rendelet</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i/>
        </w:rPr>
        <w:t>a)</w:t>
      </w:r>
      <w:r w:rsidRPr="00EA7206">
        <w:rPr>
          <w:rFonts w:ascii="Times New Roman" w:hAnsi="Times New Roman" w:cs="Times New Roman"/>
        </w:rPr>
        <w:t xml:space="preserve"> 3. melléklete a 4. melléklet, </w:t>
      </w:r>
    </w:p>
    <w:p w:rsidR="00245FB2" w:rsidRPr="00EA7206" w:rsidRDefault="00094B67" w:rsidP="0027217C">
      <w:pPr>
        <w:jc w:val="both"/>
        <w:rPr>
          <w:rFonts w:ascii="Times New Roman" w:hAnsi="Times New Roman" w:cs="Times New Roman"/>
        </w:rPr>
      </w:pPr>
      <w:r w:rsidRPr="00EA7206">
        <w:rPr>
          <w:rFonts w:ascii="Times New Roman" w:hAnsi="Times New Roman" w:cs="Times New Roman"/>
          <w:i/>
        </w:rPr>
        <w:t>b</w:t>
      </w:r>
      <w:r w:rsidR="00245FB2" w:rsidRPr="00EA7206">
        <w:rPr>
          <w:rFonts w:ascii="Times New Roman" w:hAnsi="Times New Roman" w:cs="Times New Roman"/>
          <w:i/>
        </w:rPr>
        <w:t>)</w:t>
      </w:r>
      <w:r w:rsidR="00245FB2" w:rsidRPr="00EA7206">
        <w:rPr>
          <w:rFonts w:ascii="Times New Roman" w:hAnsi="Times New Roman" w:cs="Times New Roman"/>
        </w:rPr>
        <w:t xml:space="preserve"> 5. melléklete az 5. melléklet, </w:t>
      </w:r>
    </w:p>
    <w:p w:rsidR="00245FB2" w:rsidRPr="00EA7206" w:rsidRDefault="00094B67" w:rsidP="0027217C">
      <w:pPr>
        <w:jc w:val="both"/>
        <w:rPr>
          <w:rFonts w:ascii="Times New Roman" w:hAnsi="Times New Roman" w:cs="Times New Roman"/>
        </w:rPr>
      </w:pPr>
      <w:r w:rsidRPr="00EA7206">
        <w:rPr>
          <w:rFonts w:ascii="Times New Roman" w:hAnsi="Times New Roman" w:cs="Times New Roman"/>
          <w:i/>
        </w:rPr>
        <w:t>c</w:t>
      </w:r>
      <w:r w:rsidR="00245FB2" w:rsidRPr="00EA7206">
        <w:rPr>
          <w:rFonts w:ascii="Times New Roman" w:hAnsi="Times New Roman" w:cs="Times New Roman"/>
          <w:i/>
        </w:rPr>
        <w:t>)</w:t>
      </w:r>
      <w:r w:rsidR="00245FB2" w:rsidRPr="00EA7206">
        <w:rPr>
          <w:rFonts w:ascii="Times New Roman" w:hAnsi="Times New Roman" w:cs="Times New Roman"/>
        </w:rPr>
        <w:t xml:space="preserve"> 7. melléklete a 6. melléklet, </w:t>
      </w:r>
    </w:p>
    <w:p w:rsidR="00245FB2" w:rsidRPr="00EA7206" w:rsidRDefault="00094B67" w:rsidP="0027217C">
      <w:pPr>
        <w:jc w:val="both"/>
        <w:rPr>
          <w:rFonts w:ascii="Times New Roman" w:hAnsi="Times New Roman" w:cs="Times New Roman"/>
        </w:rPr>
      </w:pPr>
      <w:r w:rsidRPr="00EA7206">
        <w:rPr>
          <w:rFonts w:ascii="Times New Roman" w:hAnsi="Times New Roman" w:cs="Times New Roman"/>
          <w:i/>
        </w:rPr>
        <w:t>d</w:t>
      </w:r>
      <w:r w:rsidR="00245FB2" w:rsidRPr="00EA7206">
        <w:rPr>
          <w:rFonts w:ascii="Times New Roman" w:hAnsi="Times New Roman" w:cs="Times New Roman"/>
          <w:i/>
        </w:rPr>
        <w:t>)</w:t>
      </w:r>
      <w:r w:rsidR="00245FB2" w:rsidRPr="00EA7206">
        <w:rPr>
          <w:rFonts w:ascii="Times New Roman" w:hAnsi="Times New Roman" w:cs="Times New Roman"/>
        </w:rPr>
        <w:t xml:space="preserve"> 9. melléklete a 7. melléklet, </w:t>
      </w:r>
    </w:p>
    <w:p w:rsidR="00245FB2" w:rsidRPr="00EA7206" w:rsidRDefault="00094B67" w:rsidP="0027217C">
      <w:pPr>
        <w:jc w:val="both"/>
        <w:rPr>
          <w:rFonts w:ascii="Times New Roman" w:hAnsi="Times New Roman" w:cs="Times New Roman"/>
        </w:rPr>
      </w:pPr>
      <w:r w:rsidRPr="00EA7206">
        <w:rPr>
          <w:rFonts w:ascii="Times New Roman" w:hAnsi="Times New Roman" w:cs="Times New Roman"/>
          <w:i/>
        </w:rPr>
        <w:t>e</w:t>
      </w:r>
      <w:r w:rsidR="00245FB2" w:rsidRPr="00EA7206">
        <w:rPr>
          <w:rFonts w:ascii="Times New Roman" w:hAnsi="Times New Roman" w:cs="Times New Roman"/>
          <w:i/>
        </w:rPr>
        <w:t>)</w:t>
      </w:r>
      <w:r w:rsidR="00245FB2" w:rsidRPr="00EA7206">
        <w:rPr>
          <w:rFonts w:ascii="Times New Roman" w:hAnsi="Times New Roman" w:cs="Times New Roman"/>
        </w:rPr>
        <w:t xml:space="preserve"> 11. melléklete a 8. melléklet </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szerint módosul.</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 xml:space="preserve">Az 54/2014. (XII. 5.) BM rendelet </w:t>
      </w:r>
    </w:p>
    <w:p w:rsidR="00416ED7" w:rsidRPr="00EA7206" w:rsidRDefault="00416ED7" w:rsidP="00416ED7">
      <w:pPr>
        <w:pStyle w:val="Listaszerbekezds"/>
        <w:numPr>
          <w:ilvl w:val="0"/>
          <w:numId w:val="21"/>
        </w:numPr>
        <w:tabs>
          <w:tab w:val="left" w:pos="284"/>
        </w:tabs>
        <w:spacing w:line="259" w:lineRule="auto"/>
        <w:contextualSpacing/>
        <w:jc w:val="both"/>
        <w:rPr>
          <w:color w:val="auto"/>
        </w:rPr>
      </w:pPr>
      <w:r w:rsidRPr="00EA7206">
        <w:rPr>
          <w:color w:val="auto"/>
        </w:rPr>
        <w:t>5. § (3) bekezdés d) pontjában a "védelme és" szövegrész helyébe a "védelme, beleértve a műemlékvédelmi szempontok figyelembe vételét a tűzvédelmi megoldások megválasztásánál, valamint" szöveg,</w:t>
      </w:r>
    </w:p>
    <w:p w:rsidR="00245FB2" w:rsidRPr="00EA7206" w:rsidRDefault="00245FB2" w:rsidP="004655C4">
      <w:pPr>
        <w:pStyle w:val="Listaszerbekezds"/>
        <w:numPr>
          <w:ilvl w:val="0"/>
          <w:numId w:val="21"/>
        </w:numPr>
        <w:tabs>
          <w:tab w:val="left" w:pos="284"/>
        </w:tabs>
        <w:spacing w:line="259" w:lineRule="auto"/>
        <w:contextualSpacing/>
        <w:jc w:val="both"/>
        <w:rPr>
          <w:color w:val="auto"/>
        </w:rPr>
      </w:pPr>
      <w:r w:rsidRPr="00EA7206">
        <w:rPr>
          <w:color w:val="auto"/>
        </w:rPr>
        <w:t>24. § (2) bekezdés c) pontjában „az egy légteret képező” szövegrész helyébe az „a tűzterjedés szempontjából egy légteret képező” szöveg,</w:t>
      </w:r>
    </w:p>
    <w:p w:rsidR="00245FB2" w:rsidRPr="00EA7206" w:rsidRDefault="00245FB2" w:rsidP="004655C4">
      <w:pPr>
        <w:pStyle w:val="Listaszerbekezds"/>
        <w:numPr>
          <w:ilvl w:val="0"/>
          <w:numId w:val="21"/>
        </w:numPr>
        <w:tabs>
          <w:tab w:val="left" w:pos="284"/>
        </w:tabs>
        <w:spacing w:line="259" w:lineRule="auto"/>
        <w:contextualSpacing/>
        <w:jc w:val="both"/>
        <w:rPr>
          <w:color w:val="auto"/>
        </w:rPr>
      </w:pPr>
      <w:r w:rsidRPr="00EA7206">
        <w:rPr>
          <w:color w:val="auto"/>
        </w:rPr>
        <w:t>28. § (2) bekezdésében a „kialakításánál és rendeltetésénél fogva” szövegrész helyébe a „kialakításánál, anyagánál fogva” szöveg,</w:t>
      </w:r>
    </w:p>
    <w:p w:rsidR="00245FB2" w:rsidRPr="00EA7206" w:rsidRDefault="00245FB2" w:rsidP="0027217C">
      <w:pPr>
        <w:pStyle w:val="Listaszerbekezds"/>
        <w:numPr>
          <w:ilvl w:val="0"/>
          <w:numId w:val="21"/>
        </w:numPr>
        <w:tabs>
          <w:tab w:val="left" w:pos="284"/>
        </w:tabs>
        <w:spacing w:line="259" w:lineRule="auto"/>
        <w:ind w:left="0" w:firstLine="0"/>
        <w:contextualSpacing/>
        <w:jc w:val="both"/>
        <w:rPr>
          <w:color w:val="auto"/>
        </w:rPr>
      </w:pPr>
      <w:r w:rsidRPr="00EA7206">
        <w:rPr>
          <w:color w:val="auto"/>
        </w:rPr>
        <w:t xml:space="preserve">33. § (4) bekezdés </w:t>
      </w:r>
      <w:r w:rsidRPr="00EA7206">
        <w:rPr>
          <w:i/>
          <w:color w:val="auto"/>
        </w:rPr>
        <w:t>a)</w:t>
      </w:r>
      <w:r w:rsidRPr="00EA7206">
        <w:rPr>
          <w:color w:val="auto"/>
        </w:rPr>
        <w:t xml:space="preserve"> pontjában a „140” szövegrész helyébe a „200” szöveg,</w:t>
      </w:r>
    </w:p>
    <w:p w:rsidR="00245FB2" w:rsidRPr="00EA7206" w:rsidRDefault="00245FB2" w:rsidP="006A5FD1">
      <w:pPr>
        <w:pStyle w:val="Listaszerbekezds"/>
        <w:numPr>
          <w:ilvl w:val="0"/>
          <w:numId w:val="21"/>
        </w:numPr>
        <w:tabs>
          <w:tab w:val="left" w:pos="284"/>
        </w:tabs>
        <w:spacing w:line="259" w:lineRule="auto"/>
        <w:contextualSpacing/>
        <w:jc w:val="both"/>
        <w:rPr>
          <w:color w:val="auto"/>
        </w:rPr>
      </w:pPr>
      <w:r w:rsidRPr="00EA7206">
        <w:rPr>
          <w:color w:val="auto"/>
        </w:rPr>
        <w:t>33. § (6) bekezdésében a „szabadból, füstmentes lépcsőházból vagy füstmentes lépcsőház előteréből” szövegrész helyébe az „a tűz és a füst hatásaitól védett útvonalon, könnyen megközelíthetően” szöveg,</w:t>
      </w:r>
    </w:p>
    <w:p w:rsidR="00245FB2" w:rsidRPr="00EA7206" w:rsidRDefault="00245FB2" w:rsidP="006A5FD1">
      <w:pPr>
        <w:pStyle w:val="Listaszerbekezds"/>
        <w:numPr>
          <w:ilvl w:val="0"/>
          <w:numId w:val="21"/>
        </w:numPr>
        <w:tabs>
          <w:tab w:val="left" w:pos="284"/>
        </w:tabs>
        <w:spacing w:line="259" w:lineRule="auto"/>
        <w:contextualSpacing/>
        <w:jc w:val="both"/>
        <w:rPr>
          <w:color w:val="auto"/>
        </w:rPr>
      </w:pPr>
      <w:r w:rsidRPr="00EA7206">
        <w:rPr>
          <w:color w:val="auto"/>
        </w:rPr>
        <w:t>33. § (7) bekezdésében a „g1” szövegrész helyébe a „legalább g1” szöveg,</w:t>
      </w:r>
    </w:p>
    <w:p w:rsidR="00D924A8" w:rsidRPr="00EA7206" w:rsidRDefault="00D924A8" w:rsidP="006A5FD1">
      <w:pPr>
        <w:pStyle w:val="Listaszerbekezds"/>
        <w:numPr>
          <w:ilvl w:val="0"/>
          <w:numId w:val="21"/>
        </w:numPr>
        <w:tabs>
          <w:tab w:val="left" w:pos="284"/>
        </w:tabs>
        <w:spacing w:line="259" w:lineRule="auto"/>
        <w:contextualSpacing/>
        <w:jc w:val="both"/>
        <w:rPr>
          <w:color w:val="auto"/>
        </w:rPr>
      </w:pPr>
      <w:r w:rsidRPr="00EA7206">
        <w:rPr>
          <w:color w:val="auto"/>
        </w:rPr>
        <w:t>14. alcím címében a „Szállás” szövegrész helyébe a „Szállásjellegű” szöveg,</w:t>
      </w:r>
    </w:p>
    <w:p w:rsidR="00D924A8" w:rsidRPr="00EA7206" w:rsidRDefault="00D924A8" w:rsidP="006A5FD1">
      <w:pPr>
        <w:pStyle w:val="Listaszerbekezds"/>
        <w:numPr>
          <w:ilvl w:val="0"/>
          <w:numId w:val="21"/>
        </w:numPr>
        <w:tabs>
          <w:tab w:val="left" w:pos="284"/>
        </w:tabs>
        <w:spacing w:line="259" w:lineRule="auto"/>
        <w:contextualSpacing/>
        <w:jc w:val="both"/>
        <w:rPr>
          <w:color w:val="auto"/>
        </w:rPr>
      </w:pPr>
      <w:r w:rsidRPr="00EA7206">
        <w:rPr>
          <w:color w:val="auto"/>
        </w:rPr>
        <w:t>37. § (1) bekezdésében a „Szállás” szövegrész helyébe a „Szállásjellegű” szöveg,</w:t>
      </w:r>
    </w:p>
    <w:p w:rsidR="00D924A8" w:rsidRPr="00EA7206" w:rsidRDefault="00D924A8" w:rsidP="006A5FD1">
      <w:pPr>
        <w:pStyle w:val="Listaszerbekezds"/>
        <w:numPr>
          <w:ilvl w:val="0"/>
          <w:numId w:val="21"/>
        </w:numPr>
        <w:tabs>
          <w:tab w:val="left" w:pos="284"/>
        </w:tabs>
        <w:spacing w:line="259" w:lineRule="auto"/>
        <w:contextualSpacing/>
        <w:jc w:val="both"/>
        <w:rPr>
          <w:color w:val="auto"/>
        </w:rPr>
      </w:pPr>
      <w:r w:rsidRPr="00EA7206">
        <w:rPr>
          <w:color w:val="auto"/>
        </w:rPr>
        <w:t>37. § (4) bekezdésében a „szállásrendeltetésű” szövegrész helyébe a „szállásjellegű” szöveg</w:t>
      </w:r>
      <w:r w:rsidR="001A197C">
        <w:rPr>
          <w:color w:val="auto"/>
        </w:rPr>
        <w:t>,</w:t>
      </w:r>
    </w:p>
    <w:p w:rsidR="00245FB2" w:rsidRPr="00EA7206" w:rsidRDefault="00245FB2" w:rsidP="006A5FD1">
      <w:pPr>
        <w:pStyle w:val="Listaszerbekezds"/>
        <w:numPr>
          <w:ilvl w:val="0"/>
          <w:numId w:val="21"/>
        </w:numPr>
        <w:tabs>
          <w:tab w:val="left" w:pos="284"/>
        </w:tabs>
        <w:spacing w:line="259" w:lineRule="auto"/>
        <w:contextualSpacing/>
        <w:jc w:val="both"/>
        <w:rPr>
          <w:color w:val="auto"/>
        </w:rPr>
      </w:pPr>
      <w:r w:rsidRPr="00EA7206">
        <w:rPr>
          <w:color w:val="auto"/>
        </w:rPr>
        <w:t>38. § (3) bekezdésében a „gyermekek” szövegrész helyébe a „10 éves kor alatti gyermekek” szöveg,</w:t>
      </w:r>
    </w:p>
    <w:p w:rsidR="00245FB2" w:rsidRPr="00EA7206" w:rsidRDefault="00245FB2" w:rsidP="006A5FD1">
      <w:pPr>
        <w:pStyle w:val="Listaszerbekezds"/>
        <w:numPr>
          <w:ilvl w:val="0"/>
          <w:numId w:val="21"/>
        </w:numPr>
        <w:tabs>
          <w:tab w:val="left" w:pos="284"/>
        </w:tabs>
        <w:spacing w:line="259" w:lineRule="auto"/>
        <w:contextualSpacing/>
        <w:jc w:val="both"/>
        <w:rPr>
          <w:color w:val="auto"/>
        </w:rPr>
      </w:pPr>
      <w:r w:rsidRPr="00EA7206">
        <w:rPr>
          <w:color w:val="auto"/>
        </w:rPr>
        <w:t>22. alcím címében az „építmény” szövegrész helyébe a „rendeltetés” szöveg,</w:t>
      </w:r>
    </w:p>
    <w:p w:rsidR="00245FB2" w:rsidRPr="00EA7206" w:rsidRDefault="00245FB2" w:rsidP="006A5FD1">
      <w:pPr>
        <w:pStyle w:val="Listaszerbekezds"/>
        <w:numPr>
          <w:ilvl w:val="0"/>
          <w:numId w:val="21"/>
        </w:numPr>
        <w:tabs>
          <w:tab w:val="left" w:pos="284"/>
        </w:tabs>
        <w:spacing w:line="259" w:lineRule="auto"/>
        <w:contextualSpacing/>
        <w:jc w:val="both"/>
        <w:rPr>
          <w:color w:val="auto"/>
        </w:rPr>
      </w:pPr>
      <w:r w:rsidRPr="00EA7206">
        <w:rPr>
          <w:color w:val="auto"/>
        </w:rPr>
        <w:t>52. § (2) bekezdésében a „kiürítési” szövegrészek helyébe a „kiürítésre szolgáló” szöveg,</w:t>
      </w:r>
    </w:p>
    <w:p w:rsidR="00245FB2" w:rsidRPr="00EA7206" w:rsidRDefault="00245FB2" w:rsidP="00CA4FEE">
      <w:pPr>
        <w:pStyle w:val="Listaszerbekezds"/>
        <w:numPr>
          <w:ilvl w:val="0"/>
          <w:numId w:val="21"/>
        </w:numPr>
        <w:tabs>
          <w:tab w:val="left" w:pos="284"/>
        </w:tabs>
        <w:spacing w:line="259" w:lineRule="auto"/>
        <w:contextualSpacing/>
        <w:jc w:val="both"/>
        <w:rPr>
          <w:color w:val="auto"/>
        </w:rPr>
      </w:pPr>
      <w:r w:rsidRPr="00EA7206">
        <w:rPr>
          <w:color w:val="auto"/>
        </w:rPr>
        <w:t>54. § 84) bekezdésében a „műszaki követelményeknek” szövegrész helyébe a „műszaki követelményeknek, vagy kialakítása azzal egyenértékű legyen” szöveg,</w:t>
      </w:r>
    </w:p>
    <w:p w:rsidR="00245FB2" w:rsidRPr="00EA7206" w:rsidRDefault="00245FB2" w:rsidP="00CA4FEE">
      <w:pPr>
        <w:pStyle w:val="Listaszerbekezds"/>
        <w:numPr>
          <w:ilvl w:val="0"/>
          <w:numId w:val="21"/>
        </w:numPr>
        <w:tabs>
          <w:tab w:val="left" w:pos="284"/>
        </w:tabs>
        <w:spacing w:line="259" w:lineRule="auto"/>
        <w:contextualSpacing/>
        <w:jc w:val="both"/>
        <w:rPr>
          <w:color w:val="auto"/>
        </w:rPr>
      </w:pPr>
      <w:r w:rsidRPr="00EA7206">
        <w:rPr>
          <w:color w:val="auto"/>
        </w:rPr>
        <w:t>55. § (1) bekezdés b) pontjában a „kiürítési” szövegrész helyébe a „kiürítésre szolgáló” szöveg,</w:t>
      </w:r>
    </w:p>
    <w:p w:rsidR="00245FB2" w:rsidRPr="00EA7206" w:rsidRDefault="00245FB2" w:rsidP="0027217C">
      <w:pPr>
        <w:pStyle w:val="Listaszerbekezds"/>
        <w:numPr>
          <w:ilvl w:val="0"/>
          <w:numId w:val="21"/>
        </w:numPr>
        <w:tabs>
          <w:tab w:val="left" w:pos="284"/>
        </w:tabs>
        <w:spacing w:after="160" w:line="259" w:lineRule="auto"/>
        <w:ind w:left="0" w:firstLine="0"/>
        <w:contextualSpacing/>
        <w:jc w:val="both"/>
        <w:rPr>
          <w:color w:val="auto"/>
        </w:rPr>
      </w:pPr>
      <w:r w:rsidRPr="00EA7206">
        <w:rPr>
          <w:color w:val="auto"/>
        </w:rPr>
        <w:t xml:space="preserve">59. § (1) bekezdés </w:t>
      </w:r>
      <w:r w:rsidRPr="00EA7206">
        <w:rPr>
          <w:i/>
          <w:color w:val="auto"/>
        </w:rPr>
        <w:t>b)</w:t>
      </w:r>
      <w:r w:rsidRPr="00EA7206">
        <w:rPr>
          <w:color w:val="auto"/>
        </w:rPr>
        <w:t xml:space="preserve"> pontjában a „kinyithatóság” szövegrész helyébe a „nyithatóság” szöveg,</w:t>
      </w:r>
    </w:p>
    <w:p w:rsidR="00245FB2" w:rsidRPr="00EA7206" w:rsidRDefault="00245FB2" w:rsidP="0027217C">
      <w:pPr>
        <w:pStyle w:val="Listaszerbekezds"/>
        <w:numPr>
          <w:ilvl w:val="0"/>
          <w:numId w:val="21"/>
        </w:numPr>
        <w:tabs>
          <w:tab w:val="left" w:pos="284"/>
        </w:tabs>
        <w:spacing w:after="160" w:line="259" w:lineRule="auto"/>
        <w:ind w:left="0" w:firstLine="0"/>
        <w:contextualSpacing/>
        <w:jc w:val="both"/>
        <w:rPr>
          <w:color w:val="auto"/>
        </w:rPr>
      </w:pPr>
      <w:r w:rsidRPr="00EA7206">
        <w:rPr>
          <w:color w:val="auto"/>
        </w:rPr>
        <w:t>59. § (1) bekezdés c) pontjában az „építhető be.” szövegrész helyébe az „építhető be és” szöveg,</w:t>
      </w:r>
    </w:p>
    <w:p w:rsidR="00245FB2" w:rsidRPr="00EA7206" w:rsidRDefault="00245FB2" w:rsidP="00CA4FEE">
      <w:pPr>
        <w:pStyle w:val="Listaszerbekezds"/>
        <w:numPr>
          <w:ilvl w:val="0"/>
          <w:numId w:val="21"/>
        </w:numPr>
        <w:tabs>
          <w:tab w:val="left" w:pos="284"/>
        </w:tabs>
        <w:spacing w:after="160" w:line="259" w:lineRule="auto"/>
        <w:contextualSpacing/>
        <w:jc w:val="both"/>
        <w:rPr>
          <w:color w:val="auto"/>
        </w:rPr>
      </w:pPr>
      <w:r w:rsidRPr="00EA7206">
        <w:rPr>
          <w:color w:val="auto"/>
        </w:rPr>
        <w:t>59. § (2) bekezdésében a „kézi erővel történő nyitást” szövegrész helyébe a „kézzel történő nyithatóságot” szöveg,</w:t>
      </w:r>
    </w:p>
    <w:p w:rsidR="00245FB2" w:rsidRPr="00EA7206" w:rsidRDefault="00245FB2" w:rsidP="00CA4FEE">
      <w:pPr>
        <w:pStyle w:val="Listaszerbekezds"/>
        <w:numPr>
          <w:ilvl w:val="0"/>
          <w:numId w:val="21"/>
        </w:numPr>
        <w:tabs>
          <w:tab w:val="left" w:pos="284"/>
        </w:tabs>
        <w:spacing w:after="160" w:line="259" w:lineRule="auto"/>
        <w:contextualSpacing/>
        <w:jc w:val="both"/>
        <w:rPr>
          <w:color w:val="auto"/>
        </w:rPr>
      </w:pPr>
      <w:r w:rsidRPr="00EA7206">
        <w:rPr>
          <w:color w:val="auto"/>
        </w:rPr>
        <w:lastRenderedPageBreak/>
        <w:t>60. § (2) bekezdés a) pontjában a „</w:t>
      </w:r>
      <w:proofErr w:type="spellStart"/>
      <w:r w:rsidRPr="00EA7206">
        <w:rPr>
          <w:color w:val="auto"/>
        </w:rPr>
        <w:t>a</w:t>
      </w:r>
      <w:proofErr w:type="spellEnd"/>
      <w:r w:rsidRPr="00EA7206">
        <w:rPr>
          <w:color w:val="auto"/>
        </w:rPr>
        <w:t xml:space="preserve"> lépcsőházba vezető bejárati szint” szövegrész helyébe a „</w:t>
      </w:r>
      <w:proofErr w:type="spellStart"/>
      <w:r w:rsidRPr="00EA7206">
        <w:rPr>
          <w:color w:val="auto"/>
        </w:rPr>
        <w:t>a</w:t>
      </w:r>
      <w:proofErr w:type="spellEnd"/>
      <w:r w:rsidRPr="00EA7206">
        <w:rPr>
          <w:color w:val="auto"/>
        </w:rPr>
        <w:t xml:space="preserve"> lépcsőházba vezető és kiürítés során figyelembe vett bejárati szint”, a „szintmagasság” szövegrész helyébe a „szintkülönbség” szöveg,</w:t>
      </w:r>
    </w:p>
    <w:p w:rsidR="00245FB2" w:rsidRPr="00EA7206" w:rsidRDefault="00245FB2" w:rsidP="00CA4FEE">
      <w:pPr>
        <w:pStyle w:val="Listaszerbekezds"/>
        <w:numPr>
          <w:ilvl w:val="0"/>
          <w:numId w:val="21"/>
        </w:numPr>
        <w:tabs>
          <w:tab w:val="left" w:pos="284"/>
        </w:tabs>
        <w:spacing w:after="160" w:line="259" w:lineRule="auto"/>
        <w:contextualSpacing/>
        <w:jc w:val="both"/>
        <w:rPr>
          <w:color w:val="auto"/>
        </w:rPr>
      </w:pPr>
      <w:r w:rsidRPr="00EA7206">
        <w:rPr>
          <w:color w:val="auto"/>
        </w:rPr>
        <w:t>60. § (2) bekezdés b) pontjában a „szintmagasság” szövegrész helyébe a „szintkülönbség” szöveg,</w:t>
      </w:r>
    </w:p>
    <w:p w:rsidR="00245FB2" w:rsidRPr="00EA7206" w:rsidRDefault="00245FB2" w:rsidP="00237F43">
      <w:pPr>
        <w:pStyle w:val="Listaszerbekezds"/>
        <w:numPr>
          <w:ilvl w:val="0"/>
          <w:numId w:val="21"/>
        </w:numPr>
        <w:tabs>
          <w:tab w:val="left" w:pos="284"/>
        </w:tabs>
        <w:spacing w:after="160" w:line="259" w:lineRule="auto"/>
        <w:contextualSpacing/>
        <w:jc w:val="both"/>
        <w:rPr>
          <w:color w:val="auto"/>
        </w:rPr>
      </w:pPr>
      <w:r w:rsidRPr="00EA7206">
        <w:rPr>
          <w:color w:val="auto"/>
        </w:rPr>
        <w:t>60. § (7) bekezdés c)</w:t>
      </w:r>
      <w:r w:rsidR="00C04E6D" w:rsidRPr="00EA7206">
        <w:rPr>
          <w:color w:val="auto"/>
        </w:rPr>
        <w:t xml:space="preserve"> </w:t>
      </w:r>
      <w:r w:rsidRPr="00EA7206">
        <w:rPr>
          <w:color w:val="auto"/>
        </w:rPr>
        <w:t>pontjában a „két, egymástól független menekülési útvonallal rendelkező” szövegrész helyébe a „két eltérő” szöveg,</w:t>
      </w:r>
    </w:p>
    <w:p w:rsidR="00245FB2" w:rsidRPr="00EA7206" w:rsidRDefault="00245FB2" w:rsidP="0027217C">
      <w:pPr>
        <w:pStyle w:val="Listaszerbekezds"/>
        <w:numPr>
          <w:ilvl w:val="0"/>
          <w:numId w:val="21"/>
        </w:numPr>
        <w:tabs>
          <w:tab w:val="left" w:pos="0"/>
          <w:tab w:val="left" w:pos="284"/>
        </w:tabs>
        <w:spacing w:after="160" w:line="259" w:lineRule="auto"/>
        <w:ind w:left="0" w:firstLine="0"/>
        <w:contextualSpacing/>
        <w:jc w:val="both"/>
        <w:rPr>
          <w:color w:val="auto"/>
        </w:rPr>
      </w:pPr>
      <w:r w:rsidRPr="00EA7206">
        <w:rPr>
          <w:color w:val="auto"/>
        </w:rPr>
        <w:t xml:space="preserve">62. § (2) bekezdés </w:t>
      </w:r>
      <w:r w:rsidRPr="00EA7206">
        <w:rPr>
          <w:i/>
          <w:color w:val="auto"/>
        </w:rPr>
        <w:t>b)</w:t>
      </w:r>
      <w:r w:rsidRPr="00EA7206">
        <w:rPr>
          <w:color w:val="auto"/>
        </w:rPr>
        <w:t xml:space="preserve"> pontjában, a 129. §(6) bekezdésében, a 131. § (6) bekezdésében, a 161. § (2) bekezdés </w:t>
      </w:r>
      <w:r w:rsidRPr="00EA7206">
        <w:rPr>
          <w:i/>
          <w:color w:val="auto"/>
        </w:rPr>
        <w:t>c)</w:t>
      </w:r>
      <w:r w:rsidRPr="00EA7206">
        <w:rPr>
          <w:color w:val="auto"/>
        </w:rPr>
        <w:t xml:space="preserve"> pontjában a „kiürítési” szövegrész helyébe a „kiürítésre szolgáló” szöveg,</w:t>
      </w:r>
    </w:p>
    <w:p w:rsidR="00245FB2" w:rsidRPr="00EA7206" w:rsidRDefault="00245FB2" w:rsidP="00237F43">
      <w:pPr>
        <w:pStyle w:val="Listaszerbekezds"/>
        <w:numPr>
          <w:ilvl w:val="0"/>
          <w:numId w:val="21"/>
        </w:numPr>
        <w:tabs>
          <w:tab w:val="left" w:pos="0"/>
          <w:tab w:val="left" w:pos="284"/>
        </w:tabs>
        <w:spacing w:after="160" w:line="259" w:lineRule="auto"/>
        <w:contextualSpacing/>
        <w:jc w:val="both"/>
        <w:rPr>
          <w:color w:val="auto"/>
        </w:rPr>
      </w:pPr>
      <w:r w:rsidRPr="00EA7206">
        <w:rPr>
          <w:color w:val="auto"/>
        </w:rPr>
        <w:t>64. § b) pontjában a „biztonságosan” szövegrész helyébe az „a menekülésre rendelkezésre álló időtartamon belül menekülésre alkalmas környezeti feltételek mellett” szöveg,</w:t>
      </w:r>
    </w:p>
    <w:p w:rsidR="00245FB2" w:rsidRPr="00EA7206" w:rsidRDefault="00245FB2" w:rsidP="0027217C">
      <w:pPr>
        <w:pStyle w:val="Listaszerbekezds"/>
        <w:numPr>
          <w:ilvl w:val="0"/>
          <w:numId w:val="21"/>
        </w:numPr>
        <w:tabs>
          <w:tab w:val="left" w:pos="0"/>
          <w:tab w:val="left" w:pos="284"/>
        </w:tabs>
        <w:spacing w:after="160" w:line="259" w:lineRule="auto"/>
        <w:ind w:left="0" w:firstLine="0"/>
        <w:contextualSpacing/>
        <w:jc w:val="both"/>
        <w:rPr>
          <w:color w:val="auto"/>
        </w:rPr>
      </w:pPr>
      <w:r w:rsidRPr="00EA7206">
        <w:rPr>
          <w:color w:val="auto"/>
        </w:rPr>
        <w:t>65. § (1) bekezdés e) pontjában az „intézmények” szövegrész helyébe az „intézmények és” szöveg,</w:t>
      </w:r>
    </w:p>
    <w:p w:rsidR="00245FB2" w:rsidRPr="00EA7206" w:rsidRDefault="00245FB2" w:rsidP="003636AA">
      <w:pPr>
        <w:pStyle w:val="Listaszerbekezds"/>
        <w:numPr>
          <w:ilvl w:val="0"/>
          <w:numId w:val="21"/>
        </w:numPr>
        <w:tabs>
          <w:tab w:val="left" w:pos="0"/>
          <w:tab w:val="left" w:pos="284"/>
        </w:tabs>
        <w:spacing w:after="160" w:line="259" w:lineRule="auto"/>
        <w:contextualSpacing/>
        <w:jc w:val="both"/>
        <w:rPr>
          <w:color w:val="auto"/>
        </w:rPr>
      </w:pPr>
      <w:r w:rsidRPr="00EA7206">
        <w:rPr>
          <w:color w:val="auto"/>
        </w:rPr>
        <w:t>67. § (1) bekezdésében a „földszint feletti” szövegrész helyébe a „7,00 méter feletti padlószint magasságú” szöveg,</w:t>
      </w:r>
    </w:p>
    <w:p w:rsidR="00245FB2" w:rsidRPr="00EA7206" w:rsidRDefault="00245FB2" w:rsidP="003636AA">
      <w:pPr>
        <w:pStyle w:val="Listaszerbekezds"/>
        <w:numPr>
          <w:ilvl w:val="0"/>
          <w:numId w:val="21"/>
        </w:numPr>
        <w:tabs>
          <w:tab w:val="left" w:pos="0"/>
          <w:tab w:val="left" w:pos="284"/>
        </w:tabs>
        <w:spacing w:after="160" w:line="259" w:lineRule="auto"/>
        <w:contextualSpacing/>
        <w:jc w:val="both"/>
        <w:rPr>
          <w:color w:val="auto"/>
        </w:rPr>
      </w:pPr>
      <w:r w:rsidRPr="00EA7206">
        <w:rPr>
          <w:color w:val="auto"/>
        </w:rPr>
        <w:t>67. § (2) bekezdésében a „mérete” szövegrész helyébe a „mérete, környezetének kialakítása” szöveg,</w:t>
      </w:r>
    </w:p>
    <w:p w:rsidR="001B2357" w:rsidRPr="00EA7206" w:rsidRDefault="001B2357" w:rsidP="003636AA">
      <w:pPr>
        <w:pStyle w:val="Listaszerbekezds"/>
        <w:numPr>
          <w:ilvl w:val="0"/>
          <w:numId w:val="21"/>
        </w:numPr>
        <w:tabs>
          <w:tab w:val="left" w:pos="0"/>
          <w:tab w:val="left" w:pos="284"/>
        </w:tabs>
        <w:spacing w:after="160" w:line="259" w:lineRule="auto"/>
        <w:contextualSpacing/>
        <w:jc w:val="both"/>
        <w:rPr>
          <w:color w:val="auto"/>
        </w:rPr>
      </w:pPr>
      <w:r w:rsidRPr="00EA7206">
        <w:rPr>
          <w:color w:val="auto"/>
        </w:rPr>
        <w:t xml:space="preserve">72. § (2) bekezdésében, a 79. § (2) bekezdésében az </w:t>
      </w:r>
      <w:proofErr w:type="gramStart"/>
      <w:r w:rsidRPr="00EA7206">
        <w:rPr>
          <w:color w:val="auto"/>
        </w:rPr>
        <w:t>„állattartásra</w:t>
      </w:r>
      <w:proofErr w:type="gramEnd"/>
      <w:r w:rsidRPr="00EA7206">
        <w:rPr>
          <w:color w:val="auto"/>
        </w:rPr>
        <w:t xml:space="preserve"> szolgáló” szövegrész helyébe az „állattartó” szöveg,</w:t>
      </w:r>
    </w:p>
    <w:p w:rsidR="00245FB2" w:rsidRPr="00EA7206" w:rsidRDefault="00245FB2" w:rsidP="005131C7">
      <w:pPr>
        <w:pStyle w:val="Listaszerbekezds"/>
        <w:numPr>
          <w:ilvl w:val="0"/>
          <w:numId w:val="21"/>
        </w:numPr>
        <w:tabs>
          <w:tab w:val="left" w:pos="0"/>
          <w:tab w:val="left" w:pos="284"/>
        </w:tabs>
        <w:spacing w:after="160" w:line="259" w:lineRule="auto"/>
        <w:contextualSpacing/>
        <w:jc w:val="both"/>
        <w:rPr>
          <w:color w:val="auto"/>
        </w:rPr>
      </w:pPr>
      <w:r w:rsidRPr="00EA7206">
        <w:rPr>
          <w:color w:val="auto"/>
        </w:rPr>
        <w:t>79. § (1) bekezdésében a „lakóépületek” szövegrész helyébe a „lakóépületek, valamint a teljes elárasztásos beépített habbal oltó berendezéssel védett helyiség” szöveg,</w:t>
      </w:r>
    </w:p>
    <w:p w:rsidR="00245FB2" w:rsidRPr="00EA7206" w:rsidRDefault="00245FB2" w:rsidP="005131C7">
      <w:pPr>
        <w:pStyle w:val="Listaszerbekezds"/>
        <w:numPr>
          <w:ilvl w:val="0"/>
          <w:numId w:val="21"/>
        </w:numPr>
        <w:tabs>
          <w:tab w:val="left" w:pos="0"/>
          <w:tab w:val="left" w:pos="284"/>
        </w:tabs>
        <w:spacing w:after="160" w:line="259" w:lineRule="auto"/>
        <w:contextualSpacing/>
        <w:jc w:val="both"/>
        <w:rPr>
          <w:color w:val="auto"/>
        </w:rPr>
      </w:pPr>
      <w:r w:rsidRPr="00EA7206">
        <w:rPr>
          <w:color w:val="auto"/>
        </w:rPr>
        <w:t>82. § (5) bekezdésében a „100 m</w:t>
      </w:r>
      <w:r w:rsidRPr="00EA7206">
        <w:rPr>
          <w:color w:val="auto"/>
          <w:vertAlign w:val="superscript"/>
        </w:rPr>
        <w:t>3</w:t>
      </w:r>
      <w:r w:rsidRPr="00EA7206">
        <w:rPr>
          <w:color w:val="auto"/>
        </w:rPr>
        <w:t xml:space="preserve"> alatti önálló víztárolót” szövegrész helyébe az „önálló víztár</w:t>
      </w:r>
      <w:r w:rsidR="00704C92" w:rsidRPr="00EA7206">
        <w:rPr>
          <w:color w:val="auto"/>
        </w:rPr>
        <w:t>o</w:t>
      </w:r>
      <w:r w:rsidRPr="00EA7206">
        <w:rPr>
          <w:color w:val="auto"/>
        </w:rPr>
        <w:t>lót 100 m</w:t>
      </w:r>
      <w:r w:rsidRPr="00EA7206">
        <w:rPr>
          <w:color w:val="auto"/>
          <w:vertAlign w:val="superscript"/>
        </w:rPr>
        <w:t>3</w:t>
      </w:r>
      <w:r w:rsidRPr="00EA7206">
        <w:rPr>
          <w:color w:val="auto"/>
        </w:rPr>
        <w:t>-ig” szöveg,</w:t>
      </w:r>
    </w:p>
    <w:p w:rsidR="00245FB2" w:rsidRPr="00EA7206" w:rsidRDefault="00245FB2" w:rsidP="00FF4242">
      <w:pPr>
        <w:pStyle w:val="Listaszerbekezds"/>
        <w:numPr>
          <w:ilvl w:val="0"/>
          <w:numId w:val="21"/>
        </w:numPr>
        <w:tabs>
          <w:tab w:val="left" w:pos="0"/>
          <w:tab w:val="left" w:pos="284"/>
        </w:tabs>
        <w:spacing w:after="160" w:line="259" w:lineRule="auto"/>
        <w:contextualSpacing/>
        <w:jc w:val="both"/>
        <w:rPr>
          <w:color w:val="auto"/>
        </w:rPr>
      </w:pPr>
      <w:r w:rsidRPr="00EA7206">
        <w:rPr>
          <w:color w:val="auto"/>
        </w:rPr>
        <w:t>85. § (2) bekezdésében a „tulajdonosának” szövegrész helyébe a „tulajdonosának, üzemeltetőjének, kezelőjének, használójának” szöveg,</w:t>
      </w:r>
    </w:p>
    <w:p w:rsidR="00245FB2" w:rsidRPr="00EA7206" w:rsidRDefault="00245FB2" w:rsidP="00FF4242">
      <w:pPr>
        <w:pStyle w:val="Listaszerbekezds"/>
        <w:numPr>
          <w:ilvl w:val="0"/>
          <w:numId w:val="21"/>
        </w:numPr>
        <w:tabs>
          <w:tab w:val="left" w:pos="0"/>
          <w:tab w:val="left" w:pos="284"/>
        </w:tabs>
        <w:spacing w:after="160" w:line="259" w:lineRule="auto"/>
        <w:contextualSpacing/>
        <w:jc w:val="both"/>
        <w:rPr>
          <w:color w:val="auto"/>
        </w:rPr>
      </w:pPr>
      <w:r w:rsidRPr="00EA7206">
        <w:rPr>
          <w:color w:val="auto"/>
        </w:rPr>
        <w:t>88. § (2) bekezdés c) pontjában a „nyílászáróval” szövegrész helyébe a „nyílászáróval vagy szabad nyílással” szöveg,</w:t>
      </w:r>
    </w:p>
    <w:p w:rsidR="00D93499" w:rsidRPr="00EA7206" w:rsidRDefault="00D93499" w:rsidP="00D93499">
      <w:pPr>
        <w:pStyle w:val="Listaszerbekezds"/>
        <w:numPr>
          <w:ilvl w:val="0"/>
          <w:numId w:val="21"/>
        </w:numPr>
        <w:tabs>
          <w:tab w:val="left" w:pos="0"/>
          <w:tab w:val="left" w:pos="284"/>
        </w:tabs>
        <w:spacing w:after="160" w:line="259" w:lineRule="auto"/>
        <w:contextualSpacing/>
        <w:jc w:val="both"/>
        <w:rPr>
          <w:color w:val="auto"/>
        </w:rPr>
      </w:pPr>
      <w:r w:rsidRPr="00EA7206">
        <w:rPr>
          <w:color w:val="auto"/>
        </w:rPr>
        <w:t>89. § (1) és (2) bekezdésében a „hő- és füstelvezetés és a füstmentesítés” szövegrész helyébe a „hő és füst elleni védelem eszközei” szöveg,</w:t>
      </w:r>
    </w:p>
    <w:p w:rsidR="00245FB2" w:rsidRDefault="00245FB2" w:rsidP="00E43DF2">
      <w:pPr>
        <w:pStyle w:val="Listaszerbekezds"/>
        <w:numPr>
          <w:ilvl w:val="0"/>
          <w:numId w:val="21"/>
        </w:numPr>
        <w:tabs>
          <w:tab w:val="left" w:pos="0"/>
          <w:tab w:val="left" w:pos="284"/>
        </w:tabs>
        <w:spacing w:after="160" w:line="259" w:lineRule="auto"/>
        <w:contextualSpacing/>
        <w:jc w:val="both"/>
        <w:rPr>
          <w:color w:val="auto"/>
        </w:rPr>
      </w:pPr>
      <w:r w:rsidRPr="00EA7206">
        <w:rPr>
          <w:color w:val="auto"/>
        </w:rPr>
        <w:t>99. § (1) bekezdésében a „robbanás elleni védelmet” szövegrész helyébe a „robbanás elleni védelmet – kivéve elhanyagolható mértékű robbanásveszély esetén –” szöveg,</w:t>
      </w:r>
    </w:p>
    <w:p w:rsidR="00813609" w:rsidRPr="00EA7206" w:rsidRDefault="00813609" w:rsidP="00E43DF2">
      <w:pPr>
        <w:pStyle w:val="Listaszerbekezds"/>
        <w:numPr>
          <w:ilvl w:val="0"/>
          <w:numId w:val="21"/>
        </w:numPr>
        <w:tabs>
          <w:tab w:val="left" w:pos="0"/>
          <w:tab w:val="left" w:pos="284"/>
        </w:tabs>
        <w:spacing w:after="160" w:line="259" w:lineRule="auto"/>
        <w:contextualSpacing/>
        <w:jc w:val="both"/>
        <w:rPr>
          <w:color w:val="auto"/>
        </w:rPr>
      </w:pPr>
      <w:r>
        <w:rPr>
          <w:color w:val="auto"/>
        </w:rPr>
        <w:t>112. § (2) bekezdésében a „hosszirányú vagy kombinált hő- és füstelvezetés” szövegrész helyébe a „hosszirányú hő- és füstelvezetés vagy kombinált hő- és füstelvezetés” szöveg,</w:t>
      </w:r>
    </w:p>
    <w:p w:rsidR="00245FB2" w:rsidRPr="00EA7206" w:rsidRDefault="00245FB2" w:rsidP="00E43DF2">
      <w:pPr>
        <w:pStyle w:val="Listaszerbekezds"/>
        <w:numPr>
          <w:ilvl w:val="0"/>
          <w:numId w:val="21"/>
        </w:numPr>
        <w:tabs>
          <w:tab w:val="left" w:pos="0"/>
          <w:tab w:val="left" w:pos="284"/>
        </w:tabs>
        <w:spacing w:after="160" w:line="259" w:lineRule="auto"/>
        <w:contextualSpacing/>
        <w:jc w:val="both"/>
        <w:rPr>
          <w:color w:val="auto"/>
        </w:rPr>
      </w:pPr>
      <w:r w:rsidRPr="00EA7206">
        <w:rPr>
          <w:color w:val="auto"/>
        </w:rPr>
        <w:t xml:space="preserve">129. § (4) bekezdésében a „robbanásveszélyes vagy tűzveszélyes” szövegrész helyébe a „fokozottan tűz- vagy </w:t>
      </w:r>
      <w:proofErr w:type="gramStart"/>
      <w:r w:rsidRPr="00EA7206">
        <w:rPr>
          <w:color w:val="auto"/>
        </w:rPr>
        <w:t>robbanásveszélyes</w:t>
      </w:r>
      <w:proofErr w:type="gramEnd"/>
      <w:r w:rsidRPr="00EA7206">
        <w:rPr>
          <w:color w:val="auto"/>
        </w:rPr>
        <w:t xml:space="preserve"> vagy mérsékelten tűzveszélyes” szöveg,</w:t>
      </w:r>
    </w:p>
    <w:p w:rsidR="00245FB2" w:rsidRPr="00EA7206" w:rsidRDefault="00245FB2" w:rsidP="0027217C">
      <w:pPr>
        <w:pStyle w:val="Listaszerbekezds"/>
        <w:numPr>
          <w:ilvl w:val="0"/>
          <w:numId w:val="21"/>
        </w:numPr>
        <w:tabs>
          <w:tab w:val="left" w:pos="0"/>
          <w:tab w:val="left" w:pos="284"/>
        </w:tabs>
        <w:spacing w:after="160" w:line="259" w:lineRule="auto"/>
        <w:ind w:left="0" w:firstLine="0"/>
        <w:contextualSpacing/>
        <w:jc w:val="both"/>
        <w:rPr>
          <w:color w:val="auto"/>
        </w:rPr>
      </w:pPr>
      <w:r w:rsidRPr="00EA7206">
        <w:rPr>
          <w:color w:val="auto"/>
        </w:rPr>
        <w:t>142. § (1) bekezdésében a „kialakítani” szövegrész helyébe a „biztosítani” szöveg,</w:t>
      </w:r>
    </w:p>
    <w:p w:rsidR="00245FB2" w:rsidRPr="00EA7206" w:rsidRDefault="00245FB2" w:rsidP="0027217C">
      <w:pPr>
        <w:pStyle w:val="Listaszerbekezds"/>
        <w:numPr>
          <w:ilvl w:val="0"/>
          <w:numId w:val="21"/>
        </w:numPr>
        <w:tabs>
          <w:tab w:val="left" w:pos="0"/>
          <w:tab w:val="left" w:pos="284"/>
        </w:tabs>
        <w:spacing w:after="160" w:line="259" w:lineRule="auto"/>
        <w:ind w:left="0" w:firstLine="0"/>
        <w:contextualSpacing/>
        <w:jc w:val="both"/>
        <w:rPr>
          <w:color w:val="auto"/>
        </w:rPr>
      </w:pPr>
      <w:r w:rsidRPr="00EA7206">
        <w:rPr>
          <w:color w:val="auto"/>
        </w:rPr>
        <w:t>146. § (2) bekezdésében az „osztályú” szövegrész helyébe a „mértékadó kockázati osztályú” szöveg,</w:t>
      </w:r>
    </w:p>
    <w:p w:rsidR="00245FB2" w:rsidRPr="00EA7206" w:rsidRDefault="00245FB2" w:rsidP="0027217C">
      <w:pPr>
        <w:pStyle w:val="Listaszerbekezds"/>
        <w:numPr>
          <w:ilvl w:val="0"/>
          <w:numId w:val="21"/>
        </w:numPr>
        <w:tabs>
          <w:tab w:val="left" w:pos="284"/>
        </w:tabs>
        <w:spacing w:after="160" w:line="259" w:lineRule="auto"/>
        <w:ind w:left="0" w:firstLine="0"/>
        <w:contextualSpacing/>
        <w:rPr>
          <w:color w:val="auto"/>
        </w:rPr>
      </w:pPr>
      <w:r w:rsidRPr="00EA7206">
        <w:rPr>
          <w:color w:val="auto"/>
        </w:rPr>
        <w:t xml:space="preserve">162. § (2) bekezdés </w:t>
      </w:r>
      <w:r w:rsidRPr="00EA7206">
        <w:rPr>
          <w:i/>
          <w:color w:val="auto"/>
        </w:rPr>
        <w:t>b)</w:t>
      </w:r>
      <w:r w:rsidRPr="00EA7206">
        <w:rPr>
          <w:color w:val="auto"/>
        </w:rPr>
        <w:t xml:space="preserve"> pontjában a „sérülése” szövegrész helyébe az „egyszeres vezetékhibája” szöveg,</w:t>
      </w:r>
    </w:p>
    <w:p w:rsidR="00245FB2" w:rsidRPr="00EA7206" w:rsidRDefault="00245FB2" w:rsidP="0027217C">
      <w:pPr>
        <w:pStyle w:val="Listaszerbekezds"/>
        <w:numPr>
          <w:ilvl w:val="0"/>
          <w:numId w:val="21"/>
        </w:numPr>
        <w:tabs>
          <w:tab w:val="left" w:pos="0"/>
          <w:tab w:val="left" w:pos="284"/>
        </w:tabs>
        <w:spacing w:after="160" w:line="259" w:lineRule="auto"/>
        <w:ind w:left="0" w:firstLine="0"/>
        <w:contextualSpacing/>
        <w:jc w:val="both"/>
        <w:rPr>
          <w:color w:val="auto"/>
        </w:rPr>
      </w:pPr>
      <w:r w:rsidRPr="00EA7206">
        <w:rPr>
          <w:color w:val="auto"/>
        </w:rPr>
        <w:t xml:space="preserve">166. § (2) bekezdés </w:t>
      </w:r>
      <w:r w:rsidRPr="00EA7206">
        <w:rPr>
          <w:i/>
          <w:color w:val="auto"/>
        </w:rPr>
        <w:t>b)</w:t>
      </w:r>
      <w:r w:rsidRPr="00EA7206">
        <w:rPr>
          <w:color w:val="auto"/>
        </w:rPr>
        <w:t xml:space="preserve"> pontjában a „megakadályozása” szövegrész helyébe a „megakadályozására” szöveg,</w:t>
      </w:r>
    </w:p>
    <w:p w:rsidR="00245FB2" w:rsidRPr="00EA7206" w:rsidRDefault="00245FB2" w:rsidP="0027217C">
      <w:pPr>
        <w:pStyle w:val="Listaszerbekezds"/>
        <w:numPr>
          <w:ilvl w:val="0"/>
          <w:numId w:val="21"/>
        </w:numPr>
        <w:tabs>
          <w:tab w:val="left" w:pos="0"/>
          <w:tab w:val="left" w:pos="284"/>
        </w:tabs>
        <w:spacing w:after="160" w:line="259" w:lineRule="auto"/>
        <w:ind w:left="0" w:firstLine="0"/>
        <w:contextualSpacing/>
        <w:jc w:val="both"/>
        <w:rPr>
          <w:color w:val="auto"/>
        </w:rPr>
      </w:pPr>
      <w:r w:rsidRPr="00EA7206">
        <w:rPr>
          <w:color w:val="auto"/>
        </w:rPr>
        <w:t>175. (4) bekezdés d) pontjában a „vonalában.” szövegrész helyett a „vonalában és” szöveg,</w:t>
      </w:r>
    </w:p>
    <w:p w:rsidR="00245FB2" w:rsidRPr="00EA7206" w:rsidRDefault="00245FB2" w:rsidP="0027217C">
      <w:pPr>
        <w:pStyle w:val="Listaszerbekezds"/>
        <w:numPr>
          <w:ilvl w:val="0"/>
          <w:numId w:val="21"/>
        </w:numPr>
        <w:tabs>
          <w:tab w:val="left" w:pos="0"/>
          <w:tab w:val="left" w:pos="284"/>
        </w:tabs>
        <w:spacing w:after="160" w:line="259" w:lineRule="auto"/>
        <w:ind w:left="0" w:firstLine="0"/>
        <w:contextualSpacing/>
        <w:jc w:val="both"/>
        <w:rPr>
          <w:color w:val="auto"/>
        </w:rPr>
      </w:pPr>
      <w:r w:rsidRPr="00EA7206">
        <w:rPr>
          <w:color w:val="auto"/>
        </w:rPr>
        <w:t xml:space="preserve">178. § (1) bekezdésében az „az I-II. tűzveszélyességi fokozatú” szövegrész helyébe a „fokozottan tűz- vagy robbanásveszélyes osztályba tartozó” szöveg, </w:t>
      </w:r>
    </w:p>
    <w:p w:rsidR="00245FB2" w:rsidRPr="00EA7206" w:rsidRDefault="00245FB2" w:rsidP="0027217C">
      <w:pPr>
        <w:pStyle w:val="Listaszerbekezds"/>
        <w:numPr>
          <w:ilvl w:val="0"/>
          <w:numId w:val="21"/>
        </w:numPr>
        <w:tabs>
          <w:tab w:val="left" w:pos="0"/>
          <w:tab w:val="left" w:pos="284"/>
        </w:tabs>
        <w:spacing w:after="160" w:line="259" w:lineRule="auto"/>
        <w:ind w:left="0" w:firstLine="0"/>
        <w:contextualSpacing/>
        <w:jc w:val="both"/>
        <w:rPr>
          <w:color w:val="auto"/>
        </w:rPr>
      </w:pPr>
      <w:r w:rsidRPr="00EA7206">
        <w:rPr>
          <w:color w:val="auto"/>
        </w:rPr>
        <w:lastRenderedPageBreak/>
        <w:t>179. § (7) bekezdésében a „nyomásfokozó” szövegrész helyébe a „fali tűzcsap működését és a külső oltóvízellátást biztosító” szöveg,</w:t>
      </w:r>
    </w:p>
    <w:p w:rsidR="00245FB2" w:rsidRPr="00EA7206" w:rsidRDefault="00245FB2" w:rsidP="003329AE">
      <w:pPr>
        <w:pStyle w:val="Listaszerbekezds"/>
        <w:numPr>
          <w:ilvl w:val="0"/>
          <w:numId w:val="21"/>
        </w:numPr>
        <w:tabs>
          <w:tab w:val="left" w:pos="0"/>
          <w:tab w:val="left" w:pos="284"/>
        </w:tabs>
        <w:spacing w:after="160" w:line="259" w:lineRule="auto"/>
        <w:contextualSpacing/>
        <w:jc w:val="both"/>
        <w:rPr>
          <w:color w:val="auto"/>
        </w:rPr>
      </w:pPr>
      <w:r w:rsidRPr="00EA7206">
        <w:rPr>
          <w:color w:val="auto"/>
        </w:rPr>
        <w:t>180. § (1) bekezdésében a „robbanásveszélyes” szövegrész helyébe a „fokozottan tűz- vagy robbanásveszélyes” szöveg,</w:t>
      </w:r>
    </w:p>
    <w:p w:rsidR="00245FB2" w:rsidRPr="00EA7206" w:rsidRDefault="00245FB2" w:rsidP="0027217C">
      <w:pPr>
        <w:pStyle w:val="Listaszerbekezds"/>
        <w:numPr>
          <w:ilvl w:val="0"/>
          <w:numId w:val="21"/>
        </w:numPr>
        <w:tabs>
          <w:tab w:val="left" w:pos="0"/>
          <w:tab w:val="left" w:pos="284"/>
        </w:tabs>
        <w:spacing w:after="160" w:line="259" w:lineRule="auto"/>
        <w:ind w:left="0" w:firstLine="0"/>
        <w:contextualSpacing/>
        <w:jc w:val="both"/>
        <w:rPr>
          <w:color w:val="auto"/>
        </w:rPr>
      </w:pPr>
      <w:r w:rsidRPr="00EA7206">
        <w:rPr>
          <w:color w:val="auto"/>
        </w:rPr>
        <w:t>196. § (2) bekezdésében a „szellőztető berendezéseket” szövegrész helyébe a „</w:t>
      </w:r>
      <w:proofErr w:type="spellStart"/>
      <w:r w:rsidRPr="00EA7206">
        <w:rPr>
          <w:color w:val="auto"/>
        </w:rPr>
        <w:t>szellőzőberendezéseket</w:t>
      </w:r>
      <w:proofErr w:type="spellEnd"/>
      <w:r w:rsidRPr="00EA7206">
        <w:rPr>
          <w:color w:val="auto"/>
        </w:rPr>
        <w:t>” szöveg,</w:t>
      </w:r>
    </w:p>
    <w:p w:rsidR="00245FB2" w:rsidRPr="00EA7206" w:rsidRDefault="00245FB2" w:rsidP="0027217C">
      <w:pPr>
        <w:pStyle w:val="Listaszerbekezds"/>
        <w:numPr>
          <w:ilvl w:val="0"/>
          <w:numId w:val="21"/>
        </w:numPr>
        <w:tabs>
          <w:tab w:val="left" w:pos="0"/>
          <w:tab w:val="left" w:pos="284"/>
          <w:tab w:val="left" w:pos="426"/>
        </w:tabs>
        <w:spacing w:after="160" w:line="259" w:lineRule="auto"/>
        <w:ind w:left="0" w:firstLine="0"/>
        <w:contextualSpacing/>
        <w:jc w:val="both"/>
        <w:rPr>
          <w:color w:val="auto"/>
        </w:rPr>
      </w:pPr>
      <w:r w:rsidRPr="00EA7206">
        <w:rPr>
          <w:color w:val="auto"/>
        </w:rPr>
        <w:t>196. § (3) bekezdésében a „szellőztető rendszer” szövegrész helyébe a „</w:t>
      </w:r>
      <w:proofErr w:type="spellStart"/>
      <w:r w:rsidRPr="00EA7206">
        <w:rPr>
          <w:color w:val="auto"/>
        </w:rPr>
        <w:t>szellőzőberendezés</w:t>
      </w:r>
      <w:proofErr w:type="spellEnd"/>
      <w:r w:rsidRPr="00EA7206">
        <w:rPr>
          <w:color w:val="auto"/>
        </w:rPr>
        <w:t>” szöveg,</w:t>
      </w:r>
    </w:p>
    <w:p w:rsidR="00245FB2" w:rsidRPr="00EA7206" w:rsidRDefault="00245FB2" w:rsidP="005F6B2F">
      <w:pPr>
        <w:pStyle w:val="Listaszerbekezds"/>
        <w:numPr>
          <w:ilvl w:val="0"/>
          <w:numId w:val="21"/>
        </w:numPr>
        <w:tabs>
          <w:tab w:val="left" w:pos="0"/>
          <w:tab w:val="left" w:pos="284"/>
          <w:tab w:val="left" w:pos="426"/>
        </w:tabs>
        <w:spacing w:after="160" w:line="259" w:lineRule="auto"/>
        <w:contextualSpacing/>
        <w:jc w:val="both"/>
        <w:rPr>
          <w:color w:val="auto"/>
        </w:rPr>
      </w:pPr>
      <w:r w:rsidRPr="00EA7206">
        <w:rPr>
          <w:color w:val="auto"/>
        </w:rPr>
        <w:t>198. § (2) bekezdésében az „– az üzemeltetés zavartalanságának biztosításával – vízzárral” szövegrész helyébe a „védett” szöveg,</w:t>
      </w:r>
    </w:p>
    <w:p w:rsidR="00D924A8" w:rsidRPr="00EA7206" w:rsidRDefault="00D924A8" w:rsidP="005F6B2F">
      <w:pPr>
        <w:pStyle w:val="Listaszerbekezds"/>
        <w:numPr>
          <w:ilvl w:val="0"/>
          <w:numId w:val="21"/>
        </w:numPr>
        <w:tabs>
          <w:tab w:val="left" w:pos="0"/>
          <w:tab w:val="left" w:pos="284"/>
          <w:tab w:val="left" w:pos="426"/>
        </w:tabs>
        <w:spacing w:after="160" w:line="259" w:lineRule="auto"/>
        <w:contextualSpacing/>
        <w:jc w:val="both"/>
        <w:rPr>
          <w:color w:val="auto"/>
        </w:rPr>
      </w:pPr>
      <w:r w:rsidRPr="00EA7206">
        <w:rPr>
          <w:color w:val="auto"/>
        </w:rPr>
        <w:t>a 104. alcím címében a „szállásépületek” szövegrész helyébe a „szállásjellegű</w:t>
      </w:r>
      <w:r w:rsidR="00F03189" w:rsidRPr="00EA7206">
        <w:rPr>
          <w:color w:val="auto"/>
        </w:rPr>
        <w:t xml:space="preserve"> épületek</w:t>
      </w:r>
      <w:r w:rsidRPr="00EA7206">
        <w:rPr>
          <w:color w:val="auto"/>
        </w:rPr>
        <w:t>”</w:t>
      </w:r>
      <w:r w:rsidR="0061423B" w:rsidRPr="00EA7206">
        <w:rPr>
          <w:color w:val="auto"/>
        </w:rPr>
        <w:t xml:space="preserve"> szöveg</w:t>
      </w:r>
      <w:r w:rsidRPr="00EA7206">
        <w:rPr>
          <w:color w:val="auto"/>
        </w:rPr>
        <w:t>,</w:t>
      </w:r>
    </w:p>
    <w:p w:rsidR="00C63E1D" w:rsidRPr="00EA7206" w:rsidRDefault="00C63E1D" w:rsidP="0027217C">
      <w:pPr>
        <w:pStyle w:val="Listaszerbekezds"/>
        <w:numPr>
          <w:ilvl w:val="0"/>
          <w:numId w:val="21"/>
        </w:numPr>
        <w:tabs>
          <w:tab w:val="left" w:pos="0"/>
          <w:tab w:val="left" w:pos="284"/>
          <w:tab w:val="left" w:pos="426"/>
        </w:tabs>
        <w:spacing w:after="160" w:line="259" w:lineRule="auto"/>
        <w:ind w:left="0" w:firstLine="0"/>
        <w:contextualSpacing/>
        <w:jc w:val="both"/>
        <w:rPr>
          <w:color w:val="auto"/>
        </w:rPr>
      </w:pPr>
      <w:r w:rsidRPr="00EA7206">
        <w:rPr>
          <w:color w:val="auto"/>
        </w:rPr>
        <w:t xml:space="preserve">206. § (1) bekezdésében a „művelődési” szövegrészek helyébe a „kulturális” szöveg, </w:t>
      </w:r>
    </w:p>
    <w:p w:rsidR="00245FB2" w:rsidRPr="00EA7206" w:rsidRDefault="00245FB2" w:rsidP="0027217C">
      <w:pPr>
        <w:pStyle w:val="Listaszerbekezds"/>
        <w:numPr>
          <w:ilvl w:val="0"/>
          <w:numId w:val="21"/>
        </w:numPr>
        <w:tabs>
          <w:tab w:val="left" w:pos="0"/>
          <w:tab w:val="left" w:pos="284"/>
          <w:tab w:val="left" w:pos="426"/>
        </w:tabs>
        <w:spacing w:after="160" w:line="259" w:lineRule="auto"/>
        <w:ind w:left="0" w:firstLine="0"/>
        <w:contextualSpacing/>
        <w:jc w:val="both"/>
        <w:rPr>
          <w:color w:val="auto"/>
        </w:rPr>
      </w:pPr>
      <w:r w:rsidRPr="00EA7206">
        <w:rPr>
          <w:color w:val="auto"/>
        </w:rPr>
        <w:t xml:space="preserve">206. § (2) bekezdés </w:t>
      </w:r>
      <w:r w:rsidRPr="00EA7206">
        <w:rPr>
          <w:i/>
          <w:color w:val="auto"/>
        </w:rPr>
        <w:t xml:space="preserve">b) </w:t>
      </w:r>
      <w:r w:rsidRPr="00EA7206">
        <w:rPr>
          <w:color w:val="auto"/>
        </w:rPr>
        <w:t xml:space="preserve">pontjában, 206. § (4) bekezdésében a „kiürítési” szövegrész helyébe a „kiürítésre szolgáló” szöveg, </w:t>
      </w:r>
    </w:p>
    <w:p w:rsidR="00245FB2" w:rsidRPr="00EA7206" w:rsidRDefault="00245FB2" w:rsidP="0027217C">
      <w:pPr>
        <w:pStyle w:val="Listaszerbekezds"/>
        <w:numPr>
          <w:ilvl w:val="0"/>
          <w:numId w:val="21"/>
        </w:numPr>
        <w:tabs>
          <w:tab w:val="left" w:pos="0"/>
          <w:tab w:val="left" w:pos="284"/>
          <w:tab w:val="left" w:pos="426"/>
        </w:tabs>
        <w:spacing w:after="160" w:line="259" w:lineRule="auto"/>
        <w:ind w:left="0" w:firstLine="0"/>
        <w:contextualSpacing/>
        <w:jc w:val="both"/>
        <w:rPr>
          <w:color w:val="auto"/>
        </w:rPr>
      </w:pPr>
      <w:r w:rsidRPr="00EA7206">
        <w:rPr>
          <w:color w:val="auto"/>
        </w:rPr>
        <w:t>221. § (2) bekezdésében a „védőszántást kell alkalmazni” szövegrész helyébe a „védősávot kell kialakítani szántással vagy tárcsázással” szöveg,</w:t>
      </w:r>
    </w:p>
    <w:p w:rsidR="00245FB2" w:rsidRPr="00EA7206" w:rsidRDefault="00245FB2" w:rsidP="0027217C">
      <w:pPr>
        <w:pStyle w:val="Listaszerbekezds"/>
        <w:numPr>
          <w:ilvl w:val="0"/>
          <w:numId w:val="21"/>
        </w:numPr>
        <w:tabs>
          <w:tab w:val="left" w:pos="0"/>
          <w:tab w:val="left" w:pos="284"/>
          <w:tab w:val="left" w:pos="426"/>
        </w:tabs>
        <w:spacing w:after="160" w:line="259" w:lineRule="auto"/>
        <w:ind w:left="0" w:firstLine="0"/>
        <w:contextualSpacing/>
        <w:jc w:val="both"/>
        <w:rPr>
          <w:color w:val="auto"/>
        </w:rPr>
      </w:pPr>
      <w:r w:rsidRPr="00EA7206">
        <w:rPr>
          <w:color w:val="auto"/>
        </w:rPr>
        <w:t>227. § (1) bekezdésében az „</w:t>
      </w:r>
      <w:proofErr w:type="spellStart"/>
      <w:r w:rsidRPr="00EA7206">
        <w:rPr>
          <w:color w:val="auto"/>
        </w:rPr>
        <w:t>Az</w:t>
      </w:r>
      <w:proofErr w:type="spellEnd"/>
      <w:r w:rsidRPr="00EA7206">
        <w:rPr>
          <w:color w:val="auto"/>
        </w:rPr>
        <w:t xml:space="preserve"> irányított” szövegrész helyébe a „Jogszabály által engedélyezett” szöveg,</w:t>
      </w:r>
    </w:p>
    <w:p w:rsidR="00245FB2" w:rsidRPr="00EA7206" w:rsidRDefault="00245FB2" w:rsidP="00AF276A">
      <w:pPr>
        <w:pStyle w:val="Listaszerbekezds"/>
        <w:numPr>
          <w:ilvl w:val="0"/>
          <w:numId w:val="21"/>
        </w:numPr>
        <w:tabs>
          <w:tab w:val="left" w:pos="0"/>
          <w:tab w:val="left" w:pos="284"/>
          <w:tab w:val="left" w:pos="426"/>
        </w:tabs>
        <w:spacing w:after="160" w:line="259" w:lineRule="auto"/>
        <w:contextualSpacing/>
        <w:jc w:val="both"/>
        <w:rPr>
          <w:color w:val="auto"/>
        </w:rPr>
      </w:pPr>
      <w:r w:rsidRPr="00EA7206">
        <w:rPr>
          <w:color w:val="auto"/>
        </w:rPr>
        <w:t>229. § (1) bekezdésében a „betakarítási, bálázási”szövegrész helyébe a „betakarítási, szalma-összehúzási és bálázási” szöveg, a „tűzoltó készülékkel” szövegrész helyébe a „tűzoltó készülékkel és szikracsapóval vagy lapáttal” szöveg,</w:t>
      </w:r>
    </w:p>
    <w:p w:rsidR="00245FB2" w:rsidRPr="00EA7206" w:rsidRDefault="00245FB2" w:rsidP="0027217C">
      <w:pPr>
        <w:pStyle w:val="Listaszerbekezds"/>
        <w:numPr>
          <w:ilvl w:val="0"/>
          <w:numId w:val="21"/>
        </w:numPr>
        <w:tabs>
          <w:tab w:val="left" w:pos="0"/>
          <w:tab w:val="left" w:pos="284"/>
          <w:tab w:val="left" w:pos="426"/>
        </w:tabs>
        <w:spacing w:after="160" w:line="259" w:lineRule="auto"/>
        <w:ind w:left="0" w:firstLine="0"/>
        <w:contextualSpacing/>
        <w:jc w:val="both"/>
        <w:rPr>
          <w:color w:val="auto"/>
        </w:rPr>
      </w:pPr>
      <w:r w:rsidRPr="00EA7206">
        <w:rPr>
          <w:color w:val="auto"/>
        </w:rPr>
        <w:t>229. § (4) bekezdésében a „gabonatáblán, szérűn” szövegrész helyébe a „betakarítással érintett területen” szöveg,</w:t>
      </w:r>
    </w:p>
    <w:p w:rsidR="00245FB2" w:rsidRPr="00EA7206" w:rsidRDefault="00245FB2" w:rsidP="0027217C">
      <w:pPr>
        <w:pStyle w:val="Listaszerbekezds"/>
        <w:numPr>
          <w:ilvl w:val="0"/>
          <w:numId w:val="21"/>
        </w:numPr>
        <w:tabs>
          <w:tab w:val="left" w:pos="0"/>
          <w:tab w:val="left" w:pos="284"/>
          <w:tab w:val="left" w:pos="426"/>
        </w:tabs>
        <w:spacing w:after="160" w:line="259" w:lineRule="auto"/>
        <w:ind w:left="0" w:firstLine="0"/>
        <w:contextualSpacing/>
        <w:jc w:val="both"/>
        <w:rPr>
          <w:color w:val="auto"/>
        </w:rPr>
      </w:pPr>
      <w:r w:rsidRPr="00EA7206">
        <w:rPr>
          <w:color w:val="auto"/>
        </w:rPr>
        <w:t>229. § (5) bekezdésében a „védőszántáson” szövegrész helyébe a „szántással vagy tárcsázással kialakított védősávon” szöveg,</w:t>
      </w:r>
    </w:p>
    <w:p w:rsidR="00245FB2" w:rsidRPr="00EA7206" w:rsidRDefault="00245FB2" w:rsidP="00AF276A">
      <w:pPr>
        <w:pStyle w:val="Listaszerbekezds"/>
        <w:numPr>
          <w:ilvl w:val="0"/>
          <w:numId w:val="21"/>
        </w:numPr>
        <w:tabs>
          <w:tab w:val="left" w:pos="0"/>
          <w:tab w:val="left" w:pos="284"/>
          <w:tab w:val="left" w:pos="426"/>
        </w:tabs>
        <w:spacing w:after="160" w:line="259" w:lineRule="auto"/>
        <w:contextualSpacing/>
        <w:jc w:val="both"/>
        <w:rPr>
          <w:color w:val="auto"/>
        </w:rPr>
      </w:pPr>
      <w:r w:rsidRPr="00EA7206">
        <w:rPr>
          <w:color w:val="auto"/>
        </w:rPr>
        <w:t>230. § (2) bekezdésében a „rendszeresen” szövegrész helyébe a „rendszeresen, de legalább naponta” szöveg,</w:t>
      </w:r>
    </w:p>
    <w:p w:rsidR="00245FB2" w:rsidRPr="00EA7206" w:rsidRDefault="00245FB2" w:rsidP="0027217C">
      <w:pPr>
        <w:pStyle w:val="Listaszerbekezds"/>
        <w:numPr>
          <w:ilvl w:val="0"/>
          <w:numId w:val="21"/>
        </w:numPr>
        <w:tabs>
          <w:tab w:val="left" w:pos="0"/>
          <w:tab w:val="left" w:pos="142"/>
          <w:tab w:val="left" w:pos="284"/>
          <w:tab w:val="left" w:pos="426"/>
        </w:tabs>
        <w:spacing w:after="160" w:line="259" w:lineRule="auto"/>
        <w:ind w:left="0" w:firstLine="0"/>
        <w:contextualSpacing/>
        <w:jc w:val="both"/>
        <w:rPr>
          <w:color w:val="auto"/>
        </w:rPr>
      </w:pPr>
      <w:r w:rsidRPr="00EA7206">
        <w:rPr>
          <w:color w:val="auto"/>
        </w:rPr>
        <w:t>233. § (3) bekezdésében a „gépkocsitároló-helyiségben a gépkocsikba” szövegrész helyébe a „gépjárműtároló-helyiségben a gépjárművekbe” szöveg,</w:t>
      </w:r>
    </w:p>
    <w:p w:rsidR="00245FB2" w:rsidRPr="00EA7206" w:rsidRDefault="00245FB2" w:rsidP="0027217C">
      <w:pPr>
        <w:pStyle w:val="Listaszerbekezds"/>
        <w:numPr>
          <w:ilvl w:val="0"/>
          <w:numId w:val="21"/>
        </w:numPr>
        <w:tabs>
          <w:tab w:val="left" w:pos="0"/>
          <w:tab w:val="left" w:pos="284"/>
          <w:tab w:val="left" w:pos="426"/>
        </w:tabs>
        <w:spacing w:after="160" w:line="259" w:lineRule="auto"/>
        <w:ind w:left="0" w:firstLine="0"/>
        <w:contextualSpacing/>
        <w:jc w:val="both"/>
        <w:rPr>
          <w:color w:val="auto"/>
        </w:rPr>
      </w:pPr>
      <w:r w:rsidRPr="00EA7206">
        <w:rPr>
          <w:color w:val="auto"/>
        </w:rPr>
        <w:t xml:space="preserve">233. § (3) bekezdés </w:t>
      </w:r>
      <w:r w:rsidRPr="00EA7206">
        <w:rPr>
          <w:i/>
          <w:color w:val="auto"/>
        </w:rPr>
        <w:t>b)</w:t>
      </w:r>
      <w:r w:rsidRPr="00EA7206">
        <w:rPr>
          <w:color w:val="auto"/>
        </w:rPr>
        <w:t xml:space="preserve"> pontjában a „gépkocsi” szövegrész helyébe a „gépjármű” szöveg,</w:t>
      </w:r>
    </w:p>
    <w:p w:rsidR="00245FB2" w:rsidRPr="00EA7206" w:rsidRDefault="00245FB2" w:rsidP="0027217C">
      <w:pPr>
        <w:pStyle w:val="Listaszerbekezds"/>
        <w:numPr>
          <w:ilvl w:val="0"/>
          <w:numId w:val="21"/>
        </w:numPr>
        <w:tabs>
          <w:tab w:val="left" w:pos="0"/>
          <w:tab w:val="left" w:pos="284"/>
          <w:tab w:val="left" w:pos="426"/>
        </w:tabs>
        <w:spacing w:after="160" w:line="259" w:lineRule="auto"/>
        <w:ind w:left="0" w:firstLine="0"/>
        <w:contextualSpacing/>
        <w:jc w:val="both"/>
        <w:rPr>
          <w:color w:val="auto"/>
        </w:rPr>
      </w:pPr>
      <w:r w:rsidRPr="00EA7206">
        <w:rPr>
          <w:color w:val="auto"/>
        </w:rPr>
        <w:t xml:space="preserve">249. § (1) bekezdés </w:t>
      </w:r>
      <w:r w:rsidRPr="00EA7206">
        <w:rPr>
          <w:i/>
          <w:color w:val="auto"/>
        </w:rPr>
        <w:t>c)</w:t>
      </w:r>
      <w:r w:rsidRPr="00EA7206">
        <w:rPr>
          <w:color w:val="auto"/>
        </w:rPr>
        <w:t xml:space="preserve"> pontjában az „az ellenőrzés helyszínén annak időtartama alatt” szövegrész helyébe az „az ellenőrzés elvégzésének határidejéig” szöveg,</w:t>
      </w:r>
    </w:p>
    <w:p w:rsidR="00245FB2" w:rsidRPr="00EA7206" w:rsidRDefault="00245FB2" w:rsidP="0027217C">
      <w:pPr>
        <w:pStyle w:val="Listaszerbekezds"/>
        <w:numPr>
          <w:ilvl w:val="0"/>
          <w:numId w:val="21"/>
        </w:numPr>
        <w:tabs>
          <w:tab w:val="left" w:pos="0"/>
          <w:tab w:val="left" w:pos="284"/>
          <w:tab w:val="left" w:pos="426"/>
        </w:tabs>
        <w:spacing w:after="160" w:line="259" w:lineRule="auto"/>
        <w:ind w:left="0" w:firstLine="0"/>
        <w:contextualSpacing/>
        <w:jc w:val="both"/>
        <w:rPr>
          <w:color w:val="auto"/>
        </w:rPr>
      </w:pPr>
      <w:r w:rsidRPr="00EA7206">
        <w:rPr>
          <w:color w:val="auto"/>
        </w:rPr>
        <w:t>252. § (1) bekezdés a) pontjában a „követelményben foglalt” szövegrész helyébe a „követelményben foglalt vagy azzal egyenértékű” szöveg,</w:t>
      </w:r>
    </w:p>
    <w:p w:rsidR="00245FB2" w:rsidRPr="00EA7206" w:rsidRDefault="00245FB2" w:rsidP="0027217C">
      <w:pPr>
        <w:pStyle w:val="Listaszerbekezds"/>
        <w:numPr>
          <w:ilvl w:val="0"/>
          <w:numId w:val="21"/>
        </w:numPr>
        <w:tabs>
          <w:tab w:val="left" w:pos="0"/>
          <w:tab w:val="left" w:pos="284"/>
          <w:tab w:val="left" w:pos="426"/>
        </w:tabs>
        <w:spacing w:after="160" w:line="259" w:lineRule="auto"/>
        <w:ind w:left="0" w:firstLine="0"/>
        <w:contextualSpacing/>
        <w:jc w:val="both"/>
        <w:rPr>
          <w:i/>
          <w:color w:val="auto"/>
        </w:rPr>
      </w:pPr>
      <w:r w:rsidRPr="00EA7206">
        <w:rPr>
          <w:color w:val="auto"/>
        </w:rPr>
        <w:t xml:space="preserve">255. § (6) bekezdés </w:t>
      </w:r>
      <w:r w:rsidRPr="00EA7206">
        <w:rPr>
          <w:i/>
          <w:color w:val="auto"/>
        </w:rPr>
        <w:t xml:space="preserve">a) </w:t>
      </w:r>
      <w:r w:rsidRPr="00EA7206">
        <w:rPr>
          <w:color w:val="auto"/>
        </w:rPr>
        <w:t xml:space="preserve">pontjában az „(5)” szövegrész helyébe az „(1) és (2) ” szöveg, </w:t>
      </w:r>
    </w:p>
    <w:p w:rsidR="00245FB2" w:rsidRPr="00EA7206" w:rsidRDefault="00245FB2" w:rsidP="0027217C">
      <w:pPr>
        <w:pStyle w:val="Listaszerbekezds"/>
        <w:numPr>
          <w:ilvl w:val="0"/>
          <w:numId w:val="21"/>
        </w:numPr>
        <w:tabs>
          <w:tab w:val="left" w:pos="0"/>
          <w:tab w:val="left" w:pos="284"/>
          <w:tab w:val="left" w:pos="426"/>
        </w:tabs>
        <w:spacing w:after="160" w:line="259" w:lineRule="auto"/>
        <w:ind w:left="0" w:firstLine="0"/>
        <w:contextualSpacing/>
        <w:jc w:val="both"/>
        <w:rPr>
          <w:color w:val="auto"/>
        </w:rPr>
      </w:pPr>
      <w:r w:rsidRPr="00EA7206">
        <w:rPr>
          <w:color w:val="auto"/>
        </w:rPr>
        <w:t>258. § (6) bekezdésében az „ellenőrzés” szövegrész helyébe az „ellenőrzést” szöveg,</w:t>
      </w:r>
    </w:p>
    <w:p w:rsidR="00245FB2" w:rsidRPr="00EA7206" w:rsidRDefault="00245FB2" w:rsidP="00B57379">
      <w:pPr>
        <w:pStyle w:val="Listaszerbekezds"/>
        <w:numPr>
          <w:ilvl w:val="0"/>
          <w:numId w:val="21"/>
        </w:numPr>
        <w:tabs>
          <w:tab w:val="left" w:pos="0"/>
          <w:tab w:val="left" w:pos="284"/>
          <w:tab w:val="left" w:pos="426"/>
        </w:tabs>
        <w:spacing w:after="160" w:line="259" w:lineRule="auto"/>
        <w:contextualSpacing/>
        <w:jc w:val="both"/>
        <w:rPr>
          <w:color w:val="auto"/>
        </w:rPr>
      </w:pPr>
      <w:r w:rsidRPr="00EA7206">
        <w:rPr>
          <w:color w:val="auto"/>
        </w:rPr>
        <w:t>259. § (6) bekezdésében a „jogszabályban, gyártó által kiadott utasításban” szövegrész helyébe a „jogszabályban és a gyártó által kiadott utasításban” szöveg,</w:t>
      </w:r>
    </w:p>
    <w:p w:rsidR="00245FB2" w:rsidRPr="00EA7206" w:rsidRDefault="00245FB2" w:rsidP="0027217C">
      <w:pPr>
        <w:pStyle w:val="Listaszerbekezds"/>
        <w:numPr>
          <w:ilvl w:val="0"/>
          <w:numId w:val="21"/>
        </w:numPr>
        <w:tabs>
          <w:tab w:val="left" w:pos="0"/>
          <w:tab w:val="left" w:pos="284"/>
          <w:tab w:val="left" w:pos="426"/>
        </w:tabs>
        <w:spacing w:line="259" w:lineRule="auto"/>
        <w:ind w:left="0" w:firstLine="0"/>
        <w:contextualSpacing/>
        <w:jc w:val="both"/>
        <w:rPr>
          <w:color w:val="auto"/>
        </w:rPr>
      </w:pPr>
      <w:r w:rsidRPr="00EA7206">
        <w:rPr>
          <w:color w:val="auto"/>
        </w:rPr>
        <w:t xml:space="preserve">260. § (4) bekezdés </w:t>
      </w:r>
      <w:r w:rsidRPr="00EA7206">
        <w:rPr>
          <w:i/>
          <w:color w:val="auto"/>
        </w:rPr>
        <w:t>a)</w:t>
      </w:r>
      <w:r w:rsidRPr="00EA7206">
        <w:rPr>
          <w:color w:val="auto"/>
        </w:rPr>
        <w:t xml:space="preserve"> pontjában a „jeladó” szövegrész helyébe a „jelzésadó” szöveg,</w:t>
      </w:r>
    </w:p>
    <w:p w:rsidR="00245FB2" w:rsidRPr="00EA7206" w:rsidRDefault="00245FB2" w:rsidP="004201AD">
      <w:pPr>
        <w:pStyle w:val="Listaszerbekezds"/>
        <w:numPr>
          <w:ilvl w:val="0"/>
          <w:numId w:val="21"/>
        </w:numPr>
        <w:tabs>
          <w:tab w:val="left" w:pos="0"/>
          <w:tab w:val="left" w:pos="284"/>
          <w:tab w:val="left" w:pos="426"/>
        </w:tabs>
        <w:spacing w:line="259" w:lineRule="auto"/>
        <w:contextualSpacing/>
        <w:jc w:val="both"/>
        <w:rPr>
          <w:color w:val="auto"/>
        </w:rPr>
      </w:pPr>
      <w:r w:rsidRPr="00EA7206">
        <w:rPr>
          <w:color w:val="auto"/>
        </w:rPr>
        <w:t>270. § (1) bekezdésében a „100 m-es körzetén belüli tűzcsapok” szövegrész helyébe a „100 m-es körzetén belüli, az oltóvíz biztosításához szükséges számú tűzcsapok” szöveg,</w:t>
      </w:r>
    </w:p>
    <w:p w:rsidR="00245FB2" w:rsidRPr="00EA7206" w:rsidRDefault="00245FB2" w:rsidP="004201AD">
      <w:pPr>
        <w:pStyle w:val="Listaszerbekezds"/>
        <w:numPr>
          <w:ilvl w:val="0"/>
          <w:numId w:val="21"/>
        </w:numPr>
        <w:tabs>
          <w:tab w:val="left" w:pos="0"/>
          <w:tab w:val="left" w:pos="284"/>
          <w:tab w:val="left" w:pos="426"/>
        </w:tabs>
        <w:spacing w:line="259" w:lineRule="auto"/>
        <w:contextualSpacing/>
        <w:jc w:val="both"/>
        <w:rPr>
          <w:color w:val="auto"/>
        </w:rPr>
      </w:pPr>
      <w:r w:rsidRPr="00EA7206">
        <w:rPr>
          <w:color w:val="auto"/>
        </w:rPr>
        <w:t>274. § (3) és (4) bekezdésében a „Szükség esetén a” szövegrész helyébe az „A” szöveg</w:t>
      </w: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lép.</w:t>
      </w:r>
    </w:p>
    <w:p w:rsidR="00245FB2" w:rsidRPr="00EA7206" w:rsidRDefault="00245FB2" w:rsidP="0027217C">
      <w:pPr>
        <w:jc w:val="both"/>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both"/>
        <w:rPr>
          <w:rFonts w:ascii="Times New Roman" w:hAnsi="Times New Roman" w:cs="Times New Roman"/>
          <w:b/>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lastRenderedPageBreak/>
        <w:t>Hatályát veszti az 54/2014. (XII. 5.) BM rendelet</w:t>
      </w:r>
    </w:p>
    <w:p w:rsidR="00245FB2" w:rsidRPr="00EA7206" w:rsidRDefault="00245FB2" w:rsidP="0027217C">
      <w:pPr>
        <w:pStyle w:val="Listaszerbekezds"/>
        <w:numPr>
          <w:ilvl w:val="0"/>
          <w:numId w:val="22"/>
        </w:numPr>
        <w:spacing w:line="259" w:lineRule="auto"/>
        <w:ind w:left="284" w:hanging="284"/>
        <w:contextualSpacing/>
        <w:rPr>
          <w:color w:val="auto"/>
        </w:rPr>
      </w:pPr>
      <w:r w:rsidRPr="00EA7206">
        <w:rPr>
          <w:color w:val="auto"/>
        </w:rPr>
        <w:t>16. § (5) bekezdésében az „esetén” szövegrész,</w:t>
      </w:r>
    </w:p>
    <w:p w:rsidR="00245FB2" w:rsidRPr="00EA7206" w:rsidRDefault="00245FB2" w:rsidP="0027217C">
      <w:pPr>
        <w:pStyle w:val="Listaszerbekezds"/>
        <w:numPr>
          <w:ilvl w:val="0"/>
          <w:numId w:val="22"/>
        </w:numPr>
        <w:tabs>
          <w:tab w:val="left" w:pos="284"/>
        </w:tabs>
        <w:spacing w:after="160" w:line="259" w:lineRule="auto"/>
        <w:ind w:left="0" w:firstLine="0"/>
        <w:contextualSpacing/>
        <w:jc w:val="both"/>
        <w:rPr>
          <w:color w:val="auto"/>
        </w:rPr>
      </w:pPr>
      <w:r w:rsidRPr="00EA7206">
        <w:rPr>
          <w:color w:val="auto"/>
        </w:rPr>
        <w:t>31. § (6) bekezdése,</w:t>
      </w:r>
    </w:p>
    <w:p w:rsidR="00245FB2" w:rsidRPr="00EA7206" w:rsidRDefault="00245FB2" w:rsidP="0027217C">
      <w:pPr>
        <w:pStyle w:val="Listaszerbekezds"/>
        <w:numPr>
          <w:ilvl w:val="0"/>
          <w:numId w:val="22"/>
        </w:numPr>
        <w:tabs>
          <w:tab w:val="left" w:pos="284"/>
        </w:tabs>
        <w:spacing w:line="259" w:lineRule="auto"/>
        <w:ind w:left="0" w:firstLine="0"/>
        <w:contextualSpacing/>
        <w:jc w:val="both"/>
        <w:rPr>
          <w:color w:val="auto"/>
        </w:rPr>
      </w:pPr>
      <w:r w:rsidRPr="00EA7206">
        <w:rPr>
          <w:color w:val="auto"/>
        </w:rPr>
        <w:t>32. § (1)-(3) bekezdése,</w:t>
      </w:r>
    </w:p>
    <w:p w:rsidR="0019785A" w:rsidRPr="00EA7206" w:rsidRDefault="0019785A" w:rsidP="0027217C">
      <w:pPr>
        <w:pStyle w:val="Listaszerbekezds"/>
        <w:numPr>
          <w:ilvl w:val="0"/>
          <w:numId w:val="22"/>
        </w:numPr>
        <w:tabs>
          <w:tab w:val="left" w:pos="284"/>
        </w:tabs>
        <w:spacing w:line="259" w:lineRule="auto"/>
        <w:ind w:left="0" w:firstLine="0"/>
        <w:contextualSpacing/>
        <w:jc w:val="both"/>
        <w:rPr>
          <w:color w:val="auto"/>
        </w:rPr>
      </w:pPr>
      <w:r w:rsidRPr="00EA7206">
        <w:rPr>
          <w:color w:val="auto"/>
        </w:rPr>
        <w:t xml:space="preserve">19. </w:t>
      </w:r>
      <w:r w:rsidR="00E25A1A">
        <w:rPr>
          <w:color w:val="auto"/>
        </w:rPr>
        <w:t xml:space="preserve">alcíme </w:t>
      </w:r>
      <w:r w:rsidRPr="00EA7206">
        <w:rPr>
          <w:color w:val="auto"/>
        </w:rPr>
        <w:t>címében a „művelődési</w:t>
      </w:r>
      <w:r w:rsidR="00E25A1A">
        <w:rPr>
          <w:color w:val="auto"/>
        </w:rPr>
        <w:t>,</w:t>
      </w:r>
      <w:r w:rsidRPr="00EA7206">
        <w:rPr>
          <w:color w:val="auto"/>
        </w:rPr>
        <w:t xml:space="preserve">” szövegrész, </w:t>
      </w:r>
    </w:p>
    <w:p w:rsidR="00245FB2" w:rsidRPr="00EA7206" w:rsidRDefault="00245FB2" w:rsidP="0027217C">
      <w:pPr>
        <w:pStyle w:val="Listaszerbekezds"/>
        <w:numPr>
          <w:ilvl w:val="0"/>
          <w:numId w:val="22"/>
        </w:numPr>
        <w:tabs>
          <w:tab w:val="left" w:pos="284"/>
        </w:tabs>
        <w:spacing w:after="160" w:line="259" w:lineRule="auto"/>
        <w:ind w:left="0" w:firstLine="0"/>
        <w:contextualSpacing/>
        <w:jc w:val="both"/>
        <w:rPr>
          <w:color w:val="auto"/>
        </w:rPr>
      </w:pPr>
      <w:r w:rsidRPr="00EA7206">
        <w:rPr>
          <w:color w:val="auto"/>
        </w:rPr>
        <w:t>55. § (3) bekezdésében „a tartózkodás szintjén” szövegrész,</w:t>
      </w:r>
    </w:p>
    <w:p w:rsidR="00245FB2" w:rsidRPr="00EA7206" w:rsidRDefault="00245FB2" w:rsidP="0027217C">
      <w:pPr>
        <w:pStyle w:val="Listaszerbekezds"/>
        <w:numPr>
          <w:ilvl w:val="0"/>
          <w:numId w:val="22"/>
        </w:numPr>
        <w:tabs>
          <w:tab w:val="left" w:pos="284"/>
        </w:tabs>
        <w:spacing w:after="160" w:line="259" w:lineRule="auto"/>
        <w:ind w:left="0" w:firstLine="0"/>
        <w:contextualSpacing/>
        <w:jc w:val="both"/>
        <w:rPr>
          <w:color w:val="auto"/>
        </w:rPr>
      </w:pPr>
      <w:r w:rsidRPr="00EA7206">
        <w:rPr>
          <w:color w:val="auto"/>
        </w:rPr>
        <w:t>59. (1) bekezdés b) pontjában az „és” szövegrész,</w:t>
      </w:r>
    </w:p>
    <w:p w:rsidR="00245FB2" w:rsidRPr="00EA7206" w:rsidRDefault="00245FB2" w:rsidP="0027217C">
      <w:pPr>
        <w:pStyle w:val="Listaszerbekezds"/>
        <w:numPr>
          <w:ilvl w:val="0"/>
          <w:numId w:val="22"/>
        </w:numPr>
        <w:tabs>
          <w:tab w:val="left" w:pos="284"/>
        </w:tabs>
        <w:spacing w:after="160" w:line="259" w:lineRule="auto"/>
        <w:ind w:left="0" w:firstLine="0"/>
        <w:contextualSpacing/>
        <w:jc w:val="both"/>
        <w:rPr>
          <w:color w:val="auto"/>
        </w:rPr>
      </w:pPr>
      <w:r w:rsidRPr="00EA7206">
        <w:rPr>
          <w:color w:val="auto"/>
        </w:rPr>
        <w:t>61. §</w:t>
      </w:r>
      <w:proofErr w:type="spellStart"/>
      <w:r w:rsidRPr="00EA7206">
        <w:rPr>
          <w:color w:val="auto"/>
        </w:rPr>
        <w:t>-a</w:t>
      </w:r>
      <w:proofErr w:type="spellEnd"/>
      <w:r w:rsidRPr="00EA7206">
        <w:rPr>
          <w:color w:val="auto"/>
        </w:rPr>
        <w:t>,</w:t>
      </w:r>
    </w:p>
    <w:p w:rsidR="00245FB2" w:rsidRPr="00EA7206" w:rsidRDefault="00245FB2" w:rsidP="0027217C">
      <w:pPr>
        <w:pStyle w:val="Listaszerbekezds"/>
        <w:numPr>
          <w:ilvl w:val="0"/>
          <w:numId w:val="22"/>
        </w:numPr>
        <w:tabs>
          <w:tab w:val="left" w:pos="284"/>
        </w:tabs>
        <w:spacing w:after="160" w:line="259" w:lineRule="auto"/>
        <w:ind w:left="0" w:firstLine="0"/>
        <w:contextualSpacing/>
        <w:jc w:val="both"/>
        <w:rPr>
          <w:color w:val="auto"/>
        </w:rPr>
      </w:pPr>
      <w:r w:rsidRPr="00EA7206">
        <w:rPr>
          <w:color w:val="auto"/>
        </w:rPr>
        <w:t>65. § d) pontjában az „és” szövegrész,</w:t>
      </w:r>
    </w:p>
    <w:p w:rsidR="00245FB2" w:rsidRPr="00EA7206" w:rsidRDefault="00245FB2" w:rsidP="0027217C">
      <w:pPr>
        <w:pStyle w:val="Listaszerbekezds"/>
        <w:numPr>
          <w:ilvl w:val="0"/>
          <w:numId w:val="22"/>
        </w:numPr>
        <w:tabs>
          <w:tab w:val="left" w:pos="284"/>
        </w:tabs>
        <w:spacing w:after="160" w:line="259" w:lineRule="auto"/>
        <w:ind w:left="0" w:firstLine="0"/>
        <w:contextualSpacing/>
        <w:jc w:val="both"/>
        <w:rPr>
          <w:color w:val="auto"/>
        </w:rPr>
      </w:pPr>
      <w:r w:rsidRPr="00EA7206">
        <w:rPr>
          <w:color w:val="auto"/>
        </w:rPr>
        <w:t>66. § (5) bekezdése,</w:t>
      </w:r>
    </w:p>
    <w:p w:rsidR="00245FB2" w:rsidRPr="00EA7206" w:rsidRDefault="00245FB2" w:rsidP="003D4EC0">
      <w:pPr>
        <w:pStyle w:val="Listaszerbekezds"/>
        <w:numPr>
          <w:ilvl w:val="0"/>
          <w:numId w:val="22"/>
        </w:numPr>
        <w:tabs>
          <w:tab w:val="left" w:pos="142"/>
          <w:tab w:val="left" w:pos="426"/>
        </w:tabs>
        <w:spacing w:after="160" w:line="259" w:lineRule="auto"/>
        <w:ind w:left="0" w:firstLine="0"/>
        <w:contextualSpacing/>
        <w:jc w:val="both"/>
        <w:rPr>
          <w:color w:val="auto"/>
        </w:rPr>
      </w:pPr>
      <w:r w:rsidRPr="00EA7206">
        <w:rPr>
          <w:color w:val="auto"/>
        </w:rPr>
        <w:t>73. § (5) bekezdése,</w:t>
      </w:r>
    </w:p>
    <w:p w:rsidR="00245FB2" w:rsidRPr="00EA7206" w:rsidRDefault="00245FB2" w:rsidP="003D4EC0">
      <w:pPr>
        <w:pStyle w:val="Listaszerbekezds"/>
        <w:numPr>
          <w:ilvl w:val="0"/>
          <w:numId w:val="22"/>
        </w:numPr>
        <w:tabs>
          <w:tab w:val="left" w:pos="142"/>
          <w:tab w:val="left" w:pos="426"/>
        </w:tabs>
        <w:spacing w:after="160" w:line="259" w:lineRule="auto"/>
        <w:ind w:left="0" w:firstLine="0"/>
        <w:contextualSpacing/>
        <w:jc w:val="both"/>
        <w:rPr>
          <w:color w:val="auto"/>
        </w:rPr>
      </w:pPr>
      <w:r w:rsidRPr="00EA7206">
        <w:rPr>
          <w:color w:val="auto"/>
        </w:rPr>
        <w:t>77. § (2)-(4) bekezdése,</w:t>
      </w:r>
    </w:p>
    <w:p w:rsidR="00245FB2" w:rsidRPr="00EA7206" w:rsidRDefault="00245FB2" w:rsidP="003D4EC0">
      <w:pPr>
        <w:pStyle w:val="Listaszerbekezds"/>
        <w:numPr>
          <w:ilvl w:val="0"/>
          <w:numId w:val="22"/>
        </w:numPr>
        <w:tabs>
          <w:tab w:val="left" w:pos="142"/>
          <w:tab w:val="left" w:pos="426"/>
        </w:tabs>
        <w:spacing w:after="160" w:line="259" w:lineRule="auto"/>
        <w:ind w:left="0" w:firstLine="0"/>
        <w:contextualSpacing/>
        <w:jc w:val="both"/>
        <w:rPr>
          <w:color w:val="auto"/>
        </w:rPr>
      </w:pPr>
      <w:r w:rsidRPr="00EA7206">
        <w:rPr>
          <w:color w:val="auto"/>
        </w:rPr>
        <w:t>78. §</w:t>
      </w:r>
      <w:proofErr w:type="spellStart"/>
      <w:r w:rsidRPr="00EA7206">
        <w:rPr>
          <w:color w:val="auto"/>
        </w:rPr>
        <w:t>-a</w:t>
      </w:r>
      <w:proofErr w:type="spellEnd"/>
      <w:r w:rsidRPr="00EA7206">
        <w:rPr>
          <w:color w:val="auto"/>
        </w:rPr>
        <w:t>,</w:t>
      </w:r>
    </w:p>
    <w:p w:rsidR="00245FB2" w:rsidRPr="00EA7206" w:rsidRDefault="00245FB2" w:rsidP="0027217C">
      <w:pPr>
        <w:pStyle w:val="Listaszerbekezds"/>
        <w:numPr>
          <w:ilvl w:val="0"/>
          <w:numId w:val="22"/>
        </w:numPr>
        <w:tabs>
          <w:tab w:val="left" w:pos="142"/>
          <w:tab w:val="left" w:pos="426"/>
        </w:tabs>
        <w:spacing w:after="160" w:line="259" w:lineRule="auto"/>
        <w:ind w:left="0" w:firstLine="0"/>
        <w:contextualSpacing/>
        <w:jc w:val="both"/>
        <w:rPr>
          <w:color w:val="auto"/>
        </w:rPr>
      </w:pPr>
      <w:r w:rsidRPr="00EA7206">
        <w:rPr>
          <w:color w:val="auto"/>
        </w:rPr>
        <w:t>82. § (6) és (7) bekezdése,</w:t>
      </w:r>
    </w:p>
    <w:p w:rsidR="00245FB2" w:rsidRPr="00EA7206" w:rsidRDefault="00245FB2" w:rsidP="0027217C">
      <w:pPr>
        <w:pStyle w:val="Listaszerbekezds"/>
        <w:numPr>
          <w:ilvl w:val="0"/>
          <w:numId w:val="22"/>
        </w:numPr>
        <w:tabs>
          <w:tab w:val="left" w:pos="142"/>
          <w:tab w:val="left" w:pos="426"/>
        </w:tabs>
        <w:spacing w:after="160" w:line="259" w:lineRule="auto"/>
        <w:ind w:left="0" w:firstLine="0"/>
        <w:contextualSpacing/>
        <w:jc w:val="both"/>
        <w:rPr>
          <w:color w:val="auto"/>
        </w:rPr>
      </w:pPr>
      <w:r w:rsidRPr="00EA7206">
        <w:rPr>
          <w:color w:val="auto"/>
        </w:rPr>
        <w:t>175. § (4) bekezdés c) pontjában az „és” szövegrész,</w:t>
      </w:r>
    </w:p>
    <w:p w:rsidR="00245FB2" w:rsidRPr="00EA7206" w:rsidRDefault="00245FB2" w:rsidP="0027217C">
      <w:pPr>
        <w:pStyle w:val="Listaszerbekezds"/>
        <w:numPr>
          <w:ilvl w:val="0"/>
          <w:numId w:val="22"/>
        </w:numPr>
        <w:tabs>
          <w:tab w:val="left" w:pos="142"/>
          <w:tab w:val="left" w:pos="426"/>
        </w:tabs>
        <w:spacing w:after="160" w:line="259" w:lineRule="auto"/>
        <w:ind w:left="0" w:firstLine="0"/>
        <w:contextualSpacing/>
        <w:jc w:val="both"/>
        <w:rPr>
          <w:color w:val="auto"/>
        </w:rPr>
      </w:pPr>
      <w:r w:rsidRPr="00EA7206">
        <w:rPr>
          <w:color w:val="auto"/>
        </w:rPr>
        <w:t>175. § (5) bekezdése,</w:t>
      </w:r>
    </w:p>
    <w:p w:rsidR="00245FB2" w:rsidRPr="00EA7206" w:rsidRDefault="00245FB2" w:rsidP="0027217C">
      <w:pPr>
        <w:pStyle w:val="Listaszerbekezds"/>
        <w:numPr>
          <w:ilvl w:val="0"/>
          <w:numId w:val="22"/>
        </w:numPr>
        <w:tabs>
          <w:tab w:val="left" w:pos="284"/>
          <w:tab w:val="left" w:pos="426"/>
        </w:tabs>
        <w:spacing w:after="160" w:line="259" w:lineRule="auto"/>
        <w:ind w:left="0" w:firstLine="0"/>
        <w:contextualSpacing/>
        <w:jc w:val="both"/>
        <w:rPr>
          <w:color w:val="auto"/>
        </w:rPr>
      </w:pPr>
      <w:r w:rsidRPr="00EA7206">
        <w:rPr>
          <w:color w:val="auto"/>
        </w:rPr>
        <w:t>177. § (2) bekezdésében a „rendeltetésére” szövegrész,</w:t>
      </w:r>
    </w:p>
    <w:p w:rsidR="00245FB2" w:rsidRPr="00EA7206" w:rsidRDefault="00245FB2" w:rsidP="0027217C">
      <w:pPr>
        <w:pStyle w:val="Listaszerbekezds"/>
        <w:numPr>
          <w:ilvl w:val="0"/>
          <w:numId w:val="22"/>
        </w:numPr>
        <w:tabs>
          <w:tab w:val="left" w:pos="284"/>
          <w:tab w:val="left" w:pos="426"/>
        </w:tabs>
        <w:spacing w:after="160" w:line="259" w:lineRule="auto"/>
        <w:ind w:left="0" w:firstLine="0"/>
        <w:contextualSpacing/>
        <w:jc w:val="both"/>
        <w:rPr>
          <w:color w:val="auto"/>
        </w:rPr>
      </w:pPr>
      <w:r w:rsidRPr="00EA7206">
        <w:rPr>
          <w:color w:val="auto"/>
        </w:rPr>
        <w:t>190. § (6) bekezdés c) pontjában a „függőleges síkja” szövegrész,</w:t>
      </w:r>
    </w:p>
    <w:p w:rsidR="00245FB2" w:rsidRPr="00EA7206" w:rsidRDefault="00245FB2" w:rsidP="0027217C">
      <w:pPr>
        <w:pStyle w:val="Listaszerbekezds"/>
        <w:numPr>
          <w:ilvl w:val="0"/>
          <w:numId w:val="22"/>
        </w:numPr>
        <w:tabs>
          <w:tab w:val="left" w:pos="284"/>
          <w:tab w:val="left" w:pos="426"/>
        </w:tabs>
        <w:spacing w:after="160" w:line="259" w:lineRule="auto"/>
        <w:ind w:left="0" w:firstLine="0"/>
        <w:contextualSpacing/>
        <w:jc w:val="both"/>
        <w:rPr>
          <w:color w:val="auto"/>
        </w:rPr>
      </w:pPr>
      <w:r w:rsidRPr="00EA7206">
        <w:rPr>
          <w:color w:val="auto"/>
        </w:rPr>
        <w:t>222. § (1) bekezdésében a „szérű és” szövegrész</w:t>
      </w:r>
    </w:p>
    <w:p w:rsidR="00245FB2" w:rsidRPr="00EA7206" w:rsidRDefault="00245FB2" w:rsidP="0027217C">
      <w:pPr>
        <w:pStyle w:val="Listaszerbekezds"/>
        <w:numPr>
          <w:ilvl w:val="0"/>
          <w:numId w:val="22"/>
        </w:numPr>
        <w:tabs>
          <w:tab w:val="left" w:pos="284"/>
          <w:tab w:val="left" w:pos="426"/>
        </w:tabs>
        <w:spacing w:after="160" w:line="259" w:lineRule="auto"/>
        <w:ind w:left="0" w:firstLine="0"/>
        <w:contextualSpacing/>
        <w:jc w:val="both"/>
        <w:rPr>
          <w:color w:val="auto"/>
        </w:rPr>
      </w:pPr>
      <w:r w:rsidRPr="00EA7206">
        <w:rPr>
          <w:color w:val="auto"/>
        </w:rPr>
        <w:t>226. § (1) bekezdése,</w:t>
      </w:r>
    </w:p>
    <w:p w:rsidR="00245FB2" w:rsidRPr="00EA7206" w:rsidRDefault="00245FB2" w:rsidP="0027217C">
      <w:pPr>
        <w:pStyle w:val="Listaszerbekezds"/>
        <w:numPr>
          <w:ilvl w:val="0"/>
          <w:numId w:val="22"/>
        </w:numPr>
        <w:tabs>
          <w:tab w:val="left" w:pos="284"/>
          <w:tab w:val="left" w:pos="426"/>
        </w:tabs>
        <w:spacing w:after="160" w:line="259" w:lineRule="auto"/>
        <w:ind w:left="0" w:firstLine="0"/>
        <w:contextualSpacing/>
        <w:jc w:val="both"/>
        <w:rPr>
          <w:color w:val="auto"/>
        </w:rPr>
      </w:pPr>
      <w:r w:rsidRPr="00EA7206">
        <w:rPr>
          <w:color w:val="auto"/>
        </w:rPr>
        <w:t>226. § (3)-(5) bekezdése,</w:t>
      </w:r>
    </w:p>
    <w:p w:rsidR="00245FB2" w:rsidRPr="00EA7206" w:rsidRDefault="00245FB2" w:rsidP="0027217C">
      <w:pPr>
        <w:pStyle w:val="Listaszerbekezds"/>
        <w:numPr>
          <w:ilvl w:val="0"/>
          <w:numId w:val="22"/>
        </w:numPr>
        <w:tabs>
          <w:tab w:val="left" w:pos="284"/>
          <w:tab w:val="left" w:pos="426"/>
        </w:tabs>
        <w:spacing w:after="160" w:line="259" w:lineRule="auto"/>
        <w:ind w:left="0" w:firstLine="0"/>
        <w:contextualSpacing/>
        <w:jc w:val="both"/>
        <w:rPr>
          <w:color w:val="auto"/>
        </w:rPr>
      </w:pPr>
      <w:r w:rsidRPr="00EA7206">
        <w:rPr>
          <w:color w:val="auto"/>
        </w:rPr>
        <w:t>227. § (2) bekezdésében az „irányított” szövegrész,</w:t>
      </w:r>
    </w:p>
    <w:p w:rsidR="00245FB2" w:rsidRPr="00EA7206" w:rsidRDefault="00245FB2" w:rsidP="0027217C">
      <w:pPr>
        <w:pStyle w:val="Listaszerbekezds"/>
        <w:numPr>
          <w:ilvl w:val="0"/>
          <w:numId w:val="22"/>
        </w:numPr>
        <w:tabs>
          <w:tab w:val="left" w:pos="426"/>
        </w:tabs>
        <w:spacing w:after="160" w:line="259" w:lineRule="auto"/>
        <w:ind w:left="0" w:firstLine="0"/>
        <w:contextualSpacing/>
        <w:jc w:val="both"/>
        <w:rPr>
          <w:color w:val="auto"/>
        </w:rPr>
      </w:pPr>
      <w:r w:rsidRPr="00EA7206">
        <w:rPr>
          <w:color w:val="auto"/>
        </w:rPr>
        <w:t>255. § (3)</w:t>
      </w:r>
      <w:r w:rsidR="00341152" w:rsidRPr="00EA7206">
        <w:rPr>
          <w:color w:val="auto"/>
        </w:rPr>
        <w:t>-</w:t>
      </w:r>
      <w:r w:rsidRPr="00EA7206">
        <w:rPr>
          <w:color w:val="auto"/>
        </w:rPr>
        <w:t>(5) bekezdése,</w:t>
      </w:r>
    </w:p>
    <w:p w:rsidR="00245FB2" w:rsidRPr="00EA7206" w:rsidRDefault="00245FB2" w:rsidP="0027217C">
      <w:pPr>
        <w:pStyle w:val="Listaszerbekezds"/>
        <w:numPr>
          <w:ilvl w:val="0"/>
          <w:numId w:val="22"/>
        </w:numPr>
        <w:tabs>
          <w:tab w:val="left" w:pos="426"/>
        </w:tabs>
        <w:spacing w:after="160" w:line="259" w:lineRule="auto"/>
        <w:ind w:left="0" w:firstLine="0"/>
        <w:contextualSpacing/>
        <w:jc w:val="both"/>
        <w:rPr>
          <w:color w:val="auto"/>
        </w:rPr>
      </w:pPr>
      <w:r w:rsidRPr="00EA7206">
        <w:rPr>
          <w:color w:val="auto"/>
        </w:rPr>
        <w:t>267. § (4) bekezdése,</w:t>
      </w:r>
    </w:p>
    <w:p w:rsidR="00245FB2" w:rsidRPr="00EA7206" w:rsidRDefault="00245FB2" w:rsidP="0027217C">
      <w:pPr>
        <w:pStyle w:val="Listaszerbekezds"/>
        <w:numPr>
          <w:ilvl w:val="0"/>
          <w:numId w:val="22"/>
        </w:numPr>
        <w:tabs>
          <w:tab w:val="left" w:pos="426"/>
        </w:tabs>
        <w:spacing w:after="160" w:line="259" w:lineRule="auto"/>
        <w:ind w:left="0" w:firstLine="0"/>
        <w:contextualSpacing/>
        <w:jc w:val="both"/>
        <w:rPr>
          <w:color w:val="auto"/>
        </w:rPr>
      </w:pPr>
      <w:r w:rsidRPr="00EA7206">
        <w:rPr>
          <w:color w:val="auto"/>
        </w:rPr>
        <w:t>274. § (3) bekezdésében a „nagymértékű” szövegrész,</w:t>
      </w:r>
    </w:p>
    <w:p w:rsidR="00245FB2" w:rsidRPr="00EA7206" w:rsidRDefault="00245FB2" w:rsidP="0027217C">
      <w:pPr>
        <w:pStyle w:val="Listaszerbekezds"/>
        <w:numPr>
          <w:ilvl w:val="0"/>
          <w:numId w:val="22"/>
        </w:numPr>
        <w:spacing w:after="160" w:line="259" w:lineRule="auto"/>
        <w:ind w:left="426" w:hanging="426"/>
        <w:contextualSpacing/>
        <w:jc w:val="both"/>
        <w:rPr>
          <w:color w:val="auto"/>
        </w:rPr>
      </w:pPr>
      <w:r w:rsidRPr="00EA7206">
        <w:rPr>
          <w:color w:val="auto"/>
        </w:rPr>
        <w:t xml:space="preserve">275. § (4) bekezdésében a „kell” szövegrész, </w:t>
      </w:r>
    </w:p>
    <w:p w:rsidR="00245FB2" w:rsidRPr="00EA7206" w:rsidRDefault="00245FB2" w:rsidP="00F9105B">
      <w:pPr>
        <w:pStyle w:val="Listaszerbekezds"/>
        <w:numPr>
          <w:ilvl w:val="0"/>
          <w:numId w:val="22"/>
        </w:numPr>
        <w:spacing w:line="259" w:lineRule="auto"/>
        <w:ind w:left="425" w:hanging="425"/>
        <w:contextualSpacing/>
        <w:jc w:val="both"/>
        <w:rPr>
          <w:color w:val="auto"/>
        </w:rPr>
      </w:pPr>
      <w:r w:rsidRPr="00EA7206">
        <w:rPr>
          <w:color w:val="auto"/>
        </w:rPr>
        <w:t>277. § (1) bekezdésében a „ha jogszabály másként nem rendelkezik,” szövegrész.</w:t>
      </w:r>
    </w:p>
    <w:p w:rsidR="00245FB2" w:rsidRPr="00EA7206" w:rsidRDefault="00245FB2" w:rsidP="0027217C">
      <w:pPr>
        <w:jc w:val="both"/>
        <w:rPr>
          <w:rFonts w:ascii="Times New Roman" w:hAnsi="Times New Roman" w:cs="Times New Roman"/>
          <w:b/>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27217C">
      <w:pPr>
        <w:jc w:val="center"/>
        <w:rPr>
          <w:rFonts w:ascii="Times New Roman" w:hAnsi="Times New Roman" w:cs="Times New Roman"/>
        </w:rPr>
      </w:pPr>
    </w:p>
    <w:p w:rsidR="00245FB2" w:rsidRPr="00EA7206" w:rsidRDefault="00245FB2" w:rsidP="0027217C">
      <w:pPr>
        <w:jc w:val="both"/>
        <w:rPr>
          <w:rFonts w:ascii="Times New Roman" w:hAnsi="Times New Roman" w:cs="Times New Roman"/>
        </w:rPr>
      </w:pPr>
      <w:r w:rsidRPr="00EA7206">
        <w:rPr>
          <w:rFonts w:ascii="Times New Roman" w:hAnsi="Times New Roman" w:cs="Times New Roman"/>
        </w:rPr>
        <w:t>Ez a rendelet a kihirdetését követő 60. napon lép hatályba.</w:t>
      </w:r>
    </w:p>
    <w:p w:rsidR="00245FB2" w:rsidRPr="00EA7206" w:rsidRDefault="00245FB2" w:rsidP="0027217C">
      <w:pPr>
        <w:rPr>
          <w:rFonts w:ascii="Times New Roman" w:hAnsi="Times New Roman" w:cs="Times New Roman"/>
        </w:rPr>
      </w:pPr>
    </w:p>
    <w:p w:rsidR="00245FB2" w:rsidRPr="00EA7206" w:rsidRDefault="00245FB2" w:rsidP="00002D6F">
      <w:pPr>
        <w:pStyle w:val="Listaszerbekezds"/>
        <w:numPr>
          <w:ilvl w:val="0"/>
          <w:numId w:val="35"/>
        </w:numPr>
        <w:spacing w:line="259" w:lineRule="auto"/>
        <w:ind w:left="360"/>
        <w:contextualSpacing/>
        <w:jc w:val="center"/>
        <w:rPr>
          <w:b/>
          <w:color w:val="auto"/>
        </w:rPr>
      </w:pPr>
      <w:r w:rsidRPr="00EA7206">
        <w:rPr>
          <w:b/>
          <w:color w:val="auto"/>
        </w:rPr>
        <w:t xml:space="preserve"> §</w:t>
      </w:r>
    </w:p>
    <w:p w:rsidR="00245FB2" w:rsidRPr="00EA7206" w:rsidRDefault="00245FB2" w:rsidP="00F9105B">
      <w:pPr>
        <w:jc w:val="both"/>
        <w:rPr>
          <w:rFonts w:ascii="Times New Roman" w:hAnsi="Times New Roman" w:cs="Times New Roman"/>
        </w:rPr>
      </w:pPr>
    </w:p>
    <w:p w:rsidR="00245FB2" w:rsidRPr="00EA7206" w:rsidRDefault="00245FB2" w:rsidP="00F9105B">
      <w:pPr>
        <w:jc w:val="both"/>
        <w:rPr>
          <w:rFonts w:ascii="Times New Roman" w:hAnsi="Times New Roman" w:cs="Times New Roman"/>
        </w:rPr>
      </w:pPr>
      <w:r w:rsidRPr="00EA7206">
        <w:rPr>
          <w:rFonts w:ascii="Times New Roman" w:hAnsi="Times New Roman" w:cs="Times New Roman"/>
        </w:rPr>
        <w:t>E rendelet tervezetének a műszaki szabályokkal és az információs társadalom szolgáltatásaira vonatkozó szabályokkal kapcsolatos információszolgáltatási eljárás megállapításáról szóló, 2015. szeptember 9-i (EU) 2015/1535 európai parlamenti és tanácsi irányelv 5-7. cikke szerinti előzetes bejelentése megtörtént.</w:t>
      </w:r>
    </w:p>
    <w:p w:rsidR="00245FB2" w:rsidRPr="00EA7206" w:rsidRDefault="00245FB2" w:rsidP="00F9105B">
      <w:pPr>
        <w:jc w:val="both"/>
        <w:rPr>
          <w:rFonts w:ascii="Times New Roman" w:hAnsi="Times New Roman" w:cs="Times New Roman"/>
        </w:rPr>
      </w:pPr>
    </w:p>
    <w:p w:rsidR="00245FB2" w:rsidRPr="00EA7206" w:rsidRDefault="00245FB2" w:rsidP="00F9105B">
      <w:pPr>
        <w:jc w:val="both"/>
        <w:rPr>
          <w:rFonts w:ascii="Times New Roman" w:hAnsi="Times New Roman" w:cs="Times New Roman"/>
        </w:rPr>
      </w:pPr>
    </w:p>
    <w:p w:rsidR="00245FB2" w:rsidRPr="00EA7206" w:rsidRDefault="00245FB2" w:rsidP="00F9105B">
      <w:pPr>
        <w:jc w:val="both"/>
        <w:rPr>
          <w:rFonts w:ascii="Times New Roman" w:hAnsi="Times New Roman" w:cs="Times New Roman"/>
        </w:rPr>
      </w:pPr>
    </w:p>
    <w:p w:rsidR="00245FB2" w:rsidRPr="00EA7206" w:rsidRDefault="00245FB2" w:rsidP="00F9105B">
      <w:pPr>
        <w:jc w:val="both"/>
        <w:rPr>
          <w:rFonts w:ascii="Times New Roman" w:hAnsi="Times New Roman" w:cs="Times New Roman"/>
        </w:rPr>
      </w:pPr>
    </w:p>
    <w:p w:rsidR="00245FB2" w:rsidRPr="00EA7206" w:rsidRDefault="00245FB2" w:rsidP="00F9105B">
      <w:pPr>
        <w:jc w:val="both"/>
        <w:rPr>
          <w:rFonts w:ascii="Times New Roman" w:hAnsi="Times New Roman" w:cs="Times New Roman"/>
        </w:rPr>
      </w:pPr>
    </w:p>
    <w:p w:rsidR="00245FB2" w:rsidRPr="00EA7206" w:rsidRDefault="00245FB2" w:rsidP="00F9105B">
      <w:pPr>
        <w:jc w:val="both"/>
        <w:rPr>
          <w:rFonts w:ascii="Times New Roman" w:hAnsi="Times New Roman" w:cs="Times New Roman"/>
        </w:rPr>
      </w:pPr>
    </w:p>
    <w:p w:rsidR="00245FB2" w:rsidRPr="00EA7206" w:rsidRDefault="00245FB2" w:rsidP="0027217C">
      <w:pPr>
        <w:tabs>
          <w:tab w:val="center" w:pos="7655"/>
        </w:tabs>
        <w:rPr>
          <w:rFonts w:ascii="Times New Roman" w:hAnsi="Times New Roman" w:cs="Times New Roman"/>
          <w:b/>
        </w:rPr>
      </w:pPr>
      <w:r w:rsidRPr="00EA7206">
        <w:rPr>
          <w:rFonts w:ascii="Times New Roman" w:hAnsi="Times New Roman" w:cs="Times New Roman"/>
          <w:b/>
        </w:rPr>
        <w:tab/>
        <w:t xml:space="preserve">Dr. Pintér Sándor </w:t>
      </w:r>
      <w:proofErr w:type="spellStart"/>
      <w:r w:rsidRPr="00EA7206">
        <w:rPr>
          <w:rFonts w:ascii="Times New Roman" w:hAnsi="Times New Roman" w:cs="Times New Roman"/>
          <w:b/>
        </w:rPr>
        <w:t>sk</w:t>
      </w:r>
      <w:proofErr w:type="spellEnd"/>
      <w:r w:rsidRPr="00EA7206">
        <w:rPr>
          <w:rFonts w:ascii="Times New Roman" w:hAnsi="Times New Roman" w:cs="Times New Roman"/>
          <w:b/>
        </w:rPr>
        <w:t>.</w:t>
      </w:r>
    </w:p>
    <w:p w:rsidR="00245FB2" w:rsidRPr="00EA7206" w:rsidRDefault="00245FB2" w:rsidP="0027217C">
      <w:pPr>
        <w:tabs>
          <w:tab w:val="center" w:pos="7655"/>
        </w:tabs>
        <w:rPr>
          <w:rFonts w:ascii="Times New Roman" w:hAnsi="Times New Roman" w:cs="Times New Roman"/>
          <w:b/>
        </w:rPr>
      </w:pPr>
      <w:r w:rsidRPr="00EA7206">
        <w:rPr>
          <w:rFonts w:ascii="Times New Roman" w:hAnsi="Times New Roman" w:cs="Times New Roman"/>
          <w:b/>
        </w:rPr>
        <w:tab/>
        <w:t>belügyminiszter</w:t>
      </w:r>
    </w:p>
    <w:p w:rsidR="00245FB2" w:rsidRPr="00EA7206" w:rsidRDefault="00245FB2" w:rsidP="0027217C">
      <w:pPr>
        <w:rPr>
          <w:rFonts w:ascii="Times New Roman" w:hAnsi="Times New Roman" w:cs="Times New Roman"/>
        </w:rPr>
      </w:pPr>
    </w:p>
    <w:p w:rsidR="00245FB2" w:rsidRPr="00EA7206" w:rsidRDefault="00245FB2" w:rsidP="0027217C">
      <w:pPr>
        <w:rPr>
          <w:rFonts w:ascii="Times New Roman" w:hAnsi="Times New Roman" w:cs="Times New Roman"/>
        </w:rPr>
      </w:pPr>
    </w:p>
    <w:p w:rsidR="00245FB2" w:rsidRPr="00EA7206" w:rsidRDefault="00245FB2" w:rsidP="0027217C">
      <w:pPr>
        <w:rPr>
          <w:rFonts w:ascii="Times New Roman" w:hAnsi="Times New Roman" w:cs="Times New Roman"/>
        </w:rPr>
        <w:sectPr w:rsidR="00245FB2" w:rsidRPr="00EA7206">
          <w:headerReference w:type="default" r:id="rId9"/>
          <w:pgSz w:w="11906" w:h="16838"/>
          <w:pgMar w:top="1417" w:right="1417" w:bottom="1417" w:left="1417" w:header="708" w:footer="708" w:gutter="0"/>
          <w:cols w:space="708"/>
          <w:rtlGutter/>
          <w:docGrid w:linePitch="360"/>
        </w:sectPr>
      </w:pPr>
    </w:p>
    <w:p w:rsidR="00245FB2" w:rsidRPr="00EA7206" w:rsidRDefault="00245FB2" w:rsidP="00002D6F">
      <w:pPr>
        <w:jc w:val="right"/>
        <w:rPr>
          <w:rFonts w:ascii="Times New Roman" w:hAnsi="Times New Roman" w:cs="Times New Roman"/>
          <w:i/>
        </w:rPr>
      </w:pPr>
      <w:r w:rsidRPr="00EA7206">
        <w:rPr>
          <w:rFonts w:ascii="Times New Roman" w:hAnsi="Times New Roman" w:cs="Times New Roman"/>
          <w:i/>
        </w:rPr>
        <w:lastRenderedPageBreak/>
        <w:t>1. melléklet a ..... /2021. (... ...)BM rendelethez</w:t>
      </w:r>
    </w:p>
    <w:p w:rsidR="00F8327A" w:rsidRPr="00EA7206" w:rsidRDefault="00F8327A" w:rsidP="00F8327A">
      <w:pPr>
        <w:spacing w:before="100" w:beforeAutospacing="1" w:after="100" w:afterAutospacing="1"/>
        <w:rPr>
          <w:rFonts w:ascii="Times New Roman" w:hAnsi="Times New Roman" w:cs="Times New Roman"/>
          <w:i/>
        </w:rPr>
      </w:pPr>
      <w:r w:rsidRPr="00EA7206">
        <w:rPr>
          <w:rFonts w:ascii="Times New Roman" w:hAnsi="Times New Roman" w:cs="Times New Roman"/>
          <w:i/>
        </w:rPr>
        <w:t>„1. melléklet az 54/2014. (XII. 5.) BM rendelethez </w:t>
      </w:r>
    </w:p>
    <w:p w:rsidR="00F8327A" w:rsidRPr="00EA7206" w:rsidRDefault="00F8327A" w:rsidP="00F8327A">
      <w:pPr>
        <w:pStyle w:val="Szvegtrzsbehzssal"/>
        <w:ind w:left="-142" w:firstLine="1"/>
        <w:rPr>
          <w:b/>
          <w:color w:val="auto"/>
        </w:rPr>
      </w:pPr>
      <w:r w:rsidRPr="00EA7206">
        <w:rPr>
          <w:b/>
          <w:color w:val="auto"/>
        </w:rPr>
        <w:t>1. táblázat, A kockázat meghatározása alcímhez</w:t>
      </w:r>
    </w:p>
    <w:tbl>
      <w:tblPr>
        <w:tblW w:w="13700" w:type="dxa"/>
        <w:tblInd w:w="-185" w:type="dxa"/>
        <w:tblLayout w:type="fixed"/>
        <w:tblCellMar>
          <w:left w:w="0" w:type="dxa"/>
          <w:right w:w="0" w:type="dxa"/>
        </w:tblCellMar>
        <w:tblLook w:val="0000" w:firstRow="0" w:lastRow="0" w:firstColumn="0" w:lastColumn="0" w:noHBand="0" w:noVBand="0"/>
      </w:tblPr>
      <w:tblGrid>
        <w:gridCol w:w="562"/>
        <w:gridCol w:w="6638"/>
        <w:gridCol w:w="1620"/>
        <w:gridCol w:w="1620"/>
        <w:gridCol w:w="1620"/>
        <w:gridCol w:w="1640"/>
      </w:tblGrid>
      <w:tr w:rsidR="00F8327A" w:rsidRPr="00EA7206" w:rsidTr="008030A8">
        <w:tc>
          <w:tcPr>
            <w:tcW w:w="562" w:type="dxa"/>
            <w:tcBorders>
              <w:top w:val="single" w:sz="4" w:space="0" w:color="000000"/>
              <w:left w:val="single" w:sz="4" w:space="0" w:color="000000"/>
              <w:bottom w:val="single" w:sz="4" w:space="0" w:color="000000"/>
            </w:tcBorders>
          </w:tcPr>
          <w:p w:rsidR="00F8327A" w:rsidRPr="00EA7206" w:rsidRDefault="00F8327A" w:rsidP="008030A8">
            <w:pPr>
              <w:autoSpaceDE w:val="0"/>
              <w:rPr>
                <w:rFonts w:ascii="Times New Roman" w:hAnsi="Times New Roman" w:cs="Times New Roman"/>
              </w:rPr>
            </w:pPr>
          </w:p>
        </w:tc>
        <w:tc>
          <w:tcPr>
            <w:tcW w:w="6638"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A</w:t>
            </w:r>
          </w:p>
        </w:tc>
        <w:tc>
          <w:tcPr>
            <w:tcW w:w="1620"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B</w:t>
            </w:r>
          </w:p>
        </w:tc>
        <w:tc>
          <w:tcPr>
            <w:tcW w:w="1620"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C</w:t>
            </w:r>
          </w:p>
        </w:tc>
        <w:tc>
          <w:tcPr>
            <w:tcW w:w="1620"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D</w:t>
            </w:r>
          </w:p>
        </w:tc>
        <w:tc>
          <w:tcPr>
            <w:tcW w:w="1640" w:type="dxa"/>
            <w:tcBorders>
              <w:top w:val="single" w:sz="4" w:space="0" w:color="000000"/>
              <w:left w:val="single" w:sz="4" w:space="0" w:color="000000"/>
              <w:bottom w:val="single" w:sz="4" w:space="0" w:color="000000"/>
              <w:right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E</w:t>
            </w:r>
          </w:p>
        </w:tc>
      </w:tr>
      <w:tr w:rsidR="00F8327A" w:rsidRPr="00EA7206" w:rsidTr="008030A8">
        <w:tc>
          <w:tcPr>
            <w:tcW w:w="562"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1</w:t>
            </w:r>
          </w:p>
        </w:tc>
        <w:tc>
          <w:tcPr>
            <w:tcW w:w="6638"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rPr>
                <w:rFonts w:ascii="Times New Roman" w:hAnsi="Times New Roman" w:cs="Times New Roman"/>
              </w:rPr>
            </w:pPr>
            <w:r w:rsidRPr="00EA7206">
              <w:rPr>
                <w:rFonts w:ascii="Times New Roman" w:hAnsi="Times New Roman" w:cs="Times New Roman"/>
                <w:sz w:val="20"/>
                <w:szCs w:val="20"/>
              </w:rPr>
              <w:t xml:space="preserve"> A kockázati egység kockázati osztálya</w:t>
            </w:r>
          </w:p>
        </w:tc>
        <w:tc>
          <w:tcPr>
            <w:tcW w:w="1620"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NAK</w:t>
            </w:r>
          </w:p>
        </w:tc>
        <w:tc>
          <w:tcPr>
            <w:tcW w:w="1620"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AK</w:t>
            </w:r>
          </w:p>
        </w:tc>
        <w:tc>
          <w:tcPr>
            <w:tcW w:w="1620"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KK</w:t>
            </w:r>
          </w:p>
        </w:tc>
        <w:tc>
          <w:tcPr>
            <w:tcW w:w="1640" w:type="dxa"/>
            <w:tcBorders>
              <w:top w:val="single" w:sz="4" w:space="0" w:color="000000"/>
              <w:left w:val="single" w:sz="4" w:space="0" w:color="000000"/>
              <w:bottom w:val="single" w:sz="4" w:space="0" w:color="000000"/>
              <w:right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MK</w:t>
            </w:r>
          </w:p>
        </w:tc>
      </w:tr>
      <w:tr w:rsidR="00F8327A" w:rsidRPr="00EA7206" w:rsidTr="008030A8">
        <w:tc>
          <w:tcPr>
            <w:tcW w:w="562"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2</w:t>
            </w:r>
          </w:p>
        </w:tc>
        <w:tc>
          <w:tcPr>
            <w:tcW w:w="6638"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rPr>
                <w:rFonts w:ascii="Times New Roman" w:hAnsi="Times New Roman" w:cs="Times New Roman"/>
              </w:rPr>
            </w:pPr>
            <w:r w:rsidRPr="00EA7206">
              <w:rPr>
                <w:rFonts w:ascii="Times New Roman" w:hAnsi="Times New Roman" w:cs="Times New Roman"/>
                <w:sz w:val="20"/>
                <w:szCs w:val="20"/>
              </w:rPr>
              <w:t>A kockázati egység kijárati szintje és a kijárati szint feletti legfelső, a 12. § (4) bekezdése alapján figyelembe vett építményszintje közötti szintkülönbség (m), valamint a kilátó és az állvány jellegű építmény esetében a legmagasabb emberi tartózkodásra szolgáló tér járófelületének magassága (m)</w:t>
            </w:r>
          </w:p>
          <w:p w:rsidR="00F8327A" w:rsidRPr="00EA7206" w:rsidRDefault="00F8327A" w:rsidP="008030A8">
            <w:pPr>
              <w:autoSpaceDE w:val="0"/>
              <w:ind w:left="56" w:right="56"/>
              <w:jc w:val="both"/>
              <w:rPr>
                <w:rFonts w:ascii="Times New Roman" w:hAnsi="Times New Roman" w:cs="Times New Roman"/>
              </w:rPr>
            </w:pPr>
            <w:r w:rsidRPr="00EA7206">
              <w:rPr>
                <w:rFonts w:ascii="Times New Roman" w:hAnsi="Times New Roman" w:cs="Times New Roman"/>
                <w:sz w:val="20"/>
                <w:szCs w:val="20"/>
              </w:rPr>
              <w:t>Több kijárati szinttel rendelkező kockázati egység esetén azt a kijárati szintet kell figyelembe venni, amely a legnagyobb szintkülönbséget eredményezi az egyes építményszintek és az azokhoz tartozó kijárati szintek szintkülönbségei között</w:t>
            </w:r>
          </w:p>
        </w:tc>
        <w:tc>
          <w:tcPr>
            <w:tcW w:w="1620"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0,00-7,00</w:t>
            </w:r>
          </w:p>
        </w:tc>
        <w:tc>
          <w:tcPr>
            <w:tcW w:w="1620"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7,01-14,00</w:t>
            </w:r>
          </w:p>
        </w:tc>
        <w:tc>
          <w:tcPr>
            <w:tcW w:w="1620"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14,01-30,00</w:t>
            </w:r>
          </w:p>
        </w:tc>
        <w:tc>
          <w:tcPr>
            <w:tcW w:w="1640" w:type="dxa"/>
            <w:tcBorders>
              <w:top w:val="single" w:sz="4" w:space="0" w:color="000000"/>
              <w:left w:val="single" w:sz="4" w:space="0" w:color="000000"/>
              <w:bottom w:val="single" w:sz="4" w:space="0" w:color="000000"/>
              <w:right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&gt;30,00</w:t>
            </w:r>
          </w:p>
        </w:tc>
      </w:tr>
      <w:tr w:rsidR="00F8327A" w:rsidRPr="00EA7206" w:rsidTr="008030A8">
        <w:tc>
          <w:tcPr>
            <w:tcW w:w="562"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3</w:t>
            </w:r>
          </w:p>
        </w:tc>
        <w:tc>
          <w:tcPr>
            <w:tcW w:w="6638"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rPr>
                <w:rFonts w:ascii="Times New Roman" w:hAnsi="Times New Roman" w:cs="Times New Roman"/>
              </w:rPr>
            </w:pPr>
            <w:r w:rsidRPr="00EA7206">
              <w:rPr>
                <w:rFonts w:ascii="Times New Roman" w:hAnsi="Times New Roman" w:cs="Times New Roman"/>
                <w:sz w:val="20"/>
                <w:szCs w:val="20"/>
              </w:rPr>
              <w:t>A kockázati egység kijárati szintje és a kijárati szint alatti legalsó építményszintje közötti szintkülönbség (m)</w:t>
            </w:r>
          </w:p>
          <w:p w:rsidR="00F8327A" w:rsidRPr="00EA7206" w:rsidRDefault="00F8327A" w:rsidP="008030A8">
            <w:pPr>
              <w:autoSpaceDE w:val="0"/>
              <w:ind w:left="56" w:right="56"/>
              <w:rPr>
                <w:rFonts w:ascii="Times New Roman" w:hAnsi="Times New Roman" w:cs="Times New Roman"/>
              </w:rPr>
            </w:pPr>
            <w:r w:rsidRPr="00EA7206">
              <w:rPr>
                <w:rFonts w:ascii="Times New Roman" w:hAnsi="Times New Roman" w:cs="Times New Roman"/>
                <w:sz w:val="20"/>
                <w:szCs w:val="20"/>
              </w:rPr>
              <w:t>Több kijárati szinttel rendelkező kockázati egység esetén azt a kijárati szintet kell figyelembe venni, amely a legnagyobb szintkülönbséget eredményezi az egyes építményszintek és az azokhoz tartozó kijárati szintek szintkülönbségei között</w:t>
            </w:r>
          </w:p>
        </w:tc>
        <w:tc>
          <w:tcPr>
            <w:tcW w:w="1620" w:type="dxa"/>
            <w:tcBorders>
              <w:top w:val="single" w:sz="4" w:space="0" w:color="000000"/>
              <w:left w:val="single" w:sz="4" w:space="0" w:color="000000"/>
              <w:bottom w:val="single" w:sz="4" w:space="0" w:color="000000"/>
            </w:tcBorders>
          </w:tcPr>
          <w:p w:rsidR="00F8327A" w:rsidRPr="00EA7206" w:rsidRDefault="00F8327A" w:rsidP="008030A8">
            <w:pPr>
              <w:spacing w:before="60" w:after="60"/>
              <w:jc w:val="center"/>
              <w:rPr>
                <w:rFonts w:ascii="Times New Roman" w:hAnsi="Times New Roman" w:cs="Times New Roman"/>
              </w:rPr>
            </w:pPr>
            <w:r w:rsidRPr="00EA7206">
              <w:rPr>
                <w:rFonts w:ascii="Times New Roman" w:hAnsi="Times New Roman" w:cs="Times New Roman"/>
                <w:sz w:val="20"/>
                <w:szCs w:val="20"/>
              </w:rPr>
              <w:t>0,00 - 4,00</w:t>
            </w:r>
          </w:p>
        </w:tc>
        <w:tc>
          <w:tcPr>
            <w:tcW w:w="1620" w:type="dxa"/>
            <w:tcBorders>
              <w:top w:val="single" w:sz="4" w:space="0" w:color="000000"/>
              <w:left w:val="single" w:sz="4" w:space="0" w:color="000000"/>
              <w:bottom w:val="single" w:sz="4" w:space="0" w:color="000000"/>
            </w:tcBorders>
          </w:tcPr>
          <w:p w:rsidR="00F8327A" w:rsidRPr="00EA7206" w:rsidRDefault="00F8327A" w:rsidP="008030A8">
            <w:pPr>
              <w:spacing w:before="60" w:after="60"/>
              <w:jc w:val="center"/>
              <w:rPr>
                <w:rFonts w:ascii="Times New Roman" w:hAnsi="Times New Roman" w:cs="Times New Roman"/>
              </w:rPr>
            </w:pPr>
            <w:r w:rsidRPr="00EA7206">
              <w:rPr>
                <w:rFonts w:ascii="Times New Roman" w:hAnsi="Times New Roman" w:cs="Times New Roman"/>
                <w:sz w:val="20"/>
                <w:szCs w:val="20"/>
              </w:rPr>
              <w:t>4,01 - 7,00</w:t>
            </w:r>
          </w:p>
          <w:p w:rsidR="00F8327A" w:rsidRPr="00EA7206" w:rsidRDefault="00F8327A" w:rsidP="008030A8">
            <w:pPr>
              <w:spacing w:before="60" w:after="60"/>
              <w:jc w:val="center"/>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tcPr>
          <w:p w:rsidR="00F8327A" w:rsidRPr="00EA7206" w:rsidRDefault="00F8327A" w:rsidP="008030A8">
            <w:pPr>
              <w:spacing w:before="60" w:after="60"/>
              <w:jc w:val="center"/>
              <w:rPr>
                <w:rFonts w:ascii="Times New Roman" w:hAnsi="Times New Roman" w:cs="Times New Roman"/>
              </w:rPr>
            </w:pPr>
            <w:r w:rsidRPr="00EA7206">
              <w:rPr>
                <w:rFonts w:ascii="Times New Roman" w:hAnsi="Times New Roman" w:cs="Times New Roman"/>
                <w:sz w:val="20"/>
                <w:szCs w:val="20"/>
              </w:rPr>
              <w:t>7,01 - 14,00</w:t>
            </w:r>
          </w:p>
          <w:p w:rsidR="00F8327A" w:rsidRPr="00EA7206" w:rsidRDefault="00F8327A" w:rsidP="008030A8">
            <w:pPr>
              <w:spacing w:before="60" w:after="60"/>
              <w:jc w:val="center"/>
              <w:rPr>
                <w:rFonts w:ascii="Times New Roman" w:hAnsi="Times New Roman" w:cs="Times New Roman"/>
                <w:sz w:val="20"/>
                <w:szCs w:val="20"/>
              </w:rPr>
            </w:pPr>
          </w:p>
        </w:tc>
        <w:tc>
          <w:tcPr>
            <w:tcW w:w="1640" w:type="dxa"/>
            <w:tcBorders>
              <w:top w:val="single" w:sz="4" w:space="0" w:color="000000"/>
              <w:left w:val="single" w:sz="4" w:space="0" w:color="000000"/>
              <w:bottom w:val="single" w:sz="4" w:space="0" w:color="000000"/>
              <w:right w:val="single" w:sz="4" w:space="0" w:color="000000"/>
            </w:tcBorders>
          </w:tcPr>
          <w:p w:rsidR="00F8327A" w:rsidRPr="00EA7206" w:rsidRDefault="00F8327A" w:rsidP="008030A8">
            <w:pPr>
              <w:spacing w:before="60" w:after="60"/>
              <w:jc w:val="center"/>
              <w:rPr>
                <w:rFonts w:ascii="Times New Roman" w:hAnsi="Times New Roman" w:cs="Times New Roman"/>
              </w:rPr>
            </w:pPr>
            <w:r w:rsidRPr="00EA7206">
              <w:rPr>
                <w:rFonts w:ascii="Times New Roman" w:hAnsi="Times New Roman" w:cs="Times New Roman"/>
                <w:sz w:val="20"/>
                <w:szCs w:val="20"/>
              </w:rPr>
              <w:t>&gt; 14,00</w:t>
            </w:r>
          </w:p>
          <w:p w:rsidR="00F8327A" w:rsidRPr="00EA7206" w:rsidRDefault="00F8327A" w:rsidP="008030A8">
            <w:pPr>
              <w:spacing w:before="60" w:after="60"/>
              <w:jc w:val="center"/>
              <w:rPr>
                <w:rFonts w:ascii="Times New Roman" w:hAnsi="Times New Roman" w:cs="Times New Roman"/>
                <w:sz w:val="20"/>
                <w:szCs w:val="20"/>
              </w:rPr>
            </w:pPr>
          </w:p>
        </w:tc>
      </w:tr>
      <w:tr w:rsidR="00F8327A" w:rsidRPr="00EA7206" w:rsidTr="008030A8">
        <w:tc>
          <w:tcPr>
            <w:tcW w:w="562" w:type="dxa"/>
            <w:tcBorders>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4</w:t>
            </w:r>
          </w:p>
        </w:tc>
        <w:tc>
          <w:tcPr>
            <w:tcW w:w="6638" w:type="dxa"/>
            <w:tcBorders>
              <w:left w:val="single" w:sz="4" w:space="0" w:color="000000"/>
              <w:bottom w:val="single" w:sz="4" w:space="0" w:color="000000"/>
            </w:tcBorders>
          </w:tcPr>
          <w:p w:rsidR="00F8327A" w:rsidRPr="00EA7206" w:rsidRDefault="00F8327A" w:rsidP="008030A8">
            <w:pPr>
              <w:autoSpaceDE w:val="0"/>
              <w:ind w:left="56" w:right="56"/>
              <w:rPr>
                <w:rFonts w:ascii="Times New Roman" w:hAnsi="Times New Roman" w:cs="Times New Roman"/>
              </w:rPr>
            </w:pPr>
            <w:r w:rsidRPr="00EA7206">
              <w:rPr>
                <w:rFonts w:ascii="Times New Roman" w:hAnsi="Times New Roman" w:cs="Times New Roman"/>
                <w:sz w:val="20"/>
                <w:szCs w:val="20"/>
              </w:rPr>
              <w:t xml:space="preserve"> A kockázati egység legnagyobb befogadóképességű helyiségének befogadó-képessége, valamint a kilátó, a ponyvaszerkezetű építmény, az állvány jellegű építmény és szín esetében az építmény befogadóképessége (fő)</w:t>
            </w:r>
          </w:p>
        </w:tc>
        <w:tc>
          <w:tcPr>
            <w:tcW w:w="1620" w:type="dxa"/>
            <w:tcBorders>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1-50</w:t>
            </w:r>
          </w:p>
        </w:tc>
        <w:tc>
          <w:tcPr>
            <w:tcW w:w="1620" w:type="dxa"/>
            <w:tcBorders>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&gt;50</w:t>
            </w:r>
          </w:p>
        </w:tc>
        <w:tc>
          <w:tcPr>
            <w:tcW w:w="1620" w:type="dxa"/>
            <w:tcBorders>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rPr>
              <w:t>&gt; 300 és összefüggő tömeget képez</w:t>
            </w:r>
          </w:p>
        </w:tc>
        <w:tc>
          <w:tcPr>
            <w:tcW w:w="1640" w:type="dxa"/>
            <w:tcBorders>
              <w:left w:val="single" w:sz="4" w:space="0" w:color="000000"/>
              <w:bottom w:val="single" w:sz="4" w:space="0" w:color="000000"/>
              <w:right w:val="single" w:sz="4" w:space="0" w:color="000000"/>
            </w:tcBorders>
          </w:tcPr>
          <w:p w:rsidR="00F8327A" w:rsidRPr="00EA7206" w:rsidRDefault="00F8327A" w:rsidP="008030A8">
            <w:pPr>
              <w:autoSpaceDE w:val="0"/>
              <w:ind w:left="72" w:right="56" w:hanging="16"/>
              <w:jc w:val="center"/>
              <w:rPr>
                <w:rFonts w:ascii="Times New Roman" w:hAnsi="Times New Roman" w:cs="Times New Roman"/>
              </w:rPr>
            </w:pPr>
            <w:r w:rsidRPr="00EA7206">
              <w:rPr>
                <w:rFonts w:ascii="Times New Roman" w:hAnsi="Times New Roman" w:cs="Times New Roman"/>
                <w:sz w:val="20"/>
                <w:szCs w:val="20"/>
              </w:rPr>
              <w:t xml:space="preserve"> a létszám nem releváns</w:t>
            </w:r>
          </w:p>
        </w:tc>
      </w:tr>
    </w:tbl>
    <w:p w:rsidR="00F8327A" w:rsidRPr="00EA7206" w:rsidRDefault="00F8327A" w:rsidP="00F8327A">
      <w:pPr>
        <w:pStyle w:val="Szvegtrzsbehzssal"/>
        <w:ind w:hanging="474"/>
        <w:rPr>
          <w:color w:val="auto"/>
        </w:rPr>
      </w:pPr>
    </w:p>
    <w:p w:rsidR="00F8327A" w:rsidRPr="00EA7206" w:rsidRDefault="00F8327A" w:rsidP="00F8327A">
      <w:pPr>
        <w:pStyle w:val="Szvegtrzsbehzssal"/>
        <w:ind w:hanging="474"/>
        <w:rPr>
          <w:b/>
          <w:color w:val="auto"/>
        </w:rPr>
      </w:pPr>
      <w:r w:rsidRPr="00EA7206">
        <w:rPr>
          <w:b/>
          <w:color w:val="auto"/>
        </w:rPr>
        <w:t>2. táblázat, A kockázat meghatározása alcímhez</w:t>
      </w:r>
    </w:p>
    <w:tbl>
      <w:tblPr>
        <w:tblW w:w="11334" w:type="dxa"/>
        <w:tblInd w:w="5" w:type="dxa"/>
        <w:tblLayout w:type="fixed"/>
        <w:tblCellMar>
          <w:left w:w="0" w:type="dxa"/>
          <w:right w:w="0" w:type="dxa"/>
        </w:tblCellMar>
        <w:tblLook w:val="0000" w:firstRow="0" w:lastRow="0" w:firstColumn="0" w:lastColumn="0" w:noHBand="0" w:noVBand="0"/>
      </w:tblPr>
      <w:tblGrid>
        <w:gridCol w:w="562"/>
        <w:gridCol w:w="8504"/>
        <w:gridCol w:w="2268"/>
      </w:tblGrid>
      <w:tr w:rsidR="00F8327A" w:rsidRPr="00EA7206" w:rsidTr="008030A8">
        <w:tc>
          <w:tcPr>
            <w:tcW w:w="562" w:type="dxa"/>
            <w:tcBorders>
              <w:top w:val="single" w:sz="4" w:space="0" w:color="000000"/>
              <w:left w:val="single" w:sz="4" w:space="0" w:color="000000"/>
              <w:bottom w:val="single" w:sz="4" w:space="0" w:color="000000"/>
            </w:tcBorders>
          </w:tcPr>
          <w:p w:rsidR="00F8327A" w:rsidRPr="00EA7206" w:rsidRDefault="00F8327A" w:rsidP="008030A8">
            <w:pPr>
              <w:autoSpaceDE w:val="0"/>
              <w:snapToGrid w:val="0"/>
              <w:rPr>
                <w:rFonts w:ascii="Times New Roman" w:hAnsi="Times New Roman" w:cs="Times New Roman"/>
                <w:sz w:val="20"/>
                <w:szCs w:val="20"/>
              </w:rPr>
            </w:pPr>
          </w:p>
        </w:tc>
        <w:tc>
          <w:tcPr>
            <w:tcW w:w="8504" w:type="dxa"/>
            <w:tcBorders>
              <w:top w:val="single" w:sz="4" w:space="0" w:color="000000"/>
              <w:left w:val="single" w:sz="4" w:space="0" w:color="000000"/>
              <w:bottom w:val="single" w:sz="4" w:space="0" w:color="000000"/>
              <w:right w:val="single" w:sz="4" w:space="0" w:color="auto"/>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A</w:t>
            </w:r>
          </w:p>
        </w:tc>
        <w:tc>
          <w:tcPr>
            <w:tcW w:w="2268" w:type="dxa"/>
            <w:tcBorders>
              <w:top w:val="single" w:sz="4" w:space="0" w:color="auto"/>
              <w:left w:val="single" w:sz="4" w:space="0" w:color="auto"/>
              <w:bottom w:val="single" w:sz="4" w:space="0" w:color="auto"/>
              <w:right w:val="single" w:sz="4" w:space="0" w:color="auto"/>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B</w:t>
            </w:r>
          </w:p>
        </w:tc>
      </w:tr>
      <w:tr w:rsidR="00F8327A" w:rsidRPr="00EA7206" w:rsidTr="008030A8">
        <w:tc>
          <w:tcPr>
            <w:tcW w:w="562"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1</w:t>
            </w:r>
          </w:p>
        </w:tc>
        <w:tc>
          <w:tcPr>
            <w:tcW w:w="8504" w:type="dxa"/>
            <w:tcBorders>
              <w:top w:val="single" w:sz="4" w:space="0" w:color="000000"/>
              <w:left w:val="single" w:sz="4" w:space="0" w:color="000000"/>
              <w:bottom w:val="single" w:sz="4" w:space="0" w:color="000000"/>
              <w:right w:val="single" w:sz="4" w:space="0" w:color="auto"/>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A kockázati egységben tartózkodók menekülési képessége</w:t>
            </w:r>
          </w:p>
        </w:tc>
        <w:tc>
          <w:tcPr>
            <w:tcW w:w="2268" w:type="dxa"/>
            <w:tcBorders>
              <w:top w:val="single" w:sz="4" w:space="0" w:color="auto"/>
              <w:left w:val="single" w:sz="4" w:space="0" w:color="auto"/>
              <w:bottom w:val="single" w:sz="4" w:space="0" w:color="auto"/>
              <w:right w:val="single" w:sz="4" w:space="0" w:color="auto"/>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A kockázati egység kockázata</w:t>
            </w:r>
          </w:p>
        </w:tc>
      </w:tr>
      <w:tr w:rsidR="00F8327A" w:rsidRPr="00EA7206" w:rsidTr="008030A8">
        <w:tc>
          <w:tcPr>
            <w:tcW w:w="562"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2</w:t>
            </w:r>
          </w:p>
        </w:tc>
        <w:tc>
          <w:tcPr>
            <w:tcW w:w="8504" w:type="dxa"/>
            <w:tcBorders>
              <w:top w:val="single" w:sz="4" w:space="0" w:color="000000"/>
              <w:left w:val="single" w:sz="4" w:space="0" w:color="000000"/>
              <w:bottom w:val="single" w:sz="4" w:space="0" w:color="000000"/>
              <w:right w:val="single" w:sz="4" w:space="0" w:color="auto"/>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önállóan menekülésre képes személyek</w:t>
            </w:r>
          </w:p>
        </w:tc>
        <w:tc>
          <w:tcPr>
            <w:tcW w:w="2268" w:type="dxa"/>
            <w:tcBorders>
              <w:top w:val="single" w:sz="4" w:space="0" w:color="auto"/>
              <w:left w:val="single" w:sz="4" w:space="0" w:color="auto"/>
              <w:bottom w:val="single" w:sz="4" w:space="0" w:color="auto"/>
              <w:right w:val="single" w:sz="4" w:space="0" w:color="auto"/>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NAK</w:t>
            </w:r>
          </w:p>
        </w:tc>
      </w:tr>
      <w:tr w:rsidR="00F8327A" w:rsidRPr="00EA7206" w:rsidTr="008030A8">
        <w:tc>
          <w:tcPr>
            <w:tcW w:w="562"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3</w:t>
            </w:r>
          </w:p>
        </w:tc>
        <w:tc>
          <w:tcPr>
            <w:tcW w:w="8504" w:type="dxa"/>
            <w:tcBorders>
              <w:top w:val="single" w:sz="4" w:space="0" w:color="000000"/>
              <w:left w:val="single" w:sz="4" w:space="0" w:color="000000"/>
              <w:bottom w:val="single" w:sz="4" w:space="0" w:color="000000"/>
              <w:right w:val="single" w:sz="4" w:space="0" w:color="auto"/>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segítséggel menekülő személyek</w:t>
            </w:r>
          </w:p>
        </w:tc>
        <w:tc>
          <w:tcPr>
            <w:tcW w:w="2268" w:type="dxa"/>
            <w:tcBorders>
              <w:top w:val="single" w:sz="4" w:space="0" w:color="auto"/>
              <w:left w:val="single" w:sz="4" w:space="0" w:color="auto"/>
              <w:bottom w:val="single" w:sz="4" w:space="0" w:color="auto"/>
              <w:right w:val="single" w:sz="4" w:space="0" w:color="auto"/>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AK</w:t>
            </w:r>
          </w:p>
        </w:tc>
      </w:tr>
      <w:tr w:rsidR="00F8327A" w:rsidRPr="00EA7206" w:rsidTr="008030A8">
        <w:tc>
          <w:tcPr>
            <w:tcW w:w="562"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4</w:t>
            </w:r>
          </w:p>
        </w:tc>
        <w:tc>
          <w:tcPr>
            <w:tcW w:w="8504" w:type="dxa"/>
            <w:tcBorders>
              <w:top w:val="single" w:sz="4" w:space="0" w:color="000000"/>
              <w:left w:val="single" w:sz="4" w:space="0" w:color="000000"/>
              <w:bottom w:val="single" w:sz="4" w:space="0" w:color="000000"/>
              <w:right w:val="single" w:sz="4" w:space="0" w:color="auto"/>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előkészítés nélkül menthető személyek</w:t>
            </w:r>
          </w:p>
        </w:tc>
        <w:tc>
          <w:tcPr>
            <w:tcW w:w="2268" w:type="dxa"/>
            <w:tcBorders>
              <w:top w:val="single" w:sz="4" w:space="0" w:color="auto"/>
              <w:left w:val="single" w:sz="4" w:space="0" w:color="auto"/>
              <w:bottom w:val="single" w:sz="4" w:space="0" w:color="auto"/>
              <w:right w:val="single" w:sz="4" w:space="0" w:color="auto"/>
            </w:tcBorders>
          </w:tcPr>
          <w:p w:rsidR="00F8327A" w:rsidRPr="00EA7206" w:rsidRDefault="00F8327A" w:rsidP="008030A8">
            <w:pPr>
              <w:autoSpaceDE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KK</w:t>
            </w:r>
          </w:p>
        </w:tc>
      </w:tr>
      <w:tr w:rsidR="00F8327A" w:rsidRPr="00EA7206" w:rsidTr="008030A8">
        <w:tc>
          <w:tcPr>
            <w:tcW w:w="562" w:type="dxa"/>
            <w:tcBorders>
              <w:top w:val="single" w:sz="4" w:space="0" w:color="000000"/>
              <w:left w:val="single" w:sz="4" w:space="0" w:color="000000"/>
              <w:bottom w:val="single" w:sz="4" w:space="0" w:color="000000"/>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5</w:t>
            </w:r>
          </w:p>
        </w:tc>
        <w:tc>
          <w:tcPr>
            <w:tcW w:w="8504" w:type="dxa"/>
            <w:tcBorders>
              <w:top w:val="single" w:sz="4" w:space="0" w:color="000000"/>
              <w:left w:val="single" w:sz="4" w:space="0" w:color="000000"/>
              <w:bottom w:val="single" w:sz="4" w:space="0" w:color="000000"/>
              <w:right w:val="single" w:sz="4" w:space="0" w:color="auto"/>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előkészítéssel vagy azzal sem menthető személyek</w:t>
            </w:r>
          </w:p>
        </w:tc>
        <w:tc>
          <w:tcPr>
            <w:tcW w:w="2268" w:type="dxa"/>
            <w:tcBorders>
              <w:top w:val="single" w:sz="4" w:space="0" w:color="auto"/>
              <w:left w:val="single" w:sz="4" w:space="0" w:color="auto"/>
              <w:bottom w:val="single" w:sz="4" w:space="0" w:color="auto"/>
              <w:right w:val="single" w:sz="4" w:space="0" w:color="auto"/>
            </w:tcBorders>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MK</w:t>
            </w:r>
          </w:p>
        </w:tc>
      </w:tr>
    </w:tbl>
    <w:p w:rsidR="00F8327A" w:rsidRPr="00EA7206" w:rsidRDefault="00F8327A" w:rsidP="00F8327A">
      <w:pPr>
        <w:pStyle w:val="Szvegtrzsbehzssal"/>
        <w:ind w:hanging="474"/>
        <w:rPr>
          <w:b/>
          <w:color w:val="auto"/>
        </w:rPr>
      </w:pPr>
    </w:p>
    <w:p w:rsidR="00F8327A" w:rsidRPr="00EA7206" w:rsidRDefault="00F8327A" w:rsidP="00F8327A">
      <w:pPr>
        <w:pStyle w:val="Szvegtrzsbehzssal"/>
        <w:ind w:hanging="474"/>
        <w:rPr>
          <w:b/>
          <w:color w:val="auto"/>
        </w:rPr>
      </w:pPr>
      <w:r w:rsidRPr="00EA7206">
        <w:rPr>
          <w:b/>
          <w:color w:val="auto"/>
        </w:rPr>
        <w:lastRenderedPageBreak/>
        <w:t>3. táblázat, A kockázat meghatározása alcímhez</w:t>
      </w:r>
    </w:p>
    <w:tbl>
      <w:tblPr>
        <w:tblW w:w="137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7135"/>
        <w:gridCol w:w="19"/>
        <w:gridCol w:w="3803"/>
        <w:gridCol w:w="2102"/>
      </w:tblGrid>
      <w:tr w:rsidR="00F8327A" w:rsidRPr="00EA7206" w:rsidTr="008030A8">
        <w:tc>
          <w:tcPr>
            <w:tcW w:w="710" w:type="dxa"/>
          </w:tcPr>
          <w:p w:rsidR="00F8327A" w:rsidRPr="00EA7206" w:rsidRDefault="00F8327A" w:rsidP="008030A8">
            <w:pPr>
              <w:pStyle w:val="Szvegtrzsbehzssal"/>
              <w:ind w:hanging="474"/>
              <w:rPr>
                <w:b/>
                <w:color w:val="auto"/>
              </w:rPr>
            </w:pPr>
          </w:p>
        </w:tc>
        <w:tc>
          <w:tcPr>
            <w:tcW w:w="10957" w:type="dxa"/>
            <w:gridSpan w:val="3"/>
          </w:tcPr>
          <w:p w:rsidR="00F8327A" w:rsidRPr="00EA7206" w:rsidRDefault="00F8327A" w:rsidP="008030A8">
            <w:pPr>
              <w:pStyle w:val="Szvegtrzsbehzssal"/>
              <w:ind w:hanging="474"/>
              <w:rPr>
                <w:b/>
                <w:color w:val="auto"/>
              </w:rPr>
            </w:pPr>
            <w:r w:rsidRPr="00EA7206">
              <w:rPr>
                <w:b/>
                <w:color w:val="auto"/>
              </w:rPr>
              <w:t xml:space="preserve"> A</w:t>
            </w:r>
          </w:p>
        </w:tc>
        <w:tc>
          <w:tcPr>
            <w:tcW w:w="2102" w:type="dxa"/>
          </w:tcPr>
          <w:p w:rsidR="00F8327A" w:rsidRPr="00EA7206" w:rsidRDefault="00F8327A" w:rsidP="008030A8">
            <w:pPr>
              <w:pStyle w:val="Szvegtrzsbehzssal"/>
              <w:ind w:hanging="474"/>
              <w:rPr>
                <w:b/>
                <w:color w:val="auto"/>
              </w:rPr>
            </w:pPr>
            <w:r w:rsidRPr="00EA7206">
              <w:rPr>
                <w:b/>
                <w:color w:val="auto"/>
              </w:rPr>
              <w:t xml:space="preserve"> B</w:t>
            </w:r>
          </w:p>
        </w:tc>
      </w:tr>
      <w:tr w:rsidR="00F8327A" w:rsidRPr="00EA7206" w:rsidTr="008030A8">
        <w:tc>
          <w:tcPr>
            <w:tcW w:w="710"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1</w:t>
            </w:r>
          </w:p>
        </w:tc>
        <w:tc>
          <w:tcPr>
            <w:tcW w:w="10957" w:type="dxa"/>
            <w:gridSpan w:val="3"/>
          </w:tcPr>
          <w:p w:rsidR="00F8327A" w:rsidRPr="00EA7206" w:rsidRDefault="00F8327A" w:rsidP="008030A8">
            <w:pPr>
              <w:autoSpaceDE w:val="0"/>
              <w:ind w:left="56" w:right="56"/>
              <w:rPr>
                <w:rFonts w:ascii="Times New Roman" w:hAnsi="Times New Roman" w:cs="Times New Roman"/>
              </w:rPr>
            </w:pPr>
            <w:r w:rsidRPr="00EA7206">
              <w:rPr>
                <w:rFonts w:ascii="Times New Roman" w:hAnsi="Times New Roman" w:cs="Times New Roman"/>
                <w:sz w:val="20"/>
                <w:szCs w:val="20"/>
              </w:rPr>
              <w:t xml:space="preserve"> Tárolási alaprendeltetésű kockázati egység </w:t>
            </w:r>
            <w:proofErr w:type="spellStart"/>
            <w:r w:rsidRPr="00EA7206">
              <w:rPr>
                <w:rFonts w:ascii="Times New Roman" w:hAnsi="Times New Roman" w:cs="Times New Roman"/>
                <w:sz w:val="20"/>
                <w:szCs w:val="20"/>
              </w:rPr>
              <w:t>tárolóhelyiségében</w:t>
            </w:r>
            <w:proofErr w:type="spellEnd"/>
            <w:r w:rsidRPr="00EA7206">
              <w:rPr>
                <w:rFonts w:ascii="Times New Roman" w:hAnsi="Times New Roman" w:cs="Times New Roman"/>
                <w:sz w:val="20"/>
                <w:szCs w:val="20"/>
              </w:rPr>
              <w:t xml:space="preserve"> tárolt anyagok, termékek, tárgyak jellemzői</w:t>
            </w:r>
          </w:p>
        </w:tc>
        <w:tc>
          <w:tcPr>
            <w:tcW w:w="2102"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A kockázati egység kockázata</w:t>
            </w:r>
          </w:p>
        </w:tc>
      </w:tr>
      <w:tr w:rsidR="00F8327A" w:rsidRPr="00EA7206" w:rsidTr="008030A8">
        <w:tc>
          <w:tcPr>
            <w:tcW w:w="710"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2</w:t>
            </w:r>
          </w:p>
        </w:tc>
        <w:tc>
          <w:tcPr>
            <w:tcW w:w="10957" w:type="dxa"/>
            <w:gridSpan w:val="3"/>
          </w:tcPr>
          <w:p w:rsidR="00F8327A" w:rsidRPr="00EA7206" w:rsidRDefault="00F8327A" w:rsidP="008030A8">
            <w:pPr>
              <w:autoSpaceDE w:val="0"/>
              <w:ind w:left="56" w:right="56"/>
              <w:rPr>
                <w:rFonts w:ascii="Times New Roman" w:hAnsi="Times New Roman" w:cs="Times New Roman"/>
              </w:rPr>
            </w:pPr>
            <w:r w:rsidRPr="00EA7206">
              <w:rPr>
                <w:rFonts w:ascii="Times New Roman" w:hAnsi="Times New Roman" w:cs="Times New Roman"/>
                <w:sz w:val="20"/>
                <w:szCs w:val="20"/>
              </w:rPr>
              <w:t xml:space="preserve"> Kizárólag nem tűzveszélyes osztályba tartozó anyag és csak ilyen anyagból készített termék, tárgy; éghető anyagú csomagolás, tárolóeszköz nélkül</w:t>
            </w:r>
          </w:p>
        </w:tc>
        <w:tc>
          <w:tcPr>
            <w:tcW w:w="2102"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NAK</w:t>
            </w:r>
          </w:p>
        </w:tc>
      </w:tr>
      <w:tr w:rsidR="00F8327A" w:rsidRPr="00EA7206" w:rsidTr="008030A8">
        <w:trPr>
          <w:trHeight w:val="898"/>
        </w:trPr>
        <w:tc>
          <w:tcPr>
            <w:tcW w:w="710"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rPr>
              <w:t>3</w:t>
            </w:r>
          </w:p>
        </w:tc>
        <w:tc>
          <w:tcPr>
            <w:tcW w:w="10957" w:type="dxa"/>
            <w:gridSpan w:val="3"/>
          </w:tcPr>
          <w:p w:rsidR="00F8327A" w:rsidRPr="00EA7206" w:rsidRDefault="00F8327A" w:rsidP="008030A8">
            <w:pPr>
              <w:autoSpaceDE w:val="0"/>
              <w:ind w:left="56" w:right="56"/>
              <w:rPr>
                <w:rFonts w:ascii="Times New Roman" w:hAnsi="Times New Roman" w:cs="Times New Roman"/>
                <w:strike/>
                <w:sz w:val="20"/>
                <w:szCs w:val="20"/>
              </w:rPr>
            </w:pPr>
            <w:r w:rsidRPr="00EA7206">
              <w:rPr>
                <w:rFonts w:ascii="Times New Roman" w:hAnsi="Times New Roman" w:cs="Times New Roman"/>
                <w:sz w:val="20"/>
                <w:szCs w:val="20"/>
              </w:rPr>
              <w:t xml:space="preserve">Mérsékelten tűzveszélyes és nem tűzveszélyes osztályba tartozó anyagok és ilyen anyagból készített termék, tárgy a mennyiségtől és a csomagolás tűzvédelmi jellemzőitől függetlenül, és/vagy </w:t>
            </w:r>
            <w:proofErr w:type="spellStart"/>
            <w:r w:rsidRPr="00EA7206">
              <w:rPr>
                <w:rFonts w:ascii="Times New Roman" w:hAnsi="Times New Roman" w:cs="Times New Roman"/>
                <w:sz w:val="20"/>
                <w:szCs w:val="20"/>
              </w:rPr>
              <w:t>tárolóhelyiségenként</w:t>
            </w:r>
            <w:proofErr w:type="spellEnd"/>
            <w:r w:rsidRPr="00EA7206">
              <w:rPr>
                <w:rFonts w:ascii="Times New Roman" w:hAnsi="Times New Roman" w:cs="Times New Roman"/>
                <w:sz w:val="20"/>
                <w:szCs w:val="20"/>
              </w:rPr>
              <w:t xml:space="preserve"> legfeljebb 300 liter vagy kg (a továbbiakban: l/kg) mennyiségű fokozottan tűz- vagy robbanásveszélyes anyag</w:t>
            </w:r>
          </w:p>
        </w:tc>
        <w:tc>
          <w:tcPr>
            <w:tcW w:w="2102"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AK</w:t>
            </w:r>
          </w:p>
        </w:tc>
      </w:tr>
      <w:tr w:rsidR="00F8327A" w:rsidRPr="00EA7206" w:rsidTr="008030A8">
        <w:trPr>
          <w:trHeight w:val="670"/>
        </w:trPr>
        <w:tc>
          <w:tcPr>
            <w:tcW w:w="710"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4 </w:t>
            </w:r>
          </w:p>
        </w:tc>
        <w:tc>
          <w:tcPr>
            <w:tcW w:w="7154" w:type="dxa"/>
            <w:gridSpan w:val="2"/>
            <w:vMerge w:val="restart"/>
          </w:tcPr>
          <w:p w:rsidR="00F8327A" w:rsidRPr="00EA7206" w:rsidRDefault="00F8327A" w:rsidP="008030A8">
            <w:pPr>
              <w:autoSpaceDE w:val="0"/>
              <w:ind w:left="56" w:right="56"/>
              <w:rPr>
                <w:rFonts w:ascii="Times New Roman" w:hAnsi="Times New Roman" w:cs="Times New Roman"/>
              </w:rPr>
            </w:pPr>
            <w:r w:rsidRPr="00EA7206">
              <w:rPr>
                <w:rFonts w:ascii="Times New Roman" w:hAnsi="Times New Roman" w:cs="Times New Roman"/>
                <w:sz w:val="20"/>
                <w:szCs w:val="20"/>
              </w:rPr>
              <w:t xml:space="preserve"> Mérsékelten tűzveszélyes és nem tűzveszélyes osztályba tartozó anyagok és ilyen anyagból készített termék, tárgy a mennyiségtől és a csomagolás tűzvédelmi jellemzőitől függetlenül, és/vagy </w:t>
            </w:r>
            <w:proofErr w:type="spellStart"/>
            <w:r w:rsidRPr="00EA7206">
              <w:rPr>
                <w:rFonts w:ascii="Times New Roman" w:hAnsi="Times New Roman" w:cs="Times New Roman"/>
                <w:sz w:val="20"/>
                <w:szCs w:val="20"/>
              </w:rPr>
              <w:t>tárolóhelyiségenként</w:t>
            </w:r>
            <w:proofErr w:type="spellEnd"/>
            <w:r w:rsidRPr="00EA7206">
              <w:rPr>
                <w:rFonts w:ascii="Times New Roman" w:hAnsi="Times New Roman" w:cs="Times New Roman"/>
                <w:sz w:val="20"/>
                <w:szCs w:val="20"/>
              </w:rPr>
              <w:t xml:space="preserve"> 300 l/kg-nál nagyobb, de legfeljebb 3.000 l/kg mennyiségben fokozottan tűz- vagy robbanásveszélyes osztályba tartozó anyag</w:t>
            </w:r>
          </w:p>
        </w:tc>
        <w:tc>
          <w:tcPr>
            <w:tcW w:w="3803" w:type="dxa"/>
          </w:tcPr>
          <w:p w:rsidR="00F8327A" w:rsidRPr="00EA7206" w:rsidRDefault="00F8327A" w:rsidP="008030A8">
            <w:pPr>
              <w:autoSpaceDE w:val="0"/>
              <w:ind w:left="56" w:right="56"/>
              <w:rPr>
                <w:rFonts w:ascii="Times New Roman" w:hAnsi="Times New Roman" w:cs="Times New Roman"/>
              </w:rPr>
            </w:pPr>
            <w:r w:rsidRPr="00EA7206">
              <w:rPr>
                <w:rFonts w:ascii="Times New Roman" w:hAnsi="Times New Roman" w:cs="Times New Roman"/>
                <w:sz w:val="20"/>
                <w:szCs w:val="20"/>
              </w:rPr>
              <w:t>a fokozottan tűz- vagy robbanásveszélyes anyag passzív tárolása esetén</w:t>
            </w:r>
          </w:p>
        </w:tc>
        <w:tc>
          <w:tcPr>
            <w:tcW w:w="2102"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rPr>
              <w:t>AK</w:t>
            </w:r>
          </w:p>
        </w:tc>
      </w:tr>
      <w:tr w:rsidR="00F8327A" w:rsidRPr="00EA7206" w:rsidTr="008030A8">
        <w:trPr>
          <w:trHeight w:val="653"/>
        </w:trPr>
        <w:tc>
          <w:tcPr>
            <w:tcW w:w="710"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5</w:t>
            </w:r>
          </w:p>
        </w:tc>
        <w:tc>
          <w:tcPr>
            <w:tcW w:w="7154" w:type="dxa"/>
            <w:gridSpan w:val="2"/>
            <w:vMerge/>
          </w:tcPr>
          <w:p w:rsidR="00F8327A" w:rsidRPr="00EA7206" w:rsidRDefault="00F8327A" w:rsidP="008030A8">
            <w:pPr>
              <w:autoSpaceDE w:val="0"/>
              <w:snapToGrid w:val="0"/>
              <w:ind w:left="56" w:right="56"/>
              <w:rPr>
                <w:rFonts w:ascii="Times New Roman" w:hAnsi="Times New Roman" w:cs="Times New Roman"/>
                <w:sz w:val="20"/>
                <w:szCs w:val="20"/>
              </w:rPr>
            </w:pPr>
          </w:p>
        </w:tc>
        <w:tc>
          <w:tcPr>
            <w:tcW w:w="3803" w:type="dxa"/>
          </w:tcPr>
          <w:p w:rsidR="00F8327A" w:rsidRPr="00EA7206" w:rsidRDefault="00F8327A" w:rsidP="008030A8">
            <w:pPr>
              <w:autoSpaceDE w:val="0"/>
              <w:ind w:left="56" w:right="56"/>
              <w:rPr>
                <w:rFonts w:ascii="Times New Roman" w:hAnsi="Times New Roman" w:cs="Times New Roman"/>
              </w:rPr>
            </w:pPr>
            <w:r w:rsidRPr="00EA7206">
              <w:rPr>
                <w:rFonts w:ascii="Times New Roman" w:hAnsi="Times New Roman" w:cs="Times New Roman"/>
                <w:sz w:val="20"/>
                <w:szCs w:val="20"/>
              </w:rPr>
              <w:t xml:space="preserve">egyéb esetben </w:t>
            </w:r>
          </w:p>
        </w:tc>
        <w:tc>
          <w:tcPr>
            <w:tcW w:w="2102"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KK</w:t>
            </w:r>
          </w:p>
        </w:tc>
      </w:tr>
      <w:tr w:rsidR="00F8327A" w:rsidRPr="00EA7206" w:rsidTr="008030A8">
        <w:trPr>
          <w:trHeight w:val="275"/>
        </w:trPr>
        <w:tc>
          <w:tcPr>
            <w:tcW w:w="710"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6 </w:t>
            </w:r>
          </w:p>
        </w:tc>
        <w:tc>
          <w:tcPr>
            <w:tcW w:w="7154" w:type="dxa"/>
            <w:gridSpan w:val="2"/>
            <w:vMerge w:val="restart"/>
          </w:tcPr>
          <w:p w:rsidR="00F8327A" w:rsidRPr="00EA7206" w:rsidRDefault="00F8327A" w:rsidP="008030A8">
            <w:pPr>
              <w:autoSpaceDE w:val="0"/>
              <w:ind w:left="56" w:right="56"/>
              <w:rPr>
                <w:rFonts w:ascii="Times New Roman" w:hAnsi="Times New Roman" w:cs="Times New Roman"/>
              </w:rPr>
            </w:pPr>
            <w:r w:rsidRPr="00EA7206">
              <w:rPr>
                <w:rFonts w:ascii="Times New Roman" w:hAnsi="Times New Roman" w:cs="Times New Roman"/>
                <w:sz w:val="20"/>
                <w:szCs w:val="20"/>
              </w:rPr>
              <w:t xml:space="preserve"> Mérsékelten tűzveszélyes és nem tűzveszélyes anyagok és ilyen anyagból készített termék, tárgy a mennyiségtől és a csomagolás tűzvédelmi jellemzőitől függetlenül, és/vagy </w:t>
            </w:r>
            <w:proofErr w:type="spellStart"/>
            <w:r w:rsidRPr="00EA7206">
              <w:rPr>
                <w:rFonts w:ascii="Times New Roman" w:hAnsi="Times New Roman" w:cs="Times New Roman"/>
                <w:sz w:val="20"/>
                <w:szCs w:val="20"/>
              </w:rPr>
              <w:t>tárolóhelyiségenként</w:t>
            </w:r>
            <w:proofErr w:type="spellEnd"/>
            <w:r w:rsidRPr="00EA7206">
              <w:rPr>
                <w:rFonts w:ascii="Times New Roman" w:hAnsi="Times New Roman" w:cs="Times New Roman"/>
                <w:sz w:val="20"/>
                <w:szCs w:val="20"/>
              </w:rPr>
              <w:t xml:space="preserve"> 3.000 l/kg-nál nagyobb mennyiségben fokozottan tűz- vagy robbanásveszélyes anyag</w:t>
            </w:r>
          </w:p>
        </w:tc>
        <w:tc>
          <w:tcPr>
            <w:tcW w:w="3803" w:type="dxa"/>
          </w:tcPr>
          <w:p w:rsidR="00F8327A" w:rsidRPr="00EA7206" w:rsidRDefault="00F8327A" w:rsidP="008030A8">
            <w:pPr>
              <w:autoSpaceDE w:val="0"/>
              <w:ind w:left="56" w:right="56"/>
              <w:rPr>
                <w:rFonts w:ascii="Times New Roman" w:hAnsi="Times New Roman" w:cs="Times New Roman"/>
              </w:rPr>
            </w:pPr>
            <w:r w:rsidRPr="00EA7206">
              <w:rPr>
                <w:rFonts w:ascii="Times New Roman" w:hAnsi="Times New Roman" w:cs="Times New Roman"/>
                <w:sz w:val="20"/>
                <w:szCs w:val="20"/>
              </w:rPr>
              <w:t>a fokozottan tűz- vagy robbanásveszélyes anyag passzív tárolása esetén</w:t>
            </w:r>
          </w:p>
        </w:tc>
        <w:tc>
          <w:tcPr>
            <w:tcW w:w="2102"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 KK</w:t>
            </w:r>
          </w:p>
        </w:tc>
      </w:tr>
      <w:tr w:rsidR="00F8327A" w:rsidRPr="00EA7206" w:rsidTr="008030A8">
        <w:trPr>
          <w:trHeight w:val="418"/>
        </w:trPr>
        <w:tc>
          <w:tcPr>
            <w:tcW w:w="710"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7</w:t>
            </w:r>
          </w:p>
        </w:tc>
        <w:tc>
          <w:tcPr>
            <w:tcW w:w="7154" w:type="dxa"/>
            <w:gridSpan w:val="2"/>
            <w:vMerge/>
          </w:tcPr>
          <w:p w:rsidR="00F8327A" w:rsidRPr="00EA7206" w:rsidRDefault="00F8327A" w:rsidP="008030A8">
            <w:pPr>
              <w:autoSpaceDE w:val="0"/>
              <w:snapToGrid w:val="0"/>
              <w:ind w:left="56" w:right="56"/>
              <w:rPr>
                <w:rFonts w:ascii="Times New Roman" w:hAnsi="Times New Roman" w:cs="Times New Roman"/>
                <w:sz w:val="20"/>
                <w:szCs w:val="20"/>
              </w:rPr>
            </w:pPr>
          </w:p>
        </w:tc>
        <w:tc>
          <w:tcPr>
            <w:tcW w:w="3803" w:type="dxa"/>
          </w:tcPr>
          <w:p w:rsidR="00F8327A" w:rsidRPr="00EA7206" w:rsidRDefault="00F8327A" w:rsidP="008030A8">
            <w:pPr>
              <w:autoSpaceDE w:val="0"/>
              <w:ind w:left="56" w:right="56"/>
              <w:rPr>
                <w:rFonts w:ascii="Times New Roman" w:hAnsi="Times New Roman" w:cs="Times New Roman"/>
                <w:sz w:val="20"/>
                <w:szCs w:val="20"/>
              </w:rPr>
            </w:pPr>
            <w:r w:rsidRPr="00EA7206">
              <w:rPr>
                <w:rFonts w:ascii="Times New Roman" w:hAnsi="Times New Roman" w:cs="Times New Roman"/>
                <w:sz w:val="20"/>
                <w:szCs w:val="20"/>
              </w:rPr>
              <w:t>egyéb esetben</w:t>
            </w:r>
          </w:p>
        </w:tc>
        <w:tc>
          <w:tcPr>
            <w:tcW w:w="2102"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MK</w:t>
            </w:r>
          </w:p>
        </w:tc>
      </w:tr>
      <w:tr w:rsidR="00F8327A" w:rsidRPr="00EA7206" w:rsidTr="008030A8">
        <w:trPr>
          <w:trHeight w:val="166"/>
        </w:trPr>
        <w:tc>
          <w:tcPr>
            <w:tcW w:w="710"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 xml:space="preserve">8 </w:t>
            </w:r>
          </w:p>
        </w:tc>
        <w:tc>
          <w:tcPr>
            <w:tcW w:w="7135" w:type="dxa"/>
            <w:vMerge w:val="restart"/>
          </w:tcPr>
          <w:p w:rsidR="00F8327A" w:rsidRPr="00EA7206" w:rsidRDefault="00F8327A" w:rsidP="008030A8">
            <w:pPr>
              <w:autoSpaceDE w:val="0"/>
              <w:ind w:left="56" w:right="56"/>
              <w:rPr>
                <w:rFonts w:ascii="Times New Roman" w:hAnsi="Times New Roman" w:cs="Times New Roman"/>
                <w:sz w:val="20"/>
                <w:szCs w:val="20"/>
              </w:rPr>
            </w:pPr>
            <w:r w:rsidRPr="00EA7206">
              <w:rPr>
                <w:rFonts w:ascii="Times New Roman" w:hAnsi="Times New Roman" w:cs="Times New Roman"/>
                <w:sz w:val="20"/>
                <w:szCs w:val="20"/>
              </w:rPr>
              <w:t>Gázpalacktároló</w:t>
            </w:r>
          </w:p>
          <w:p w:rsidR="00F8327A" w:rsidRPr="00EA7206" w:rsidRDefault="00F8327A" w:rsidP="008030A8">
            <w:pPr>
              <w:autoSpaceDE w:val="0"/>
              <w:ind w:left="56" w:right="56"/>
              <w:jc w:val="center"/>
              <w:rPr>
                <w:rFonts w:ascii="Times New Roman" w:hAnsi="Times New Roman" w:cs="Times New Roman"/>
                <w:sz w:val="20"/>
                <w:szCs w:val="20"/>
              </w:rPr>
            </w:pPr>
          </w:p>
          <w:p w:rsidR="00F8327A" w:rsidRPr="00EA7206" w:rsidRDefault="00F8327A" w:rsidP="008030A8">
            <w:pPr>
              <w:autoSpaceDE w:val="0"/>
              <w:ind w:left="56" w:right="56"/>
              <w:jc w:val="center"/>
              <w:rPr>
                <w:rFonts w:ascii="Times New Roman" w:hAnsi="Times New Roman" w:cs="Times New Roman"/>
              </w:rPr>
            </w:pPr>
          </w:p>
        </w:tc>
        <w:tc>
          <w:tcPr>
            <w:tcW w:w="3822" w:type="dxa"/>
            <w:gridSpan w:val="2"/>
          </w:tcPr>
          <w:p w:rsidR="00F8327A" w:rsidRPr="00EA7206" w:rsidRDefault="00F8327A" w:rsidP="008030A8">
            <w:pPr>
              <w:autoSpaceDE w:val="0"/>
              <w:ind w:left="56" w:right="56"/>
              <w:rPr>
                <w:rFonts w:ascii="Times New Roman" w:hAnsi="Times New Roman" w:cs="Times New Roman"/>
              </w:rPr>
            </w:pPr>
            <w:r w:rsidRPr="00EA7206">
              <w:rPr>
                <w:rFonts w:ascii="Times New Roman" w:hAnsi="Times New Roman" w:cs="Times New Roman"/>
                <w:sz w:val="20"/>
                <w:szCs w:val="20"/>
              </w:rPr>
              <w:t xml:space="preserve"> kizárólag semleges és nem mérgező gázok </w:t>
            </w:r>
          </w:p>
        </w:tc>
        <w:tc>
          <w:tcPr>
            <w:tcW w:w="2102"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NAK</w:t>
            </w:r>
          </w:p>
        </w:tc>
      </w:tr>
      <w:tr w:rsidR="00F8327A" w:rsidRPr="00EA7206" w:rsidTr="008030A8">
        <w:trPr>
          <w:trHeight w:val="111"/>
        </w:trPr>
        <w:tc>
          <w:tcPr>
            <w:tcW w:w="710"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9</w:t>
            </w:r>
          </w:p>
        </w:tc>
        <w:tc>
          <w:tcPr>
            <w:tcW w:w="7135" w:type="dxa"/>
            <w:vMerge/>
          </w:tcPr>
          <w:p w:rsidR="00F8327A" w:rsidRPr="00EA7206" w:rsidRDefault="00F8327A" w:rsidP="008030A8">
            <w:pPr>
              <w:autoSpaceDE w:val="0"/>
              <w:snapToGrid w:val="0"/>
              <w:ind w:left="56" w:right="56"/>
              <w:rPr>
                <w:rFonts w:ascii="Times New Roman" w:hAnsi="Times New Roman" w:cs="Times New Roman"/>
                <w:sz w:val="20"/>
                <w:szCs w:val="20"/>
              </w:rPr>
            </w:pPr>
          </w:p>
        </w:tc>
        <w:tc>
          <w:tcPr>
            <w:tcW w:w="3822" w:type="dxa"/>
            <w:gridSpan w:val="2"/>
          </w:tcPr>
          <w:p w:rsidR="00F8327A" w:rsidRPr="00EA7206" w:rsidRDefault="00F8327A" w:rsidP="008030A8">
            <w:pPr>
              <w:autoSpaceDE w:val="0"/>
              <w:ind w:left="56" w:right="56"/>
              <w:rPr>
                <w:rFonts w:ascii="Times New Roman" w:hAnsi="Times New Roman" w:cs="Times New Roman"/>
              </w:rPr>
            </w:pPr>
            <w:r w:rsidRPr="00EA7206">
              <w:rPr>
                <w:rFonts w:ascii="Times New Roman" w:hAnsi="Times New Roman" w:cs="Times New Roman"/>
                <w:sz w:val="20"/>
                <w:szCs w:val="20"/>
              </w:rPr>
              <w:t xml:space="preserve">éghető, oxidáló, mérgező gázok </w:t>
            </w:r>
          </w:p>
          <w:p w:rsidR="00F8327A" w:rsidRPr="00EA7206" w:rsidRDefault="00F8327A" w:rsidP="008030A8">
            <w:pPr>
              <w:autoSpaceDE w:val="0"/>
              <w:ind w:left="56" w:right="56"/>
              <w:rPr>
                <w:rFonts w:ascii="Times New Roman" w:hAnsi="Times New Roman" w:cs="Times New Roman"/>
                <w:sz w:val="20"/>
                <w:szCs w:val="20"/>
              </w:rPr>
            </w:pPr>
            <w:r w:rsidRPr="00EA7206">
              <w:rPr>
                <w:rFonts w:ascii="Times New Roman" w:hAnsi="Times New Roman" w:cs="Times New Roman"/>
                <w:sz w:val="20"/>
                <w:szCs w:val="20"/>
              </w:rPr>
              <w:t>legfeljebb 1000 kg gázmennyiségig</w:t>
            </w:r>
          </w:p>
        </w:tc>
        <w:tc>
          <w:tcPr>
            <w:tcW w:w="2102"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rPr>
              <w:t>KK</w:t>
            </w:r>
          </w:p>
        </w:tc>
      </w:tr>
      <w:tr w:rsidR="00F8327A" w:rsidRPr="00EA7206" w:rsidTr="008030A8">
        <w:trPr>
          <w:trHeight w:val="111"/>
        </w:trPr>
        <w:tc>
          <w:tcPr>
            <w:tcW w:w="710"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sz w:val="20"/>
                <w:szCs w:val="20"/>
              </w:rPr>
              <w:t>10</w:t>
            </w:r>
          </w:p>
        </w:tc>
        <w:tc>
          <w:tcPr>
            <w:tcW w:w="7135" w:type="dxa"/>
            <w:vMerge/>
          </w:tcPr>
          <w:p w:rsidR="00F8327A" w:rsidRPr="00EA7206" w:rsidRDefault="00F8327A" w:rsidP="008030A8">
            <w:pPr>
              <w:autoSpaceDE w:val="0"/>
              <w:snapToGrid w:val="0"/>
              <w:ind w:left="56" w:right="56"/>
              <w:rPr>
                <w:rFonts w:ascii="Times New Roman" w:hAnsi="Times New Roman" w:cs="Times New Roman"/>
                <w:sz w:val="20"/>
                <w:szCs w:val="20"/>
              </w:rPr>
            </w:pPr>
          </w:p>
        </w:tc>
        <w:tc>
          <w:tcPr>
            <w:tcW w:w="3822" w:type="dxa"/>
            <w:gridSpan w:val="2"/>
          </w:tcPr>
          <w:p w:rsidR="00F8327A" w:rsidRPr="00EA7206" w:rsidRDefault="00F8327A" w:rsidP="008030A8">
            <w:pPr>
              <w:autoSpaceDE w:val="0"/>
              <w:ind w:left="56" w:right="56"/>
              <w:rPr>
                <w:rFonts w:ascii="Times New Roman" w:hAnsi="Times New Roman" w:cs="Times New Roman"/>
                <w:sz w:val="20"/>
                <w:szCs w:val="20"/>
              </w:rPr>
            </w:pPr>
            <w:r w:rsidRPr="00EA7206">
              <w:rPr>
                <w:rFonts w:ascii="Times New Roman" w:hAnsi="Times New Roman" w:cs="Times New Roman"/>
                <w:sz w:val="20"/>
                <w:szCs w:val="20"/>
              </w:rPr>
              <w:t>éghető, oxidáló, mérgező gázok, ha a gáz mennyisége meghaladja az 1000 kg-ot</w:t>
            </w:r>
          </w:p>
        </w:tc>
        <w:tc>
          <w:tcPr>
            <w:tcW w:w="2102" w:type="dxa"/>
          </w:tcPr>
          <w:p w:rsidR="00F8327A" w:rsidRPr="00EA7206" w:rsidRDefault="00F8327A" w:rsidP="008030A8">
            <w:pPr>
              <w:autoSpaceDE w:val="0"/>
              <w:ind w:left="56" w:right="56"/>
              <w:jc w:val="center"/>
              <w:rPr>
                <w:rFonts w:ascii="Times New Roman" w:hAnsi="Times New Roman" w:cs="Times New Roman"/>
              </w:rPr>
            </w:pPr>
            <w:r w:rsidRPr="00EA7206">
              <w:rPr>
                <w:rFonts w:ascii="Times New Roman" w:hAnsi="Times New Roman" w:cs="Times New Roman"/>
              </w:rPr>
              <w:t>MK</w:t>
            </w:r>
          </w:p>
        </w:tc>
      </w:tr>
    </w:tbl>
    <w:p w:rsidR="00F8327A" w:rsidRPr="00EA7206" w:rsidRDefault="00F8327A" w:rsidP="003F7BEB">
      <w:pPr>
        <w:pStyle w:val="Szvegtrzsbehzssal"/>
        <w:ind w:hanging="474"/>
        <w:rPr>
          <w:b/>
          <w:color w:val="auto"/>
        </w:rPr>
      </w:pPr>
    </w:p>
    <w:p w:rsidR="008D2F31" w:rsidRPr="00EA7206" w:rsidRDefault="008D2F31" w:rsidP="003F7BEB">
      <w:pPr>
        <w:pStyle w:val="Szvegtrzsbehzssal"/>
        <w:ind w:hanging="474"/>
        <w:rPr>
          <w:b/>
          <w:color w:val="auto"/>
        </w:rPr>
      </w:pPr>
      <w:r w:rsidRPr="00EA7206">
        <w:rPr>
          <w:b/>
          <w:color w:val="auto"/>
        </w:rPr>
        <w:t>4. táblázat, A kockázat meghatározása alcímhez</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
        <w:gridCol w:w="4098"/>
        <w:gridCol w:w="4173"/>
        <w:gridCol w:w="4057"/>
        <w:gridCol w:w="1601"/>
      </w:tblGrid>
      <w:tr w:rsidR="008D2F31" w:rsidRPr="00EA7206"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 </w:t>
            </w:r>
          </w:p>
        </w:tc>
        <w:tc>
          <w:tcPr>
            <w:tcW w:w="1450"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A</w:t>
            </w:r>
          </w:p>
        </w:tc>
        <w:tc>
          <w:tcPr>
            <w:tcW w:w="1477"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B</w:t>
            </w:r>
          </w:p>
        </w:tc>
        <w:tc>
          <w:tcPr>
            <w:tcW w:w="1435"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C</w:t>
            </w:r>
          </w:p>
        </w:tc>
        <w:tc>
          <w:tcPr>
            <w:tcW w:w="524"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D</w:t>
            </w:r>
          </w:p>
        </w:tc>
      </w:tr>
      <w:tr w:rsidR="008D2F31" w:rsidRPr="00EA7206"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1</w:t>
            </w:r>
          </w:p>
        </w:tc>
        <w:tc>
          <w:tcPr>
            <w:tcW w:w="4917" w:type="pct"/>
            <w:gridSpan w:val="4"/>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b/>
                <w:bCs/>
                <w:kern w:val="0"/>
                <w:sz w:val="18"/>
                <w:szCs w:val="18"/>
                <w:lang w:eastAsia="hu-HU" w:bidi="ar-SA"/>
              </w:rPr>
              <w:t>Az önálló rendeltetési egység</w:t>
            </w:r>
          </w:p>
        </w:tc>
      </w:tr>
      <w:tr w:rsidR="008D2F31" w:rsidRPr="00EA7206"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2</w:t>
            </w:r>
          </w:p>
        </w:tc>
        <w:tc>
          <w:tcPr>
            <w:tcW w:w="1450"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b/>
                <w:bCs/>
                <w:kern w:val="0"/>
                <w:sz w:val="18"/>
                <w:szCs w:val="18"/>
                <w:lang w:eastAsia="hu-HU" w:bidi="ar-SA"/>
              </w:rPr>
              <w:t>rendeltetése</w:t>
            </w:r>
          </w:p>
        </w:tc>
        <w:tc>
          <w:tcPr>
            <w:tcW w:w="1477"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b/>
                <w:bCs/>
                <w:kern w:val="0"/>
                <w:sz w:val="18"/>
                <w:szCs w:val="18"/>
                <w:lang w:eastAsia="hu-HU" w:bidi="ar-SA"/>
              </w:rPr>
              <w:t>legnagyobb befogadóképességű helyiségének maximális befogadóképessége</w:t>
            </w:r>
          </w:p>
        </w:tc>
        <w:tc>
          <w:tcPr>
            <w:tcW w:w="1435"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b/>
                <w:bCs/>
                <w:kern w:val="0"/>
                <w:sz w:val="18"/>
                <w:szCs w:val="18"/>
                <w:lang w:eastAsia="hu-HU" w:bidi="ar-SA"/>
              </w:rPr>
              <w:t>területén rendeltetésszerűen tartózkodó személyek menekülési képessége</w:t>
            </w:r>
          </w:p>
        </w:tc>
        <w:tc>
          <w:tcPr>
            <w:tcW w:w="524"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b/>
                <w:bCs/>
                <w:kern w:val="0"/>
                <w:sz w:val="18"/>
                <w:szCs w:val="18"/>
                <w:lang w:eastAsia="hu-HU" w:bidi="ar-SA"/>
              </w:rPr>
              <w:t>maximális alapterülete</w:t>
            </w:r>
          </w:p>
        </w:tc>
      </w:tr>
      <w:tr w:rsidR="008D2F31" w:rsidRPr="00EA7206"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3</w:t>
            </w:r>
          </w:p>
        </w:tc>
        <w:tc>
          <w:tcPr>
            <w:tcW w:w="1450"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Lakó</w:t>
            </w:r>
          </w:p>
        </w:tc>
        <w:tc>
          <w:tcPr>
            <w:tcW w:w="1477"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nem releváns</w:t>
            </w:r>
          </w:p>
        </w:tc>
        <w:tc>
          <w:tcPr>
            <w:tcW w:w="1435"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önállóan menekülésre képes személyek</w:t>
            </w:r>
          </w:p>
        </w:tc>
        <w:tc>
          <w:tcPr>
            <w:tcW w:w="524" w:type="pct"/>
            <w:vMerge w:val="restar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500 m</w:t>
            </w:r>
            <w:r w:rsidRPr="00EA7206">
              <w:rPr>
                <w:rFonts w:ascii="Times New Roman" w:eastAsia="Times New Roman" w:hAnsi="Times New Roman" w:cs="Times New Roman"/>
                <w:kern w:val="0"/>
                <w:sz w:val="18"/>
                <w:szCs w:val="18"/>
                <w:vertAlign w:val="superscript"/>
                <w:lang w:eastAsia="hu-HU" w:bidi="ar-SA"/>
              </w:rPr>
              <w:t>2</w:t>
            </w:r>
          </w:p>
        </w:tc>
      </w:tr>
      <w:tr w:rsidR="008D2F31" w:rsidRPr="00EA7206"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4</w:t>
            </w:r>
          </w:p>
        </w:tc>
        <w:tc>
          <w:tcPr>
            <w:tcW w:w="1450"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Közösségi</w:t>
            </w:r>
          </w:p>
        </w:tc>
        <w:tc>
          <w:tcPr>
            <w:tcW w:w="1477"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300 fő</w:t>
            </w:r>
          </w:p>
        </w:tc>
        <w:tc>
          <w:tcPr>
            <w:tcW w:w="1435"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lang w:eastAsia="hu-HU" w:bidi="ar-SA"/>
              </w:rPr>
            </w:pPr>
            <w:r w:rsidRPr="00EA7206">
              <w:rPr>
                <w:rFonts w:ascii="Times New Roman" w:hAnsi="Times New Roman"/>
                <w:sz w:val="18"/>
                <w:szCs w:val="18"/>
              </w:rPr>
              <w:t>önállóan menekülésre képes személyek</w:t>
            </w:r>
          </w:p>
        </w:tc>
        <w:tc>
          <w:tcPr>
            <w:tcW w:w="524" w:type="pct"/>
            <w:vMerge/>
            <w:tcBorders>
              <w:top w:val="outset" w:sz="6" w:space="0" w:color="auto"/>
              <w:left w:val="outset" w:sz="6" w:space="0" w:color="auto"/>
              <w:bottom w:val="outset" w:sz="6" w:space="0" w:color="auto"/>
              <w:right w:val="outset" w:sz="6" w:space="0" w:color="auto"/>
            </w:tcBorders>
            <w:vAlign w:val="center"/>
            <w:hideMark/>
          </w:tcPr>
          <w:p w:rsidR="008D2F31" w:rsidRPr="00EA7206" w:rsidRDefault="008D2F31" w:rsidP="008D2F31">
            <w:pPr>
              <w:rPr>
                <w:rFonts w:ascii="Times New Roman" w:eastAsia="Times New Roman" w:hAnsi="Times New Roman" w:cs="Times New Roman"/>
                <w:kern w:val="0"/>
                <w:sz w:val="18"/>
                <w:szCs w:val="18"/>
                <w:lang w:eastAsia="hu-HU" w:bidi="ar-SA"/>
              </w:rPr>
            </w:pPr>
          </w:p>
        </w:tc>
      </w:tr>
      <w:tr w:rsidR="008D2F31" w:rsidRPr="00EA7206"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lastRenderedPageBreak/>
              <w:t>5</w:t>
            </w:r>
          </w:p>
        </w:tc>
        <w:tc>
          <w:tcPr>
            <w:tcW w:w="1450"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Ipari, mezőgazdasági, és a rendeltetés szerinti kockázat mértéke NAK vagy AK</w:t>
            </w:r>
          </w:p>
        </w:tc>
        <w:tc>
          <w:tcPr>
            <w:tcW w:w="1477"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50 fő</w:t>
            </w:r>
          </w:p>
        </w:tc>
        <w:tc>
          <w:tcPr>
            <w:tcW w:w="1435"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lang w:eastAsia="hu-HU" w:bidi="ar-SA"/>
              </w:rPr>
            </w:pPr>
            <w:r w:rsidRPr="00EA7206">
              <w:rPr>
                <w:rFonts w:ascii="Times New Roman" w:hAnsi="Times New Roman"/>
                <w:sz w:val="18"/>
                <w:szCs w:val="18"/>
              </w:rPr>
              <w:t>önállóan menekülésre képes személyek</w:t>
            </w:r>
          </w:p>
        </w:tc>
        <w:tc>
          <w:tcPr>
            <w:tcW w:w="524"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300 m</w:t>
            </w:r>
            <w:r w:rsidRPr="00EA7206">
              <w:rPr>
                <w:rFonts w:ascii="Times New Roman" w:eastAsia="Times New Roman" w:hAnsi="Times New Roman" w:cs="Times New Roman"/>
                <w:kern w:val="0"/>
                <w:sz w:val="18"/>
                <w:szCs w:val="18"/>
                <w:vertAlign w:val="superscript"/>
                <w:lang w:eastAsia="hu-HU" w:bidi="ar-SA"/>
              </w:rPr>
              <w:t>2</w:t>
            </w:r>
          </w:p>
        </w:tc>
      </w:tr>
      <w:tr w:rsidR="008D2F31" w:rsidRPr="00EA7206"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6</w:t>
            </w:r>
          </w:p>
        </w:tc>
        <w:tc>
          <w:tcPr>
            <w:tcW w:w="1450"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tárolási, és a tárolt anyagok, termékek, tárgyak alapján a kockázat mértéke NAK</w:t>
            </w:r>
          </w:p>
        </w:tc>
        <w:tc>
          <w:tcPr>
            <w:tcW w:w="1477"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nem releváns</w:t>
            </w:r>
          </w:p>
        </w:tc>
        <w:tc>
          <w:tcPr>
            <w:tcW w:w="1435"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nem releváns</w:t>
            </w:r>
          </w:p>
        </w:tc>
        <w:tc>
          <w:tcPr>
            <w:tcW w:w="524" w:type="pct"/>
            <w:tcBorders>
              <w:top w:val="outset" w:sz="6" w:space="0" w:color="auto"/>
              <w:left w:val="outset" w:sz="6" w:space="0" w:color="auto"/>
              <w:bottom w:val="outset" w:sz="6" w:space="0" w:color="auto"/>
              <w:right w:val="outset" w:sz="6" w:space="0" w:color="auto"/>
            </w:tcBorders>
            <w:hideMark/>
          </w:tcPr>
          <w:p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lang w:eastAsia="hu-HU" w:bidi="ar-SA"/>
              </w:rPr>
            </w:pPr>
            <w:r w:rsidRPr="00EA7206">
              <w:rPr>
                <w:rFonts w:ascii="Times New Roman" w:eastAsia="Times New Roman" w:hAnsi="Times New Roman" w:cs="Times New Roman"/>
                <w:kern w:val="0"/>
                <w:sz w:val="18"/>
                <w:szCs w:val="18"/>
                <w:lang w:eastAsia="hu-HU" w:bidi="ar-SA"/>
              </w:rPr>
              <w:t>300 m</w:t>
            </w:r>
            <w:r w:rsidRPr="00EA7206">
              <w:rPr>
                <w:rFonts w:ascii="Times New Roman" w:eastAsia="Times New Roman" w:hAnsi="Times New Roman" w:cs="Times New Roman"/>
                <w:kern w:val="0"/>
                <w:sz w:val="18"/>
                <w:szCs w:val="18"/>
                <w:vertAlign w:val="superscript"/>
                <w:lang w:eastAsia="hu-HU" w:bidi="ar-SA"/>
              </w:rPr>
              <w:t>2</w:t>
            </w:r>
          </w:p>
        </w:tc>
      </w:tr>
    </w:tbl>
    <w:p w:rsidR="00336759" w:rsidRPr="00EA7206" w:rsidRDefault="008D2F31" w:rsidP="00BD2790">
      <w:pPr>
        <w:jc w:val="right"/>
        <w:rPr>
          <w:rFonts w:ascii="Times New Roman" w:hAnsi="Times New Roman" w:cs="Times New Roman"/>
        </w:rPr>
      </w:pPr>
      <w:r w:rsidRPr="00EA7206">
        <w:rPr>
          <w:rFonts w:ascii="Times New Roman" w:hAnsi="Times New Roman" w:cs="Times New Roman"/>
        </w:rPr>
        <w:t>„</w:t>
      </w:r>
    </w:p>
    <w:p w:rsidR="00336759" w:rsidRPr="00EA7206" w:rsidRDefault="00336759" w:rsidP="00336759">
      <w:pPr>
        <w:jc w:val="both"/>
        <w:rPr>
          <w:rFonts w:ascii="Times New Roman" w:hAnsi="Times New Roman" w:cs="Times New Roman"/>
        </w:rPr>
      </w:pPr>
    </w:p>
    <w:p w:rsidR="00336759" w:rsidRPr="00EA7206" w:rsidRDefault="00336759">
      <w:pPr>
        <w:rPr>
          <w:rFonts w:ascii="Times New Roman" w:hAnsi="Times New Roman" w:cs="Times New Roman"/>
          <w:b/>
        </w:rPr>
      </w:pPr>
      <w:r w:rsidRPr="00EA7206">
        <w:rPr>
          <w:rFonts w:ascii="Times New Roman" w:hAnsi="Times New Roman" w:cs="Times New Roman"/>
          <w:b/>
        </w:rPr>
        <w:br w:type="page"/>
      </w:r>
    </w:p>
    <w:p w:rsidR="00336759" w:rsidRPr="00EA7206" w:rsidRDefault="00336759" w:rsidP="00336759">
      <w:pPr>
        <w:jc w:val="right"/>
        <w:rPr>
          <w:rFonts w:ascii="Times New Roman" w:hAnsi="Times New Roman" w:cs="Times New Roman"/>
          <w:i/>
        </w:rPr>
      </w:pPr>
      <w:r w:rsidRPr="00EA7206">
        <w:rPr>
          <w:rFonts w:ascii="Times New Roman" w:hAnsi="Times New Roman" w:cs="Times New Roman"/>
          <w:i/>
        </w:rPr>
        <w:lastRenderedPageBreak/>
        <w:t>2. melléklet a ..... /2021. (... ...)BM rendelethez</w:t>
      </w:r>
    </w:p>
    <w:p w:rsidR="00245FB2" w:rsidRPr="00EA7206" w:rsidRDefault="00245FB2" w:rsidP="0027217C">
      <w:pPr>
        <w:ind w:left="360"/>
        <w:rPr>
          <w:rFonts w:ascii="Times New Roman" w:hAnsi="Times New Roman" w:cs="Times New Roman"/>
          <w:b/>
        </w:rPr>
      </w:pPr>
    </w:p>
    <w:p w:rsidR="00245FB2" w:rsidRPr="00EA7206" w:rsidRDefault="00245FB2" w:rsidP="00B87CB4">
      <w:pPr>
        <w:ind w:left="-851"/>
        <w:rPr>
          <w:rFonts w:ascii="Times New Roman" w:hAnsi="Times New Roman" w:cs="Times New Roman"/>
          <w:i/>
        </w:rPr>
      </w:pPr>
      <w:r w:rsidRPr="00EA7206">
        <w:rPr>
          <w:rFonts w:ascii="Times New Roman" w:hAnsi="Times New Roman" w:cs="Times New Roman"/>
          <w:i/>
        </w:rPr>
        <w:t>„2. melléklet az 54/2014. (XII. 5.) BM rendelethez </w:t>
      </w:r>
    </w:p>
    <w:p w:rsidR="00245FB2" w:rsidRPr="00EA7206" w:rsidRDefault="00245FB2" w:rsidP="00B87CB4">
      <w:pPr>
        <w:ind w:left="-851"/>
        <w:rPr>
          <w:rFonts w:ascii="Times New Roman" w:hAnsi="Times New Roman" w:cs="Times New Roman"/>
        </w:rPr>
      </w:pPr>
      <w:r w:rsidRPr="00EA7206">
        <w:rPr>
          <w:rFonts w:ascii="Times New Roman" w:hAnsi="Times New Roman" w:cs="Times New Roman"/>
        </w:rPr>
        <w:t> </w:t>
      </w:r>
    </w:p>
    <w:p w:rsidR="00245FB2" w:rsidRPr="00EA7206" w:rsidRDefault="00245FB2" w:rsidP="00B87CB4">
      <w:pPr>
        <w:ind w:left="-851"/>
        <w:rPr>
          <w:rFonts w:ascii="Times New Roman" w:hAnsi="Times New Roman" w:cs="Times New Roman"/>
          <w:b/>
        </w:rPr>
      </w:pPr>
      <w:r w:rsidRPr="00EA7206">
        <w:rPr>
          <w:rFonts w:ascii="Times New Roman" w:hAnsi="Times New Roman" w:cs="Times New Roman"/>
          <w:b/>
        </w:rPr>
        <w:t>1. táblázat, a Tűzeseti szerkezeti állékonyság alcímhez</w:t>
      </w:r>
    </w:p>
    <w:p w:rsidR="00245FB2" w:rsidRPr="00EA7206" w:rsidRDefault="00245FB2" w:rsidP="00002D6F">
      <w:pPr>
        <w:pStyle w:val="Cmsor2"/>
        <w:ind w:left="-851"/>
        <w:jc w:val="center"/>
        <w:rPr>
          <w:rFonts w:ascii="Times New Roman" w:hAnsi="Times New Roman" w:cs="Times New Roman"/>
          <w:b w:val="0"/>
          <w:bCs w:val="0"/>
          <w:i/>
          <w:iCs/>
          <w:sz w:val="24"/>
          <w:szCs w:val="24"/>
        </w:rPr>
      </w:pPr>
      <w:r w:rsidRPr="00EA7206">
        <w:rPr>
          <w:rFonts w:ascii="Times New Roman" w:hAnsi="Times New Roman" w:cs="Times New Roman"/>
          <w:i/>
          <w:iCs/>
          <w:sz w:val="24"/>
          <w:szCs w:val="24"/>
        </w:rPr>
        <w:t>Építményszerkezetek tűzvédelmi osztályára és tűzállósági teljesítményére vonatkozó követelmények</w:t>
      </w:r>
    </w:p>
    <w:p w:rsidR="00245FB2" w:rsidRPr="00EA7206" w:rsidRDefault="00245FB2" w:rsidP="00002D6F">
      <w:pPr>
        <w:ind w:left="-851"/>
      </w:pPr>
    </w:p>
    <w:tbl>
      <w:tblPr>
        <w:tblW w:w="14798" w:type="dxa"/>
        <w:tblInd w:w="-895" w:type="dxa"/>
        <w:tblLayout w:type="fixed"/>
        <w:tblCellMar>
          <w:left w:w="0" w:type="dxa"/>
          <w:right w:w="0" w:type="dxa"/>
        </w:tblCellMar>
        <w:tblLook w:val="0000" w:firstRow="0" w:lastRow="0" w:firstColumn="0" w:lastColumn="0" w:noHBand="0" w:noVBand="0"/>
      </w:tblPr>
      <w:tblGrid>
        <w:gridCol w:w="400"/>
        <w:gridCol w:w="2475"/>
        <w:gridCol w:w="93"/>
        <w:gridCol w:w="49"/>
        <w:gridCol w:w="3263"/>
        <w:gridCol w:w="904"/>
        <w:gridCol w:w="665"/>
        <w:gridCol w:w="665"/>
        <w:gridCol w:w="665"/>
        <w:gridCol w:w="783"/>
        <w:gridCol w:w="817"/>
        <w:gridCol w:w="15"/>
        <w:gridCol w:w="13"/>
        <w:gridCol w:w="637"/>
        <w:gridCol w:w="15"/>
        <w:gridCol w:w="13"/>
        <w:gridCol w:w="638"/>
        <w:gridCol w:w="15"/>
        <w:gridCol w:w="13"/>
        <w:gridCol w:w="637"/>
        <w:gridCol w:w="15"/>
        <w:gridCol w:w="13"/>
        <w:gridCol w:w="637"/>
        <w:gridCol w:w="15"/>
        <w:gridCol w:w="650"/>
        <w:gridCol w:w="15"/>
        <w:gridCol w:w="13"/>
        <w:gridCol w:w="637"/>
        <w:gridCol w:w="15"/>
        <w:gridCol w:w="13"/>
      </w:tblGrid>
      <w:tr w:rsidR="00245FB2" w:rsidRPr="00EA7206" w:rsidTr="00104F7F">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18"/>
                <w:szCs w:val="20"/>
              </w:rPr>
            </w:pPr>
          </w:p>
        </w:tc>
        <w:tc>
          <w:tcPr>
            <w:tcW w:w="2475"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A</w:t>
            </w:r>
          </w:p>
        </w:tc>
        <w:tc>
          <w:tcPr>
            <w:tcW w:w="3405" w:type="dxa"/>
            <w:gridSpan w:val="3"/>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B</w:t>
            </w:r>
          </w:p>
        </w:tc>
        <w:tc>
          <w:tcPr>
            <w:tcW w:w="90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C</w:t>
            </w:r>
          </w:p>
        </w:tc>
        <w:tc>
          <w:tcPr>
            <w:tcW w:w="665"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D</w:t>
            </w:r>
          </w:p>
        </w:tc>
        <w:tc>
          <w:tcPr>
            <w:tcW w:w="665"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E</w:t>
            </w:r>
          </w:p>
        </w:tc>
        <w:tc>
          <w:tcPr>
            <w:tcW w:w="665"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F</w:t>
            </w:r>
          </w:p>
        </w:tc>
        <w:tc>
          <w:tcPr>
            <w:tcW w:w="783" w:type="dxa"/>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r w:rsidRPr="00EA7206">
              <w:rPr>
                <w:rFonts w:ascii="Times New Roman" w:hAnsi="Times New Roman" w:cs="Times New Roman"/>
                <w:sz w:val="18"/>
                <w:szCs w:val="20"/>
              </w:rPr>
              <w:t>G</w:t>
            </w:r>
          </w:p>
        </w:tc>
        <w:tc>
          <w:tcPr>
            <w:tcW w:w="817" w:type="dxa"/>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H</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I</w:t>
            </w:r>
          </w:p>
        </w:tc>
        <w:tc>
          <w:tcPr>
            <w:tcW w:w="666" w:type="dxa"/>
            <w:gridSpan w:val="3"/>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J</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K</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L</w:t>
            </w:r>
          </w:p>
        </w:tc>
        <w:tc>
          <w:tcPr>
            <w:tcW w:w="665" w:type="dxa"/>
            <w:gridSpan w:val="2"/>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M</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N</w:t>
            </w:r>
          </w:p>
        </w:tc>
      </w:tr>
      <w:tr w:rsidR="00245FB2" w:rsidRPr="00EA7206"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1</w:t>
            </w:r>
          </w:p>
        </w:tc>
        <w:tc>
          <w:tcPr>
            <w:tcW w:w="5880" w:type="dxa"/>
            <w:gridSpan w:val="4"/>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b/>
                <w:sz w:val="18"/>
                <w:szCs w:val="20"/>
              </w:rPr>
            </w:pPr>
            <w:r w:rsidRPr="00EA7206">
              <w:rPr>
                <w:rFonts w:ascii="Times New Roman" w:hAnsi="Times New Roman" w:cs="Times New Roman"/>
                <w:b/>
                <w:sz w:val="18"/>
                <w:szCs w:val="20"/>
              </w:rPr>
              <w:t xml:space="preserve"> Mértékadó kockázati osztály</w:t>
            </w:r>
          </w:p>
        </w:tc>
        <w:tc>
          <w:tcPr>
            <w:tcW w:w="90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b/>
                <w:sz w:val="18"/>
                <w:szCs w:val="20"/>
              </w:rPr>
            </w:pPr>
          </w:p>
        </w:tc>
        <w:tc>
          <w:tcPr>
            <w:tcW w:w="665"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b/>
                <w:sz w:val="18"/>
                <w:szCs w:val="20"/>
              </w:rPr>
            </w:pPr>
            <w:r w:rsidRPr="00EA7206">
              <w:rPr>
                <w:rFonts w:ascii="Times New Roman" w:hAnsi="Times New Roman" w:cs="Times New Roman"/>
                <w:b/>
                <w:sz w:val="18"/>
                <w:szCs w:val="20"/>
              </w:rPr>
              <w:t>NAK</w:t>
            </w:r>
          </w:p>
        </w:tc>
        <w:tc>
          <w:tcPr>
            <w:tcW w:w="665"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b/>
                <w:sz w:val="18"/>
                <w:szCs w:val="20"/>
              </w:rPr>
            </w:pPr>
            <w:r w:rsidRPr="00EA7206">
              <w:rPr>
                <w:rFonts w:ascii="Times New Roman" w:hAnsi="Times New Roman" w:cs="Times New Roman"/>
                <w:b/>
                <w:sz w:val="18"/>
                <w:szCs w:val="20"/>
              </w:rPr>
              <w:t>NAK</w:t>
            </w:r>
          </w:p>
        </w:tc>
        <w:tc>
          <w:tcPr>
            <w:tcW w:w="665"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b/>
                <w:sz w:val="18"/>
                <w:szCs w:val="20"/>
              </w:rPr>
            </w:pPr>
            <w:r w:rsidRPr="00EA7206">
              <w:rPr>
                <w:rFonts w:ascii="Times New Roman" w:hAnsi="Times New Roman" w:cs="Times New Roman"/>
                <w:b/>
                <w:sz w:val="18"/>
                <w:szCs w:val="20"/>
              </w:rPr>
              <w:t>NAK</w:t>
            </w:r>
          </w:p>
        </w:tc>
        <w:tc>
          <w:tcPr>
            <w:tcW w:w="783" w:type="dxa"/>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b/>
                <w:sz w:val="18"/>
                <w:szCs w:val="20"/>
              </w:rPr>
            </w:pPr>
            <w:r w:rsidRPr="00EA7206">
              <w:rPr>
                <w:rFonts w:ascii="Times New Roman" w:hAnsi="Times New Roman" w:cs="Times New Roman"/>
                <w:b/>
                <w:sz w:val="18"/>
                <w:szCs w:val="20"/>
              </w:rPr>
              <w:t>AK</w:t>
            </w:r>
          </w:p>
        </w:tc>
        <w:tc>
          <w:tcPr>
            <w:tcW w:w="832" w:type="dxa"/>
            <w:gridSpan w:val="2"/>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b/>
                <w:sz w:val="18"/>
                <w:szCs w:val="20"/>
              </w:rPr>
            </w:pPr>
            <w:r w:rsidRPr="00EA7206">
              <w:rPr>
                <w:rFonts w:ascii="Times New Roman" w:hAnsi="Times New Roman" w:cs="Times New Roman"/>
                <w:b/>
                <w:sz w:val="18"/>
                <w:szCs w:val="20"/>
              </w:rPr>
              <w:t>AK</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b/>
                <w:sz w:val="18"/>
                <w:szCs w:val="20"/>
              </w:rPr>
            </w:pPr>
            <w:r w:rsidRPr="00EA7206">
              <w:rPr>
                <w:rFonts w:ascii="Times New Roman" w:hAnsi="Times New Roman" w:cs="Times New Roman"/>
                <w:b/>
                <w:sz w:val="18"/>
                <w:szCs w:val="20"/>
              </w:rPr>
              <w:t>KK</w:t>
            </w:r>
          </w:p>
        </w:tc>
        <w:tc>
          <w:tcPr>
            <w:tcW w:w="666"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b/>
                <w:sz w:val="18"/>
                <w:szCs w:val="20"/>
              </w:rPr>
            </w:pPr>
            <w:r w:rsidRPr="00EA7206">
              <w:rPr>
                <w:rFonts w:ascii="Times New Roman" w:hAnsi="Times New Roman" w:cs="Times New Roman"/>
                <w:b/>
                <w:sz w:val="18"/>
                <w:szCs w:val="20"/>
              </w:rPr>
              <w:t>KK</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b/>
                <w:sz w:val="18"/>
                <w:szCs w:val="20"/>
              </w:rPr>
            </w:pPr>
            <w:r w:rsidRPr="00EA7206">
              <w:rPr>
                <w:rFonts w:ascii="Times New Roman" w:hAnsi="Times New Roman" w:cs="Times New Roman"/>
                <w:b/>
                <w:sz w:val="18"/>
                <w:szCs w:val="20"/>
              </w:rPr>
              <w:t>KK</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b/>
                <w:sz w:val="18"/>
                <w:szCs w:val="20"/>
              </w:rPr>
            </w:pPr>
            <w:r w:rsidRPr="00EA7206">
              <w:rPr>
                <w:rFonts w:ascii="Times New Roman" w:hAnsi="Times New Roman" w:cs="Times New Roman"/>
                <w:b/>
                <w:sz w:val="18"/>
                <w:szCs w:val="20"/>
              </w:rPr>
              <w:t>MK</w:t>
            </w:r>
          </w:p>
        </w:tc>
        <w:tc>
          <w:tcPr>
            <w:tcW w:w="665" w:type="dxa"/>
            <w:gridSpan w:val="2"/>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b/>
                <w:sz w:val="18"/>
                <w:szCs w:val="20"/>
              </w:rPr>
            </w:pPr>
            <w:r w:rsidRPr="00EA7206">
              <w:rPr>
                <w:rFonts w:ascii="Times New Roman" w:hAnsi="Times New Roman" w:cs="Times New Roman"/>
                <w:b/>
                <w:sz w:val="18"/>
                <w:szCs w:val="20"/>
              </w:rPr>
              <w:t>MK</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b/>
                <w:sz w:val="18"/>
                <w:szCs w:val="20"/>
              </w:rPr>
            </w:pPr>
            <w:r w:rsidRPr="00EA7206">
              <w:rPr>
                <w:rFonts w:ascii="Times New Roman" w:hAnsi="Times New Roman" w:cs="Times New Roman"/>
                <w:b/>
                <w:sz w:val="18"/>
                <w:szCs w:val="20"/>
              </w:rPr>
              <w:t>MK</w:t>
            </w:r>
          </w:p>
        </w:tc>
      </w:tr>
      <w:tr w:rsidR="00245FB2" w:rsidRPr="00EA7206" w:rsidTr="009C6BA0">
        <w:trPr>
          <w:gridAfter w:val="1"/>
          <w:wAfter w:w="13" w:type="dxa"/>
          <w:trHeight w:val="1095"/>
        </w:trPr>
        <w:tc>
          <w:tcPr>
            <w:tcW w:w="400" w:type="dxa"/>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2</w:t>
            </w:r>
          </w:p>
        </w:tc>
        <w:tc>
          <w:tcPr>
            <w:tcW w:w="5880" w:type="dxa"/>
            <w:gridSpan w:val="4"/>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Épület, önálló épületrész szintszáma [a 12. § (4) bekezdése alapján]</w:t>
            </w:r>
          </w:p>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p w:rsidR="00245FB2" w:rsidRPr="00EA7206" w:rsidRDefault="00245FB2" w:rsidP="009C6BA0">
            <w:pPr>
              <w:autoSpaceDE w:val="0"/>
              <w:ind w:left="426" w:hanging="284"/>
              <w:jc w:val="both"/>
              <w:rPr>
                <w:rFonts w:ascii="Times New Roman" w:hAnsi="Times New Roman" w:cs="Times New Roman"/>
                <w:sz w:val="18"/>
                <w:szCs w:val="20"/>
              </w:rPr>
            </w:pPr>
          </w:p>
        </w:tc>
        <w:tc>
          <w:tcPr>
            <w:tcW w:w="904" w:type="dxa"/>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1-2</w:t>
            </w:r>
          </w:p>
          <w:p w:rsidR="00245FB2" w:rsidRPr="00EA7206" w:rsidRDefault="00245FB2" w:rsidP="009C6BA0">
            <w:pPr>
              <w:autoSpaceDE w:val="0"/>
              <w:autoSpaceDN w:val="0"/>
              <w:adjustRightInd w:val="0"/>
              <w:ind w:right="56"/>
              <w:jc w:val="center"/>
              <w:rPr>
                <w:rFonts w:ascii="Times New Roman" w:hAnsi="Times New Roman" w:cs="Times New Roman"/>
                <w:sz w:val="14"/>
                <w:szCs w:val="20"/>
              </w:rPr>
            </w:pPr>
            <w:r w:rsidRPr="00EA7206">
              <w:rPr>
                <w:rFonts w:ascii="Times New Roman" w:hAnsi="Times New Roman" w:cs="Times New Roman"/>
                <w:sz w:val="14"/>
                <w:szCs w:val="20"/>
              </w:rPr>
              <w:t>ipari, mezőgazdasági, tárolási alaprend. esetén</w:t>
            </w:r>
          </w:p>
        </w:tc>
        <w:tc>
          <w:tcPr>
            <w:tcW w:w="665" w:type="dxa"/>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3</w:t>
            </w:r>
          </w:p>
          <w:p w:rsidR="00245FB2" w:rsidRPr="00EA7206" w:rsidRDefault="00245FB2" w:rsidP="009C6BA0">
            <w:pPr>
              <w:autoSpaceDE w:val="0"/>
              <w:autoSpaceDN w:val="0"/>
              <w:adjustRightInd w:val="0"/>
              <w:ind w:right="56"/>
              <w:jc w:val="center"/>
              <w:rPr>
                <w:rFonts w:ascii="Times New Roman" w:hAnsi="Times New Roman" w:cs="Times New Roman"/>
                <w:sz w:val="14"/>
                <w:szCs w:val="20"/>
              </w:rPr>
            </w:pPr>
            <w:r w:rsidRPr="00EA7206">
              <w:rPr>
                <w:rFonts w:ascii="Times New Roman" w:hAnsi="Times New Roman" w:cs="Times New Roman"/>
                <w:sz w:val="14"/>
                <w:szCs w:val="20"/>
              </w:rPr>
              <w:t>ipari, mezőgazdasági, tárolási alaprend. esetén</w:t>
            </w:r>
            <w:r w:rsidRPr="00EA7206" w:rsidDel="002B4CAE">
              <w:rPr>
                <w:rFonts w:ascii="Times New Roman" w:hAnsi="Times New Roman" w:cs="Times New Roman"/>
                <w:sz w:val="14"/>
                <w:szCs w:val="20"/>
              </w:rPr>
              <w:t xml:space="preserve"> </w:t>
            </w:r>
          </w:p>
        </w:tc>
        <w:tc>
          <w:tcPr>
            <w:tcW w:w="665" w:type="dxa"/>
            <w:tcBorders>
              <w:top w:val="single" w:sz="4" w:space="0" w:color="auto"/>
              <w:right w:val="single" w:sz="4" w:space="0" w:color="auto"/>
            </w:tcBorders>
          </w:tcPr>
          <w:p w:rsidR="00245FB2" w:rsidRPr="00EA7206" w:rsidRDefault="00245FB2" w:rsidP="009C6BA0">
            <w:pPr>
              <w:tabs>
                <w:tab w:val="left" w:pos="254"/>
                <w:tab w:val="center" w:pos="398"/>
              </w:tabs>
              <w:autoSpaceDE w:val="0"/>
              <w:autoSpaceDN w:val="0"/>
              <w:adjustRightInd w:val="0"/>
              <w:ind w:right="56"/>
              <w:rPr>
                <w:rFonts w:ascii="Times New Roman" w:hAnsi="Times New Roman" w:cs="Times New Roman"/>
                <w:sz w:val="18"/>
                <w:szCs w:val="20"/>
              </w:rPr>
            </w:pPr>
            <w:r w:rsidRPr="00EA7206">
              <w:rPr>
                <w:rFonts w:ascii="Times New Roman" w:hAnsi="Times New Roman" w:cs="Times New Roman"/>
                <w:sz w:val="18"/>
                <w:szCs w:val="20"/>
              </w:rPr>
              <w:tab/>
              <w:t>4</w:t>
            </w:r>
          </w:p>
          <w:p w:rsidR="00245FB2" w:rsidRPr="00EA7206" w:rsidRDefault="00245FB2" w:rsidP="009C6BA0">
            <w:pPr>
              <w:tabs>
                <w:tab w:val="left" w:pos="254"/>
                <w:tab w:val="center" w:pos="398"/>
              </w:tabs>
              <w:autoSpaceDE w:val="0"/>
              <w:autoSpaceDN w:val="0"/>
              <w:adjustRightInd w:val="0"/>
              <w:ind w:right="56"/>
              <w:rPr>
                <w:rFonts w:ascii="Times New Roman" w:hAnsi="Times New Roman" w:cs="Times New Roman"/>
                <w:sz w:val="18"/>
                <w:szCs w:val="20"/>
              </w:rPr>
            </w:pPr>
          </w:p>
        </w:tc>
        <w:tc>
          <w:tcPr>
            <w:tcW w:w="783" w:type="dxa"/>
            <w:tcBorders>
              <w:top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1-3</w:t>
            </w:r>
          </w:p>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832" w:type="dxa"/>
            <w:gridSpan w:val="2"/>
            <w:tcBorders>
              <w:top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4-7</w:t>
            </w:r>
          </w:p>
        </w:tc>
        <w:tc>
          <w:tcPr>
            <w:tcW w:w="665" w:type="dxa"/>
            <w:gridSpan w:val="3"/>
            <w:tcBorders>
              <w:top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1-2</w:t>
            </w:r>
          </w:p>
        </w:tc>
        <w:tc>
          <w:tcPr>
            <w:tcW w:w="666" w:type="dxa"/>
            <w:gridSpan w:val="3"/>
            <w:tcBorders>
              <w:top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3-6</w:t>
            </w:r>
          </w:p>
        </w:tc>
        <w:tc>
          <w:tcPr>
            <w:tcW w:w="665" w:type="dxa"/>
            <w:gridSpan w:val="3"/>
            <w:tcBorders>
              <w:top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7-15</w:t>
            </w:r>
          </w:p>
        </w:tc>
        <w:tc>
          <w:tcPr>
            <w:tcW w:w="665" w:type="dxa"/>
            <w:gridSpan w:val="3"/>
            <w:tcBorders>
              <w:top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1-2</w:t>
            </w:r>
          </w:p>
        </w:tc>
        <w:tc>
          <w:tcPr>
            <w:tcW w:w="665" w:type="dxa"/>
            <w:gridSpan w:val="2"/>
            <w:tcBorders>
              <w:top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3-15</w:t>
            </w:r>
          </w:p>
        </w:tc>
        <w:tc>
          <w:tcPr>
            <w:tcW w:w="665" w:type="dxa"/>
            <w:gridSpan w:val="3"/>
            <w:tcBorders>
              <w:top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&gt;15</w:t>
            </w:r>
          </w:p>
        </w:tc>
      </w:tr>
      <w:tr w:rsidR="00245FB2" w:rsidRPr="00EA7206" w:rsidTr="009C6BA0">
        <w:trPr>
          <w:gridAfter w:val="1"/>
          <w:wAfter w:w="13" w:type="dxa"/>
          <w:trHeight w:val="230"/>
        </w:trPr>
        <w:tc>
          <w:tcPr>
            <w:tcW w:w="400" w:type="dxa"/>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5880" w:type="dxa"/>
            <w:gridSpan w:val="4"/>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904" w:type="dxa"/>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1-3</w:t>
            </w:r>
          </w:p>
          <w:p w:rsidR="00245FB2" w:rsidRPr="00EA7206" w:rsidRDefault="00245FB2" w:rsidP="009C6BA0">
            <w:pPr>
              <w:autoSpaceDE w:val="0"/>
              <w:autoSpaceDN w:val="0"/>
              <w:adjustRightInd w:val="0"/>
              <w:ind w:right="56"/>
              <w:jc w:val="center"/>
              <w:rPr>
                <w:rFonts w:ascii="Times New Roman" w:hAnsi="Times New Roman" w:cs="Times New Roman"/>
                <w:sz w:val="14"/>
                <w:szCs w:val="14"/>
              </w:rPr>
            </w:pPr>
            <w:r w:rsidRPr="00EA7206">
              <w:rPr>
                <w:rFonts w:ascii="Times New Roman" w:hAnsi="Times New Roman" w:cs="Times New Roman"/>
                <w:sz w:val="14"/>
                <w:szCs w:val="14"/>
              </w:rPr>
              <w:t>lakó alaprend. esetén</w:t>
            </w:r>
          </w:p>
        </w:tc>
        <w:tc>
          <w:tcPr>
            <w:tcW w:w="665" w:type="dxa"/>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1-3</w:t>
            </w:r>
          </w:p>
          <w:p w:rsidR="00245FB2" w:rsidRPr="00EA7206" w:rsidRDefault="00245FB2" w:rsidP="009C6BA0">
            <w:pPr>
              <w:autoSpaceDE w:val="0"/>
              <w:autoSpaceDN w:val="0"/>
              <w:adjustRightInd w:val="0"/>
              <w:ind w:right="56"/>
              <w:jc w:val="center"/>
              <w:rPr>
                <w:rFonts w:ascii="Times New Roman" w:hAnsi="Times New Roman" w:cs="Times New Roman"/>
                <w:sz w:val="14"/>
                <w:szCs w:val="20"/>
              </w:rPr>
            </w:pPr>
            <w:r w:rsidRPr="00EA7206">
              <w:rPr>
                <w:rFonts w:ascii="Times New Roman" w:hAnsi="Times New Roman" w:cs="Times New Roman"/>
                <w:sz w:val="14"/>
                <w:szCs w:val="20"/>
              </w:rPr>
              <w:t>közösségi alaprend. esetén</w:t>
            </w:r>
          </w:p>
        </w:tc>
        <w:tc>
          <w:tcPr>
            <w:tcW w:w="665" w:type="dxa"/>
            <w:tcBorders>
              <w:bottom w:val="single" w:sz="4" w:space="0" w:color="auto"/>
              <w:right w:val="single" w:sz="4" w:space="0" w:color="auto"/>
            </w:tcBorders>
          </w:tcPr>
          <w:p w:rsidR="00245FB2" w:rsidRPr="00EA7206" w:rsidRDefault="00245FB2" w:rsidP="009C6BA0">
            <w:pPr>
              <w:tabs>
                <w:tab w:val="left" w:pos="254"/>
                <w:tab w:val="center" w:pos="398"/>
              </w:tabs>
              <w:autoSpaceDE w:val="0"/>
              <w:autoSpaceDN w:val="0"/>
              <w:adjustRightInd w:val="0"/>
              <w:ind w:right="56"/>
              <w:rPr>
                <w:rFonts w:ascii="Times New Roman" w:hAnsi="Times New Roman" w:cs="Times New Roman"/>
                <w:sz w:val="18"/>
                <w:szCs w:val="20"/>
              </w:rPr>
            </w:pPr>
          </w:p>
        </w:tc>
        <w:tc>
          <w:tcPr>
            <w:tcW w:w="783" w:type="dxa"/>
            <w:tcBorders>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832" w:type="dxa"/>
            <w:gridSpan w:val="2"/>
            <w:tcBorders>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gridSpan w:val="3"/>
            <w:tcBorders>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6" w:type="dxa"/>
            <w:gridSpan w:val="3"/>
            <w:tcBorders>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gridSpan w:val="3"/>
            <w:tcBorders>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gridSpan w:val="3"/>
            <w:tcBorders>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gridSpan w:val="2"/>
            <w:tcBorders>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gridSpan w:val="3"/>
            <w:tcBorders>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r>
      <w:tr w:rsidR="00245FB2" w:rsidRPr="00EA7206" w:rsidTr="009C6BA0">
        <w:trPr>
          <w:gridAfter w:val="1"/>
          <w:wAfter w:w="13" w:type="dxa"/>
          <w:trHeight w:val="273"/>
        </w:trPr>
        <w:tc>
          <w:tcPr>
            <w:tcW w:w="4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b/>
                <w:sz w:val="18"/>
                <w:szCs w:val="20"/>
              </w:rPr>
            </w:pPr>
            <w:r w:rsidRPr="00EA7206">
              <w:rPr>
                <w:rFonts w:ascii="Times New Roman" w:hAnsi="Times New Roman" w:cs="Times New Roman"/>
                <w:b/>
                <w:sz w:val="18"/>
                <w:szCs w:val="20"/>
              </w:rPr>
              <w:t xml:space="preserve"> 3</w:t>
            </w:r>
          </w:p>
        </w:tc>
        <w:tc>
          <w:tcPr>
            <w:tcW w:w="5880" w:type="dxa"/>
            <w:gridSpan w:val="4"/>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b/>
                <w:sz w:val="18"/>
                <w:szCs w:val="20"/>
              </w:rPr>
            </w:pPr>
            <w:r w:rsidRPr="00EA7206">
              <w:rPr>
                <w:rFonts w:ascii="Times New Roman" w:hAnsi="Times New Roman" w:cs="Times New Roman"/>
                <w:b/>
                <w:sz w:val="18"/>
                <w:szCs w:val="20"/>
              </w:rPr>
              <w:t>Építményszerkezet</w:t>
            </w:r>
          </w:p>
        </w:tc>
        <w:tc>
          <w:tcPr>
            <w:tcW w:w="90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b/>
                <w:sz w:val="18"/>
                <w:szCs w:val="20"/>
              </w:rPr>
            </w:pPr>
            <w:r w:rsidRPr="00EA7206">
              <w:rPr>
                <w:rFonts w:ascii="Times New Roman" w:hAnsi="Times New Roman" w:cs="Times New Roman"/>
                <w:b/>
                <w:sz w:val="18"/>
                <w:szCs w:val="20"/>
              </w:rPr>
              <w:t>Kritérium</w:t>
            </w:r>
          </w:p>
        </w:tc>
        <w:tc>
          <w:tcPr>
            <w:tcW w:w="7601" w:type="dxa"/>
            <w:gridSpan w:val="2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b/>
                <w:sz w:val="18"/>
                <w:szCs w:val="20"/>
              </w:rPr>
            </w:pPr>
            <w:r w:rsidRPr="00EA7206">
              <w:rPr>
                <w:rFonts w:ascii="Times New Roman" w:hAnsi="Times New Roman" w:cs="Times New Roman"/>
                <w:b/>
                <w:sz w:val="18"/>
                <w:szCs w:val="20"/>
              </w:rPr>
              <w:t>Elvárt tűzállósági teljesítmény és tűzvédelmi osztály</w:t>
            </w:r>
          </w:p>
        </w:tc>
      </w:tr>
      <w:tr w:rsidR="00245FB2" w:rsidRPr="00EA7206"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4</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sidRPr="00EA7206">
              <w:rPr>
                <w:rFonts w:ascii="Times New Roman" w:hAnsi="Times New Roman" w:cs="Times New Roman"/>
                <w:sz w:val="18"/>
                <w:szCs w:val="20"/>
              </w:rPr>
              <w:t xml:space="preserve"> Teherhordó építményszerkezetek, a födémek és a legfelső szint lefedését biztosító szerkezet kivételével</w:t>
            </w:r>
          </w:p>
          <w:p w:rsidR="00245FB2" w:rsidRPr="00EA7206" w:rsidRDefault="00245FB2" w:rsidP="0027217C">
            <w:pPr>
              <w:numPr>
                <w:ilvl w:val="0"/>
                <w:numId w:val="9"/>
              </w:numPr>
              <w:autoSpaceDE w:val="0"/>
              <w:autoSpaceDN w:val="0"/>
              <w:adjustRightInd w:val="0"/>
              <w:ind w:right="56"/>
              <w:rPr>
                <w:rFonts w:ascii="Times New Roman" w:hAnsi="Times New Roman" w:cs="Times New Roman"/>
                <w:sz w:val="18"/>
                <w:szCs w:val="20"/>
              </w:rPr>
            </w:pPr>
            <w:r w:rsidRPr="00EA7206">
              <w:rPr>
                <w:rFonts w:ascii="Times New Roman" w:hAnsi="Times New Roman" w:cs="Times New Roman"/>
                <w:sz w:val="18"/>
                <w:szCs w:val="20"/>
              </w:rPr>
              <w:t xml:space="preserve">a </w:t>
            </w:r>
            <w:proofErr w:type="spellStart"/>
            <w:r w:rsidRPr="00EA7206">
              <w:rPr>
                <w:rFonts w:ascii="Times New Roman" w:hAnsi="Times New Roman" w:cs="Times New Roman"/>
                <w:sz w:val="18"/>
                <w:szCs w:val="20"/>
              </w:rPr>
              <w:t>tűzterjedésgátlásban</w:t>
            </w:r>
            <w:proofErr w:type="spellEnd"/>
            <w:r w:rsidRPr="00EA7206">
              <w:rPr>
                <w:rFonts w:ascii="Times New Roman" w:hAnsi="Times New Roman" w:cs="Times New Roman"/>
                <w:sz w:val="18"/>
                <w:szCs w:val="20"/>
              </w:rPr>
              <w:t xml:space="preserve"> szerepet játszó falakra EI kritérium is vonatkozik</w:t>
            </w:r>
          </w:p>
          <w:p w:rsidR="00245FB2" w:rsidRPr="00EA7206" w:rsidRDefault="00245FB2" w:rsidP="0027217C">
            <w:pPr>
              <w:numPr>
                <w:ilvl w:val="0"/>
                <w:numId w:val="9"/>
              </w:numPr>
              <w:autoSpaceDE w:val="0"/>
              <w:autoSpaceDN w:val="0"/>
              <w:adjustRightInd w:val="0"/>
              <w:ind w:right="56"/>
              <w:jc w:val="both"/>
              <w:rPr>
                <w:rFonts w:ascii="Times New Roman" w:hAnsi="Times New Roman" w:cs="Times New Roman"/>
                <w:sz w:val="18"/>
                <w:szCs w:val="20"/>
              </w:rPr>
            </w:pPr>
            <w:r w:rsidRPr="00EA7206">
              <w:rPr>
                <w:rFonts w:ascii="Times New Roman" w:hAnsi="Times New Roman" w:cs="Times New Roman"/>
                <w:sz w:val="18"/>
                <w:szCs w:val="20"/>
              </w:rPr>
              <w:t>a pinceszinti szerkezetek tűzvédelmi osztálykövetelménye legalább A2, tűzállósági teljesítménykövetelménye legalább R30</w:t>
            </w:r>
          </w:p>
        </w:tc>
        <w:tc>
          <w:tcPr>
            <w:tcW w:w="90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R</w:t>
            </w:r>
          </w:p>
        </w:tc>
        <w:tc>
          <w:tcPr>
            <w:tcW w:w="665"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 xml:space="preserve">15 </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D</w:t>
            </w:r>
          </w:p>
        </w:tc>
        <w:tc>
          <w:tcPr>
            <w:tcW w:w="665"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D</w:t>
            </w:r>
          </w:p>
        </w:tc>
        <w:tc>
          <w:tcPr>
            <w:tcW w:w="665"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D</w:t>
            </w:r>
          </w:p>
          <w:p w:rsidR="00245FB2" w:rsidRPr="00EA7206" w:rsidRDefault="00245FB2" w:rsidP="009C6BA0">
            <w:pPr>
              <w:jc w:val="center"/>
              <w:rPr>
                <w:rFonts w:ascii="Times New Roman" w:hAnsi="Times New Roman" w:cs="Times New Roman"/>
                <w:sz w:val="18"/>
                <w:szCs w:val="20"/>
              </w:rPr>
            </w:pPr>
          </w:p>
        </w:tc>
        <w:tc>
          <w:tcPr>
            <w:tcW w:w="783" w:type="dxa"/>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D</w:t>
            </w:r>
          </w:p>
          <w:p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 xml:space="preserve"> </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p w:rsidR="00245FB2" w:rsidRPr="00EA7206" w:rsidRDefault="00245FB2" w:rsidP="009C6BA0">
            <w:pPr>
              <w:jc w:val="center"/>
              <w:rPr>
                <w:rFonts w:ascii="Times New Roman" w:hAnsi="Times New Roman" w:cs="Times New Roman"/>
                <w:sz w:val="18"/>
                <w:szCs w:val="20"/>
              </w:rPr>
            </w:pPr>
          </w:p>
        </w:tc>
        <w:tc>
          <w:tcPr>
            <w:tcW w:w="666"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p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90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p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p w:rsidR="00245FB2" w:rsidRPr="00EA7206" w:rsidRDefault="00245FB2" w:rsidP="009C6BA0">
            <w:pPr>
              <w:jc w:val="center"/>
              <w:rPr>
                <w:rFonts w:ascii="Times New Roman" w:hAnsi="Times New Roman" w:cs="Times New Roman"/>
                <w:sz w:val="18"/>
                <w:szCs w:val="20"/>
              </w:rPr>
            </w:pPr>
          </w:p>
        </w:tc>
        <w:tc>
          <w:tcPr>
            <w:tcW w:w="665" w:type="dxa"/>
            <w:gridSpan w:val="2"/>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90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p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120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p w:rsidR="00245FB2" w:rsidRPr="00EA7206" w:rsidRDefault="00245FB2" w:rsidP="009C6BA0">
            <w:pPr>
              <w:jc w:val="center"/>
              <w:rPr>
                <w:rFonts w:ascii="Times New Roman" w:hAnsi="Times New Roman" w:cs="Times New Roman"/>
                <w:sz w:val="18"/>
                <w:szCs w:val="20"/>
              </w:rPr>
            </w:pPr>
          </w:p>
        </w:tc>
      </w:tr>
      <w:tr w:rsidR="00245FB2" w:rsidRPr="00EA7206"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5</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sidRPr="00EA7206">
              <w:rPr>
                <w:rFonts w:ascii="Times New Roman" w:hAnsi="Times New Roman" w:cs="Times New Roman"/>
                <w:sz w:val="18"/>
                <w:szCs w:val="20"/>
              </w:rPr>
              <w:t xml:space="preserve"> Pinceszint feletti, emeletközi, tetőtér alatti és padlásfödémek</w:t>
            </w:r>
          </w:p>
          <w:p w:rsidR="00245FB2" w:rsidRPr="00EA7206" w:rsidRDefault="00245FB2" w:rsidP="0027217C">
            <w:pPr>
              <w:numPr>
                <w:ilvl w:val="0"/>
                <w:numId w:val="9"/>
              </w:numPr>
              <w:autoSpaceDE w:val="0"/>
              <w:autoSpaceDN w:val="0"/>
              <w:adjustRightInd w:val="0"/>
              <w:ind w:right="56"/>
              <w:jc w:val="both"/>
              <w:rPr>
                <w:rFonts w:ascii="Times New Roman" w:hAnsi="Times New Roman" w:cs="Times New Roman"/>
                <w:sz w:val="18"/>
                <w:szCs w:val="20"/>
              </w:rPr>
            </w:pPr>
            <w:r w:rsidRPr="00EA7206">
              <w:rPr>
                <w:rFonts w:ascii="Times New Roman" w:hAnsi="Times New Roman" w:cs="Times New Roman"/>
                <w:sz w:val="18"/>
                <w:szCs w:val="20"/>
              </w:rPr>
              <w:t xml:space="preserve">a </w:t>
            </w:r>
            <w:proofErr w:type="spellStart"/>
            <w:r w:rsidRPr="00EA7206">
              <w:rPr>
                <w:rFonts w:ascii="Times New Roman" w:hAnsi="Times New Roman" w:cs="Times New Roman"/>
                <w:sz w:val="18"/>
                <w:szCs w:val="20"/>
              </w:rPr>
              <w:t>tűzterjedésgátlásban</w:t>
            </w:r>
            <w:proofErr w:type="spellEnd"/>
            <w:r w:rsidRPr="00EA7206">
              <w:rPr>
                <w:rFonts w:ascii="Times New Roman" w:hAnsi="Times New Roman" w:cs="Times New Roman"/>
                <w:sz w:val="18"/>
                <w:szCs w:val="20"/>
              </w:rPr>
              <w:t xml:space="preserve"> szerepet játszó födémekre EI kritérium is vonatkozik </w:t>
            </w:r>
          </w:p>
          <w:p w:rsidR="00245FB2" w:rsidRPr="00EA7206" w:rsidRDefault="00245FB2" w:rsidP="0027217C">
            <w:pPr>
              <w:numPr>
                <w:ilvl w:val="0"/>
                <w:numId w:val="9"/>
              </w:numPr>
              <w:autoSpaceDE w:val="0"/>
              <w:autoSpaceDN w:val="0"/>
              <w:adjustRightInd w:val="0"/>
              <w:ind w:right="56"/>
              <w:jc w:val="both"/>
              <w:rPr>
                <w:rFonts w:ascii="Times New Roman" w:hAnsi="Times New Roman" w:cs="Times New Roman"/>
                <w:sz w:val="18"/>
                <w:szCs w:val="20"/>
              </w:rPr>
            </w:pPr>
            <w:r w:rsidRPr="00EA7206">
              <w:rPr>
                <w:rFonts w:ascii="Times New Roman" w:hAnsi="Times New Roman" w:cs="Times New Roman"/>
                <w:sz w:val="18"/>
                <w:szCs w:val="20"/>
              </w:rPr>
              <w:t>a pinceszint feletti szerkezetek tűzvédelmi osztálykövetelménye legalább A2, tűzállósági teljesítménykövetelménye legalább R30</w:t>
            </w:r>
          </w:p>
        </w:tc>
        <w:tc>
          <w:tcPr>
            <w:tcW w:w="90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R</w:t>
            </w:r>
          </w:p>
        </w:tc>
        <w:tc>
          <w:tcPr>
            <w:tcW w:w="665"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 xml:space="preserve">15 </w:t>
            </w:r>
          </w:p>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D</w:t>
            </w:r>
          </w:p>
        </w:tc>
        <w:tc>
          <w:tcPr>
            <w:tcW w:w="665"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 xml:space="preserve">30 </w:t>
            </w:r>
          </w:p>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 xml:space="preserve">D </w:t>
            </w:r>
          </w:p>
        </w:tc>
        <w:tc>
          <w:tcPr>
            <w:tcW w:w="665"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D</w:t>
            </w:r>
          </w:p>
          <w:p w:rsidR="00245FB2" w:rsidRPr="00EA7206" w:rsidDel="004C37E9" w:rsidRDefault="00245FB2" w:rsidP="009C6BA0">
            <w:pPr>
              <w:rPr>
                <w:rFonts w:ascii="Times New Roman" w:hAnsi="Times New Roman" w:cs="Times New Roman"/>
                <w:sz w:val="18"/>
                <w:szCs w:val="20"/>
              </w:rPr>
            </w:pPr>
          </w:p>
        </w:tc>
        <w:tc>
          <w:tcPr>
            <w:tcW w:w="783" w:type="dxa"/>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D</w:t>
            </w:r>
          </w:p>
          <w:p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p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p w:rsidR="00245FB2" w:rsidRPr="00EA7206" w:rsidRDefault="00245FB2" w:rsidP="009C6BA0">
            <w:pPr>
              <w:rPr>
                <w:rFonts w:ascii="Times New Roman" w:hAnsi="Times New Roman" w:cs="Times New Roman"/>
                <w:sz w:val="18"/>
                <w:szCs w:val="20"/>
              </w:rPr>
            </w:pPr>
          </w:p>
        </w:tc>
        <w:tc>
          <w:tcPr>
            <w:tcW w:w="666"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p w:rsidR="00245FB2" w:rsidRPr="00EA7206" w:rsidRDefault="00245FB2" w:rsidP="009C6BA0">
            <w:pPr>
              <w:jc w:val="center"/>
              <w:rPr>
                <w:rFonts w:ascii="Times New Roman" w:hAnsi="Times New Roman" w:cs="Times New Roman"/>
                <w:sz w:val="18"/>
                <w:szCs w:val="20"/>
              </w:rPr>
            </w:pPr>
          </w:p>
          <w:p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90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p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p w:rsidR="00245FB2" w:rsidRPr="00EA7206" w:rsidRDefault="00245FB2" w:rsidP="009C6BA0">
            <w:pPr>
              <w:jc w:val="center"/>
              <w:rPr>
                <w:rFonts w:ascii="Times New Roman" w:hAnsi="Times New Roman" w:cs="Times New Roman"/>
                <w:sz w:val="18"/>
                <w:szCs w:val="20"/>
              </w:rPr>
            </w:pPr>
          </w:p>
        </w:tc>
        <w:tc>
          <w:tcPr>
            <w:tcW w:w="665" w:type="dxa"/>
            <w:gridSpan w:val="2"/>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90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p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90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p w:rsidR="00245FB2" w:rsidRPr="00EA7206" w:rsidRDefault="00245FB2" w:rsidP="009C6BA0">
            <w:pPr>
              <w:jc w:val="center"/>
              <w:rPr>
                <w:rFonts w:ascii="Times New Roman" w:hAnsi="Times New Roman" w:cs="Times New Roman"/>
                <w:sz w:val="18"/>
                <w:szCs w:val="20"/>
              </w:rPr>
            </w:pPr>
          </w:p>
        </w:tc>
      </w:tr>
      <w:tr w:rsidR="00245FB2" w:rsidRPr="00EA7206" w:rsidTr="00104F7F">
        <w:trPr>
          <w:gridAfter w:val="1"/>
          <w:wAfter w:w="13" w:type="dxa"/>
        </w:trPr>
        <w:tc>
          <w:tcPr>
            <w:tcW w:w="400"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6</w:t>
            </w:r>
          </w:p>
        </w:tc>
        <w:tc>
          <w:tcPr>
            <w:tcW w:w="2617" w:type="dxa"/>
            <w:gridSpan w:val="3"/>
            <w:vMerge w:val="restart"/>
            <w:tcBorders>
              <w:top w:val="single" w:sz="4" w:space="0" w:color="auto"/>
              <w:left w:val="single" w:sz="4" w:space="0" w:color="auto"/>
              <w:right w:val="single" w:sz="4" w:space="0" w:color="auto"/>
            </w:tcBorders>
            <w:vAlign w:val="center"/>
          </w:tcPr>
          <w:p w:rsidR="00245FB2" w:rsidRPr="00EA7206" w:rsidRDefault="00245FB2" w:rsidP="009C6BA0">
            <w:pPr>
              <w:autoSpaceDE w:val="0"/>
              <w:autoSpaceDN w:val="0"/>
              <w:adjustRightInd w:val="0"/>
              <w:ind w:left="56" w:right="56"/>
              <w:jc w:val="both"/>
              <w:rPr>
                <w:rFonts w:ascii="Times New Roman" w:hAnsi="Times New Roman" w:cs="Times New Roman"/>
                <w:strike/>
                <w:sz w:val="18"/>
                <w:szCs w:val="20"/>
              </w:rPr>
            </w:pPr>
            <w:r w:rsidRPr="00EA7206">
              <w:rPr>
                <w:rFonts w:ascii="Times New Roman" w:hAnsi="Times New Roman" w:cs="Times New Roman"/>
                <w:sz w:val="18"/>
                <w:szCs w:val="20"/>
              </w:rPr>
              <w:t xml:space="preserve">A legfelső szint lefedését biztosító szerkezet </w:t>
            </w:r>
          </w:p>
        </w:tc>
        <w:tc>
          <w:tcPr>
            <w:tcW w:w="3263" w:type="dxa"/>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sidRPr="00EA7206">
              <w:rPr>
                <w:rFonts w:ascii="Times New Roman" w:hAnsi="Times New Roman" w:cs="Times New Roman"/>
                <w:sz w:val="18"/>
                <w:szCs w:val="20"/>
              </w:rPr>
              <w:t>ha a szerkezet alatti födémszerkezetet nem méretezték romteherre</w:t>
            </w:r>
          </w:p>
        </w:tc>
        <w:tc>
          <w:tcPr>
            <w:tcW w:w="8505" w:type="dxa"/>
            <w:gridSpan w:val="24"/>
            <w:tcBorders>
              <w:top w:val="single" w:sz="4" w:space="0" w:color="auto"/>
              <w:left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 4. sor szerint</w:t>
            </w:r>
          </w:p>
        </w:tc>
      </w:tr>
      <w:tr w:rsidR="00245FB2" w:rsidRPr="00EA7206" w:rsidTr="00104F7F">
        <w:trPr>
          <w:gridAfter w:val="2"/>
          <w:wAfter w:w="28" w:type="dxa"/>
        </w:trPr>
        <w:tc>
          <w:tcPr>
            <w:tcW w:w="400" w:type="dxa"/>
            <w:vMerge/>
            <w:tcBorders>
              <w:left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617" w:type="dxa"/>
            <w:gridSpan w:val="3"/>
            <w:vMerge/>
            <w:tcBorders>
              <w:left w:val="single" w:sz="4" w:space="0" w:color="auto"/>
              <w:right w:val="single" w:sz="4" w:space="0" w:color="auto"/>
            </w:tcBorders>
            <w:vAlign w:val="center"/>
          </w:tcPr>
          <w:p w:rsidR="00245FB2" w:rsidRPr="00EA7206" w:rsidRDefault="00245FB2" w:rsidP="009C6BA0">
            <w:pPr>
              <w:autoSpaceDE w:val="0"/>
              <w:autoSpaceDN w:val="0"/>
              <w:adjustRightInd w:val="0"/>
              <w:ind w:left="56" w:right="56"/>
              <w:jc w:val="both"/>
              <w:rPr>
                <w:rFonts w:ascii="Times New Roman" w:hAnsi="Times New Roman" w:cs="Times New Roman"/>
                <w:strike/>
                <w:sz w:val="18"/>
                <w:szCs w:val="20"/>
              </w:rPr>
            </w:pPr>
          </w:p>
        </w:tc>
        <w:tc>
          <w:tcPr>
            <w:tcW w:w="3263" w:type="dxa"/>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sidRPr="00EA7206">
              <w:rPr>
                <w:rFonts w:ascii="Times New Roman" w:hAnsi="Times New Roman" w:cs="Times New Roman"/>
                <w:sz w:val="18"/>
                <w:szCs w:val="20"/>
              </w:rPr>
              <w:t>minden esetben</w:t>
            </w:r>
          </w:p>
        </w:tc>
        <w:tc>
          <w:tcPr>
            <w:tcW w:w="90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R</w:t>
            </w:r>
          </w:p>
        </w:tc>
        <w:tc>
          <w:tcPr>
            <w:tcW w:w="665" w:type="dxa"/>
            <w:vMerge w:val="restart"/>
            <w:tcBorders>
              <w:top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15</w:t>
            </w:r>
          </w:p>
        </w:tc>
        <w:tc>
          <w:tcPr>
            <w:tcW w:w="665" w:type="dxa"/>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 xml:space="preserve">15 </w:t>
            </w:r>
          </w:p>
          <w:p w:rsidR="00245FB2" w:rsidRPr="00EA7206" w:rsidDel="004C37E9" w:rsidRDefault="00245FB2" w:rsidP="009C6BA0">
            <w:pPr>
              <w:jc w:val="center"/>
              <w:rPr>
                <w:rFonts w:ascii="Times New Roman" w:hAnsi="Times New Roman" w:cs="Times New Roman"/>
                <w:sz w:val="18"/>
                <w:szCs w:val="20"/>
              </w:rPr>
            </w:pPr>
          </w:p>
        </w:tc>
        <w:tc>
          <w:tcPr>
            <w:tcW w:w="665" w:type="dxa"/>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RDefault="00245FB2" w:rsidP="009C6BA0">
            <w:pPr>
              <w:jc w:val="center"/>
              <w:rPr>
                <w:rFonts w:ascii="Times New Roman" w:hAnsi="Times New Roman" w:cs="Times New Roman"/>
                <w:sz w:val="18"/>
                <w:szCs w:val="20"/>
              </w:rPr>
            </w:pPr>
          </w:p>
          <w:p w:rsidR="00245FB2" w:rsidRPr="00EA7206" w:rsidDel="004C37E9" w:rsidRDefault="00245FB2" w:rsidP="009C6BA0">
            <w:pPr>
              <w:jc w:val="center"/>
              <w:rPr>
                <w:rFonts w:ascii="Times New Roman" w:hAnsi="Times New Roman" w:cs="Times New Roman"/>
                <w:sz w:val="18"/>
                <w:szCs w:val="20"/>
              </w:rPr>
            </w:pPr>
          </w:p>
        </w:tc>
        <w:tc>
          <w:tcPr>
            <w:tcW w:w="783" w:type="dxa"/>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 xml:space="preserve">15 </w:t>
            </w:r>
          </w:p>
          <w:p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RDefault="00245FB2" w:rsidP="009C6BA0">
            <w:pPr>
              <w:jc w:val="center"/>
              <w:rPr>
                <w:rFonts w:ascii="Times New Roman" w:hAnsi="Times New Roman" w:cs="Times New Roman"/>
                <w:sz w:val="18"/>
                <w:szCs w:val="20"/>
              </w:rPr>
            </w:pPr>
          </w:p>
        </w:tc>
        <w:tc>
          <w:tcPr>
            <w:tcW w:w="666" w:type="dxa"/>
            <w:gridSpan w:val="3"/>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RDefault="00245FB2" w:rsidP="009C6BA0">
            <w:pPr>
              <w:jc w:val="center"/>
              <w:rPr>
                <w:rFonts w:ascii="Times New Roman" w:hAnsi="Times New Roman" w:cs="Times New Roman"/>
                <w:sz w:val="18"/>
                <w:szCs w:val="20"/>
              </w:rPr>
            </w:pPr>
          </w:p>
          <w:p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RDefault="00245FB2" w:rsidP="009C6BA0">
            <w:pPr>
              <w:jc w:val="center"/>
              <w:rPr>
                <w:rFonts w:ascii="Times New Roman" w:hAnsi="Times New Roman" w:cs="Times New Roman"/>
                <w:sz w:val="18"/>
                <w:szCs w:val="20"/>
              </w:rPr>
            </w:pPr>
          </w:p>
        </w:tc>
        <w:tc>
          <w:tcPr>
            <w:tcW w:w="665" w:type="dxa"/>
            <w:gridSpan w:val="2"/>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RDefault="00245FB2" w:rsidP="009C6BA0">
            <w:pPr>
              <w:jc w:val="center"/>
              <w:rPr>
                <w:rFonts w:ascii="Times New Roman" w:hAnsi="Times New Roman" w:cs="Times New Roman"/>
                <w:sz w:val="18"/>
                <w:szCs w:val="20"/>
              </w:rPr>
            </w:pPr>
          </w:p>
        </w:tc>
      </w:tr>
      <w:tr w:rsidR="00245FB2" w:rsidRPr="00EA7206" w:rsidTr="00104F7F">
        <w:trPr>
          <w:gridAfter w:val="2"/>
          <w:wAfter w:w="28" w:type="dxa"/>
          <w:trHeight w:val="557"/>
        </w:trPr>
        <w:tc>
          <w:tcPr>
            <w:tcW w:w="400" w:type="dxa"/>
            <w:vMerge/>
            <w:tcBorders>
              <w:left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617" w:type="dxa"/>
            <w:gridSpan w:val="3"/>
            <w:vMerge/>
            <w:tcBorders>
              <w:left w:val="single" w:sz="4" w:space="0" w:color="auto"/>
              <w:right w:val="single" w:sz="4" w:space="0" w:color="auto"/>
            </w:tcBorders>
            <w:vAlign w:val="center"/>
          </w:tcPr>
          <w:p w:rsidR="00245FB2" w:rsidRPr="00EA7206" w:rsidRDefault="00245FB2" w:rsidP="009C6BA0">
            <w:pPr>
              <w:autoSpaceDE w:val="0"/>
              <w:autoSpaceDN w:val="0"/>
              <w:adjustRightInd w:val="0"/>
              <w:ind w:left="564" w:right="56"/>
              <w:jc w:val="both"/>
              <w:rPr>
                <w:rFonts w:ascii="Times New Roman" w:hAnsi="Times New Roman" w:cs="Times New Roman"/>
                <w:strike/>
                <w:sz w:val="18"/>
                <w:szCs w:val="20"/>
              </w:rPr>
            </w:pPr>
          </w:p>
        </w:tc>
        <w:tc>
          <w:tcPr>
            <w:tcW w:w="3263" w:type="dxa"/>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sidRPr="00EA7206">
              <w:rPr>
                <w:rFonts w:ascii="Times New Roman" w:hAnsi="Times New Roman" w:cs="Times New Roman"/>
                <w:sz w:val="18"/>
                <w:szCs w:val="20"/>
              </w:rPr>
              <w:t>ha a szerkezet megnyílása, deformációja a környezetét veszélyezteti</w:t>
            </w:r>
          </w:p>
        </w:tc>
        <w:tc>
          <w:tcPr>
            <w:tcW w:w="90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E</w:t>
            </w:r>
          </w:p>
        </w:tc>
        <w:tc>
          <w:tcPr>
            <w:tcW w:w="665" w:type="dxa"/>
            <w:vMerge/>
            <w:tcBorders>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p>
        </w:tc>
        <w:tc>
          <w:tcPr>
            <w:tcW w:w="665" w:type="dxa"/>
            <w:vMerge/>
            <w:tcBorders>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p>
        </w:tc>
        <w:tc>
          <w:tcPr>
            <w:tcW w:w="665" w:type="dxa"/>
            <w:vMerge/>
            <w:tcBorders>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p>
        </w:tc>
        <w:tc>
          <w:tcPr>
            <w:tcW w:w="783" w:type="dxa"/>
            <w:vMerge/>
            <w:tcBorders>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vMerge/>
            <w:tcBorders>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3"/>
            <w:vMerge/>
            <w:tcBorders>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6" w:type="dxa"/>
            <w:gridSpan w:val="3"/>
            <w:vMerge/>
            <w:tcBorders>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3"/>
            <w:vMerge/>
            <w:tcBorders>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3"/>
            <w:vMerge/>
            <w:tcBorders>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2"/>
            <w:vMerge/>
            <w:tcBorders>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3"/>
            <w:vMerge/>
            <w:tcBorders>
              <w:right w:val="single" w:sz="4" w:space="0" w:color="auto"/>
            </w:tcBorders>
          </w:tcPr>
          <w:p w:rsidR="00245FB2" w:rsidRPr="00EA7206" w:rsidRDefault="00245FB2" w:rsidP="009C6BA0">
            <w:pPr>
              <w:jc w:val="center"/>
              <w:rPr>
                <w:rFonts w:ascii="Times New Roman" w:hAnsi="Times New Roman" w:cs="Times New Roman"/>
                <w:sz w:val="18"/>
                <w:szCs w:val="20"/>
              </w:rPr>
            </w:pPr>
          </w:p>
        </w:tc>
      </w:tr>
      <w:tr w:rsidR="00245FB2" w:rsidRPr="00EA7206" w:rsidTr="00104F7F">
        <w:trPr>
          <w:gridAfter w:val="2"/>
          <w:wAfter w:w="28" w:type="dxa"/>
          <w:trHeight w:val="570"/>
        </w:trPr>
        <w:tc>
          <w:tcPr>
            <w:tcW w:w="400" w:type="dxa"/>
            <w:vMerge/>
            <w:tcBorders>
              <w:left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617" w:type="dxa"/>
            <w:gridSpan w:val="3"/>
            <w:vMerge/>
            <w:tcBorders>
              <w:left w:val="single" w:sz="4" w:space="0" w:color="auto"/>
              <w:right w:val="single" w:sz="4" w:space="0" w:color="auto"/>
            </w:tcBorders>
            <w:vAlign w:val="center"/>
          </w:tcPr>
          <w:p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
        </w:tc>
        <w:tc>
          <w:tcPr>
            <w:tcW w:w="3263" w:type="dxa"/>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sidRPr="00EA7206">
              <w:rPr>
                <w:rFonts w:ascii="Times New Roman" w:hAnsi="Times New Roman" w:cs="Times New Roman"/>
                <w:sz w:val="18"/>
                <w:szCs w:val="20"/>
              </w:rPr>
              <w:t>a szerkezet átmelegedése a környezetét veszélyezteti</w:t>
            </w:r>
          </w:p>
        </w:tc>
        <w:tc>
          <w:tcPr>
            <w:tcW w:w="90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I</w:t>
            </w:r>
          </w:p>
        </w:tc>
        <w:tc>
          <w:tcPr>
            <w:tcW w:w="665" w:type="dxa"/>
            <w:vMerge/>
            <w:tcBorders>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p>
        </w:tc>
        <w:tc>
          <w:tcPr>
            <w:tcW w:w="665" w:type="dxa"/>
            <w:vMerge/>
            <w:tcBorders>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p>
        </w:tc>
        <w:tc>
          <w:tcPr>
            <w:tcW w:w="665" w:type="dxa"/>
            <w:vMerge/>
            <w:tcBorders>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p>
        </w:tc>
        <w:tc>
          <w:tcPr>
            <w:tcW w:w="783" w:type="dxa"/>
            <w:vMerge/>
            <w:tcBorders>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6" w:type="dxa"/>
            <w:gridSpan w:val="3"/>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2"/>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r>
      <w:tr w:rsidR="00245FB2" w:rsidRPr="00EA7206" w:rsidTr="00104F7F">
        <w:trPr>
          <w:gridAfter w:val="1"/>
          <w:wAfter w:w="13" w:type="dxa"/>
        </w:trPr>
        <w:tc>
          <w:tcPr>
            <w:tcW w:w="400" w:type="dxa"/>
            <w:vMerge/>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617" w:type="dxa"/>
            <w:gridSpan w:val="3"/>
            <w:vMerge/>
            <w:tcBorders>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left="564" w:right="56"/>
              <w:jc w:val="both"/>
              <w:rPr>
                <w:rFonts w:ascii="Times New Roman" w:hAnsi="Times New Roman" w:cs="Times New Roman"/>
                <w:strike/>
                <w:sz w:val="18"/>
                <w:szCs w:val="20"/>
              </w:rPr>
            </w:pPr>
          </w:p>
        </w:tc>
        <w:tc>
          <w:tcPr>
            <w:tcW w:w="11768" w:type="dxa"/>
            <w:gridSpan w:val="25"/>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 tűzvédelmi osztályra vonatkozó követelményt a 2. mellékletben foglalt 2. és 3. táblázat tartalmazza</w:t>
            </w:r>
          </w:p>
        </w:tc>
      </w:tr>
      <w:tr w:rsidR="00245FB2" w:rsidRPr="00EA7206" w:rsidTr="009C6BA0">
        <w:trPr>
          <w:gridAfter w:val="2"/>
          <w:wAfter w:w="28" w:type="dxa"/>
        </w:trPr>
        <w:tc>
          <w:tcPr>
            <w:tcW w:w="400"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lastRenderedPageBreak/>
              <w:t xml:space="preserve"> 7</w:t>
            </w:r>
          </w:p>
        </w:tc>
        <w:tc>
          <w:tcPr>
            <w:tcW w:w="2568" w:type="dxa"/>
            <w:gridSpan w:val="2"/>
            <w:vMerge w:val="restart"/>
            <w:tcBorders>
              <w:top w:val="single" w:sz="4" w:space="0" w:color="auto"/>
              <w:left w:val="single" w:sz="4" w:space="0" w:color="auto"/>
              <w:right w:val="single" w:sz="4" w:space="0" w:color="auto"/>
            </w:tcBorders>
            <w:vAlign w:val="center"/>
          </w:tcPr>
          <w:p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sidRPr="00EA7206">
              <w:rPr>
                <w:rFonts w:ascii="Times New Roman" w:hAnsi="Times New Roman" w:cs="Times New Roman"/>
                <w:sz w:val="18"/>
                <w:szCs w:val="20"/>
              </w:rPr>
              <w:t xml:space="preserve"> A legfelső szint lefedését biztosító olyan szerkezet, amelynek tönkremenetele nem okoz kiterjedt állékonyságvesztést</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right="56"/>
              <w:jc w:val="both"/>
              <w:rPr>
                <w:rFonts w:ascii="Times New Roman" w:hAnsi="Times New Roman" w:cs="Times New Roman"/>
                <w:sz w:val="18"/>
                <w:szCs w:val="20"/>
              </w:rPr>
            </w:pPr>
            <w:r w:rsidRPr="00EA7206">
              <w:rPr>
                <w:rFonts w:ascii="Times New Roman" w:hAnsi="Times New Roman" w:cs="Times New Roman"/>
                <w:sz w:val="18"/>
                <w:szCs w:val="20"/>
              </w:rPr>
              <w:t>ha a szerkezet megnyílása, deformációja a környezetét veszélyezteti</w:t>
            </w:r>
          </w:p>
        </w:tc>
        <w:tc>
          <w:tcPr>
            <w:tcW w:w="90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E</w:t>
            </w:r>
          </w:p>
        </w:tc>
        <w:tc>
          <w:tcPr>
            <w:tcW w:w="665" w:type="dxa"/>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15</w:t>
            </w:r>
          </w:p>
          <w:p w:rsidR="00245FB2" w:rsidRPr="00EA7206" w:rsidDel="004C37E9" w:rsidRDefault="00245FB2" w:rsidP="009C6BA0">
            <w:pPr>
              <w:jc w:val="center"/>
              <w:rPr>
                <w:rFonts w:ascii="Times New Roman" w:hAnsi="Times New Roman" w:cs="Times New Roman"/>
                <w:sz w:val="18"/>
                <w:szCs w:val="20"/>
              </w:rPr>
            </w:pPr>
          </w:p>
        </w:tc>
        <w:tc>
          <w:tcPr>
            <w:tcW w:w="665" w:type="dxa"/>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15</w:t>
            </w:r>
          </w:p>
          <w:p w:rsidR="00245FB2" w:rsidRPr="00EA7206" w:rsidDel="004C37E9" w:rsidRDefault="00245FB2" w:rsidP="009C6BA0">
            <w:pPr>
              <w:jc w:val="center"/>
              <w:rPr>
                <w:rFonts w:ascii="Times New Roman" w:hAnsi="Times New Roman" w:cs="Times New Roman"/>
                <w:sz w:val="18"/>
                <w:szCs w:val="20"/>
              </w:rPr>
            </w:pPr>
          </w:p>
        </w:tc>
        <w:tc>
          <w:tcPr>
            <w:tcW w:w="665" w:type="dxa"/>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15</w:t>
            </w:r>
          </w:p>
          <w:p w:rsidR="00245FB2" w:rsidRPr="00EA7206" w:rsidDel="004C37E9" w:rsidRDefault="00245FB2" w:rsidP="009C6BA0">
            <w:pPr>
              <w:jc w:val="center"/>
              <w:rPr>
                <w:rFonts w:ascii="Times New Roman" w:hAnsi="Times New Roman" w:cs="Times New Roman"/>
                <w:sz w:val="18"/>
                <w:szCs w:val="20"/>
              </w:rPr>
            </w:pPr>
          </w:p>
        </w:tc>
        <w:tc>
          <w:tcPr>
            <w:tcW w:w="783" w:type="dxa"/>
            <w:vMerge w:val="restart"/>
            <w:tcBorders>
              <w:top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15</w:t>
            </w:r>
          </w:p>
          <w:p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15</w:t>
            </w:r>
          </w:p>
        </w:tc>
        <w:tc>
          <w:tcPr>
            <w:tcW w:w="665" w:type="dxa"/>
            <w:gridSpan w:val="3"/>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15</w:t>
            </w:r>
          </w:p>
        </w:tc>
        <w:tc>
          <w:tcPr>
            <w:tcW w:w="666" w:type="dxa"/>
            <w:gridSpan w:val="3"/>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tc>
        <w:tc>
          <w:tcPr>
            <w:tcW w:w="665" w:type="dxa"/>
            <w:gridSpan w:val="3"/>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RDefault="00245FB2" w:rsidP="009C6BA0">
            <w:pPr>
              <w:jc w:val="center"/>
              <w:rPr>
                <w:rFonts w:ascii="Times New Roman" w:hAnsi="Times New Roman" w:cs="Times New Roman"/>
                <w:sz w:val="18"/>
                <w:szCs w:val="20"/>
              </w:rPr>
            </w:pPr>
          </w:p>
        </w:tc>
        <w:tc>
          <w:tcPr>
            <w:tcW w:w="665" w:type="dxa"/>
            <w:gridSpan w:val="2"/>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tc>
      </w:tr>
      <w:tr w:rsidR="00245FB2" w:rsidRPr="00EA7206" w:rsidTr="009C6BA0">
        <w:trPr>
          <w:gridAfter w:val="2"/>
          <w:wAfter w:w="28" w:type="dxa"/>
        </w:trPr>
        <w:tc>
          <w:tcPr>
            <w:tcW w:w="400" w:type="dxa"/>
            <w:vMerge/>
            <w:tcBorders>
              <w:left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568" w:type="dxa"/>
            <w:gridSpan w:val="2"/>
            <w:vMerge/>
            <w:tcBorders>
              <w:left w:val="single" w:sz="4" w:space="0" w:color="auto"/>
              <w:right w:val="single" w:sz="4" w:space="0" w:color="auto"/>
            </w:tcBorders>
            <w:vAlign w:val="center"/>
          </w:tcPr>
          <w:p w:rsidR="00245FB2" w:rsidRPr="00EA7206" w:rsidRDefault="00245FB2" w:rsidP="009C6BA0">
            <w:pPr>
              <w:autoSpaceDE w:val="0"/>
              <w:autoSpaceDN w:val="0"/>
              <w:adjustRightInd w:val="0"/>
              <w:ind w:right="56"/>
              <w:jc w:val="both"/>
              <w:rPr>
                <w:rFonts w:ascii="Times New Roman" w:hAnsi="Times New Roman" w:cs="Times New Roman"/>
                <w:sz w:val="18"/>
                <w:szCs w:val="20"/>
              </w:rPr>
            </w:pP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right="56"/>
              <w:jc w:val="both"/>
              <w:rPr>
                <w:rFonts w:ascii="Times New Roman" w:hAnsi="Times New Roman" w:cs="Times New Roman"/>
                <w:sz w:val="18"/>
                <w:szCs w:val="20"/>
              </w:rPr>
            </w:pPr>
            <w:r w:rsidRPr="00EA7206">
              <w:rPr>
                <w:rFonts w:ascii="Times New Roman" w:hAnsi="Times New Roman" w:cs="Times New Roman"/>
                <w:sz w:val="18"/>
                <w:szCs w:val="20"/>
              </w:rPr>
              <w:t>ha a szerkezet átmelegedése a környezetét veszélyezteti</w:t>
            </w:r>
          </w:p>
        </w:tc>
        <w:tc>
          <w:tcPr>
            <w:tcW w:w="90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I</w:t>
            </w:r>
          </w:p>
        </w:tc>
        <w:tc>
          <w:tcPr>
            <w:tcW w:w="665" w:type="dxa"/>
            <w:vMerge/>
            <w:tcBorders>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p>
        </w:tc>
        <w:tc>
          <w:tcPr>
            <w:tcW w:w="665" w:type="dxa"/>
            <w:vMerge/>
            <w:tcBorders>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p>
        </w:tc>
        <w:tc>
          <w:tcPr>
            <w:tcW w:w="665" w:type="dxa"/>
            <w:vMerge/>
            <w:tcBorders>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p>
        </w:tc>
        <w:tc>
          <w:tcPr>
            <w:tcW w:w="783" w:type="dxa"/>
            <w:vMerge/>
            <w:tcBorders>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6" w:type="dxa"/>
            <w:gridSpan w:val="3"/>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2"/>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r>
      <w:tr w:rsidR="00245FB2" w:rsidRPr="00EA7206" w:rsidTr="009C6BA0">
        <w:trPr>
          <w:gridAfter w:val="1"/>
          <w:wAfter w:w="13" w:type="dxa"/>
        </w:trPr>
        <w:tc>
          <w:tcPr>
            <w:tcW w:w="400" w:type="dxa"/>
            <w:vMerge/>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568" w:type="dxa"/>
            <w:gridSpan w:val="2"/>
            <w:vMerge/>
            <w:tcBorders>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right="56"/>
              <w:jc w:val="both"/>
              <w:rPr>
                <w:rFonts w:ascii="Times New Roman" w:hAnsi="Times New Roman" w:cs="Times New Roman"/>
                <w:sz w:val="18"/>
                <w:szCs w:val="20"/>
              </w:rPr>
            </w:pPr>
          </w:p>
        </w:tc>
        <w:tc>
          <w:tcPr>
            <w:tcW w:w="11817" w:type="dxa"/>
            <w:gridSpan w:val="26"/>
            <w:tcBorders>
              <w:top w:val="single" w:sz="4" w:space="0" w:color="auto"/>
              <w:left w:val="single" w:sz="4" w:space="0" w:color="auto"/>
              <w:bottom w:val="single" w:sz="4" w:space="0" w:color="auto"/>
              <w:right w:val="single" w:sz="4" w:space="0" w:color="auto"/>
            </w:tcBorders>
            <w:vAlign w:val="center"/>
          </w:tcPr>
          <w:p w:rsidR="00245FB2" w:rsidRPr="00EA7206" w:rsidRDefault="00245FB2" w:rsidP="006E3309">
            <w:pPr>
              <w:jc w:val="center"/>
              <w:rPr>
                <w:rFonts w:ascii="Times New Roman" w:hAnsi="Times New Roman" w:cs="Times New Roman"/>
                <w:sz w:val="18"/>
                <w:szCs w:val="20"/>
              </w:rPr>
            </w:pPr>
            <w:r w:rsidRPr="00EA7206">
              <w:rPr>
                <w:rFonts w:ascii="Times New Roman" w:hAnsi="Times New Roman" w:cs="Times New Roman"/>
                <w:sz w:val="18"/>
                <w:szCs w:val="20"/>
              </w:rPr>
              <w:t>a tűzvédelmi osztályra vonatkozó követelményt a 2. mellékletben foglalt 2. és 3. táblázat tartalmazza</w:t>
            </w:r>
          </w:p>
        </w:tc>
      </w:tr>
      <w:tr w:rsidR="00245FB2" w:rsidRPr="00EA7206"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8</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rPr>
                <w:rFonts w:ascii="Times New Roman" w:hAnsi="Times New Roman" w:cs="Times New Roman"/>
                <w:sz w:val="18"/>
                <w:szCs w:val="20"/>
              </w:rPr>
            </w:pPr>
            <w:r w:rsidRPr="00EA7206">
              <w:rPr>
                <w:rFonts w:ascii="Times New Roman" w:hAnsi="Times New Roman" w:cs="Times New Roman"/>
                <w:sz w:val="18"/>
                <w:szCs w:val="20"/>
              </w:rPr>
              <w:t xml:space="preserve"> Épületen belüli és menekülési útvonalnak minősülő lépcsők és lépcsőpihenők tartószerkezetei és járófelületének alátámasztó szerkezetei</w:t>
            </w:r>
          </w:p>
        </w:tc>
        <w:tc>
          <w:tcPr>
            <w:tcW w:w="904" w:type="dxa"/>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R</w:t>
            </w:r>
          </w:p>
        </w:tc>
        <w:tc>
          <w:tcPr>
            <w:tcW w:w="665" w:type="dxa"/>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15</w:t>
            </w:r>
          </w:p>
        </w:tc>
        <w:tc>
          <w:tcPr>
            <w:tcW w:w="665" w:type="dxa"/>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tc>
        <w:tc>
          <w:tcPr>
            <w:tcW w:w="665" w:type="dxa"/>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tc>
        <w:tc>
          <w:tcPr>
            <w:tcW w:w="783" w:type="dxa"/>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r w:rsidRPr="00EA7206">
              <w:rPr>
                <w:rFonts w:ascii="Times New Roman" w:hAnsi="Times New Roman" w:cs="Times New Roman"/>
                <w:sz w:val="18"/>
                <w:szCs w:val="20"/>
              </w:rPr>
              <w:t>30</w:t>
            </w:r>
          </w:p>
        </w:tc>
        <w:tc>
          <w:tcPr>
            <w:tcW w:w="817"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tc>
        <w:tc>
          <w:tcPr>
            <w:tcW w:w="666"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90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tc>
        <w:tc>
          <w:tcPr>
            <w:tcW w:w="1330" w:type="dxa"/>
            <w:gridSpan w:val="5"/>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90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tc>
      </w:tr>
      <w:tr w:rsidR="00245FB2" w:rsidRPr="00EA7206"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9</w:t>
            </w:r>
          </w:p>
        </w:tc>
        <w:tc>
          <w:tcPr>
            <w:tcW w:w="5880" w:type="dxa"/>
            <w:gridSpan w:val="4"/>
            <w:tcBorders>
              <w:top w:val="single" w:sz="4" w:space="0" w:color="auto"/>
              <w:left w:val="single" w:sz="4" w:space="0" w:color="auto"/>
              <w:bottom w:val="single" w:sz="4" w:space="0" w:color="auto"/>
              <w:right w:val="single" w:sz="4" w:space="0" w:color="auto"/>
            </w:tcBorders>
          </w:tcPr>
          <w:p w:rsidR="00245FB2" w:rsidRPr="00EA7206" w:rsidRDefault="00245FB2" w:rsidP="009C6BA0">
            <w:pPr>
              <w:rPr>
                <w:rFonts w:ascii="Times New Roman" w:hAnsi="Times New Roman" w:cs="Times New Roman"/>
                <w:sz w:val="18"/>
                <w:szCs w:val="20"/>
              </w:rPr>
            </w:pPr>
            <w:r w:rsidRPr="00EA7206">
              <w:rPr>
                <w:rFonts w:ascii="Times New Roman" w:hAnsi="Times New Roman" w:cs="Times New Roman"/>
                <w:sz w:val="18"/>
                <w:szCs w:val="20"/>
              </w:rPr>
              <w:t xml:space="preserve"> Menekülési útvonalat képező szabadlépcső tartószerkezete</w:t>
            </w:r>
          </w:p>
        </w:tc>
        <w:tc>
          <w:tcPr>
            <w:tcW w:w="904" w:type="dxa"/>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w:t>
            </w:r>
          </w:p>
        </w:tc>
        <w:tc>
          <w:tcPr>
            <w:tcW w:w="7601" w:type="dxa"/>
            <w:gridSpan w:val="2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 xml:space="preserve">A2   </w:t>
            </w:r>
          </w:p>
        </w:tc>
      </w:tr>
      <w:tr w:rsidR="00245FB2" w:rsidRPr="00EA7206"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10</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rPr>
                <w:rFonts w:ascii="Times New Roman" w:hAnsi="Times New Roman" w:cs="Times New Roman"/>
                <w:sz w:val="18"/>
                <w:szCs w:val="20"/>
              </w:rPr>
            </w:pPr>
            <w:r w:rsidRPr="00EA7206">
              <w:rPr>
                <w:rFonts w:ascii="Times New Roman" w:hAnsi="Times New Roman" w:cs="Times New Roman"/>
                <w:sz w:val="18"/>
                <w:szCs w:val="20"/>
              </w:rPr>
              <w:t xml:space="preserve"> Tűzfal</w:t>
            </w:r>
          </w:p>
        </w:tc>
        <w:tc>
          <w:tcPr>
            <w:tcW w:w="904" w:type="dxa"/>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REI</w:t>
            </w:r>
          </w:p>
        </w:tc>
        <w:tc>
          <w:tcPr>
            <w:tcW w:w="3610" w:type="dxa"/>
            <w:gridSpan w:val="6"/>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120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A1</w:t>
            </w:r>
          </w:p>
        </w:tc>
        <w:tc>
          <w:tcPr>
            <w:tcW w:w="1996" w:type="dxa"/>
            <w:gridSpan w:val="9"/>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 xml:space="preserve">180 </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A1</w:t>
            </w:r>
          </w:p>
        </w:tc>
        <w:tc>
          <w:tcPr>
            <w:tcW w:w="1995" w:type="dxa"/>
            <w:gridSpan w:val="8"/>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 xml:space="preserve">180 </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A1</w:t>
            </w:r>
          </w:p>
        </w:tc>
      </w:tr>
      <w:tr w:rsidR="00245FB2" w:rsidRPr="00EA7206"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11</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rPr>
                <w:rFonts w:ascii="Times New Roman" w:hAnsi="Times New Roman" w:cs="Times New Roman"/>
                <w:sz w:val="18"/>
                <w:szCs w:val="20"/>
              </w:rPr>
            </w:pPr>
            <w:r w:rsidRPr="00EA7206">
              <w:rPr>
                <w:rFonts w:ascii="Times New Roman" w:hAnsi="Times New Roman" w:cs="Times New Roman"/>
                <w:sz w:val="18"/>
                <w:szCs w:val="20"/>
              </w:rPr>
              <w:t xml:space="preserve"> </w:t>
            </w:r>
            <w:proofErr w:type="spellStart"/>
            <w:r w:rsidRPr="00EA7206">
              <w:rPr>
                <w:rFonts w:ascii="Times New Roman" w:hAnsi="Times New Roman" w:cs="Times New Roman"/>
                <w:sz w:val="18"/>
                <w:szCs w:val="20"/>
              </w:rPr>
              <w:t>Tűzgátló</w:t>
            </w:r>
            <w:proofErr w:type="spellEnd"/>
            <w:r w:rsidRPr="00EA7206">
              <w:rPr>
                <w:rFonts w:ascii="Times New Roman" w:hAnsi="Times New Roman" w:cs="Times New Roman"/>
                <w:sz w:val="18"/>
                <w:szCs w:val="20"/>
              </w:rPr>
              <w:t xml:space="preserve"> fal és födém</w:t>
            </w:r>
          </w:p>
          <w:p w:rsidR="00245FB2" w:rsidRPr="00EA7206" w:rsidRDefault="00245FB2" w:rsidP="0027217C">
            <w:pPr>
              <w:numPr>
                <w:ilvl w:val="0"/>
                <w:numId w:val="9"/>
              </w:numPr>
              <w:autoSpaceDE w:val="0"/>
              <w:autoSpaceDN w:val="0"/>
              <w:adjustRightInd w:val="0"/>
              <w:ind w:right="56"/>
              <w:jc w:val="both"/>
              <w:rPr>
                <w:rFonts w:ascii="Times New Roman" w:hAnsi="Times New Roman" w:cs="Times New Roman"/>
                <w:sz w:val="18"/>
                <w:szCs w:val="20"/>
              </w:rPr>
            </w:pPr>
            <w:r w:rsidRPr="00EA7206">
              <w:rPr>
                <w:rFonts w:ascii="Times New Roman" w:hAnsi="Times New Roman" w:cs="Times New Roman"/>
                <w:sz w:val="18"/>
                <w:szCs w:val="20"/>
              </w:rPr>
              <w:t xml:space="preserve">EI helyett EW kritérium alkalmazható a legalább B tűzvédelmi osztályú </w:t>
            </w:r>
            <w:proofErr w:type="spellStart"/>
            <w:r w:rsidRPr="00EA7206">
              <w:rPr>
                <w:rFonts w:ascii="Times New Roman" w:hAnsi="Times New Roman" w:cs="Times New Roman"/>
                <w:sz w:val="18"/>
                <w:szCs w:val="20"/>
              </w:rPr>
              <w:t>tűzgátló</w:t>
            </w:r>
            <w:proofErr w:type="spellEnd"/>
            <w:r w:rsidRPr="00EA7206">
              <w:rPr>
                <w:rFonts w:ascii="Times New Roman" w:hAnsi="Times New Roman" w:cs="Times New Roman"/>
                <w:sz w:val="18"/>
                <w:szCs w:val="20"/>
              </w:rPr>
              <w:t xml:space="preserve"> fal esetében, a közlekedésre, menekülésre szolgáló padlófelülettől mért 2,10 m feletti sávban</w:t>
            </w:r>
          </w:p>
          <w:p w:rsidR="00245FB2" w:rsidRPr="00EA7206" w:rsidRDefault="00245FB2" w:rsidP="0027217C">
            <w:pPr>
              <w:numPr>
                <w:ilvl w:val="0"/>
                <w:numId w:val="9"/>
              </w:numPr>
              <w:autoSpaceDE w:val="0"/>
              <w:autoSpaceDN w:val="0"/>
              <w:adjustRightInd w:val="0"/>
              <w:ind w:right="56"/>
              <w:rPr>
                <w:rFonts w:ascii="Times New Roman" w:hAnsi="Times New Roman" w:cs="Times New Roman"/>
                <w:sz w:val="18"/>
                <w:szCs w:val="20"/>
              </w:rPr>
            </w:pPr>
            <w:r w:rsidRPr="00EA7206">
              <w:rPr>
                <w:rFonts w:ascii="Times New Roman" w:hAnsi="Times New Roman" w:cs="Times New Roman"/>
                <w:sz w:val="18"/>
                <w:szCs w:val="20"/>
              </w:rPr>
              <w:t xml:space="preserve">EI helyett EW kritérium alkalmazható tűzterjedés ellen védett falban és födémben, ha a tűz átterjedésének veszélyét nem növeli    </w:t>
            </w:r>
          </w:p>
        </w:tc>
        <w:tc>
          <w:tcPr>
            <w:tcW w:w="904" w:type="dxa"/>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EI (EW)</w:t>
            </w:r>
          </w:p>
        </w:tc>
        <w:tc>
          <w:tcPr>
            <w:tcW w:w="1330" w:type="dxa"/>
            <w:gridSpan w:val="2"/>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tc>
        <w:tc>
          <w:tcPr>
            <w:tcW w:w="665"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tc>
        <w:tc>
          <w:tcPr>
            <w:tcW w:w="783" w:type="dxa"/>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A2</w:t>
            </w:r>
          </w:p>
        </w:tc>
        <w:tc>
          <w:tcPr>
            <w:tcW w:w="817" w:type="dxa"/>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tc>
        <w:tc>
          <w:tcPr>
            <w:tcW w:w="666"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90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tc>
        <w:tc>
          <w:tcPr>
            <w:tcW w:w="665" w:type="dxa"/>
            <w:gridSpan w:val="2"/>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90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120</w:t>
            </w:r>
          </w:p>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tc>
      </w:tr>
      <w:tr w:rsidR="00245FB2" w:rsidRPr="00EA7206"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12</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rPr>
                <w:rFonts w:ascii="Times New Roman" w:hAnsi="Times New Roman" w:cs="Times New Roman"/>
                <w:sz w:val="18"/>
                <w:szCs w:val="20"/>
              </w:rPr>
            </w:pPr>
            <w:r w:rsidRPr="00EA7206">
              <w:rPr>
                <w:rFonts w:ascii="Times New Roman" w:hAnsi="Times New Roman" w:cs="Times New Roman"/>
                <w:sz w:val="18"/>
                <w:szCs w:val="20"/>
              </w:rPr>
              <w:t xml:space="preserve"> Tűzterjedés elleni gát</w:t>
            </w:r>
          </w:p>
        </w:tc>
        <w:tc>
          <w:tcPr>
            <w:tcW w:w="904" w:type="dxa"/>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7601" w:type="dxa"/>
            <w:gridSpan w:val="2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16"/>
              </w:rPr>
            </w:pPr>
            <w:r w:rsidRPr="00EA7206">
              <w:rPr>
                <w:rFonts w:ascii="Times New Roman" w:hAnsi="Times New Roman" w:cs="Times New Roman"/>
                <w:sz w:val="18"/>
                <w:szCs w:val="16"/>
              </w:rPr>
              <w:t xml:space="preserve">a csatlakozó födémre, falra előírt követelménnyel legalább megegyező tűzállósági teljesítményű, </w:t>
            </w:r>
          </w:p>
          <w:p w:rsidR="00245FB2" w:rsidRPr="00EA7206" w:rsidRDefault="00245FB2" w:rsidP="009C6BA0">
            <w:pPr>
              <w:jc w:val="center"/>
              <w:rPr>
                <w:rFonts w:ascii="Times New Roman" w:hAnsi="Times New Roman" w:cs="Times New Roman"/>
                <w:sz w:val="18"/>
                <w:szCs w:val="16"/>
              </w:rPr>
            </w:pPr>
            <w:r w:rsidRPr="00EA7206">
              <w:rPr>
                <w:rFonts w:ascii="Times New Roman" w:hAnsi="Times New Roman" w:cs="Times New Roman"/>
                <w:sz w:val="18"/>
                <w:szCs w:val="16"/>
              </w:rPr>
              <w:t>de legfeljebb 90</w:t>
            </w:r>
          </w:p>
          <w:p w:rsidR="00245FB2" w:rsidRPr="00EA7206" w:rsidRDefault="00245FB2" w:rsidP="009C6BA0">
            <w:pPr>
              <w:spacing w:before="240"/>
              <w:jc w:val="center"/>
              <w:rPr>
                <w:rFonts w:ascii="Times New Roman" w:hAnsi="Times New Roman" w:cs="Times New Roman"/>
                <w:sz w:val="18"/>
                <w:szCs w:val="20"/>
              </w:rPr>
            </w:pPr>
            <w:r w:rsidRPr="00EA7206">
              <w:rPr>
                <w:rFonts w:ascii="Times New Roman" w:hAnsi="Times New Roman" w:cs="Times New Roman"/>
                <w:sz w:val="18"/>
                <w:szCs w:val="16"/>
              </w:rPr>
              <w:t>A2</w:t>
            </w:r>
          </w:p>
        </w:tc>
      </w:tr>
      <w:tr w:rsidR="00245FB2" w:rsidRPr="00EA7206"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13</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rPr>
                <w:rFonts w:ascii="Times New Roman" w:hAnsi="Times New Roman" w:cs="Times New Roman"/>
                <w:sz w:val="18"/>
                <w:szCs w:val="20"/>
              </w:rPr>
            </w:pPr>
            <w:r w:rsidRPr="00EA7206">
              <w:rPr>
                <w:rFonts w:ascii="Times New Roman" w:hAnsi="Times New Roman" w:cs="Times New Roman"/>
                <w:sz w:val="18"/>
                <w:szCs w:val="20"/>
              </w:rPr>
              <w:t xml:space="preserve"> </w:t>
            </w:r>
            <w:proofErr w:type="spellStart"/>
            <w:r w:rsidRPr="00EA7206">
              <w:rPr>
                <w:rFonts w:ascii="Times New Roman" w:hAnsi="Times New Roman" w:cs="Times New Roman"/>
                <w:sz w:val="18"/>
                <w:szCs w:val="20"/>
              </w:rPr>
              <w:t>Tűzgátló</w:t>
            </w:r>
            <w:proofErr w:type="spellEnd"/>
            <w:r w:rsidRPr="00EA7206">
              <w:rPr>
                <w:rFonts w:ascii="Times New Roman" w:hAnsi="Times New Roman" w:cs="Times New Roman"/>
                <w:sz w:val="18"/>
                <w:szCs w:val="20"/>
              </w:rPr>
              <w:t xml:space="preserve"> válaszfal</w:t>
            </w:r>
          </w:p>
          <w:p w:rsidR="00245FB2" w:rsidRPr="00EA7206" w:rsidRDefault="00245FB2" w:rsidP="0027217C">
            <w:pPr>
              <w:numPr>
                <w:ilvl w:val="0"/>
                <w:numId w:val="9"/>
              </w:numPr>
              <w:autoSpaceDE w:val="0"/>
              <w:autoSpaceDN w:val="0"/>
              <w:adjustRightInd w:val="0"/>
              <w:ind w:right="56"/>
              <w:rPr>
                <w:rFonts w:ascii="Times New Roman" w:hAnsi="Times New Roman" w:cs="Times New Roman"/>
                <w:sz w:val="18"/>
                <w:szCs w:val="20"/>
              </w:rPr>
            </w:pPr>
            <w:r w:rsidRPr="00EA7206">
              <w:rPr>
                <w:rFonts w:ascii="Times New Roman" w:hAnsi="Times New Roman" w:cs="Times New Roman"/>
                <w:sz w:val="18"/>
                <w:szCs w:val="20"/>
              </w:rPr>
              <w:t>EI helyett EW kritérium alkalmazható a válaszfal a közlekedésre, menekülésre szolgáló padlófelülettől mért 2,10 m feletti sávjában</w:t>
            </w:r>
          </w:p>
        </w:tc>
        <w:tc>
          <w:tcPr>
            <w:tcW w:w="904" w:type="dxa"/>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EI (EW)</w:t>
            </w:r>
          </w:p>
        </w:tc>
        <w:tc>
          <w:tcPr>
            <w:tcW w:w="2778" w:type="dxa"/>
            <w:gridSpan w:val="4"/>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 xml:space="preserve">15 </w:t>
            </w:r>
          </w:p>
        </w:tc>
        <w:tc>
          <w:tcPr>
            <w:tcW w:w="4808" w:type="dxa"/>
            <w:gridSpan w:val="18"/>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tc>
      </w:tr>
      <w:tr w:rsidR="00245FB2" w:rsidRPr="00EA7206"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14</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rPr>
                <w:rFonts w:ascii="Times New Roman" w:hAnsi="Times New Roman" w:cs="Times New Roman"/>
                <w:sz w:val="18"/>
                <w:szCs w:val="20"/>
              </w:rPr>
            </w:pPr>
            <w:r w:rsidRPr="00EA7206">
              <w:rPr>
                <w:rFonts w:ascii="Times New Roman" w:hAnsi="Times New Roman" w:cs="Times New Roman"/>
                <w:sz w:val="18"/>
                <w:szCs w:val="20"/>
              </w:rPr>
              <w:t xml:space="preserve"> </w:t>
            </w:r>
            <w:proofErr w:type="spellStart"/>
            <w:r w:rsidRPr="00EA7206">
              <w:rPr>
                <w:rFonts w:ascii="Times New Roman" w:hAnsi="Times New Roman" w:cs="Times New Roman"/>
                <w:sz w:val="18"/>
                <w:szCs w:val="20"/>
              </w:rPr>
              <w:t>Tűzgátló</w:t>
            </w:r>
            <w:proofErr w:type="spellEnd"/>
            <w:r w:rsidRPr="00EA7206">
              <w:rPr>
                <w:rFonts w:ascii="Times New Roman" w:hAnsi="Times New Roman" w:cs="Times New Roman"/>
                <w:sz w:val="18"/>
                <w:szCs w:val="20"/>
              </w:rPr>
              <w:t xml:space="preserve"> nyílászáró tűzfalban</w:t>
            </w:r>
          </w:p>
        </w:tc>
        <w:tc>
          <w:tcPr>
            <w:tcW w:w="904" w:type="dxa"/>
            <w:vMerge w:val="restart"/>
            <w:tcBorders>
              <w:top w:val="single" w:sz="4" w:space="0" w:color="auto"/>
              <w:left w:val="single" w:sz="4" w:space="0" w:color="auto"/>
              <w:right w:val="single" w:sz="4" w:space="0" w:color="auto"/>
            </w:tcBorders>
            <w:vAlign w:val="center"/>
          </w:tcPr>
          <w:p w:rsidR="00245FB2" w:rsidRPr="00EA7206" w:rsidRDefault="00245FB2" w:rsidP="009C6BA0">
            <w:pPr>
              <w:autoSpaceDE w:val="0"/>
              <w:autoSpaceDN w:val="0"/>
              <w:adjustRightInd w:val="0"/>
              <w:ind w:right="56"/>
              <w:jc w:val="center"/>
              <w:rPr>
                <w:rFonts w:ascii="Times New Roman" w:hAnsi="Times New Roman" w:cs="Times New Roman"/>
                <w:sz w:val="18"/>
                <w:szCs w:val="16"/>
              </w:rPr>
            </w:pPr>
            <w:r w:rsidRPr="00EA7206">
              <w:rPr>
                <w:rFonts w:ascii="Times New Roman" w:hAnsi="Times New Roman" w:cs="Times New Roman"/>
                <w:sz w:val="18"/>
                <w:szCs w:val="16"/>
              </w:rPr>
              <w:t>EI</w:t>
            </w:r>
            <w:r w:rsidRPr="00EA7206">
              <w:rPr>
                <w:rFonts w:ascii="Times New Roman" w:hAnsi="Times New Roman" w:cs="Times New Roman"/>
                <w:sz w:val="18"/>
                <w:szCs w:val="16"/>
                <w:vertAlign w:val="subscript"/>
              </w:rPr>
              <w:t>2</w:t>
            </w:r>
            <w:r w:rsidRPr="00EA7206">
              <w:rPr>
                <w:rFonts w:ascii="Times New Roman" w:hAnsi="Times New Roman" w:cs="Times New Roman"/>
                <w:sz w:val="18"/>
                <w:szCs w:val="16"/>
              </w:rPr>
              <w:t xml:space="preserve"> C</w:t>
            </w:r>
          </w:p>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16"/>
              </w:rPr>
              <w:t>födémben: REI C</w:t>
            </w:r>
          </w:p>
        </w:tc>
        <w:tc>
          <w:tcPr>
            <w:tcW w:w="7601" w:type="dxa"/>
            <w:gridSpan w:val="2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90</w:t>
            </w:r>
          </w:p>
        </w:tc>
      </w:tr>
      <w:tr w:rsidR="00245FB2" w:rsidRPr="00EA7206"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15</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rPr>
                <w:rFonts w:ascii="Times New Roman" w:hAnsi="Times New Roman" w:cs="Times New Roman"/>
                <w:sz w:val="18"/>
                <w:szCs w:val="20"/>
              </w:rPr>
            </w:pPr>
            <w:r w:rsidRPr="00EA7206">
              <w:rPr>
                <w:rFonts w:ascii="Times New Roman" w:hAnsi="Times New Roman" w:cs="Times New Roman"/>
                <w:sz w:val="18"/>
                <w:szCs w:val="20"/>
              </w:rPr>
              <w:t xml:space="preserve"> </w:t>
            </w:r>
            <w:proofErr w:type="spellStart"/>
            <w:r w:rsidRPr="00EA7206">
              <w:rPr>
                <w:rFonts w:ascii="Times New Roman" w:hAnsi="Times New Roman" w:cs="Times New Roman"/>
                <w:sz w:val="18"/>
                <w:szCs w:val="20"/>
              </w:rPr>
              <w:t>Tűzgátló</w:t>
            </w:r>
            <w:proofErr w:type="spellEnd"/>
            <w:r w:rsidRPr="00EA7206">
              <w:rPr>
                <w:rFonts w:ascii="Times New Roman" w:hAnsi="Times New Roman" w:cs="Times New Roman"/>
                <w:sz w:val="18"/>
                <w:szCs w:val="20"/>
              </w:rPr>
              <w:t xml:space="preserve"> nyílászáró </w:t>
            </w:r>
            <w:proofErr w:type="spellStart"/>
            <w:r w:rsidRPr="00EA7206">
              <w:rPr>
                <w:rFonts w:ascii="Times New Roman" w:hAnsi="Times New Roman" w:cs="Times New Roman"/>
                <w:sz w:val="18"/>
                <w:szCs w:val="20"/>
              </w:rPr>
              <w:t>tűzgátló</w:t>
            </w:r>
            <w:proofErr w:type="spellEnd"/>
            <w:r w:rsidRPr="00EA7206">
              <w:rPr>
                <w:rFonts w:ascii="Times New Roman" w:hAnsi="Times New Roman" w:cs="Times New Roman"/>
                <w:sz w:val="18"/>
                <w:szCs w:val="20"/>
              </w:rPr>
              <w:t xml:space="preserve"> falban és </w:t>
            </w:r>
            <w:proofErr w:type="spellStart"/>
            <w:r w:rsidRPr="00EA7206">
              <w:rPr>
                <w:rFonts w:ascii="Times New Roman" w:hAnsi="Times New Roman" w:cs="Times New Roman"/>
                <w:sz w:val="18"/>
                <w:szCs w:val="20"/>
              </w:rPr>
              <w:t>tűzgátló</w:t>
            </w:r>
            <w:proofErr w:type="spellEnd"/>
            <w:r w:rsidRPr="00EA7206">
              <w:rPr>
                <w:rFonts w:ascii="Times New Roman" w:hAnsi="Times New Roman" w:cs="Times New Roman"/>
                <w:sz w:val="18"/>
                <w:szCs w:val="20"/>
              </w:rPr>
              <w:t xml:space="preserve"> födémben</w:t>
            </w:r>
          </w:p>
        </w:tc>
        <w:tc>
          <w:tcPr>
            <w:tcW w:w="904" w:type="dxa"/>
            <w:vMerge/>
            <w:tcBorders>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1995" w:type="dxa"/>
            <w:gridSpan w:val="3"/>
            <w:vMerge w:val="restart"/>
            <w:tcBorders>
              <w:top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tc>
        <w:tc>
          <w:tcPr>
            <w:tcW w:w="783" w:type="dxa"/>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tc>
        <w:tc>
          <w:tcPr>
            <w:tcW w:w="817" w:type="dxa"/>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tc>
        <w:tc>
          <w:tcPr>
            <w:tcW w:w="665" w:type="dxa"/>
            <w:gridSpan w:val="3"/>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tc>
        <w:tc>
          <w:tcPr>
            <w:tcW w:w="1331" w:type="dxa"/>
            <w:gridSpan w:val="6"/>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tc>
        <w:tc>
          <w:tcPr>
            <w:tcW w:w="665" w:type="dxa"/>
            <w:gridSpan w:val="3"/>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tc>
        <w:tc>
          <w:tcPr>
            <w:tcW w:w="1330" w:type="dxa"/>
            <w:gridSpan w:val="5"/>
            <w:vMerge w:val="restart"/>
            <w:tcBorders>
              <w:top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90</w:t>
            </w:r>
          </w:p>
        </w:tc>
      </w:tr>
      <w:tr w:rsidR="00245FB2" w:rsidRPr="00EA7206"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16</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rPr>
                <w:rFonts w:ascii="Times New Roman" w:hAnsi="Times New Roman" w:cs="Times New Roman"/>
                <w:sz w:val="18"/>
                <w:szCs w:val="20"/>
              </w:rPr>
            </w:pPr>
            <w:r w:rsidRPr="00EA7206">
              <w:rPr>
                <w:rFonts w:ascii="Times New Roman" w:hAnsi="Times New Roman" w:cs="Times New Roman"/>
                <w:sz w:val="18"/>
                <w:szCs w:val="20"/>
              </w:rPr>
              <w:t xml:space="preserve"> </w:t>
            </w:r>
            <w:proofErr w:type="spellStart"/>
            <w:r w:rsidRPr="00EA7206">
              <w:rPr>
                <w:rFonts w:ascii="Times New Roman" w:hAnsi="Times New Roman" w:cs="Times New Roman"/>
                <w:sz w:val="18"/>
                <w:szCs w:val="20"/>
              </w:rPr>
              <w:t>Tűzgátló</w:t>
            </w:r>
            <w:proofErr w:type="spellEnd"/>
            <w:r w:rsidRPr="00EA7206">
              <w:rPr>
                <w:rFonts w:ascii="Times New Roman" w:hAnsi="Times New Roman" w:cs="Times New Roman"/>
                <w:sz w:val="18"/>
                <w:szCs w:val="20"/>
              </w:rPr>
              <w:t xml:space="preserve"> </w:t>
            </w:r>
            <w:proofErr w:type="spellStart"/>
            <w:r w:rsidRPr="00EA7206">
              <w:rPr>
                <w:rFonts w:ascii="Times New Roman" w:hAnsi="Times New Roman" w:cs="Times New Roman"/>
                <w:sz w:val="18"/>
                <w:szCs w:val="20"/>
              </w:rPr>
              <w:t>záróelem</w:t>
            </w:r>
            <w:proofErr w:type="spellEnd"/>
          </w:p>
        </w:tc>
        <w:tc>
          <w:tcPr>
            <w:tcW w:w="904" w:type="dxa"/>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EI</w:t>
            </w:r>
          </w:p>
        </w:tc>
        <w:tc>
          <w:tcPr>
            <w:tcW w:w="1995" w:type="dxa"/>
            <w:gridSpan w:val="3"/>
            <w:vMerge/>
            <w:tcBorders>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p>
        </w:tc>
        <w:tc>
          <w:tcPr>
            <w:tcW w:w="783" w:type="dxa"/>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817" w:type="dxa"/>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1331" w:type="dxa"/>
            <w:gridSpan w:val="6"/>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c>
          <w:tcPr>
            <w:tcW w:w="1330" w:type="dxa"/>
            <w:gridSpan w:val="5"/>
            <w:vMerge/>
            <w:tcBorders>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p>
        </w:tc>
      </w:tr>
      <w:tr w:rsidR="00245FB2" w:rsidRPr="00EA7206"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17</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rPr>
                <w:rFonts w:ascii="Times New Roman" w:hAnsi="Times New Roman" w:cs="Times New Roman"/>
                <w:sz w:val="18"/>
                <w:szCs w:val="20"/>
              </w:rPr>
            </w:pPr>
            <w:r w:rsidRPr="00EA7206">
              <w:rPr>
                <w:rFonts w:ascii="Times New Roman" w:hAnsi="Times New Roman" w:cs="Times New Roman"/>
                <w:sz w:val="18"/>
                <w:szCs w:val="20"/>
              </w:rPr>
              <w:t xml:space="preserve"> Felvonóakna ajtó, ha tűzterjedés elleni védelemre szolgál</w:t>
            </w:r>
          </w:p>
        </w:tc>
        <w:tc>
          <w:tcPr>
            <w:tcW w:w="904" w:type="dxa"/>
            <w:tcBorders>
              <w:top w:val="single" w:sz="4" w:space="0" w:color="auto"/>
              <w:left w:val="single" w:sz="4" w:space="0" w:color="auto"/>
              <w:bottom w:val="single" w:sz="4" w:space="0" w:color="auto"/>
              <w:right w:val="single" w:sz="4" w:space="0" w:color="auto"/>
            </w:tcBorders>
            <w:vAlign w:val="center"/>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7601" w:type="dxa"/>
            <w:gridSpan w:val="2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16"/>
              </w:rPr>
              <w:t xml:space="preserve"> a vonatkozó műszaki követelmény szerint</w:t>
            </w:r>
          </w:p>
        </w:tc>
      </w:tr>
      <w:tr w:rsidR="00245FB2" w:rsidRPr="00EA7206"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18</w:t>
            </w:r>
          </w:p>
        </w:tc>
        <w:tc>
          <w:tcPr>
            <w:tcW w:w="5880" w:type="dxa"/>
            <w:gridSpan w:val="4"/>
            <w:tcBorders>
              <w:top w:val="single" w:sz="4" w:space="0" w:color="auto"/>
              <w:left w:val="single" w:sz="4" w:space="0" w:color="auto"/>
              <w:bottom w:val="single" w:sz="4" w:space="0" w:color="auto"/>
              <w:right w:val="single" w:sz="4" w:space="0" w:color="auto"/>
            </w:tcBorders>
          </w:tcPr>
          <w:p w:rsidR="00245FB2" w:rsidRPr="00EA7206" w:rsidDel="004C37E9" w:rsidRDefault="00245FB2" w:rsidP="009C6BA0">
            <w:pPr>
              <w:rPr>
                <w:rFonts w:ascii="Times New Roman" w:hAnsi="Times New Roman" w:cs="Times New Roman"/>
                <w:sz w:val="18"/>
                <w:szCs w:val="20"/>
              </w:rPr>
            </w:pPr>
            <w:r w:rsidRPr="00EA7206">
              <w:rPr>
                <w:rFonts w:ascii="Times New Roman" w:hAnsi="Times New Roman" w:cs="Times New Roman"/>
                <w:sz w:val="18"/>
                <w:szCs w:val="20"/>
              </w:rPr>
              <w:t xml:space="preserve"> </w:t>
            </w:r>
            <w:proofErr w:type="spellStart"/>
            <w:r w:rsidRPr="00EA7206">
              <w:rPr>
                <w:rFonts w:ascii="Times New Roman" w:hAnsi="Times New Roman" w:cs="Times New Roman"/>
                <w:sz w:val="18"/>
                <w:szCs w:val="20"/>
              </w:rPr>
              <w:t>Tűzgátló</w:t>
            </w:r>
            <w:proofErr w:type="spellEnd"/>
            <w:r w:rsidRPr="00EA7206">
              <w:rPr>
                <w:rFonts w:ascii="Times New Roman" w:hAnsi="Times New Roman" w:cs="Times New Roman"/>
                <w:sz w:val="18"/>
                <w:szCs w:val="20"/>
              </w:rPr>
              <w:t xml:space="preserve"> réskitöltő-réslezáró rendszerek, </w:t>
            </w:r>
            <w:proofErr w:type="spellStart"/>
            <w:r w:rsidRPr="00EA7206">
              <w:rPr>
                <w:rFonts w:ascii="Times New Roman" w:hAnsi="Times New Roman" w:cs="Times New Roman"/>
                <w:sz w:val="18"/>
                <w:szCs w:val="20"/>
              </w:rPr>
              <w:t>tűzgátló</w:t>
            </w:r>
            <w:proofErr w:type="spellEnd"/>
            <w:r w:rsidRPr="00EA7206">
              <w:rPr>
                <w:rFonts w:ascii="Times New Roman" w:hAnsi="Times New Roman" w:cs="Times New Roman"/>
                <w:sz w:val="18"/>
                <w:szCs w:val="20"/>
              </w:rPr>
              <w:t xml:space="preserve"> lineáris hézagtömítések</w:t>
            </w:r>
          </w:p>
        </w:tc>
        <w:tc>
          <w:tcPr>
            <w:tcW w:w="904" w:type="dxa"/>
            <w:tcBorders>
              <w:top w:val="single" w:sz="4" w:space="0" w:color="auto"/>
              <w:left w:val="single" w:sz="4" w:space="0" w:color="auto"/>
              <w:bottom w:val="single" w:sz="4" w:space="0" w:color="auto"/>
              <w:right w:val="single" w:sz="4" w:space="0" w:color="auto"/>
            </w:tcBorders>
            <w:vAlign w:val="center"/>
          </w:tcPr>
          <w:p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EI</w:t>
            </w:r>
          </w:p>
        </w:tc>
        <w:tc>
          <w:tcPr>
            <w:tcW w:w="7601" w:type="dxa"/>
            <w:gridSpan w:val="23"/>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16"/>
              </w:rPr>
              <w:t xml:space="preserve"> az átvezetéssel érintett, továbbá a csatlakozó szerkezetekre előírt követelménnyel legalább megegyező tűzállósági teljesítményű, de legfeljebb EI 90</w:t>
            </w:r>
          </w:p>
        </w:tc>
      </w:tr>
      <w:tr w:rsidR="00245FB2" w:rsidRPr="00EA7206"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19</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45FB2" w:rsidRPr="00EA7206" w:rsidDel="004C37E9" w:rsidRDefault="00245FB2" w:rsidP="009C6BA0">
            <w:pPr>
              <w:rPr>
                <w:rFonts w:ascii="Times New Roman" w:hAnsi="Times New Roman" w:cs="Times New Roman"/>
                <w:sz w:val="18"/>
                <w:szCs w:val="20"/>
              </w:rPr>
            </w:pPr>
            <w:r w:rsidRPr="00EA7206">
              <w:rPr>
                <w:rFonts w:ascii="Times New Roman" w:hAnsi="Times New Roman" w:cs="Times New Roman"/>
                <w:sz w:val="18"/>
                <w:szCs w:val="20"/>
              </w:rPr>
              <w:t xml:space="preserve"> Menekülési útvonal padlóburkolata</w:t>
            </w:r>
          </w:p>
        </w:tc>
        <w:tc>
          <w:tcPr>
            <w:tcW w:w="904" w:type="dxa"/>
            <w:tcBorders>
              <w:top w:val="single" w:sz="4" w:space="0" w:color="auto"/>
              <w:left w:val="single" w:sz="4" w:space="0" w:color="auto"/>
              <w:bottom w:val="single" w:sz="4" w:space="0" w:color="auto"/>
              <w:right w:val="single" w:sz="4" w:space="0" w:color="auto"/>
            </w:tcBorders>
            <w:vAlign w:val="center"/>
          </w:tcPr>
          <w:p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p>
        </w:tc>
        <w:tc>
          <w:tcPr>
            <w:tcW w:w="1995" w:type="dxa"/>
            <w:gridSpan w:val="3"/>
            <w:vMerge w:val="restart"/>
            <w:tcBorders>
              <w:top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D</w:t>
            </w:r>
            <w:r w:rsidRPr="00EA7206">
              <w:rPr>
                <w:rFonts w:ascii="Times New Roman" w:hAnsi="Times New Roman" w:cs="Times New Roman"/>
                <w:sz w:val="18"/>
                <w:szCs w:val="20"/>
                <w:vertAlign w:val="subscript"/>
              </w:rPr>
              <w:t>fl</w:t>
            </w:r>
            <w:r w:rsidRPr="00EA7206">
              <w:rPr>
                <w:rFonts w:ascii="Times New Roman" w:hAnsi="Times New Roman" w:cs="Times New Roman"/>
                <w:sz w:val="18"/>
                <w:szCs w:val="20"/>
              </w:rPr>
              <w:t>-s1</w:t>
            </w:r>
          </w:p>
        </w:tc>
        <w:tc>
          <w:tcPr>
            <w:tcW w:w="783" w:type="dxa"/>
            <w:vMerge w:val="restart"/>
            <w:tcBorders>
              <w:top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D</w:t>
            </w:r>
            <w:r w:rsidRPr="00EA7206">
              <w:rPr>
                <w:rFonts w:ascii="Times New Roman" w:hAnsi="Times New Roman" w:cs="Times New Roman"/>
                <w:sz w:val="18"/>
                <w:szCs w:val="20"/>
                <w:vertAlign w:val="subscript"/>
              </w:rPr>
              <w:t>fl</w:t>
            </w:r>
            <w:r w:rsidRPr="00EA7206">
              <w:rPr>
                <w:rFonts w:ascii="Times New Roman" w:hAnsi="Times New Roman" w:cs="Times New Roman"/>
                <w:sz w:val="18"/>
                <w:szCs w:val="20"/>
              </w:rPr>
              <w:t>-s1</w:t>
            </w:r>
          </w:p>
        </w:tc>
        <w:tc>
          <w:tcPr>
            <w:tcW w:w="817" w:type="dxa"/>
            <w:vMerge w:val="restart"/>
            <w:tcBorders>
              <w:top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C</w:t>
            </w:r>
            <w:r w:rsidRPr="00EA7206">
              <w:rPr>
                <w:rFonts w:ascii="Times New Roman" w:hAnsi="Times New Roman" w:cs="Times New Roman"/>
                <w:sz w:val="18"/>
                <w:szCs w:val="20"/>
                <w:vertAlign w:val="subscript"/>
              </w:rPr>
              <w:t>fl</w:t>
            </w:r>
            <w:r w:rsidRPr="00EA7206">
              <w:rPr>
                <w:rFonts w:ascii="Times New Roman" w:hAnsi="Times New Roman" w:cs="Times New Roman"/>
                <w:sz w:val="18"/>
                <w:szCs w:val="20"/>
              </w:rPr>
              <w:t>-s1</w:t>
            </w:r>
          </w:p>
        </w:tc>
        <w:tc>
          <w:tcPr>
            <w:tcW w:w="665" w:type="dxa"/>
            <w:gridSpan w:val="3"/>
            <w:vMerge w:val="restart"/>
            <w:tcBorders>
              <w:top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D</w:t>
            </w:r>
            <w:r w:rsidRPr="00EA7206">
              <w:rPr>
                <w:rFonts w:ascii="Times New Roman" w:hAnsi="Times New Roman" w:cs="Times New Roman"/>
                <w:sz w:val="18"/>
                <w:szCs w:val="20"/>
                <w:vertAlign w:val="subscript"/>
              </w:rPr>
              <w:t>fl</w:t>
            </w:r>
            <w:r w:rsidRPr="00EA7206">
              <w:rPr>
                <w:rFonts w:ascii="Times New Roman" w:hAnsi="Times New Roman" w:cs="Times New Roman"/>
                <w:sz w:val="18"/>
                <w:szCs w:val="20"/>
              </w:rPr>
              <w:t>-s1</w:t>
            </w:r>
          </w:p>
        </w:tc>
        <w:tc>
          <w:tcPr>
            <w:tcW w:w="1331" w:type="dxa"/>
            <w:gridSpan w:val="6"/>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B</w:t>
            </w:r>
            <w:r w:rsidRPr="00EA7206">
              <w:rPr>
                <w:rFonts w:ascii="Times New Roman" w:hAnsi="Times New Roman" w:cs="Times New Roman"/>
                <w:sz w:val="18"/>
                <w:szCs w:val="20"/>
                <w:vertAlign w:val="subscript"/>
              </w:rPr>
              <w:t>fl</w:t>
            </w:r>
            <w:r w:rsidRPr="00EA7206">
              <w:rPr>
                <w:rFonts w:ascii="Times New Roman" w:hAnsi="Times New Roman" w:cs="Times New Roman"/>
                <w:sz w:val="18"/>
                <w:szCs w:val="20"/>
              </w:rPr>
              <w:t>-s1</w:t>
            </w:r>
          </w:p>
        </w:tc>
        <w:tc>
          <w:tcPr>
            <w:tcW w:w="1995" w:type="dxa"/>
            <w:gridSpan w:val="8"/>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B</w:t>
            </w:r>
            <w:r w:rsidRPr="00EA7206">
              <w:rPr>
                <w:rFonts w:ascii="Times New Roman" w:hAnsi="Times New Roman" w:cs="Times New Roman"/>
                <w:sz w:val="18"/>
                <w:szCs w:val="20"/>
                <w:vertAlign w:val="subscript"/>
              </w:rPr>
              <w:t>fl</w:t>
            </w:r>
            <w:r w:rsidRPr="00EA7206">
              <w:rPr>
                <w:rFonts w:ascii="Times New Roman" w:hAnsi="Times New Roman" w:cs="Times New Roman"/>
                <w:sz w:val="18"/>
                <w:szCs w:val="20"/>
              </w:rPr>
              <w:t>-s1</w:t>
            </w:r>
          </w:p>
        </w:tc>
      </w:tr>
      <w:tr w:rsidR="00245FB2" w:rsidRPr="00EA7206"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20</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45FB2" w:rsidRPr="00EA7206" w:rsidDel="004C37E9" w:rsidRDefault="00245FB2" w:rsidP="009C6BA0">
            <w:pPr>
              <w:rPr>
                <w:rFonts w:ascii="Times New Roman" w:hAnsi="Times New Roman" w:cs="Times New Roman"/>
                <w:sz w:val="18"/>
                <w:szCs w:val="20"/>
              </w:rPr>
            </w:pPr>
            <w:r w:rsidRPr="00EA7206">
              <w:rPr>
                <w:rFonts w:ascii="Times New Roman" w:hAnsi="Times New Roman" w:cs="Times New Roman"/>
                <w:sz w:val="18"/>
                <w:szCs w:val="20"/>
              </w:rPr>
              <w:t xml:space="preserve"> Menekülési útvonal padlóburkolata lépcsőházban</w:t>
            </w:r>
          </w:p>
        </w:tc>
        <w:tc>
          <w:tcPr>
            <w:tcW w:w="904" w:type="dxa"/>
            <w:tcBorders>
              <w:top w:val="single" w:sz="4" w:space="0" w:color="auto"/>
              <w:left w:val="single" w:sz="4" w:space="0" w:color="auto"/>
              <w:bottom w:val="single" w:sz="4" w:space="0" w:color="auto"/>
              <w:right w:val="single" w:sz="4" w:space="0" w:color="auto"/>
            </w:tcBorders>
            <w:vAlign w:val="center"/>
          </w:tcPr>
          <w:p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p>
        </w:tc>
        <w:tc>
          <w:tcPr>
            <w:tcW w:w="1995" w:type="dxa"/>
            <w:gridSpan w:val="3"/>
            <w:vMerge/>
            <w:tcBorders>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p>
        </w:tc>
        <w:tc>
          <w:tcPr>
            <w:tcW w:w="783" w:type="dxa"/>
            <w:vMerge/>
            <w:tcBorders>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p>
        </w:tc>
        <w:tc>
          <w:tcPr>
            <w:tcW w:w="817" w:type="dxa"/>
            <w:vMerge/>
            <w:tcBorders>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p>
        </w:tc>
        <w:tc>
          <w:tcPr>
            <w:tcW w:w="666" w:type="dxa"/>
            <w:gridSpan w:val="3"/>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B</w:t>
            </w:r>
            <w:r w:rsidRPr="00EA7206">
              <w:rPr>
                <w:rFonts w:ascii="Times New Roman" w:hAnsi="Times New Roman" w:cs="Times New Roman"/>
                <w:sz w:val="18"/>
                <w:szCs w:val="20"/>
                <w:vertAlign w:val="subscript"/>
              </w:rPr>
              <w:t>fl</w:t>
            </w:r>
            <w:r w:rsidRPr="00EA7206">
              <w:rPr>
                <w:rFonts w:ascii="Times New Roman" w:hAnsi="Times New Roman" w:cs="Times New Roman"/>
                <w:sz w:val="18"/>
                <w:szCs w:val="20"/>
              </w:rPr>
              <w:t>-s1</w:t>
            </w:r>
          </w:p>
        </w:tc>
        <w:tc>
          <w:tcPr>
            <w:tcW w:w="665" w:type="dxa"/>
            <w:gridSpan w:val="3"/>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r w:rsidRPr="00EA7206">
              <w:rPr>
                <w:rFonts w:ascii="Times New Roman" w:hAnsi="Times New Roman" w:cs="Times New Roman"/>
                <w:sz w:val="18"/>
                <w:szCs w:val="20"/>
                <w:vertAlign w:val="subscript"/>
              </w:rPr>
              <w:t>fl</w:t>
            </w:r>
            <w:r w:rsidRPr="00EA7206">
              <w:rPr>
                <w:rFonts w:ascii="Times New Roman" w:hAnsi="Times New Roman" w:cs="Times New Roman"/>
                <w:sz w:val="18"/>
                <w:szCs w:val="20"/>
              </w:rPr>
              <w:t>-s1</w:t>
            </w:r>
          </w:p>
        </w:tc>
        <w:tc>
          <w:tcPr>
            <w:tcW w:w="665" w:type="dxa"/>
            <w:gridSpan w:val="3"/>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B</w:t>
            </w:r>
            <w:r w:rsidRPr="00EA7206">
              <w:rPr>
                <w:rFonts w:ascii="Times New Roman" w:hAnsi="Times New Roman" w:cs="Times New Roman"/>
                <w:sz w:val="18"/>
                <w:szCs w:val="20"/>
                <w:vertAlign w:val="subscript"/>
              </w:rPr>
              <w:t>fl</w:t>
            </w:r>
            <w:r w:rsidRPr="00EA7206">
              <w:rPr>
                <w:rFonts w:ascii="Times New Roman" w:hAnsi="Times New Roman" w:cs="Times New Roman"/>
                <w:sz w:val="18"/>
                <w:szCs w:val="20"/>
              </w:rPr>
              <w:t>-s1</w:t>
            </w:r>
          </w:p>
        </w:tc>
        <w:tc>
          <w:tcPr>
            <w:tcW w:w="1330" w:type="dxa"/>
            <w:gridSpan w:val="5"/>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r w:rsidRPr="00EA7206">
              <w:rPr>
                <w:rFonts w:ascii="Times New Roman" w:hAnsi="Times New Roman" w:cs="Times New Roman"/>
                <w:sz w:val="18"/>
                <w:szCs w:val="20"/>
                <w:vertAlign w:val="subscript"/>
              </w:rPr>
              <w:t>fl</w:t>
            </w:r>
            <w:r w:rsidRPr="00EA7206">
              <w:rPr>
                <w:rFonts w:ascii="Times New Roman" w:hAnsi="Times New Roman" w:cs="Times New Roman"/>
                <w:sz w:val="18"/>
                <w:szCs w:val="20"/>
              </w:rPr>
              <w:t>-s1</w:t>
            </w:r>
          </w:p>
        </w:tc>
      </w:tr>
      <w:tr w:rsidR="00245FB2" w:rsidRPr="00EA7206"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21</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45FB2" w:rsidRPr="00EA7206" w:rsidDel="004C37E9" w:rsidRDefault="00245FB2" w:rsidP="009C6BA0">
            <w:pPr>
              <w:rPr>
                <w:rFonts w:ascii="Times New Roman" w:hAnsi="Times New Roman" w:cs="Times New Roman"/>
                <w:sz w:val="18"/>
                <w:szCs w:val="20"/>
              </w:rPr>
            </w:pPr>
            <w:r w:rsidRPr="00EA7206">
              <w:rPr>
                <w:rFonts w:ascii="Times New Roman" w:hAnsi="Times New Roman" w:cs="Times New Roman"/>
                <w:sz w:val="18"/>
                <w:szCs w:val="20"/>
              </w:rPr>
              <w:t xml:space="preserve"> Menekülési útvonal falburkolata, álmennyezete, mennyezetburkolata</w:t>
            </w:r>
          </w:p>
        </w:tc>
        <w:tc>
          <w:tcPr>
            <w:tcW w:w="904" w:type="dxa"/>
            <w:tcBorders>
              <w:top w:val="single" w:sz="4" w:space="0" w:color="auto"/>
              <w:left w:val="single" w:sz="4" w:space="0" w:color="auto"/>
              <w:bottom w:val="single" w:sz="4" w:space="0" w:color="auto"/>
              <w:right w:val="single" w:sz="4" w:space="0" w:color="auto"/>
            </w:tcBorders>
            <w:vAlign w:val="center"/>
          </w:tcPr>
          <w:p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p>
        </w:tc>
        <w:tc>
          <w:tcPr>
            <w:tcW w:w="1995" w:type="dxa"/>
            <w:gridSpan w:val="3"/>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D-s1, d0</w:t>
            </w:r>
          </w:p>
        </w:tc>
        <w:tc>
          <w:tcPr>
            <w:tcW w:w="783" w:type="dxa"/>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D-s1, d0</w:t>
            </w:r>
          </w:p>
        </w:tc>
        <w:tc>
          <w:tcPr>
            <w:tcW w:w="817" w:type="dxa"/>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C-s1, d0</w:t>
            </w:r>
          </w:p>
        </w:tc>
        <w:tc>
          <w:tcPr>
            <w:tcW w:w="665" w:type="dxa"/>
            <w:gridSpan w:val="3"/>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D-s1, d0</w:t>
            </w:r>
          </w:p>
        </w:tc>
        <w:tc>
          <w:tcPr>
            <w:tcW w:w="666" w:type="dxa"/>
            <w:gridSpan w:val="3"/>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B-s1, d0</w:t>
            </w:r>
          </w:p>
        </w:tc>
        <w:tc>
          <w:tcPr>
            <w:tcW w:w="665" w:type="dxa"/>
            <w:gridSpan w:val="3"/>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A2-s1, d0</w:t>
            </w:r>
          </w:p>
        </w:tc>
        <w:tc>
          <w:tcPr>
            <w:tcW w:w="665" w:type="dxa"/>
            <w:gridSpan w:val="3"/>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B-s1, d0</w:t>
            </w:r>
          </w:p>
        </w:tc>
        <w:tc>
          <w:tcPr>
            <w:tcW w:w="1330" w:type="dxa"/>
            <w:gridSpan w:val="5"/>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A2-s1, d0</w:t>
            </w:r>
          </w:p>
        </w:tc>
      </w:tr>
      <w:tr w:rsidR="00245FB2" w:rsidRPr="00EA7206" w:rsidTr="009C6BA0">
        <w:tc>
          <w:tcPr>
            <w:tcW w:w="400" w:type="dxa"/>
            <w:tcBorders>
              <w:top w:val="single" w:sz="4" w:space="0" w:color="auto"/>
              <w:left w:val="single" w:sz="4" w:space="0" w:color="auto"/>
              <w:bottom w:val="single" w:sz="4" w:space="0" w:color="auto"/>
              <w:right w:val="single" w:sz="4" w:space="0" w:color="auto"/>
            </w:tcBorders>
          </w:tcPr>
          <w:p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22</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45FB2" w:rsidRPr="00EA7206" w:rsidDel="004C37E9" w:rsidRDefault="00245FB2" w:rsidP="009C6BA0">
            <w:pPr>
              <w:rPr>
                <w:rFonts w:ascii="Times New Roman" w:hAnsi="Times New Roman" w:cs="Times New Roman"/>
                <w:sz w:val="18"/>
                <w:szCs w:val="20"/>
              </w:rPr>
            </w:pPr>
            <w:r w:rsidRPr="00EA7206">
              <w:rPr>
                <w:rFonts w:ascii="Times New Roman" w:hAnsi="Times New Roman" w:cs="Times New Roman"/>
                <w:sz w:val="18"/>
                <w:szCs w:val="20"/>
              </w:rPr>
              <w:t xml:space="preserve"> Menekülési útvonalon alkalmazott hő- és hangszigetelés, burkolat nélkül vagy burkolattal</w:t>
            </w:r>
          </w:p>
        </w:tc>
        <w:tc>
          <w:tcPr>
            <w:tcW w:w="904" w:type="dxa"/>
            <w:tcBorders>
              <w:top w:val="single" w:sz="4" w:space="0" w:color="auto"/>
              <w:left w:val="single" w:sz="4" w:space="0" w:color="auto"/>
              <w:bottom w:val="single" w:sz="4" w:space="0" w:color="auto"/>
              <w:right w:val="single" w:sz="4" w:space="0" w:color="auto"/>
            </w:tcBorders>
            <w:vAlign w:val="center"/>
          </w:tcPr>
          <w:p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p>
        </w:tc>
        <w:tc>
          <w:tcPr>
            <w:tcW w:w="1995" w:type="dxa"/>
            <w:gridSpan w:val="3"/>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B-s1, d0</w:t>
            </w:r>
          </w:p>
        </w:tc>
        <w:tc>
          <w:tcPr>
            <w:tcW w:w="783" w:type="dxa"/>
            <w:tcBorders>
              <w:top w:val="single" w:sz="4" w:space="0" w:color="auto"/>
              <w:bottom w:val="single" w:sz="4" w:space="0" w:color="auto"/>
              <w:right w:val="single" w:sz="4" w:space="0" w:color="auto"/>
            </w:tcBorders>
          </w:tcPr>
          <w:p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B-s1, d0</w:t>
            </w:r>
          </w:p>
        </w:tc>
        <w:tc>
          <w:tcPr>
            <w:tcW w:w="845" w:type="dxa"/>
            <w:gridSpan w:val="3"/>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A2-s1, d0</w:t>
            </w:r>
          </w:p>
        </w:tc>
        <w:tc>
          <w:tcPr>
            <w:tcW w:w="1996" w:type="dxa"/>
            <w:gridSpan w:val="9"/>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A2-s1, d0</w:t>
            </w:r>
          </w:p>
        </w:tc>
        <w:tc>
          <w:tcPr>
            <w:tcW w:w="1995" w:type="dxa"/>
            <w:gridSpan w:val="8"/>
            <w:tcBorders>
              <w:top w:val="single" w:sz="4" w:space="0" w:color="auto"/>
              <w:bottom w:val="single" w:sz="4" w:space="0" w:color="auto"/>
              <w:right w:val="single" w:sz="4" w:space="0" w:color="auto"/>
            </w:tcBorders>
          </w:tcPr>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A2-s1, d0</w:t>
            </w:r>
          </w:p>
        </w:tc>
      </w:tr>
      <w:tr w:rsidR="00245FB2" w:rsidRPr="00EA7206" w:rsidTr="009C6BA0">
        <w:tc>
          <w:tcPr>
            <w:tcW w:w="400" w:type="dxa"/>
            <w:tcBorders>
              <w:top w:val="single" w:sz="4" w:space="0" w:color="auto"/>
              <w:left w:val="single" w:sz="4" w:space="0" w:color="auto"/>
              <w:bottom w:val="single" w:sz="4" w:space="0" w:color="auto"/>
              <w:right w:val="single" w:sz="4" w:space="0" w:color="auto"/>
            </w:tcBorders>
          </w:tcPr>
          <w:p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23</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45FB2" w:rsidRPr="00EA7206" w:rsidDel="004C37E9" w:rsidRDefault="00245FB2" w:rsidP="009C6BA0">
            <w:pPr>
              <w:rPr>
                <w:rFonts w:ascii="Times New Roman" w:hAnsi="Times New Roman" w:cs="Times New Roman"/>
                <w:sz w:val="18"/>
                <w:szCs w:val="20"/>
              </w:rPr>
            </w:pPr>
            <w:r w:rsidRPr="00EA7206">
              <w:rPr>
                <w:rFonts w:ascii="Times New Roman" w:hAnsi="Times New Roman" w:cs="Times New Roman"/>
                <w:sz w:val="18"/>
                <w:szCs w:val="20"/>
              </w:rPr>
              <w:t xml:space="preserve"> Menekülési útvonal álpadlója</w:t>
            </w:r>
          </w:p>
        </w:tc>
        <w:tc>
          <w:tcPr>
            <w:tcW w:w="904" w:type="dxa"/>
            <w:tcBorders>
              <w:top w:val="single" w:sz="4" w:space="0" w:color="auto"/>
              <w:left w:val="single" w:sz="4" w:space="0" w:color="auto"/>
              <w:bottom w:val="single" w:sz="4" w:space="0" w:color="auto"/>
              <w:right w:val="single" w:sz="4" w:space="0" w:color="auto"/>
            </w:tcBorders>
            <w:vAlign w:val="center"/>
          </w:tcPr>
          <w:p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REI</w:t>
            </w:r>
          </w:p>
        </w:tc>
        <w:tc>
          <w:tcPr>
            <w:tcW w:w="199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15</w:t>
            </w:r>
          </w:p>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D</w:t>
            </w:r>
          </w:p>
        </w:tc>
        <w:tc>
          <w:tcPr>
            <w:tcW w:w="783" w:type="dxa"/>
            <w:tcBorders>
              <w:top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15</w:t>
            </w:r>
          </w:p>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D</w:t>
            </w:r>
          </w:p>
        </w:tc>
        <w:tc>
          <w:tcPr>
            <w:tcW w:w="84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C</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D</w:t>
            </w:r>
          </w:p>
        </w:tc>
        <w:tc>
          <w:tcPr>
            <w:tcW w:w="666"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30</w:t>
            </w:r>
          </w:p>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tc>
        <w:tc>
          <w:tcPr>
            <w:tcW w:w="1330" w:type="dxa"/>
            <w:gridSpan w:val="5"/>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60</w:t>
            </w:r>
          </w:p>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tc>
        <w:tc>
          <w:tcPr>
            <w:tcW w:w="665" w:type="dxa"/>
            <w:gridSpan w:val="3"/>
            <w:tcBorders>
              <w:top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90</w:t>
            </w:r>
          </w:p>
          <w:p w:rsidR="00245FB2" w:rsidRPr="00EA7206" w:rsidDel="004C37E9" w:rsidRDefault="00245FB2" w:rsidP="009C6BA0">
            <w:pPr>
              <w:jc w:val="center"/>
              <w:rPr>
                <w:rFonts w:ascii="Times New Roman" w:hAnsi="Times New Roman" w:cs="Times New Roman"/>
                <w:sz w:val="18"/>
                <w:szCs w:val="20"/>
              </w:rPr>
            </w:pPr>
            <w:r w:rsidRPr="00EA7206">
              <w:rPr>
                <w:rFonts w:ascii="Times New Roman" w:hAnsi="Times New Roman" w:cs="Times New Roman"/>
                <w:sz w:val="18"/>
                <w:szCs w:val="20"/>
              </w:rPr>
              <w:t>A2</w:t>
            </w:r>
          </w:p>
        </w:tc>
      </w:tr>
    </w:tbl>
    <w:p w:rsidR="00245FB2" w:rsidRPr="00EA7206" w:rsidRDefault="00245FB2" w:rsidP="0027217C"/>
    <w:p w:rsidR="00245FB2" w:rsidRPr="00EA7206" w:rsidRDefault="00245FB2" w:rsidP="0027217C">
      <w:pPr>
        <w:ind w:left="360"/>
        <w:rPr>
          <w:rFonts w:ascii="Times New Roman" w:hAnsi="Times New Roman" w:cs="Times New Roman"/>
        </w:rPr>
      </w:pPr>
    </w:p>
    <w:p w:rsidR="00245FB2" w:rsidRPr="00EA7206" w:rsidRDefault="00245FB2" w:rsidP="00002D6F">
      <w:pPr>
        <w:ind w:left="-567"/>
        <w:rPr>
          <w:rFonts w:ascii="Times New Roman" w:hAnsi="Times New Roman" w:cs="Times New Roman"/>
          <w:b/>
        </w:rPr>
      </w:pPr>
      <w:r w:rsidRPr="00EA7206">
        <w:rPr>
          <w:rFonts w:ascii="Times New Roman" w:hAnsi="Times New Roman" w:cs="Times New Roman"/>
          <w:b/>
        </w:rPr>
        <w:t>2. táblázat a Tetők és tetőtér-beépítés követelményei alcímhez</w:t>
      </w:r>
    </w:p>
    <w:p w:rsidR="00245FB2" w:rsidRPr="00EA7206" w:rsidRDefault="00245FB2" w:rsidP="0027217C">
      <w:pPr>
        <w:ind w:left="360"/>
        <w:rPr>
          <w:rFonts w:ascii="Times New Roman" w:hAnsi="Times New Roman" w:cs="Times New Roman"/>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
        <w:gridCol w:w="1887"/>
        <w:gridCol w:w="1932"/>
        <w:gridCol w:w="3402"/>
        <w:gridCol w:w="9"/>
        <w:gridCol w:w="953"/>
        <w:gridCol w:w="992"/>
        <w:gridCol w:w="950"/>
        <w:gridCol w:w="9"/>
        <w:gridCol w:w="983"/>
        <w:gridCol w:w="1134"/>
        <w:gridCol w:w="1164"/>
        <w:gridCol w:w="9"/>
      </w:tblGrid>
      <w:tr w:rsidR="00245FB2" w:rsidRPr="00EA7206" w:rsidTr="00475510">
        <w:trPr>
          <w:gridAfter w:val="1"/>
          <w:wAfter w:w="9" w:type="dxa"/>
        </w:trPr>
        <w:tc>
          <w:tcPr>
            <w:tcW w:w="567" w:type="dxa"/>
          </w:tcPr>
          <w:p w:rsidR="00245FB2" w:rsidRPr="00EA7206" w:rsidRDefault="00245FB2" w:rsidP="00475510">
            <w:pPr>
              <w:jc w:val="center"/>
              <w:rPr>
                <w:rFonts w:ascii="Times New Roman" w:hAnsi="Times New Roman" w:cs="Times New Roman"/>
                <w:kern w:val="0"/>
                <w:sz w:val="18"/>
                <w:szCs w:val="18"/>
                <w:lang w:eastAsia="en-US" w:bidi="ar-SA"/>
              </w:rPr>
            </w:pPr>
          </w:p>
        </w:tc>
        <w:tc>
          <w:tcPr>
            <w:tcW w:w="1896" w:type="dxa"/>
            <w:gridSpan w:val="2"/>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A</w:t>
            </w:r>
          </w:p>
        </w:tc>
        <w:tc>
          <w:tcPr>
            <w:tcW w:w="1932" w:type="dxa"/>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B</w:t>
            </w:r>
          </w:p>
        </w:tc>
        <w:tc>
          <w:tcPr>
            <w:tcW w:w="3402" w:type="dxa"/>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C</w:t>
            </w:r>
          </w:p>
        </w:tc>
        <w:tc>
          <w:tcPr>
            <w:tcW w:w="962" w:type="dxa"/>
            <w:gridSpan w:val="2"/>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D</w:t>
            </w:r>
          </w:p>
        </w:tc>
        <w:tc>
          <w:tcPr>
            <w:tcW w:w="992" w:type="dxa"/>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E</w:t>
            </w:r>
          </w:p>
        </w:tc>
        <w:tc>
          <w:tcPr>
            <w:tcW w:w="950" w:type="dxa"/>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F</w:t>
            </w:r>
          </w:p>
        </w:tc>
        <w:tc>
          <w:tcPr>
            <w:tcW w:w="992" w:type="dxa"/>
            <w:gridSpan w:val="2"/>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G</w:t>
            </w:r>
          </w:p>
        </w:tc>
        <w:tc>
          <w:tcPr>
            <w:tcW w:w="1134" w:type="dxa"/>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H</w:t>
            </w:r>
          </w:p>
        </w:tc>
        <w:tc>
          <w:tcPr>
            <w:tcW w:w="1164" w:type="dxa"/>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I</w:t>
            </w:r>
          </w:p>
        </w:tc>
      </w:tr>
      <w:tr w:rsidR="00245FB2" w:rsidRPr="00EA7206" w:rsidTr="00475510">
        <w:trPr>
          <w:gridAfter w:val="1"/>
          <w:wAfter w:w="9" w:type="dxa"/>
        </w:trPr>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1</w:t>
            </w:r>
          </w:p>
        </w:tc>
        <w:tc>
          <w:tcPr>
            <w:tcW w:w="1896" w:type="dxa"/>
            <w:gridSpan w:val="2"/>
            <w:vAlign w:val="center"/>
          </w:tcPr>
          <w:p w:rsidR="00245FB2" w:rsidRPr="00EA7206" w:rsidRDefault="00245FB2" w:rsidP="00475510">
            <w:pPr>
              <w:jc w:val="center"/>
              <w:rPr>
                <w:rFonts w:ascii="Times New Roman" w:hAnsi="Times New Roman" w:cs="Times New Roman"/>
                <w:b/>
                <w:bCs/>
                <w:kern w:val="0"/>
                <w:sz w:val="18"/>
                <w:szCs w:val="18"/>
                <w:lang w:eastAsia="hu-HU" w:bidi="ar-SA"/>
              </w:rPr>
            </w:pPr>
          </w:p>
        </w:tc>
        <w:tc>
          <w:tcPr>
            <w:tcW w:w="1932" w:type="dxa"/>
          </w:tcPr>
          <w:p w:rsidR="00245FB2" w:rsidRPr="00EA7206" w:rsidRDefault="00245FB2" w:rsidP="009C6BA0">
            <w:pPr>
              <w:rPr>
                <w:rFonts w:ascii="Times New Roman" w:hAnsi="Times New Roman" w:cs="Times New Roman"/>
                <w:kern w:val="0"/>
                <w:sz w:val="18"/>
                <w:szCs w:val="18"/>
                <w:lang w:eastAsia="en-US" w:bidi="ar-SA"/>
              </w:rPr>
            </w:pPr>
          </w:p>
        </w:tc>
        <w:tc>
          <w:tcPr>
            <w:tcW w:w="3402" w:type="dxa"/>
          </w:tcPr>
          <w:p w:rsidR="00245FB2" w:rsidRPr="00EA7206" w:rsidRDefault="00245FB2" w:rsidP="009C6BA0">
            <w:pPr>
              <w:rPr>
                <w:rFonts w:ascii="Times New Roman" w:hAnsi="Times New Roman" w:cs="Times New Roman"/>
                <w:kern w:val="0"/>
                <w:sz w:val="18"/>
                <w:szCs w:val="18"/>
                <w:lang w:eastAsia="en-US" w:bidi="ar-SA"/>
              </w:rPr>
            </w:pPr>
          </w:p>
        </w:tc>
        <w:tc>
          <w:tcPr>
            <w:tcW w:w="6194" w:type="dxa"/>
            <w:gridSpan w:val="8"/>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b/>
                <w:bCs/>
                <w:kern w:val="0"/>
                <w:sz w:val="18"/>
                <w:szCs w:val="18"/>
                <w:lang w:eastAsia="hu-HU" w:bidi="ar-SA"/>
              </w:rPr>
              <w:t xml:space="preserve">A legfelső szint lefedését biztosító szerkezet tűzvédelmi osztályára és </w:t>
            </w:r>
            <w:proofErr w:type="spellStart"/>
            <w:r w:rsidRPr="00EA7206">
              <w:rPr>
                <w:rFonts w:ascii="Times New Roman" w:hAnsi="Times New Roman" w:cs="Times New Roman"/>
                <w:b/>
                <w:bCs/>
                <w:kern w:val="0"/>
                <w:sz w:val="18"/>
                <w:szCs w:val="18"/>
                <w:lang w:eastAsia="hu-HU" w:bidi="ar-SA"/>
              </w:rPr>
              <w:t>tetőtűzterjedési</w:t>
            </w:r>
            <w:proofErr w:type="spellEnd"/>
            <w:r w:rsidRPr="00EA7206">
              <w:rPr>
                <w:rFonts w:ascii="Times New Roman" w:hAnsi="Times New Roman" w:cs="Times New Roman"/>
                <w:b/>
                <w:bCs/>
                <w:kern w:val="0"/>
                <w:sz w:val="18"/>
                <w:szCs w:val="18"/>
                <w:lang w:eastAsia="hu-HU" w:bidi="ar-SA"/>
              </w:rPr>
              <w:t xml:space="preserve"> kategóriájára vonatkozó követelmények a </w:t>
            </w:r>
            <w:proofErr w:type="spellStart"/>
            <w:r w:rsidRPr="00EA7206">
              <w:rPr>
                <w:rFonts w:ascii="Times New Roman" w:hAnsi="Times New Roman" w:cs="Times New Roman"/>
                <w:b/>
                <w:bCs/>
                <w:kern w:val="0"/>
                <w:sz w:val="18"/>
                <w:szCs w:val="18"/>
                <w:lang w:eastAsia="hu-HU" w:bidi="ar-SA"/>
              </w:rPr>
              <w:t>magastetők</w:t>
            </w:r>
            <w:proofErr w:type="spellEnd"/>
            <w:r w:rsidRPr="00EA7206">
              <w:rPr>
                <w:rFonts w:ascii="Times New Roman" w:hAnsi="Times New Roman" w:cs="Times New Roman"/>
                <w:b/>
                <w:bCs/>
                <w:kern w:val="0"/>
                <w:sz w:val="18"/>
                <w:szCs w:val="18"/>
                <w:lang w:eastAsia="hu-HU" w:bidi="ar-SA"/>
              </w:rPr>
              <w:t xml:space="preserve"> kivételével</w:t>
            </w:r>
          </w:p>
        </w:tc>
      </w:tr>
      <w:tr w:rsidR="00245FB2" w:rsidRPr="00EA7206" w:rsidTr="00475510">
        <w:trPr>
          <w:gridAfter w:val="1"/>
          <w:wAfter w:w="9" w:type="dxa"/>
        </w:trPr>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2</w:t>
            </w:r>
          </w:p>
        </w:tc>
        <w:tc>
          <w:tcPr>
            <w:tcW w:w="1896" w:type="dxa"/>
            <w:gridSpan w:val="2"/>
            <w:vMerge w:val="restart"/>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b/>
                <w:bCs/>
                <w:kern w:val="0"/>
                <w:sz w:val="18"/>
                <w:szCs w:val="18"/>
                <w:lang w:eastAsia="hu-HU" w:bidi="ar-SA"/>
              </w:rPr>
              <w:t>A szerkezettel szemben elvárt teljesítménykritérium</w:t>
            </w:r>
          </w:p>
        </w:tc>
        <w:tc>
          <w:tcPr>
            <w:tcW w:w="5334" w:type="dxa"/>
            <w:gridSpan w:val="2"/>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b/>
                <w:bCs/>
                <w:kern w:val="0"/>
                <w:sz w:val="18"/>
                <w:szCs w:val="18"/>
                <w:lang w:eastAsia="hu-HU" w:bidi="ar-SA"/>
              </w:rPr>
              <w:t>Mértékadó kockázati osztály</w:t>
            </w:r>
          </w:p>
        </w:tc>
        <w:tc>
          <w:tcPr>
            <w:tcW w:w="962" w:type="dxa"/>
            <w:gridSpan w:val="2"/>
          </w:tcPr>
          <w:p w:rsidR="00245FB2" w:rsidRPr="00EA7206" w:rsidRDefault="00245FB2" w:rsidP="00475510">
            <w:pPr>
              <w:jc w:val="center"/>
              <w:rPr>
                <w:rFonts w:ascii="Times New Roman" w:hAnsi="Times New Roman" w:cs="Times New Roman"/>
                <w:b/>
                <w:kern w:val="0"/>
                <w:sz w:val="18"/>
                <w:szCs w:val="18"/>
                <w:lang w:eastAsia="en-US" w:bidi="ar-SA"/>
              </w:rPr>
            </w:pPr>
            <w:r w:rsidRPr="00EA7206">
              <w:rPr>
                <w:rFonts w:ascii="Times New Roman" w:hAnsi="Times New Roman" w:cs="Times New Roman"/>
                <w:b/>
                <w:kern w:val="0"/>
                <w:sz w:val="18"/>
                <w:szCs w:val="18"/>
                <w:lang w:eastAsia="en-US" w:bidi="ar-SA"/>
              </w:rPr>
              <w:t>NAK</w:t>
            </w:r>
          </w:p>
        </w:tc>
        <w:tc>
          <w:tcPr>
            <w:tcW w:w="992" w:type="dxa"/>
          </w:tcPr>
          <w:p w:rsidR="00245FB2" w:rsidRPr="00EA7206" w:rsidRDefault="00245FB2" w:rsidP="00475510">
            <w:pPr>
              <w:jc w:val="center"/>
              <w:rPr>
                <w:rFonts w:ascii="Times New Roman" w:hAnsi="Times New Roman" w:cs="Times New Roman"/>
                <w:b/>
                <w:kern w:val="0"/>
                <w:sz w:val="18"/>
                <w:szCs w:val="18"/>
                <w:lang w:eastAsia="en-US" w:bidi="ar-SA"/>
              </w:rPr>
            </w:pPr>
            <w:r w:rsidRPr="00EA7206">
              <w:rPr>
                <w:rFonts w:ascii="Times New Roman" w:hAnsi="Times New Roman" w:cs="Times New Roman"/>
                <w:b/>
                <w:kern w:val="0"/>
                <w:sz w:val="18"/>
                <w:szCs w:val="18"/>
                <w:lang w:eastAsia="en-US" w:bidi="ar-SA"/>
              </w:rPr>
              <w:t>AK</w:t>
            </w:r>
          </w:p>
        </w:tc>
        <w:tc>
          <w:tcPr>
            <w:tcW w:w="950" w:type="dxa"/>
          </w:tcPr>
          <w:p w:rsidR="00245FB2" w:rsidRPr="00EA7206" w:rsidRDefault="00245FB2" w:rsidP="00475510">
            <w:pPr>
              <w:jc w:val="center"/>
              <w:rPr>
                <w:rFonts w:ascii="Times New Roman" w:hAnsi="Times New Roman" w:cs="Times New Roman"/>
                <w:b/>
                <w:kern w:val="0"/>
                <w:sz w:val="18"/>
                <w:szCs w:val="18"/>
                <w:lang w:eastAsia="en-US" w:bidi="ar-SA"/>
              </w:rPr>
            </w:pPr>
            <w:r w:rsidRPr="00EA7206">
              <w:rPr>
                <w:rFonts w:ascii="Times New Roman" w:hAnsi="Times New Roman" w:cs="Times New Roman"/>
                <w:b/>
                <w:kern w:val="0"/>
                <w:sz w:val="18"/>
                <w:szCs w:val="18"/>
                <w:lang w:eastAsia="en-US" w:bidi="ar-SA"/>
              </w:rPr>
              <w:t>KK</w:t>
            </w:r>
          </w:p>
        </w:tc>
        <w:tc>
          <w:tcPr>
            <w:tcW w:w="992" w:type="dxa"/>
            <w:gridSpan w:val="2"/>
          </w:tcPr>
          <w:p w:rsidR="00245FB2" w:rsidRPr="00EA7206" w:rsidRDefault="00245FB2" w:rsidP="00475510">
            <w:pPr>
              <w:jc w:val="center"/>
              <w:rPr>
                <w:rFonts w:ascii="Times New Roman" w:hAnsi="Times New Roman" w:cs="Times New Roman"/>
                <w:b/>
                <w:kern w:val="0"/>
                <w:sz w:val="18"/>
                <w:szCs w:val="18"/>
                <w:lang w:eastAsia="en-US" w:bidi="ar-SA"/>
              </w:rPr>
            </w:pPr>
            <w:r w:rsidRPr="00EA7206">
              <w:rPr>
                <w:rFonts w:ascii="Times New Roman" w:hAnsi="Times New Roman" w:cs="Times New Roman"/>
                <w:b/>
                <w:kern w:val="0"/>
                <w:sz w:val="18"/>
                <w:szCs w:val="18"/>
                <w:lang w:eastAsia="en-US" w:bidi="ar-SA"/>
              </w:rPr>
              <w:t>AK</w:t>
            </w:r>
          </w:p>
        </w:tc>
        <w:tc>
          <w:tcPr>
            <w:tcW w:w="1134" w:type="dxa"/>
          </w:tcPr>
          <w:p w:rsidR="00245FB2" w:rsidRPr="00EA7206" w:rsidRDefault="00245FB2" w:rsidP="00475510">
            <w:pPr>
              <w:jc w:val="center"/>
              <w:rPr>
                <w:rFonts w:ascii="Times New Roman" w:hAnsi="Times New Roman" w:cs="Times New Roman"/>
                <w:b/>
                <w:kern w:val="0"/>
                <w:sz w:val="18"/>
                <w:szCs w:val="18"/>
                <w:lang w:eastAsia="en-US" w:bidi="ar-SA"/>
              </w:rPr>
            </w:pPr>
            <w:r w:rsidRPr="00EA7206">
              <w:rPr>
                <w:rFonts w:ascii="Times New Roman" w:hAnsi="Times New Roman" w:cs="Times New Roman"/>
                <w:b/>
                <w:kern w:val="0"/>
                <w:sz w:val="18"/>
                <w:szCs w:val="18"/>
                <w:lang w:eastAsia="en-US" w:bidi="ar-SA"/>
              </w:rPr>
              <w:t>KK</w:t>
            </w:r>
          </w:p>
        </w:tc>
        <w:tc>
          <w:tcPr>
            <w:tcW w:w="1164" w:type="dxa"/>
          </w:tcPr>
          <w:p w:rsidR="00245FB2" w:rsidRPr="00EA7206" w:rsidRDefault="00245FB2" w:rsidP="00475510">
            <w:pPr>
              <w:jc w:val="center"/>
              <w:rPr>
                <w:rFonts w:ascii="Times New Roman" w:hAnsi="Times New Roman" w:cs="Times New Roman"/>
                <w:b/>
                <w:kern w:val="0"/>
                <w:sz w:val="18"/>
                <w:szCs w:val="18"/>
                <w:lang w:eastAsia="en-US" w:bidi="ar-SA"/>
              </w:rPr>
            </w:pPr>
            <w:r w:rsidRPr="00EA7206">
              <w:rPr>
                <w:rFonts w:ascii="Times New Roman" w:hAnsi="Times New Roman" w:cs="Times New Roman"/>
                <w:b/>
                <w:kern w:val="0"/>
                <w:sz w:val="18"/>
                <w:szCs w:val="18"/>
                <w:lang w:eastAsia="en-US" w:bidi="ar-SA"/>
              </w:rPr>
              <w:t>MK</w:t>
            </w:r>
          </w:p>
        </w:tc>
      </w:tr>
      <w:tr w:rsidR="00245FB2" w:rsidRPr="00EA7206" w:rsidTr="00475510">
        <w:trPr>
          <w:gridAfter w:val="1"/>
          <w:wAfter w:w="9" w:type="dxa"/>
        </w:trPr>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3</w:t>
            </w:r>
          </w:p>
        </w:tc>
        <w:tc>
          <w:tcPr>
            <w:tcW w:w="1896" w:type="dxa"/>
            <w:gridSpan w:val="2"/>
            <w:vMerge/>
          </w:tcPr>
          <w:p w:rsidR="00245FB2" w:rsidRPr="00EA7206" w:rsidRDefault="00245FB2" w:rsidP="00475510">
            <w:pPr>
              <w:jc w:val="center"/>
              <w:rPr>
                <w:rFonts w:ascii="Times New Roman" w:hAnsi="Times New Roman" w:cs="Times New Roman"/>
                <w:kern w:val="0"/>
                <w:sz w:val="18"/>
                <w:szCs w:val="18"/>
                <w:lang w:eastAsia="en-US" w:bidi="ar-SA"/>
              </w:rPr>
            </w:pPr>
          </w:p>
        </w:tc>
        <w:tc>
          <w:tcPr>
            <w:tcW w:w="5334" w:type="dxa"/>
            <w:gridSpan w:val="2"/>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b/>
                <w:bCs/>
                <w:kern w:val="0"/>
                <w:sz w:val="18"/>
                <w:szCs w:val="18"/>
                <w:lang w:eastAsia="hu-HU" w:bidi="ar-SA"/>
              </w:rPr>
              <w:t>Épület, önálló épületrész szintszáma [a 12. § (4) bekezdése alapján]</w:t>
            </w:r>
          </w:p>
        </w:tc>
        <w:tc>
          <w:tcPr>
            <w:tcW w:w="962" w:type="dxa"/>
            <w:gridSpan w:val="2"/>
          </w:tcPr>
          <w:p w:rsidR="00245FB2" w:rsidRPr="00EA7206" w:rsidRDefault="00245FB2" w:rsidP="00475510">
            <w:pPr>
              <w:jc w:val="center"/>
              <w:rPr>
                <w:rFonts w:ascii="Times New Roman" w:hAnsi="Times New Roman" w:cs="Times New Roman"/>
                <w:b/>
                <w:kern w:val="0"/>
                <w:sz w:val="18"/>
                <w:szCs w:val="18"/>
                <w:lang w:eastAsia="en-US" w:bidi="ar-SA"/>
              </w:rPr>
            </w:pPr>
            <w:r w:rsidRPr="00EA7206">
              <w:rPr>
                <w:rFonts w:ascii="Times New Roman" w:hAnsi="Times New Roman" w:cs="Times New Roman"/>
                <w:b/>
                <w:kern w:val="0"/>
                <w:sz w:val="18"/>
                <w:szCs w:val="18"/>
                <w:lang w:eastAsia="en-US" w:bidi="ar-SA"/>
              </w:rPr>
              <w:t>1-4</w:t>
            </w:r>
          </w:p>
        </w:tc>
        <w:tc>
          <w:tcPr>
            <w:tcW w:w="992" w:type="dxa"/>
          </w:tcPr>
          <w:p w:rsidR="00245FB2" w:rsidRPr="00EA7206" w:rsidRDefault="00245FB2" w:rsidP="00475510">
            <w:pPr>
              <w:jc w:val="center"/>
              <w:rPr>
                <w:rFonts w:ascii="Times New Roman" w:hAnsi="Times New Roman" w:cs="Times New Roman"/>
                <w:b/>
                <w:kern w:val="0"/>
                <w:sz w:val="18"/>
                <w:szCs w:val="18"/>
                <w:lang w:eastAsia="en-US" w:bidi="ar-SA"/>
              </w:rPr>
            </w:pPr>
            <w:r w:rsidRPr="00EA7206">
              <w:rPr>
                <w:rFonts w:ascii="Times New Roman" w:hAnsi="Times New Roman" w:cs="Times New Roman"/>
                <w:b/>
                <w:kern w:val="0"/>
                <w:sz w:val="18"/>
                <w:szCs w:val="18"/>
                <w:lang w:eastAsia="en-US" w:bidi="ar-SA"/>
              </w:rPr>
              <w:t>1-3</w:t>
            </w:r>
          </w:p>
        </w:tc>
        <w:tc>
          <w:tcPr>
            <w:tcW w:w="950" w:type="dxa"/>
          </w:tcPr>
          <w:p w:rsidR="00245FB2" w:rsidRPr="00EA7206" w:rsidRDefault="00245FB2" w:rsidP="00475510">
            <w:pPr>
              <w:jc w:val="center"/>
              <w:rPr>
                <w:rFonts w:ascii="Times New Roman" w:hAnsi="Times New Roman" w:cs="Times New Roman"/>
                <w:b/>
                <w:kern w:val="0"/>
                <w:sz w:val="18"/>
                <w:szCs w:val="18"/>
                <w:lang w:eastAsia="en-US" w:bidi="ar-SA"/>
              </w:rPr>
            </w:pPr>
            <w:r w:rsidRPr="00EA7206">
              <w:rPr>
                <w:rFonts w:ascii="Times New Roman" w:hAnsi="Times New Roman" w:cs="Times New Roman"/>
                <w:b/>
                <w:kern w:val="0"/>
                <w:sz w:val="18"/>
                <w:szCs w:val="18"/>
                <w:lang w:eastAsia="en-US" w:bidi="ar-SA"/>
              </w:rPr>
              <w:t>1-2</w:t>
            </w:r>
          </w:p>
        </w:tc>
        <w:tc>
          <w:tcPr>
            <w:tcW w:w="992" w:type="dxa"/>
            <w:gridSpan w:val="2"/>
          </w:tcPr>
          <w:p w:rsidR="00245FB2" w:rsidRPr="00EA7206" w:rsidRDefault="00245FB2" w:rsidP="00475510">
            <w:pPr>
              <w:jc w:val="center"/>
              <w:rPr>
                <w:rFonts w:ascii="Times New Roman" w:hAnsi="Times New Roman" w:cs="Times New Roman"/>
                <w:b/>
                <w:kern w:val="0"/>
                <w:sz w:val="18"/>
                <w:szCs w:val="18"/>
                <w:lang w:eastAsia="en-US" w:bidi="ar-SA"/>
              </w:rPr>
            </w:pPr>
            <w:r w:rsidRPr="00EA7206">
              <w:rPr>
                <w:rFonts w:ascii="Times New Roman" w:hAnsi="Times New Roman" w:cs="Times New Roman"/>
                <w:b/>
                <w:kern w:val="0"/>
                <w:sz w:val="18"/>
                <w:szCs w:val="18"/>
                <w:lang w:eastAsia="en-US" w:bidi="ar-SA"/>
              </w:rPr>
              <w:t>4-7</w:t>
            </w:r>
          </w:p>
        </w:tc>
        <w:tc>
          <w:tcPr>
            <w:tcW w:w="1134" w:type="dxa"/>
          </w:tcPr>
          <w:p w:rsidR="00245FB2" w:rsidRPr="00EA7206" w:rsidRDefault="00245FB2" w:rsidP="00475510">
            <w:pPr>
              <w:jc w:val="center"/>
              <w:rPr>
                <w:rFonts w:ascii="Times New Roman" w:hAnsi="Times New Roman" w:cs="Times New Roman"/>
                <w:b/>
                <w:kern w:val="0"/>
                <w:sz w:val="18"/>
                <w:szCs w:val="18"/>
                <w:lang w:eastAsia="en-US" w:bidi="ar-SA"/>
              </w:rPr>
            </w:pPr>
            <w:r w:rsidRPr="00EA7206">
              <w:rPr>
                <w:rFonts w:ascii="Times New Roman" w:hAnsi="Times New Roman" w:cs="Times New Roman"/>
                <w:b/>
                <w:kern w:val="0"/>
                <w:sz w:val="18"/>
                <w:szCs w:val="18"/>
                <w:lang w:eastAsia="en-US" w:bidi="ar-SA"/>
              </w:rPr>
              <w:t>3-15</w:t>
            </w:r>
          </w:p>
        </w:tc>
        <w:tc>
          <w:tcPr>
            <w:tcW w:w="1164" w:type="dxa"/>
          </w:tcPr>
          <w:p w:rsidR="00245FB2" w:rsidRPr="00EA7206" w:rsidRDefault="00245FB2" w:rsidP="00475510">
            <w:pPr>
              <w:jc w:val="center"/>
              <w:rPr>
                <w:rFonts w:ascii="Times New Roman" w:hAnsi="Times New Roman" w:cs="Times New Roman"/>
                <w:b/>
                <w:kern w:val="0"/>
                <w:sz w:val="18"/>
                <w:szCs w:val="18"/>
                <w:lang w:eastAsia="en-US" w:bidi="ar-SA"/>
              </w:rPr>
            </w:pPr>
            <w:r w:rsidRPr="00EA7206">
              <w:rPr>
                <w:rFonts w:ascii="Times New Roman" w:hAnsi="Times New Roman" w:cs="Times New Roman"/>
                <w:b/>
                <w:kern w:val="0"/>
                <w:sz w:val="18"/>
                <w:szCs w:val="18"/>
                <w:lang w:eastAsia="en-US" w:bidi="ar-SA"/>
              </w:rPr>
              <w:t>1-</w:t>
            </w:r>
          </w:p>
        </w:tc>
      </w:tr>
      <w:tr w:rsidR="00245FB2" w:rsidRPr="00EA7206" w:rsidTr="00475510">
        <w:trPr>
          <w:gridAfter w:val="1"/>
          <w:wAfter w:w="9" w:type="dxa"/>
        </w:trPr>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4</w:t>
            </w:r>
          </w:p>
        </w:tc>
        <w:tc>
          <w:tcPr>
            <w:tcW w:w="1896" w:type="dxa"/>
            <w:gridSpan w:val="2"/>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-/R/RE/REI</w:t>
            </w:r>
          </w:p>
        </w:tc>
        <w:tc>
          <w:tcPr>
            <w:tcW w:w="5334" w:type="dxa"/>
            <w:gridSpan w:val="2"/>
            <w:vAlign w:val="center"/>
          </w:tcPr>
          <w:p w:rsidR="00245FB2" w:rsidRPr="00EA7206" w:rsidRDefault="00245FB2" w:rsidP="00475510">
            <w:pPr>
              <w:jc w:val="center"/>
              <w:rPr>
                <w:rFonts w:ascii="Times New Roman" w:hAnsi="Times New Roman" w:cs="Times New Roman"/>
                <w:kern w:val="0"/>
                <w:lang w:eastAsia="en-US" w:bidi="ar-SA"/>
              </w:rPr>
            </w:pPr>
            <w:r w:rsidRPr="00EA7206">
              <w:rPr>
                <w:rFonts w:ascii="Times New Roman" w:hAnsi="Times New Roman" w:cs="Times New Roman"/>
                <w:kern w:val="0"/>
                <w:sz w:val="16"/>
                <w:szCs w:val="16"/>
                <w:lang w:eastAsia="hu-HU" w:bidi="ar-SA"/>
              </w:rPr>
              <w:t>önálló tetőfödém, tetőpanel, amely egy építési termék</w:t>
            </w:r>
          </w:p>
        </w:tc>
        <w:tc>
          <w:tcPr>
            <w:tcW w:w="2904" w:type="dxa"/>
            <w:gridSpan w:val="4"/>
          </w:tcPr>
          <w:p w:rsidR="00245FB2" w:rsidRPr="00EA7206" w:rsidRDefault="00245FB2" w:rsidP="00475510">
            <w:pPr>
              <w:jc w:val="center"/>
              <w:rPr>
                <w:rFonts w:ascii="Times New Roman" w:hAnsi="Times New Roman" w:cs="Times New Roman"/>
                <w:kern w:val="0"/>
                <w:lang w:eastAsia="en-US" w:bidi="ar-SA"/>
              </w:rPr>
            </w:pPr>
            <w:r w:rsidRPr="00EA7206">
              <w:rPr>
                <w:rFonts w:ascii="Times New Roman" w:hAnsi="Times New Roman" w:cs="Times New Roman"/>
                <w:kern w:val="0"/>
                <w:sz w:val="16"/>
                <w:szCs w:val="16"/>
                <w:lang w:eastAsia="hu-HU" w:bidi="ar-SA"/>
              </w:rPr>
              <w:t xml:space="preserve">D és </w:t>
            </w:r>
            <w:proofErr w:type="spellStart"/>
            <w:r w:rsidRPr="00EA7206">
              <w:rPr>
                <w:rFonts w:ascii="Times New Roman" w:hAnsi="Times New Roman" w:cs="Times New Roman"/>
                <w:kern w:val="0"/>
                <w:sz w:val="16"/>
                <w:szCs w:val="16"/>
                <w:lang w:eastAsia="hu-HU" w:bidi="ar-SA"/>
              </w:rPr>
              <w:t>B</w:t>
            </w:r>
            <w:r w:rsidRPr="00EA7206">
              <w:rPr>
                <w:rFonts w:ascii="Times New Roman" w:hAnsi="Times New Roman" w:cs="Times New Roman"/>
                <w:kern w:val="0"/>
                <w:sz w:val="16"/>
                <w:szCs w:val="16"/>
                <w:vertAlign w:val="subscript"/>
                <w:lang w:eastAsia="hu-HU" w:bidi="ar-SA"/>
              </w:rPr>
              <w:t>roof</w:t>
            </w:r>
            <w:proofErr w:type="spellEnd"/>
            <w:r w:rsidRPr="00EA7206">
              <w:rPr>
                <w:rFonts w:ascii="Times New Roman" w:hAnsi="Times New Roman" w:cs="Times New Roman"/>
                <w:kern w:val="0"/>
                <w:sz w:val="16"/>
                <w:szCs w:val="16"/>
                <w:lang w:eastAsia="hu-HU" w:bidi="ar-SA"/>
              </w:rPr>
              <w:t xml:space="preserve"> (t1)</w:t>
            </w:r>
          </w:p>
        </w:tc>
        <w:tc>
          <w:tcPr>
            <w:tcW w:w="3290" w:type="dxa"/>
            <w:gridSpan w:val="4"/>
          </w:tcPr>
          <w:p w:rsidR="00245FB2" w:rsidRPr="00EA7206" w:rsidRDefault="00245FB2" w:rsidP="00475510">
            <w:pPr>
              <w:jc w:val="center"/>
              <w:rPr>
                <w:rFonts w:ascii="Times New Roman" w:hAnsi="Times New Roman" w:cs="Times New Roman"/>
                <w:kern w:val="0"/>
                <w:lang w:eastAsia="en-US" w:bidi="ar-SA"/>
              </w:rPr>
            </w:pPr>
            <w:r w:rsidRPr="00EA7206">
              <w:rPr>
                <w:rFonts w:ascii="Times New Roman" w:hAnsi="Times New Roman" w:cs="Times New Roman"/>
                <w:kern w:val="0"/>
                <w:sz w:val="16"/>
                <w:szCs w:val="16"/>
                <w:lang w:eastAsia="hu-HU" w:bidi="ar-SA"/>
              </w:rPr>
              <w:t>A2-s1,d0</w:t>
            </w:r>
          </w:p>
        </w:tc>
      </w:tr>
      <w:tr w:rsidR="00245FB2" w:rsidRPr="00EA7206" w:rsidTr="00475510">
        <w:trPr>
          <w:gridAfter w:val="1"/>
          <w:wAfter w:w="9" w:type="dxa"/>
        </w:trPr>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5</w:t>
            </w:r>
          </w:p>
        </w:tc>
        <w:tc>
          <w:tcPr>
            <w:tcW w:w="1896" w:type="dxa"/>
            <w:gridSpan w:val="2"/>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w:t>
            </w:r>
          </w:p>
        </w:tc>
        <w:tc>
          <w:tcPr>
            <w:tcW w:w="1932" w:type="dxa"/>
            <w:vMerge w:val="restart"/>
            <w:vAlign w:val="center"/>
          </w:tcPr>
          <w:p w:rsidR="00245FB2" w:rsidRPr="00EA7206" w:rsidRDefault="00245FB2" w:rsidP="00475510">
            <w:pPr>
              <w:jc w:val="center"/>
              <w:rPr>
                <w:rFonts w:ascii="Times New Roman" w:hAnsi="Times New Roman" w:cs="Times New Roman"/>
                <w:kern w:val="0"/>
                <w:lang w:eastAsia="en-US" w:bidi="ar-SA"/>
              </w:rPr>
            </w:pPr>
            <w:r w:rsidRPr="00EA7206">
              <w:rPr>
                <w:rFonts w:ascii="Times New Roman" w:hAnsi="Times New Roman" w:cs="Times New Roman"/>
                <w:kern w:val="0"/>
                <w:sz w:val="16"/>
                <w:szCs w:val="16"/>
                <w:lang w:eastAsia="hu-HU" w:bidi="ar-SA"/>
              </w:rPr>
              <w:t>réteges szerkezeti kialakítás az elvárt tűzállósági teljesítmény-jellemzőket (R, E, I) önmagában kielégítő födémen</w:t>
            </w:r>
          </w:p>
        </w:tc>
        <w:tc>
          <w:tcPr>
            <w:tcW w:w="3402"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külső tűzzel szembeni ellenállás</w:t>
            </w:r>
          </w:p>
        </w:tc>
        <w:tc>
          <w:tcPr>
            <w:tcW w:w="6194" w:type="dxa"/>
            <w:gridSpan w:val="8"/>
            <w:vAlign w:val="center"/>
          </w:tcPr>
          <w:p w:rsidR="00245FB2" w:rsidRPr="00EA7206" w:rsidRDefault="00245FB2" w:rsidP="00475510">
            <w:pPr>
              <w:jc w:val="center"/>
              <w:rPr>
                <w:rFonts w:ascii="Times New Roman" w:hAnsi="Times New Roman" w:cs="Times New Roman"/>
                <w:kern w:val="0"/>
                <w:sz w:val="18"/>
                <w:szCs w:val="18"/>
                <w:lang w:eastAsia="hu-HU" w:bidi="ar-SA"/>
              </w:rPr>
            </w:pPr>
            <w:proofErr w:type="spellStart"/>
            <w:r w:rsidRPr="00EA7206">
              <w:rPr>
                <w:rFonts w:ascii="Times New Roman" w:hAnsi="Times New Roman" w:cs="Times New Roman"/>
                <w:kern w:val="0"/>
                <w:sz w:val="18"/>
                <w:szCs w:val="18"/>
                <w:lang w:eastAsia="hu-HU" w:bidi="ar-SA"/>
              </w:rPr>
              <w:t>B</w:t>
            </w:r>
            <w:r w:rsidRPr="00EA7206">
              <w:rPr>
                <w:rFonts w:ascii="Times New Roman" w:hAnsi="Times New Roman" w:cs="Times New Roman"/>
                <w:kern w:val="0"/>
                <w:sz w:val="18"/>
                <w:szCs w:val="18"/>
                <w:vertAlign w:val="subscript"/>
                <w:lang w:eastAsia="hu-HU" w:bidi="ar-SA"/>
              </w:rPr>
              <w:t>roof</w:t>
            </w:r>
            <w:proofErr w:type="spellEnd"/>
            <w:r w:rsidRPr="00EA7206">
              <w:rPr>
                <w:rFonts w:ascii="Times New Roman" w:hAnsi="Times New Roman" w:cs="Times New Roman"/>
                <w:kern w:val="0"/>
                <w:sz w:val="18"/>
                <w:szCs w:val="18"/>
                <w:lang w:eastAsia="hu-HU" w:bidi="ar-SA"/>
              </w:rPr>
              <w:t xml:space="preserve"> (t1)</w:t>
            </w:r>
          </w:p>
        </w:tc>
      </w:tr>
      <w:tr w:rsidR="00245FB2" w:rsidRPr="00EA7206" w:rsidTr="00475510">
        <w:trPr>
          <w:gridAfter w:val="1"/>
          <w:wAfter w:w="9" w:type="dxa"/>
        </w:trPr>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6</w:t>
            </w:r>
          </w:p>
        </w:tc>
        <w:tc>
          <w:tcPr>
            <w:tcW w:w="1896" w:type="dxa"/>
            <w:gridSpan w:val="2"/>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w:t>
            </w:r>
          </w:p>
        </w:tc>
        <w:tc>
          <w:tcPr>
            <w:tcW w:w="1932" w:type="dxa"/>
            <w:vMerge/>
            <w:vAlign w:val="center"/>
          </w:tcPr>
          <w:p w:rsidR="00245FB2" w:rsidRPr="00EA7206" w:rsidRDefault="00245FB2" w:rsidP="00475510">
            <w:pPr>
              <w:jc w:val="center"/>
              <w:rPr>
                <w:rFonts w:ascii="Times New Roman" w:hAnsi="Times New Roman" w:cs="Times New Roman"/>
                <w:kern w:val="0"/>
                <w:lang w:eastAsia="en-US" w:bidi="ar-SA"/>
              </w:rPr>
            </w:pPr>
          </w:p>
        </w:tc>
        <w:tc>
          <w:tcPr>
            <w:tcW w:w="3402"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vízszigetelés</w:t>
            </w:r>
          </w:p>
        </w:tc>
        <w:tc>
          <w:tcPr>
            <w:tcW w:w="6194" w:type="dxa"/>
            <w:gridSpan w:val="8"/>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E</w:t>
            </w:r>
          </w:p>
        </w:tc>
      </w:tr>
      <w:tr w:rsidR="00245FB2" w:rsidRPr="00EA7206" w:rsidTr="00475510">
        <w:trPr>
          <w:gridAfter w:val="1"/>
          <w:wAfter w:w="9" w:type="dxa"/>
        </w:trPr>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7</w:t>
            </w:r>
          </w:p>
        </w:tc>
        <w:tc>
          <w:tcPr>
            <w:tcW w:w="1896" w:type="dxa"/>
            <w:gridSpan w:val="2"/>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w:t>
            </w:r>
          </w:p>
        </w:tc>
        <w:tc>
          <w:tcPr>
            <w:tcW w:w="1932" w:type="dxa"/>
            <w:vMerge/>
            <w:vAlign w:val="center"/>
          </w:tcPr>
          <w:p w:rsidR="00245FB2" w:rsidRPr="00EA7206" w:rsidRDefault="00245FB2" w:rsidP="00475510">
            <w:pPr>
              <w:jc w:val="center"/>
              <w:rPr>
                <w:rFonts w:ascii="Times New Roman" w:hAnsi="Times New Roman" w:cs="Times New Roman"/>
                <w:kern w:val="0"/>
                <w:lang w:eastAsia="en-US" w:bidi="ar-SA"/>
              </w:rPr>
            </w:pPr>
          </w:p>
        </w:tc>
        <w:tc>
          <w:tcPr>
            <w:tcW w:w="3402"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hőszigetelés</w:t>
            </w:r>
          </w:p>
        </w:tc>
        <w:tc>
          <w:tcPr>
            <w:tcW w:w="6194" w:type="dxa"/>
            <w:gridSpan w:val="8"/>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E</w:t>
            </w:r>
          </w:p>
        </w:tc>
      </w:tr>
      <w:tr w:rsidR="00245FB2" w:rsidRPr="00EA7206" w:rsidTr="00475510">
        <w:trPr>
          <w:gridAfter w:val="1"/>
          <w:wAfter w:w="9" w:type="dxa"/>
        </w:trPr>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8</w:t>
            </w:r>
          </w:p>
        </w:tc>
        <w:tc>
          <w:tcPr>
            <w:tcW w:w="1896" w:type="dxa"/>
            <w:gridSpan w:val="2"/>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-/R/RE/REI</w:t>
            </w:r>
          </w:p>
        </w:tc>
        <w:tc>
          <w:tcPr>
            <w:tcW w:w="1932" w:type="dxa"/>
            <w:vMerge/>
            <w:vAlign w:val="center"/>
          </w:tcPr>
          <w:p w:rsidR="00245FB2" w:rsidRPr="00EA7206" w:rsidRDefault="00245FB2" w:rsidP="00475510">
            <w:pPr>
              <w:jc w:val="center"/>
              <w:rPr>
                <w:rFonts w:ascii="Times New Roman" w:hAnsi="Times New Roman" w:cs="Times New Roman"/>
                <w:kern w:val="0"/>
                <w:lang w:eastAsia="en-US" w:bidi="ar-SA"/>
              </w:rPr>
            </w:pPr>
          </w:p>
        </w:tc>
        <w:tc>
          <w:tcPr>
            <w:tcW w:w="3402"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tűzállósági teljesítménnyel rendelkező födém</w:t>
            </w:r>
          </w:p>
        </w:tc>
        <w:tc>
          <w:tcPr>
            <w:tcW w:w="2904" w:type="dxa"/>
            <w:gridSpan w:val="4"/>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D</w:t>
            </w:r>
          </w:p>
        </w:tc>
        <w:tc>
          <w:tcPr>
            <w:tcW w:w="3290" w:type="dxa"/>
            <w:gridSpan w:val="4"/>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A2</w:t>
            </w:r>
          </w:p>
        </w:tc>
      </w:tr>
      <w:tr w:rsidR="00245FB2" w:rsidRPr="00EA7206" w:rsidTr="00475510">
        <w:trPr>
          <w:gridAfter w:val="1"/>
          <w:wAfter w:w="9" w:type="dxa"/>
        </w:trPr>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9</w:t>
            </w:r>
          </w:p>
        </w:tc>
        <w:tc>
          <w:tcPr>
            <w:tcW w:w="1896" w:type="dxa"/>
            <w:gridSpan w:val="2"/>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-/R</w:t>
            </w:r>
          </w:p>
        </w:tc>
        <w:tc>
          <w:tcPr>
            <w:tcW w:w="1932" w:type="dxa"/>
            <w:vMerge/>
            <w:vAlign w:val="center"/>
          </w:tcPr>
          <w:p w:rsidR="00245FB2" w:rsidRPr="00EA7206" w:rsidRDefault="00245FB2" w:rsidP="00475510">
            <w:pPr>
              <w:jc w:val="center"/>
              <w:rPr>
                <w:rFonts w:ascii="Times New Roman" w:hAnsi="Times New Roman" w:cs="Times New Roman"/>
                <w:kern w:val="0"/>
                <w:lang w:eastAsia="en-US" w:bidi="ar-SA"/>
              </w:rPr>
            </w:pPr>
          </w:p>
        </w:tc>
        <w:tc>
          <w:tcPr>
            <w:tcW w:w="3402"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térlefedő, térelhatároló szerkezet alátámasztását biztosító szerkezet</w:t>
            </w:r>
          </w:p>
        </w:tc>
        <w:tc>
          <w:tcPr>
            <w:tcW w:w="2904" w:type="dxa"/>
            <w:gridSpan w:val="4"/>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D</w:t>
            </w:r>
          </w:p>
        </w:tc>
        <w:tc>
          <w:tcPr>
            <w:tcW w:w="3290" w:type="dxa"/>
            <w:gridSpan w:val="4"/>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A2</w:t>
            </w:r>
          </w:p>
        </w:tc>
      </w:tr>
      <w:tr w:rsidR="00245FB2" w:rsidRPr="00EA7206" w:rsidTr="00475510">
        <w:trPr>
          <w:gridAfter w:val="1"/>
          <w:wAfter w:w="9" w:type="dxa"/>
        </w:trPr>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10</w:t>
            </w:r>
          </w:p>
        </w:tc>
        <w:tc>
          <w:tcPr>
            <w:tcW w:w="1896" w:type="dxa"/>
            <w:gridSpan w:val="2"/>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w:t>
            </w:r>
          </w:p>
        </w:tc>
        <w:tc>
          <w:tcPr>
            <w:tcW w:w="1932" w:type="dxa"/>
            <w:vMerge w:val="restart"/>
            <w:vAlign w:val="center"/>
          </w:tcPr>
          <w:p w:rsidR="00245FB2" w:rsidRPr="00EA7206" w:rsidRDefault="00245FB2" w:rsidP="00475510">
            <w:pPr>
              <w:jc w:val="center"/>
              <w:rPr>
                <w:rFonts w:ascii="Times New Roman" w:hAnsi="Times New Roman" w:cs="Times New Roman"/>
                <w:kern w:val="0"/>
                <w:lang w:eastAsia="en-US" w:bidi="ar-SA"/>
              </w:rPr>
            </w:pPr>
            <w:r w:rsidRPr="00EA7206">
              <w:rPr>
                <w:rFonts w:ascii="Times New Roman" w:hAnsi="Times New Roman" w:cs="Times New Roman"/>
                <w:kern w:val="0"/>
                <w:sz w:val="18"/>
                <w:lang w:eastAsia="en-US" w:bidi="ar-SA"/>
              </w:rPr>
              <w:t>kötött rétegrendben vizsgálattal igazolt szerkezet</w:t>
            </w:r>
          </w:p>
        </w:tc>
        <w:tc>
          <w:tcPr>
            <w:tcW w:w="3402"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külső tűzzel szembeni ellenállás</w:t>
            </w:r>
          </w:p>
        </w:tc>
        <w:tc>
          <w:tcPr>
            <w:tcW w:w="6194" w:type="dxa"/>
            <w:gridSpan w:val="8"/>
          </w:tcPr>
          <w:p w:rsidR="00245FB2" w:rsidRPr="00EA7206" w:rsidRDefault="00245FB2" w:rsidP="00475510">
            <w:pPr>
              <w:jc w:val="center"/>
              <w:rPr>
                <w:rFonts w:ascii="Times New Roman" w:hAnsi="Times New Roman" w:cs="Times New Roman"/>
                <w:kern w:val="0"/>
                <w:sz w:val="18"/>
                <w:szCs w:val="18"/>
                <w:lang w:eastAsia="en-US" w:bidi="ar-SA"/>
              </w:rPr>
            </w:pPr>
            <w:proofErr w:type="spellStart"/>
            <w:r w:rsidRPr="00EA7206">
              <w:rPr>
                <w:rFonts w:ascii="Times New Roman" w:hAnsi="Times New Roman" w:cs="Times New Roman"/>
                <w:kern w:val="0"/>
                <w:sz w:val="18"/>
                <w:szCs w:val="18"/>
                <w:lang w:eastAsia="hu-HU" w:bidi="ar-SA"/>
              </w:rPr>
              <w:t>B</w:t>
            </w:r>
            <w:r w:rsidRPr="00EA7206">
              <w:rPr>
                <w:rFonts w:ascii="Times New Roman" w:hAnsi="Times New Roman" w:cs="Times New Roman"/>
                <w:kern w:val="0"/>
                <w:sz w:val="18"/>
                <w:szCs w:val="18"/>
                <w:vertAlign w:val="subscript"/>
                <w:lang w:eastAsia="hu-HU" w:bidi="ar-SA"/>
              </w:rPr>
              <w:t>roof</w:t>
            </w:r>
            <w:proofErr w:type="spellEnd"/>
            <w:r w:rsidRPr="00EA7206">
              <w:rPr>
                <w:rFonts w:ascii="Times New Roman" w:hAnsi="Times New Roman" w:cs="Times New Roman"/>
                <w:kern w:val="0"/>
                <w:sz w:val="18"/>
                <w:szCs w:val="18"/>
                <w:lang w:eastAsia="hu-HU" w:bidi="ar-SA"/>
              </w:rPr>
              <w:t xml:space="preserve"> (t1)</w:t>
            </w:r>
          </w:p>
        </w:tc>
      </w:tr>
      <w:tr w:rsidR="00245FB2" w:rsidRPr="00EA7206" w:rsidTr="00475510">
        <w:trPr>
          <w:gridAfter w:val="1"/>
          <w:wAfter w:w="9" w:type="dxa"/>
        </w:trPr>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11</w:t>
            </w:r>
          </w:p>
        </w:tc>
        <w:tc>
          <w:tcPr>
            <w:tcW w:w="1896" w:type="dxa"/>
            <w:gridSpan w:val="2"/>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w:t>
            </w:r>
          </w:p>
        </w:tc>
        <w:tc>
          <w:tcPr>
            <w:tcW w:w="1932" w:type="dxa"/>
            <w:vMerge/>
          </w:tcPr>
          <w:p w:rsidR="00245FB2" w:rsidRPr="00EA7206" w:rsidRDefault="00245FB2" w:rsidP="009C6BA0">
            <w:pPr>
              <w:rPr>
                <w:rFonts w:ascii="Times New Roman" w:hAnsi="Times New Roman" w:cs="Times New Roman"/>
                <w:kern w:val="0"/>
                <w:lang w:eastAsia="en-US" w:bidi="ar-SA"/>
              </w:rPr>
            </w:pPr>
          </w:p>
        </w:tc>
        <w:tc>
          <w:tcPr>
            <w:tcW w:w="3402"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vízszigetelés</w:t>
            </w:r>
          </w:p>
        </w:tc>
        <w:tc>
          <w:tcPr>
            <w:tcW w:w="6194" w:type="dxa"/>
            <w:gridSpan w:val="8"/>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E</w:t>
            </w:r>
          </w:p>
        </w:tc>
      </w:tr>
      <w:tr w:rsidR="00245FB2" w:rsidRPr="00EA7206" w:rsidTr="00475510">
        <w:trPr>
          <w:gridAfter w:val="1"/>
          <w:wAfter w:w="9" w:type="dxa"/>
        </w:trPr>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12</w:t>
            </w:r>
          </w:p>
        </w:tc>
        <w:tc>
          <w:tcPr>
            <w:tcW w:w="1896" w:type="dxa"/>
            <w:gridSpan w:val="2"/>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w:t>
            </w:r>
          </w:p>
        </w:tc>
        <w:tc>
          <w:tcPr>
            <w:tcW w:w="1932" w:type="dxa"/>
            <w:vMerge/>
          </w:tcPr>
          <w:p w:rsidR="00245FB2" w:rsidRPr="00EA7206" w:rsidRDefault="00245FB2" w:rsidP="009C6BA0">
            <w:pPr>
              <w:rPr>
                <w:rFonts w:ascii="Times New Roman" w:hAnsi="Times New Roman" w:cs="Times New Roman"/>
                <w:kern w:val="0"/>
                <w:lang w:eastAsia="en-US" w:bidi="ar-SA"/>
              </w:rPr>
            </w:pPr>
          </w:p>
        </w:tc>
        <w:tc>
          <w:tcPr>
            <w:tcW w:w="3402"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hőszigetelés</w:t>
            </w:r>
          </w:p>
        </w:tc>
        <w:tc>
          <w:tcPr>
            <w:tcW w:w="1954" w:type="dxa"/>
            <w:gridSpan w:val="3"/>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E</w:t>
            </w:r>
          </w:p>
        </w:tc>
        <w:tc>
          <w:tcPr>
            <w:tcW w:w="950" w:type="dxa"/>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A1/A2-s1,d0</w:t>
            </w:r>
          </w:p>
        </w:tc>
        <w:tc>
          <w:tcPr>
            <w:tcW w:w="3290" w:type="dxa"/>
            <w:gridSpan w:val="4"/>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Kizárólag A1 / A2-s1,d0</w:t>
            </w:r>
          </w:p>
        </w:tc>
      </w:tr>
      <w:tr w:rsidR="00245FB2" w:rsidRPr="00EA7206" w:rsidTr="00475510">
        <w:trPr>
          <w:gridAfter w:val="1"/>
          <w:wAfter w:w="9" w:type="dxa"/>
        </w:trPr>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13</w:t>
            </w:r>
          </w:p>
        </w:tc>
        <w:tc>
          <w:tcPr>
            <w:tcW w:w="1896" w:type="dxa"/>
            <w:gridSpan w:val="2"/>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-/R/RE/REI</w:t>
            </w:r>
          </w:p>
        </w:tc>
        <w:tc>
          <w:tcPr>
            <w:tcW w:w="1932" w:type="dxa"/>
            <w:vMerge/>
          </w:tcPr>
          <w:p w:rsidR="00245FB2" w:rsidRPr="00EA7206" w:rsidRDefault="00245FB2" w:rsidP="009C6BA0">
            <w:pPr>
              <w:rPr>
                <w:rFonts w:ascii="Times New Roman" w:hAnsi="Times New Roman" w:cs="Times New Roman"/>
                <w:kern w:val="0"/>
                <w:lang w:eastAsia="en-US" w:bidi="ar-SA"/>
              </w:rPr>
            </w:pPr>
          </w:p>
        </w:tc>
        <w:tc>
          <w:tcPr>
            <w:tcW w:w="3402" w:type="dxa"/>
          </w:tcPr>
          <w:p w:rsidR="00245FB2" w:rsidRPr="00EA7206" w:rsidRDefault="00245FB2" w:rsidP="00475510">
            <w:pPr>
              <w:jc w:val="center"/>
              <w:rPr>
                <w:rFonts w:ascii="Times New Roman" w:hAnsi="Times New Roman" w:cs="Times New Roman"/>
                <w:kern w:val="0"/>
                <w:sz w:val="16"/>
                <w:lang w:eastAsia="en-US" w:bidi="ar-SA"/>
              </w:rPr>
            </w:pPr>
            <w:r w:rsidRPr="00EA7206">
              <w:rPr>
                <w:rFonts w:ascii="Times New Roman" w:hAnsi="Times New Roman" w:cs="Times New Roman"/>
                <w:kern w:val="0"/>
                <w:sz w:val="16"/>
                <w:lang w:eastAsia="en-US" w:bidi="ar-SA"/>
              </w:rPr>
              <w:t>térlefedő, térelhatároló szerkezet teljes rétegrend (vízszigetelés nélkül)</w:t>
            </w:r>
          </w:p>
        </w:tc>
        <w:tc>
          <w:tcPr>
            <w:tcW w:w="2904" w:type="dxa"/>
            <w:gridSpan w:val="4"/>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D</w:t>
            </w:r>
          </w:p>
        </w:tc>
        <w:tc>
          <w:tcPr>
            <w:tcW w:w="3290" w:type="dxa"/>
            <w:gridSpan w:val="4"/>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A2</w:t>
            </w:r>
          </w:p>
        </w:tc>
      </w:tr>
      <w:tr w:rsidR="00245FB2" w:rsidRPr="00EA7206" w:rsidTr="00475510">
        <w:tc>
          <w:tcPr>
            <w:tcW w:w="576" w:type="dxa"/>
            <w:gridSpan w:val="2"/>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14</w:t>
            </w:r>
          </w:p>
        </w:tc>
        <w:tc>
          <w:tcPr>
            <w:tcW w:w="1887"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-/R</w:t>
            </w:r>
          </w:p>
        </w:tc>
        <w:tc>
          <w:tcPr>
            <w:tcW w:w="1932" w:type="dxa"/>
            <w:vMerge/>
          </w:tcPr>
          <w:p w:rsidR="00245FB2" w:rsidRPr="00EA7206" w:rsidRDefault="00245FB2" w:rsidP="009C6BA0">
            <w:pPr>
              <w:rPr>
                <w:rFonts w:ascii="Times New Roman" w:hAnsi="Times New Roman" w:cs="Times New Roman"/>
                <w:kern w:val="0"/>
                <w:lang w:eastAsia="en-US" w:bidi="ar-SA"/>
              </w:rPr>
            </w:pPr>
          </w:p>
        </w:tc>
        <w:tc>
          <w:tcPr>
            <w:tcW w:w="3411" w:type="dxa"/>
            <w:gridSpan w:val="2"/>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térlefedő, térelhatároló szerkezet alátámasztását biztosító szerkezet</w:t>
            </w:r>
          </w:p>
        </w:tc>
        <w:tc>
          <w:tcPr>
            <w:tcW w:w="2904" w:type="dxa"/>
            <w:gridSpan w:val="4"/>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D</w:t>
            </w:r>
          </w:p>
        </w:tc>
        <w:tc>
          <w:tcPr>
            <w:tcW w:w="3290" w:type="dxa"/>
            <w:gridSpan w:val="4"/>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A2</w:t>
            </w:r>
          </w:p>
        </w:tc>
      </w:tr>
    </w:tbl>
    <w:p w:rsidR="00245FB2" w:rsidRPr="00EA7206" w:rsidRDefault="00245FB2" w:rsidP="0027217C">
      <w:pPr>
        <w:ind w:left="360"/>
        <w:rPr>
          <w:rFonts w:ascii="Times New Roman" w:hAnsi="Times New Roman" w:cs="Times New Roman"/>
        </w:rPr>
      </w:pPr>
    </w:p>
    <w:p w:rsidR="00245FB2" w:rsidRPr="00EA7206" w:rsidRDefault="00245FB2" w:rsidP="0027217C">
      <w:pPr>
        <w:ind w:left="360"/>
        <w:rPr>
          <w:rFonts w:ascii="Times New Roman" w:hAnsi="Times New Roman" w:cs="Times New Roman"/>
        </w:rPr>
      </w:pPr>
    </w:p>
    <w:p w:rsidR="00245FB2" w:rsidRPr="00EA7206" w:rsidRDefault="00245FB2" w:rsidP="00002D6F">
      <w:pPr>
        <w:ind w:left="-426"/>
        <w:rPr>
          <w:rFonts w:ascii="Times New Roman" w:hAnsi="Times New Roman" w:cs="Times New Roman"/>
          <w:b/>
        </w:rPr>
      </w:pPr>
      <w:r w:rsidRPr="00EA7206">
        <w:rPr>
          <w:rFonts w:ascii="Times New Roman" w:hAnsi="Times New Roman" w:cs="Times New Roman"/>
          <w:b/>
        </w:rPr>
        <w:t>3. táblázat a Tetők és tetőtér-beépítés követelményei alcímhez</w:t>
      </w:r>
    </w:p>
    <w:p w:rsidR="00245FB2" w:rsidRPr="00EA7206" w:rsidRDefault="00245FB2" w:rsidP="0027217C">
      <w:pPr>
        <w:ind w:left="360"/>
        <w:rPr>
          <w:rFonts w:ascii="Times New Roman" w:hAnsi="Times New Roman" w:cs="Times New Roman"/>
        </w:rPr>
      </w:pPr>
    </w:p>
    <w:tbl>
      <w:tblPr>
        <w:tblW w:w="14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896"/>
        <w:gridCol w:w="5334"/>
        <w:gridCol w:w="967"/>
        <w:gridCol w:w="992"/>
        <w:gridCol w:w="1301"/>
        <w:gridCol w:w="992"/>
        <w:gridCol w:w="1139"/>
        <w:gridCol w:w="1176"/>
      </w:tblGrid>
      <w:tr w:rsidR="00245FB2" w:rsidRPr="00EA7206" w:rsidTr="00475510">
        <w:tc>
          <w:tcPr>
            <w:tcW w:w="567" w:type="dxa"/>
          </w:tcPr>
          <w:p w:rsidR="00245FB2" w:rsidRPr="00EA7206" w:rsidRDefault="00245FB2" w:rsidP="00475510">
            <w:pPr>
              <w:jc w:val="center"/>
              <w:rPr>
                <w:rFonts w:ascii="Times New Roman" w:hAnsi="Times New Roman" w:cs="Times New Roman"/>
                <w:kern w:val="0"/>
                <w:sz w:val="18"/>
                <w:szCs w:val="18"/>
                <w:lang w:eastAsia="en-US" w:bidi="ar-SA"/>
              </w:rPr>
            </w:pPr>
          </w:p>
        </w:tc>
        <w:tc>
          <w:tcPr>
            <w:tcW w:w="1896" w:type="dxa"/>
          </w:tcPr>
          <w:p w:rsidR="00245FB2" w:rsidRPr="00EA7206" w:rsidRDefault="00245FB2" w:rsidP="00475510">
            <w:pPr>
              <w:jc w:val="center"/>
              <w:rPr>
                <w:rFonts w:ascii="Times New Roman" w:hAnsi="Times New Roman" w:cs="Times New Roman"/>
                <w:kern w:val="0"/>
                <w:sz w:val="18"/>
                <w:lang w:eastAsia="en-US" w:bidi="ar-SA"/>
              </w:rPr>
            </w:pPr>
            <w:r w:rsidRPr="00EA7206">
              <w:rPr>
                <w:rFonts w:ascii="Times New Roman" w:hAnsi="Times New Roman" w:cs="Times New Roman"/>
                <w:kern w:val="0"/>
                <w:sz w:val="18"/>
                <w:lang w:eastAsia="en-US" w:bidi="ar-SA"/>
              </w:rPr>
              <w:t>A</w:t>
            </w:r>
          </w:p>
        </w:tc>
        <w:tc>
          <w:tcPr>
            <w:tcW w:w="5334" w:type="dxa"/>
          </w:tcPr>
          <w:p w:rsidR="00245FB2" w:rsidRPr="00EA7206" w:rsidRDefault="00245FB2" w:rsidP="00475510">
            <w:pPr>
              <w:jc w:val="center"/>
              <w:rPr>
                <w:rFonts w:ascii="Times New Roman" w:hAnsi="Times New Roman" w:cs="Times New Roman"/>
                <w:kern w:val="0"/>
                <w:sz w:val="18"/>
                <w:lang w:eastAsia="en-US" w:bidi="ar-SA"/>
              </w:rPr>
            </w:pPr>
            <w:r w:rsidRPr="00EA7206">
              <w:rPr>
                <w:rFonts w:ascii="Times New Roman" w:hAnsi="Times New Roman" w:cs="Times New Roman"/>
                <w:kern w:val="0"/>
                <w:sz w:val="18"/>
                <w:lang w:eastAsia="en-US" w:bidi="ar-SA"/>
              </w:rPr>
              <w:t>B</w:t>
            </w:r>
          </w:p>
        </w:tc>
        <w:tc>
          <w:tcPr>
            <w:tcW w:w="967" w:type="dxa"/>
          </w:tcPr>
          <w:p w:rsidR="00245FB2" w:rsidRPr="00EA7206" w:rsidRDefault="00245FB2" w:rsidP="00475510">
            <w:pPr>
              <w:jc w:val="center"/>
              <w:rPr>
                <w:rFonts w:ascii="Times New Roman" w:hAnsi="Times New Roman" w:cs="Times New Roman"/>
                <w:kern w:val="0"/>
                <w:sz w:val="18"/>
                <w:lang w:eastAsia="en-US" w:bidi="ar-SA"/>
              </w:rPr>
            </w:pPr>
            <w:r w:rsidRPr="00EA7206">
              <w:rPr>
                <w:rFonts w:ascii="Times New Roman" w:hAnsi="Times New Roman" w:cs="Times New Roman"/>
                <w:kern w:val="0"/>
                <w:sz w:val="18"/>
                <w:lang w:eastAsia="en-US" w:bidi="ar-SA"/>
              </w:rPr>
              <w:t>C</w:t>
            </w:r>
          </w:p>
        </w:tc>
        <w:tc>
          <w:tcPr>
            <w:tcW w:w="992" w:type="dxa"/>
          </w:tcPr>
          <w:p w:rsidR="00245FB2" w:rsidRPr="00EA7206" w:rsidRDefault="00245FB2" w:rsidP="00475510">
            <w:pPr>
              <w:jc w:val="center"/>
              <w:rPr>
                <w:rFonts w:ascii="Times New Roman" w:hAnsi="Times New Roman" w:cs="Times New Roman"/>
                <w:kern w:val="0"/>
                <w:sz w:val="18"/>
                <w:lang w:eastAsia="en-US" w:bidi="ar-SA"/>
              </w:rPr>
            </w:pPr>
            <w:r w:rsidRPr="00EA7206">
              <w:rPr>
                <w:rFonts w:ascii="Times New Roman" w:hAnsi="Times New Roman" w:cs="Times New Roman"/>
                <w:kern w:val="0"/>
                <w:sz w:val="18"/>
                <w:lang w:eastAsia="en-US" w:bidi="ar-SA"/>
              </w:rPr>
              <w:t>D</w:t>
            </w:r>
          </w:p>
        </w:tc>
        <w:tc>
          <w:tcPr>
            <w:tcW w:w="1301" w:type="dxa"/>
          </w:tcPr>
          <w:p w:rsidR="00245FB2" w:rsidRPr="00EA7206" w:rsidRDefault="00245FB2" w:rsidP="00475510">
            <w:pPr>
              <w:jc w:val="center"/>
              <w:rPr>
                <w:rFonts w:ascii="Times New Roman" w:hAnsi="Times New Roman" w:cs="Times New Roman"/>
                <w:kern w:val="0"/>
                <w:sz w:val="18"/>
                <w:lang w:eastAsia="en-US" w:bidi="ar-SA"/>
              </w:rPr>
            </w:pPr>
            <w:r w:rsidRPr="00EA7206">
              <w:rPr>
                <w:rFonts w:ascii="Times New Roman" w:hAnsi="Times New Roman" w:cs="Times New Roman"/>
                <w:kern w:val="0"/>
                <w:sz w:val="18"/>
                <w:lang w:eastAsia="en-US" w:bidi="ar-SA"/>
              </w:rPr>
              <w:t>E</w:t>
            </w:r>
          </w:p>
        </w:tc>
        <w:tc>
          <w:tcPr>
            <w:tcW w:w="992" w:type="dxa"/>
          </w:tcPr>
          <w:p w:rsidR="00245FB2" w:rsidRPr="00EA7206" w:rsidRDefault="00245FB2" w:rsidP="00475510">
            <w:pPr>
              <w:jc w:val="center"/>
              <w:rPr>
                <w:rFonts w:ascii="Times New Roman" w:hAnsi="Times New Roman" w:cs="Times New Roman"/>
                <w:kern w:val="0"/>
                <w:sz w:val="18"/>
                <w:lang w:eastAsia="en-US" w:bidi="ar-SA"/>
              </w:rPr>
            </w:pPr>
            <w:r w:rsidRPr="00EA7206">
              <w:rPr>
                <w:rFonts w:ascii="Times New Roman" w:hAnsi="Times New Roman" w:cs="Times New Roman"/>
                <w:kern w:val="0"/>
                <w:sz w:val="18"/>
                <w:lang w:eastAsia="en-US" w:bidi="ar-SA"/>
              </w:rPr>
              <w:t>F</w:t>
            </w:r>
          </w:p>
        </w:tc>
        <w:tc>
          <w:tcPr>
            <w:tcW w:w="1139" w:type="dxa"/>
          </w:tcPr>
          <w:p w:rsidR="00245FB2" w:rsidRPr="00EA7206" w:rsidRDefault="00245FB2" w:rsidP="00475510">
            <w:pPr>
              <w:jc w:val="center"/>
              <w:rPr>
                <w:rFonts w:ascii="Times New Roman" w:hAnsi="Times New Roman" w:cs="Times New Roman"/>
                <w:kern w:val="0"/>
                <w:sz w:val="18"/>
                <w:lang w:eastAsia="en-US" w:bidi="ar-SA"/>
              </w:rPr>
            </w:pPr>
            <w:r w:rsidRPr="00EA7206">
              <w:rPr>
                <w:rFonts w:ascii="Times New Roman" w:hAnsi="Times New Roman" w:cs="Times New Roman"/>
                <w:kern w:val="0"/>
                <w:sz w:val="18"/>
                <w:lang w:eastAsia="en-US" w:bidi="ar-SA"/>
              </w:rPr>
              <w:t>G</w:t>
            </w:r>
          </w:p>
        </w:tc>
        <w:tc>
          <w:tcPr>
            <w:tcW w:w="1176" w:type="dxa"/>
          </w:tcPr>
          <w:p w:rsidR="00245FB2" w:rsidRPr="00EA7206" w:rsidRDefault="00245FB2" w:rsidP="00475510">
            <w:pPr>
              <w:jc w:val="center"/>
              <w:rPr>
                <w:rFonts w:ascii="Times New Roman" w:hAnsi="Times New Roman" w:cs="Times New Roman"/>
                <w:kern w:val="0"/>
                <w:sz w:val="18"/>
                <w:lang w:eastAsia="en-US" w:bidi="ar-SA"/>
              </w:rPr>
            </w:pPr>
            <w:r w:rsidRPr="00EA7206">
              <w:rPr>
                <w:rFonts w:ascii="Times New Roman" w:hAnsi="Times New Roman" w:cs="Times New Roman"/>
                <w:kern w:val="0"/>
                <w:sz w:val="18"/>
                <w:lang w:eastAsia="en-US" w:bidi="ar-SA"/>
              </w:rPr>
              <w:t>H</w:t>
            </w:r>
          </w:p>
        </w:tc>
      </w:tr>
      <w:tr w:rsidR="00245FB2" w:rsidRPr="00EA7206" w:rsidTr="00475510">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1</w:t>
            </w:r>
          </w:p>
        </w:tc>
        <w:tc>
          <w:tcPr>
            <w:tcW w:w="1896" w:type="dxa"/>
            <w:vAlign w:val="center"/>
          </w:tcPr>
          <w:p w:rsidR="00245FB2" w:rsidRPr="00EA7206" w:rsidRDefault="00245FB2" w:rsidP="00475510">
            <w:pPr>
              <w:jc w:val="center"/>
              <w:rPr>
                <w:rFonts w:ascii="Times New Roman" w:hAnsi="Times New Roman" w:cs="Times New Roman"/>
                <w:b/>
                <w:bCs/>
                <w:kern w:val="0"/>
                <w:sz w:val="18"/>
                <w:szCs w:val="14"/>
                <w:lang w:eastAsia="hu-HU" w:bidi="ar-SA"/>
              </w:rPr>
            </w:pPr>
          </w:p>
        </w:tc>
        <w:tc>
          <w:tcPr>
            <w:tcW w:w="5334" w:type="dxa"/>
          </w:tcPr>
          <w:p w:rsidR="00245FB2" w:rsidRPr="00EA7206" w:rsidRDefault="00245FB2" w:rsidP="009C6BA0">
            <w:pPr>
              <w:rPr>
                <w:rFonts w:ascii="Times New Roman" w:hAnsi="Times New Roman" w:cs="Times New Roman"/>
                <w:kern w:val="0"/>
                <w:lang w:eastAsia="en-US" w:bidi="ar-SA"/>
              </w:rPr>
            </w:pPr>
          </w:p>
        </w:tc>
        <w:tc>
          <w:tcPr>
            <w:tcW w:w="6567" w:type="dxa"/>
            <w:gridSpan w:val="6"/>
          </w:tcPr>
          <w:p w:rsidR="00245FB2" w:rsidRPr="00EA7206" w:rsidRDefault="00245FB2" w:rsidP="00475510">
            <w:pPr>
              <w:jc w:val="center"/>
              <w:rPr>
                <w:rFonts w:ascii="Times New Roman" w:hAnsi="Times New Roman" w:cs="Times New Roman"/>
                <w:kern w:val="0"/>
                <w:sz w:val="18"/>
                <w:lang w:eastAsia="en-US" w:bidi="ar-SA"/>
              </w:rPr>
            </w:pPr>
            <w:r w:rsidRPr="00EA7206">
              <w:rPr>
                <w:rFonts w:ascii="Times New Roman" w:hAnsi="Times New Roman" w:cs="Times New Roman"/>
                <w:b/>
                <w:bCs/>
                <w:kern w:val="0"/>
                <w:sz w:val="18"/>
                <w:szCs w:val="16"/>
                <w:lang w:eastAsia="hu-HU" w:bidi="ar-SA"/>
              </w:rPr>
              <w:t xml:space="preserve">A legfelső szint lefedését biztosító szerkezet tűzvédelmi osztályára és </w:t>
            </w:r>
            <w:proofErr w:type="spellStart"/>
            <w:r w:rsidRPr="00EA7206">
              <w:rPr>
                <w:rFonts w:ascii="Times New Roman" w:hAnsi="Times New Roman" w:cs="Times New Roman"/>
                <w:b/>
                <w:bCs/>
                <w:kern w:val="0"/>
                <w:sz w:val="18"/>
                <w:szCs w:val="16"/>
                <w:lang w:eastAsia="hu-HU" w:bidi="ar-SA"/>
              </w:rPr>
              <w:t>tetőtűzterjedési</w:t>
            </w:r>
            <w:proofErr w:type="spellEnd"/>
            <w:r w:rsidRPr="00EA7206">
              <w:rPr>
                <w:rFonts w:ascii="Times New Roman" w:hAnsi="Times New Roman" w:cs="Times New Roman"/>
                <w:b/>
                <w:bCs/>
                <w:kern w:val="0"/>
                <w:sz w:val="18"/>
                <w:szCs w:val="16"/>
                <w:lang w:eastAsia="hu-HU" w:bidi="ar-SA"/>
              </w:rPr>
              <w:t xml:space="preserve"> kategóriájára vonatkozó követelmények a </w:t>
            </w:r>
            <w:proofErr w:type="spellStart"/>
            <w:r w:rsidRPr="00EA7206">
              <w:rPr>
                <w:rFonts w:ascii="Times New Roman" w:hAnsi="Times New Roman" w:cs="Times New Roman"/>
                <w:b/>
                <w:bCs/>
                <w:kern w:val="0"/>
                <w:sz w:val="18"/>
                <w:szCs w:val="16"/>
                <w:lang w:eastAsia="hu-HU" w:bidi="ar-SA"/>
              </w:rPr>
              <w:t>magastetők</w:t>
            </w:r>
            <w:proofErr w:type="spellEnd"/>
            <w:r w:rsidRPr="00EA7206">
              <w:rPr>
                <w:rFonts w:ascii="Times New Roman" w:hAnsi="Times New Roman" w:cs="Times New Roman"/>
                <w:b/>
                <w:bCs/>
                <w:kern w:val="0"/>
                <w:sz w:val="18"/>
                <w:szCs w:val="16"/>
                <w:lang w:eastAsia="hu-HU" w:bidi="ar-SA"/>
              </w:rPr>
              <w:t>, tetőterek esetében</w:t>
            </w:r>
          </w:p>
        </w:tc>
      </w:tr>
      <w:tr w:rsidR="00245FB2" w:rsidRPr="00EA7206" w:rsidTr="00475510">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2</w:t>
            </w:r>
          </w:p>
        </w:tc>
        <w:tc>
          <w:tcPr>
            <w:tcW w:w="1896" w:type="dxa"/>
            <w:vMerge w:val="restart"/>
          </w:tcPr>
          <w:p w:rsidR="00245FB2" w:rsidRPr="00EA7206" w:rsidRDefault="00245FB2" w:rsidP="00475510">
            <w:pPr>
              <w:jc w:val="center"/>
              <w:rPr>
                <w:rFonts w:ascii="Times New Roman" w:hAnsi="Times New Roman" w:cs="Times New Roman"/>
                <w:kern w:val="0"/>
                <w:lang w:eastAsia="en-US" w:bidi="ar-SA"/>
              </w:rPr>
            </w:pPr>
            <w:r w:rsidRPr="00EA7206">
              <w:rPr>
                <w:rFonts w:ascii="Times New Roman" w:hAnsi="Times New Roman" w:cs="Times New Roman"/>
                <w:b/>
                <w:bCs/>
                <w:kern w:val="0"/>
                <w:sz w:val="18"/>
                <w:szCs w:val="14"/>
                <w:lang w:eastAsia="hu-HU" w:bidi="ar-SA"/>
              </w:rPr>
              <w:t>A szerkezettel szemben elvárt teljesítménykritérium</w:t>
            </w:r>
          </w:p>
        </w:tc>
        <w:tc>
          <w:tcPr>
            <w:tcW w:w="5334" w:type="dxa"/>
          </w:tcPr>
          <w:p w:rsidR="00245FB2" w:rsidRPr="00EA7206" w:rsidRDefault="00245FB2" w:rsidP="00475510">
            <w:pPr>
              <w:jc w:val="center"/>
              <w:rPr>
                <w:rFonts w:ascii="Times New Roman" w:hAnsi="Times New Roman" w:cs="Times New Roman"/>
                <w:kern w:val="0"/>
                <w:lang w:eastAsia="en-US" w:bidi="ar-SA"/>
              </w:rPr>
            </w:pPr>
            <w:r w:rsidRPr="00EA7206">
              <w:rPr>
                <w:rFonts w:ascii="Times New Roman" w:hAnsi="Times New Roman" w:cs="Times New Roman"/>
                <w:b/>
                <w:bCs/>
                <w:kern w:val="0"/>
                <w:sz w:val="16"/>
                <w:szCs w:val="16"/>
                <w:lang w:eastAsia="hu-HU" w:bidi="ar-SA"/>
              </w:rPr>
              <w:t>Mértékadó kockázati osztály</w:t>
            </w:r>
          </w:p>
        </w:tc>
        <w:tc>
          <w:tcPr>
            <w:tcW w:w="967" w:type="dxa"/>
          </w:tcPr>
          <w:p w:rsidR="00245FB2" w:rsidRPr="00EA7206" w:rsidRDefault="00245FB2" w:rsidP="00475510">
            <w:pPr>
              <w:jc w:val="center"/>
              <w:rPr>
                <w:rFonts w:ascii="Times New Roman" w:hAnsi="Times New Roman" w:cs="Times New Roman"/>
                <w:b/>
                <w:kern w:val="0"/>
                <w:sz w:val="18"/>
                <w:lang w:eastAsia="en-US" w:bidi="ar-SA"/>
              </w:rPr>
            </w:pPr>
            <w:r w:rsidRPr="00EA7206">
              <w:rPr>
                <w:rFonts w:ascii="Times New Roman" w:hAnsi="Times New Roman" w:cs="Times New Roman"/>
                <w:b/>
                <w:kern w:val="0"/>
                <w:sz w:val="18"/>
                <w:lang w:eastAsia="en-US" w:bidi="ar-SA"/>
              </w:rPr>
              <w:t>NAK</w:t>
            </w:r>
          </w:p>
        </w:tc>
        <w:tc>
          <w:tcPr>
            <w:tcW w:w="992" w:type="dxa"/>
          </w:tcPr>
          <w:p w:rsidR="00245FB2" w:rsidRPr="00EA7206" w:rsidRDefault="00245FB2" w:rsidP="00475510">
            <w:pPr>
              <w:jc w:val="center"/>
              <w:rPr>
                <w:rFonts w:ascii="Times New Roman" w:hAnsi="Times New Roman" w:cs="Times New Roman"/>
                <w:b/>
                <w:kern w:val="0"/>
                <w:sz w:val="18"/>
                <w:lang w:eastAsia="en-US" w:bidi="ar-SA"/>
              </w:rPr>
            </w:pPr>
            <w:r w:rsidRPr="00EA7206">
              <w:rPr>
                <w:rFonts w:ascii="Times New Roman" w:hAnsi="Times New Roman" w:cs="Times New Roman"/>
                <w:b/>
                <w:kern w:val="0"/>
                <w:sz w:val="18"/>
                <w:lang w:eastAsia="en-US" w:bidi="ar-SA"/>
              </w:rPr>
              <w:t>AK</w:t>
            </w:r>
          </w:p>
        </w:tc>
        <w:tc>
          <w:tcPr>
            <w:tcW w:w="1301" w:type="dxa"/>
          </w:tcPr>
          <w:p w:rsidR="00245FB2" w:rsidRPr="00EA7206" w:rsidRDefault="00245FB2" w:rsidP="00475510">
            <w:pPr>
              <w:jc w:val="center"/>
              <w:rPr>
                <w:rFonts w:ascii="Times New Roman" w:hAnsi="Times New Roman" w:cs="Times New Roman"/>
                <w:b/>
                <w:kern w:val="0"/>
                <w:sz w:val="18"/>
                <w:lang w:eastAsia="en-US" w:bidi="ar-SA"/>
              </w:rPr>
            </w:pPr>
            <w:r w:rsidRPr="00EA7206">
              <w:rPr>
                <w:rFonts w:ascii="Times New Roman" w:hAnsi="Times New Roman" w:cs="Times New Roman"/>
                <w:b/>
                <w:kern w:val="0"/>
                <w:sz w:val="18"/>
                <w:lang w:eastAsia="en-US" w:bidi="ar-SA"/>
              </w:rPr>
              <w:t>KK</w:t>
            </w:r>
          </w:p>
        </w:tc>
        <w:tc>
          <w:tcPr>
            <w:tcW w:w="992" w:type="dxa"/>
          </w:tcPr>
          <w:p w:rsidR="00245FB2" w:rsidRPr="00EA7206" w:rsidRDefault="00245FB2" w:rsidP="00475510">
            <w:pPr>
              <w:jc w:val="center"/>
              <w:rPr>
                <w:rFonts w:ascii="Times New Roman" w:hAnsi="Times New Roman" w:cs="Times New Roman"/>
                <w:b/>
                <w:kern w:val="0"/>
                <w:sz w:val="18"/>
                <w:lang w:eastAsia="en-US" w:bidi="ar-SA"/>
              </w:rPr>
            </w:pPr>
            <w:r w:rsidRPr="00EA7206">
              <w:rPr>
                <w:rFonts w:ascii="Times New Roman" w:hAnsi="Times New Roman" w:cs="Times New Roman"/>
                <w:b/>
                <w:kern w:val="0"/>
                <w:sz w:val="18"/>
                <w:lang w:eastAsia="en-US" w:bidi="ar-SA"/>
              </w:rPr>
              <w:t>AK</w:t>
            </w:r>
          </w:p>
        </w:tc>
        <w:tc>
          <w:tcPr>
            <w:tcW w:w="1139" w:type="dxa"/>
          </w:tcPr>
          <w:p w:rsidR="00245FB2" w:rsidRPr="00EA7206" w:rsidRDefault="00245FB2" w:rsidP="00475510">
            <w:pPr>
              <w:jc w:val="center"/>
              <w:rPr>
                <w:rFonts w:ascii="Times New Roman" w:hAnsi="Times New Roman" w:cs="Times New Roman"/>
                <w:b/>
                <w:kern w:val="0"/>
                <w:sz w:val="18"/>
                <w:lang w:eastAsia="en-US" w:bidi="ar-SA"/>
              </w:rPr>
            </w:pPr>
            <w:r w:rsidRPr="00EA7206">
              <w:rPr>
                <w:rFonts w:ascii="Times New Roman" w:hAnsi="Times New Roman" w:cs="Times New Roman"/>
                <w:b/>
                <w:kern w:val="0"/>
                <w:sz w:val="18"/>
                <w:lang w:eastAsia="en-US" w:bidi="ar-SA"/>
              </w:rPr>
              <w:t>KK</w:t>
            </w:r>
          </w:p>
        </w:tc>
        <w:tc>
          <w:tcPr>
            <w:tcW w:w="1176" w:type="dxa"/>
          </w:tcPr>
          <w:p w:rsidR="00245FB2" w:rsidRPr="00EA7206" w:rsidRDefault="00245FB2" w:rsidP="00475510">
            <w:pPr>
              <w:jc w:val="center"/>
              <w:rPr>
                <w:rFonts w:ascii="Times New Roman" w:hAnsi="Times New Roman" w:cs="Times New Roman"/>
                <w:b/>
                <w:kern w:val="0"/>
                <w:sz w:val="18"/>
                <w:lang w:eastAsia="en-US" w:bidi="ar-SA"/>
              </w:rPr>
            </w:pPr>
            <w:r w:rsidRPr="00EA7206">
              <w:rPr>
                <w:rFonts w:ascii="Times New Roman" w:hAnsi="Times New Roman" w:cs="Times New Roman"/>
                <w:b/>
                <w:kern w:val="0"/>
                <w:sz w:val="18"/>
                <w:lang w:eastAsia="en-US" w:bidi="ar-SA"/>
              </w:rPr>
              <w:t>MK</w:t>
            </w:r>
          </w:p>
        </w:tc>
      </w:tr>
      <w:tr w:rsidR="00245FB2" w:rsidRPr="00EA7206" w:rsidTr="00475510">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3</w:t>
            </w:r>
          </w:p>
        </w:tc>
        <w:tc>
          <w:tcPr>
            <w:tcW w:w="1896" w:type="dxa"/>
            <w:vMerge/>
          </w:tcPr>
          <w:p w:rsidR="00245FB2" w:rsidRPr="00EA7206" w:rsidRDefault="00245FB2" w:rsidP="00475510">
            <w:pPr>
              <w:jc w:val="center"/>
              <w:rPr>
                <w:rFonts w:ascii="Times New Roman" w:hAnsi="Times New Roman" w:cs="Times New Roman"/>
                <w:kern w:val="0"/>
                <w:lang w:eastAsia="en-US" w:bidi="ar-SA"/>
              </w:rPr>
            </w:pPr>
          </w:p>
        </w:tc>
        <w:tc>
          <w:tcPr>
            <w:tcW w:w="5334" w:type="dxa"/>
          </w:tcPr>
          <w:p w:rsidR="00245FB2" w:rsidRPr="00EA7206" w:rsidRDefault="00245FB2" w:rsidP="00475510">
            <w:pPr>
              <w:jc w:val="center"/>
              <w:rPr>
                <w:rFonts w:ascii="Times New Roman" w:hAnsi="Times New Roman" w:cs="Times New Roman"/>
                <w:kern w:val="0"/>
                <w:lang w:eastAsia="en-US" w:bidi="ar-SA"/>
              </w:rPr>
            </w:pPr>
            <w:r w:rsidRPr="00EA7206">
              <w:rPr>
                <w:rFonts w:ascii="Times New Roman" w:hAnsi="Times New Roman" w:cs="Times New Roman"/>
                <w:b/>
                <w:bCs/>
                <w:kern w:val="0"/>
                <w:sz w:val="16"/>
                <w:szCs w:val="16"/>
                <w:lang w:eastAsia="hu-HU" w:bidi="ar-SA"/>
              </w:rPr>
              <w:t>Épület, önálló épületrész szintszáma [a 12. § (4) bekezdése alapján]</w:t>
            </w:r>
          </w:p>
        </w:tc>
        <w:tc>
          <w:tcPr>
            <w:tcW w:w="967" w:type="dxa"/>
          </w:tcPr>
          <w:p w:rsidR="00245FB2" w:rsidRPr="00EA7206" w:rsidRDefault="00245FB2" w:rsidP="00475510">
            <w:pPr>
              <w:jc w:val="center"/>
              <w:rPr>
                <w:rFonts w:ascii="Times New Roman" w:hAnsi="Times New Roman" w:cs="Times New Roman"/>
                <w:b/>
                <w:kern w:val="0"/>
                <w:sz w:val="18"/>
                <w:lang w:eastAsia="en-US" w:bidi="ar-SA"/>
              </w:rPr>
            </w:pPr>
            <w:r w:rsidRPr="00EA7206">
              <w:rPr>
                <w:rFonts w:ascii="Times New Roman" w:hAnsi="Times New Roman" w:cs="Times New Roman"/>
                <w:b/>
                <w:kern w:val="0"/>
                <w:sz w:val="18"/>
                <w:lang w:eastAsia="en-US" w:bidi="ar-SA"/>
              </w:rPr>
              <w:t>1-4</w:t>
            </w:r>
          </w:p>
        </w:tc>
        <w:tc>
          <w:tcPr>
            <w:tcW w:w="992" w:type="dxa"/>
          </w:tcPr>
          <w:p w:rsidR="00245FB2" w:rsidRPr="00EA7206" w:rsidRDefault="00245FB2" w:rsidP="00475510">
            <w:pPr>
              <w:jc w:val="center"/>
              <w:rPr>
                <w:rFonts w:ascii="Times New Roman" w:hAnsi="Times New Roman" w:cs="Times New Roman"/>
                <w:b/>
                <w:kern w:val="0"/>
                <w:sz w:val="18"/>
                <w:lang w:eastAsia="en-US" w:bidi="ar-SA"/>
              </w:rPr>
            </w:pPr>
            <w:r w:rsidRPr="00EA7206">
              <w:rPr>
                <w:rFonts w:ascii="Times New Roman" w:hAnsi="Times New Roman" w:cs="Times New Roman"/>
                <w:b/>
                <w:kern w:val="0"/>
                <w:sz w:val="18"/>
                <w:lang w:eastAsia="en-US" w:bidi="ar-SA"/>
              </w:rPr>
              <w:t>1-3</w:t>
            </w:r>
          </w:p>
        </w:tc>
        <w:tc>
          <w:tcPr>
            <w:tcW w:w="1301" w:type="dxa"/>
          </w:tcPr>
          <w:p w:rsidR="00245FB2" w:rsidRPr="00EA7206" w:rsidRDefault="00245FB2" w:rsidP="00475510">
            <w:pPr>
              <w:jc w:val="center"/>
              <w:rPr>
                <w:rFonts w:ascii="Times New Roman" w:hAnsi="Times New Roman" w:cs="Times New Roman"/>
                <w:b/>
                <w:kern w:val="0"/>
                <w:sz w:val="18"/>
                <w:lang w:eastAsia="en-US" w:bidi="ar-SA"/>
              </w:rPr>
            </w:pPr>
            <w:r w:rsidRPr="00EA7206">
              <w:rPr>
                <w:rFonts w:ascii="Times New Roman" w:hAnsi="Times New Roman" w:cs="Times New Roman"/>
                <w:b/>
                <w:kern w:val="0"/>
                <w:sz w:val="18"/>
                <w:lang w:eastAsia="en-US" w:bidi="ar-SA"/>
              </w:rPr>
              <w:t>1-2</w:t>
            </w:r>
          </w:p>
        </w:tc>
        <w:tc>
          <w:tcPr>
            <w:tcW w:w="992" w:type="dxa"/>
          </w:tcPr>
          <w:p w:rsidR="00245FB2" w:rsidRPr="00EA7206" w:rsidRDefault="00245FB2" w:rsidP="00475510">
            <w:pPr>
              <w:jc w:val="center"/>
              <w:rPr>
                <w:rFonts w:ascii="Times New Roman" w:hAnsi="Times New Roman" w:cs="Times New Roman"/>
                <w:b/>
                <w:kern w:val="0"/>
                <w:sz w:val="18"/>
                <w:lang w:eastAsia="en-US" w:bidi="ar-SA"/>
              </w:rPr>
            </w:pPr>
            <w:r w:rsidRPr="00EA7206">
              <w:rPr>
                <w:rFonts w:ascii="Times New Roman" w:hAnsi="Times New Roman" w:cs="Times New Roman"/>
                <w:b/>
                <w:kern w:val="0"/>
                <w:sz w:val="18"/>
                <w:lang w:eastAsia="en-US" w:bidi="ar-SA"/>
              </w:rPr>
              <w:t>4-7</w:t>
            </w:r>
          </w:p>
        </w:tc>
        <w:tc>
          <w:tcPr>
            <w:tcW w:w="1139" w:type="dxa"/>
          </w:tcPr>
          <w:p w:rsidR="00245FB2" w:rsidRPr="00EA7206" w:rsidRDefault="00245FB2" w:rsidP="00475510">
            <w:pPr>
              <w:jc w:val="center"/>
              <w:rPr>
                <w:rFonts w:ascii="Times New Roman" w:hAnsi="Times New Roman" w:cs="Times New Roman"/>
                <w:b/>
                <w:kern w:val="0"/>
                <w:sz w:val="18"/>
                <w:lang w:eastAsia="en-US" w:bidi="ar-SA"/>
              </w:rPr>
            </w:pPr>
            <w:r w:rsidRPr="00EA7206">
              <w:rPr>
                <w:rFonts w:ascii="Times New Roman" w:hAnsi="Times New Roman" w:cs="Times New Roman"/>
                <w:b/>
                <w:kern w:val="0"/>
                <w:sz w:val="18"/>
                <w:lang w:eastAsia="en-US" w:bidi="ar-SA"/>
              </w:rPr>
              <w:t>3-15</w:t>
            </w:r>
          </w:p>
        </w:tc>
        <w:tc>
          <w:tcPr>
            <w:tcW w:w="1176" w:type="dxa"/>
          </w:tcPr>
          <w:p w:rsidR="00245FB2" w:rsidRPr="00EA7206" w:rsidRDefault="00245FB2" w:rsidP="00475510">
            <w:pPr>
              <w:jc w:val="center"/>
              <w:rPr>
                <w:rFonts w:ascii="Times New Roman" w:hAnsi="Times New Roman" w:cs="Times New Roman"/>
                <w:b/>
                <w:kern w:val="0"/>
                <w:sz w:val="18"/>
                <w:lang w:eastAsia="en-US" w:bidi="ar-SA"/>
              </w:rPr>
            </w:pPr>
            <w:r w:rsidRPr="00EA7206">
              <w:rPr>
                <w:rFonts w:ascii="Times New Roman" w:hAnsi="Times New Roman" w:cs="Times New Roman"/>
                <w:b/>
                <w:kern w:val="0"/>
                <w:sz w:val="18"/>
                <w:lang w:eastAsia="en-US" w:bidi="ar-SA"/>
              </w:rPr>
              <w:t>1-</w:t>
            </w:r>
          </w:p>
        </w:tc>
      </w:tr>
      <w:tr w:rsidR="00245FB2" w:rsidRPr="00EA7206" w:rsidTr="00475510">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4</w:t>
            </w:r>
          </w:p>
        </w:tc>
        <w:tc>
          <w:tcPr>
            <w:tcW w:w="1896"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-/R/RE/REI</w:t>
            </w:r>
          </w:p>
        </w:tc>
        <w:tc>
          <w:tcPr>
            <w:tcW w:w="5334" w:type="dxa"/>
            <w:vAlign w:val="center"/>
          </w:tcPr>
          <w:p w:rsidR="00245FB2" w:rsidRPr="00EA7206" w:rsidRDefault="00245FB2" w:rsidP="00475510">
            <w:pPr>
              <w:jc w:val="center"/>
              <w:rPr>
                <w:rFonts w:ascii="Times New Roman" w:hAnsi="Times New Roman" w:cs="Times New Roman"/>
                <w:kern w:val="0"/>
                <w:lang w:eastAsia="en-US" w:bidi="ar-SA"/>
              </w:rPr>
            </w:pPr>
            <w:proofErr w:type="spellStart"/>
            <w:r w:rsidRPr="00EA7206">
              <w:rPr>
                <w:rFonts w:ascii="Times New Roman" w:hAnsi="Times New Roman" w:cs="Times New Roman"/>
                <w:kern w:val="0"/>
                <w:sz w:val="16"/>
                <w:szCs w:val="16"/>
                <w:lang w:eastAsia="hu-HU" w:bidi="ar-SA"/>
              </w:rPr>
              <w:t>tetőtérbeépítés</w:t>
            </w:r>
            <w:proofErr w:type="spellEnd"/>
            <w:r w:rsidRPr="00EA7206">
              <w:rPr>
                <w:rFonts w:ascii="Times New Roman" w:hAnsi="Times New Roman" w:cs="Times New Roman"/>
                <w:kern w:val="0"/>
                <w:sz w:val="16"/>
                <w:szCs w:val="16"/>
                <w:lang w:eastAsia="hu-HU" w:bidi="ar-SA"/>
              </w:rPr>
              <w:t xml:space="preserve"> térelhatároló szerkezete, a tetőfedés nélküli teljes rétegrend figyelembe vételével</w:t>
            </w:r>
          </w:p>
        </w:tc>
        <w:tc>
          <w:tcPr>
            <w:tcW w:w="3260" w:type="dxa"/>
            <w:gridSpan w:val="3"/>
          </w:tcPr>
          <w:p w:rsidR="00245FB2" w:rsidRPr="00EA7206" w:rsidRDefault="00245FB2" w:rsidP="00475510">
            <w:pPr>
              <w:jc w:val="center"/>
              <w:rPr>
                <w:rFonts w:ascii="Times New Roman" w:hAnsi="Times New Roman" w:cs="Times New Roman"/>
                <w:kern w:val="0"/>
                <w:lang w:eastAsia="en-US" w:bidi="ar-SA"/>
              </w:rPr>
            </w:pPr>
            <w:r w:rsidRPr="00EA7206">
              <w:rPr>
                <w:rFonts w:ascii="Times New Roman" w:hAnsi="Times New Roman" w:cs="Times New Roman"/>
                <w:kern w:val="0"/>
                <w:sz w:val="16"/>
                <w:szCs w:val="16"/>
                <w:lang w:eastAsia="hu-HU" w:bidi="ar-SA"/>
              </w:rPr>
              <w:t>D</w:t>
            </w:r>
          </w:p>
        </w:tc>
        <w:tc>
          <w:tcPr>
            <w:tcW w:w="992" w:type="dxa"/>
          </w:tcPr>
          <w:p w:rsidR="00245FB2" w:rsidRPr="00EA7206" w:rsidRDefault="00245FB2" w:rsidP="00475510">
            <w:pPr>
              <w:jc w:val="center"/>
              <w:rPr>
                <w:rFonts w:ascii="Times New Roman" w:hAnsi="Times New Roman" w:cs="Times New Roman"/>
                <w:kern w:val="0"/>
                <w:lang w:eastAsia="en-US" w:bidi="ar-SA"/>
              </w:rPr>
            </w:pPr>
            <w:r w:rsidRPr="00EA7206">
              <w:rPr>
                <w:rFonts w:ascii="Times New Roman" w:hAnsi="Times New Roman" w:cs="Times New Roman"/>
                <w:kern w:val="0"/>
                <w:sz w:val="18"/>
                <w:lang w:eastAsia="en-US" w:bidi="ar-SA"/>
              </w:rPr>
              <w:t>B</w:t>
            </w:r>
          </w:p>
        </w:tc>
        <w:tc>
          <w:tcPr>
            <w:tcW w:w="2315" w:type="dxa"/>
            <w:gridSpan w:val="2"/>
          </w:tcPr>
          <w:p w:rsidR="00245FB2" w:rsidRPr="00EA7206" w:rsidRDefault="00245FB2" w:rsidP="00475510">
            <w:pPr>
              <w:jc w:val="center"/>
              <w:rPr>
                <w:rFonts w:ascii="Times New Roman" w:hAnsi="Times New Roman" w:cs="Times New Roman"/>
                <w:kern w:val="0"/>
                <w:lang w:eastAsia="en-US" w:bidi="ar-SA"/>
              </w:rPr>
            </w:pPr>
            <w:r w:rsidRPr="00EA7206">
              <w:rPr>
                <w:rFonts w:ascii="Times New Roman" w:hAnsi="Times New Roman" w:cs="Times New Roman"/>
                <w:kern w:val="0"/>
                <w:sz w:val="18"/>
                <w:szCs w:val="16"/>
                <w:lang w:eastAsia="hu-HU" w:bidi="ar-SA"/>
              </w:rPr>
              <w:t>B</w:t>
            </w:r>
          </w:p>
        </w:tc>
      </w:tr>
      <w:tr w:rsidR="00245FB2" w:rsidRPr="00EA7206" w:rsidTr="00475510">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5</w:t>
            </w:r>
          </w:p>
        </w:tc>
        <w:tc>
          <w:tcPr>
            <w:tcW w:w="1896"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w:t>
            </w:r>
          </w:p>
        </w:tc>
        <w:tc>
          <w:tcPr>
            <w:tcW w:w="5334"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tetőfedés</w:t>
            </w:r>
          </w:p>
        </w:tc>
        <w:tc>
          <w:tcPr>
            <w:tcW w:w="1959" w:type="dxa"/>
            <w:gridSpan w:val="2"/>
            <w:vAlign w:val="center"/>
          </w:tcPr>
          <w:p w:rsidR="00245FB2" w:rsidRPr="00EA7206" w:rsidRDefault="00245FB2" w:rsidP="00475510">
            <w:pPr>
              <w:jc w:val="center"/>
              <w:rPr>
                <w:rFonts w:ascii="Times New Roman" w:hAnsi="Times New Roman" w:cs="Times New Roman"/>
                <w:kern w:val="0"/>
                <w:sz w:val="16"/>
                <w:szCs w:val="18"/>
                <w:lang w:eastAsia="hu-HU" w:bidi="ar-SA"/>
              </w:rPr>
            </w:pPr>
            <w:r w:rsidRPr="00EA7206">
              <w:rPr>
                <w:rFonts w:ascii="Times New Roman" w:hAnsi="Times New Roman" w:cs="Times New Roman"/>
                <w:kern w:val="0"/>
                <w:sz w:val="18"/>
                <w:szCs w:val="18"/>
                <w:lang w:eastAsia="en-US" w:bidi="ar-SA"/>
              </w:rPr>
              <w:t xml:space="preserve">D és </w:t>
            </w:r>
            <w:proofErr w:type="spellStart"/>
            <w:r w:rsidRPr="00EA7206">
              <w:rPr>
                <w:rFonts w:ascii="Times New Roman" w:hAnsi="Times New Roman" w:cs="Times New Roman"/>
                <w:kern w:val="0"/>
                <w:sz w:val="16"/>
                <w:szCs w:val="18"/>
                <w:lang w:eastAsia="hu-HU" w:bidi="ar-SA"/>
              </w:rPr>
              <w:t>B</w:t>
            </w:r>
            <w:r w:rsidRPr="00EA7206">
              <w:rPr>
                <w:rFonts w:ascii="Times New Roman" w:hAnsi="Times New Roman" w:cs="Times New Roman"/>
                <w:kern w:val="0"/>
                <w:sz w:val="16"/>
                <w:szCs w:val="18"/>
                <w:vertAlign w:val="subscript"/>
                <w:lang w:eastAsia="hu-HU" w:bidi="ar-SA"/>
              </w:rPr>
              <w:t>roof</w:t>
            </w:r>
            <w:proofErr w:type="spellEnd"/>
            <w:r w:rsidRPr="00EA7206">
              <w:rPr>
                <w:rFonts w:ascii="Times New Roman" w:hAnsi="Times New Roman" w:cs="Times New Roman"/>
                <w:kern w:val="0"/>
                <w:sz w:val="16"/>
                <w:szCs w:val="18"/>
                <w:lang w:eastAsia="hu-HU" w:bidi="ar-SA"/>
              </w:rPr>
              <w:t xml:space="preserve"> (t1) *</w:t>
            </w:r>
          </w:p>
        </w:tc>
        <w:tc>
          <w:tcPr>
            <w:tcW w:w="1301" w:type="dxa"/>
            <w:vAlign w:val="center"/>
          </w:tcPr>
          <w:p w:rsidR="00245FB2" w:rsidRPr="00EA7206" w:rsidRDefault="00245FB2" w:rsidP="00475510">
            <w:pPr>
              <w:jc w:val="center"/>
              <w:rPr>
                <w:rFonts w:ascii="Times New Roman" w:hAnsi="Times New Roman" w:cs="Times New Roman"/>
                <w:kern w:val="0"/>
                <w:sz w:val="18"/>
                <w:szCs w:val="18"/>
                <w:lang w:eastAsia="hu-HU" w:bidi="ar-SA"/>
              </w:rPr>
            </w:pPr>
            <w:r w:rsidRPr="00EA7206">
              <w:rPr>
                <w:rFonts w:ascii="Times New Roman" w:hAnsi="Times New Roman" w:cs="Times New Roman"/>
                <w:kern w:val="0"/>
                <w:sz w:val="16"/>
                <w:szCs w:val="18"/>
                <w:lang w:eastAsia="hu-HU" w:bidi="ar-SA"/>
              </w:rPr>
              <w:t>A2*</w:t>
            </w:r>
          </w:p>
        </w:tc>
        <w:tc>
          <w:tcPr>
            <w:tcW w:w="992" w:type="dxa"/>
            <w:vAlign w:val="center"/>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 xml:space="preserve">D és </w:t>
            </w:r>
          </w:p>
          <w:p w:rsidR="00245FB2" w:rsidRPr="00EA7206" w:rsidRDefault="00245FB2" w:rsidP="00475510">
            <w:pPr>
              <w:jc w:val="center"/>
              <w:rPr>
                <w:rFonts w:ascii="Times New Roman" w:hAnsi="Times New Roman" w:cs="Times New Roman"/>
                <w:kern w:val="0"/>
                <w:sz w:val="16"/>
                <w:szCs w:val="18"/>
                <w:lang w:eastAsia="hu-HU" w:bidi="ar-SA"/>
              </w:rPr>
            </w:pPr>
            <w:proofErr w:type="spellStart"/>
            <w:r w:rsidRPr="00EA7206">
              <w:rPr>
                <w:rFonts w:ascii="Times New Roman" w:hAnsi="Times New Roman" w:cs="Times New Roman"/>
                <w:kern w:val="0"/>
                <w:sz w:val="16"/>
                <w:szCs w:val="18"/>
                <w:lang w:eastAsia="hu-HU" w:bidi="ar-SA"/>
              </w:rPr>
              <w:t>B</w:t>
            </w:r>
            <w:r w:rsidRPr="00EA7206">
              <w:rPr>
                <w:rFonts w:ascii="Times New Roman" w:hAnsi="Times New Roman" w:cs="Times New Roman"/>
                <w:kern w:val="0"/>
                <w:sz w:val="16"/>
                <w:szCs w:val="18"/>
                <w:vertAlign w:val="subscript"/>
                <w:lang w:eastAsia="hu-HU" w:bidi="ar-SA"/>
              </w:rPr>
              <w:t>roof</w:t>
            </w:r>
            <w:proofErr w:type="spellEnd"/>
            <w:r w:rsidRPr="00EA7206">
              <w:rPr>
                <w:rFonts w:ascii="Times New Roman" w:hAnsi="Times New Roman" w:cs="Times New Roman"/>
                <w:kern w:val="0"/>
                <w:sz w:val="16"/>
                <w:szCs w:val="18"/>
                <w:lang w:eastAsia="hu-HU" w:bidi="ar-SA"/>
              </w:rPr>
              <w:t xml:space="preserve"> (t1)</w:t>
            </w:r>
          </w:p>
        </w:tc>
        <w:tc>
          <w:tcPr>
            <w:tcW w:w="2315" w:type="dxa"/>
            <w:gridSpan w:val="2"/>
            <w:vAlign w:val="center"/>
          </w:tcPr>
          <w:p w:rsidR="00245FB2" w:rsidRPr="00EA7206" w:rsidRDefault="00245FB2" w:rsidP="00475510">
            <w:pPr>
              <w:jc w:val="center"/>
              <w:rPr>
                <w:rFonts w:ascii="Times New Roman" w:hAnsi="Times New Roman" w:cs="Times New Roman"/>
                <w:kern w:val="0"/>
                <w:sz w:val="18"/>
                <w:szCs w:val="18"/>
                <w:lang w:eastAsia="hu-HU" w:bidi="ar-SA"/>
              </w:rPr>
            </w:pPr>
            <w:r w:rsidRPr="00EA7206">
              <w:rPr>
                <w:rFonts w:ascii="Times New Roman" w:hAnsi="Times New Roman" w:cs="Times New Roman"/>
                <w:kern w:val="0"/>
                <w:sz w:val="16"/>
                <w:szCs w:val="18"/>
                <w:lang w:eastAsia="hu-HU" w:bidi="ar-SA"/>
              </w:rPr>
              <w:t>A2</w:t>
            </w:r>
          </w:p>
        </w:tc>
      </w:tr>
      <w:tr w:rsidR="00245FB2" w:rsidRPr="00EA7206" w:rsidTr="00475510">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6</w:t>
            </w:r>
          </w:p>
        </w:tc>
        <w:tc>
          <w:tcPr>
            <w:tcW w:w="1896"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w:t>
            </w:r>
          </w:p>
        </w:tc>
        <w:tc>
          <w:tcPr>
            <w:tcW w:w="5334"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hőszigetelés</w:t>
            </w:r>
          </w:p>
        </w:tc>
        <w:tc>
          <w:tcPr>
            <w:tcW w:w="967" w:type="dxa"/>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D**</w:t>
            </w:r>
          </w:p>
        </w:tc>
        <w:tc>
          <w:tcPr>
            <w:tcW w:w="992" w:type="dxa"/>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C</w:t>
            </w:r>
          </w:p>
        </w:tc>
        <w:tc>
          <w:tcPr>
            <w:tcW w:w="1301" w:type="dxa"/>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A2</w:t>
            </w:r>
          </w:p>
        </w:tc>
        <w:tc>
          <w:tcPr>
            <w:tcW w:w="992" w:type="dxa"/>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C</w:t>
            </w:r>
          </w:p>
        </w:tc>
        <w:tc>
          <w:tcPr>
            <w:tcW w:w="2315" w:type="dxa"/>
            <w:gridSpan w:val="2"/>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A2</w:t>
            </w:r>
          </w:p>
        </w:tc>
      </w:tr>
      <w:tr w:rsidR="00245FB2" w:rsidRPr="00EA7206" w:rsidTr="00475510">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7</w:t>
            </w:r>
          </w:p>
        </w:tc>
        <w:tc>
          <w:tcPr>
            <w:tcW w:w="1896"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w:t>
            </w:r>
          </w:p>
        </w:tc>
        <w:tc>
          <w:tcPr>
            <w:tcW w:w="5334"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fedélszerkezet</w:t>
            </w:r>
          </w:p>
        </w:tc>
        <w:tc>
          <w:tcPr>
            <w:tcW w:w="3260" w:type="dxa"/>
            <w:gridSpan w:val="3"/>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D</w:t>
            </w:r>
          </w:p>
        </w:tc>
        <w:tc>
          <w:tcPr>
            <w:tcW w:w="3307" w:type="dxa"/>
            <w:gridSpan w:val="3"/>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C</w:t>
            </w:r>
          </w:p>
        </w:tc>
      </w:tr>
      <w:tr w:rsidR="00245FB2" w:rsidRPr="00EA7206" w:rsidTr="00475510">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8</w:t>
            </w:r>
          </w:p>
        </w:tc>
        <w:tc>
          <w:tcPr>
            <w:tcW w:w="1896"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w:t>
            </w:r>
          </w:p>
        </w:tc>
        <w:tc>
          <w:tcPr>
            <w:tcW w:w="5334"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alátéthéjazat / párazáró fólia</w:t>
            </w:r>
          </w:p>
        </w:tc>
        <w:tc>
          <w:tcPr>
            <w:tcW w:w="6567" w:type="dxa"/>
            <w:gridSpan w:val="6"/>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E</w:t>
            </w:r>
          </w:p>
        </w:tc>
      </w:tr>
      <w:tr w:rsidR="00245FB2" w:rsidRPr="00EA7206" w:rsidTr="00475510">
        <w:tc>
          <w:tcPr>
            <w:tcW w:w="567" w:type="dxa"/>
          </w:tcPr>
          <w:p w:rsidR="00245FB2" w:rsidRPr="00EA7206" w:rsidRDefault="00245FB2" w:rsidP="009C6BA0">
            <w:pP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lastRenderedPageBreak/>
              <w:t>9</w:t>
            </w:r>
          </w:p>
        </w:tc>
        <w:tc>
          <w:tcPr>
            <w:tcW w:w="1896"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-/R/RE/REI</w:t>
            </w:r>
          </w:p>
        </w:tc>
        <w:tc>
          <w:tcPr>
            <w:tcW w:w="5334" w:type="dxa"/>
            <w:vAlign w:val="center"/>
          </w:tcPr>
          <w:p w:rsidR="00245FB2" w:rsidRPr="00EA7206" w:rsidRDefault="00245FB2" w:rsidP="00475510">
            <w:pPr>
              <w:jc w:val="center"/>
              <w:rPr>
                <w:rFonts w:ascii="Times New Roman" w:hAnsi="Times New Roman" w:cs="Times New Roman"/>
                <w:kern w:val="0"/>
                <w:sz w:val="16"/>
                <w:szCs w:val="16"/>
                <w:lang w:eastAsia="hu-HU" w:bidi="ar-SA"/>
              </w:rPr>
            </w:pPr>
            <w:r w:rsidRPr="00EA7206">
              <w:rPr>
                <w:rFonts w:ascii="Times New Roman" w:hAnsi="Times New Roman" w:cs="Times New Roman"/>
                <w:kern w:val="0"/>
                <w:sz w:val="16"/>
                <w:szCs w:val="16"/>
                <w:lang w:eastAsia="hu-HU" w:bidi="ar-SA"/>
              </w:rPr>
              <w:t>önálló tetőfödém, tetőpanel, amely egy építési termék</w:t>
            </w:r>
          </w:p>
        </w:tc>
        <w:tc>
          <w:tcPr>
            <w:tcW w:w="3260" w:type="dxa"/>
            <w:gridSpan w:val="3"/>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 xml:space="preserve">D és </w:t>
            </w:r>
            <w:proofErr w:type="spellStart"/>
            <w:r w:rsidRPr="00EA7206">
              <w:rPr>
                <w:rFonts w:ascii="Times New Roman" w:hAnsi="Times New Roman" w:cs="Times New Roman"/>
                <w:kern w:val="0"/>
                <w:sz w:val="16"/>
                <w:szCs w:val="18"/>
                <w:lang w:eastAsia="hu-HU" w:bidi="ar-SA"/>
              </w:rPr>
              <w:t>B</w:t>
            </w:r>
            <w:r w:rsidRPr="00EA7206">
              <w:rPr>
                <w:rFonts w:ascii="Times New Roman" w:hAnsi="Times New Roman" w:cs="Times New Roman"/>
                <w:kern w:val="0"/>
                <w:sz w:val="16"/>
                <w:szCs w:val="18"/>
                <w:vertAlign w:val="subscript"/>
                <w:lang w:eastAsia="hu-HU" w:bidi="ar-SA"/>
              </w:rPr>
              <w:t>roof</w:t>
            </w:r>
            <w:proofErr w:type="spellEnd"/>
            <w:r w:rsidRPr="00EA7206">
              <w:rPr>
                <w:rFonts w:ascii="Times New Roman" w:hAnsi="Times New Roman" w:cs="Times New Roman"/>
                <w:kern w:val="0"/>
                <w:sz w:val="16"/>
                <w:szCs w:val="18"/>
                <w:lang w:eastAsia="hu-HU" w:bidi="ar-SA"/>
              </w:rPr>
              <w:t xml:space="preserve"> (t1)</w:t>
            </w:r>
          </w:p>
        </w:tc>
        <w:tc>
          <w:tcPr>
            <w:tcW w:w="3307" w:type="dxa"/>
            <w:gridSpan w:val="3"/>
          </w:tcPr>
          <w:p w:rsidR="00245FB2" w:rsidRPr="00EA7206" w:rsidRDefault="00245FB2" w:rsidP="00475510">
            <w:pPr>
              <w:jc w:val="center"/>
              <w:rPr>
                <w:rFonts w:ascii="Times New Roman" w:hAnsi="Times New Roman" w:cs="Times New Roman"/>
                <w:kern w:val="0"/>
                <w:sz w:val="18"/>
                <w:szCs w:val="18"/>
                <w:lang w:eastAsia="en-US" w:bidi="ar-SA"/>
              </w:rPr>
            </w:pPr>
            <w:r w:rsidRPr="00EA7206">
              <w:rPr>
                <w:rFonts w:ascii="Times New Roman" w:hAnsi="Times New Roman" w:cs="Times New Roman"/>
                <w:kern w:val="0"/>
                <w:sz w:val="18"/>
                <w:szCs w:val="18"/>
                <w:lang w:eastAsia="en-US" w:bidi="ar-SA"/>
              </w:rPr>
              <w:t>A2</w:t>
            </w:r>
          </w:p>
        </w:tc>
      </w:tr>
    </w:tbl>
    <w:p w:rsidR="00245FB2" w:rsidRPr="00EA7206" w:rsidRDefault="00245FB2" w:rsidP="0027217C">
      <w:pPr>
        <w:spacing w:before="240"/>
        <w:rPr>
          <w:rFonts w:ascii="Times New Roman" w:hAnsi="Times New Roman" w:cs="Times New Roman"/>
        </w:rPr>
      </w:pPr>
      <w:r w:rsidRPr="00EA7206">
        <w:rPr>
          <w:rFonts w:ascii="Times New Roman" w:hAnsi="Times New Roman" w:cs="Times New Roman"/>
        </w:rPr>
        <w:t>* Legfeljebb kétszintes épület esetén a 31. § (2) bekezdése alkalmazható</w:t>
      </w:r>
    </w:p>
    <w:p w:rsidR="00245FB2" w:rsidRPr="00EA7206" w:rsidRDefault="00245FB2" w:rsidP="0027217C">
      <w:pPr>
        <w:rPr>
          <w:rFonts w:ascii="Times New Roman" w:hAnsi="Times New Roman" w:cs="Times New Roman"/>
        </w:rPr>
      </w:pPr>
      <w:r w:rsidRPr="00EA7206">
        <w:rPr>
          <w:rFonts w:ascii="Times New Roman" w:hAnsi="Times New Roman" w:cs="Times New Roman"/>
        </w:rPr>
        <w:t>** NAK mértékadó kockázati osztályú, egy lakást tartalmazó lakóépület vagy lakórendeltetésű önálló épületrész esetén legalább E tűzvédelmi osztályú</w:t>
      </w:r>
    </w:p>
    <w:p w:rsidR="00245FB2" w:rsidRPr="00EA7206" w:rsidRDefault="00245FB2" w:rsidP="0027217C">
      <w:pPr>
        <w:rPr>
          <w:rFonts w:ascii="Times New Roman" w:hAnsi="Times New Roman" w:cs="Times New Roman"/>
        </w:rPr>
      </w:pPr>
    </w:p>
    <w:p w:rsidR="00245FB2" w:rsidRPr="00EA7206" w:rsidRDefault="00245FB2" w:rsidP="0027217C">
      <w:pPr>
        <w:rPr>
          <w:rFonts w:ascii="Times New Roman" w:hAnsi="Times New Roman" w:cs="Times New Roman"/>
        </w:rPr>
      </w:pPr>
      <w:r w:rsidRPr="00EA7206">
        <w:rPr>
          <w:rFonts w:ascii="Times New Roman" w:hAnsi="Times New Roman" w:cs="Times New Roman"/>
        </w:rPr>
        <w:br w:type="page"/>
      </w:r>
    </w:p>
    <w:p w:rsidR="00245FB2" w:rsidRPr="00EA7206" w:rsidRDefault="00BD2790" w:rsidP="00002D6F">
      <w:pPr>
        <w:ind w:left="360"/>
        <w:jc w:val="right"/>
        <w:rPr>
          <w:rFonts w:ascii="Times New Roman" w:hAnsi="Times New Roman" w:cs="Times New Roman"/>
          <w:i/>
        </w:rPr>
      </w:pPr>
      <w:r w:rsidRPr="00EA7206">
        <w:rPr>
          <w:rFonts w:ascii="Times New Roman" w:hAnsi="Times New Roman" w:cs="Times New Roman"/>
          <w:i/>
        </w:rPr>
        <w:lastRenderedPageBreak/>
        <w:t>3</w:t>
      </w:r>
      <w:r w:rsidR="00245FB2" w:rsidRPr="00EA7206">
        <w:rPr>
          <w:rFonts w:ascii="Times New Roman" w:hAnsi="Times New Roman" w:cs="Times New Roman"/>
          <w:i/>
        </w:rPr>
        <w:t>. melléklet a ..../2021. (.......)BM rendelethez</w:t>
      </w:r>
    </w:p>
    <w:p w:rsidR="00245FB2" w:rsidRPr="00EA7206" w:rsidRDefault="00245FB2" w:rsidP="0027217C">
      <w:pPr>
        <w:pStyle w:val="Kpalrs"/>
        <w:rPr>
          <w:rFonts w:ascii="Times New Roman" w:hAnsi="Times New Roman" w:cs="Times New Roman"/>
        </w:rPr>
      </w:pPr>
      <w:r w:rsidRPr="00EA7206">
        <w:rPr>
          <w:rFonts w:ascii="Times New Roman" w:hAnsi="Times New Roman" w:cs="Times New Roman"/>
        </w:rPr>
        <w:t>„18. melléklet az 54/2014. (XII. 5.) BM rendelethez</w:t>
      </w:r>
    </w:p>
    <w:p w:rsidR="00245FB2" w:rsidRPr="00EA7206" w:rsidRDefault="00245FB2" w:rsidP="0027217C">
      <w:pPr>
        <w:rPr>
          <w:rFonts w:ascii="Times New Roman" w:hAnsi="Times New Roman" w:cs="Times New Roman"/>
          <w:lang w:eastAsia="hu-HU"/>
        </w:rPr>
      </w:pPr>
    </w:p>
    <w:p w:rsidR="00245FB2" w:rsidRPr="00EA7206" w:rsidRDefault="00245FB2" w:rsidP="00002D6F">
      <w:pPr>
        <w:pStyle w:val="Cmsor2"/>
        <w:keepLines/>
        <w:numPr>
          <w:ilvl w:val="0"/>
          <w:numId w:val="0"/>
        </w:numPr>
        <w:spacing w:before="40" w:after="0" w:line="259" w:lineRule="auto"/>
        <w:rPr>
          <w:rFonts w:ascii="Times New Roman" w:hAnsi="Times New Roman" w:cs="Times New Roman"/>
          <w:sz w:val="22"/>
          <w:szCs w:val="22"/>
        </w:rPr>
      </w:pPr>
      <w:r w:rsidRPr="00EA7206">
        <w:rPr>
          <w:rFonts w:ascii="Times New Roman" w:hAnsi="Times New Roman" w:cs="Times New Roman"/>
          <w:sz w:val="22"/>
          <w:szCs w:val="22"/>
        </w:rPr>
        <w:t>1. táblázat, az Ellenőrzés, karbantartás, felülvizsgálat fejezethez</w:t>
      </w:r>
    </w:p>
    <w:p w:rsidR="00245FB2" w:rsidRPr="00EA7206" w:rsidRDefault="00245FB2" w:rsidP="00002D6F">
      <w:pPr>
        <w:pStyle w:val="Szvegtrzs"/>
      </w:pPr>
    </w:p>
    <w:tbl>
      <w:tblPr>
        <w:tblW w:w="0" w:type="auto"/>
        <w:tblInd w:w="10" w:type="dxa"/>
        <w:tblLayout w:type="fixed"/>
        <w:tblCellMar>
          <w:left w:w="0" w:type="dxa"/>
          <w:right w:w="0" w:type="dxa"/>
        </w:tblCellMar>
        <w:tblLook w:val="0000" w:firstRow="0" w:lastRow="0" w:firstColumn="0" w:lastColumn="0" w:noHBand="0" w:noVBand="0"/>
      </w:tblPr>
      <w:tblGrid>
        <w:gridCol w:w="566"/>
        <w:gridCol w:w="1700"/>
        <w:gridCol w:w="1700"/>
        <w:gridCol w:w="994"/>
        <w:gridCol w:w="142"/>
        <w:gridCol w:w="1136"/>
        <w:gridCol w:w="1982"/>
        <w:gridCol w:w="1982"/>
        <w:gridCol w:w="1700"/>
        <w:gridCol w:w="1700"/>
      </w:tblGrid>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w:t>
            </w:r>
          </w:p>
        </w:tc>
        <w:tc>
          <w:tcPr>
            <w:tcW w:w="2272" w:type="dxa"/>
            <w:gridSpan w:val="3"/>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B</w:t>
            </w:r>
          </w:p>
        </w:tc>
        <w:tc>
          <w:tcPr>
            <w:tcW w:w="3964"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C</w:t>
            </w: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D</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w:t>
            </w:r>
          </w:p>
        </w:tc>
        <w:tc>
          <w:tcPr>
            <w:tcW w:w="3400" w:type="dxa"/>
            <w:gridSpan w:val="2"/>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2272" w:type="dxa"/>
            <w:gridSpan w:val="3"/>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b/>
                <w:bCs/>
                <w:sz w:val="20"/>
                <w:szCs w:val="20"/>
              </w:rPr>
            </w:pPr>
            <w:r w:rsidRPr="00EA7206">
              <w:rPr>
                <w:rFonts w:ascii="Times New Roman" w:hAnsi="Times New Roman" w:cs="Times New Roman"/>
                <w:sz w:val="20"/>
                <w:szCs w:val="20"/>
              </w:rPr>
              <w:t xml:space="preserve"> </w:t>
            </w:r>
            <w:r w:rsidRPr="00EA7206">
              <w:rPr>
                <w:rFonts w:ascii="Times New Roman" w:hAnsi="Times New Roman" w:cs="Times New Roman"/>
                <w:b/>
                <w:bCs/>
                <w:sz w:val="20"/>
                <w:szCs w:val="20"/>
              </w:rPr>
              <w:t>üzemeltetői ellenőrzés</w:t>
            </w:r>
          </w:p>
        </w:tc>
        <w:tc>
          <w:tcPr>
            <w:tcW w:w="3964"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időszakos felülvizsgálat</w:t>
            </w: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karbantartás</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2</w:t>
            </w:r>
          </w:p>
        </w:tc>
        <w:tc>
          <w:tcPr>
            <w:tcW w:w="3400" w:type="dxa"/>
            <w:gridSpan w:val="2"/>
            <w:tcBorders>
              <w:top w:val="nil"/>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b/>
                <w:bCs/>
                <w:sz w:val="20"/>
                <w:szCs w:val="20"/>
              </w:rPr>
            </w:pPr>
            <w:r w:rsidRPr="00EA7206">
              <w:rPr>
                <w:rFonts w:ascii="Times New Roman" w:hAnsi="Times New Roman" w:cs="Times New Roman"/>
                <w:sz w:val="20"/>
                <w:szCs w:val="20"/>
              </w:rPr>
              <w:t xml:space="preserve"> </w:t>
            </w:r>
            <w:r w:rsidRPr="00EA7206">
              <w:rPr>
                <w:rFonts w:ascii="Times New Roman" w:hAnsi="Times New Roman" w:cs="Times New Roman"/>
                <w:b/>
                <w:bCs/>
                <w:sz w:val="20"/>
                <w:szCs w:val="20"/>
              </w:rPr>
              <w:t>érintett műszaki megoldás</w:t>
            </w:r>
          </w:p>
        </w:tc>
        <w:tc>
          <w:tcPr>
            <w:tcW w:w="99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ciklusidő</w:t>
            </w:r>
          </w:p>
        </w:tc>
        <w:tc>
          <w:tcPr>
            <w:tcW w:w="1278"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dokumentálás szükségessége és módja</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ciklusidő</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dokumentálás szükségessége és módja</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ciklusidő</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dokumentálás szükségessége és módja</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w:t>
            </w: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tűzoltó készülék</w:t>
            </w:r>
          </w:p>
        </w:tc>
        <w:tc>
          <w:tcPr>
            <w:tcW w:w="99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 hónap</w:t>
            </w:r>
            <w:r w:rsidRPr="00EA7206">
              <w:rPr>
                <w:rFonts w:ascii="Times New Roman" w:hAnsi="Times New Roman" w:cs="Times New Roman"/>
                <w:sz w:val="20"/>
                <w:szCs w:val="20"/>
              </w:rPr>
              <w:br/>
              <w:t>(+ 1 hét)</w:t>
            </w:r>
          </w:p>
        </w:tc>
        <w:tc>
          <w:tcPr>
            <w:tcW w:w="1278"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3964"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nincs követelmény</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6 hónap</w:t>
            </w:r>
            <w:r w:rsidRPr="00EA7206">
              <w:rPr>
                <w:rFonts w:ascii="Times New Roman" w:hAnsi="Times New Roman" w:cs="Times New Roman"/>
                <w:sz w:val="20"/>
                <w:szCs w:val="20"/>
              </w:rPr>
              <w:br/>
              <w:t>(+ 1 hónap)</w:t>
            </w:r>
            <w:r w:rsidRPr="00EA7206">
              <w:rPr>
                <w:rFonts w:ascii="Times New Roman" w:hAnsi="Times New Roman" w:cs="Times New Roman"/>
                <w:sz w:val="20"/>
                <w:szCs w:val="20"/>
                <w:vertAlign w:val="superscript"/>
              </w:rPr>
              <w:t>1)</w:t>
            </w:r>
            <w:r w:rsidRPr="00EA7206">
              <w:rPr>
                <w:rFonts w:ascii="Times New Roman" w:hAnsi="Times New Roman" w:cs="Times New Roman"/>
                <w:sz w:val="20"/>
                <w:szCs w:val="20"/>
              </w:rPr>
              <w:br/>
              <w:t>12 hónap</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vertAlign w:val="superscript"/>
              </w:rPr>
            </w:pPr>
            <w:r w:rsidRPr="00EA7206">
              <w:rPr>
                <w:rFonts w:ascii="Times New Roman" w:hAnsi="Times New Roman" w:cs="Times New Roman"/>
                <w:sz w:val="20"/>
                <w:szCs w:val="20"/>
              </w:rPr>
              <w:t>(+ 1 hónap)</w:t>
            </w:r>
            <w:r w:rsidRPr="00EA7206">
              <w:rPr>
                <w:rFonts w:ascii="Times New Roman" w:hAnsi="Times New Roman" w:cs="Times New Roman"/>
                <w:sz w:val="20"/>
                <w:szCs w:val="20"/>
                <w:vertAlign w:val="superscript"/>
              </w:rPr>
              <w:t>2)</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5 év (+ 2 hónap),</w:t>
            </w:r>
            <w:r w:rsidRPr="00EA7206">
              <w:rPr>
                <w:rFonts w:ascii="Times New Roman" w:hAnsi="Times New Roman" w:cs="Times New Roman"/>
                <w:sz w:val="20"/>
                <w:szCs w:val="20"/>
              </w:rPr>
              <w:br/>
              <w:t>10 év (+ 2 hónap)</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4</w:t>
            </w: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fali tűzcsap, vízforrások a természetes vízforrás kivételével, a fali tűzcsap működését és a külső oltóvízellátást biztosító szivattyúk, száraz oltóvízvezeték </w:t>
            </w:r>
          </w:p>
        </w:tc>
        <w:tc>
          <w:tcPr>
            <w:tcW w:w="99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 hónap</w:t>
            </w:r>
            <w:r w:rsidRPr="00EA7206">
              <w:rPr>
                <w:rFonts w:ascii="Times New Roman" w:hAnsi="Times New Roman" w:cs="Times New Roman"/>
                <w:sz w:val="20"/>
                <w:szCs w:val="20"/>
              </w:rPr>
              <w:br/>
              <w:t>(+ 1 hét)</w:t>
            </w:r>
          </w:p>
        </w:tc>
        <w:tc>
          <w:tcPr>
            <w:tcW w:w="1278"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12 hónap (+  1 hónap)</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5</w:t>
            </w: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beépített tűzjelző berendezés</w:t>
            </w:r>
          </w:p>
        </w:tc>
        <w:tc>
          <w:tcPr>
            <w:tcW w:w="99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 nap,</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kivéve </w:t>
            </w:r>
            <w:proofErr w:type="spellStart"/>
            <w:r w:rsidRPr="00EA7206">
              <w:rPr>
                <w:rFonts w:ascii="Times New Roman" w:hAnsi="Times New Roman" w:cs="Times New Roman"/>
                <w:sz w:val="20"/>
                <w:szCs w:val="20"/>
              </w:rPr>
              <w:t>autom</w:t>
            </w:r>
            <w:proofErr w:type="spellEnd"/>
            <w:r w:rsidRPr="00EA7206">
              <w:rPr>
                <w:rFonts w:ascii="Times New Roman" w:hAnsi="Times New Roman" w:cs="Times New Roman"/>
                <w:sz w:val="20"/>
                <w:szCs w:val="20"/>
              </w:rPr>
              <w:t>. ellenőrző rendszer esetén</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br/>
              <w:t>3 hónap</w:t>
            </w:r>
            <w:r w:rsidRPr="00EA7206">
              <w:rPr>
                <w:rFonts w:ascii="Times New Roman" w:hAnsi="Times New Roman" w:cs="Times New Roman"/>
                <w:sz w:val="20"/>
                <w:szCs w:val="20"/>
              </w:rPr>
              <w:br/>
              <w:t>(+ 1 hét)</w:t>
            </w:r>
          </w:p>
        </w:tc>
        <w:tc>
          <w:tcPr>
            <w:tcW w:w="1278"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 hónap (+ 2 hét),</w:t>
            </w:r>
            <w:r w:rsidRPr="00EA7206">
              <w:rPr>
                <w:rFonts w:ascii="Times New Roman" w:hAnsi="Times New Roman" w:cs="Times New Roman"/>
                <w:sz w:val="20"/>
                <w:szCs w:val="20"/>
              </w:rPr>
              <w:br/>
              <w:t>12 hónap (+ 1 hónap)</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w:t>
            </w: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beépített tűzoltó berendezés</w:t>
            </w:r>
          </w:p>
        </w:tc>
        <w:tc>
          <w:tcPr>
            <w:tcW w:w="99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 hét,</w:t>
            </w:r>
            <w:r w:rsidRPr="00EA7206">
              <w:rPr>
                <w:rFonts w:ascii="Times New Roman" w:hAnsi="Times New Roman" w:cs="Times New Roman"/>
                <w:sz w:val="20"/>
                <w:szCs w:val="20"/>
              </w:rPr>
              <w:br/>
              <w:t>1 hónap</w:t>
            </w:r>
          </w:p>
        </w:tc>
        <w:tc>
          <w:tcPr>
            <w:tcW w:w="1278"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12 hónap (+ 1 hónap)</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7</w:t>
            </w: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tűz- és hibaátjelző berendezés</w:t>
            </w:r>
          </w:p>
        </w:tc>
        <w:tc>
          <w:tcPr>
            <w:tcW w:w="99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 nap</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kivéve </w:t>
            </w:r>
            <w:proofErr w:type="spellStart"/>
            <w:r w:rsidRPr="00EA7206">
              <w:rPr>
                <w:rFonts w:ascii="Times New Roman" w:hAnsi="Times New Roman" w:cs="Times New Roman"/>
                <w:sz w:val="20"/>
                <w:szCs w:val="20"/>
              </w:rPr>
              <w:lastRenderedPageBreak/>
              <w:t>autom</w:t>
            </w:r>
            <w:proofErr w:type="spellEnd"/>
            <w:r w:rsidRPr="00EA7206">
              <w:rPr>
                <w:rFonts w:ascii="Times New Roman" w:hAnsi="Times New Roman" w:cs="Times New Roman"/>
                <w:sz w:val="20"/>
                <w:szCs w:val="20"/>
              </w:rPr>
              <w:t>. ellenőrző rendszer esetén</w:t>
            </w:r>
          </w:p>
        </w:tc>
        <w:tc>
          <w:tcPr>
            <w:tcW w:w="1278"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lastRenderedPageBreak/>
              <w:t xml:space="preserve"> tűzvédelmi üzemeltetési </w:t>
            </w:r>
            <w:r w:rsidRPr="00EA7206">
              <w:rPr>
                <w:rFonts w:ascii="Times New Roman" w:hAnsi="Times New Roman" w:cs="Times New Roman"/>
                <w:sz w:val="20"/>
                <w:szCs w:val="20"/>
              </w:rPr>
              <w:lastRenderedPageBreak/>
              <w:t>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lastRenderedPageBreak/>
              <w:t xml:space="preserve"> 6 hónap (+ 2 hét)</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w:t>
            </w:r>
            <w:r w:rsidRPr="00EA7206">
              <w:rPr>
                <w:rFonts w:ascii="Times New Roman" w:hAnsi="Times New Roman" w:cs="Times New Roman"/>
                <w:sz w:val="20"/>
                <w:szCs w:val="20"/>
              </w:rPr>
              <w:lastRenderedPageBreak/>
              <w:t>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lastRenderedPageBreak/>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lastRenderedPageBreak/>
              <w:t xml:space="preserve"> 8</w:t>
            </w: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tűzoltósági kulcsszéf</w:t>
            </w:r>
          </w:p>
        </w:tc>
        <w:tc>
          <w:tcPr>
            <w:tcW w:w="99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 nap</w:t>
            </w:r>
          </w:p>
        </w:tc>
        <w:tc>
          <w:tcPr>
            <w:tcW w:w="1278"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6 hónap (+  2 hét)</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9</w:t>
            </w: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tűzoltósági rádióerősítő</w:t>
            </w:r>
          </w:p>
        </w:tc>
        <w:tc>
          <w:tcPr>
            <w:tcW w:w="2272" w:type="dxa"/>
            <w:gridSpan w:val="3"/>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nincs követelmény</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6 hónap (+  2 hét)</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10</w:t>
            </w: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tűzoltó felvonó</w:t>
            </w:r>
          </w:p>
        </w:tc>
        <w:tc>
          <w:tcPr>
            <w:tcW w:w="1136"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 hónap</w:t>
            </w:r>
            <w:r w:rsidRPr="00EA7206">
              <w:rPr>
                <w:rFonts w:ascii="Times New Roman" w:hAnsi="Times New Roman" w:cs="Times New Roman"/>
                <w:sz w:val="20"/>
                <w:szCs w:val="20"/>
              </w:rPr>
              <w:br/>
              <w:t>(+ 1 hét)</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12 hónap (+  1 hónap)</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11</w:t>
            </w: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evakuációs hangrendszer</w:t>
            </w:r>
          </w:p>
        </w:tc>
        <w:tc>
          <w:tcPr>
            <w:tcW w:w="1136"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Minden rendezvény előtt, de legalább 1 hónap</w:t>
            </w:r>
            <w:r w:rsidRPr="00EA7206">
              <w:rPr>
                <w:rFonts w:ascii="Times New Roman" w:hAnsi="Times New Roman" w:cs="Times New Roman"/>
                <w:sz w:val="20"/>
                <w:szCs w:val="20"/>
              </w:rPr>
              <w:br/>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6 hónap (+ 2 hét)</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12</w:t>
            </w: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Biztonsági világítás, kívülről vagy belülről megvilágított menekülési jelek,</w:t>
            </w:r>
          </w:p>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korábbi előírások szerinti </w:t>
            </w:r>
            <w:proofErr w:type="spellStart"/>
            <w:r w:rsidRPr="00EA7206">
              <w:rPr>
                <w:rFonts w:ascii="Times New Roman" w:hAnsi="Times New Roman" w:cs="Times New Roman"/>
                <w:sz w:val="20"/>
                <w:szCs w:val="20"/>
              </w:rPr>
              <w:t>irányfényvilágítás</w:t>
            </w:r>
            <w:proofErr w:type="spellEnd"/>
            <w:r w:rsidRPr="00EA7206">
              <w:rPr>
                <w:rFonts w:ascii="Times New Roman" w:hAnsi="Times New Roman" w:cs="Times New Roman"/>
                <w:sz w:val="20"/>
                <w:szCs w:val="20"/>
              </w:rPr>
              <w:t xml:space="preserve"> </w:t>
            </w:r>
          </w:p>
        </w:tc>
        <w:tc>
          <w:tcPr>
            <w:tcW w:w="1136"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 hónap</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12 hónap (+  1 hónap)</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13</w:t>
            </w: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pánikzár, vészkijárati zár, vészkijárat biztosító rendszer</w:t>
            </w:r>
          </w:p>
        </w:tc>
        <w:tc>
          <w:tcPr>
            <w:tcW w:w="1136"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Minden rendezvény előtt, de legalább 3 hónap</w:t>
            </w:r>
            <w:r w:rsidRPr="00EA7206">
              <w:rPr>
                <w:rFonts w:ascii="Times New Roman" w:hAnsi="Times New Roman" w:cs="Times New Roman"/>
                <w:sz w:val="20"/>
                <w:szCs w:val="20"/>
              </w:rPr>
              <w:br/>
              <w:t>(+ 1 hét)</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6 hónap (+  2 hét)</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14</w:t>
            </w:r>
          </w:p>
        </w:tc>
        <w:tc>
          <w:tcPr>
            <w:tcW w:w="1700" w:type="dxa"/>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w:t>
            </w:r>
            <w:proofErr w:type="spellStart"/>
            <w:r w:rsidRPr="00EA7206">
              <w:rPr>
                <w:rFonts w:ascii="Times New Roman" w:hAnsi="Times New Roman" w:cs="Times New Roman"/>
                <w:sz w:val="20"/>
                <w:szCs w:val="20"/>
              </w:rPr>
              <w:t>tűzgátló</w:t>
            </w:r>
            <w:proofErr w:type="spellEnd"/>
            <w:r w:rsidRPr="00EA7206">
              <w:rPr>
                <w:rFonts w:ascii="Times New Roman" w:hAnsi="Times New Roman" w:cs="Times New Roman"/>
                <w:sz w:val="20"/>
                <w:szCs w:val="20"/>
              </w:rPr>
              <w:t xml:space="preserve"> nyílászárók</w:t>
            </w:r>
          </w:p>
        </w:tc>
        <w:tc>
          <w:tcPr>
            <w:tcW w:w="1136"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 hónap</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6 hónap (+  2 hét)</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15</w:t>
            </w:r>
          </w:p>
        </w:tc>
        <w:tc>
          <w:tcPr>
            <w:tcW w:w="1700" w:type="dxa"/>
            <w:tcBorders>
              <w:top w:val="nil"/>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w:t>
            </w:r>
            <w:proofErr w:type="spellStart"/>
            <w:r w:rsidRPr="00EA7206">
              <w:rPr>
                <w:rFonts w:ascii="Times New Roman" w:hAnsi="Times New Roman" w:cs="Times New Roman"/>
                <w:sz w:val="20"/>
                <w:szCs w:val="20"/>
              </w:rPr>
              <w:t>tűzgátló</w:t>
            </w:r>
            <w:proofErr w:type="spellEnd"/>
            <w:r w:rsidRPr="00EA7206">
              <w:rPr>
                <w:rFonts w:ascii="Times New Roman" w:hAnsi="Times New Roman" w:cs="Times New Roman"/>
                <w:sz w:val="20"/>
                <w:szCs w:val="20"/>
              </w:rPr>
              <w:t xml:space="preserve"> lezárások</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Mozgó elemet tartalmazó </w:t>
            </w:r>
            <w:proofErr w:type="spellStart"/>
            <w:r w:rsidRPr="00EA7206">
              <w:rPr>
                <w:rFonts w:ascii="Times New Roman" w:hAnsi="Times New Roman" w:cs="Times New Roman"/>
                <w:sz w:val="20"/>
                <w:szCs w:val="20"/>
              </w:rPr>
              <w:t>tűzgátló</w:t>
            </w:r>
            <w:proofErr w:type="spellEnd"/>
            <w:r w:rsidRPr="00EA7206">
              <w:rPr>
                <w:rFonts w:ascii="Times New Roman" w:hAnsi="Times New Roman" w:cs="Times New Roman"/>
                <w:sz w:val="20"/>
                <w:szCs w:val="20"/>
              </w:rPr>
              <w:t xml:space="preserve"> </w:t>
            </w:r>
            <w:proofErr w:type="spellStart"/>
            <w:r w:rsidRPr="00EA7206">
              <w:rPr>
                <w:rFonts w:ascii="Times New Roman" w:hAnsi="Times New Roman" w:cs="Times New Roman"/>
                <w:sz w:val="20"/>
                <w:szCs w:val="20"/>
              </w:rPr>
              <w:t>záróelemek</w:t>
            </w:r>
            <w:proofErr w:type="spellEnd"/>
          </w:p>
        </w:tc>
        <w:tc>
          <w:tcPr>
            <w:tcW w:w="2272" w:type="dxa"/>
            <w:gridSpan w:val="3"/>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nincs követelmény</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6 hónap (+  2 hét)</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16</w:t>
            </w:r>
          </w:p>
        </w:tc>
        <w:tc>
          <w:tcPr>
            <w:tcW w:w="1700" w:type="dxa"/>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füstelvezető, légpótló szerkezet</w:t>
            </w:r>
          </w:p>
        </w:tc>
        <w:tc>
          <w:tcPr>
            <w:tcW w:w="1136"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 hónap</w:t>
            </w:r>
            <w:r w:rsidRPr="00EA7206">
              <w:rPr>
                <w:rFonts w:ascii="Times New Roman" w:hAnsi="Times New Roman" w:cs="Times New Roman"/>
                <w:sz w:val="20"/>
                <w:szCs w:val="20"/>
              </w:rPr>
              <w:br/>
              <w:t>(+ 1 hét)</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6 hónap (+  2 hét)</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lastRenderedPageBreak/>
              <w:t xml:space="preserve"> 17</w:t>
            </w:r>
          </w:p>
        </w:tc>
        <w:tc>
          <w:tcPr>
            <w:tcW w:w="1700" w:type="dxa"/>
            <w:tcBorders>
              <w:top w:val="nil"/>
              <w:left w:val="single" w:sz="4" w:space="0" w:color="auto"/>
              <w:bottom w:val="nil"/>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füstelszívó, légpótló ventilátor</w:t>
            </w:r>
          </w:p>
        </w:tc>
        <w:tc>
          <w:tcPr>
            <w:tcW w:w="1136"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 hónap</w:t>
            </w:r>
            <w:r w:rsidRPr="00EA7206">
              <w:rPr>
                <w:rFonts w:ascii="Times New Roman" w:hAnsi="Times New Roman" w:cs="Times New Roman"/>
                <w:sz w:val="20"/>
                <w:szCs w:val="20"/>
              </w:rPr>
              <w:br/>
              <w:t>(+ 1 hét)</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20"/>
                <w:szCs w:val="20"/>
              </w:rPr>
            </w:pPr>
            <w:r w:rsidRPr="00EA7206">
              <w:rPr>
                <w:rFonts w:ascii="Times New Roman" w:hAnsi="Times New Roman" w:cs="Times New Roman"/>
                <w:sz w:val="20"/>
                <w:szCs w:val="20"/>
              </w:rPr>
              <w:t>6 hónap (+  2 hét)</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18</w:t>
            </w:r>
          </w:p>
        </w:tc>
        <w:tc>
          <w:tcPr>
            <w:tcW w:w="1700" w:type="dxa"/>
            <w:tcBorders>
              <w:top w:val="nil"/>
              <w:left w:val="single" w:sz="4" w:space="0" w:color="auto"/>
              <w:bottom w:val="nil"/>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füstmentesítő ventilátor</w:t>
            </w:r>
          </w:p>
        </w:tc>
        <w:tc>
          <w:tcPr>
            <w:tcW w:w="1136"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 hónap</w:t>
            </w:r>
            <w:r w:rsidRPr="00EA7206">
              <w:rPr>
                <w:rFonts w:ascii="Times New Roman" w:hAnsi="Times New Roman" w:cs="Times New Roman"/>
                <w:sz w:val="20"/>
                <w:szCs w:val="20"/>
              </w:rPr>
              <w:br/>
              <w:t>(+ 1 hét)</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20"/>
                <w:szCs w:val="20"/>
              </w:rPr>
            </w:pPr>
            <w:r w:rsidRPr="00EA7206">
              <w:rPr>
                <w:rFonts w:ascii="Times New Roman" w:hAnsi="Times New Roman" w:cs="Times New Roman"/>
                <w:sz w:val="20"/>
                <w:szCs w:val="20"/>
              </w:rPr>
              <w:t>6 hónap (+  2 hét)</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19</w:t>
            </w:r>
          </w:p>
        </w:tc>
        <w:tc>
          <w:tcPr>
            <w:tcW w:w="1700" w:type="dxa"/>
            <w:tcBorders>
              <w:top w:val="nil"/>
              <w:left w:val="single" w:sz="4" w:space="0" w:color="auto"/>
              <w:bottom w:val="nil"/>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hő és füst elleni védelem megoldásai</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füstcsappantyú, zsalu</w:t>
            </w:r>
          </w:p>
        </w:tc>
        <w:tc>
          <w:tcPr>
            <w:tcW w:w="1136"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 hónap</w:t>
            </w:r>
            <w:r w:rsidRPr="00EA7206">
              <w:rPr>
                <w:rFonts w:ascii="Times New Roman" w:hAnsi="Times New Roman" w:cs="Times New Roman"/>
                <w:sz w:val="20"/>
                <w:szCs w:val="20"/>
              </w:rPr>
              <w:br/>
              <w:t>(+ 1 hét)</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20"/>
                <w:szCs w:val="20"/>
              </w:rPr>
            </w:pPr>
            <w:r w:rsidRPr="00EA7206">
              <w:rPr>
                <w:rFonts w:ascii="Times New Roman" w:hAnsi="Times New Roman" w:cs="Times New Roman"/>
                <w:sz w:val="20"/>
                <w:szCs w:val="20"/>
              </w:rPr>
              <w:t>6 hónap (+  2 hét)</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20</w:t>
            </w:r>
          </w:p>
        </w:tc>
        <w:tc>
          <w:tcPr>
            <w:tcW w:w="1700" w:type="dxa"/>
            <w:tcBorders>
              <w:top w:val="nil"/>
              <w:left w:val="single" w:sz="4" w:space="0" w:color="auto"/>
              <w:bottom w:val="nil"/>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w:t>
            </w:r>
            <w:proofErr w:type="spellStart"/>
            <w:r w:rsidRPr="00EA7206">
              <w:rPr>
                <w:rFonts w:ascii="Times New Roman" w:hAnsi="Times New Roman" w:cs="Times New Roman"/>
                <w:sz w:val="20"/>
                <w:szCs w:val="20"/>
              </w:rPr>
              <w:t>füstgátló</w:t>
            </w:r>
            <w:proofErr w:type="spellEnd"/>
            <w:r w:rsidRPr="00EA7206">
              <w:rPr>
                <w:rFonts w:ascii="Times New Roman" w:hAnsi="Times New Roman" w:cs="Times New Roman"/>
                <w:sz w:val="20"/>
                <w:szCs w:val="20"/>
              </w:rPr>
              <w:t xml:space="preserve"> nyílászáró</w:t>
            </w:r>
          </w:p>
        </w:tc>
        <w:tc>
          <w:tcPr>
            <w:tcW w:w="1136"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 hónap</w:t>
            </w:r>
            <w:r w:rsidRPr="00EA7206">
              <w:rPr>
                <w:rFonts w:ascii="Times New Roman" w:hAnsi="Times New Roman" w:cs="Times New Roman"/>
                <w:sz w:val="20"/>
                <w:szCs w:val="20"/>
              </w:rPr>
              <w:br/>
              <w:t>(+ 1 hét)</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20"/>
                <w:szCs w:val="20"/>
              </w:rPr>
            </w:pPr>
            <w:r w:rsidRPr="00EA7206">
              <w:rPr>
                <w:rFonts w:ascii="Times New Roman" w:hAnsi="Times New Roman" w:cs="Times New Roman"/>
                <w:sz w:val="20"/>
                <w:szCs w:val="20"/>
              </w:rPr>
              <w:t>6 hónap (+  2 hét)</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21</w:t>
            </w:r>
          </w:p>
        </w:tc>
        <w:tc>
          <w:tcPr>
            <w:tcW w:w="1700" w:type="dxa"/>
            <w:tcBorders>
              <w:top w:val="nil"/>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mobil füstkötény</w:t>
            </w:r>
          </w:p>
        </w:tc>
        <w:tc>
          <w:tcPr>
            <w:tcW w:w="1136"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 hónap</w:t>
            </w:r>
            <w:r w:rsidRPr="00EA7206">
              <w:rPr>
                <w:rFonts w:ascii="Times New Roman" w:hAnsi="Times New Roman" w:cs="Times New Roman"/>
                <w:sz w:val="20"/>
                <w:szCs w:val="20"/>
              </w:rPr>
              <w:br/>
              <w:t>(+ 1 hét)</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jc w:val="center"/>
              <w:rPr>
                <w:rFonts w:ascii="Times New Roman" w:hAnsi="Times New Roman" w:cs="Times New Roman"/>
                <w:sz w:val="20"/>
                <w:szCs w:val="20"/>
              </w:rPr>
            </w:pPr>
            <w:r w:rsidRPr="00EA7206">
              <w:rPr>
                <w:rFonts w:ascii="Times New Roman" w:hAnsi="Times New Roman" w:cs="Times New Roman"/>
                <w:sz w:val="20"/>
                <w:szCs w:val="20"/>
              </w:rPr>
              <w:t>6 hónap (+  2 hét)</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22</w:t>
            </w: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Túlnyomásos füstmentes lépcsőház, túlnyomásos előtér légellátó rendszere (elvárt légtechnikai paraméterek teljesülésének ellenőrzése)</w:t>
            </w:r>
          </w:p>
        </w:tc>
        <w:tc>
          <w:tcPr>
            <w:tcW w:w="1136"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használatbavétel előtt, illetve a hatékonyságot befolyásoló átalakítást követően </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mérési jegyzőkönyv</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trike/>
                <w:sz w:val="20"/>
                <w:szCs w:val="20"/>
              </w:rPr>
            </w:pPr>
            <w:r w:rsidRPr="00EA7206">
              <w:rPr>
                <w:rFonts w:ascii="Times New Roman" w:hAnsi="Times New Roman" w:cs="Times New Roman"/>
                <w:sz w:val="20"/>
                <w:szCs w:val="20"/>
              </w:rPr>
              <w:t>23</w:t>
            </w:r>
            <w:r w:rsidRPr="00EA7206">
              <w:rPr>
                <w:rFonts w:ascii="Times New Roman" w:hAnsi="Times New Roman" w:cs="Times New Roman"/>
                <w:strike/>
                <w:sz w:val="20"/>
                <w:szCs w:val="20"/>
              </w:rPr>
              <w:t xml:space="preserve">  </w:t>
            </w: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biztonsági tápforrásnak minősülő</w:t>
            </w:r>
            <w:r w:rsidRPr="00EA7206">
              <w:rPr>
                <w:rFonts w:ascii="Times New Roman" w:hAnsi="Times New Roman" w:cs="Times New Roman"/>
                <w:sz w:val="20"/>
                <w:szCs w:val="20"/>
              </w:rPr>
              <w:br/>
              <w:t>dízelaggregátor</w:t>
            </w:r>
          </w:p>
        </w:tc>
        <w:tc>
          <w:tcPr>
            <w:tcW w:w="1136"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trike/>
                <w:sz w:val="20"/>
                <w:szCs w:val="20"/>
              </w:rPr>
            </w:pPr>
            <w:r w:rsidRPr="00EA7206">
              <w:rPr>
                <w:rFonts w:ascii="Times New Roman" w:hAnsi="Times New Roman" w:cs="Times New Roman"/>
                <w:sz w:val="20"/>
                <w:szCs w:val="20"/>
              </w:rPr>
              <w:t xml:space="preserve"> 3 hónap</w:t>
            </w:r>
            <w:r w:rsidRPr="00EA7206">
              <w:rPr>
                <w:rFonts w:ascii="Times New Roman" w:hAnsi="Times New Roman" w:cs="Times New Roman"/>
                <w:sz w:val="20"/>
                <w:szCs w:val="20"/>
              </w:rPr>
              <w:br/>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(+ 1 hét)</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12 hónap (+ 1 hónap)</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56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trike/>
                <w:sz w:val="20"/>
                <w:szCs w:val="20"/>
              </w:rPr>
            </w:pPr>
            <w:r w:rsidRPr="00EA7206">
              <w:rPr>
                <w:rFonts w:ascii="Times New Roman" w:hAnsi="Times New Roman" w:cs="Times New Roman"/>
                <w:sz w:val="20"/>
                <w:szCs w:val="20"/>
              </w:rPr>
              <w:t xml:space="preserve">24 </w:t>
            </w:r>
            <w:r w:rsidRPr="00EA7206">
              <w:rPr>
                <w:rFonts w:ascii="Times New Roman" w:hAnsi="Times New Roman" w:cs="Times New Roman"/>
                <w:strike/>
                <w:sz w:val="20"/>
                <w:szCs w:val="20"/>
              </w:rPr>
              <w:t xml:space="preserve"> </w:t>
            </w:r>
          </w:p>
        </w:tc>
        <w:tc>
          <w:tcPr>
            <w:tcW w:w="3400"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biztonsági tápforrásnak minősülő akkumulátor, szünetmentes tápegység</w:t>
            </w:r>
          </w:p>
        </w:tc>
        <w:tc>
          <w:tcPr>
            <w:tcW w:w="1136"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3 hónap</w:t>
            </w:r>
            <w:r w:rsidRPr="00EA7206">
              <w:rPr>
                <w:rFonts w:ascii="Times New Roman" w:hAnsi="Times New Roman" w:cs="Times New Roman"/>
                <w:sz w:val="20"/>
                <w:szCs w:val="20"/>
              </w:rPr>
              <w:br/>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(+ 1 hét)</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12 hónap (+ 1 hónap)</w:t>
            </w:r>
          </w:p>
        </w:tc>
        <w:tc>
          <w:tcPr>
            <w:tcW w:w="198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időszakos felülvizsgálattal egyidejűleg</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tűzvédelmi üzemeltetési napló</w:t>
            </w:r>
          </w:p>
        </w:tc>
      </w:tr>
      <w:tr w:rsidR="00245FB2" w:rsidRPr="00EA7206" w:rsidTr="009C6BA0">
        <w:tc>
          <w:tcPr>
            <w:tcW w:w="13602" w:type="dxa"/>
            <w:gridSpan w:val="10"/>
            <w:tcBorders>
              <w:top w:val="single" w:sz="4" w:space="0" w:color="auto"/>
              <w:left w:val="nil"/>
              <w:bottom w:val="nil"/>
              <w:right w:val="nil"/>
            </w:tcBorders>
          </w:tcPr>
          <w:p w:rsidR="00245FB2" w:rsidRPr="00EA7206" w:rsidRDefault="00245FB2" w:rsidP="009C6BA0">
            <w:pPr>
              <w:tabs>
                <w:tab w:val="left" w:pos="127"/>
                <w:tab w:val="center" w:pos="6801"/>
              </w:tabs>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i/>
                <w:iCs/>
                <w:sz w:val="20"/>
                <w:szCs w:val="20"/>
              </w:rPr>
              <w:t xml:space="preserve">1) </w:t>
            </w:r>
            <w:r w:rsidRPr="00EA7206">
              <w:rPr>
                <w:rFonts w:ascii="Times New Roman" w:hAnsi="Times New Roman" w:cs="Times New Roman"/>
                <w:sz w:val="20"/>
                <w:szCs w:val="20"/>
              </w:rPr>
              <w:t>Az MSZ 1040 szabványsorozat alapján gyártott tűzoltó készülék alapkarbantartása (szén-dioxiddal oltó kivételével)</w:t>
            </w:r>
          </w:p>
        </w:tc>
      </w:tr>
      <w:tr w:rsidR="00245FB2" w:rsidRPr="00EA7206" w:rsidTr="009C6BA0">
        <w:tc>
          <w:tcPr>
            <w:tcW w:w="13602" w:type="dxa"/>
            <w:gridSpan w:val="10"/>
            <w:tcBorders>
              <w:top w:val="nil"/>
              <w:left w:val="nil"/>
              <w:bottom w:val="nil"/>
              <w:right w:val="nil"/>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i/>
                <w:iCs/>
                <w:sz w:val="20"/>
                <w:szCs w:val="20"/>
              </w:rPr>
              <w:t xml:space="preserve">2) Az MSZ EN 3 </w:t>
            </w:r>
            <w:r w:rsidRPr="00EA7206">
              <w:rPr>
                <w:rFonts w:ascii="Times New Roman" w:hAnsi="Times New Roman" w:cs="Times New Roman"/>
                <w:sz w:val="20"/>
                <w:szCs w:val="20"/>
              </w:rPr>
              <w:t>szabványsorozat</w:t>
            </w:r>
            <w:r w:rsidRPr="00EA7206">
              <w:rPr>
                <w:rFonts w:ascii="Times New Roman" w:hAnsi="Times New Roman" w:cs="Times New Roman"/>
                <w:i/>
                <w:iCs/>
                <w:sz w:val="20"/>
                <w:szCs w:val="20"/>
              </w:rPr>
              <w:t>, MSZ EN 1866 szabvány</w:t>
            </w:r>
            <w:r w:rsidRPr="00EA7206">
              <w:rPr>
                <w:rFonts w:ascii="Times New Roman" w:hAnsi="Times New Roman" w:cs="Times New Roman"/>
                <w:sz w:val="20"/>
                <w:szCs w:val="20"/>
              </w:rPr>
              <w:t>sorozat</w:t>
            </w:r>
            <w:r w:rsidRPr="00EA7206">
              <w:rPr>
                <w:rFonts w:ascii="Times New Roman" w:hAnsi="Times New Roman" w:cs="Times New Roman"/>
                <w:i/>
                <w:iCs/>
                <w:sz w:val="20"/>
                <w:szCs w:val="20"/>
              </w:rPr>
              <w:t xml:space="preserve"> alapján gyártott tűzoltó készülékek és az </w:t>
            </w:r>
            <w:r w:rsidRPr="00EA7206">
              <w:rPr>
                <w:rFonts w:ascii="Times New Roman" w:hAnsi="Times New Roman" w:cs="Times New Roman"/>
                <w:sz w:val="20"/>
                <w:szCs w:val="20"/>
              </w:rPr>
              <w:t>MSZ 1040 szabványsorozat alapján gyártott szén-dioxiddal oltó tűzoltó készülék alapkarbantartása.”</w:t>
            </w:r>
          </w:p>
        </w:tc>
      </w:tr>
    </w:tbl>
    <w:p w:rsidR="00245FB2" w:rsidRPr="00EA7206" w:rsidRDefault="00245FB2" w:rsidP="0027217C">
      <w:pPr>
        <w:rPr>
          <w:rFonts w:ascii="Times New Roman" w:hAnsi="Times New Roman" w:cs="Times New Roman"/>
        </w:rPr>
      </w:pPr>
    </w:p>
    <w:p w:rsidR="00245FB2" w:rsidRPr="00EA7206" w:rsidRDefault="00245FB2">
      <w:pPr>
        <w:rPr>
          <w:rFonts w:ascii="Times New Roman" w:hAnsi="Times New Roman" w:cs="Times New Roman"/>
        </w:rPr>
      </w:pPr>
      <w:r w:rsidRPr="00EA7206">
        <w:rPr>
          <w:rFonts w:ascii="Times New Roman" w:hAnsi="Times New Roman" w:cs="Times New Roman"/>
        </w:rPr>
        <w:br w:type="page"/>
      </w:r>
    </w:p>
    <w:p w:rsidR="00245FB2" w:rsidRPr="00EA7206" w:rsidRDefault="00245FB2" w:rsidP="00002D6F">
      <w:pPr>
        <w:ind w:left="360"/>
        <w:jc w:val="right"/>
        <w:rPr>
          <w:rFonts w:ascii="Times New Roman" w:hAnsi="Times New Roman" w:cs="Times New Roman"/>
          <w:i/>
        </w:rPr>
      </w:pPr>
      <w:r w:rsidRPr="00EA7206">
        <w:rPr>
          <w:rFonts w:ascii="Times New Roman" w:hAnsi="Times New Roman" w:cs="Times New Roman"/>
          <w:i/>
        </w:rPr>
        <w:lastRenderedPageBreak/>
        <w:t>4. melléklet a .... /2021. (... ...)BM rendelethez</w:t>
      </w:r>
    </w:p>
    <w:p w:rsidR="00245FB2" w:rsidRPr="00EA7206" w:rsidRDefault="00245FB2" w:rsidP="0027217C">
      <w:pPr>
        <w:rPr>
          <w:rFonts w:ascii="Times New Roman" w:hAnsi="Times New Roman" w:cs="Times New Roman"/>
        </w:rPr>
      </w:pPr>
    </w:p>
    <w:p w:rsidR="00245FB2" w:rsidRPr="00EA7206" w:rsidRDefault="00245FB2" w:rsidP="0027217C">
      <w:pPr>
        <w:rPr>
          <w:rFonts w:ascii="Times New Roman" w:hAnsi="Times New Roman" w:cs="Times New Roman"/>
        </w:rPr>
      </w:pPr>
      <w:r w:rsidRPr="00EA7206">
        <w:rPr>
          <w:rFonts w:ascii="Times New Roman" w:hAnsi="Times New Roman" w:cs="Times New Roman"/>
        </w:rPr>
        <w:t>1. Az 54/2014. (XII. 5.) BM rendelet 3. mellékletében foglalt 2. táblázat helyébe a következő táblázat lép:</w:t>
      </w:r>
    </w:p>
    <w:p w:rsidR="00245FB2" w:rsidRPr="00EA7206" w:rsidRDefault="00245FB2" w:rsidP="0027217C">
      <w:pPr>
        <w:rPr>
          <w:rFonts w:ascii="Times New Roman" w:hAnsi="Times New Roman" w:cs="Times New Roman"/>
        </w:rPr>
      </w:pPr>
    </w:p>
    <w:p w:rsidR="00245FB2" w:rsidRPr="00EA7206" w:rsidRDefault="00245FB2" w:rsidP="0027217C">
      <w:pPr>
        <w:pStyle w:val="Szvegtrzsbehzssal"/>
        <w:ind w:hanging="474"/>
        <w:rPr>
          <w:color w:val="auto"/>
          <w:sz w:val="22"/>
          <w:szCs w:val="22"/>
        </w:rPr>
      </w:pPr>
      <w:r w:rsidRPr="00EA7206">
        <w:rPr>
          <w:color w:val="auto"/>
          <w:sz w:val="22"/>
          <w:szCs w:val="22"/>
        </w:rPr>
        <w:t>„</w:t>
      </w:r>
      <w:r w:rsidRPr="00EA7206">
        <w:rPr>
          <w:b/>
          <w:color w:val="auto"/>
          <w:sz w:val="22"/>
          <w:szCs w:val="22"/>
        </w:rPr>
        <w:t>2. táblázat, a Tűztávolság alcímhez</w:t>
      </w:r>
    </w:p>
    <w:tbl>
      <w:tblPr>
        <w:tblW w:w="0" w:type="auto"/>
        <w:tblInd w:w="5" w:type="dxa"/>
        <w:tblLayout w:type="fixed"/>
        <w:tblCellMar>
          <w:left w:w="0" w:type="dxa"/>
          <w:right w:w="0" w:type="dxa"/>
        </w:tblCellMar>
        <w:tblLook w:val="0000" w:firstRow="0" w:lastRow="0" w:firstColumn="0" w:lastColumn="0" w:noHBand="0" w:noVBand="0"/>
      </w:tblPr>
      <w:tblGrid>
        <w:gridCol w:w="562"/>
        <w:gridCol w:w="6236"/>
        <w:gridCol w:w="1700"/>
        <w:gridCol w:w="1702"/>
        <w:gridCol w:w="1700"/>
        <w:gridCol w:w="1702"/>
      </w:tblGrid>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pStyle w:val="Szvegtrzsbehzssal"/>
              <w:ind w:hanging="474"/>
              <w:rPr>
                <w:b/>
                <w:color w:val="auto"/>
              </w:rPr>
            </w:pPr>
            <w:r w:rsidRPr="00EA7206">
              <w:rPr>
                <w:b/>
                <w:color w:val="auto"/>
              </w:rPr>
              <w:t xml:space="preserve"> </w:t>
            </w:r>
          </w:p>
        </w:tc>
        <w:tc>
          <w:tcPr>
            <w:tcW w:w="62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pStyle w:val="Szvegtrzsbehzssal"/>
              <w:tabs>
                <w:tab w:val="center" w:pos="3326"/>
              </w:tabs>
              <w:ind w:hanging="474"/>
              <w:rPr>
                <w:b/>
                <w:color w:val="auto"/>
              </w:rPr>
            </w:pPr>
            <w:r w:rsidRPr="00EA7206">
              <w:rPr>
                <w:b/>
                <w:color w:val="auto"/>
              </w:rPr>
              <w:t xml:space="preserve"> A</w:t>
            </w:r>
            <w:r w:rsidRPr="00EA7206">
              <w:rPr>
                <w:b/>
                <w:color w:val="auto"/>
              </w:rPr>
              <w:tab/>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pStyle w:val="Szvegtrzsbehzssal"/>
              <w:ind w:hanging="474"/>
              <w:rPr>
                <w:b/>
                <w:color w:val="auto"/>
              </w:rPr>
            </w:pPr>
            <w:r w:rsidRPr="00EA7206">
              <w:rPr>
                <w:b/>
                <w:color w:val="auto"/>
              </w:rPr>
              <w:t xml:space="preserve"> B</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pStyle w:val="Szvegtrzsbehzssal"/>
              <w:ind w:hanging="474"/>
              <w:rPr>
                <w:b/>
                <w:color w:val="auto"/>
              </w:rPr>
            </w:pPr>
            <w:r w:rsidRPr="00EA7206">
              <w:rPr>
                <w:b/>
                <w:color w:val="auto"/>
              </w:rPr>
              <w:t xml:space="preserve"> C</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pStyle w:val="Szvegtrzsbehzssal"/>
              <w:ind w:hanging="474"/>
              <w:rPr>
                <w:b/>
                <w:color w:val="auto"/>
              </w:rPr>
            </w:pPr>
            <w:r w:rsidRPr="00EA7206">
              <w:rPr>
                <w:b/>
                <w:color w:val="auto"/>
              </w:rPr>
              <w:t xml:space="preserve"> D</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pStyle w:val="Szvegtrzsbehzssal"/>
              <w:ind w:hanging="474"/>
              <w:rPr>
                <w:b/>
                <w:color w:val="auto"/>
              </w:rPr>
            </w:pPr>
            <w:r w:rsidRPr="00EA7206">
              <w:rPr>
                <w:b/>
                <w:color w:val="auto"/>
              </w:rPr>
              <w:t xml:space="preserve"> E</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w:t>
            </w:r>
          </w:p>
        </w:tc>
        <w:tc>
          <w:tcPr>
            <w:tcW w:w="6236" w:type="dxa"/>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w:t>
            </w:r>
            <w:r w:rsidRPr="00EA7206">
              <w:rPr>
                <w:rFonts w:ascii="Times New Roman" w:hAnsi="Times New Roman" w:cs="Times New Roman"/>
                <w:sz w:val="20"/>
                <w:szCs w:val="20"/>
              </w:rPr>
              <w:br/>
              <w:t>A tárolási egységben tárolt anyag jellege, tűzveszélyességi jellemzői</w:t>
            </w:r>
          </w:p>
        </w:tc>
        <w:tc>
          <w:tcPr>
            <w:tcW w:w="6804" w:type="dxa"/>
            <w:gridSpan w:val="4"/>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Épület és tárolási egység közötti tűztávolság (m),</w:t>
            </w:r>
            <w:r w:rsidRPr="00EA7206">
              <w:rPr>
                <w:rFonts w:ascii="Times New Roman" w:hAnsi="Times New Roman" w:cs="Times New Roman"/>
                <w:sz w:val="20"/>
                <w:szCs w:val="20"/>
              </w:rPr>
              <w:br/>
              <w:t>ha az épület mértékadó kockázati osztálya</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2</w:t>
            </w:r>
          </w:p>
        </w:tc>
        <w:tc>
          <w:tcPr>
            <w:tcW w:w="6236" w:type="dxa"/>
            <w:tcBorders>
              <w:top w:val="nil"/>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NAK</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AK</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KK</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MK</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w:t>
            </w:r>
          </w:p>
        </w:tc>
        <w:tc>
          <w:tcPr>
            <w:tcW w:w="62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Kizárólag nem tűzveszélyes osztályba tartozó anyag és csak ilyen anyagból készített termék, tárgy; éghető anyagú csomagolás, tárolóeszköz nélkül</w:t>
            </w:r>
          </w:p>
        </w:tc>
        <w:tc>
          <w:tcPr>
            <w:tcW w:w="6804" w:type="dxa"/>
            <w:gridSpan w:val="4"/>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nincs követelmény (tekintettel az éghető csomagolás és tárolóeszköz hiányára)</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4</w:t>
            </w:r>
          </w:p>
        </w:tc>
        <w:tc>
          <w:tcPr>
            <w:tcW w:w="62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Csak fokozottan tűz- vagy robbanásveszélyes osztályba tartozó anyag, 3000 litert vagy kilogrammot meghaladó mennyiségben</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10</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10</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12</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14</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5</w:t>
            </w:r>
          </w:p>
        </w:tc>
        <w:tc>
          <w:tcPr>
            <w:tcW w:w="62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Mérsékelten tűzveszélyes és nem tűzveszélyes osztályba tartozó anyagok és ilyen anyagból készített termék, tárgy a csomagolás tűzvédelmi jellemzőitől függetlenül, és legfeljebb 3000 liter vagy kilogramm (a továbbiakban: l/kg) mennyiségben fokozottan tűz- vagy robbanásveszélyes osztályba tartozó anyag</w:t>
            </w:r>
            <w:r w:rsidRPr="00EA7206">
              <w:rPr>
                <w:rFonts w:ascii="Times New Roman" w:hAnsi="Times New Roman" w:cs="Times New Roman"/>
                <w:sz w:val="20"/>
                <w:szCs w:val="20"/>
              </w:rPr>
              <w:br/>
            </w:r>
          </w:p>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Kizárólag nem tűzveszélyes osztályba tartozó anyag és csak ilyen anyagból készített termék, tárgy éghető anyagú csomagolással</w:t>
            </w:r>
          </w:p>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br/>
              <w:t>Kizárólag fokozottan tűz- vagy robbanásveszélyes osztályba tartozó anyag legfeljebb 3000 l/kg mennyiségben</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8</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10</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w:t>
            </w:r>
          </w:p>
        </w:tc>
        <w:tc>
          <w:tcPr>
            <w:tcW w:w="62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Létesítményen kívüli kazal, rostnövénytároló</w:t>
            </w:r>
          </w:p>
        </w:tc>
        <w:tc>
          <w:tcPr>
            <w:tcW w:w="3402"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50</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100</w:t>
            </w:r>
          </w:p>
        </w:tc>
        <w:tc>
          <w:tcPr>
            <w:tcW w:w="170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200</w:t>
            </w:r>
          </w:p>
        </w:tc>
      </w:tr>
    </w:tbl>
    <w:p w:rsidR="00245FB2" w:rsidRPr="00EA7206" w:rsidRDefault="00245FB2" w:rsidP="0027217C">
      <w:pPr>
        <w:rPr>
          <w:rFonts w:ascii="Times New Roman" w:hAnsi="Times New Roman" w:cs="Times New Roman"/>
        </w:rPr>
      </w:pPr>
      <w:r w:rsidRPr="00EA7206">
        <w:rPr>
          <w:rFonts w:ascii="Times New Roman" w:hAnsi="Times New Roman" w:cs="Times New Roman"/>
        </w:rPr>
        <w:t xml:space="preserve">                                                                                                                                                                                                                                  „</w:t>
      </w:r>
    </w:p>
    <w:p w:rsidR="00245FB2" w:rsidRPr="00EA7206" w:rsidRDefault="00245FB2" w:rsidP="0027217C">
      <w:pPr>
        <w:rPr>
          <w:rFonts w:ascii="Times New Roman" w:hAnsi="Times New Roman" w:cs="Times New Roman"/>
        </w:rPr>
      </w:pPr>
    </w:p>
    <w:p w:rsidR="00245FB2" w:rsidRPr="00EA7206" w:rsidRDefault="00245FB2" w:rsidP="0027217C">
      <w:pPr>
        <w:rPr>
          <w:rFonts w:ascii="Times New Roman" w:hAnsi="Times New Roman" w:cs="Times New Roman"/>
        </w:rPr>
      </w:pPr>
      <w:r w:rsidRPr="00EA7206">
        <w:rPr>
          <w:rFonts w:ascii="Times New Roman" w:hAnsi="Times New Roman" w:cs="Times New Roman"/>
        </w:rPr>
        <w:t>2. Az 54/2014. (XII. 5.) BM rendelet 3. mellékletében foglalt 3. táblázat helyébe a következő táblázat lép:</w:t>
      </w:r>
    </w:p>
    <w:p w:rsidR="00245FB2" w:rsidRPr="00EA7206" w:rsidRDefault="00245FB2" w:rsidP="0027217C">
      <w:pPr>
        <w:rPr>
          <w:rFonts w:ascii="Times New Roman" w:hAnsi="Times New Roman" w:cs="Times New Roman"/>
        </w:rPr>
      </w:pPr>
    </w:p>
    <w:p w:rsidR="00245FB2" w:rsidRPr="00EA7206" w:rsidRDefault="00245FB2" w:rsidP="0027217C">
      <w:pPr>
        <w:pStyle w:val="Szvegtrzsbehzssal"/>
        <w:ind w:hanging="474"/>
        <w:rPr>
          <w:color w:val="auto"/>
          <w:sz w:val="22"/>
          <w:szCs w:val="22"/>
        </w:rPr>
      </w:pPr>
      <w:r w:rsidRPr="00EA7206">
        <w:rPr>
          <w:color w:val="auto"/>
          <w:sz w:val="22"/>
          <w:szCs w:val="22"/>
        </w:rPr>
        <w:t>„</w:t>
      </w:r>
      <w:r w:rsidRPr="00EA7206">
        <w:rPr>
          <w:b/>
          <w:color w:val="auto"/>
          <w:sz w:val="22"/>
          <w:szCs w:val="22"/>
        </w:rPr>
        <w:t>3. táblázat, a Tűztávolság alcímhez</w:t>
      </w:r>
    </w:p>
    <w:tbl>
      <w:tblPr>
        <w:tblW w:w="0" w:type="auto"/>
        <w:tblInd w:w="5" w:type="dxa"/>
        <w:tblLayout w:type="fixed"/>
        <w:tblCellMar>
          <w:left w:w="0" w:type="dxa"/>
          <w:right w:w="0" w:type="dxa"/>
        </w:tblCellMar>
        <w:tblLook w:val="0000" w:firstRow="0" w:lastRow="0" w:firstColumn="0" w:lastColumn="0" w:noHBand="0" w:noVBand="0"/>
      </w:tblPr>
      <w:tblGrid>
        <w:gridCol w:w="562"/>
        <w:gridCol w:w="8504"/>
        <w:gridCol w:w="4536"/>
      </w:tblGrid>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pStyle w:val="Szvegtrzsbehzssal"/>
              <w:ind w:hanging="474"/>
              <w:rPr>
                <w:color w:val="auto"/>
              </w:rPr>
            </w:pPr>
            <w:r w:rsidRPr="00EA7206">
              <w:rPr>
                <w:color w:val="auto"/>
                <w:sz w:val="22"/>
                <w:szCs w:val="22"/>
              </w:rPr>
              <w:t xml:space="preserve"> </w:t>
            </w:r>
          </w:p>
        </w:tc>
        <w:tc>
          <w:tcPr>
            <w:tcW w:w="850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pStyle w:val="Szvegtrzsbehzssal"/>
              <w:ind w:hanging="474"/>
              <w:jc w:val="center"/>
              <w:rPr>
                <w:color w:val="auto"/>
              </w:rPr>
            </w:pPr>
            <w:r w:rsidRPr="00EA7206">
              <w:rPr>
                <w:color w:val="auto"/>
                <w:sz w:val="22"/>
                <w:szCs w:val="22"/>
              </w:rPr>
              <w:t>A</w:t>
            </w:r>
          </w:p>
        </w:tc>
        <w:tc>
          <w:tcPr>
            <w:tcW w:w="45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pStyle w:val="Szvegtrzsbehzssal"/>
              <w:ind w:hanging="474"/>
              <w:jc w:val="center"/>
              <w:rPr>
                <w:color w:val="auto"/>
              </w:rPr>
            </w:pPr>
            <w:r w:rsidRPr="00EA7206">
              <w:rPr>
                <w:color w:val="auto"/>
                <w:sz w:val="22"/>
                <w:szCs w:val="22"/>
              </w:rPr>
              <w:t>B</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w:t>
            </w:r>
          </w:p>
        </w:tc>
        <w:tc>
          <w:tcPr>
            <w:tcW w:w="850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 tárolási egységben tárolt anyag jellege, tűzveszélyességi jellemzői</w:t>
            </w:r>
          </w:p>
        </w:tc>
        <w:tc>
          <w:tcPr>
            <w:tcW w:w="45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 tárolási egységtől tartandó tűztávolság (m)</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2</w:t>
            </w:r>
          </w:p>
        </w:tc>
        <w:tc>
          <w:tcPr>
            <w:tcW w:w="850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Kizárólag nem tűzveszélyes osztályba tartozó anyag és csak ilyen anyagból készített termék, tárgy;</w:t>
            </w:r>
            <w:r w:rsidRPr="00EA7206">
              <w:rPr>
                <w:rFonts w:ascii="Times New Roman" w:hAnsi="Times New Roman" w:cs="Times New Roman"/>
                <w:sz w:val="20"/>
                <w:szCs w:val="20"/>
              </w:rPr>
              <w:br/>
            </w:r>
            <w:r w:rsidRPr="00EA7206">
              <w:rPr>
                <w:rFonts w:ascii="Times New Roman" w:hAnsi="Times New Roman" w:cs="Times New Roman"/>
                <w:sz w:val="20"/>
                <w:szCs w:val="20"/>
              </w:rPr>
              <w:lastRenderedPageBreak/>
              <w:t>éghető anyagú csomagolás, tárolóeszköz nélkül</w:t>
            </w:r>
          </w:p>
        </w:tc>
        <w:tc>
          <w:tcPr>
            <w:tcW w:w="45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lastRenderedPageBreak/>
              <w:t xml:space="preserve"> nincs követelmény</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lastRenderedPageBreak/>
              <w:t xml:space="preserve"> 3</w:t>
            </w:r>
          </w:p>
        </w:tc>
        <w:tc>
          <w:tcPr>
            <w:tcW w:w="850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Csak fokozottan tűz- vagy robbanásveszélyes osztályba tartozó anyag, 3000  litert vagy kilogrammot meghaladó mennyiségben</w:t>
            </w:r>
          </w:p>
        </w:tc>
        <w:tc>
          <w:tcPr>
            <w:tcW w:w="45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15</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4</w:t>
            </w:r>
          </w:p>
        </w:tc>
        <w:tc>
          <w:tcPr>
            <w:tcW w:w="850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Mérsékelten tűzveszélyes és nem tűzveszélyes osztályba tartozó anyagok és ilyen anyagból készített termék, tárgy a csomagolás tűzvédelmi jellemzőitől függetlenül, és legfeljebb 3000 liter vagy kilogramm (a továbbiakban: l/kg) mennyiségben fokozottan tűz- vagy robbanásveszélyes osztályba tartozó anyag</w:t>
            </w:r>
            <w:r w:rsidRPr="00EA7206">
              <w:rPr>
                <w:rFonts w:ascii="Times New Roman" w:hAnsi="Times New Roman" w:cs="Times New Roman"/>
                <w:sz w:val="20"/>
                <w:szCs w:val="20"/>
              </w:rPr>
              <w:br/>
            </w:r>
          </w:p>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Kizárólag nem tűzveszélyes osztályba tartozó anyag és csak ilyen anyagból készített termék, tárgy éghető anyagú csomagolással</w:t>
            </w:r>
          </w:p>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br/>
              <w:t>Kizárólag fokozottan tűz- vagy robbanásveszélyes osztályba tartozó anyag legfeljebb 3000 l/kg mennyiségben</w:t>
            </w:r>
          </w:p>
        </w:tc>
        <w:tc>
          <w:tcPr>
            <w:tcW w:w="45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10</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5</w:t>
            </w:r>
          </w:p>
        </w:tc>
        <w:tc>
          <w:tcPr>
            <w:tcW w:w="850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Létesítményen kívüli kazal, rostnövénytároló</w:t>
            </w:r>
          </w:p>
        </w:tc>
        <w:tc>
          <w:tcPr>
            <w:tcW w:w="45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20</w:t>
            </w:r>
          </w:p>
        </w:tc>
      </w:tr>
    </w:tbl>
    <w:p w:rsidR="00245FB2" w:rsidRPr="00EA7206" w:rsidRDefault="00245FB2" w:rsidP="0027217C">
      <w:pPr>
        <w:rPr>
          <w:rFonts w:ascii="Times New Roman" w:hAnsi="Times New Roman" w:cs="Times New Roman"/>
        </w:rPr>
      </w:pPr>
      <w:r w:rsidRPr="00EA7206">
        <w:rPr>
          <w:rFonts w:ascii="Times New Roman" w:hAnsi="Times New Roman" w:cs="Times New Roman"/>
        </w:rPr>
        <w:t xml:space="preserve">                                                                                                                                                                                                                                   „</w:t>
      </w:r>
    </w:p>
    <w:p w:rsidR="00245FB2" w:rsidRPr="00EA7206" w:rsidRDefault="00245FB2">
      <w:pPr>
        <w:rPr>
          <w:rFonts w:ascii="Times New Roman" w:hAnsi="Times New Roman" w:cs="Times New Roman"/>
        </w:rPr>
      </w:pPr>
      <w:r w:rsidRPr="00EA7206">
        <w:rPr>
          <w:rFonts w:ascii="Times New Roman" w:hAnsi="Times New Roman" w:cs="Times New Roman"/>
        </w:rPr>
        <w:br w:type="page"/>
      </w:r>
    </w:p>
    <w:p w:rsidR="00245FB2" w:rsidRPr="00EA7206" w:rsidRDefault="00245FB2" w:rsidP="0027217C">
      <w:pPr>
        <w:ind w:left="360"/>
        <w:jc w:val="center"/>
        <w:rPr>
          <w:rFonts w:ascii="Times New Roman" w:hAnsi="Times New Roman" w:cs="Times New Roman"/>
          <w:b/>
        </w:rPr>
      </w:pPr>
    </w:p>
    <w:p w:rsidR="00245FB2" w:rsidRPr="00EA7206" w:rsidRDefault="00245FB2" w:rsidP="00002D6F">
      <w:pPr>
        <w:ind w:left="360"/>
        <w:jc w:val="right"/>
        <w:rPr>
          <w:rFonts w:ascii="Times New Roman" w:hAnsi="Times New Roman" w:cs="Times New Roman"/>
          <w:i/>
        </w:rPr>
      </w:pPr>
      <w:r w:rsidRPr="00EA7206">
        <w:rPr>
          <w:rFonts w:ascii="Times New Roman" w:hAnsi="Times New Roman" w:cs="Times New Roman"/>
          <w:i/>
        </w:rPr>
        <w:t>5. melléklet a ..... /2021. (... ...)BM rendelethez</w:t>
      </w:r>
    </w:p>
    <w:p w:rsidR="00245FB2" w:rsidRPr="00EA7206" w:rsidRDefault="00245FB2" w:rsidP="0027217C">
      <w:pPr>
        <w:rPr>
          <w:rFonts w:ascii="Times New Roman" w:hAnsi="Times New Roman" w:cs="Times New Roman"/>
        </w:rPr>
      </w:pPr>
    </w:p>
    <w:p w:rsidR="00245FB2" w:rsidRPr="00EA7206" w:rsidRDefault="00245FB2" w:rsidP="0027217C">
      <w:pPr>
        <w:rPr>
          <w:rFonts w:ascii="Times New Roman" w:hAnsi="Times New Roman" w:cs="Times New Roman"/>
        </w:rPr>
      </w:pPr>
      <w:r w:rsidRPr="00EA7206">
        <w:rPr>
          <w:rFonts w:ascii="Times New Roman" w:hAnsi="Times New Roman" w:cs="Times New Roman"/>
        </w:rPr>
        <w:t>1. Az 54/2014. (XII. 5.) BM rendelet 5. mellékletében foglalt 2. táblázat helyébe a következő táblázat lép:</w:t>
      </w:r>
    </w:p>
    <w:p w:rsidR="00245FB2" w:rsidRPr="00EA7206" w:rsidRDefault="00245FB2" w:rsidP="0027217C">
      <w:pPr>
        <w:rPr>
          <w:rFonts w:ascii="Times New Roman" w:hAnsi="Times New Roman" w:cs="Times New Roman"/>
        </w:rPr>
      </w:pPr>
    </w:p>
    <w:p w:rsidR="00245FB2" w:rsidRPr="00EA7206" w:rsidRDefault="00245FB2" w:rsidP="0027217C">
      <w:pPr>
        <w:pStyle w:val="Szvegtrzs"/>
        <w:spacing w:after="60"/>
        <w:ind w:firstLine="181"/>
        <w:rPr>
          <w:rFonts w:ascii="Times New Roman" w:hAnsi="Times New Roman" w:cs="Times New Roman"/>
          <w:b/>
        </w:rPr>
      </w:pPr>
      <w:r w:rsidRPr="00EA7206">
        <w:rPr>
          <w:rFonts w:ascii="Times New Roman" w:hAnsi="Times New Roman" w:cs="Times New Roman"/>
        </w:rPr>
        <w:t>„</w:t>
      </w:r>
      <w:r w:rsidRPr="00EA7206">
        <w:rPr>
          <w:rFonts w:ascii="Times New Roman" w:hAnsi="Times New Roman" w:cs="Times New Roman"/>
          <w:b/>
        </w:rPr>
        <w:t xml:space="preserve">2. táblázat, a Tűzszakaszok kialakítása alcímhez </w:t>
      </w:r>
    </w:p>
    <w:tbl>
      <w:tblPr>
        <w:tblW w:w="11614" w:type="dxa"/>
        <w:tblInd w:w="5" w:type="dxa"/>
        <w:tblLayout w:type="fixed"/>
        <w:tblCellMar>
          <w:left w:w="0" w:type="dxa"/>
          <w:right w:w="0" w:type="dxa"/>
        </w:tblCellMar>
        <w:tblLook w:val="0000" w:firstRow="0" w:lastRow="0" w:firstColumn="0" w:lastColumn="0" w:noHBand="0" w:noVBand="0"/>
      </w:tblPr>
      <w:tblGrid>
        <w:gridCol w:w="388"/>
        <w:gridCol w:w="4007"/>
        <w:gridCol w:w="2303"/>
        <w:gridCol w:w="2303"/>
        <w:gridCol w:w="2613"/>
      </w:tblGrid>
      <w:tr w:rsidR="00245FB2" w:rsidRPr="00EA7206" w:rsidTr="009C6BA0">
        <w:tc>
          <w:tcPr>
            <w:tcW w:w="38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rPr>
              <w:t xml:space="preserve"> </w:t>
            </w:r>
          </w:p>
        </w:tc>
        <w:tc>
          <w:tcPr>
            <w:tcW w:w="4007"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w:t>
            </w:r>
          </w:p>
        </w:tc>
        <w:tc>
          <w:tcPr>
            <w:tcW w:w="230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tabs>
                <w:tab w:val="left" w:pos="676"/>
                <w:tab w:val="center" w:pos="1060"/>
              </w:tabs>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ab/>
            </w:r>
            <w:r w:rsidRPr="00EA7206">
              <w:rPr>
                <w:rFonts w:ascii="Times New Roman" w:hAnsi="Times New Roman" w:cs="Times New Roman"/>
                <w:sz w:val="20"/>
                <w:szCs w:val="20"/>
              </w:rPr>
              <w:tab/>
              <w:t xml:space="preserve"> B</w:t>
            </w:r>
          </w:p>
        </w:tc>
        <w:tc>
          <w:tcPr>
            <w:tcW w:w="230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C</w:t>
            </w:r>
          </w:p>
        </w:tc>
        <w:tc>
          <w:tcPr>
            <w:tcW w:w="261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w:t>
            </w:r>
            <w:r w:rsidRPr="00EA7206">
              <w:rPr>
                <w:rFonts w:ascii="Times New Roman" w:hAnsi="Times New Roman" w:cs="Times New Roman"/>
                <w:sz w:val="20"/>
                <w:szCs w:val="18"/>
              </w:rPr>
              <w:t>D</w:t>
            </w:r>
          </w:p>
        </w:tc>
      </w:tr>
      <w:tr w:rsidR="00245FB2" w:rsidRPr="00EA7206" w:rsidTr="009C6BA0">
        <w:tc>
          <w:tcPr>
            <w:tcW w:w="38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w:t>
            </w:r>
          </w:p>
        </w:tc>
        <w:tc>
          <w:tcPr>
            <w:tcW w:w="4007"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 tárolási rendeltetésű kockázati egységet befogadó épület, önálló épületrész</w:t>
            </w:r>
          </w:p>
        </w:tc>
        <w:tc>
          <w:tcPr>
            <w:tcW w:w="7219" w:type="dxa"/>
            <w:gridSpan w:val="3"/>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 tűzszakasz megengedett legnagyobb alapterülete (m</w:t>
            </w:r>
            <w:r w:rsidRPr="00EA7206">
              <w:rPr>
                <w:rFonts w:ascii="Times New Roman" w:hAnsi="Times New Roman" w:cs="Times New Roman"/>
                <w:sz w:val="20"/>
                <w:szCs w:val="20"/>
                <w:vertAlign w:val="superscript"/>
              </w:rPr>
              <w:t>2</w:t>
            </w:r>
            <w:r w:rsidRPr="00EA7206">
              <w:rPr>
                <w:rFonts w:ascii="Times New Roman" w:hAnsi="Times New Roman" w:cs="Times New Roman"/>
                <w:sz w:val="20"/>
                <w:szCs w:val="20"/>
              </w:rPr>
              <w:t xml:space="preserve">), </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beépített tűzoltó berendezés nélkül/tűzoltó berendezéssel</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beépített tűzjelző berendezéssel és fokozott üzembiztonságú tűzoltó berendezéssel/ beépített tűzjelző berendezéssel és fokozott üzembiztonságú, elfojtó üzemű tűzoltó berendezéssel</w:t>
            </w:r>
            <w:r w:rsidRPr="00EA7206">
              <w:rPr>
                <w:rFonts w:ascii="Times New Roman" w:hAnsi="Times New Roman" w:cs="Times New Roman"/>
                <w:sz w:val="20"/>
                <w:szCs w:val="20"/>
              </w:rPr>
              <w:br/>
              <w:t>A tűzszakasz megengedett térfogata (m</w:t>
            </w:r>
            <w:r w:rsidRPr="00EA7206">
              <w:rPr>
                <w:rFonts w:ascii="Times New Roman" w:hAnsi="Times New Roman" w:cs="Times New Roman"/>
                <w:sz w:val="20"/>
                <w:szCs w:val="20"/>
                <w:vertAlign w:val="superscript"/>
              </w:rPr>
              <w:t>3</w:t>
            </w:r>
            <w:r w:rsidRPr="00EA7206">
              <w:rPr>
                <w:rFonts w:ascii="Times New Roman" w:hAnsi="Times New Roman" w:cs="Times New Roman"/>
                <w:szCs w:val="20"/>
              </w:rPr>
              <w:t xml:space="preserve">) </w:t>
            </w:r>
            <w:r w:rsidRPr="00EA7206">
              <w:rPr>
                <w:rFonts w:ascii="Times New Roman" w:hAnsi="Times New Roman" w:cs="Times New Roman"/>
                <w:sz w:val="20"/>
                <w:szCs w:val="18"/>
              </w:rPr>
              <w:t xml:space="preserve">a megengedett </w:t>
            </w:r>
            <w:r w:rsidRPr="00EA7206">
              <w:rPr>
                <w:rFonts w:ascii="Times New Roman" w:hAnsi="Times New Roman" w:cs="Times New Roman"/>
                <w:sz w:val="20"/>
                <w:szCs w:val="20"/>
              </w:rPr>
              <w:t xml:space="preserve">alapterület </w:t>
            </w:r>
            <w:r w:rsidRPr="00EA7206">
              <w:rPr>
                <w:rFonts w:ascii="Times New Roman" w:hAnsi="Times New Roman" w:cs="Times New Roman"/>
                <w:sz w:val="20"/>
                <w:szCs w:val="18"/>
              </w:rPr>
              <w:t>12</w:t>
            </w:r>
            <w:r w:rsidRPr="00EA7206">
              <w:rPr>
                <w:rFonts w:ascii="Times New Roman" w:hAnsi="Times New Roman" w:cs="Times New Roman"/>
                <w:sz w:val="20"/>
                <w:szCs w:val="20"/>
              </w:rPr>
              <w:t>-szerese</w:t>
            </w:r>
          </w:p>
        </w:tc>
      </w:tr>
      <w:tr w:rsidR="00245FB2" w:rsidRPr="00EA7206" w:rsidTr="009C6BA0">
        <w:tc>
          <w:tcPr>
            <w:tcW w:w="38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2</w:t>
            </w:r>
          </w:p>
        </w:tc>
        <w:tc>
          <w:tcPr>
            <w:tcW w:w="4007"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7219" w:type="dxa"/>
            <w:gridSpan w:val="3"/>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 kockázati egység kockázati osztálya</w:t>
            </w:r>
          </w:p>
        </w:tc>
      </w:tr>
      <w:tr w:rsidR="00245FB2" w:rsidRPr="00EA7206" w:rsidTr="009C6BA0">
        <w:trPr>
          <w:trHeight w:val="243"/>
        </w:trPr>
        <w:tc>
          <w:tcPr>
            <w:tcW w:w="38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w:t>
            </w:r>
          </w:p>
        </w:tc>
        <w:tc>
          <w:tcPr>
            <w:tcW w:w="4007"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230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NAK</w:t>
            </w:r>
          </w:p>
        </w:tc>
        <w:tc>
          <w:tcPr>
            <w:tcW w:w="230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AK, KK</w:t>
            </w:r>
          </w:p>
        </w:tc>
        <w:tc>
          <w:tcPr>
            <w:tcW w:w="261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MK</w:t>
            </w:r>
          </w:p>
        </w:tc>
      </w:tr>
      <w:tr w:rsidR="00245FB2" w:rsidRPr="00EA7206" w:rsidTr="009C6BA0">
        <w:tc>
          <w:tcPr>
            <w:tcW w:w="38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4</w:t>
            </w:r>
          </w:p>
        </w:tc>
        <w:tc>
          <w:tcPr>
            <w:tcW w:w="4007"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földszintes épület, önálló épületrész</w:t>
            </w:r>
          </w:p>
        </w:tc>
        <w:tc>
          <w:tcPr>
            <w:tcW w:w="230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10 000/20 000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30 000/ 40 000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30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12 000/24 000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36000/48000</w:t>
            </w:r>
          </w:p>
        </w:tc>
        <w:tc>
          <w:tcPr>
            <w:tcW w:w="261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20"/>
                <w:szCs w:val="20"/>
              </w:rPr>
            </w:pPr>
            <w:r w:rsidRPr="00EA7206">
              <w:rPr>
                <w:rFonts w:ascii="Times New Roman" w:hAnsi="Times New Roman" w:cs="Times New Roman"/>
                <w:sz w:val="20"/>
                <w:szCs w:val="20"/>
              </w:rPr>
              <w:t>4 000/8 000</w:t>
            </w:r>
          </w:p>
          <w:p w:rsidR="00245FB2" w:rsidRPr="00EA7206" w:rsidRDefault="00245FB2" w:rsidP="009C6BA0">
            <w:pPr>
              <w:autoSpaceDE w:val="0"/>
              <w:autoSpaceDN w:val="0"/>
              <w:adjustRightInd w:val="0"/>
              <w:ind w:right="56"/>
              <w:jc w:val="center"/>
              <w:rPr>
                <w:rFonts w:ascii="Times New Roman" w:hAnsi="Times New Roman" w:cs="Times New Roman"/>
                <w:sz w:val="20"/>
                <w:szCs w:val="20"/>
              </w:rPr>
            </w:pPr>
            <w:r w:rsidRPr="00EA7206">
              <w:rPr>
                <w:rFonts w:ascii="Times New Roman" w:hAnsi="Times New Roman" w:cs="Times New Roman"/>
                <w:sz w:val="20"/>
                <w:szCs w:val="20"/>
              </w:rPr>
              <w:t xml:space="preserve">8 000/8 000 </w:t>
            </w:r>
          </w:p>
        </w:tc>
      </w:tr>
      <w:tr w:rsidR="00245FB2" w:rsidRPr="00EA7206" w:rsidTr="009C6BA0">
        <w:tc>
          <w:tcPr>
            <w:tcW w:w="38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5</w:t>
            </w:r>
          </w:p>
        </w:tc>
        <w:tc>
          <w:tcPr>
            <w:tcW w:w="4007"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több szintből álló épület, önálló épületrész pinceszintet nem érintő tűzszakasza</w:t>
            </w:r>
          </w:p>
        </w:tc>
        <w:tc>
          <w:tcPr>
            <w:tcW w:w="230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8 000/16 000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24 000/32000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30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10 000/20 000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30000/40000</w:t>
            </w:r>
          </w:p>
        </w:tc>
        <w:tc>
          <w:tcPr>
            <w:tcW w:w="261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3 000/6 000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6 000/6 000</w:t>
            </w:r>
          </w:p>
        </w:tc>
      </w:tr>
      <w:tr w:rsidR="00245FB2" w:rsidRPr="00EA7206" w:rsidTr="009C6BA0">
        <w:tc>
          <w:tcPr>
            <w:tcW w:w="38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w:t>
            </w:r>
          </w:p>
        </w:tc>
        <w:tc>
          <w:tcPr>
            <w:tcW w:w="4007"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részben vagy teljesen pinceszinti tűzszakasz</w:t>
            </w:r>
          </w:p>
        </w:tc>
        <w:tc>
          <w:tcPr>
            <w:tcW w:w="230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4 000/8 000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8 000/8 000</w:t>
            </w:r>
          </w:p>
        </w:tc>
        <w:tc>
          <w:tcPr>
            <w:tcW w:w="230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5 000/10 000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10 000/10 000</w:t>
            </w:r>
          </w:p>
        </w:tc>
        <w:tc>
          <w:tcPr>
            <w:tcW w:w="261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1 500/3 000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3 000/3 000</w:t>
            </w:r>
          </w:p>
        </w:tc>
      </w:tr>
    </w:tbl>
    <w:p w:rsidR="00245FB2" w:rsidRPr="00EA7206" w:rsidRDefault="00245FB2" w:rsidP="0027217C">
      <w:pPr>
        <w:rPr>
          <w:rFonts w:ascii="Times New Roman" w:hAnsi="Times New Roman" w:cs="Times New Roman"/>
        </w:rPr>
      </w:pPr>
      <w:r w:rsidRPr="00EA7206">
        <w:rPr>
          <w:rFonts w:ascii="Times New Roman" w:hAnsi="Times New Roman" w:cs="Times New Roman"/>
        </w:rPr>
        <w:t xml:space="preserve">                                                                                                                                                                                                 „</w:t>
      </w:r>
    </w:p>
    <w:p w:rsidR="00245FB2" w:rsidRPr="00EA7206" w:rsidRDefault="00245FB2" w:rsidP="0027217C">
      <w:pPr>
        <w:rPr>
          <w:rFonts w:ascii="Times New Roman" w:hAnsi="Times New Roman" w:cs="Times New Roman"/>
        </w:rPr>
      </w:pPr>
    </w:p>
    <w:p w:rsidR="00245FB2" w:rsidRPr="00EA7206" w:rsidRDefault="00245FB2" w:rsidP="0027217C">
      <w:pPr>
        <w:rPr>
          <w:rFonts w:ascii="Times New Roman" w:hAnsi="Times New Roman" w:cs="Times New Roman"/>
        </w:rPr>
      </w:pPr>
      <w:r w:rsidRPr="00EA7206">
        <w:rPr>
          <w:rFonts w:ascii="Times New Roman" w:hAnsi="Times New Roman" w:cs="Times New Roman"/>
        </w:rPr>
        <w:t>2. Az 54/2014. (XII. 5.) BM rendelet 5. mellékletében foglalt 3. táblázat helyébe a következő táblázat lép.</w:t>
      </w:r>
    </w:p>
    <w:p w:rsidR="00245FB2" w:rsidRPr="00EA7206" w:rsidRDefault="00245FB2" w:rsidP="0027217C">
      <w:pPr>
        <w:rPr>
          <w:rFonts w:ascii="Times New Roman" w:hAnsi="Times New Roman" w:cs="Times New Roman"/>
        </w:rPr>
      </w:pPr>
    </w:p>
    <w:p w:rsidR="00245FB2" w:rsidRPr="00EA7206" w:rsidRDefault="00245FB2" w:rsidP="0027217C">
      <w:pPr>
        <w:pStyle w:val="Szvegtrzs"/>
        <w:rPr>
          <w:rFonts w:ascii="Times New Roman" w:hAnsi="Times New Roman" w:cs="Times New Roman"/>
          <w:b/>
        </w:rPr>
      </w:pPr>
      <w:r w:rsidRPr="00EA7206">
        <w:rPr>
          <w:rFonts w:ascii="Times New Roman" w:hAnsi="Times New Roman" w:cs="Times New Roman"/>
        </w:rPr>
        <w:t>„</w:t>
      </w:r>
      <w:r w:rsidRPr="00EA7206">
        <w:rPr>
          <w:rFonts w:ascii="Times New Roman" w:hAnsi="Times New Roman" w:cs="Times New Roman"/>
          <w:b/>
        </w:rPr>
        <w:t xml:space="preserve">3. táblázat, a Tűzszakaszok kialakítása alcímhez </w:t>
      </w:r>
    </w:p>
    <w:tbl>
      <w:tblPr>
        <w:tblW w:w="0" w:type="auto"/>
        <w:tblInd w:w="5" w:type="dxa"/>
        <w:tblLayout w:type="fixed"/>
        <w:tblCellMar>
          <w:left w:w="0" w:type="dxa"/>
          <w:right w:w="0" w:type="dxa"/>
        </w:tblCellMar>
        <w:tblLook w:val="0000" w:firstRow="0" w:lastRow="0" w:firstColumn="0" w:lastColumn="0" w:noHBand="0" w:noVBand="0"/>
      </w:tblPr>
      <w:tblGrid>
        <w:gridCol w:w="562"/>
        <w:gridCol w:w="3833"/>
        <w:gridCol w:w="2268"/>
        <w:gridCol w:w="2409"/>
        <w:gridCol w:w="2542"/>
      </w:tblGrid>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p>
        </w:tc>
        <w:tc>
          <w:tcPr>
            <w:tcW w:w="383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w:t>
            </w:r>
          </w:p>
        </w:tc>
        <w:tc>
          <w:tcPr>
            <w:tcW w:w="226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B</w:t>
            </w:r>
          </w:p>
        </w:tc>
        <w:tc>
          <w:tcPr>
            <w:tcW w:w="2409"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C</w:t>
            </w:r>
          </w:p>
        </w:tc>
        <w:tc>
          <w:tcPr>
            <w:tcW w:w="254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w:t>
            </w:r>
            <w:r w:rsidRPr="00EA7206">
              <w:rPr>
                <w:rFonts w:ascii="Times New Roman" w:hAnsi="Times New Roman" w:cs="Times New Roman"/>
                <w:sz w:val="20"/>
                <w:szCs w:val="18"/>
              </w:rPr>
              <w:t>D</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w:t>
            </w:r>
          </w:p>
        </w:tc>
        <w:tc>
          <w:tcPr>
            <w:tcW w:w="383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ipari, mezőgazdasági rendeltetésű kockázati egységet befogadó épület, önálló épületrész</w:t>
            </w:r>
          </w:p>
        </w:tc>
        <w:tc>
          <w:tcPr>
            <w:tcW w:w="7219" w:type="dxa"/>
            <w:gridSpan w:val="3"/>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 tűzszakasz megengedett legnagyobb alapterülete (m</w:t>
            </w:r>
            <w:r w:rsidRPr="00EA7206">
              <w:rPr>
                <w:rFonts w:ascii="Times New Roman" w:hAnsi="Times New Roman" w:cs="Times New Roman"/>
                <w:sz w:val="20"/>
                <w:szCs w:val="20"/>
                <w:vertAlign w:val="superscript"/>
              </w:rPr>
              <w:t>2</w:t>
            </w:r>
            <w:r w:rsidRPr="00EA7206">
              <w:rPr>
                <w:rFonts w:ascii="Times New Roman" w:hAnsi="Times New Roman" w:cs="Times New Roman"/>
                <w:sz w:val="20"/>
                <w:szCs w:val="20"/>
              </w:rPr>
              <w:t>),</w:t>
            </w:r>
            <w:r w:rsidRPr="00EA7206">
              <w:rPr>
                <w:rFonts w:ascii="Times New Roman" w:hAnsi="Times New Roman" w:cs="Times New Roman"/>
                <w:sz w:val="20"/>
                <w:szCs w:val="20"/>
              </w:rPr>
              <w:br/>
              <w:t>beépített tűzjelző és tűzoltó berendezés nélkül/tűzjelző berendezéssel/tűzoltó berendezéssel/ beépített tűzjelző berendezéssel és fokozott üzembiztonságú tűzoltó berendezéssel</w:t>
            </w:r>
            <w:r w:rsidRPr="00EA7206">
              <w:rPr>
                <w:rFonts w:ascii="Times New Roman" w:hAnsi="Times New Roman" w:cs="Times New Roman"/>
                <w:sz w:val="20"/>
                <w:szCs w:val="20"/>
              </w:rPr>
              <w:br/>
            </w:r>
            <w:r w:rsidRPr="00EA7206">
              <w:rPr>
                <w:rFonts w:ascii="Times New Roman" w:hAnsi="Times New Roman" w:cs="Times New Roman"/>
                <w:sz w:val="12"/>
                <w:szCs w:val="20"/>
              </w:rPr>
              <w:br/>
            </w:r>
            <w:r w:rsidRPr="00EA7206">
              <w:rPr>
                <w:rFonts w:ascii="Times New Roman" w:hAnsi="Times New Roman" w:cs="Times New Roman"/>
                <w:sz w:val="20"/>
                <w:szCs w:val="20"/>
              </w:rPr>
              <w:lastRenderedPageBreak/>
              <w:t>A tűzszakasz megengedett térfogata (m</w:t>
            </w:r>
            <w:r w:rsidRPr="00EA7206">
              <w:rPr>
                <w:rFonts w:ascii="Times New Roman" w:hAnsi="Times New Roman" w:cs="Times New Roman"/>
                <w:sz w:val="20"/>
                <w:szCs w:val="20"/>
                <w:vertAlign w:val="superscript"/>
              </w:rPr>
              <w:t>3</w:t>
            </w:r>
            <w:r w:rsidRPr="00EA7206">
              <w:rPr>
                <w:rFonts w:ascii="Times New Roman" w:hAnsi="Times New Roman" w:cs="Times New Roman"/>
                <w:sz w:val="20"/>
                <w:szCs w:val="20"/>
              </w:rPr>
              <w:t xml:space="preserve">) </w:t>
            </w:r>
            <w:r w:rsidRPr="00EA7206">
              <w:rPr>
                <w:rFonts w:ascii="Times New Roman" w:hAnsi="Times New Roman" w:cs="Times New Roman"/>
                <w:sz w:val="20"/>
                <w:szCs w:val="18"/>
              </w:rPr>
              <w:t xml:space="preserve">a megengedett </w:t>
            </w:r>
            <w:r w:rsidRPr="00EA7206">
              <w:rPr>
                <w:rFonts w:ascii="Times New Roman" w:hAnsi="Times New Roman" w:cs="Times New Roman"/>
                <w:sz w:val="20"/>
                <w:szCs w:val="20"/>
              </w:rPr>
              <w:t xml:space="preserve">alapterület </w:t>
            </w:r>
            <w:r w:rsidRPr="00EA7206">
              <w:rPr>
                <w:rFonts w:ascii="Times New Roman" w:hAnsi="Times New Roman" w:cs="Times New Roman"/>
                <w:sz w:val="20"/>
                <w:szCs w:val="18"/>
              </w:rPr>
              <w:t>12</w:t>
            </w:r>
            <w:r w:rsidRPr="00EA7206">
              <w:rPr>
                <w:rFonts w:ascii="Times New Roman" w:hAnsi="Times New Roman" w:cs="Times New Roman"/>
                <w:sz w:val="20"/>
                <w:szCs w:val="20"/>
              </w:rPr>
              <w:t>-szerese</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lastRenderedPageBreak/>
              <w:t xml:space="preserve"> 2</w:t>
            </w:r>
          </w:p>
        </w:tc>
        <w:tc>
          <w:tcPr>
            <w:tcW w:w="383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7219" w:type="dxa"/>
            <w:gridSpan w:val="3"/>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 kockázati egység kockázati osztálya</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w:t>
            </w:r>
          </w:p>
        </w:tc>
        <w:tc>
          <w:tcPr>
            <w:tcW w:w="383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NAK</w:t>
            </w:r>
          </w:p>
        </w:tc>
        <w:tc>
          <w:tcPr>
            <w:tcW w:w="2409"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AK, KK</w:t>
            </w:r>
          </w:p>
        </w:tc>
        <w:tc>
          <w:tcPr>
            <w:tcW w:w="254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MK</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4</w:t>
            </w:r>
          </w:p>
        </w:tc>
        <w:tc>
          <w:tcPr>
            <w:tcW w:w="383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földszintes épület, önálló épületrész</w:t>
            </w:r>
          </w:p>
        </w:tc>
        <w:tc>
          <w:tcPr>
            <w:tcW w:w="2268" w:type="dxa"/>
            <w:tcBorders>
              <w:top w:val="single" w:sz="4" w:space="0" w:color="auto"/>
              <w:left w:val="single" w:sz="4" w:space="0" w:color="auto"/>
              <w:bottom w:val="single" w:sz="4" w:space="0" w:color="auto"/>
              <w:right w:val="single" w:sz="4" w:space="0" w:color="auto"/>
            </w:tcBorders>
          </w:tcPr>
          <w:p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8 000/12000/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24 000/32000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10 000/15 000/</w:t>
            </w:r>
            <w:r w:rsidRPr="00EA7206">
              <w:rPr>
                <w:rFonts w:ascii="Times New Roman" w:hAnsi="Times New Roman" w:cs="Times New Roman"/>
                <w:sz w:val="20"/>
                <w:szCs w:val="20"/>
              </w:rPr>
              <w:br/>
              <w:t>30 000/40000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542" w:type="dxa"/>
            <w:tcBorders>
              <w:top w:val="single" w:sz="4" w:space="0" w:color="auto"/>
              <w:left w:val="single" w:sz="4" w:space="0" w:color="auto"/>
              <w:bottom w:val="single" w:sz="4" w:space="0" w:color="auto"/>
              <w:right w:val="single" w:sz="4" w:space="0" w:color="auto"/>
            </w:tcBorders>
          </w:tcPr>
          <w:p w:rsidR="00481896"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1 000/4 000/</w:t>
            </w:r>
          </w:p>
          <w:p w:rsidR="00245FB2" w:rsidRPr="00EA7206" w:rsidRDefault="00245FB2" w:rsidP="00481896">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8 000/</w:t>
            </w:r>
            <w:r w:rsidR="009D5FF5" w:rsidRPr="00EA7206">
              <w:rPr>
                <w:rFonts w:ascii="Times New Roman" w:hAnsi="Times New Roman" w:cs="Times New Roman"/>
                <w:sz w:val="20"/>
                <w:szCs w:val="20"/>
              </w:rPr>
              <w:t xml:space="preserve"> </w:t>
            </w:r>
            <w:r w:rsidRPr="00EA7206">
              <w:rPr>
                <w:rFonts w:ascii="Times New Roman" w:hAnsi="Times New Roman" w:cs="Times New Roman"/>
                <w:sz w:val="20"/>
                <w:szCs w:val="20"/>
              </w:rPr>
              <w:t>8 000</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5</w:t>
            </w:r>
          </w:p>
        </w:tc>
        <w:tc>
          <w:tcPr>
            <w:tcW w:w="383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több szintből álló épület, önálló épületrész pinceszintet nem érintő tűzszakasza</w:t>
            </w:r>
          </w:p>
        </w:tc>
        <w:tc>
          <w:tcPr>
            <w:tcW w:w="2268" w:type="dxa"/>
            <w:tcBorders>
              <w:top w:val="single" w:sz="4" w:space="0" w:color="auto"/>
              <w:left w:val="single" w:sz="4" w:space="0" w:color="auto"/>
              <w:bottom w:val="single" w:sz="4" w:space="0" w:color="auto"/>
              <w:right w:val="single" w:sz="4" w:space="0" w:color="auto"/>
            </w:tcBorders>
          </w:tcPr>
          <w:p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4 000/8 000/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16 000/24000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8000/10 000/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24 000/32000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542" w:type="dxa"/>
            <w:tcBorders>
              <w:top w:val="single" w:sz="4" w:space="0" w:color="auto"/>
              <w:left w:val="single" w:sz="4" w:space="0" w:color="auto"/>
              <w:bottom w:val="single" w:sz="4" w:space="0" w:color="auto"/>
              <w:right w:val="single" w:sz="4" w:space="0" w:color="auto"/>
            </w:tcBorders>
          </w:tcPr>
          <w:p w:rsidR="00481896"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1 000/3 000/</w:t>
            </w:r>
          </w:p>
          <w:p w:rsidR="00245FB2" w:rsidRPr="00EA7206" w:rsidRDefault="00245FB2" w:rsidP="00481896">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6 000/</w:t>
            </w:r>
            <w:r w:rsidR="009D5FF5" w:rsidRPr="00EA7206">
              <w:rPr>
                <w:rFonts w:ascii="Times New Roman" w:hAnsi="Times New Roman" w:cs="Times New Roman"/>
                <w:sz w:val="20"/>
                <w:szCs w:val="20"/>
              </w:rPr>
              <w:t xml:space="preserve"> </w:t>
            </w:r>
            <w:r w:rsidRPr="00EA7206">
              <w:rPr>
                <w:rFonts w:ascii="Times New Roman" w:hAnsi="Times New Roman" w:cs="Times New Roman"/>
                <w:sz w:val="20"/>
                <w:szCs w:val="20"/>
              </w:rPr>
              <w:t>6 000</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w:t>
            </w:r>
          </w:p>
        </w:tc>
        <w:tc>
          <w:tcPr>
            <w:tcW w:w="383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részben vagy teljesen pinceszinti tűzszakasz</w:t>
            </w:r>
          </w:p>
        </w:tc>
        <w:tc>
          <w:tcPr>
            <w:tcW w:w="2268" w:type="dxa"/>
            <w:tcBorders>
              <w:top w:val="single" w:sz="4" w:space="0" w:color="auto"/>
              <w:left w:val="single" w:sz="4" w:space="0" w:color="auto"/>
              <w:bottom w:val="single" w:sz="4" w:space="0" w:color="auto"/>
              <w:right w:val="single" w:sz="4" w:space="0" w:color="auto"/>
            </w:tcBorders>
          </w:tcPr>
          <w:p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2 000/4 000/</w:t>
            </w:r>
          </w:p>
          <w:p w:rsidR="00245FB2" w:rsidRPr="00EA7206" w:rsidRDefault="00245FB2" w:rsidP="001D11E7">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8 000/</w:t>
            </w:r>
            <w:r w:rsidR="001D11E7" w:rsidRPr="00EA7206">
              <w:rPr>
                <w:rFonts w:ascii="Times New Roman" w:hAnsi="Times New Roman" w:cs="Times New Roman"/>
                <w:sz w:val="20"/>
                <w:szCs w:val="20"/>
              </w:rPr>
              <w:t>8000</w:t>
            </w:r>
          </w:p>
        </w:tc>
        <w:tc>
          <w:tcPr>
            <w:tcW w:w="2409" w:type="dxa"/>
            <w:tcBorders>
              <w:top w:val="single" w:sz="4" w:space="0" w:color="auto"/>
              <w:left w:val="single" w:sz="4" w:space="0" w:color="auto"/>
              <w:bottom w:val="single" w:sz="4" w:space="0" w:color="auto"/>
              <w:right w:val="single" w:sz="4" w:space="0" w:color="auto"/>
            </w:tcBorders>
          </w:tcPr>
          <w:p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4000/5 000/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12 000/</w:t>
            </w:r>
            <w:r w:rsidR="001D11E7" w:rsidRPr="00EA7206">
              <w:rPr>
                <w:rFonts w:ascii="Times New Roman" w:hAnsi="Times New Roman" w:cs="Times New Roman"/>
                <w:sz w:val="20"/>
                <w:szCs w:val="20"/>
              </w:rPr>
              <w:t>12000</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542" w:type="dxa"/>
            <w:tcBorders>
              <w:top w:val="single" w:sz="4" w:space="0" w:color="auto"/>
              <w:left w:val="single" w:sz="4" w:space="0" w:color="auto"/>
              <w:bottom w:val="single" w:sz="4" w:space="0" w:color="auto"/>
              <w:right w:val="single" w:sz="4" w:space="0" w:color="auto"/>
            </w:tcBorders>
          </w:tcPr>
          <w:p w:rsidR="00481896"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500/1 500/</w:t>
            </w:r>
          </w:p>
          <w:p w:rsidR="00245FB2" w:rsidRPr="00EA7206" w:rsidRDefault="00245FB2" w:rsidP="00481896">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3 000/ </w:t>
            </w:r>
            <w:r w:rsidR="009D5FF5" w:rsidRPr="00EA7206">
              <w:rPr>
                <w:rFonts w:ascii="Times New Roman" w:hAnsi="Times New Roman" w:cs="Times New Roman"/>
                <w:sz w:val="20"/>
                <w:szCs w:val="20"/>
              </w:rPr>
              <w:t xml:space="preserve"> </w:t>
            </w:r>
            <w:r w:rsidRPr="00EA7206">
              <w:rPr>
                <w:rFonts w:ascii="Times New Roman" w:hAnsi="Times New Roman" w:cs="Times New Roman"/>
                <w:sz w:val="20"/>
                <w:szCs w:val="20"/>
              </w:rPr>
              <w:t>3 000</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7</w:t>
            </w:r>
          </w:p>
        </w:tc>
        <w:tc>
          <w:tcPr>
            <w:tcW w:w="383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kizárólag növénytermesztésre szolgáló földszintes építmény</w:t>
            </w:r>
          </w:p>
        </w:tc>
        <w:tc>
          <w:tcPr>
            <w:tcW w:w="7219" w:type="dxa"/>
            <w:gridSpan w:val="3"/>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korlátlan</w:t>
            </w:r>
          </w:p>
        </w:tc>
      </w:tr>
    </w:tbl>
    <w:p w:rsidR="00245FB2" w:rsidRPr="00EA7206" w:rsidRDefault="00245FB2" w:rsidP="0027217C">
      <w:pPr>
        <w:rPr>
          <w:rFonts w:ascii="Times New Roman" w:hAnsi="Times New Roman" w:cs="Times New Roman"/>
        </w:rPr>
      </w:pPr>
      <w:r w:rsidRPr="00EA7206">
        <w:rPr>
          <w:rFonts w:ascii="Times New Roman" w:hAnsi="Times New Roman" w:cs="Times New Roman"/>
        </w:rPr>
        <w:t xml:space="preserve">                                                                                                                                                                                                 „</w:t>
      </w:r>
    </w:p>
    <w:p w:rsidR="00245FB2" w:rsidRPr="00EA7206" w:rsidRDefault="00245FB2">
      <w:pPr>
        <w:rPr>
          <w:rFonts w:ascii="Times New Roman" w:hAnsi="Times New Roman" w:cs="Times New Roman"/>
          <w:b/>
        </w:rPr>
      </w:pPr>
      <w:r w:rsidRPr="00EA7206">
        <w:rPr>
          <w:rFonts w:ascii="Times New Roman" w:hAnsi="Times New Roman" w:cs="Times New Roman"/>
          <w:b/>
        </w:rPr>
        <w:br w:type="page"/>
      </w:r>
    </w:p>
    <w:p w:rsidR="00245FB2" w:rsidRPr="00EA7206" w:rsidRDefault="00245FB2" w:rsidP="00002D6F">
      <w:pPr>
        <w:ind w:left="360"/>
        <w:jc w:val="right"/>
        <w:rPr>
          <w:rFonts w:ascii="Times New Roman" w:hAnsi="Times New Roman" w:cs="Times New Roman"/>
          <w:i/>
        </w:rPr>
      </w:pPr>
      <w:r w:rsidRPr="00EA7206">
        <w:rPr>
          <w:rFonts w:ascii="Times New Roman" w:hAnsi="Times New Roman" w:cs="Times New Roman"/>
          <w:i/>
        </w:rPr>
        <w:lastRenderedPageBreak/>
        <w:t>6. melléklet a .... /2021. (... ...)BM rendelethez</w:t>
      </w:r>
    </w:p>
    <w:p w:rsidR="00245FB2" w:rsidRPr="00EA7206" w:rsidRDefault="00245FB2" w:rsidP="0027217C">
      <w:pPr>
        <w:rPr>
          <w:rFonts w:ascii="Times New Roman" w:hAnsi="Times New Roman" w:cs="Times New Roman"/>
        </w:rPr>
      </w:pPr>
    </w:p>
    <w:p w:rsidR="00245FB2" w:rsidRPr="00EA7206" w:rsidRDefault="00245FB2" w:rsidP="0027217C">
      <w:pPr>
        <w:rPr>
          <w:rFonts w:ascii="Times New Roman" w:hAnsi="Times New Roman" w:cs="Times New Roman"/>
        </w:rPr>
      </w:pPr>
      <w:r w:rsidRPr="00EA7206">
        <w:rPr>
          <w:rFonts w:ascii="Times New Roman" w:hAnsi="Times New Roman" w:cs="Times New Roman"/>
        </w:rPr>
        <w:t>1. Az 54/2014. (XII. 5.) BM rendelet 7. mellékletében foglalt 1. táblázat helyébe a következő táblázat lép:</w:t>
      </w:r>
    </w:p>
    <w:p w:rsidR="00245FB2" w:rsidRPr="00EA7206" w:rsidRDefault="00245FB2" w:rsidP="0027217C">
      <w:pPr>
        <w:rPr>
          <w:rFonts w:ascii="Times New Roman" w:hAnsi="Times New Roman" w:cs="Times New Roman"/>
        </w:rPr>
      </w:pPr>
    </w:p>
    <w:p w:rsidR="00245FB2" w:rsidRPr="00EA7206" w:rsidRDefault="00245FB2" w:rsidP="00002D6F">
      <w:pPr>
        <w:pStyle w:val="Szvegtrzselssora"/>
        <w:ind w:firstLine="0"/>
        <w:rPr>
          <w:rFonts w:ascii="Times New Roman" w:hAnsi="Times New Roman"/>
          <w:b/>
        </w:rPr>
      </w:pPr>
      <w:r w:rsidRPr="00EA7206">
        <w:rPr>
          <w:rFonts w:ascii="Times New Roman" w:hAnsi="Times New Roman"/>
        </w:rPr>
        <w:t>„</w:t>
      </w:r>
      <w:r w:rsidRPr="00EA7206">
        <w:rPr>
          <w:rFonts w:ascii="Times New Roman" w:hAnsi="Times New Roman"/>
          <w:b/>
        </w:rPr>
        <w:t>1. táblázat, A kiürítés általános követelményei alcímhez</w:t>
      </w:r>
    </w:p>
    <w:tbl>
      <w:tblPr>
        <w:tblW w:w="10285" w:type="dxa"/>
        <w:tblInd w:w="5" w:type="dxa"/>
        <w:tblLayout w:type="fixed"/>
        <w:tblCellMar>
          <w:left w:w="0" w:type="dxa"/>
          <w:right w:w="0" w:type="dxa"/>
        </w:tblCellMar>
        <w:tblLook w:val="0000" w:firstRow="0" w:lastRow="0" w:firstColumn="0" w:lastColumn="0" w:noHBand="0" w:noVBand="0"/>
      </w:tblPr>
      <w:tblGrid>
        <w:gridCol w:w="558"/>
        <w:gridCol w:w="2578"/>
        <w:gridCol w:w="3857"/>
        <w:gridCol w:w="1008"/>
        <w:gridCol w:w="1136"/>
        <w:gridCol w:w="1148"/>
      </w:tblGrid>
      <w:tr w:rsidR="00245FB2" w:rsidRPr="00EA7206" w:rsidTr="009C6BA0">
        <w:trPr>
          <w:trHeight w:val="362"/>
        </w:trPr>
        <w:tc>
          <w:tcPr>
            <w:tcW w:w="55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18"/>
                <w:szCs w:val="20"/>
              </w:rPr>
            </w:pPr>
          </w:p>
        </w:tc>
        <w:tc>
          <w:tcPr>
            <w:tcW w:w="6435"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A</w:t>
            </w:r>
          </w:p>
        </w:tc>
        <w:tc>
          <w:tcPr>
            <w:tcW w:w="100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B</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C</w:t>
            </w:r>
          </w:p>
        </w:tc>
        <w:tc>
          <w:tcPr>
            <w:tcW w:w="114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D</w:t>
            </w:r>
          </w:p>
        </w:tc>
      </w:tr>
      <w:tr w:rsidR="00245FB2" w:rsidRPr="00EA7206" w:rsidTr="009C6BA0">
        <w:trPr>
          <w:trHeight w:val="996"/>
        </w:trPr>
        <w:tc>
          <w:tcPr>
            <w:tcW w:w="55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1</w:t>
            </w:r>
          </w:p>
        </w:tc>
        <w:tc>
          <w:tcPr>
            <w:tcW w:w="6435" w:type="dxa"/>
            <w:gridSpan w:val="2"/>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18"/>
                <w:szCs w:val="20"/>
              </w:rPr>
            </w:pPr>
            <w:r w:rsidRPr="00EA7206">
              <w:rPr>
                <w:rFonts w:ascii="Times New Roman" w:hAnsi="Times New Roman" w:cs="Times New Roman"/>
                <w:sz w:val="18"/>
                <w:szCs w:val="20"/>
              </w:rPr>
              <w:t xml:space="preserve"> </w:t>
            </w:r>
          </w:p>
        </w:tc>
        <w:tc>
          <w:tcPr>
            <w:tcW w:w="1008" w:type="dxa"/>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jc w:val="both"/>
              <w:rPr>
                <w:rFonts w:ascii="Times New Roman" w:hAnsi="Times New Roman" w:cs="Times New Roman"/>
                <w:sz w:val="18"/>
                <w:szCs w:val="20"/>
              </w:rPr>
            </w:pPr>
            <w:r w:rsidRPr="00EA7206">
              <w:rPr>
                <w:rFonts w:ascii="Times New Roman" w:hAnsi="Times New Roman" w:cs="Times New Roman"/>
                <w:sz w:val="18"/>
                <w:szCs w:val="20"/>
              </w:rPr>
              <w:t>belmagasság</w:t>
            </w:r>
          </w:p>
        </w:tc>
        <w:tc>
          <w:tcPr>
            <w:tcW w:w="2284"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a megengedett legnagyobb útvonalhossz (m), ha a kiürítendő kockázati egység kockázati osztálya</w:t>
            </w:r>
          </w:p>
        </w:tc>
      </w:tr>
      <w:tr w:rsidR="00245FB2" w:rsidRPr="00EA7206" w:rsidTr="009C6BA0">
        <w:trPr>
          <w:trHeight w:val="57"/>
        </w:trPr>
        <w:tc>
          <w:tcPr>
            <w:tcW w:w="55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2</w:t>
            </w:r>
          </w:p>
        </w:tc>
        <w:tc>
          <w:tcPr>
            <w:tcW w:w="6435" w:type="dxa"/>
            <w:gridSpan w:val="2"/>
            <w:tcBorders>
              <w:top w:val="nil"/>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18"/>
                <w:szCs w:val="20"/>
              </w:rPr>
            </w:pPr>
            <w:r w:rsidRPr="00EA7206">
              <w:rPr>
                <w:rFonts w:ascii="Times New Roman" w:hAnsi="Times New Roman" w:cs="Times New Roman"/>
                <w:sz w:val="18"/>
                <w:szCs w:val="20"/>
              </w:rPr>
              <w:t xml:space="preserve"> </w:t>
            </w:r>
          </w:p>
        </w:tc>
        <w:tc>
          <w:tcPr>
            <w:tcW w:w="1008" w:type="dxa"/>
            <w:tcBorders>
              <w:top w:val="nil"/>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18"/>
                <w:szCs w:val="20"/>
              </w:rPr>
            </w:pP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NAK</w:t>
            </w:r>
          </w:p>
        </w:tc>
        <w:tc>
          <w:tcPr>
            <w:tcW w:w="114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AK, KK, MK</w:t>
            </w:r>
          </w:p>
        </w:tc>
      </w:tr>
      <w:tr w:rsidR="00245FB2" w:rsidRPr="00EA7206" w:rsidTr="009C6BA0">
        <w:trPr>
          <w:trHeight w:val="362"/>
        </w:trPr>
        <w:tc>
          <w:tcPr>
            <w:tcW w:w="55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3</w:t>
            </w:r>
          </w:p>
        </w:tc>
        <w:tc>
          <w:tcPr>
            <w:tcW w:w="6435"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rPr>
                <w:rFonts w:ascii="Times New Roman" w:hAnsi="Times New Roman" w:cs="Times New Roman"/>
                <w:sz w:val="18"/>
                <w:szCs w:val="20"/>
              </w:rPr>
            </w:pPr>
            <w:r w:rsidRPr="00EA7206">
              <w:rPr>
                <w:rFonts w:ascii="Times New Roman" w:hAnsi="Times New Roman" w:cs="Times New Roman"/>
                <w:sz w:val="18"/>
                <w:szCs w:val="20"/>
              </w:rPr>
              <w:t xml:space="preserve"> Menekülési út elérési távolsága</w:t>
            </w:r>
          </w:p>
        </w:tc>
        <w:tc>
          <w:tcPr>
            <w:tcW w:w="1008"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w:t>
            </w:r>
          </w:p>
        </w:tc>
        <w:tc>
          <w:tcPr>
            <w:tcW w:w="1136" w:type="dxa"/>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18"/>
                <w:szCs w:val="20"/>
              </w:rPr>
            </w:pPr>
            <w:r w:rsidRPr="00EA7206">
              <w:rPr>
                <w:rFonts w:ascii="Times New Roman" w:hAnsi="Times New Roman" w:cs="Times New Roman"/>
                <w:sz w:val="18"/>
                <w:szCs w:val="20"/>
              </w:rPr>
              <w:t xml:space="preserve"> </w:t>
            </w:r>
          </w:p>
        </w:tc>
        <w:tc>
          <w:tcPr>
            <w:tcW w:w="1148" w:type="dxa"/>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18"/>
                <w:szCs w:val="20"/>
              </w:rPr>
            </w:pPr>
            <w:r w:rsidRPr="00EA7206">
              <w:rPr>
                <w:rFonts w:ascii="Times New Roman" w:hAnsi="Times New Roman" w:cs="Times New Roman"/>
                <w:sz w:val="18"/>
                <w:szCs w:val="20"/>
              </w:rPr>
              <w:t xml:space="preserve"> </w:t>
            </w:r>
          </w:p>
        </w:tc>
      </w:tr>
      <w:tr w:rsidR="00245FB2" w:rsidRPr="00EA7206" w:rsidTr="009C6BA0">
        <w:trPr>
          <w:trHeight w:val="350"/>
        </w:trPr>
        <w:tc>
          <w:tcPr>
            <w:tcW w:w="55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4</w:t>
            </w:r>
          </w:p>
        </w:tc>
        <w:tc>
          <w:tcPr>
            <w:tcW w:w="6435"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18"/>
                <w:szCs w:val="20"/>
              </w:rPr>
            </w:pPr>
            <w:r w:rsidRPr="00EA7206">
              <w:rPr>
                <w:rFonts w:ascii="Times New Roman" w:hAnsi="Times New Roman" w:cs="Times New Roman"/>
                <w:sz w:val="18"/>
                <w:szCs w:val="20"/>
              </w:rPr>
              <w:t xml:space="preserve"> Átmeneti védett tér és biztonságos tér elérési távolsága menekülési útvonal nélkül</w:t>
            </w:r>
          </w:p>
        </w:tc>
        <w:tc>
          <w:tcPr>
            <w:tcW w:w="1008" w:type="dxa"/>
            <w:vMerge/>
            <w:tcBorders>
              <w:left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1136" w:type="dxa"/>
            <w:tcBorders>
              <w:top w:val="nil"/>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30 m</w:t>
            </w:r>
          </w:p>
        </w:tc>
        <w:tc>
          <w:tcPr>
            <w:tcW w:w="1148" w:type="dxa"/>
            <w:tcBorders>
              <w:top w:val="nil"/>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45 m</w:t>
            </w:r>
          </w:p>
        </w:tc>
      </w:tr>
      <w:tr w:rsidR="00245FB2" w:rsidRPr="00EA7206" w:rsidTr="009C6BA0">
        <w:trPr>
          <w:trHeight w:val="202"/>
        </w:trPr>
        <w:tc>
          <w:tcPr>
            <w:tcW w:w="55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5</w:t>
            </w:r>
          </w:p>
        </w:tc>
        <w:tc>
          <w:tcPr>
            <w:tcW w:w="2578"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sidRPr="00EA7206">
              <w:rPr>
                <w:rFonts w:ascii="Times New Roman" w:hAnsi="Times New Roman" w:cs="Times New Roman"/>
                <w:sz w:val="18"/>
                <w:szCs w:val="20"/>
              </w:rPr>
              <w:t xml:space="preserve">Menekülési út elérési távolságának, valamint átmeneti védett tér és biztonságos tér menekülési útvonal nélküli elérési távolságának megengedett növelése </w:t>
            </w:r>
          </w:p>
        </w:tc>
        <w:tc>
          <w:tcPr>
            <w:tcW w:w="385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65" w:right="56"/>
              <w:jc w:val="both"/>
              <w:rPr>
                <w:rFonts w:ascii="Times New Roman" w:hAnsi="Times New Roman" w:cs="Times New Roman"/>
                <w:sz w:val="18"/>
              </w:rPr>
            </w:pPr>
            <w:r w:rsidRPr="00EA7206">
              <w:rPr>
                <w:rFonts w:ascii="Times New Roman" w:hAnsi="Times New Roman" w:cs="Times New Roman"/>
                <w:sz w:val="18"/>
              </w:rPr>
              <w:t>tűzjelző berendezés létesítése esetén</w:t>
            </w:r>
          </w:p>
        </w:tc>
        <w:tc>
          <w:tcPr>
            <w:tcW w:w="1008" w:type="dxa"/>
            <w:vMerge/>
            <w:tcBorders>
              <w:left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2284"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+5 m</w:t>
            </w:r>
          </w:p>
        </w:tc>
      </w:tr>
      <w:tr w:rsidR="00245FB2" w:rsidRPr="00EA7206" w:rsidTr="009C6BA0">
        <w:trPr>
          <w:trHeight w:val="243"/>
        </w:trPr>
        <w:tc>
          <w:tcPr>
            <w:tcW w:w="55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6</w:t>
            </w:r>
          </w:p>
        </w:tc>
        <w:tc>
          <w:tcPr>
            <w:tcW w:w="2578" w:type="dxa"/>
            <w:vMerge/>
            <w:tcBorders>
              <w:left w:val="single" w:sz="4" w:space="0" w:color="auto"/>
              <w:right w:val="single" w:sz="4" w:space="0" w:color="auto"/>
            </w:tcBorders>
          </w:tcPr>
          <w:p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65" w:right="56"/>
              <w:jc w:val="both"/>
              <w:rPr>
                <w:rFonts w:ascii="Times New Roman" w:hAnsi="Times New Roman" w:cs="Times New Roman"/>
                <w:sz w:val="18"/>
              </w:rPr>
            </w:pPr>
            <w:r w:rsidRPr="00EA7206">
              <w:rPr>
                <w:rFonts w:ascii="Times New Roman" w:hAnsi="Times New Roman" w:cs="Times New Roman"/>
                <w:sz w:val="18"/>
              </w:rPr>
              <w:t>tűzoltó berendezés létesítése esetén</w:t>
            </w:r>
          </w:p>
        </w:tc>
        <w:tc>
          <w:tcPr>
            <w:tcW w:w="1008" w:type="dxa"/>
            <w:vMerge/>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2284"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+10 m</w:t>
            </w:r>
          </w:p>
        </w:tc>
      </w:tr>
      <w:tr w:rsidR="00245FB2" w:rsidRPr="00EA7206" w:rsidTr="009C6BA0">
        <w:trPr>
          <w:trHeight w:val="184"/>
        </w:trPr>
        <w:tc>
          <w:tcPr>
            <w:tcW w:w="55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7</w:t>
            </w:r>
          </w:p>
        </w:tc>
        <w:tc>
          <w:tcPr>
            <w:tcW w:w="2578" w:type="dxa"/>
            <w:vMerge/>
            <w:tcBorders>
              <w:left w:val="single" w:sz="4" w:space="0" w:color="auto"/>
              <w:right w:val="single" w:sz="4" w:space="0" w:color="auto"/>
            </w:tcBorders>
          </w:tcPr>
          <w:p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left="65" w:right="56"/>
              <w:jc w:val="both"/>
              <w:rPr>
                <w:rFonts w:ascii="Times New Roman" w:hAnsi="Times New Roman" w:cs="Times New Roman"/>
                <w:sz w:val="18"/>
              </w:rPr>
            </w:pPr>
            <w:r w:rsidRPr="00EA7206">
              <w:rPr>
                <w:rFonts w:ascii="Times New Roman" w:hAnsi="Times New Roman" w:cs="Times New Roman"/>
                <w:sz w:val="18"/>
              </w:rPr>
              <w:t>többirányú kiürítés esetén</w:t>
            </w:r>
          </w:p>
        </w:tc>
        <w:tc>
          <w:tcPr>
            <w:tcW w:w="1008" w:type="dxa"/>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0-4 m</w:t>
            </w:r>
          </w:p>
        </w:tc>
        <w:tc>
          <w:tcPr>
            <w:tcW w:w="2284" w:type="dxa"/>
            <w:gridSpan w:val="2"/>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+ 10 m</w:t>
            </w:r>
          </w:p>
        </w:tc>
      </w:tr>
      <w:tr w:rsidR="00245FB2" w:rsidRPr="00EA7206" w:rsidTr="009C6BA0">
        <w:trPr>
          <w:trHeight w:val="95"/>
        </w:trPr>
        <w:tc>
          <w:tcPr>
            <w:tcW w:w="558" w:type="dxa"/>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8</w:t>
            </w:r>
          </w:p>
        </w:tc>
        <w:tc>
          <w:tcPr>
            <w:tcW w:w="2578" w:type="dxa"/>
            <w:vMerge/>
            <w:tcBorders>
              <w:left w:val="single" w:sz="4" w:space="0" w:color="auto"/>
              <w:right w:val="single" w:sz="4" w:space="0" w:color="auto"/>
            </w:tcBorders>
          </w:tcPr>
          <w:p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tcBorders>
              <w:left w:val="single" w:sz="4" w:space="0" w:color="auto"/>
              <w:right w:val="single" w:sz="4" w:space="0" w:color="auto"/>
            </w:tcBorders>
          </w:tcPr>
          <w:p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rPr>
              <w:t>4-10 m</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+ 20 m</w:t>
            </w:r>
          </w:p>
        </w:tc>
        <w:tc>
          <w:tcPr>
            <w:tcW w:w="114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+25 m</w:t>
            </w:r>
          </w:p>
        </w:tc>
      </w:tr>
      <w:tr w:rsidR="00245FB2" w:rsidRPr="00EA7206" w:rsidTr="009C6BA0">
        <w:trPr>
          <w:trHeight w:val="54"/>
        </w:trPr>
        <w:tc>
          <w:tcPr>
            <w:tcW w:w="55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9</w:t>
            </w:r>
          </w:p>
        </w:tc>
        <w:tc>
          <w:tcPr>
            <w:tcW w:w="2578" w:type="dxa"/>
            <w:vMerge/>
            <w:tcBorders>
              <w:left w:val="single" w:sz="4" w:space="0" w:color="auto"/>
              <w:right w:val="single" w:sz="4" w:space="0" w:color="auto"/>
            </w:tcBorders>
          </w:tcPr>
          <w:p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&gt;10 m</w:t>
            </w:r>
          </w:p>
        </w:tc>
        <w:tc>
          <w:tcPr>
            <w:tcW w:w="1136" w:type="dxa"/>
            <w:tcBorders>
              <w:top w:val="single" w:sz="4" w:space="0" w:color="auto"/>
              <w:left w:val="single" w:sz="4" w:space="0" w:color="auto"/>
              <w:bottom w:val="single" w:sz="4" w:space="0" w:color="auto"/>
              <w:right w:val="single" w:sz="4" w:space="0" w:color="auto"/>
            </w:tcBorders>
          </w:tcPr>
          <w:p w:rsidR="00245FB2" w:rsidRPr="00EA7206" w:rsidDel="001F51D8"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+40 m</w:t>
            </w:r>
          </w:p>
        </w:tc>
        <w:tc>
          <w:tcPr>
            <w:tcW w:w="1148" w:type="dxa"/>
            <w:tcBorders>
              <w:top w:val="single" w:sz="4" w:space="0" w:color="auto"/>
              <w:left w:val="single" w:sz="4" w:space="0" w:color="auto"/>
              <w:bottom w:val="single" w:sz="4" w:space="0" w:color="auto"/>
              <w:right w:val="single" w:sz="4" w:space="0" w:color="auto"/>
            </w:tcBorders>
          </w:tcPr>
          <w:p w:rsidR="00245FB2" w:rsidRPr="00EA7206" w:rsidDel="001F51D8"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+45 m</w:t>
            </w:r>
          </w:p>
        </w:tc>
      </w:tr>
      <w:tr w:rsidR="00245FB2" w:rsidRPr="00EA7206" w:rsidTr="009C6BA0">
        <w:trPr>
          <w:trHeight w:val="179"/>
        </w:trPr>
        <w:tc>
          <w:tcPr>
            <w:tcW w:w="558"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sidRPr="00EA7206">
              <w:rPr>
                <w:rFonts w:ascii="Times New Roman" w:hAnsi="Times New Roman" w:cs="Times New Roman"/>
                <w:sz w:val="18"/>
                <w:szCs w:val="20"/>
              </w:rPr>
              <w:t xml:space="preserve">10 </w:t>
            </w:r>
          </w:p>
        </w:tc>
        <w:tc>
          <w:tcPr>
            <w:tcW w:w="2578" w:type="dxa"/>
            <w:vMerge/>
            <w:tcBorders>
              <w:left w:val="single" w:sz="4" w:space="0" w:color="auto"/>
              <w:right w:val="single" w:sz="4" w:space="0" w:color="auto"/>
            </w:tcBorders>
          </w:tcPr>
          <w:p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right="56"/>
              <w:jc w:val="both"/>
              <w:rPr>
                <w:rFonts w:ascii="Times New Roman" w:hAnsi="Times New Roman" w:cs="Times New Roman"/>
                <w:sz w:val="18"/>
              </w:rPr>
            </w:pPr>
            <w:r w:rsidRPr="00EA7206">
              <w:rPr>
                <w:rFonts w:ascii="Times New Roman" w:hAnsi="Times New Roman" w:cs="Times New Roman"/>
                <w:sz w:val="18"/>
              </w:rPr>
              <w:t>ipari, mezőgazdasági, tárolási alaprendeltetés esetén, hő- és füstelvezetéssel ellátott térben, ha a  kiürítésre szolgáló útvonalon biztonsági világítás és menekülési jelek létesülnek</w:t>
            </w:r>
          </w:p>
          <w:p w:rsidR="00245FB2" w:rsidRPr="00EA7206" w:rsidRDefault="00245FB2" w:rsidP="009C6BA0">
            <w:pPr>
              <w:tabs>
                <w:tab w:val="left" w:pos="2408"/>
              </w:tabs>
              <w:rPr>
                <w:rFonts w:ascii="Times New Roman" w:hAnsi="Times New Roman" w:cs="Times New Roman"/>
                <w:sz w:val="18"/>
              </w:rPr>
            </w:pPr>
            <w:r w:rsidRPr="00EA7206">
              <w:rPr>
                <w:rFonts w:ascii="Times New Roman" w:hAnsi="Times New Roman" w:cs="Times New Roman"/>
                <w:sz w:val="18"/>
              </w:rPr>
              <w:tab/>
            </w:r>
          </w:p>
        </w:tc>
        <w:tc>
          <w:tcPr>
            <w:tcW w:w="100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0-4 m</w:t>
            </w:r>
          </w:p>
        </w:tc>
        <w:tc>
          <w:tcPr>
            <w:tcW w:w="2284"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+ 20 m</w:t>
            </w:r>
          </w:p>
        </w:tc>
      </w:tr>
      <w:tr w:rsidR="00245FB2" w:rsidRPr="00EA7206" w:rsidTr="009C6BA0">
        <w:trPr>
          <w:trHeight w:val="397"/>
        </w:trPr>
        <w:tc>
          <w:tcPr>
            <w:tcW w:w="558" w:type="dxa"/>
            <w:vMerge/>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p>
        </w:tc>
        <w:tc>
          <w:tcPr>
            <w:tcW w:w="2578" w:type="dxa"/>
            <w:vMerge/>
            <w:tcBorders>
              <w:left w:val="single" w:sz="4" w:space="0" w:color="auto"/>
              <w:right w:val="single" w:sz="4" w:space="0" w:color="auto"/>
            </w:tcBorders>
          </w:tcPr>
          <w:p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tcBorders>
              <w:left w:val="single" w:sz="4" w:space="0" w:color="auto"/>
              <w:right w:val="single" w:sz="4" w:space="0" w:color="auto"/>
            </w:tcBorders>
          </w:tcPr>
          <w:p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8"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rPr>
              <w:t>4-10 m</w:t>
            </w:r>
          </w:p>
        </w:tc>
        <w:tc>
          <w:tcPr>
            <w:tcW w:w="1136"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+30 m</w:t>
            </w:r>
          </w:p>
        </w:tc>
        <w:tc>
          <w:tcPr>
            <w:tcW w:w="1148"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+40 m</w:t>
            </w:r>
          </w:p>
        </w:tc>
      </w:tr>
      <w:tr w:rsidR="00245FB2" w:rsidRPr="00EA7206" w:rsidTr="009C6BA0">
        <w:trPr>
          <w:trHeight w:val="78"/>
        </w:trPr>
        <w:tc>
          <w:tcPr>
            <w:tcW w:w="55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sidRPr="00EA7206">
              <w:rPr>
                <w:rFonts w:ascii="Times New Roman" w:hAnsi="Times New Roman" w:cs="Times New Roman"/>
                <w:sz w:val="18"/>
                <w:szCs w:val="20"/>
              </w:rPr>
              <w:t xml:space="preserve">11 </w:t>
            </w:r>
          </w:p>
        </w:tc>
        <w:tc>
          <w:tcPr>
            <w:tcW w:w="2578" w:type="dxa"/>
            <w:vMerge/>
            <w:tcBorders>
              <w:left w:val="single" w:sz="4" w:space="0" w:color="auto"/>
              <w:right w:val="single" w:sz="4" w:space="0" w:color="auto"/>
            </w:tcBorders>
          </w:tcPr>
          <w:p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tcBorders>
              <w:left w:val="single" w:sz="4" w:space="0" w:color="auto"/>
              <w:right w:val="single" w:sz="4" w:space="0" w:color="auto"/>
            </w:tcBorders>
          </w:tcPr>
          <w:p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8" w:type="dxa"/>
            <w:vMerge/>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rPr>
            </w:pPr>
          </w:p>
        </w:tc>
        <w:tc>
          <w:tcPr>
            <w:tcW w:w="1136" w:type="dxa"/>
            <w:vMerge/>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1148" w:type="dxa"/>
            <w:vMerge/>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r>
      <w:tr w:rsidR="00245FB2" w:rsidRPr="00EA7206" w:rsidTr="009C6BA0">
        <w:trPr>
          <w:trHeight w:val="226"/>
        </w:trPr>
        <w:tc>
          <w:tcPr>
            <w:tcW w:w="55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sidRPr="00EA7206">
              <w:rPr>
                <w:rFonts w:ascii="Times New Roman" w:hAnsi="Times New Roman" w:cs="Times New Roman"/>
                <w:sz w:val="18"/>
                <w:szCs w:val="20"/>
              </w:rPr>
              <w:t xml:space="preserve">12 </w:t>
            </w:r>
          </w:p>
        </w:tc>
        <w:tc>
          <w:tcPr>
            <w:tcW w:w="2578" w:type="dxa"/>
            <w:vMerge/>
            <w:tcBorders>
              <w:left w:val="single" w:sz="4" w:space="0" w:color="auto"/>
              <w:right w:val="single" w:sz="4" w:space="0" w:color="auto"/>
            </w:tcBorders>
          </w:tcPr>
          <w:p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&gt;10 m</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+40 m</w:t>
            </w:r>
          </w:p>
        </w:tc>
        <w:tc>
          <w:tcPr>
            <w:tcW w:w="114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+50 m</w:t>
            </w:r>
          </w:p>
        </w:tc>
      </w:tr>
      <w:tr w:rsidR="00245FB2" w:rsidRPr="00EA7206" w:rsidTr="009C6BA0">
        <w:trPr>
          <w:trHeight w:val="362"/>
        </w:trPr>
        <w:tc>
          <w:tcPr>
            <w:tcW w:w="55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13</w:t>
            </w:r>
          </w:p>
        </w:tc>
        <w:tc>
          <w:tcPr>
            <w:tcW w:w="7443" w:type="dxa"/>
            <w:gridSpan w:val="3"/>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18"/>
                <w:szCs w:val="20"/>
              </w:rPr>
            </w:pPr>
            <w:r w:rsidRPr="00EA7206">
              <w:rPr>
                <w:rFonts w:ascii="Times New Roman" w:hAnsi="Times New Roman" w:cs="Times New Roman"/>
                <w:sz w:val="18"/>
                <w:szCs w:val="20"/>
              </w:rPr>
              <w:t>Menekülési útvonal megengedett legnagyobb hossza</w:t>
            </w:r>
          </w:p>
        </w:tc>
        <w:tc>
          <w:tcPr>
            <w:tcW w:w="113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200 m</w:t>
            </w:r>
          </w:p>
        </w:tc>
        <w:tc>
          <w:tcPr>
            <w:tcW w:w="114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300 m</w:t>
            </w:r>
          </w:p>
        </w:tc>
      </w:tr>
      <w:tr w:rsidR="00245FB2" w:rsidRPr="00EA7206" w:rsidTr="009C6BA0">
        <w:trPr>
          <w:trHeight w:val="411"/>
        </w:trPr>
        <w:tc>
          <w:tcPr>
            <w:tcW w:w="55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14 </w:t>
            </w:r>
          </w:p>
        </w:tc>
        <w:tc>
          <w:tcPr>
            <w:tcW w:w="7443" w:type="dxa"/>
            <w:gridSpan w:val="3"/>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18"/>
                <w:szCs w:val="20"/>
              </w:rPr>
            </w:pPr>
            <w:r w:rsidRPr="00EA7206">
              <w:rPr>
                <w:rFonts w:ascii="Times New Roman" w:hAnsi="Times New Roman" w:cs="Times New Roman"/>
                <w:sz w:val="18"/>
                <w:szCs w:val="20"/>
              </w:rPr>
              <w:t>Menekülésben korlátozott személyek részére szolgáló átmeneti védett tér elérési távolsága menekülési útvonalon keresztül, a menekülési útvonalba lépés helyétől mérve</w:t>
            </w:r>
          </w:p>
        </w:tc>
        <w:tc>
          <w:tcPr>
            <w:tcW w:w="2284"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40 m</w:t>
            </w:r>
          </w:p>
        </w:tc>
      </w:tr>
    </w:tbl>
    <w:p w:rsidR="00245FB2" w:rsidRPr="00EA7206" w:rsidRDefault="00245FB2" w:rsidP="0027217C">
      <w:pPr>
        <w:rPr>
          <w:rFonts w:ascii="Times New Roman" w:hAnsi="Times New Roman" w:cs="Times New Roman"/>
        </w:rPr>
      </w:pPr>
    </w:p>
    <w:p w:rsidR="00245FB2" w:rsidRPr="00EA7206" w:rsidRDefault="00245FB2" w:rsidP="0027217C">
      <w:pPr>
        <w:rPr>
          <w:rFonts w:ascii="Times New Roman" w:hAnsi="Times New Roman" w:cs="Times New Roman"/>
        </w:rPr>
      </w:pPr>
      <w:r w:rsidRPr="00EA7206">
        <w:rPr>
          <w:rFonts w:ascii="Times New Roman" w:hAnsi="Times New Roman" w:cs="Times New Roman"/>
        </w:rPr>
        <w:t>2. Az 54/2014. (XII. 5.) BM rendelet 7. mellékletében foglalt 2. táblázat helyébe a következő táblázat lép:</w:t>
      </w:r>
    </w:p>
    <w:p w:rsidR="00245FB2" w:rsidRPr="00EA7206" w:rsidRDefault="00245FB2" w:rsidP="0027217C">
      <w:pPr>
        <w:rPr>
          <w:rFonts w:ascii="Times New Roman" w:hAnsi="Times New Roman" w:cs="Times New Roman"/>
        </w:rPr>
      </w:pPr>
    </w:p>
    <w:p w:rsidR="00245FB2" w:rsidRPr="00EA7206" w:rsidRDefault="00245FB2" w:rsidP="0027217C">
      <w:pPr>
        <w:pStyle w:val="Szvegtrzs"/>
        <w:rPr>
          <w:rFonts w:ascii="Times New Roman" w:hAnsi="Times New Roman" w:cs="Times New Roman"/>
        </w:rPr>
      </w:pPr>
      <w:r w:rsidRPr="00EA7206">
        <w:rPr>
          <w:rFonts w:ascii="Times New Roman" w:hAnsi="Times New Roman" w:cs="Times New Roman"/>
          <w:sz w:val="20"/>
        </w:rPr>
        <w:t>„</w:t>
      </w:r>
      <w:r w:rsidRPr="00EA7206">
        <w:rPr>
          <w:rFonts w:ascii="Times New Roman" w:hAnsi="Times New Roman" w:cs="Times New Roman"/>
          <w:b/>
        </w:rPr>
        <w:t>4. táblázat, A kiürítési számítás alcímhez</w:t>
      </w:r>
    </w:p>
    <w:tbl>
      <w:tblPr>
        <w:tblW w:w="10224" w:type="dxa"/>
        <w:tblInd w:w="5" w:type="dxa"/>
        <w:tblLayout w:type="fixed"/>
        <w:tblCellMar>
          <w:left w:w="0" w:type="dxa"/>
          <w:right w:w="0" w:type="dxa"/>
        </w:tblCellMar>
        <w:tblLook w:val="0000" w:firstRow="0" w:lastRow="0" w:firstColumn="0" w:lastColumn="0" w:noHBand="0" w:noVBand="0"/>
      </w:tblPr>
      <w:tblGrid>
        <w:gridCol w:w="555"/>
        <w:gridCol w:w="2563"/>
        <w:gridCol w:w="3833"/>
        <w:gridCol w:w="1002"/>
        <w:gridCol w:w="1130"/>
        <w:gridCol w:w="1141"/>
      </w:tblGrid>
      <w:tr w:rsidR="00245FB2" w:rsidRPr="00EA7206" w:rsidTr="009C6BA0">
        <w:tc>
          <w:tcPr>
            <w:tcW w:w="555"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18"/>
                <w:szCs w:val="20"/>
              </w:rPr>
            </w:pPr>
          </w:p>
        </w:tc>
        <w:tc>
          <w:tcPr>
            <w:tcW w:w="6396"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A</w:t>
            </w:r>
          </w:p>
        </w:tc>
        <w:tc>
          <w:tcPr>
            <w:tcW w:w="100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B</w:t>
            </w:r>
          </w:p>
        </w:tc>
        <w:tc>
          <w:tcPr>
            <w:tcW w:w="113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C</w:t>
            </w:r>
          </w:p>
        </w:tc>
        <w:tc>
          <w:tcPr>
            <w:tcW w:w="1141"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D</w:t>
            </w:r>
          </w:p>
        </w:tc>
      </w:tr>
      <w:tr w:rsidR="00245FB2" w:rsidRPr="00EA7206" w:rsidTr="009C6BA0">
        <w:tc>
          <w:tcPr>
            <w:tcW w:w="555"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1</w:t>
            </w:r>
          </w:p>
        </w:tc>
        <w:tc>
          <w:tcPr>
            <w:tcW w:w="6396" w:type="dxa"/>
            <w:gridSpan w:val="2"/>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18"/>
                <w:szCs w:val="20"/>
              </w:rPr>
            </w:pPr>
            <w:r w:rsidRPr="00EA7206">
              <w:rPr>
                <w:rFonts w:ascii="Times New Roman" w:hAnsi="Times New Roman" w:cs="Times New Roman"/>
                <w:sz w:val="18"/>
                <w:szCs w:val="20"/>
              </w:rPr>
              <w:t xml:space="preserve"> </w:t>
            </w:r>
          </w:p>
        </w:tc>
        <w:tc>
          <w:tcPr>
            <w:tcW w:w="1002" w:type="dxa"/>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jc w:val="both"/>
              <w:rPr>
                <w:rFonts w:ascii="Times New Roman" w:hAnsi="Times New Roman" w:cs="Times New Roman"/>
                <w:sz w:val="18"/>
                <w:szCs w:val="20"/>
              </w:rPr>
            </w:pPr>
            <w:r w:rsidRPr="00EA7206">
              <w:rPr>
                <w:rFonts w:ascii="Times New Roman" w:hAnsi="Times New Roman" w:cs="Times New Roman"/>
                <w:sz w:val="18"/>
                <w:szCs w:val="20"/>
              </w:rPr>
              <w:t>belmagasság</w:t>
            </w:r>
          </w:p>
        </w:tc>
        <w:tc>
          <w:tcPr>
            <w:tcW w:w="2271"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a kiürítés megengedett időtartama (perc), ha a kiürítendő kockázati egység </w:t>
            </w:r>
            <w:r w:rsidRPr="00EA7206">
              <w:rPr>
                <w:rFonts w:ascii="Times New Roman" w:hAnsi="Times New Roman" w:cs="Times New Roman"/>
                <w:sz w:val="18"/>
                <w:szCs w:val="20"/>
              </w:rPr>
              <w:lastRenderedPageBreak/>
              <w:t>kockázati osztálya</w:t>
            </w:r>
          </w:p>
        </w:tc>
      </w:tr>
      <w:tr w:rsidR="00245FB2" w:rsidRPr="00EA7206" w:rsidTr="009C6BA0">
        <w:trPr>
          <w:trHeight w:val="64"/>
        </w:trPr>
        <w:tc>
          <w:tcPr>
            <w:tcW w:w="555"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lastRenderedPageBreak/>
              <w:t xml:space="preserve"> 2</w:t>
            </w:r>
          </w:p>
        </w:tc>
        <w:tc>
          <w:tcPr>
            <w:tcW w:w="6396" w:type="dxa"/>
            <w:gridSpan w:val="2"/>
            <w:tcBorders>
              <w:top w:val="nil"/>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18"/>
                <w:szCs w:val="20"/>
              </w:rPr>
            </w:pPr>
            <w:r w:rsidRPr="00EA7206">
              <w:rPr>
                <w:rFonts w:ascii="Times New Roman" w:hAnsi="Times New Roman" w:cs="Times New Roman"/>
                <w:sz w:val="18"/>
                <w:szCs w:val="20"/>
              </w:rPr>
              <w:t xml:space="preserve"> </w:t>
            </w:r>
          </w:p>
        </w:tc>
        <w:tc>
          <w:tcPr>
            <w:tcW w:w="1002" w:type="dxa"/>
            <w:tcBorders>
              <w:top w:val="nil"/>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18"/>
                <w:szCs w:val="20"/>
              </w:rPr>
            </w:pPr>
          </w:p>
        </w:tc>
        <w:tc>
          <w:tcPr>
            <w:tcW w:w="113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NAK</w:t>
            </w:r>
          </w:p>
        </w:tc>
        <w:tc>
          <w:tcPr>
            <w:tcW w:w="1141"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AK, KK, MK</w:t>
            </w:r>
          </w:p>
        </w:tc>
      </w:tr>
      <w:tr w:rsidR="00245FB2" w:rsidRPr="00EA7206" w:rsidTr="009C6BA0">
        <w:tc>
          <w:tcPr>
            <w:tcW w:w="555"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3</w:t>
            </w:r>
          </w:p>
        </w:tc>
        <w:tc>
          <w:tcPr>
            <w:tcW w:w="6396"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rPr>
                <w:rFonts w:ascii="Times New Roman" w:hAnsi="Times New Roman" w:cs="Times New Roman"/>
                <w:sz w:val="18"/>
                <w:szCs w:val="20"/>
              </w:rPr>
            </w:pPr>
            <w:r w:rsidRPr="00EA7206">
              <w:rPr>
                <w:rFonts w:ascii="Times New Roman" w:hAnsi="Times New Roman" w:cs="Times New Roman"/>
                <w:sz w:val="18"/>
                <w:szCs w:val="20"/>
              </w:rPr>
              <w:t>Első szakasz</w:t>
            </w:r>
          </w:p>
        </w:tc>
        <w:tc>
          <w:tcPr>
            <w:tcW w:w="1002"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 xml:space="preserve"> </w:t>
            </w:r>
          </w:p>
        </w:tc>
        <w:tc>
          <w:tcPr>
            <w:tcW w:w="1130" w:type="dxa"/>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1,0</w:t>
            </w:r>
          </w:p>
        </w:tc>
        <w:tc>
          <w:tcPr>
            <w:tcW w:w="1141" w:type="dxa"/>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1,5</w:t>
            </w:r>
          </w:p>
        </w:tc>
      </w:tr>
      <w:tr w:rsidR="00245FB2" w:rsidRPr="00EA7206" w:rsidTr="009C6BA0">
        <w:trPr>
          <w:trHeight w:val="224"/>
        </w:trPr>
        <w:tc>
          <w:tcPr>
            <w:tcW w:w="555"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4</w:t>
            </w:r>
          </w:p>
        </w:tc>
        <w:tc>
          <w:tcPr>
            <w:tcW w:w="2563"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
          <w:p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
          <w:p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
          <w:p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sidRPr="00EA7206">
              <w:rPr>
                <w:rFonts w:ascii="Times New Roman" w:hAnsi="Times New Roman" w:cs="Times New Roman"/>
                <w:sz w:val="18"/>
                <w:szCs w:val="20"/>
              </w:rPr>
              <w:t>Az első szakasz időtartamának megengedett növelése (perc)</w:t>
            </w:r>
          </w:p>
        </w:tc>
        <w:tc>
          <w:tcPr>
            <w:tcW w:w="383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65" w:right="56"/>
              <w:jc w:val="both"/>
              <w:rPr>
                <w:rFonts w:ascii="Times New Roman" w:hAnsi="Times New Roman" w:cs="Times New Roman"/>
                <w:sz w:val="18"/>
              </w:rPr>
            </w:pPr>
            <w:r w:rsidRPr="00EA7206">
              <w:rPr>
                <w:rFonts w:ascii="Times New Roman" w:hAnsi="Times New Roman" w:cs="Times New Roman"/>
                <w:sz w:val="18"/>
              </w:rPr>
              <w:t>tűzjelző berendezés létesítése esetén</w:t>
            </w:r>
          </w:p>
        </w:tc>
        <w:tc>
          <w:tcPr>
            <w:tcW w:w="1002" w:type="dxa"/>
            <w:vMerge/>
            <w:tcBorders>
              <w:left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2271"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+0,2</w:t>
            </w:r>
          </w:p>
        </w:tc>
      </w:tr>
      <w:tr w:rsidR="00245FB2" w:rsidRPr="00EA7206" w:rsidTr="009C6BA0">
        <w:trPr>
          <w:trHeight w:val="269"/>
        </w:trPr>
        <w:tc>
          <w:tcPr>
            <w:tcW w:w="555"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5</w:t>
            </w:r>
          </w:p>
        </w:tc>
        <w:tc>
          <w:tcPr>
            <w:tcW w:w="2563" w:type="dxa"/>
            <w:vMerge/>
            <w:tcBorders>
              <w:left w:val="single" w:sz="4" w:space="0" w:color="auto"/>
              <w:right w:val="single" w:sz="4" w:space="0" w:color="auto"/>
            </w:tcBorders>
          </w:tcPr>
          <w:p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65" w:right="56"/>
              <w:jc w:val="both"/>
              <w:rPr>
                <w:rFonts w:ascii="Times New Roman" w:hAnsi="Times New Roman" w:cs="Times New Roman"/>
                <w:sz w:val="18"/>
              </w:rPr>
            </w:pPr>
            <w:r w:rsidRPr="00EA7206">
              <w:rPr>
                <w:rFonts w:ascii="Times New Roman" w:hAnsi="Times New Roman" w:cs="Times New Roman"/>
                <w:sz w:val="18"/>
              </w:rPr>
              <w:t>tűzoltó berendezés létesítése esetén</w:t>
            </w:r>
          </w:p>
        </w:tc>
        <w:tc>
          <w:tcPr>
            <w:tcW w:w="1002" w:type="dxa"/>
            <w:vMerge/>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2271"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+0,4</w:t>
            </w:r>
          </w:p>
        </w:tc>
      </w:tr>
      <w:tr w:rsidR="00245FB2" w:rsidRPr="00EA7206" w:rsidTr="009C6BA0">
        <w:trPr>
          <w:trHeight w:val="204"/>
        </w:trPr>
        <w:tc>
          <w:tcPr>
            <w:tcW w:w="555"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6</w:t>
            </w:r>
          </w:p>
        </w:tc>
        <w:tc>
          <w:tcPr>
            <w:tcW w:w="2563" w:type="dxa"/>
            <w:vMerge/>
            <w:tcBorders>
              <w:left w:val="single" w:sz="4" w:space="0" w:color="auto"/>
              <w:right w:val="single" w:sz="4" w:space="0" w:color="auto"/>
            </w:tcBorders>
          </w:tcPr>
          <w:p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left="65" w:right="56"/>
              <w:jc w:val="both"/>
              <w:rPr>
                <w:rFonts w:ascii="Times New Roman" w:hAnsi="Times New Roman" w:cs="Times New Roman"/>
                <w:sz w:val="18"/>
              </w:rPr>
            </w:pPr>
            <w:r w:rsidRPr="00EA7206">
              <w:rPr>
                <w:rFonts w:ascii="Times New Roman" w:hAnsi="Times New Roman" w:cs="Times New Roman"/>
                <w:sz w:val="18"/>
              </w:rPr>
              <w:t>többirányú kiürítés esetén</w:t>
            </w:r>
          </w:p>
        </w:tc>
        <w:tc>
          <w:tcPr>
            <w:tcW w:w="1002" w:type="dxa"/>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0-4 m</w:t>
            </w:r>
          </w:p>
        </w:tc>
        <w:tc>
          <w:tcPr>
            <w:tcW w:w="2271" w:type="dxa"/>
            <w:gridSpan w:val="2"/>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+0,4</w:t>
            </w:r>
          </w:p>
        </w:tc>
      </w:tr>
      <w:tr w:rsidR="00245FB2" w:rsidRPr="00EA7206" w:rsidTr="009C6BA0">
        <w:trPr>
          <w:trHeight w:val="106"/>
        </w:trPr>
        <w:tc>
          <w:tcPr>
            <w:tcW w:w="555" w:type="dxa"/>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7</w:t>
            </w:r>
          </w:p>
        </w:tc>
        <w:tc>
          <w:tcPr>
            <w:tcW w:w="2563" w:type="dxa"/>
            <w:vMerge/>
            <w:tcBorders>
              <w:left w:val="single" w:sz="4" w:space="0" w:color="auto"/>
              <w:right w:val="single" w:sz="4" w:space="0" w:color="auto"/>
            </w:tcBorders>
          </w:tcPr>
          <w:p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tcBorders>
              <w:left w:val="single" w:sz="4" w:space="0" w:color="auto"/>
              <w:right w:val="single" w:sz="4" w:space="0" w:color="auto"/>
            </w:tcBorders>
          </w:tcPr>
          <w:p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rPr>
              <w:t>4-10 m</w:t>
            </w:r>
          </w:p>
        </w:tc>
        <w:tc>
          <w:tcPr>
            <w:tcW w:w="113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+0,6</w:t>
            </w:r>
          </w:p>
        </w:tc>
        <w:tc>
          <w:tcPr>
            <w:tcW w:w="1141"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+0,8</w:t>
            </w:r>
          </w:p>
        </w:tc>
      </w:tr>
      <w:tr w:rsidR="00245FB2" w:rsidRPr="00EA7206" w:rsidTr="009C6BA0">
        <w:trPr>
          <w:trHeight w:val="60"/>
        </w:trPr>
        <w:tc>
          <w:tcPr>
            <w:tcW w:w="555"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8</w:t>
            </w:r>
          </w:p>
        </w:tc>
        <w:tc>
          <w:tcPr>
            <w:tcW w:w="2563" w:type="dxa"/>
            <w:vMerge/>
            <w:tcBorders>
              <w:left w:val="single" w:sz="4" w:space="0" w:color="auto"/>
              <w:right w:val="single" w:sz="4" w:space="0" w:color="auto"/>
            </w:tcBorders>
          </w:tcPr>
          <w:p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&gt;10 m</w:t>
            </w:r>
          </w:p>
        </w:tc>
        <w:tc>
          <w:tcPr>
            <w:tcW w:w="1130" w:type="dxa"/>
            <w:tcBorders>
              <w:top w:val="single" w:sz="4" w:space="0" w:color="auto"/>
              <w:left w:val="single" w:sz="4" w:space="0" w:color="auto"/>
              <w:bottom w:val="single" w:sz="4" w:space="0" w:color="auto"/>
              <w:right w:val="single" w:sz="4" w:space="0" w:color="auto"/>
            </w:tcBorders>
          </w:tcPr>
          <w:p w:rsidR="00245FB2" w:rsidRPr="00EA7206" w:rsidDel="001F51D8"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+1,2</w:t>
            </w:r>
          </w:p>
        </w:tc>
        <w:tc>
          <w:tcPr>
            <w:tcW w:w="1141" w:type="dxa"/>
            <w:tcBorders>
              <w:top w:val="single" w:sz="4" w:space="0" w:color="auto"/>
              <w:left w:val="single" w:sz="4" w:space="0" w:color="auto"/>
              <w:bottom w:val="single" w:sz="4" w:space="0" w:color="auto"/>
              <w:right w:val="single" w:sz="4" w:space="0" w:color="auto"/>
            </w:tcBorders>
          </w:tcPr>
          <w:p w:rsidR="00245FB2" w:rsidRPr="00EA7206" w:rsidDel="001F51D8"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+1,4</w:t>
            </w:r>
          </w:p>
        </w:tc>
      </w:tr>
      <w:tr w:rsidR="00245FB2" w:rsidRPr="00EA7206" w:rsidTr="009C6BA0">
        <w:trPr>
          <w:trHeight w:val="198"/>
        </w:trPr>
        <w:tc>
          <w:tcPr>
            <w:tcW w:w="555"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sidRPr="00EA7206">
              <w:rPr>
                <w:rFonts w:ascii="Times New Roman" w:hAnsi="Times New Roman" w:cs="Times New Roman"/>
                <w:sz w:val="18"/>
                <w:szCs w:val="20"/>
              </w:rPr>
              <w:t xml:space="preserve">9 </w:t>
            </w:r>
          </w:p>
        </w:tc>
        <w:tc>
          <w:tcPr>
            <w:tcW w:w="2563" w:type="dxa"/>
            <w:vMerge/>
            <w:tcBorders>
              <w:left w:val="single" w:sz="4" w:space="0" w:color="auto"/>
              <w:right w:val="single" w:sz="4" w:space="0" w:color="auto"/>
            </w:tcBorders>
          </w:tcPr>
          <w:p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right="56"/>
              <w:jc w:val="both"/>
              <w:rPr>
                <w:rFonts w:ascii="Times New Roman" w:hAnsi="Times New Roman" w:cs="Times New Roman"/>
                <w:sz w:val="18"/>
              </w:rPr>
            </w:pPr>
            <w:r w:rsidRPr="00EA7206">
              <w:rPr>
                <w:rFonts w:ascii="Times New Roman" w:hAnsi="Times New Roman" w:cs="Times New Roman"/>
                <w:sz w:val="18"/>
              </w:rPr>
              <w:t>ipari, mezőgazdasági, tárolási alaprendeltetés esetén, hő- és füstelvezetéssel ellátott térben, ha a  kiürítésre szolgáló útvonalon biztonsági világítás és menekülési jelek létesülnek</w:t>
            </w:r>
          </w:p>
        </w:tc>
        <w:tc>
          <w:tcPr>
            <w:tcW w:w="100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0-4 m</w:t>
            </w:r>
          </w:p>
        </w:tc>
        <w:tc>
          <w:tcPr>
            <w:tcW w:w="2271"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+0,6</w:t>
            </w:r>
          </w:p>
        </w:tc>
      </w:tr>
      <w:tr w:rsidR="00245FB2" w:rsidRPr="00EA7206" w:rsidTr="009C6BA0">
        <w:trPr>
          <w:trHeight w:val="397"/>
        </w:trPr>
        <w:tc>
          <w:tcPr>
            <w:tcW w:w="555" w:type="dxa"/>
            <w:vMerge/>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p>
        </w:tc>
        <w:tc>
          <w:tcPr>
            <w:tcW w:w="2563" w:type="dxa"/>
            <w:vMerge/>
            <w:tcBorders>
              <w:left w:val="single" w:sz="4" w:space="0" w:color="auto"/>
              <w:right w:val="single" w:sz="4" w:space="0" w:color="auto"/>
            </w:tcBorders>
          </w:tcPr>
          <w:p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tcBorders>
              <w:left w:val="single" w:sz="4" w:space="0" w:color="auto"/>
              <w:right w:val="single" w:sz="4" w:space="0" w:color="auto"/>
            </w:tcBorders>
          </w:tcPr>
          <w:p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2"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rPr>
              <w:t>4-10 m</w:t>
            </w:r>
          </w:p>
        </w:tc>
        <w:tc>
          <w:tcPr>
            <w:tcW w:w="1130"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+0,9</w:t>
            </w:r>
          </w:p>
          <w:p w:rsidR="00245FB2" w:rsidRPr="00EA7206" w:rsidRDefault="00245FB2" w:rsidP="009C6BA0">
            <w:pPr>
              <w:autoSpaceDE w:val="0"/>
              <w:autoSpaceDN w:val="0"/>
              <w:adjustRightInd w:val="0"/>
              <w:jc w:val="center"/>
              <w:rPr>
                <w:rFonts w:ascii="Times New Roman" w:hAnsi="Times New Roman" w:cs="Times New Roman"/>
                <w:sz w:val="18"/>
                <w:szCs w:val="20"/>
              </w:rPr>
            </w:pPr>
          </w:p>
        </w:tc>
        <w:tc>
          <w:tcPr>
            <w:tcW w:w="1141"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+1,2</w:t>
            </w:r>
          </w:p>
        </w:tc>
      </w:tr>
      <w:tr w:rsidR="00245FB2" w:rsidRPr="00EA7206" w:rsidTr="009C6BA0">
        <w:trPr>
          <w:trHeight w:val="48"/>
        </w:trPr>
        <w:tc>
          <w:tcPr>
            <w:tcW w:w="555"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sidRPr="00EA7206">
              <w:rPr>
                <w:rFonts w:ascii="Times New Roman" w:hAnsi="Times New Roman" w:cs="Times New Roman"/>
                <w:sz w:val="18"/>
                <w:szCs w:val="20"/>
              </w:rPr>
              <w:t xml:space="preserve">10 </w:t>
            </w:r>
          </w:p>
        </w:tc>
        <w:tc>
          <w:tcPr>
            <w:tcW w:w="2563" w:type="dxa"/>
            <w:vMerge/>
            <w:tcBorders>
              <w:left w:val="single" w:sz="4" w:space="0" w:color="auto"/>
              <w:right w:val="single" w:sz="4" w:space="0" w:color="auto"/>
            </w:tcBorders>
          </w:tcPr>
          <w:p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tcBorders>
              <w:left w:val="single" w:sz="4" w:space="0" w:color="auto"/>
              <w:right w:val="single" w:sz="4" w:space="0" w:color="auto"/>
            </w:tcBorders>
          </w:tcPr>
          <w:p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2" w:type="dxa"/>
            <w:vMerge/>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rPr>
            </w:pPr>
          </w:p>
        </w:tc>
        <w:tc>
          <w:tcPr>
            <w:tcW w:w="1130" w:type="dxa"/>
            <w:vMerge/>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1141" w:type="dxa"/>
            <w:vMerge/>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r>
      <w:tr w:rsidR="00245FB2" w:rsidRPr="00EA7206" w:rsidTr="009C6BA0">
        <w:trPr>
          <w:trHeight w:val="250"/>
        </w:trPr>
        <w:tc>
          <w:tcPr>
            <w:tcW w:w="555"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sidRPr="00EA7206">
              <w:rPr>
                <w:rFonts w:ascii="Times New Roman" w:hAnsi="Times New Roman" w:cs="Times New Roman"/>
                <w:sz w:val="18"/>
                <w:szCs w:val="20"/>
              </w:rPr>
              <w:t xml:space="preserve">11 </w:t>
            </w:r>
          </w:p>
        </w:tc>
        <w:tc>
          <w:tcPr>
            <w:tcW w:w="2563" w:type="dxa"/>
            <w:vMerge/>
            <w:tcBorders>
              <w:left w:val="single" w:sz="4" w:space="0" w:color="auto"/>
              <w:right w:val="single" w:sz="4" w:space="0" w:color="auto"/>
            </w:tcBorders>
          </w:tcPr>
          <w:p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&gt;10 m</w:t>
            </w:r>
          </w:p>
        </w:tc>
        <w:tc>
          <w:tcPr>
            <w:tcW w:w="113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+1,2</w:t>
            </w:r>
          </w:p>
        </w:tc>
        <w:tc>
          <w:tcPr>
            <w:tcW w:w="1141"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18"/>
                <w:szCs w:val="20"/>
              </w:rPr>
            </w:pPr>
            <w:r w:rsidRPr="00EA7206">
              <w:rPr>
                <w:rFonts w:ascii="Times New Roman" w:hAnsi="Times New Roman" w:cs="Times New Roman"/>
                <w:sz w:val="18"/>
                <w:szCs w:val="20"/>
              </w:rPr>
              <w:t>+1,5</w:t>
            </w:r>
          </w:p>
        </w:tc>
      </w:tr>
      <w:tr w:rsidR="00245FB2" w:rsidRPr="00EA7206" w:rsidTr="009C6BA0">
        <w:tc>
          <w:tcPr>
            <w:tcW w:w="555"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12</w:t>
            </w:r>
          </w:p>
        </w:tc>
        <w:tc>
          <w:tcPr>
            <w:tcW w:w="7398" w:type="dxa"/>
            <w:gridSpan w:val="3"/>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18"/>
                <w:szCs w:val="20"/>
              </w:rPr>
            </w:pPr>
            <w:r w:rsidRPr="00EA7206">
              <w:rPr>
                <w:rFonts w:ascii="Times New Roman" w:hAnsi="Times New Roman" w:cs="Times New Roman"/>
                <w:sz w:val="18"/>
                <w:szCs w:val="20"/>
              </w:rPr>
              <w:t>Második szakasz</w:t>
            </w:r>
          </w:p>
        </w:tc>
        <w:tc>
          <w:tcPr>
            <w:tcW w:w="113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6,0</w:t>
            </w:r>
          </w:p>
        </w:tc>
        <w:tc>
          <w:tcPr>
            <w:tcW w:w="1141"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8,0</w:t>
            </w:r>
          </w:p>
        </w:tc>
      </w:tr>
      <w:tr w:rsidR="00245FB2" w:rsidRPr="00EA7206" w:rsidTr="009C6BA0">
        <w:tc>
          <w:tcPr>
            <w:tcW w:w="555"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sidRPr="00EA7206">
              <w:rPr>
                <w:rFonts w:ascii="Times New Roman" w:hAnsi="Times New Roman" w:cs="Times New Roman"/>
                <w:sz w:val="18"/>
                <w:szCs w:val="20"/>
              </w:rPr>
              <w:t xml:space="preserve">13 </w:t>
            </w:r>
          </w:p>
        </w:tc>
        <w:tc>
          <w:tcPr>
            <w:tcW w:w="7398" w:type="dxa"/>
            <w:gridSpan w:val="3"/>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18"/>
                <w:szCs w:val="20"/>
              </w:rPr>
            </w:pPr>
            <w:r w:rsidRPr="00EA7206">
              <w:rPr>
                <w:rFonts w:ascii="Times New Roman" w:hAnsi="Times New Roman" w:cs="Times New Roman"/>
                <w:sz w:val="18"/>
                <w:szCs w:val="20"/>
              </w:rPr>
              <w:t>Menekülésben korlátozott személyek részére szolgáló átmeneti védett tér elérési ideje menekülési útvonalon keresztül, a menekülési útvonalba lépés helyétől mérve</w:t>
            </w:r>
          </w:p>
        </w:tc>
        <w:tc>
          <w:tcPr>
            <w:tcW w:w="2271"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18"/>
                <w:szCs w:val="20"/>
              </w:rPr>
            </w:pPr>
            <w:r w:rsidRPr="00EA7206">
              <w:rPr>
                <w:rFonts w:ascii="Times New Roman" w:hAnsi="Times New Roman" w:cs="Times New Roman"/>
                <w:sz w:val="18"/>
                <w:szCs w:val="20"/>
              </w:rPr>
              <w:t>1,2</w:t>
            </w:r>
          </w:p>
        </w:tc>
      </w:tr>
    </w:tbl>
    <w:p w:rsidR="00245FB2" w:rsidRPr="00EA7206" w:rsidRDefault="00245FB2" w:rsidP="0027217C">
      <w:pPr>
        <w:ind w:left="360"/>
        <w:rPr>
          <w:rFonts w:ascii="Times New Roman" w:hAnsi="Times New Roman" w:cs="Times New Roman"/>
        </w:rPr>
      </w:pPr>
      <w:r w:rsidRPr="00EA7206">
        <w:rPr>
          <w:rFonts w:ascii="Times New Roman" w:hAnsi="Times New Roman" w:cs="Times New Roman"/>
        </w:rPr>
        <w:t xml:space="preserve">                                                                                                                                                                    „                </w:t>
      </w:r>
    </w:p>
    <w:p w:rsidR="00245FB2" w:rsidRPr="00EA7206" w:rsidRDefault="00245FB2">
      <w:pPr>
        <w:rPr>
          <w:rFonts w:ascii="Times New Roman" w:hAnsi="Times New Roman" w:cs="Times New Roman"/>
        </w:rPr>
      </w:pPr>
      <w:r w:rsidRPr="00EA7206">
        <w:rPr>
          <w:rFonts w:ascii="Times New Roman" w:hAnsi="Times New Roman" w:cs="Times New Roman"/>
        </w:rPr>
        <w:br w:type="page"/>
      </w:r>
    </w:p>
    <w:p w:rsidR="00245FB2" w:rsidRPr="00EA7206" w:rsidRDefault="00245FB2" w:rsidP="00002D6F">
      <w:pPr>
        <w:ind w:left="360"/>
        <w:jc w:val="right"/>
        <w:rPr>
          <w:rFonts w:ascii="Times New Roman" w:hAnsi="Times New Roman" w:cs="Times New Roman"/>
          <w:i/>
        </w:rPr>
      </w:pPr>
      <w:r w:rsidRPr="00EA7206">
        <w:rPr>
          <w:rFonts w:ascii="Times New Roman" w:hAnsi="Times New Roman" w:cs="Times New Roman"/>
          <w:i/>
        </w:rPr>
        <w:lastRenderedPageBreak/>
        <w:t>7. melléklet a ..... /2021. (... ...)BM rendelethez</w:t>
      </w:r>
    </w:p>
    <w:p w:rsidR="00245FB2" w:rsidRPr="00EA7206" w:rsidRDefault="00245FB2" w:rsidP="0027217C">
      <w:pPr>
        <w:rPr>
          <w:rFonts w:ascii="Times New Roman" w:hAnsi="Times New Roman" w:cs="Times New Roman"/>
        </w:rPr>
      </w:pPr>
    </w:p>
    <w:p w:rsidR="00245FB2" w:rsidRPr="00EA7206" w:rsidRDefault="00245FB2" w:rsidP="0027217C">
      <w:pPr>
        <w:rPr>
          <w:rFonts w:ascii="Times New Roman" w:hAnsi="Times New Roman" w:cs="Times New Roman"/>
        </w:rPr>
      </w:pPr>
      <w:r w:rsidRPr="00EA7206">
        <w:rPr>
          <w:rFonts w:ascii="Times New Roman" w:hAnsi="Times New Roman" w:cs="Times New Roman"/>
        </w:rPr>
        <w:t>1. Az 54/2014. (XII. 5.) BM rendelet 9. mellékletében foglalt 1. táblázat helyébe a következő táblázat lép:</w:t>
      </w:r>
    </w:p>
    <w:p w:rsidR="00245FB2" w:rsidRPr="00EA7206" w:rsidRDefault="00245FB2" w:rsidP="0027217C">
      <w:pPr>
        <w:rPr>
          <w:rFonts w:ascii="Times New Roman" w:hAnsi="Times New Roman" w:cs="Times New Roman"/>
        </w:rPr>
      </w:pPr>
    </w:p>
    <w:p w:rsidR="00245FB2" w:rsidRPr="00EA7206" w:rsidRDefault="00245FB2" w:rsidP="00002D6F">
      <w:pPr>
        <w:pStyle w:val="Szvegtrzsbehzssal"/>
        <w:ind w:left="0"/>
        <w:rPr>
          <w:b/>
          <w:color w:val="auto"/>
        </w:rPr>
      </w:pPr>
      <w:r w:rsidRPr="00EA7206">
        <w:rPr>
          <w:color w:val="auto"/>
        </w:rPr>
        <w:t>„</w:t>
      </w:r>
      <w:r w:rsidRPr="00EA7206">
        <w:rPr>
          <w:b/>
          <w:color w:val="auto"/>
        </w:rPr>
        <w:t>1. táblázat, a Hő- és füstelvezetés alcímhez</w:t>
      </w:r>
    </w:p>
    <w:tbl>
      <w:tblPr>
        <w:tblW w:w="13740" w:type="dxa"/>
        <w:tblInd w:w="5" w:type="dxa"/>
        <w:tblLayout w:type="fixed"/>
        <w:tblCellMar>
          <w:left w:w="0" w:type="dxa"/>
          <w:right w:w="0" w:type="dxa"/>
        </w:tblCellMar>
        <w:tblLook w:val="0000" w:firstRow="0" w:lastRow="0" w:firstColumn="0" w:lastColumn="0" w:noHBand="0" w:noVBand="0"/>
      </w:tblPr>
      <w:tblGrid>
        <w:gridCol w:w="562"/>
        <w:gridCol w:w="2122"/>
        <w:gridCol w:w="2126"/>
        <w:gridCol w:w="2693"/>
        <w:gridCol w:w="1276"/>
        <w:gridCol w:w="1843"/>
        <w:gridCol w:w="3118"/>
      </w:tblGrid>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p>
        </w:tc>
        <w:tc>
          <w:tcPr>
            <w:tcW w:w="4248"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w:t>
            </w:r>
          </w:p>
        </w:tc>
        <w:tc>
          <w:tcPr>
            <w:tcW w:w="5812" w:type="dxa"/>
            <w:gridSpan w:val="3"/>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B</w:t>
            </w:r>
          </w:p>
        </w:tc>
        <w:tc>
          <w:tcPr>
            <w:tcW w:w="311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C</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w:t>
            </w:r>
          </w:p>
        </w:tc>
        <w:tc>
          <w:tcPr>
            <w:tcW w:w="4248" w:type="dxa"/>
            <w:gridSpan w:val="2"/>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5812" w:type="dxa"/>
            <w:gridSpan w:val="3"/>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természetes füstelvezetés legkisebb mértéke</w:t>
            </w:r>
          </w:p>
        </w:tc>
        <w:tc>
          <w:tcPr>
            <w:tcW w:w="3118" w:type="dxa"/>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Légcsere mértéke (ha nem a hatásos </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2</w:t>
            </w:r>
          </w:p>
        </w:tc>
        <w:tc>
          <w:tcPr>
            <w:tcW w:w="4248" w:type="dxa"/>
            <w:gridSpan w:val="2"/>
            <w:tcBorders>
              <w:top w:val="nil"/>
              <w:left w:val="single" w:sz="4" w:space="0" w:color="auto"/>
              <w:bottom w:val="nil"/>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hő-és füstelvezetésre kötelezett helyiség</w:t>
            </w:r>
          </w:p>
        </w:tc>
        <w:tc>
          <w:tcPr>
            <w:tcW w:w="3969"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hatásos nyílásfelület</w:t>
            </w:r>
          </w:p>
        </w:tc>
        <w:tc>
          <w:tcPr>
            <w:tcW w:w="1843" w:type="dxa"/>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füstszegény levegőréteg</w:t>
            </w:r>
          </w:p>
        </w:tc>
        <w:tc>
          <w:tcPr>
            <w:tcW w:w="3118" w:type="dxa"/>
            <w:tcBorders>
              <w:top w:val="nil"/>
              <w:left w:val="single" w:sz="4" w:space="0" w:color="auto"/>
              <w:bottom w:val="nil"/>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nyílásfelületet alkalmazzák)</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w:t>
            </w:r>
          </w:p>
        </w:tc>
        <w:tc>
          <w:tcPr>
            <w:tcW w:w="4248" w:type="dxa"/>
            <w:gridSpan w:val="2"/>
            <w:tcBorders>
              <w:top w:val="nil"/>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 helyiség alapterületé-</w:t>
            </w:r>
            <w:r w:rsidRPr="00EA7206">
              <w:rPr>
                <w:rFonts w:ascii="Times New Roman" w:hAnsi="Times New Roman" w:cs="Times New Roman"/>
                <w:sz w:val="20"/>
                <w:szCs w:val="20"/>
              </w:rPr>
              <w:br/>
            </w:r>
            <w:proofErr w:type="spellStart"/>
            <w:r w:rsidRPr="00EA7206">
              <w:rPr>
                <w:rFonts w:ascii="Times New Roman" w:hAnsi="Times New Roman" w:cs="Times New Roman"/>
                <w:sz w:val="20"/>
                <w:szCs w:val="20"/>
              </w:rPr>
              <w:t>nek</w:t>
            </w:r>
            <w:proofErr w:type="spellEnd"/>
            <w:r w:rsidRPr="00EA7206">
              <w:rPr>
                <w:rFonts w:ascii="Times New Roman" w:hAnsi="Times New Roman" w:cs="Times New Roman"/>
                <w:sz w:val="20"/>
                <w:szCs w:val="20"/>
              </w:rPr>
              <w:t xml:space="preserve"> %-ában kifejezve</w:t>
            </w:r>
          </w:p>
        </w:tc>
        <w:tc>
          <w:tcPr>
            <w:tcW w:w="127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minimuma</w:t>
            </w:r>
            <w:r w:rsidRPr="00EA7206">
              <w:rPr>
                <w:rFonts w:ascii="Times New Roman" w:hAnsi="Times New Roman" w:cs="Times New Roman"/>
                <w:sz w:val="20"/>
                <w:szCs w:val="20"/>
              </w:rPr>
              <w:br/>
              <w:t>(m</w:t>
            </w:r>
            <w:r w:rsidRPr="00EA7206">
              <w:rPr>
                <w:rFonts w:ascii="Times New Roman" w:hAnsi="Times New Roman" w:cs="Times New Roman"/>
                <w:sz w:val="20"/>
                <w:szCs w:val="20"/>
                <w:vertAlign w:val="superscript"/>
              </w:rPr>
              <w:t>2</w:t>
            </w:r>
            <w:r w:rsidRPr="00EA7206">
              <w:rPr>
                <w:rFonts w:ascii="Times New Roman" w:hAnsi="Times New Roman" w:cs="Times New Roman"/>
                <w:sz w:val="20"/>
                <w:szCs w:val="20"/>
              </w:rPr>
              <w:t>)</w:t>
            </w:r>
          </w:p>
        </w:tc>
        <w:tc>
          <w:tcPr>
            <w:tcW w:w="1843" w:type="dxa"/>
            <w:tcBorders>
              <w:top w:val="nil"/>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magassága (m)</w:t>
            </w:r>
          </w:p>
        </w:tc>
        <w:tc>
          <w:tcPr>
            <w:tcW w:w="3118" w:type="dxa"/>
            <w:tcBorders>
              <w:top w:val="nil"/>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4</w:t>
            </w:r>
          </w:p>
        </w:tc>
        <w:tc>
          <w:tcPr>
            <w:tcW w:w="2122"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menekülési útvonalat </w:t>
            </w:r>
          </w:p>
          <w:p w:rsidR="00245FB2" w:rsidRPr="00EA7206" w:rsidRDefault="00245FB2" w:rsidP="009C6BA0">
            <w:pPr>
              <w:autoSpaceDE w:val="0"/>
              <w:autoSpaceDN w:val="0"/>
              <w:adjustRightInd w:val="0"/>
              <w:jc w:val="center"/>
              <w:rPr>
                <w:rFonts w:ascii="Times New Roman" w:hAnsi="Times New Roman" w:cs="Times New Roman"/>
                <w:sz w:val="20"/>
                <w:szCs w:val="20"/>
              </w:rPr>
            </w:pPr>
            <w:r w:rsidRPr="00EA7206">
              <w:rPr>
                <w:rFonts w:ascii="Times New Roman" w:hAnsi="Times New Roman" w:cs="Times New Roman"/>
                <w:sz w:val="20"/>
                <w:szCs w:val="20"/>
              </w:rPr>
              <w:t>képező</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2126" w:type="dxa"/>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közlekedő, folyosó</w:t>
            </w:r>
          </w:p>
        </w:tc>
        <w:tc>
          <w:tcPr>
            <w:tcW w:w="269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w:t>
            </w:r>
          </w:p>
        </w:tc>
        <w:tc>
          <w:tcPr>
            <w:tcW w:w="127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 m</w:t>
            </w:r>
            <w:r w:rsidRPr="00EA7206">
              <w:rPr>
                <w:rFonts w:ascii="Times New Roman" w:hAnsi="Times New Roman" w:cs="Times New Roman"/>
                <w:sz w:val="20"/>
                <w:szCs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30/óra</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5</w:t>
            </w:r>
          </w:p>
        </w:tc>
        <w:tc>
          <w:tcPr>
            <w:tcW w:w="2122" w:type="dxa"/>
            <w:vMerge/>
            <w:tcBorders>
              <w:left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lépcsőház</w:t>
            </w:r>
          </w:p>
        </w:tc>
        <w:tc>
          <w:tcPr>
            <w:tcW w:w="269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5</w:t>
            </w:r>
          </w:p>
        </w:tc>
        <w:tc>
          <w:tcPr>
            <w:tcW w:w="127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 m</w:t>
            </w:r>
            <w:r w:rsidRPr="00EA7206">
              <w:rPr>
                <w:rFonts w:ascii="Times New Roman" w:hAnsi="Times New Roman" w:cs="Times New Roman"/>
                <w:sz w:val="20"/>
                <w:szCs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30/óra</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w:t>
            </w:r>
          </w:p>
        </w:tc>
        <w:tc>
          <w:tcPr>
            <w:tcW w:w="2122" w:type="dxa"/>
            <w:vMerge/>
            <w:tcBorders>
              <w:left w:val="single" w:sz="4" w:space="0" w:color="auto"/>
              <w:bottom w:val="nil"/>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126"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lépcsőtér </w:t>
            </w:r>
          </w:p>
        </w:tc>
        <w:tc>
          <w:tcPr>
            <w:tcW w:w="269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 </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a kapcsolódó közlekedő területekre vonatkoztatva</w:t>
            </w:r>
          </w:p>
        </w:tc>
        <w:tc>
          <w:tcPr>
            <w:tcW w:w="127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 m</w:t>
            </w:r>
            <w:r w:rsidRPr="00EA7206">
              <w:rPr>
                <w:rFonts w:ascii="Times New Roman" w:hAnsi="Times New Roman" w:cs="Times New Roman"/>
                <w:sz w:val="20"/>
                <w:szCs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30/óra</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20"/>
                <w:szCs w:val="20"/>
              </w:rPr>
            </w:pPr>
            <w:r w:rsidRPr="00EA7206">
              <w:rPr>
                <w:rFonts w:ascii="Times New Roman" w:hAnsi="Times New Roman" w:cs="Times New Roman"/>
                <w:sz w:val="20"/>
                <w:szCs w:val="20"/>
              </w:rPr>
              <w:t>7</w:t>
            </w:r>
          </w:p>
        </w:tc>
        <w:tc>
          <w:tcPr>
            <w:tcW w:w="2122" w:type="dxa"/>
            <w:tcBorders>
              <w:top w:val="nil"/>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5 </w:t>
            </w:r>
          </w:p>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a lépcső elméleti alapterületére vonatkoztatva</w:t>
            </w:r>
          </w:p>
        </w:tc>
        <w:tc>
          <w:tcPr>
            <w:tcW w:w="127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 m</w:t>
            </w:r>
            <w:r w:rsidRPr="00EA7206">
              <w:rPr>
                <w:rFonts w:ascii="Times New Roman" w:hAnsi="Times New Roman" w:cs="Times New Roman"/>
                <w:sz w:val="20"/>
                <w:szCs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30/óra</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8</w:t>
            </w:r>
          </w:p>
        </w:tc>
        <w:tc>
          <w:tcPr>
            <w:tcW w:w="4248"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Fedett átrium</w:t>
            </w:r>
          </w:p>
        </w:tc>
        <w:tc>
          <w:tcPr>
            <w:tcW w:w="269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w:t>
            </w:r>
          </w:p>
        </w:tc>
        <w:tc>
          <w:tcPr>
            <w:tcW w:w="127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 m</w:t>
            </w:r>
            <w:r w:rsidRPr="00EA7206">
              <w:rPr>
                <w:rFonts w:ascii="Times New Roman" w:hAnsi="Times New Roman" w:cs="Times New Roman"/>
                <w:sz w:val="20"/>
                <w:szCs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trike/>
                <w:sz w:val="20"/>
                <w:szCs w:val="20"/>
              </w:rPr>
            </w:pPr>
            <w:r w:rsidRPr="00EA7206">
              <w:rPr>
                <w:rFonts w:ascii="Times New Roman" w:hAnsi="Times New Roman" w:cs="Times New Roman"/>
                <w:sz w:val="20"/>
                <w:szCs w:val="20"/>
              </w:rPr>
              <w:t xml:space="preserve"> 9</w:t>
            </w:r>
          </w:p>
        </w:tc>
        <w:tc>
          <w:tcPr>
            <w:tcW w:w="2122" w:type="dxa"/>
            <w:vMerge w:val="restart"/>
            <w:tcBorders>
              <w:top w:val="single" w:sz="4" w:space="0" w:color="auto"/>
              <w:left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r w:rsidRPr="00EA7206">
              <w:rPr>
                <w:rFonts w:ascii="Times New Roman" w:hAnsi="Times New Roman" w:cs="Times New Roman"/>
                <w:sz w:val="20"/>
                <w:szCs w:val="20"/>
              </w:rPr>
              <w:br/>
              <w:t xml:space="preserve"> </w:t>
            </w:r>
            <w:r w:rsidRPr="00EA7206">
              <w:rPr>
                <w:rFonts w:ascii="Times New Roman" w:hAnsi="Times New Roman" w:cs="Times New Roman"/>
                <w:sz w:val="20"/>
                <w:szCs w:val="20"/>
              </w:rPr>
              <w:br/>
              <w:t>1200 m</w:t>
            </w:r>
            <w:r w:rsidRPr="00EA7206">
              <w:rPr>
                <w:rFonts w:ascii="Times New Roman" w:hAnsi="Times New Roman" w:cs="Times New Roman"/>
                <w:sz w:val="20"/>
                <w:szCs w:val="20"/>
                <w:vertAlign w:val="superscript"/>
              </w:rPr>
              <w:t>2</w:t>
            </w:r>
            <w:r w:rsidRPr="00EA7206">
              <w:rPr>
                <w:rFonts w:ascii="Times New Roman" w:hAnsi="Times New Roman" w:cs="Times New Roman"/>
                <w:sz w:val="20"/>
                <w:szCs w:val="20"/>
              </w:rPr>
              <w:t>-nél nagyobb alapterületű helyiség, valamint tömegtartózkodásra szolgáló helyiség</w:t>
            </w:r>
          </w:p>
        </w:tc>
        <w:tc>
          <w:tcPr>
            <w:tcW w:w="212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 füstszakasz számított belmagassága legfeljebb 4 m</w:t>
            </w:r>
          </w:p>
        </w:tc>
        <w:tc>
          <w:tcPr>
            <w:tcW w:w="269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w:t>
            </w:r>
          </w:p>
        </w:tc>
        <w:tc>
          <w:tcPr>
            <w:tcW w:w="127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10</w:t>
            </w:r>
          </w:p>
        </w:tc>
        <w:tc>
          <w:tcPr>
            <w:tcW w:w="2122" w:type="dxa"/>
            <w:vMerge/>
            <w:tcBorders>
              <w:left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 füstszakasz számított belmagassága meghaladja a 4 m-t</w:t>
            </w:r>
          </w:p>
        </w:tc>
        <w:tc>
          <w:tcPr>
            <w:tcW w:w="269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 számított belmagasság fele, de legalább 3 m</w:t>
            </w:r>
          </w:p>
        </w:tc>
        <w:tc>
          <w:tcPr>
            <w:tcW w:w="311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w:t>
            </w:r>
          </w:p>
        </w:tc>
      </w:tr>
      <w:tr w:rsidR="00245FB2" w:rsidRPr="00EA7206" w:rsidTr="009C6BA0">
        <w:tc>
          <w:tcPr>
            <w:tcW w:w="562"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right="56"/>
              <w:jc w:val="center"/>
              <w:rPr>
                <w:rFonts w:ascii="Times New Roman" w:hAnsi="Times New Roman" w:cs="Times New Roman"/>
                <w:strike/>
                <w:sz w:val="20"/>
                <w:szCs w:val="20"/>
              </w:rPr>
            </w:pPr>
            <w:r w:rsidRPr="00EA7206">
              <w:rPr>
                <w:rFonts w:ascii="Times New Roman" w:hAnsi="Times New Roman" w:cs="Times New Roman"/>
                <w:sz w:val="20"/>
                <w:szCs w:val="20"/>
              </w:rPr>
              <w:t>11</w:t>
            </w:r>
          </w:p>
        </w:tc>
        <w:tc>
          <w:tcPr>
            <w:tcW w:w="4248"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Pinceszinti helyiség</w:t>
            </w:r>
          </w:p>
        </w:tc>
        <w:tc>
          <w:tcPr>
            <w:tcW w:w="269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w:t>
            </w:r>
          </w:p>
        </w:tc>
        <w:tc>
          <w:tcPr>
            <w:tcW w:w="1276"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0,3 m</w:t>
            </w:r>
            <w:r w:rsidRPr="00EA7206">
              <w:rPr>
                <w:rFonts w:ascii="Times New Roman" w:hAnsi="Times New Roman" w:cs="Times New Roman"/>
                <w:sz w:val="20"/>
                <w:szCs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w:t>
            </w:r>
          </w:p>
        </w:tc>
      </w:tr>
    </w:tbl>
    <w:p w:rsidR="00245FB2" w:rsidRPr="00EA7206" w:rsidRDefault="00245FB2" w:rsidP="0027217C">
      <w:pPr>
        <w:rPr>
          <w:rFonts w:ascii="Times New Roman" w:hAnsi="Times New Roman" w:cs="Times New Roman"/>
        </w:rPr>
      </w:pPr>
      <w:r w:rsidRPr="00EA7206">
        <w:rPr>
          <w:rFonts w:ascii="Times New Roman" w:hAnsi="Times New Roman" w:cs="Times New Roman"/>
        </w:rPr>
        <w:t xml:space="preserve">                                                                                                                                                                                                                                     „</w:t>
      </w:r>
    </w:p>
    <w:p w:rsidR="00245FB2" w:rsidRPr="00EA7206" w:rsidRDefault="00245FB2">
      <w:pPr>
        <w:rPr>
          <w:rFonts w:ascii="Times New Roman" w:hAnsi="Times New Roman" w:cs="Times New Roman"/>
        </w:rPr>
      </w:pPr>
      <w:r w:rsidRPr="00EA7206">
        <w:rPr>
          <w:rFonts w:ascii="Times New Roman" w:hAnsi="Times New Roman" w:cs="Times New Roman"/>
        </w:rPr>
        <w:br w:type="page"/>
      </w:r>
    </w:p>
    <w:p w:rsidR="00245FB2" w:rsidRPr="00EA7206" w:rsidRDefault="00245FB2" w:rsidP="00002D6F">
      <w:pPr>
        <w:ind w:left="360"/>
        <w:jc w:val="right"/>
        <w:rPr>
          <w:rFonts w:ascii="Times New Roman" w:hAnsi="Times New Roman" w:cs="Times New Roman"/>
          <w:i/>
        </w:rPr>
      </w:pPr>
      <w:r w:rsidRPr="00EA7206">
        <w:rPr>
          <w:rFonts w:ascii="Times New Roman" w:hAnsi="Times New Roman" w:cs="Times New Roman"/>
          <w:i/>
        </w:rPr>
        <w:lastRenderedPageBreak/>
        <w:t>8. melléklet a .... /2021. (... ...) BM rendelethez</w:t>
      </w:r>
    </w:p>
    <w:p w:rsidR="00245FB2" w:rsidRPr="00EA7206" w:rsidRDefault="00245FB2" w:rsidP="0027217C">
      <w:pPr>
        <w:ind w:left="360"/>
        <w:jc w:val="center"/>
        <w:rPr>
          <w:rFonts w:ascii="Times New Roman" w:hAnsi="Times New Roman" w:cs="Times New Roman"/>
          <w:b/>
        </w:rPr>
      </w:pPr>
    </w:p>
    <w:p w:rsidR="00245FB2" w:rsidRPr="00EA7206" w:rsidRDefault="00245FB2" w:rsidP="0027217C">
      <w:pPr>
        <w:rPr>
          <w:rFonts w:ascii="Times New Roman" w:hAnsi="Times New Roman" w:cs="Times New Roman"/>
        </w:rPr>
      </w:pPr>
      <w:r w:rsidRPr="00EA7206">
        <w:rPr>
          <w:rFonts w:ascii="Times New Roman" w:hAnsi="Times New Roman" w:cs="Times New Roman"/>
        </w:rPr>
        <w:t>1. Az 54/2014. (XII. 5.) BM rendelet 11. mellékletében foglalt 1. táblázat helyébe a következő táblázat lép:</w:t>
      </w:r>
    </w:p>
    <w:p w:rsidR="00245FB2" w:rsidRPr="00EA7206" w:rsidRDefault="00245FB2" w:rsidP="0027217C">
      <w:pPr>
        <w:rPr>
          <w:rFonts w:ascii="Times New Roman" w:hAnsi="Times New Roman" w:cs="Times New Roman"/>
        </w:rPr>
      </w:pPr>
    </w:p>
    <w:p w:rsidR="00245FB2" w:rsidRPr="00EA7206" w:rsidRDefault="00245FB2" w:rsidP="0027217C">
      <w:pPr>
        <w:pStyle w:val="Szvegtrzsbehzssal"/>
        <w:ind w:left="0"/>
        <w:rPr>
          <w:b/>
          <w:color w:val="auto"/>
        </w:rPr>
      </w:pPr>
      <w:r w:rsidRPr="00EA7206">
        <w:rPr>
          <w:color w:val="auto"/>
        </w:rPr>
        <w:t>„</w:t>
      </w:r>
      <w:r w:rsidRPr="00EA7206">
        <w:rPr>
          <w:b/>
          <w:color w:val="auto"/>
        </w:rPr>
        <w:t>1. táblázat a Tűzeseti fogyasztók működőképessége alcímhez</w:t>
      </w:r>
    </w:p>
    <w:tbl>
      <w:tblPr>
        <w:tblW w:w="0" w:type="auto"/>
        <w:tblInd w:w="5" w:type="dxa"/>
        <w:tblLayout w:type="fixed"/>
        <w:tblCellMar>
          <w:left w:w="0" w:type="dxa"/>
          <w:right w:w="0" w:type="dxa"/>
        </w:tblCellMar>
        <w:tblLook w:val="0000" w:firstRow="0" w:lastRow="0" w:firstColumn="0" w:lastColumn="0" w:noHBand="0" w:noVBand="0"/>
      </w:tblPr>
      <w:tblGrid>
        <w:gridCol w:w="560"/>
        <w:gridCol w:w="4534"/>
        <w:gridCol w:w="1134"/>
        <w:gridCol w:w="1134"/>
        <w:gridCol w:w="1134"/>
        <w:gridCol w:w="1134"/>
      </w:tblGrid>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45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B</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C</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D</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E</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w:t>
            </w:r>
          </w:p>
        </w:tc>
        <w:tc>
          <w:tcPr>
            <w:tcW w:w="4534" w:type="dxa"/>
            <w:tcBorders>
              <w:top w:val="single" w:sz="4" w:space="0" w:color="auto"/>
              <w:left w:val="single" w:sz="4" w:space="0" w:color="auto"/>
              <w:bottom w:val="nil"/>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időtartam (perc)</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2</w:t>
            </w:r>
          </w:p>
        </w:tc>
        <w:tc>
          <w:tcPr>
            <w:tcW w:w="4534" w:type="dxa"/>
            <w:tcBorders>
              <w:top w:val="nil"/>
              <w:left w:val="single" w:sz="4" w:space="0" w:color="auto"/>
              <w:bottom w:val="nil"/>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Tűzeseti fogyasztó</w:t>
            </w:r>
          </w:p>
        </w:tc>
        <w:tc>
          <w:tcPr>
            <w:tcW w:w="4536" w:type="dxa"/>
            <w:gridSpan w:val="4"/>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 kockázati egység kockázati osztálya</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w:t>
            </w:r>
          </w:p>
        </w:tc>
        <w:tc>
          <w:tcPr>
            <w:tcW w:w="4534" w:type="dxa"/>
            <w:tcBorders>
              <w:top w:val="nil"/>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rPr>
                <w:rFonts w:ascii="Times New Roman" w:hAnsi="Times New Roman" w:cs="Times New Roman"/>
                <w:sz w:val="20"/>
                <w:szCs w:val="20"/>
              </w:rPr>
            </w:pPr>
            <w:r w:rsidRPr="00EA7206">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NAK</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AK</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KK</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MK</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4</w:t>
            </w:r>
          </w:p>
        </w:tc>
        <w:tc>
          <w:tcPr>
            <w:tcW w:w="45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Biztonsági világítás</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90</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5</w:t>
            </w:r>
          </w:p>
        </w:tc>
        <w:tc>
          <w:tcPr>
            <w:tcW w:w="45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Gépi hő és füstelvezetés és légpótlás</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90</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w:t>
            </w:r>
          </w:p>
        </w:tc>
        <w:tc>
          <w:tcPr>
            <w:tcW w:w="45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Hő és füstelvezetés és légpótlás nyílászárói</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7</w:t>
            </w:r>
          </w:p>
        </w:tc>
        <w:tc>
          <w:tcPr>
            <w:tcW w:w="45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Túlnyomásos füstmentesítés</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90</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8</w:t>
            </w:r>
          </w:p>
        </w:tc>
        <w:tc>
          <w:tcPr>
            <w:tcW w:w="45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Tűzoltó felvonó</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90</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9</w:t>
            </w:r>
          </w:p>
        </w:tc>
        <w:tc>
          <w:tcPr>
            <w:tcW w:w="45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Tűzoltó rádióerősítő</w:t>
            </w:r>
          </w:p>
        </w:tc>
        <w:tc>
          <w:tcPr>
            <w:tcW w:w="2268" w:type="dxa"/>
            <w:gridSpan w:val="2"/>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Nincs követelmény</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90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90</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10</w:t>
            </w:r>
          </w:p>
        </w:tc>
        <w:tc>
          <w:tcPr>
            <w:tcW w:w="45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rPr>
            </w:pPr>
            <w:r w:rsidRPr="00EA7206">
              <w:rPr>
                <w:rFonts w:ascii="Times New Roman" w:hAnsi="Times New Roman" w:cs="Times New Roman"/>
                <w:sz w:val="20"/>
                <w:szCs w:val="20"/>
              </w:rPr>
              <w:t>A fali tűzcsap működését és a külső oltóvízellátást biztosító szivattyúk</w:t>
            </w:r>
          </w:p>
        </w:tc>
        <w:tc>
          <w:tcPr>
            <w:tcW w:w="4536" w:type="dxa"/>
            <w:gridSpan w:val="4"/>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az oltóvízellátás előírt időtartamával megegyező ideig</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11</w:t>
            </w:r>
          </w:p>
        </w:tc>
        <w:tc>
          <w:tcPr>
            <w:tcW w:w="45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Menekülési felvonó</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90</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12</w:t>
            </w:r>
          </w:p>
        </w:tc>
        <w:tc>
          <w:tcPr>
            <w:tcW w:w="45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Evakuációs hangosító rendszer</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60</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13</w:t>
            </w:r>
          </w:p>
        </w:tc>
        <w:tc>
          <w:tcPr>
            <w:tcW w:w="45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Átmeneti védett térhez, biztonsági felvonóhoz tartozó kommunikációs összeköttetés</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60</w:t>
            </w:r>
          </w:p>
        </w:tc>
        <w:tc>
          <w:tcPr>
            <w:tcW w:w="11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90</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14</w:t>
            </w:r>
          </w:p>
        </w:tc>
        <w:tc>
          <w:tcPr>
            <w:tcW w:w="45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beépített tűzjelző berendezés</w:t>
            </w:r>
          </w:p>
        </w:tc>
        <w:tc>
          <w:tcPr>
            <w:tcW w:w="4536" w:type="dxa"/>
            <w:gridSpan w:val="4"/>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 XV. fejezet szerint</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15</w:t>
            </w:r>
          </w:p>
        </w:tc>
        <w:tc>
          <w:tcPr>
            <w:tcW w:w="45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beépített vízzel, habbal oltó berendezés</w:t>
            </w:r>
          </w:p>
        </w:tc>
        <w:tc>
          <w:tcPr>
            <w:tcW w:w="4536" w:type="dxa"/>
            <w:gridSpan w:val="4"/>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 vonatkozó műszaki követelményben előírt működési időtartamig</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16</w:t>
            </w:r>
          </w:p>
        </w:tc>
        <w:tc>
          <w:tcPr>
            <w:tcW w:w="45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beépített gázzal oltó berendezés, ha az oltás fenntartásához szükséges</w:t>
            </w:r>
          </w:p>
        </w:tc>
        <w:tc>
          <w:tcPr>
            <w:tcW w:w="4536" w:type="dxa"/>
            <w:gridSpan w:val="4"/>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15</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17</w:t>
            </w:r>
          </w:p>
        </w:tc>
        <w:tc>
          <w:tcPr>
            <w:tcW w:w="45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beépített vízköddel oltó berendezés</w:t>
            </w:r>
          </w:p>
        </w:tc>
        <w:tc>
          <w:tcPr>
            <w:tcW w:w="4536" w:type="dxa"/>
            <w:gridSpan w:val="4"/>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30</w:t>
            </w:r>
          </w:p>
        </w:tc>
      </w:tr>
      <w:tr w:rsidR="00245FB2" w:rsidRPr="00EA7206" w:rsidTr="009C6BA0">
        <w:tc>
          <w:tcPr>
            <w:tcW w:w="560"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18</w:t>
            </w:r>
          </w:p>
        </w:tc>
        <w:tc>
          <w:tcPr>
            <w:tcW w:w="4534" w:type="dxa"/>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rPr>
                <w:rFonts w:ascii="Times New Roman" w:hAnsi="Times New Roman" w:cs="Times New Roman"/>
                <w:sz w:val="20"/>
                <w:szCs w:val="20"/>
              </w:rPr>
            </w:pPr>
            <w:r w:rsidRPr="00EA7206">
              <w:rPr>
                <w:rFonts w:ascii="Times New Roman" w:hAnsi="Times New Roman" w:cs="Times New Roman"/>
                <w:sz w:val="20"/>
                <w:szCs w:val="20"/>
              </w:rPr>
              <w:t xml:space="preserve"> beépített </w:t>
            </w:r>
            <w:proofErr w:type="spellStart"/>
            <w:r w:rsidRPr="00EA7206">
              <w:rPr>
                <w:rFonts w:ascii="Times New Roman" w:hAnsi="Times New Roman" w:cs="Times New Roman"/>
                <w:sz w:val="20"/>
                <w:szCs w:val="20"/>
              </w:rPr>
              <w:t>tűzterjedésgátló</w:t>
            </w:r>
            <w:proofErr w:type="spellEnd"/>
            <w:r w:rsidRPr="00EA7206">
              <w:rPr>
                <w:rFonts w:ascii="Times New Roman" w:hAnsi="Times New Roman" w:cs="Times New Roman"/>
                <w:sz w:val="20"/>
                <w:szCs w:val="20"/>
              </w:rPr>
              <w:t xml:space="preserve"> berendezés</w:t>
            </w:r>
          </w:p>
        </w:tc>
        <w:tc>
          <w:tcPr>
            <w:tcW w:w="4536" w:type="dxa"/>
            <w:gridSpan w:val="4"/>
            <w:tcBorders>
              <w:top w:val="single" w:sz="4" w:space="0" w:color="auto"/>
              <w:left w:val="single" w:sz="4" w:space="0" w:color="auto"/>
              <w:bottom w:val="single" w:sz="4" w:space="0" w:color="auto"/>
              <w:right w:val="single" w:sz="4" w:space="0" w:color="auto"/>
            </w:tcBorders>
          </w:tcPr>
          <w:p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sidRPr="00EA7206">
              <w:rPr>
                <w:rFonts w:ascii="Times New Roman" w:hAnsi="Times New Roman" w:cs="Times New Roman"/>
                <w:sz w:val="20"/>
                <w:szCs w:val="20"/>
              </w:rPr>
              <w:t xml:space="preserve"> a berendezés tűzvédelmi vizsgálata során megállapított időtartamig</w:t>
            </w:r>
          </w:p>
        </w:tc>
      </w:tr>
    </w:tbl>
    <w:p w:rsidR="00245FB2" w:rsidRPr="00EA7206" w:rsidRDefault="00245FB2" w:rsidP="00357DA5">
      <w:pPr>
        <w:tabs>
          <w:tab w:val="left" w:pos="1032"/>
        </w:tabs>
        <w:rPr>
          <w:rFonts w:ascii="Times New Roman" w:hAnsi="Times New Roman" w:cs="Times New Roman"/>
        </w:rPr>
      </w:pPr>
      <w:r w:rsidRPr="00EA7206">
        <w:rPr>
          <w:rFonts w:ascii="Times New Roman" w:hAnsi="Times New Roman" w:cs="Times New Roman"/>
        </w:rPr>
        <w:t xml:space="preserve">                                                                                                                                                                „</w:t>
      </w:r>
    </w:p>
    <w:p w:rsidR="00245FB2" w:rsidRPr="00EA7206" w:rsidRDefault="00245FB2" w:rsidP="00357DA5">
      <w:pPr>
        <w:tabs>
          <w:tab w:val="left" w:pos="1032"/>
        </w:tabs>
        <w:rPr>
          <w:rFonts w:ascii="Times New Roman" w:hAnsi="Times New Roman" w:cs="Times New Roman"/>
        </w:rPr>
      </w:pPr>
    </w:p>
    <w:p w:rsidR="00245FB2" w:rsidRPr="00EA7206" w:rsidRDefault="00245FB2" w:rsidP="00357DA5">
      <w:pPr>
        <w:tabs>
          <w:tab w:val="left" w:pos="1032"/>
        </w:tabs>
        <w:rPr>
          <w:rFonts w:ascii="Times New Roman" w:hAnsi="Times New Roman" w:cs="Times New Roman"/>
        </w:rPr>
      </w:pPr>
    </w:p>
    <w:p w:rsidR="00245FB2" w:rsidRPr="00EA7206" w:rsidRDefault="00245FB2" w:rsidP="0027217C">
      <w:pPr>
        <w:rPr>
          <w:rFonts w:ascii="Times New Roman" w:hAnsi="Times New Roman" w:cs="Times New Roman"/>
        </w:rPr>
        <w:sectPr w:rsidR="00245FB2" w:rsidRPr="00EA7206" w:rsidSect="009C6BA0">
          <w:pgSz w:w="16838" w:h="11906" w:orient="landscape"/>
          <w:pgMar w:top="1417" w:right="1417" w:bottom="1417" w:left="1417" w:header="708" w:footer="708" w:gutter="0"/>
          <w:cols w:space="708"/>
          <w:docGrid w:linePitch="360"/>
        </w:sectPr>
      </w:pPr>
    </w:p>
    <w:p w:rsidR="00245FB2" w:rsidRPr="00EA7206" w:rsidRDefault="00245FB2" w:rsidP="008920D2">
      <w:pPr>
        <w:pStyle w:val="Szvegtrzs"/>
        <w:spacing w:line="240" w:lineRule="auto"/>
        <w:jc w:val="center"/>
        <w:rPr>
          <w:rFonts w:ascii="Times New Roman" w:hAnsi="Times New Roman" w:cs="Times New Roman"/>
          <w:b/>
          <w:sz w:val="28"/>
          <w:szCs w:val="28"/>
        </w:rPr>
      </w:pPr>
      <w:r w:rsidRPr="00EA7206">
        <w:rPr>
          <w:rFonts w:ascii="Times New Roman" w:hAnsi="Times New Roman" w:cs="Times New Roman"/>
          <w:b/>
          <w:sz w:val="28"/>
          <w:szCs w:val="28"/>
        </w:rPr>
        <w:lastRenderedPageBreak/>
        <w:t>Általános indokolás</w:t>
      </w:r>
    </w:p>
    <w:p w:rsidR="00245FB2" w:rsidRPr="00EA7206" w:rsidRDefault="00245FB2" w:rsidP="00261A41">
      <w:pPr>
        <w:pStyle w:val="Szvegtrzs"/>
        <w:spacing w:line="240" w:lineRule="auto"/>
        <w:jc w:val="both"/>
        <w:rPr>
          <w:rFonts w:ascii="Times New Roman" w:hAnsi="Times New Roman" w:cs="Times New Roman"/>
        </w:rPr>
      </w:pPr>
    </w:p>
    <w:p w:rsidR="00245FB2" w:rsidRPr="00EA7206" w:rsidRDefault="00245FB2" w:rsidP="008D5D36">
      <w:pPr>
        <w:spacing w:after="120"/>
        <w:jc w:val="both"/>
        <w:rPr>
          <w:rFonts w:ascii="Times New Roman" w:hAnsi="Times New Roman"/>
        </w:rPr>
      </w:pPr>
      <w:r w:rsidRPr="00EA7206">
        <w:rPr>
          <w:rFonts w:ascii="Times New Roman" w:hAnsi="Times New Roman"/>
        </w:rPr>
        <w:t>Ezen indokolás a jogalkotásról szóló 2010. évi CXXX. törvény 18. § (3) bekezdése, valamint a Magyar Közlöny kiadásáról, valamint a jogszabály kihirdetése során történő és a közjogi szervezetszabályozó eszköz közzététele során történő megjelöléséről szóló 5/2019. (III. 13.) IM rendelet 20. §</w:t>
      </w:r>
      <w:proofErr w:type="spellStart"/>
      <w:r w:rsidRPr="00EA7206">
        <w:rPr>
          <w:rFonts w:ascii="Times New Roman" w:hAnsi="Times New Roman"/>
        </w:rPr>
        <w:t>-a</w:t>
      </w:r>
      <w:proofErr w:type="spellEnd"/>
      <w:r w:rsidRPr="00EA7206">
        <w:rPr>
          <w:rFonts w:ascii="Times New Roman" w:hAnsi="Times New Roman"/>
        </w:rPr>
        <w:t xml:space="preserve"> alapján a Magyar Közlöny mellékleteként megjelenő Indokolások Tárában közzétételre kerül.</w:t>
      </w:r>
    </w:p>
    <w:p w:rsidR="00245FB2" w:rsidRPr="00EA7206" w:rsidRDefault="00245FB2" w:rsidP="00261A41">
      <w:pPr>
        <w:pStyle w:val="Szvegtrzs"/>
        <w:spacing w:line="240" w:lineRule="auto"/>
        <w:jc w:val="both"/>
        <w:rPr>
          <w:rFonts w:ascii="Times New Roman" w:hAnsi="Times New Roman" w:cs="Times New Roman"/>
        </w:rPr>
      </w:pPr>
    </w:p>
    <w:p w:rsidR="00245FB2" w:rsidRPr="00EA7206" w:rsidRDefault="00245FB2" w:rsidP="00261A41">
      <w:pPr>
        <w:pStyle w:val="Szvegtrzs"/>
        <w:spacing w:line="240" w:lineRule="auto"/>
        <w:jc w:val="both"/>
        <w:rPr>
          <w:rFonts w:ascii="Times New Roman" w:hAnsi="Times New Roman" w:cs="Times New Roman"/>
        </w:rPr>
      </w:pPr>
      <w:r w:rsidRPr="00EA7206">
        <w:rPr>
          <w:rFonts w:ascii="Times New Roman" w:hAnsi="Times New Roman" w:cs="Times New Roman"/>
        </w:rPr>
        <w:t>Az Országos Tűzvédelmi Szabályzatról szóló 54/2014. (XII. 5.) BM rendelet (a továbbiakban: OTSZ) módosításának célja, hogy az építőipari teljesítmény növelése, illetve az építkezések költségelemeinek csökkentése érdekében az OTSZ követelményrendszere igazodjon a hatályba lépése óta bekövetkezett műszaki fejlődés eredményeihez, a jogalkalmazási tapasztalatok feldolgozásának eredményeként integrálja a környező és hasonló építési hagyományokkal, épületállománnyal rendelkező országok tűzvédelmi szabályozásának jó gyakorlatait, továbbra is teret adva a korszerű és rugalmas tűzvédelmi tervezésnek, egyben megőrizve az életvédelmi célok elsőségét.</w:t>
      </w:r>
    </w:p>
    <w:p w:rsidR="00245FB2" w:rsidRPr="00EA7206" w:rsidRDefault="00245FB2" w:rsidP="00C96140">
      <w:pPr>
        <w:pStyle w:val="Szvegtrzs"/>
        <w:spacing w:line="240" w:lineRule="auto"/>
        <w:jc w:val="both"/>
        <w:rPr>
          <w:rFonts w:ascii="Times New Roman" w:hAnsi="Times New Roman" w:cs="Times New Roman"/>
        </w:rPr>
      </w:pPr>
      <w:r w:rsidRPr="00EA7206">
        <w:rPr>
          <w:rFonts w:ascii="Times New Roman" w:hAnsi="Times New Roman" w:cs="Times New Roman"/>
        </w:rPr>
        <w:t>A módosítás tartalmazza a közép-európai országok tűzvédelmi szabályozásának vizsgálatát és hazánkban is alkalmazható jó megoldások egyszerűsítések átvételét, a tételes műszaki megoldások jogszabályból való további kivezetését, valamint a gyakorlati tapasztalatok alapján a tűzvédelmi követelmények további enyhítését.</w:t>
      </w:r>
    </w:p>
    <w:p w:rsidR="00245FB2" w:rsidRPr="00EA7206" w:rsidRDefault="00245FB2" w:rsidP="006D1C43">
      <w:pPr>
        <w:pStyle w:val="Szvegtrzs"/>
        <w:spacing w:line="240" w:lineRule="auto"/>
        <w:jc w:val="both"/>
        <w:rPr>
          <w:rFonts w:ascii="Times New Roman" w:hAnsi="Times New Roman" w:cs="Times New Roman"/>
        </w:rPr>
      </w:pPr>
      <w:r w:rsidRPr="00EA7206">
        <w:rPr>
          <w:rFonts w:ascii="Times New Roman" w:hAnsi="Times New Roman" w:cs="Times New Roman"/>
        </w:rPr>
        <w:t>A rendelet különös hangsúlyt helyez az utóbbi évek logisztikai fejlesztéseivel kapcsolatosan alkalmazott létesítmények, elsősorban az ipari tárolás műszaki megoldásainak rugalmas engedélyezési lehetőségeinek biztosítására, illetve a műemléki környezethez igazodó berendezésekkel kapcsolatos eltérésekre.</w:t>
      </w:r>
    </w:p>
    <w:p w:rsidR="00245FB2" w:rsidRPr="00EA7206" w:rsidRDefault="00245FB2">
      <w:pPr>
        <w:rPr>
          <w:rFonts w:ascii="Times New Roman" w:hAnsi="Times New Roman" w:cs="Times New Roman"/>
          <w:b/>
          <w:sz w:val="28"/>
          <w:szCs w:val="28"/>
        </w:rPr>
      </w:pPr>
      <w:r w:rsidRPr="00EA7206">
        <w:rPr>
          <w:rFonts w:ascii="Times New Roman" w:hAnsi="Times New Roman" w:cs="Times New Roman"/>
          <w:b/>
          <w:sz w:val="28"/>
          <w:szCs w:val="28"/>
        </w:rPr>
        <w:br w:type="page"/>
      </w:r>
    </w:p>
    <w:p w:rsidR="00245FB2" w:rsidRPr="00EA7206" w:rsidRDefault="00245FB2" w:rsidP="00261A41">
      <w:pPr>
        <w:spacing w:after="160" w:line="259" w:lineRule="auto"/>
        <w:jc w:val="center"/>
        <w:rPr>
          <w:rFonts w:ascii="Times New Roman" w:hAnsi="Times New Roman" w:cs="Times New Roman"/>
          <w:b/>
          <w:kern w:val="0"/>
          <w:sz w:val="28"/>
          <w:szCs w:val="28"/>
          <w:lang w:eastAsia="en-US" w:bidi="ar-SA"/>
        </w:rPr>
      </w:pPr>
      <w:r w:rsidRPr="00EA7206">
        <w:rPr>
          <w:rFonts w:ascii="Times New Roman" w:hAnsi="Times New Roman" w:cs="Times New Roman"/>
          <w:b/>
          <w:kern w:val="0"/>
          <w:sz w:val="28"/>
          <w:szCs w:val="28"/>
          <w:lang w:eastAsia="en-US" w:bidi="ar-SA"/>
        </w:rPr>
        <w:lastRenderedPageBreak/>
        <w:t>Részletes indokolás</w:t>
      </w:r>
    </w:p>
    <w:p w:rsidR="00245FB2" w:rsidRPr="00EA7206" w:rsidRDefault="00245FB2" w:rsidP="00261A41">
      <w:pPr>
        <w:spacing w:after="160" w:line="259" w:lineRule="auto"/>
        <w:jc w:val="center"/>
        <w:rPr>
          <w:rFonts w:ascii="Times New Roman" w:hAnsi="Times New Roman" w:cs="Times New Roman"/>
          <w:b/>
          <w:kern w:val="0"/>
          <w:sz w:val="28"/>
          <w:szCs w:val="28"/>
          <w:lang w:eastAsia="en-US" w:bidi="ar-SA"/>
        </w:rPr>
      </w:pP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 xml:space="preserve">Az 1. §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módosítás felhívja a jogalkalmazók figyelmét a </w:t>
      </w:r>
      <w:proofErr w:type="spellStart"/>
      <w:r w:rsidRPr="00EA7206">
        <w:rPr>
          <w:rFonts w:ascii="Times New Roman" w:hAnsi="Times New Roman" w:cs="Times New Roman"/>
          <w:kern w:val="0"/>
          <w:lang w:eastAsia="en-US" w:bidi="ar-SA"/>
        </w:rPr>
        <w:t>létesítéskori</w:t>
      </w:r>
      <w:proofErr w:type="spellEnd"/>
      <w:r w:rsidRPr="00EA7206">
        <w:rPr>
          <w:rFonts w:ascii="Times New Roman" w:hAnsi="Times New Roman" w:cs="Times New Roman"/>
          <w:kern w:val="0"/>
          <w:lang w:eastAsia="en-US" w:bidi="ar-SA"/>
        </w:rPr>
        <w:t xml:space="preserve"> tűzvédelmi helyzet és a létesítéssel elért biztonsági szint megtartásának fontosságára.</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2.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Az értelmező rendelkezések a jogszabály tartalmi változásaihoz igazodóan és a szükséges mértékben módosulnak. A kisebb, tartalmi értelmezést elősegítő pontosítások mellett sor kerül néhány új, (elsősorban a könnyítésekhez kapcsolódó) fogalom (pl. többirányú kiürítés, lépcsőtér) bevezetésére. </w:t>
      </w:r>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könnyebb alkalmazhatóság érdekében megtörtént a fogalmak abc sorrendbe történő rendezése.</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3.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8F5E44">
      <w:pPr>
        <w:spacing w:after="160" w:line="259" w:lineRule="auto"/>
        <w:jc w:val="both"/>
        <w:rPr>
          <w:rFonts w:ascii="Times New Roman" w:hAnsi="Times New Roman" w:cs="Times New Roman"/>
          <w:iCs/>
          <w:kern w:val="0"/>
          <w:lang w:eastAsia="en-US" w:bidi="ar-SA"/>
        </w:rPr>
      </w:pPr>
      <w:r w:rsidRPr="00EA7206">
        <w:rPr>
          <w:rFonts w:ascii="Times New Roman" w:hAnsi="Times New Roman" w:cs="Times New Roman"/>
          <w:iCs/>
          <w:kern w:val="0"/>
          <w:lang w:eastAsia="en-US" w:bidi="ar-SA"/>
        </w:rPr>
        <w:t>Az OTSZ 9. §</w:t>
      </w:r>
      <w:proofErr w:type="spellStart"/>
      <w:r w:rsidRPr="00EA7206">
        <w:rPr>
          <w:rFonts w:ascii="Times New Roman" w:hAnsi="Times New Roman" w:cs="Times New Roman"/>
          <w:iCs/>
          <w:kern w:val="0"/>
          <w:lang w:eastAsia="en-US" w:bidi="ar-SA"/>
        </w:rPr>
        <w:t>-</w:t>
      </w:r>
      <w:proofErr w:type="gramStart"/>
      <w:r w:rsidRPr="00EA7206">
        <w:rPr>
          <w:rFonts w:ascii="Times New Roman" w:hAnsi="Times New Roman" w:cs="Times New Roman"/>
          <w:iCs/>
          <w:kern w:val="0"/>
          <w:lang w:eastAsia="en-US" w:bidi="ar-SA"/>
        </w:rPr>
        <w:t>a</w:t>
      </w:r>
      <w:proofErr w:type="spellEnd"/>
      <w:proofErr w:type="gramEnd"/>
      <w:r w:rsidRPr="00EA7206">
        <w:rPr>
          <w:rFonts w:ascii="Times New Roman" w:hAnsi="Times New Roman" w:cs="Times New Roman"/>
          <w:iCs/>
          <w:kern w:val="0"/>
          <w:lang w:eastAsia="en-US" w:bidi="ar-SA"/>
        </w:rPr>
        <w:t xml:space="preserve"> az anyagok és keverékek osztályozásáról, címkézéséről és csomagolásáról, a 67/548/EGK és az 1999/45/EK irányelv módosításáról és hatályon kívül helyezéséről, valamint az 1907/2006/EK rendelet módosításáról szóló, a 2008. december 16-i 1272/2008/EK európai parlamenti és tanácsi rendelet (CLP rendelet) szerinti kategóriákat rendeli hozzá a tűzveszélyességi osztályokhoz</w:t>
      </w:r>
      <w:r w:rsidR="008F5E44">
        <w:rPr>
          <w:rFonts w:ascii="Times New Roman" w:hAnsi="Times New Roman" w:cs="Times New Roman"/>
          <w:iCs/>
          <w:kern w:val="0"/>
          <w:lang w:eastAsia="en-US" w:bidi="ar-SA"/>
        </w:rPr>
        <w:t>, az anyagok könnyebb osztályozása érdekében</w:t>
      </w:r>
      <w:r w:rsidRPr="00EA7206">
        <w:rPr>
          <w:rFonts w:ascii="Times New Roman" w:hAnsi="Times New Roman" w:cs="Times New Roman"/>
          <w:iCs/>
          <w:kern w:val="0"/>
          <w:lang w:eastAsia="en-US" w:bidi="ar-SA"/>
        </w:rPr>
        <w:t xml:space="preserve">. A rendelkezés módosítása a CLP rendeletnek az OTSZ hatályba lépése óta végrehajtott kiegészítése miatt szükséges. </w:t>
      </w:r>
      <w:r w:rsidR="008F5E44">
        <w:rPr>
          <w:rFonts w:ascii="Times New Roman" w:hAnsi="Times New Roman" w:cs="Times New Roman"/>
          <w:iCs/>
          <w:kern w:val="0"/>
          <w:lang w:eastAsia="en-US" w:bidi="ar-SA"/>
        </w:rPr>
        <w:t>A</w:t>
      </w:r>
      <w:r w:rsidR="008F5E44" w:rsidRPr="008F5E44">
        <w:rPr>
          <w:rFonts w:ascii="Times New Roman" w:hAnsi="Times New Roman" w:cs="Times New Roman"/>
          <w:iCs/>
          <w:kern w:val="0"/>
          <w:lang w:eastAsia="en-US" w:bidi="ar-SA"/>
        </w:rPr>
        <w:t xml:space="preserve">z OTSZ </w:t>
      </w:r>
      <w:r w:rsidR="008F5E44">
        <w:rPr>
          <w:rFonts w:ascii="Times New Roman" w:hAnsi="Times New Roman" w:cs="Times New Roman"/>
          <w:iCs/>
          <w:kern w:val="0"/>
          <w:lang w:eastAsia="en-US" w:bidi="ar-SA"/>
        </w:rPr>
        <w:t xml:space="preserve">és annak jelen módosítása nem </w:t>
      </w:r>
      <w:r w:rsidR="008F5E44" w:rsidRPr="008F5E44">
        <w:rPr>
          <w:rFonts w:ascii="Times New Roman" w:hAnsi="Times New Roman" w:cs="Times New Roman"/>
          <w:iCs/>
          <w:kern w:val="0"/>
          <w:lang w:eastAsia="en-US" w:bidi="ar-SA"/>
        </w:rPr>
        <w:t>a CLP rendelet végrehajtását szolgálja, cs</w:t>
      </w:r>
      <w:r w:rsidR="008F5E44">
        <w:rPr>
          <w:rFonts w:ascii="Times New Roman" w:hAnsi="Times New Roman" w:cs="Times New Roman"/>
          <w:iCs/>
          <w:kern w:val="0"/>
          <w:lang w:eastAsia="en-US" w:bidi="ar-SA"/>
        </w:rPr>
        <w:t>upán</w:t>
      </w:r>
      <w:r w:rsidR="008F5E44" w:rsidRPr="008F5E44">
        <w:rPr>
          <w:rFonts w:ascii="Times New Roman" w:hAnsi="Times New Roman" w:cs="Times New Roman"/>
          <w:iCs/>
          <w:kern w:val="0"/>
          <w:lang w:eastAsia="en-US" w:bidi="ar-SA"/>
        </w:rPr>
        <w:t xml:space="preserve"> a </w:t>
      </w:r>
      <w:r w:rsidR="008F5E44">
        <w:rPr>
          <w:rFonts w:ascii="Times New Roman" w:hAnsi="Times New Roman" w:cs="Times New Roman"/>
          <w:iCs/>
          <w:kern w:val="0"/>
          <w:lang w:eastAsia="en-US" w:bidi="ar-SA"/>
        </w:rPr>
        <w:t>Magyarországon</w:t>
      </w:r>
      <w:r w:rsidR="008F5E44" w:rsidRPr="008F5E44">
        <w:rPr>
          <w:rFonts w:ascii="Times New Roman" w:hAnsi="Times New Roman" w:cs="Times New Roman"/>
          <w:iCs/>
          <w:kern w:val="0"/>
          <w:lang w:eastAsia="en-US" w:bidi="ar-SA"/>
        </w:rPr>
        <w:t xml:space="preserve"> alkalmazott tűzvédelmi előírások könnyebb alkalmazhatósága érdekében az anyagok CLP rendelet szerinti besorolását veszi alapul</w:t>
      </w:r>
      <w:r w:rsidR="008F5E44">
        <w:rPr>
          <w:rFonts w:ascii="Times New Roman" w:hAnsi="Times New Roman" w:cs="Times New Roman"/>
          <w:iCs/>
          <w:kern w:val="0"/>
          <w:lang w:eastAsia="en-US" w:bidi="ar-SA"/>
        </w:rPr>
        <w:t xml:space="preserve"> a tűzveszélyességi osztályba sorolásukhoz</w:t>
      </w:r>
      <w:r w:rsidR="008F5E44" w:rsidRPr="008F5E44">
        <w:rPr>
          <w:rFonts w:ascii="Times New Roman" w:hAnsi="Times New Roman" w:cs="Times New Roman"/>
          <w:iCs/>
          <w:kern w:val="0"/>
          <w:lang w:eastAsia="en-US" w:bidi="ar-SA"/>
        </w:rPr>
        <w:t>.</w:t>
      </w:r>
    </w:p>
    <w:p w:rsidR="00245FB2" w:rsidRPr="00EA7206" w:rsidRDefault="00245FB2" w:rsidP="00261A41">
      <w:pPr>
        <w:spacing w:after="160" w:line="259" w:lineRule="auto"/>
        <w:jc w:val="center"/>
        <w:rPr>
          <w:rFonts w:ascii="Times New Roman" w:hAnsi="Times New Roman" w:cs="Times New Roman"/>
          <w:b/>
          <w:iCs/>
          <w:kern w:val="0"/>
          <w:lang w:eastAsia="en-US" w:bidi="ar-SA"/>
        </w:rPr>
      </w:pPr>
      <w:r w:rsidRPr="00EA7206">
        <w:rPr>
          <w:rFonts w:ascii="Times New Roman" w:hAnsi="Times New Roman" w:cs="Times New Roman"/>
          <w:b/>
          <w:iCs/>
          <w:kern w:val="0"/>
          <w:lang w:eastAsia="en-US" w:bidi="ar-SA"/>
        </w:rPr>
        <w:t>A 4. §</w:t>
      </w:r>
      <w:proofErr w:type="spellStart"/>
      <w:r w:rsidRPr="00EA7206">
        <w:rPr>
          <w:rFonts w:ascii="Times New Roman" w:hAnsi="Times New Roman" w:cs="Times New Roman"/>
          <w:b/>
          <w:iCs/>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iCs/>
          <w:kern w:val="0"/>
          <w:lang w:eastAsia="en-US" w:bidi="ar-SA"/>
        </w:rPr>
      </w:pPr>
      <w:r w:rsidRPr="00EA7206">
        <w:rPr>
          <w:rFonts w:ascii="Times New Roman" w:hAnsi="Times New Roman" w:cs="Times New Roman"/>
          <w:iCs/>
          <w:kern w:val="0"/>
          <w:lang w:eastAsia="en-US" w:bidi="ar-SA"/>
        </w:rPr>
        <w:t xml:space="preserve">A rendelkezés azokat az építményszinteket sorolja fel, amelyek figyelmen kívül hagyhatóak a kockázati osztályba sorolásnál, illetve egyes követelmények (pl. a fali tűzcsapok szükségességének) megállapításánál és így enyhébb követelmények alkalmazását teszik lehetővé. </w:t>
      </w:r>
    </w:p>
    <w:p w:rsidR="00245FB2" w:rsidRPr="00EA7206" w:rsidRDefault="00245FB2" w:rsidP="00261A41">
      <w:pPr>
        <w:autoSpaceDE w:val="0"/>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Az 5.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Kibővül azon épületek köre, amelyek építményszerkezeteivel szemben a szabályozás nem támaszt tűzállósági követelményt. Ennek egyik feltétele az alkalmazott építményszerkezetek nem éghetősége (A1-A2 tűzvédelmi osztálya).</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6.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fokozott üzembiztonságú oltóberendezés beépítése lehetőséget teremt az épület </w:t>
      </w:r>
      <w:proofErr w:type="spellStart"/>
      <w:r w:rsidRPr="00EA7206">
        <w:rPr>
          <w:rFonts w:ascii="Times New Roman" w:hAnsi="Times New Roman" w:cs="Times New Roman"/>
          <w:kern w:val="0"/>
          <w:lang w:eastAsia="en-US" w:bidi="ar-SA"/>
        </w:rPr>
        <w:t>tűzszakaszméretének</w:t>
      </w:r>
      <w:proofErr w:type="spellEnd"/>
      <w:r w:rsidRPr="00EA7206">
        <w:rPr>
          <w:rFonts w:ascii="Times New Roman" w:hAnsi="Times New Roman" w:cs="Times New Roman"/>
          <w:kern w:val="0"/>
          <w:lang w:eastAsia="en-US" w:bidi="ar-SA"/>
        </w:rPr>
        <w:t xml:space="preserve"> jelentős növelésére, a szerkezetek tűzállóságának csökkentésére. A szabadtéri tárolóterületen az oltóberendezés nem alakítható ki, ezáltal nem biztosítható azonos szintű védelem az épületen belül és az épületen kívül. Emiatt szükséges a megjelölt eset kivételként való kezelése, a tűz kiterjedésének korlátozása céljából.</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7.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tűztávolság mértékének meghatározásánál elegendő a talajszinten vagy felette elhelyezkedő épületrészek figyelembe vétele, mert ezek égése fogja ténylegesen veszélyeztetni a szomszédos épület – szintén talajszinti vagy afeletti – részeit. A módosítás lehetővé teszi a talajszint alatti, akár </w:t>
      </w:r>
      <w:r w:rsidRPr="00EA7206">
        <w:rPr>
          <w:rFonts w:ascii="Times New Roman" w:hAnsi="Times New Roman" w:cs="Times New Roman"/>
          <w:kern w:val="0"/>
          <w:lang w:eastAsia="en-US" w:bidi="ar-SA"/>
        </w:rPr>
        <w:lastRenderedPageBreak/>
        <w:t>szigorúbb kockázati osztályú – ezáltal nagyobb tűztávolságot eredményező – épületrész figyelmen kívül hagyását.</w:t>
      </w:r>
    </w:p>
    <w:p w:rsidR="00245FB2" w:rsidRPr="00EA7206" w:rsidRDefault="00245FB2" w:rsidP="00261A41">
      <w:pPr>
        <w:spacing w:after="160" w:line="259" w:lineRule="auto"/>
        <w:jc w:val="both"/>
        <w:rPr>
          <w:rFonts w:ascii="Times New Roman" w:hAnsi="Times New Roman" w:cs="Times New Roman"/>
          <w:kern w:val="0"/>
          <w:lang w:eastAsia="en-US" w:bidi="ar-SA"/>
        </w:rPr>
      </w:pP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8.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Az (1) bekezdés vonatkozásában: a 5. mellékletben foglalt 2. és 3. táblázatok módosítása jelentős </w:t>
      </w:r>
      <w:proofErr w:type="spellStart"/>
      <w:r w:rsidRPr="00EA7206">
        <w:rPr>
          <w:rFonts w:ascii="Times New Roman" w:hAnsi="Times New Roman" w:cs="Times New Roman"/>
          <w:kern w:val="0"/>
          <w:lang w:eastAsia="en-US" w:bidi="ar-SA"/>
        </w:rPr>
        <w:t>tűzszakaszméret-növelést</w:t>
      </w:r>
      <w:proofErr w:type="spellEnd"/>
      <w:r w:rsidRPr="00EA7206">
        <w:rPr>
          <w:rFonts w:ascii="Times New Roman" w:hAnsi="Times New Roman" w:cs="Times New Roman"/>
          <w:kern w:val="0"/>
          <w:lang w:eastAsia="en-US" w:bidi="ar-SA"/>
        </w:rPr>
        <w:t xml:space="preserve"> tesz lehetővé. A </w:t>
      </w:r>
      <w:proofErr w:type="spellStart"/>
      <w:r w:rsidRPr="00EA7206">
        <w:rPr>
          <w:rFonts w:ascii="Times New Roman" w:hAnsi="Times New Roman" w:cs="Times New Roman"/>
          <w:kern w:val="0"/>
          <w:lang w:eastAsia="en-US" w:bidi="ar-SA"/>
        </w:rPr>
        <w:t>tűzszakaszméret</w:t>
      </w:r>
      <w:proofErr w:type="spellEnd"/>
      <w:r w:rsidRPr="00EA7206">
        <w:rPr>
          <w:rFonts w:ascii="Times New Roman" w:hAnsi="Times New Roman" w:cs="Times New Roman"/>
          <w:kern w:val="0"/>
          <w:lang w:eastAsia="en-US" w:bidi="ar-SA"/>
        </w:rPr>
        <w:t xml:space="preserve"> növelése esetén nagyobb hangsúlyt kap az épület korai elhagyásának biztosítása. Ezt szolgálja a benntartózkodó személyek korai értesítése a tűzről, azaz a tűzjelző berendezés által késedelemmentesen végrehajtott riasztás. </w:t>
      </w:r>
    </w:p>
    <w:p w:rsidR="00245FB2" w:rsidRPr="00EA7206" w:rsidRDefault="00245FB2" w:rsidP="00261A41">
      <w:pPr>
        <w:spacing w:line="259" w:lineRule="auto"/>
        <w:jc w:val="both"/>
        <w:rPr>
          <w:rFonts w:ascii="Times New Roman" w:hAnsi="Times New Roman" w:cs="Times New Roman"/>
          <w:b/>
          <w:kern w:val="0"/>
          <w:lang w:eastAsia="en-US" w:bidi="ar-SA"/>
        </w:rPr>
      </w:pPr>
      <w:r w:rsidRPr="00EA7206">
        <w:rPr>
          <w:rFonts w:ascii="Times New Roman" w:hAnsi="Times New Roman" w:cs="Times New Roman"/>
          <w:kern w:val="0"/>
          <w:lang w:eastAsia="en-US" w:bidi="ar-SA"/>
        </w:rPr>
        <w:t>A (2) bekezdés eddig nem szabályozott, de a gyakorlatban többször előforduló és emiatt - tervezői, illetve hatósági részről egységesen kezelendő kérdéskört rendez a szakmai szervezet javaslata alapján, amikor az anyagok tűzveszélyességének és az eddigi gyakorlat figyelembe vételével, valamint azzal a kitétellel, hogy más jogszabály eltérő, nagyobb tűzszakaszt megengedő rendelkezése esetén az is alkalmazható.</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9.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Az alcím módosítása igazításra került az alcím tartalmához igazodóan. </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10.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több tűzszakaszhoz csatlakozó fedett átrium esetében a tűzszakaszok elválasztásának követelményeit eddig a hatóság egyedi mérlegelés alapján határozta meg. A 23. § új (2) bekezdésével országosan egységes követelményrendszer kerül kidolgozásra, amely lehetőséget nyújt a megfelelő megoldások alkalmazására és erősíti a jogbiztonságot.</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11.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rendelkezés kibővíti azon lehetséges esetek körét, amikor a külső falszerkezet (tűzfal) burkolattal, bevonattal, hőszigetelő rendszerrel való ellátása esetén nem kötelező a nem éghető (A1-A2 tűvédelmi osztályú) szerkezet, termék alkalmazása, illetve pontosítja azon szerkezetek körét, amelyek a homlokzati tűzterjedést elősegíthetik és emiatt azokkal szemben a szabályozás a tűzterjedés korlátozását várja el.</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12.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rendelkezés lehetővé teszi, hogy meghatározott rendeltetésű és kiterjedésű épület esetén a homlokzati tűzterjedés elleni védelem alternatív kialakítással biztosítható legyen.  </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13.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 A rendelkezés kiegészítése kezeli azt az esetet, amikor az átvezetéssel érintett szerkezettel szemben a szabályozás nem támaszt tűzvédelmi osztálykövetelményt.  </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14.§</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módosítást indokolja, hogy a 2. melléklet új – 2. és 3. – táblázatai átláthatóbb módon és egyes követelmények enyhítésével szabályozzák a magas- és </w:t>
      </w:r>
      <w:proofErr w:type="spellStart"/>
      <w:r w:rsidRPr="00EA7206">
        <w:rPr>
          <w:rFonts w:ascii="Times New Roman" w:hAnsi="Times New Roman" w:cs="Times New Roman"/>
          <w:kern w:val="0"/>
          <w:lang w:eastAsia="en-US" w:bidi="ar-SA"/>
        </w:rPr>
        <w:t>lapostetőkkel</w:t>
      </w:r>
      <w:proofErr w:type="spellEnd"/>
      <w:r w:rsidRPr="00EA7206">
        <w:rPr>
          <w:rFonts w:ascii="Times New Roman" w:hAnsi="Times New Roman" w:cs="Times New Roman"/>
          <w:kern w:val="0"/>
          <w:lang w:eastAsia="en-US" w:bidi="ar-SA"/>
        </w:rPr>
        <w:t xml:space="preserve"> szemben elvárt tűzvédelmi osztály követelményeket. </w:t>
      </w:r>
    </w:p>
    <w:p w:rsidR="00245FB2" w:rsidRPr="00EA7206" w:rsidRDefault="00245FB2" w:rsidP="00261A41">
      <w:pPr>
        <w:autoSpaceDE w:val="0"/>
        <w:autoSpaceDN w:val="0"/>
        <w:adjustRightInd w:val="0"/>
        <w:spacing w:after="160" w:line="259" w:lineRule="auto"/>
        <w:jc w:val="both"/>
        <w:rPr>
          <w:rFonts w:ascii="Times New Roman" w:hAnsi="Times New Roman" w:cs="Times New Roman"/>
          <w:b/>
          <w:kern w:val="0"/>
          <w:lang w:eastAsia="en-US" w:bidi="ar-SA"/>
        </w:rPr>
      </w:pPr>
      <w:r w:rsidRPr="00EA7206">
        <w:rPr>
          <w:rFonts w:ascii="Times New Roman" w:hAnsi="Times New Roman" w:cs="Times New Roman"/>
          <w:kern w:val="0"/>
          <w:lang w:eastAsia="en-US" w:bidi="ar-SA"/>
        </w:rPr>
        <w:t xml:space="preserve">A módosítás egyértelműsíti, hogy a rendelkezés az új tetőterek kialakításánál is alkalmazható, nem csak a meglévő tetőterek beépítésére vonatkozik. Az új megfogalmazás pontosabban határozza meg a </w:t>
      </w:r>
      <w:r w:rsidRPr="00EA7206">
        <w:rPr>
          <w:rFonts w:ascii="Times New Roman" w:hAnsi="Times New Roman" w:cs="Times New Roman"/>
          <w:kern w:val="0"/>
          <w:lang w:eastAsia="en-US" w:bidi="ar-SA"/>
        </w:rPr>
        <w:lastRenderedPageBreak/>
        <w:t xml:space="preserve">követelményt, illetve igazodik a 2. melléklet 1. táblázatának tetőket érintő módosításához, az ott alkalmazott kifejezések használatával. </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15.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b/>
          <w:kern w:val="0"/>
          <w:lang w:eastAsia="en-US" w:bidi="ar-SA"/>
        </w:rPr>
      </w:pPr>
      <w:r w:rsidRPr="00EA7206">
        <w:rPr>
          <w:rFonts w:ascii="Times New Roman" w:hAnsi="Times New Roman" w:cs="Times New Roman"/>
          <w:kern w:val="0"/>
          <w:lang w:eastAsia="en-US" w:bidi="ar-SA"/>
        </w:rPr>
        <w:t xml:space="preserve">A rendelkezés módosítása a követelményként megjelenített műszaki megoldások kivezetését szolgálja és az elvárt biztonsági szintet fogalmazza meg. </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16. §</w:t>
      </w:r>
      <w:proofErr w:type="spellStart"/>
      <w:r w:rsidRPr="00EA7206">
        <w:rPr>
          <w:rFonts w:ascii="Times New Roman" w:hAnsi="Times New Roman" w:cs="Times New Roman"/>
          <w:b/>
          <w:kern w:val="0"/>
          <w:lang w:eastAsia="en-US" w:bidi="ar-SA"/>
        </w:rPr>
        <w:t>-hoz</w:t>
      </w:r>
      <w:proofErr w:type="spellEnd"/>
      <w:r w:rsidRPr="00EA7206">
        <w:rPr>
          <w:rFonts w:ascii="Times New Roman" w:hAnsi="Times New Roman" w:cs="Times New Roman"/>
          <w:b/>
          <w:kern w:val="0"/>
          <w:lang w:eastAsia="en-US" w:bidi="ar-SA"/>
        </w:rPr>
        <w:t xml:space="preserve"> </w:t>
      </w:r>
    </w:p>
    <w:p w:rsidR="00245FB2" w:rsidRPr="00EA7206" w:rsidRDefault="00245FB2" w:rsidP="00261A41">
      <w:pPr>
        <w:spacing w:line="259" w:lineRule="auto"/>
        <w:jc w:val="both"/>
        <w:rPr>
          <w:rFonts w:ascii="Times New Roman" w:hAnsi="Times New Roman" w:cs="Times New Roman"/>
          <w:b/>
          <w:kern w:val="0"/>
          <w:lang w:eastAsia="en-US" w:bidi="ar-SA"/>
        </w:rPr>
      </w:pPr>
      <w:r w:rsidRPr="00EA7206">
        <w:rPr>
          <w:rFonts w:ascii="Times New Roman" w:hAnsi="Times New Roman" w:cs="Times New Roman"/>
          <w:kern w:val="0"/>
          <w:lang w:eastAsia="en-US" w:bidi="ar-SA"/>
        </w:rPr>
        <w:t xml:space="preserve">A tervezet az oltóvízellátást biztosító szivattyúk vonatkozásában különválasztja az épületen belüli és az épületen kívüli oltóvízellátás biztosítását, a differenciáltabb követelménytámasztás céljából. Ahol a hatályos szabályozás mindkét oltóvízellátással, illetve az azt biztosító szivattyúval szemben követelményt támaszt, azokban a rendelkezésekben mindkét szivattyút nevesíti a tervezet. </w:t>
      </w:r>
    </w:p>
    <w:p w:rsidR="00245FB2" w:rsidRPr="00EA7206" w:rsidRDefault="00245FB2" w:rsidP="00261A41">
      <w:pPr>
        <w:spacing w:after="160" w:line="259" w:lineRule="auto"/>
        <w:jc w:val="both"/>
        <w:rPr>
          <w:rFonts w:ascii="Times New Roman" w:hAnsi="Times New Roman" w:cs="Times New Roman"/>
          <w:b/>
          <w:kern w:val="0"/>
          <w:lang w:eastAsia="en-US" w:bidi="ar-SA"/>
        </w:rPr>
      </w:pPr>
      <w:r w:rsidRPr="00EA7206">
        <w:rPr>
          <w:rFonts w:ascii="Times New Roman" w:hAnsi="Times New Roman" w:cs="Times New Roman"/>
          <w:kern w:val="0"/>
          <w:lang w:eastAsia="en-US" w:bidi="ar-SA"/>
        </w:rPr>
        <w:t>Az új (8) bekezdés rendelkezése a tűzoltó berendezés jelenlétének, oltó- és hűtőhatásának figyelembe vételével enyhébb tűzvédelmi követelményt támaszt a megjelölt burkolatokkal szemben.</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17.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b/>
          <w:kern w:val="0"/>
          <w:lang w:eastAsia="en-US" w:bidi="ar-SA"/>
        </w:rPr>
      </w:pPr>
      <w:r w:rsidRPr="00EA7206">
        <w:rPr>
          <w:rFonts w:ascii="Times New Roman" w:hAnsi="Times New Roman" w:cs="Times New Roman"/>
          <w:kern w:val="0"/>
          <w:lang w:eastAsia="en-US" w:bidi="ar-SA"/>
        </w:rPr>
        <w:t xml:space="preserve">Az új rendelkezés lehetővé teszi a lakórendeltetésű épületek, épületrészek esetében a korlátlan tűzszakasz alkalmazását, a szomszédos lakások közötti </w:t>
      </w:r>
      <w:proofErr w:type="spellStart"/>
      <w:r w:rsidRPr="00EA7206">
        <w:rPr>
          <w:rFonts w:ascii="Times New Roman" w:hAnsi="Times New Roman" w:cs="Times New Roman"/>
          <w:kern w:val="0"/>
          <w:lang w:eastAsia="en-US" w:bidi="ar-SA"/>
        </w:rPr>
        <w:t>tűzterjedésgátlási</w:t>
      </w:r>
      <w:proofErr w:type="spellEnd"/>
      <w:r w:rsidRPr="00EA7206">
        <w:rPr>
          <w:rFonts w:ascii="Times New Roman" w:hAnsi="Times New Roman" w:cs="Times New Roman"/>
          <w:kern w:val="0"/>
          <w:lang w:eastAsia="en-US" w:bidi="ar-SA"/>
        </w:rPr>
        <w:t xml:space="preserve"> követelmények megerősítése mellett. </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18.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Az új rendelkezés – a lakóépületre vonatkozó követelmények alkalmazásának megengedésével − megkönnyíti azon szálláshelyek kialakítását, amelyek az alapterület, a szintszám és a befogadóképesség alapján nem jelentenek nagyobb kockázatot és amelyeket jellemzően lakóépületekben létesítenek.</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19.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rendelkezés pontosítja az érintett korosztály megnevezését a bölcsődékre, óvodákra vonatkozó követelmények esetében, valamint megkönnyíti az óvoda és a bölcsőde egy épületben való elhelyezésének megvalósítását azáltal, hogy az óvodai követelmények alkalmazását lehetővé teszi a bölcsődei funkció esetében is, ha a bölcsőde kiürítésére és épületen belüli elhelyezésére vonatkozó szigorúbb követelmények teljesülnek.</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20.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b/>
          <w:kern w:val="0"/>
          <w:lang w:eastAsia="en-US" w:bidi="ar-SA"/>
        </w:rPr>
      </w:pPr>
      <w:r w:rsidRPr="00EA7206">
        <w:rPr>
          <w:rFonts w:ascii="Times New Roman" w:hAnsi="Times New Roman" w:cs="Times New Roman"/>
          <w:kern w:val="0"/>
          <w:lang w:eastAsia="en-US" w:bidi="ar-SA"/>
        </w:rPr>
        <w:t xml:space="preserve">Az új (5) bekezdés rendelkezése fenntartja a hatályos szabályozás szerinti enyhébb követelmény alkalmazásának lehetőségét a megjelölt feltételek fennállása esetén, de a hatályos előírástól eltérő módon fogalmazza azt meg. </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21.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Kényszertartózkodású rendeltetésnél (pl. börtön, pszichiátria) számos tűzvédelmi követelmény nem érvényesíthető, illetve nem várható el a </w:t>
      </w:r>
      <w:proofErr w:type="spellStart"/>
      <w:r w:rsidRPr="00EA7206">
        <w:rPr>
          <w:rFonts w:ascii="Times New Roman" w:hAnsi="Times New Roman" w:cs="Times New Roman"/>
          <w:kern w:val="0"/>
          <w:lang w:eastAsia="en-US" w:bidi="ar-SA"/>
        </w:rPr>
        <w:t>teljeskörű</w:t>
      </w:r>
      <w:proofErr w:type="spellEnd"/>
      <w:r w:rsidRPr="00EA7206">
        <w:rPr>
          <w:rFonts w:ascii="Times New Roman" w:hAnsi="Times New Roman" w:cs="Times New Roman"/>
          <w:kern w:val="0"/>
          <w:lang w:eastAsia="en-US" w:bidi="ar-SA"/>
        </w:rPr>
        <w:t xml:space="preserve"> teljesítés. A módosítás lehetőséget teremt az egyedi sajátosságok szélesebb körű figyelembe vételére (pl. tűzjelző kézi jelzésadóinak olyan védett, elzárt telepítését teszi lehetővé, ami a szándékos, rosszindulatú működtetést gátolja meg).</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22. §</w:t>
      </w:r>
      <w:proofErr w:type="spellStart"/>
      <w:r w:rsidRPr="00EA7206">
        <w:rPr>
          <w:rFonts w:ascii="Times New Roman" w:hAnsi="Times New Roman" w:cs="Times New Roman"/>
          <w:b/>
          <w:kern w:val="0"/>
          <w:lang w:eastAsia="en-US" w:bidi="ar-SA"/>
        </w:rPr>
        <w:t>-hoz</w:t>
      </w:r>
      <w:proofErr w:type="spellEnd"/>
      <w:r w:rsidRPr="00EA7206">
        <w:rPr>
          <w:rFonts w:ascii="Times New Roman" w:hAnsi="Times New Roman" w:cs="Times New Roman"/>
          <w:b/>
          <w:kern w:val="0"/>
          <w:lang w:eastAsia="en-US" w:bidi="ar-SA"/>
        </w:rPr>
        <w:t xml:space="preserve">  </w:t>
      </w:r>
    </w:p>
    <w:p w:rsidR="00245FB2" w:rsidRPr="00EA7206" w:rsidRDefault="00245FB2" w:rsidP="00261A41">
      <w:pPr>
        <w:spacing w:after="160" w:line="259" w:lineRule="auto"/>
        <w:jc w:val="both"/>
        <w:rPr>
          <w:rFonts w:ascii="Times New Roman" w:hAnsi="Times New Roman" w:cs="Times New Roman"/>
          <w:b/>
          <w:kern w:val="0"/>
          <w:lang w:eastAsia="en-US" w:bidi="ar-SA"/>
        </w:rPr>
      </w:pPr>
      <w:r w:rsidRPr="00EA7206">
        <w:rPr>
          <w:rFonts w:ascii="Times New Roman" w:hAnsi="Times New Roman" w:cs="Times New Roman"/>
          <w:kern w:val="0"/>
          <w:lang w:eastAsia="en-US" w:bidi="ar-SA"/>
        </w:rPr>
        <w:lastRenderedPageBreak/>
        <w:t xml:space="preserve">A 24. alcímhez kapcsolódó rendelkezések a módosítással kiterjednek a gépjárműtároló rendeltetésen kívül a tárolási épületekre, logisztikai csarnokokra, emiatt szükséges az alcím módosítása. </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23.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módosítással koherensebbé válik a szabályozás, egyértelműsíti, hogy a követelmény a falra, födémre helyezett szigeteléseket érinti, viszont a gépészeti vezetékek szigeteléseire nem vonatkozik.</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24.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rendelkezés lehetővé teszi a tárolási rendeltetésű csarnokok, logisztikai csarnokok esetében az építményszerkezetekre vonatkozó tűzállósági követelmény csökkentését, figyelembe véve a beépített tűzoltó berendezés jelenlétét, a berendezés működési biztonságának megerősítését és az épülettípusra jellemző kialakítás kedvező tűzvédelmi vonatkozásait (pl. a többirányú kiürítés lehetőségét, az épület körbejárhatóságát). </w:t>
      </w:r>
    </w:p>
    <w:p w:rsidR="00245FB2" w:rsidRPr="00EA7206" w:rsidRDefault="00245FB2" w:rsidP="00261A41">
      <w:pPr>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módosítás lehetőséget biztosít a részben többszintes tárolási épületek </w:t>
      </w:r>
      <w:proofErr w:type="spellStart"/>
      <w:r w:rsidRPr="00EA7206">
        <w:rPr>
          <w:rFonts w:ascii="Times New Roman" w:hAnsi="Times New Roman" w:cs="Times New Roman"/>
          <w:kern w:val="0"/>
          <w:lang w:eastAsia="en-US" w:bidi="ar-SA"/>
        </w:rPr>
        <w:t>tűzszakaszméretre</w:t>
      </w:r>
      <w:proofErr w:type="spellEnd"/>
      <w:r w:rsidRPr="00EA7206">
        <w:rPr>
          <w:rFonts w:ascii="Times New Roman" w:hAnsi="Times New Roman" w:cs="Times New Roman"/>
          <w:kern w:val="0"/>
          <w:lang w:eastAsia="en-US" w:bidi="ar-SA"/>
        </w:rPr>
        <w:t xml:space="preserve"> és építményszerkezetek tűzállóságára vonatkozó követelményeinek esetében a földszintes épületre vonatkozó, enyhébb követelmények alkalmazására.</w:t>
      </w:r>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rendelkezés a tárolási épületre megengedett legnagyobb, 48.000 m</w:t>
      </w:r>
      <w:r w:rsidRPr="00EA7206">
        <w:rPr>
          <w:rFonts w:ascii="Times New Roman" w:hAnsi="Times New Roman" w:cs="Times New Roman"/>
          <w:kern w:val="0"/>
          <w:vertAlign w:val="superscript"/>
          <w:lang w:eastAsia="en-US" w:bidi="ar-SA"/>
        </w:rPr>
        <w:t>2</w:t>
      </w:r>
      <w:r w:rsidRPr="00EA7206">
        <w:rPr>
          <w:rFonts w:ascii="Times New Roman" w:hAnsi="Times New Roman" w:cs="Times New Roman"/>
          <w:kern w:val="0"/>
          <w:lang w:eastAsia="en-US" w:bidi="ar-SA"/>
        </w:rPr>
        <w:t xml:space="preserve"> alapterületű </w:t>
      </w:r>
      <w:proofErr w:type="spellStart"/>
      <w:r w:rsidRPr="00EA7206">
        <w:rPr>
          <w:rFonts w:ascii="Times New Roman" w:hAnsi="Times New Roman" w:cs="Times New Roman"/>
          <w:kern w:val="0"/>
          <w:lang w:eastAsia="en-US" w:bidi="ar-SA"/>
        </w:rPr>
        <w:t>tűzszakaszméret</w:t>
      </w:r>
      <w:proofErr w:type="spellEnd"/>
      <w:r w:rsidRPr="00EA7206">
        <w:rPr>
          <w:rFonts w:ascii="Times New Roman" w:hAnsi="Times New Roman" w:cs="Times New Roman"/>
          <w:kern w:val="0"/>
          <w:lang w:eastAsia="en-US" w:bidi="ar-SA"/>
        </w:rPr>
        <w:t xml:space="preserve"> meghaladását is lehetővé teszi, ha a Tervezetben felsorolt, elsősorban a tűzoltó beavatkozást megerősítő feltételek teljesülnek. </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25.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módosító rendelkezés lehetőséget biztosít a részben többszintes mezőgazdasági épületek </w:t>
      </w:r>
      <w:proofErr w:type="spellStart"/>
      <w:r w:rsidRPr="00EA7206">
        <w:rPr>
          <w:rFonts w:ascii="Times New Roman" w:hAnsi="Times New Roman" w:cs="Times New Roman"/>
          <w:kern w:val="0"/>
          <w:lang w:eastAsia="en-US" w:bidi="ar-SA"/>
        </w:rPr>
        <w:t>tűzszakaszméretre</w:t>
      </w:r>
      <w:proofErr w:type="spellEnd"/>
      <w:r w:rsidRPr="00EA7206">
        <w:rPr>
          <w:rFonts w:ascii="Times New Roman" w:hAnsi="Times New Roman" w:cs="Times New Roman"/>
          <w:kern w:val="0"/>
          <w:lang w:eastAsia="en-US" w:bidi="ar-SA"/>
        </w:rPr>
        <w:t xml:space="preserve"> és építményszerkezetek tűzállóságára vonatkozó követelményeinek esetében a földszintes épületre vonatkozó, enyhébb követelmények alkalmazására</w:t>
      </w:r>
      <w:r w:rsidR="00D46B3F" w:rsidRPr="00EA7206">
        <w:rPr>
          <w:rFonts w:ascii="Times New Roman" w:hAnsi="Times New Roman" w:cs="Times New Roman"/>
          <w:kern w:val="0"/>
          <w:lang w:eastAsia="en-US" w:bidi="ar-SA"/>
        </w:rPr>
        <w:t>, továbbá tűzoltó berendezés alkalmazása esetén további enyhítésekre</w:t>
      </w:r>
      <w:r w:rsidRPr="00EA7206">
        <w:rPr>
          <w:rFonts w:ascii="Times New Roman" w:hAnsi="Times New Roman" w:cs="Times New Roman"/>
          <w:kern w:val="0"/>
          <w:lang w:eastAsia="en-US" w:bidi="ar-SA"/>
        </w:rPr>
        <w:t>.</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26.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módosító (kiegészítő) rendelkezés megengedi a részben többszintes ipari épületek esetében a </w:t>
      </w:r>
      <w:proofErr w:type="spellStart"/>
      <w:r w:rsidRPr="00EA7206">
        <w:rPr>
          <w:rFonts w:ascii="Times New Roman" w:hAnsi="Times New Roman" w:cs="Times New Roman"/>
          <w:kern w:val="0"/>
          <w:lang w:eastAsia="en-US" w:bidi="ar-SA"/>
        </w:rPr>
        <w:t>tűzszakaszméretre</w:t>
      </w:r>
      <w:proofErr w:type="spellEnd"/>
      <w:r w:rsidRPr="00EA7206">
        <w:rPr>
          <w:rFonts w:ascii="Times New Roman" w:hAnsi="Times New Roman" w:cs="Times New Roman"/>
          <w:kern w:val="0"/>
          <w:lang w:eastAsia="en-US" w:bidi="ar-SA"/>
        </w:rPr>
        <w:t xml:space="preserve"> és az építményszerkezetek tűzállóságára az enyhébb, - a földszintes épületre vonatkozó - követelmények alkalmazását</w:t>
      </w:r>
      <w:r w:rsidR="00D46B3F" w:rsidRPr="00EA7206">
        <w:rPr>
          <w:rFonts w:ascii="Times New Roman" w:hAnsi="Times New Roman" w:cs="Times New Roman"/>
          <w:kern w:val="0"/>
          <w:lang w:eastAsia="en-US" w:bidi="ar-SA"/>
        </w:rPr>
        <w:t>, továbbá tűzoltó berendezés alkalmazása esetén további enyhítéseket tesz lehetővé</w:t>
      </w:r>
      <w:r w:rsidRPr="00EA7206">
        <w:rPr>
          <w:rFonts w:ascii="Times New Roman" w:hAnsi="Times New Roman" w:cs="Times New Roman"/>
          <w:kern w:val="0"/>
          <w:lang w:eastAsia="en-US" w:bidi="ar-SA"/>
        </w:rPr>
        <w:t>.</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27.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Pontosításra kerül az a lehetőség, hogy a kiürítés történhet a szomszédos tűzszakaszba is, a biztonságos térbe és az átmeneti védett térbe menekülésen kívül.</w:t>
      </w:r>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Az OTSZ 51. § (3) bekezdésének módosítása markánsabban megkülönbözteti az átmeneti védett térbe és a szomszédos tűzszakaszba történő menekülés eseteit, a menekülő személyek menekülési képességének figyelembe vételével. A hatályos rendelkezéstől eltérően nem kizárólagosan a szomszéd tűzszakaszon belüli haladás úthosszúságát </w:t>
      </w:r>
      <w:proofErr w:type="spellStart"/>
      <w:r w:rsidRPr="00EA7206">
        <w:rPr>
          <w:rFonts w:ascii="Times New Roman" w:hAnsi="Times New Roman" w:cs="Times New Roman"/>
          <w:kern w:val="0"/>
          <w:lang w:eastAsia="en-US" w:bidi="ar-SA"/>
        </w:rPr>
        <w:t>maximálizálja</w:t>
      </w:r>
      <w:proofErr w:type="spellEnd"/>
      <w:r w:rsidRPr="00EA7206">
        <w:rPr>
          <w:rFonts w:ascii="Times New Roman" w:hAnsi="Times New Roman" w:cs="Times New Roman"/>
          <w:kern w:val="0"/>
          <w:lang w:eastAsia="en-US" w:bidi="ar-SA"/>
        </w:rPr>
        <w:t>, hanem lehetőséget ad az úthosszúság helyett az időtartam figyelembe vételére is.</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28.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hatályos szabályozás korlátozza azokat az eseteket, amikor csúszda, felvonó kiürítésre figyelembe vehető. A módosítás kibővíti a figyelembe vehető kivételek körét, amit a felvonók tűzhatás ellen védett telepítése, illetve a menekülésre is alkalmas, a gyakorlatban már alkalmazott csúszda tesz lehetővé. </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lastRenderedPageBreak/>
        <w:t>A 29.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28. alcím módosítása pontosítás, a menekülésben korlátozott személyek jelenlétével összefüggő tűzvédelmi elvárásokra utal.</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30.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Az (1) bekezdésben kibővülnek azok a lehetőségek, amelyekkel a menekülésben korlátozott személyek menekülése, kiürítése biztosítható, figyelembe véve egyes jellemző épülettípusok – pl. óvoda – gyakorlatban alkalmazott kialakítását.</w:t>
      </w:r>
    </w:p>
    <w:p w:rsidR="00245FB2" w:rsidRPr="00EA7206" w:rsidRDefault="00245FB2" w:rsidP="00261A41">
      <w:pPr>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(2) bekezdés kibővíti a tűzvédelmi hatóság mozgásterét annak érdekében, hogy megfelelő rugalmassággal, a „helyszínre szabott” kialakítással az átmeneti védett tértől eltérő kialakítást is alkalmazni lehessen.</w:t>
      </w:r>
    </w:p>
    <w:p w:rsidR="00245FB2" w:rsidRPr="00EA7206" w:rsidRDefault="00245FB2" w:rsidP="00261A41">
      <w:pPr>
        <w:spacing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31.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line="259" w:lineRule="auto"/>
        <w:jc w:val="center"/>
        <w:rPr>
          <w:rFonts w:ascii="Times New Roman" w:hAnsi="Times New Roman" w:cs="Times New Roman"/>
          <w:b/>
          <w:kern w:val="0"/>
          <w:lang w:eastAsia="en-US" w:bidi="ar-SA"/>
        </w:rPr>
      </w:pPr>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módosítás bővíti a menekülési útvonalként figyelembe vehető, arra alkalmas épületrészek körét, figyelembe véve a gyakorlati tapasztalatokat, valamint lehetővé teszi a menekülési útvonalon alkalmazott burkolatokkal szemben enyhébb követelmény támasztását, ha az épületben tűzoltó berendezést létesítenek, tekintettel annak tűzterjedést korlátozó hatására.</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32.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line="259" w:lineRule="auto"/>
        <w:jc w:val="both"/>
        <w:rPr>
          <w:rFonts w:ascii="Times New Roman" w:hAnsi="Times New Roman" w:cs="Times New Roman"/>
          <w:iCs/>
          <w:kern w:val="0"/>
          <w:lang w:eastAsia="en-US" w:bidi="ar-SA"/>
        </w:rPr>
      </w:pPr>
      <w:r w:rsidRPr="00EA7206">
        <w:rPr>
          <w:rFonts w:ascii="Times New Roman" w:hAnsi="Times New Roman" w:cs="Times New Roman"/>
          <w:kern w:val="0"/>
          <w:lang w:eastAsia="en-US" w:bidi="ar-SA"/>
        </w:rPr>
        <w:t>A rendelkezés azt a gyakran alkalmazott kialakítást veszi figyelembe, amikor a kétszárnyú ajtónak az egyik szárnyát reteszelten rögzítik, emiatt kiürítésre alkalmatlan állapotú lesz, továbbá azt a speciális esetet kezeli, amikor a rendeltetés miatt az ajtók belső nyithatósága nem alkalmazható és egyedi mérlegelésre, a körülmények ismeretében egyedi megoldásokra van szükség a kiürítés, a menekítés biztosításához. A kiegészítés a használati előírások között jelenleg is szerepel, de ezt a kérdéskört a létesítés során is kezelni kell.</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33.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line="259" w:lineRule="auto"/>
        <w:jc w:val="both"/>
        <w:rPr>
          <w:rFonts w:ascii="Times New Roman" w:hAnsi="Times New Roman" w:cs="Times New Roman"/>
          <w:iCs/>
          <w:kern w:val="0"/>
          <w:lang w:eastAsia="en-US" w:bidi="ar-SA"/>
        </w:rPr>
      </w:pPr>
      <w:r w:rsidRPr="00EA7206">
        <w:rPr>
          <w:rFonts w:ascii="Times New Roman" w:hAnsi="Times New Roman" w:cs="Times New Roman"/>
          <w:kern w:val="0"/>
          <w:lang w:eastAsia="en-US" w:bidi="ar-SA"/>
        </w:rPr>
        <w:t>A lépcsőtérrel bővül a menekülési útvonal lehetséges kialakításainak köre, továbbá a fedett átriumban lévő lépcső alkalmazását egyszerűsíti az úthossz helyett a könnyebben megállapítható magasságkülönbség figyelembe vételével.</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34.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módosító rendelkezés kiegészítő, a tűzoltó beavatkozást elősegítő követelményt állapít meg arra az esetre, amikor a fokozott üzembiztonságú oltóberendezés jelenlétére alapozva csökkentik a szerkezetek tűzállóságát vagy növelik a </w:t>
      </w:r>
      <w:proofErr w:type="spellStart"/>
      <w:r w:rsidRPr="00EA7206">
        <w:rPr>
          <w:rFonts w:ascii="Times New Roman" w:hAnsi="Times New Roman" w:cs="Times New Roman"/>
          <w:kern w:val="0"/>
          <w:lang w:eastAsia="en-US" w:bidi="ar-SA"/>
        </w:rPr>
        <w:t>tűzszakaszméretet</w:t>
      </w:r>
      <w:proofErr w:type="spellEnd"/>
      <w:r w:rsidRPr="00EA7206">
        <w:rPr>
          <w:rFonts w:ascii="Times New Roman" w:hAnsi="Times New Roman" w:cs="Times New Roman"/>
          <w:kern w:val="0"/>
          <w:lang w:eastAsia="en-US" w:bidi="ar-SA"/>
        </w:rPr>
        <w:t>.</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35. §</w:t>
      </w:r>
      <w:proofErr w:type="spellStart"/>
      <w:r w:rsidRPr="00EA7206">
        <w:rPr>
          <w:rFonts w:ascii="Times New Roman" w:hAnsi="Times New Roman" w:cs="Times New Roman"/>
          <w:b/>
          <w:kern w:val="0"/>
          <w:lang w:eastAsia="en-US" w:bidi="ar-SA"/>
        </w:rPr>
        <w:t>-hoz</w:t>
      </w:r>
      <w:proofErr w:type="spellEnd"/>
    </w:p>
    <w:p w:rsidR="00B60E11" w:rsidRPr="00EA7206" w:rsidRDefault="00B60E11" w:rsidP="00B60E11">
      <w:pPr>
        <w:spacing w:after="160" w:line="259" w:lineRule="auto"/>
        <w:jc w:val="both"/>
        <w:rPr>
          <w:rFonts w:ascii="Times New Roman" w:hAnsi="Times New Roman" w:cs="Times New Roman"/>
          <w:kern w:val="0"/>
          <w:lang w:eastAsia="en-US" w:bidi="ar-SA"/>
        </w:rPr>
      </w:pPr>
      <w:proofErr w:type="gramStart"/>
      <w:r w:rsidRPr="00EA7206">
        <w:rPr>
          <w:rFonts w:ascii="Times New Roman" w:hAnsi="Times New Roman" w:cs="Times New Roman"/>
          <w:kern w:val="0"/>
          <w:lang w:eastAsia="en-US" w:bidi="ar-SA"/>
        </w:rPr>
        <w:t>a</w:t>
      </w:r>
      <w:proofErr w:type="gramEnd"/>
      <w:r w:rsidRPr="00EA7206">
        <w:rPr>
          <w:rFonts w:ascii="Times New Roman" w:hAnsi="Times New Roman" w:cs="Times New Roman"/>
          <w:kern w:val="0"/>
          <w:lang w:eastAsia="en-US" w:bidi="ar-SA"/>
        </w:rPr>
        <w:t xml:space="preserve"> kiegészítéssel </w:t>
      </w:r>
      <w:proofErr w:type="spellStart"/>
      <w:r w:rsidRPr="00EA7206">
        <w:rPr>
          <w:rFonts w:ascii="Times New Roman" w:hAnsi="Times New Roman" w:cs="Times New Roman"/>
          <w:kern w:val="0"/>
          <w:lang w:eastAsia="en-US" w:bidi="ar-SA"/>
        </w:rPr>
        <w:t>egyértelműbbé</w:t>
      </w:r>
      <w:proofErr w:type="spellEnd"/>
      <w:r w:rsidRPr="00EA7206">
        <w:rPr>
          <w:rFonts w:ascii="Times New Roman" w:hAnsi="Times New Roman" w:cs="Times New Roman"/>
          <w:kern w:val="0"/>
          <w:lang w:eastAsia="en-US" w:bidi="ar-SA"/>
        </w:rPr>
        <w:t xml:space="preserve"> válik a tűzcsapok elhelyezésének követelménye</w:t>
      </w:r>
    </w:p>
    <w:p w:rsidR="00B60E11" w:rsidRPr="00EA7206" w:rsidRDefault="00B60E11"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36.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fokozott üzembiztonságú oltóberendezés alkalmazásával elérhető jelentős könnyítéseket az oltóberendezésen túl a tűzoltósági beavatkozás feltételeinek erősítése teszi lehetővé, valamint biztosítható a </w:t>
      </w:r>
      <w:proofErr w:type="spellStart"/>
      <w:r w:rsidRPr="00EA7206">
        <w:rPr>
          <w:rFonts w:ascii="Times New Roman" w:hAnsi="Times New Roman" w:cs="Times New Roman"/>
          <w:kern w:val="0"/>
          <w:lang w:eastAsia="en-US" w:bidi="ar-SA"/>
        </w:rPr>
        <w:t>sprinklerberendezés</w:t>
      </w:r>
      <w:proofErr w:type="spellEnd"/>
      <w:r w:rsidRPr="00EA7206">
        <w:rPr>
          <w:rFonts w:ascii="Times New Roman" w:hAnsi="Times New Roman" w:cs="Times New Roman"/>
          <w:kern w:val="0"/>
          <w:lang w:eastAsia="en-US" w:bidi="ar-SA"/>
        </w:rPr>
        <w:t xml:space="preserve"> víztartályának oltóvízként való felhasználása, figyelembe vétele a vízkivétel fizikai korlátjait és a </w:t>
      </w:r>
      <w:proofErr w:type="spellStart"/>
      <w:r w:rsidRPr="00EA7206">
        <w:rPr>
          <w:rFonts w:ascii="Times New Roman" w:hAnsi="Times New Roman" w:cs="Times New Roman"/>
          <w:kern w:val="0"/>
          <w:lang w:eastAsia="en-US" w:bidi="ar-SA"/>
        </w:rPr>
        <w:t>sprinklertartály</w:t>
      </w:r>
      <w:proofErr w:type="spellEnd"/>
      <w:r w:rsidRPr="00EA7206">
        <w:rPr>
          <w:rFonts w:ascii="Times New Roman" w:hAnsi="Times New Roman" w:cs="Times New Roman"/>
          <w:kern w:val="0"/>
          <w:lang w:eastAsia="en-US" w:bidi="ar-SA"/>
        </w:rPr>
        <w:t xml:space="preserve"> pinceszinti telepítésének előfordulási gyakoriságát.</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3</w:t>
      </w:r>
      <w:r w:rsidR="00B60E11" w:rsidRPr="00EA7206">
        <w:rPr>
          <w:rFonts w:ascii="Times New Roman" w:hAnsi="Times New Roman" w:cs="Times New Roman"/>
          <w:b/>
          <w:kern w:val="0"/>
          <w:lang w:eastAsia="en-US" w:bidi="ar-SA"/>
        </w:rPr>
        <w:t>7</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w:t>
      </w:r>
      <w:r w:rsidR="00B60E11" w:rsidRPr="00EA7206">
        <w:rPr>
          <w:rFonts w:ascii="Times New Roman" w:hAnsi="Times New Roman" w:cs="Times New Roman"/>
          <w:b/>
          <w:kern w:val="0"/>
          <w:lang w:eastAsia="en-US" w:bidi="ar-SA"/>
        </w:rPr>
        <w:t>o</w:t>
      </w:r>
      <w:r w:rsidRPr="00EA7206">
        <w:rPr>
          <w:rFonts w:ascii="Times New Roman" w:hAnsi="Times New Roman" w:cs="Times New Roman"/>
          <w:b/>
          <w:kern w:val="0"/>
          <w:lang w:eastAsia="en-US" w:bidi="ar-SA"/>
        </w:rPr>
        <w:t>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lastRenderedPageBreak/>
        <w:t>Bővül annak lehetősége, hogy a szomszédos vagy egymáshoz közeli telephelyek esetén az oltóvízellátásról a telephelyek vezetői közösen gondoskodjanak.</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3</w:t>
      </w:r>
      <w:r w:rsidR="00B60E11" w:rsidRPr="00EA7206">
        <w:rPr>
          <w:rFonts w:ascii="Times New Roman" w:hAnsi="Times New Roman" w:cs="Times New Roman"/>
          <w:b/>
          <w:kern w:val="0"/>
          <w:lang w:eastAsia="en-US" w:bidi="ar-SA"/>
        </w:rPr>
        <w:t>8</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módosítás a követelményként megjelenített műszaki megoldások kivezetését szolgálja és az elvárt biztonsági szintet fogalmazza meg. </w:t>
      </w:r>
    </w:p>
    <w:p w:rsidR="00245FB2" w:rsidRPr="00EA7206" w:rsidRDefault="00245FB2" w:rsidP="00B60E1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3</w:t>
      </w:r>
      <w:r w:rsidR="00B60E11" w:rsidRPr="00EA7206">
        <w:rPr>
          <w:rFonts w:ascii="Times New Roman" w:hAnsi="Times New Roman" w:cs="Times New Roman"/>
          <w:b/>
          <w:kern w:val="0"/>
          <w:lang w:eastAsia="en-US" w:bidi="ar-SA"/>
        </w:rPr>
        <w:t>9</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w:t>
      </w:r>
      <w:r w:rsidR="00B60E11" w:rsidRPr="00EA7206">
        <w:rPr>
          <w:rFonts w:ascii="Times New Roman" w:hAnsi="Times New Roman" w:cs="Times New Roman"/>
          <w:b/>
          <w:kern w:val="0"/>
          <w:lang w:eastAsia="en-US" w:bidi="ar-SA"/>
        </w:rPr>
        <w:t>o</w:t>
      </w:r>
      <w:r w:rsidRPr="00EA7206">
        <w:rPr>
          <w:rFonts w:ascii="Times New Roman" w:hAnsi="Times New Roman" w:cs="Times New Roman"/>
          <w:b/>
          <w:kern w:val="0"/>
          <w:lang w:eastAsia="en-US" w:bidi="ar-SA"/>
        </w:rPr>
        <w:t>z</w:t>
      </w:r>
      <w:proofErr w:type="spellEnd"/>
    </w:p>
    <w:p w:rsidR="00245FB2" w:rsidRPr="00EA7206" w:rsidRDefault="00245FB2" w:rsidP="00261A41">
      <w:pPr>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Az (1) bekezdésben a </w:t>
      </w:r>
      <w:r w:rsidRPr="00EA7206">
        <w:rPr>
          <w:rFonts w:ascii="Times New Roman" w:hAnsi="Times New Roman" w:cs="Times New Roman"/>
        </w:rPr>
        <w:t>NAK mértékadó kockázati osztályú 150 m</w:t>
      </w:r>
      <w:r w:rsidRPr="00EA7206">
        <w:rPr>
          <w:rFonts w:ascii="Times New Roman" w:hAnsi="Times New Roman" w:cs="Times New Roman"/>
          <w:vertAlign w:val="superscript"/>
        </w:rPr>
        <w:t>2</w:t>
      </w:r>
      <w:r w:rsidRPr="00EA7206">
        <w:rPr>
          <w:rFonts w:ascii="Times New Roman" w:hAnsi="Times New Roman" w:cs="Times New Roman"/>
        </w:rPr>
        <w:t>-nél kisebb lakóépületek oltóvízellátására vonatkozó követelmények enyhítésre kerültek.</w:t>
      </w:r>
    </w:p>
    <w:p w:rsidR="00245FB2" w:rsidRPr="00EA7206" w:rsidRDefault="00245FB2" w:rsidP="00261A41">
      <w:pPr>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(2) bekezdése további alternatívát biztosít az oltóvíz ellátásra vonatkozóan elvárt biztonsági szint teljesítésére. A kiegészítés lehetőséget ad az ipari, tárolási létesítményeknél  eddig is igényként jelentkező oltóvíz-ellátási megoldásra.</w:t>
      </w:r>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(3) bekezdés megállapítja a hatályos jogszabály által eddig nem szabályozott, (3) bekezdés szerinti alternatív kialakítású oltóvízellátással szemben az elvárt biztonsági szintet, a tűzoltósági beavatkozás biztosítása céljából.</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 xml:space="preserve">A </w:t>
      </w:r>
      <w:r w:rsidR="00B60E11" w:rsidRPr="00EA7206">
        <w:rPr>
          <w:rFonts w:ascii="Times New Roman" w:hAnsi="Times New Roman" w:cs="Times New Roman"/>
          <w:b/>
          <w:kern w:val="0"/>
          <w:lang w:eastAsia="en-US" w:bidi="ar-SA"/>
        </w:rPr>
        <w:t>40</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b/>
          <w:kern w:val="0"/>
          <w:lang w:eastAsia="en-US" w:bidi="ar-SA"/>
        </w:rPr>
      </w:pPr>
      <w:r w:rsidRPr="00EA7206">
        <w:rPr>
          <w:rFonts w:ascii="Times New Roman" w:hAnsi="Times New Roman" w:cs="Times New Roman"/>
          <w:kern w:val="0"/>
          <w:lang w:eastAsia="en-US" w:bidi="ar-SA"/>
        </w:rPr>
        <w:t xml:space="preserve">A hatályos rendelkezés módosítása (kiegészítése) a követelményként megjelenített műszaki megoldások kivezetését szolgálja és az elvárt biztonsági szintet fogalmazza meg. </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4</w:t>
      </w:r>
      <w:r w:rsidR="00B60E11" w:rsidRPr="00EA7206">
        <w:rPr>
          <w:rFonts w:ascii="Times New Roman" w:hAnsi="Times New Roman" w:cs="Times New Roman"/>
          <w:b/>
          <w:kern w:val="0"/>
          <w:lang w:eastAsia="en-US" w:bidi="ar-SA"/>
        </w:rPr>
        <w:t>1</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b/>
          <w:kern w:val="0"/>
          <w:lang w:eastAsia="en-US" w:bidi="ar-SA"/>
        </w:rPr>
      </w:pPr>
      <w:r w:rsidRPr="00EA7206">
        <w:rPr>
          <w:rFonts w:ascii="Times New Roman" w:hAnsi="Times New Roman" w:cs="Times New Roman"/>
          <w:kern w:val="0"/>
          <w:lang w:eastAsia="en-US" w:bidi="ar-SA"/>
        </w:rPr>
        <w:t>A módosítás az elvárt biztonsági szint pontosabb megfogalmazását eredményezi.</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4</w:t>
      </w:r>
      <w:r w:rsidR="00B60E11" w:rsidRPr="00EA7206">
        <w:rPr>
          <w:rFonts w:ascii="Times New Roman" w:hAnsi="Times New Roman" w:cs="Times New Roman"/>
          <w:b/>
          <w:kern w:val="0"/>
          <w:lang w:eastAsia="en-US" w:bidi="ar-SA"/>
        </w:rPr>
        <w:t>2</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módosítással csökken a füstelvezetésre kötelezett átriumok köre, figyelembe véve a kivételt képező átriumok kiterjedését. </w:t>
      </w:r>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rendelkezés bővíti azon épületrészek körét, amelyekkel szemben a rendelet nem támaszt füstelvezetési kötelezettséget, figyelembe véve az épületrész nyitottságát, átszellőző jellegét.</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4</w:t>
      </w:r>
      <w:r w:rsidR="00B60E11" w:rsidRPr="00EA7206">
        <w:rPr>
          <w:rFonts w:ascii="Times New Roman" w:hAnsi="Times New Roman" w:cs="Times New Roman"/>
          <w:b/>
          <w:kern w:val="0"/>
          <w:lang w:eastAsia="en-US" w:bidi="ar-SA"/>
        </w:rPr>
        <w:t>3</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after="160" w:line="259" w:lineRule="auto"/>
        <w:ind w:hanging="2"/>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hatályos normaszöveg kiegészítésével figyelembe vehető a füstszakaszolásnak a tűzoltó berendezés hatékonyságára gyakorolt hatása.</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4</w:t>
      </w:r>
      <w:r w:rsidR="00B60E11" w:rsidRPr="00EA7206">
        <w:rPr>
          <w:rFonts w:ascii="Times New Roman" w:hAnsi="Times New Roman" w:cs="Times New Roman"/>
          <w:b/>
          <w:kern w:val="0"/>
          <w:lang w:eastAsia="en-US" w:bidi="ar-SA"/>
        </w:rPr>
        <w:t>4</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after="160" w:line="259" w:lineRule="auto"/>
        <w:ind w:hanging="2"/>
        <w:jc w:val="both"/>
        <w:rPr>
          <w:rFonts w:ascii="Times New Roman" w:hAnsi="Times New Roman" w:cs="Times New Roman"/>
          <w:b/>
          <w:kern w:val="0"/>
          <w:lang w:eastAsia="en-US" w:bidi="ar-SA"/>
        </w:rPr>
      </w:pPr>
      <w:r w:rsidRPr="00EA7206">
        <w:rPr>
          <w:rFonts w:ascii="Times New Roman" w:hAnsi="Times New Roman" w:cs="Times New Roman"/>
          <w:kern w:val="0"/>
          <w:lang w:eastAsia="en-US" w:bidi="ar-SA"/>
        </w:rPr>
        <w:t>A hatályos normaszöveg kiegészítése meghatározza azokat a vezetékszakaszokat, amelyek tűzhatás elleni védelmét nem kell biztosítani, tekintettel az elhelyezésből, a környezetből adódó védettségre.</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4</w:t>
      </w:r>
      <w:r w:rsidR="00B60E11" w:rsidRPr="00EA7206">
        <w:rPr>
          <w:rFonts w:ascii="Times New Roman" w:hAnsi="Times New Roman" w:cs="Times New Roman"/>
          <w:b/>
          <w:kern w:val="0"/>
          <w:lang w:eastAsia="en-US" w:bidi="ar-SA"/>
        </w:rPr>
        <w:t>5</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after="160" w:line="259" w:lineRule="auto"/>
        <w:ind w:hanging="2"/>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Az új bekezdés felhívja a figyelmet a füstelvezető és légpótló nyílások hatékonyságát nem korlátozó környezet fontosságára.</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4</w:t>
      </w:r>
      <w:r w:rsidR="00B60E11" w:rsidRPr="00EA7206">
        <w:rPr>
          <w:rFonts w:ascii="Times New Roman" w:hAnsi="Times New Roman" w:cs="Times New Roman"/>
          <w:b/>
          <w:kern w:val="0"/>
          <w:lang w:eastAsia="en-US" w:bidi="ar-SA"/>
        </w:rPr>
        <w:t>6</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after="160" w:line="259" w:lineRule="auto"/>
        <w:ind w:hanging="2"/>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hatályos normaszöveg kiegészítése figyelembe veszi azt a körülményt, hogy a füstmentes lépcsőházhoz vagy előteréhez nem csak menekülési útvonal csatlakozhat, hanem meghatározott </w:t>
      </w:r>
      <w:r w:rsidRPr="00EA7206">
        <w:rPr>
          <w:rFonts w:ascii="Times New Roman" w:hAnsi="Times New Roman" w:cs="Times New Roman"/>
          <w:kern w:val="0"/>
          <w:lang w:eastAsia="en-US" w:bidi="ar-SA"/>
        </w:rPr>
        <w:lastRenderedPageBreak/>
        <w:t>rendeltetésű egyéb helyiség is, amelyből a bejutó levegő el nem vezetése további veszélyt idézhet elő.</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4</w:t>
      </w:r>
      <w:r w:rsidR="00B60E11" w:rsidRPr="00EA7206">
        <w:rPr>
          <w:rFonts w:ascii="Times New Roman" w:hAnsi="Times New Roman" w:cs="Times New Roman"/>
          <w:b/>
          <w:kern w:val="0"/>
          <w:lang w:eastAsia="en-US" w:bidi="ar-SA"/>
        </w:rPr>
        <w:t>7</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Az (1) bekezdés módosítása percben maximalizálja a vezetékrendszerek tűzhatás elleni védelmének mértékét tekintettel arra, hogy 90 percnél hosszabb ideig tűzálló kábelrendszert nem gyártanak, továbbá megállapítja a védelem elvárt időtartamát abban az esetben, ha a jelen módosítással bevezetendő, fokozott üzembiztonságú oltóberendezést létesítenek.</w:t>
      </w:r>
    </w:p>
    <w:p w:rsidR="00245FB2" w:rsidRPr="00EA7206" w:rsidRDefault="00245FB2" w:rsidP="00261A41">
      <w:pPr>
        <w:autoSpaceDE w:val="0"/>
        <w:autoSpaceDN w:val="0"/>
        <w:adjustRightInd w:val="0"/>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(2) bekezdés kiegészítése megállapítja a jelen módosítással bevezetendő, a létesítményen belüli nyomott oltóvízhálózat szivattyújára vonatkozó tápellátási követelményt, illetve pontosítja, hogy a fekvőbeteg-ellátó intézményekben az épületből tűz esetén el nem távolítható betegek </w:t>
      </w:r>
      <w:proofErr w:type="spellStart"/>
      <w:r w:rsidRPr="00EA7206">
        <w:rPr>
          <w:rFonts w:ascii="Times New Roman" w:hAnsi="Times New Roman" w:cs="Times New Roman"/>
          <w:kern w:val="0"/>
          <w:lang w:eastAsia="en-US" w:bidi="ar-SA"/>
        </w:rPr>
        <w:t>életbentartását</w:t>
      </w:r>
      <w:proofErr w:type="spellEnd"/>
      <w:r w:rsidRPr="00EA7206">
        <w:rPr>
          <w:rFonts w:ascii="Times New Roman" w:hAnsi="Times New Roman" w:cs="Times New Roman"/>
          <w:kern w:val="0"/>
          <w:lang w:eastAsia="en-US" w:bidi="ar-SA"/>
        </w:rPr>
        <w:t xml:space="preserve"> biztosító berendezések is beletartoznak a tűzeseti fogyasztók körébe, emiatt tápellátásukat tűz esetén fenn kell tartani.</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4</w:t>
      </w:r>
      <w:r w:rsidR="00B60E11" w:rsidRPr="00EA7206">
        <w:rPr>
          <w:rFonts w:ascii="Times New Roman" w:hAnsi="Times New Roman" w:cs="Times New Roman"/>
          <w:b/>
          <w:kern w:val="0"/>
          <w:lang w:eastAsia="en-US" w:bidi="ar-SA"/>
        </w:rPr>
        <w:t>8</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hatályos normaszöveg kiegészítése megteremti annak a lehetőségét, hogy a nem norma szerinti villámvédelem kialakítására Tűzvédelmi Műszaki Irányelv is műszaki megoldást adhasson.</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4</w:t>
      </w:r>
      <w:r w:rsidR="00B60E11" w:rsidRPr="00EA7206">
        <w:rPr>
          <w:rFonts w:ascii="Times New Roman" w:hAnsi="Times New Roman" w:cs="Times New Roman"/>
          <w:b/>
          <w:kern w:val="0"/>
          <w:lang w:eastAsia="en-US" w:bidi="ar-SA"/>
        </w:rPr>
        <w:t>9</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menekülési jelek műemléki környezetben való elhelyezése esetén indokolt lehet a szokásos telepítési helyektől eltérő, de észlelhető pozícióban elhelyezni a jeleket.</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 xml:space="preserve">A </w:t>
      </w:r>
      <w:r w:rsidR="00B60E11" w:rsidRPr="00EA7206">
        <w:rPr>
          <w:rFonts w:ascii="Times New Roman" w:hAnsi="Times New Roman" w:cs="Times New Roman"/>
          <w:b/>
          <w:kern w:val="0"/>
          <w:lang w:eastAsia="en-US" w:bidi="ar-SA"/>
        </w:rPr>
        <w:t>50</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módosítás egyértelműen szétválasztja a biztonsági jelek fajtáit a megvilágítás jellege szerint. </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Az 5</w:t>
      </w:r>
      <w:r w:rsidR="00B60E11" w:rsidRPr="00EA7206">
        <w:rPr>
          <w:rFonts w:ascii="Times New Roman" w:hAnsi="Times New Roman" w:cs="Times New Roman"/>
          <w:b/>
          <w:kern w:val="0"/>
          <w:lang w:eastAsia="en-US" w:bidi="ar-SA"/>
        </w:rPr>
        <w:t>1</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after="160" w:line="259" w:lineRule="auto"/>
        <w:jc w:val="both"/>
        <w:rPr>
          <w:rFonts w:ascii="Times New Roman" w:hAnsi="Times New Roman" w:cs="Times New Roman"/>
          <w:b/>
          <w:kern w:val="0"/>
          <w:lang w:eastAsia="en-US" w:bidi="ar-SA"/>
        </w:rPr>
      </w:pPr>
      <w:r w:rsidRPr="00EA7206">
        <w:rPr>
          <w:rFonts w:ascii="Times New Roman" w:hAnsi="Times New Roman" w:cs="Times New Roman"/>
          <w:kern w:val="0"/>
          <w:lang w:eastAsia="en-US" w:bidi="ar-SA"/>
        </w:rPr>
        <w:t>A hatályos normaszöveg kiegészítése a kialakult gyakorlatnak és a vonatkozó műszaki követelményben foglaltaknak megfelelő jelölést, piktogramot írja elő.</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Az 5</w:t>
      </w:r>
      <w:r w:rsidR="00B60E11" w:rsidRPr="00EA7206">
        <w:rPr>
          <w:rFonts w:ascii="Times New Roman" w:hAnsi="Times New Roman" w:cs="Times New Roman"/>
          <w:b/>
          <w:kern w:val="0"/>
          <w:lang w:eastAsia="en-US" w:bidi="ar-SA"/>
        </w:rPr>
        <w:t>2</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b/>
          <w:kern w:val="0"/>
          <w:lang w:eastAsia="en-US" w:bidi="ar-SA"/>
        </w:rPr>
      </w:pPr>
      <w:r w:rsidRPr="00EA7206">
        <w:rPr>
          <w:rFonts w:ascii="Times New Roman" w:hAnsi="Times New Roman" w:cs="Times New Roman"/>
          <w:kern w:val="0"/>
          <w:lang w:eastAsia="en-US" w:bidi="ar-SA"/>
        </w:rPr>
        <w:t xml:space="preserve">A módosítás a követelményként megjelenített műszaki megoldások kivezetését szolgálja és az elvárt biztonsági szintet fogalmazza meg. </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Az 5</w:t>
      </w:r>
      <w:r w:rsidR="00B60E11" w:rsidRPr="00EA7206">
        <w:rPr>
          <w:rFonts w:ascii="Times New Roman" w:hAnsi="Times New Roman" w:cs="Times New Roman"/>
          <w:b/>
          <w:kern w:val="0"/>
          <w:lang w:eastAsia="en-US" w:bidi="ar-SA"/>
        </w:rPr>
        <w:t>3</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módosítás az azonosító jelölések elhagyását teszi lehetővé indokolt esetben (pl. műemléki környezetben), amennyiben az azonosítás megoldható más módon. </w:t>
      </w:r>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Az új </w:t>
      </w:r>
      <w:proofErr w:type="spellStart"/>
      <w:r w:rsidRPr="00EA7206">
        <w:rPr>
          <w:rFonts w:ascii="Times New Roman" w:hAnsi="Times New Roman" w:cs="Times New Roman"/>
          <w:kern w:val="0"/>
          <w:lang w:eastAsia="en-US" w:bidi="ar-SA"/>
        </w:rPr>
        <w:t>rendelkezésa</w:t>
      </w:r>
      <w:proofErr w:type="spellEnd"/>
      <w:r w:rsidRPr="00EA7206">
        <w:rPr>
          <w:rFonts w:ascii="Times New Roman" w:hAnsi="Times New Roman" w:cs="Times New Roman"/>
          <w:kern w:val="0"/>
          <w:lang w:eastAsia="en-US" w:bidi="ar-SA"/>
        </w:rPr>
        <w:t xml:space="preserve"> kialakult műszaki gyakorlatnak megfelelően szabályozza a tűzjelző központ akkumulátorának elvárt kapacitását, figyelembe véve az előzményszabályozást is.</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Az 5</w:t>
      </w:r>
      <w:r w:rsidR="00B60E11" w:rsidRPr="00EA7206">
        <w:rPr>
          <w:rFonts w:ascii="Times New Roman" w:hAnsi="Times New Roman" w:cs="Times New Roman"/>
          <w:b/>
          <w:kern w:val="0"/>
          <w:lang w:eastAsia="en-US" w:bidi="ar-SA"/>
        </w:rPr>
        <w:t>4</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módosítások a követelményként megjelenített műszaki megoldások kivezetését szolgálja és az elvárt biztonsági szintet fogalmazza meg. </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Az 5</w:t>
      </w:r>
      <w:r w:rsidR="00B60E11" w:rsidRPr="00EA7206">
        <w:rPr>
          <w:rFonts w:ascii="Times New Roman" w:hAnsi="Times New Roman" w:cs="Times New Roman"/>
          <w:b/>
          <w:kern w:val="0"/>
          <w:lang w:eastAsia="en-US" w:bidi="ar-SA"/>
        </w:rPr>
        <w:t>5</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line="259" w:lineRule="auto"/>
        <w:jc w:val="both"/>
        <w:rPr>
          <w:rFonts w:ascii="Times New Roman" w:hAnsi="Times New Roman" w:cs="Times New Roman"/>
          <w:kern w:val="0"/>
          <w:lang w:eastAsia="en-US" w:bidi="ar-SA"/>
        </w:rPr>
      </w:pPr>
      <w:proofErr w:type="spellStart"/>
      <w:r w:rsidRPr="00EA7206">
        <w:rPr>
          <w:rFonts w:ascii="Times New Roman" w:hAnsi="Times New Roman" w:cs="Times New Roman"/>
          <w:kern w:val="0"/>
          <w:lang w:eastAsia="en-US" w:bidi="ar-SA"/>
        </w:rPr>
        <w:t>Sprinklerberendezések</w:t>
      </w:r>
      <w:proofErr w:type="spellEnd"/>
      <w:r w:rsidRPr="00EA7206">
        <w:rPr>
          <w:rFonts w:ascii="Times New Roman" w:hAnsi="Times New Roman" w:cs="Times New Roman"/>
          <w:kern w:val="0"/>
          <w:lang w:eastAsia="en-US" w:bidi="ar-SA"/>
        </w:rPr>
        <w:t xml:space="preserve"> tervezéséhez általánosan alkalmazott európai uniós szabvány ún. növelt megbízhatóságú kialakítást ír elő egyes </w:t>
      </w:r>
      <w:proofErr w:type="spellStart"/>
      <w:r w:rsidRPr="00EA7206">
        <w:rPr>
          <w:rFonts w:ascii="Times New Roman" w:hAnsi="Times New Roman" w:cs="Times New Roman"/>
          <w:kern w:val="0"/>
          <w:lang w:eastAsia="en-US" w:bidi="ar-SA"/>
        </w:rPr>
        <w:t>sprinklerberendezésekre</w:t>
      </w:r>
      <w:proofErr w:type="spellEnd"/>
      <w:r w:rsidRPr="00EA7206">
        <w:rPr>
          <w:rFonts w:ascii="Times New Roman" w:hAnsi="Times New Roman" w:cs="Times New Roman"/>
          <w:kern w:val="0"/>
          <w:lang w:eastAsia="en-US" w:bidi="ar-SA"/>
        </w:rPr>
        <w:t xml:space="preserve"> (ami nem azonos a rendelet által </w:t>
      </w:r>
      <w:r w:rsidRPr="00EA7206">
        <w:rPr>
          <w:rFonts w:ascii="Times New Roman" w:hAnsi="Times New Roman" w:cs="Times New Roman"/>
          <w:kern w:val="0"/>
          <w:lang w:eastAsia="en-US" w:bidi="ar-SA"/>
        </w:rPr>
        <w:lastRenderedPageBreak/>
        <w:t xml:space="preserve">bevezetendő fokozott üzembiztonságú oltóberendezéssel). A növelt megbízhatóságot a szabvány korábbi kiadása a személyvédelmet ellátó </w:t>
      </w:r>
      <w:proofErr w:type="spellStart"/>
      <w:r w:rsidRPr="00EA7206">
        <w:rPr>
          <w:rFonts w:ascii="Times New Roman" w:hAnsi="Times New Roman" w:cs="Times New Roman"/>
          <w:kern w:val="0"/>
          <w:lang w:eastAsia="en-US" w:bidi="ar-SA"/>
        </w:rPr>
        <w:t>sprinklerberendezések</w:t>
      </w:r>
      <w:proofErr w:type="spellEnd"/>
      <w:r w:rsidRPr="00EA7206">
        <w:rPr>
          <w:rFonts w:ascii="Times New Roman" w:hAnsi="Times New Roman" w:cs="Times New Roman"/>
          <w:kern w:val="0"/>
          <w:lang w:eastAsia="en-US" w:bidi="ar-SA"/>
        </w:rPr>
        <w:t xml:space="preserve"> telepítésénél kérte számon, az érintett rendeltetések nevesítése nélkül. A kialakult tervezői gyakorlat figyelembe vételével a rendelkezés azoknál a rendeltetéseknél írja elő ennek alkalmazását, amelyeknél az oltóberendezés megállapíthatóan személyvédelmi - életvédelmi funkciót lát el. </w:t>
      </w:r>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tervezet bevezeti a fokozott üzembiztonságú tűzoltó berendezés fogalmát, amelynek alkalmazásához jelentős kedvezményeket (pl. </w:t>
      </w:r>
      <w:proofErr w:type="spellStart"/>
      <w:r w:rsidRPr="00EA7206">
        <w:rPr>
          <w:rFonts w:ascii="Times New Roman" w:hAnsi="Times New Roman" w:cs="Times New Roman"/>
          <w:kern w:val="0"/>
          <w:lang w:eastAsia="en-US" w:bidi="ar-SA"/>
        </w:rPr>
        <w:t>tűzszakaszméret</w:t>
      </w:r>
      <w:proofErr w:type="spellEnd"/>
      <w:r w:rsidRPr="00EA7206">
        <w:rPr>
          <w:rFonts w:ascii="Times New Roman" w:hAnsi="Times New Roman" w:cs="Times New Roman"/>
          <w:kern w:val="0"/>
          <w:lang w:eastAsia="en-US" w:bidi="ar-SA"/>
        </w:rPr>
        <w:t xml:space="preserve"> jelentős növelése, szerkezeti tűzállóság csökkentése) társít, tekintettel az oltóberendezés tűzterjedést korlátozó hatására és működési biztonságának megerősítésére. A rendelkezés meghatározza a berendezéssel szemben támasztott alapvető elvárásokat.</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Az 5</w:t>
      </w:r>
      <w:r w:rsidR="00B60E11" w:rsidRPr="00EA7206">
        <w:rPr>
          <w:rFonts w:ascii="Times New Roman" w:hAnsi="Times New Roman" w:cs="Times New Roman"/>
          <w:b/>
          <w:kern w:val="0"/>
          <w:lang w:eastAsia="en-US" w:bidi="ar-SA"/>
        </w:rPr>
        <w:t>6</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kiegészítés megteremti az OTSZ 175. § (1) bekezdés </w:t>
      </w:r>
      <w:r w:rsidRPr="00EA7206">
        <w:rPr>
          <w:rFonts w:ascii="Times New Roman" w:hAnsi="Times New Roman" w:cs="Times New Roman"/>
          <w:i/>
          <w:kern w:val="0"/>
          <w:lang w:eastAsia="en-US" w:bidi="ar-SA"/>
        </w:rPr>
        <w:t>a)</w:t>
      </w:r>
      <w:r w:rsidRPr="00EA7206">
        <w:rPr>
          <w:rFonts w:ascii="Times New Roman" w:hAnsi="Times New Roman" w:cs="Times New Roman"/>
          <w:kern w:val="0"/>
          <w:lang w:eastAsia="en-US" w:bidi="ar-SA"/>
        </w:rPr>
        <w:t xml:space="preserve"> pontjával való tartalmi összhangját, illetve a módosítás a követelményként megjelenített műszaki megoldások kivezetését szolgálja és az elvárt biztonsági szintet fogalmazza meg. </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Az 5</w:t>
      </w:r>
      <w:r w:rsidR="00B60E11" w:rsidRPr="00EA7206">
        <w:rPr>
          <w:rFonts w:ascii="Times New Roman" w:hAnsi="Times New Roman" w:cs="Times New Roman"/>
          <w:b/>
          <w:kern w:val="0"/>
          <w:lang w:eastAsia="en-US" w:bidi="ar-SA"/>
        </w:rPr>
        <w:t>7</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b/>
          <w:kern w:val="0"/>
          <w:lang w:eastAsia="en-US" w:bidi="ar-SA"/>
        </w:rPr>
      </w:pPr>
      <w:r w:rsidRPr="00EA7206">
        <w:rPr>
          <w:rFonts w:ascii="Times New Roman" w:hAnsi="Times New Roman" w:cs="Times New Roman"/>
          <w:kern w:val="0"/>
          <w:lang w:eastAsia="en-US" w:bidi="ar-SA"/>
        </w:rPr>
        <w:t>Tartalmi összefüggés miatt az OTSZ 175. § (5) bekezdésének a 175. § (4) bekezdésébe történő beépítése indokolt.</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Az 5</w:t>
      </w:r>
      <w:r w:rsidR="00B60E11" w:rsidRPr="00EA7206">
        <w:rPr>
          <w:rFonts w:ascii="Times New Roman" w:hAnsi="Times New Roman" w:cs="Times New Roman"/>
          <w:b/>
          <w:kern w:val="0"/>
          <w:lang w:eastAsia="en-US" w:bidi="ar-SA"/>
        </w:rPr>
        <w:t>8</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Az építési, kivitelezési tevékenység fokozott tűzveszéllyel jár egy olyan időszakban, amikor a tűzvédelmet biztosító megoldások még nem készültek el vagy még nem működnek, emiatt szükséges a tűzvédelmi előírások betartására hangsúlyosan felhívni az érintettek figyelmét.</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Az 5</w:t>
      </w:r>
      <w:r w:rsidR="00B60E11" w:rsidRPr="00EA7206">
        <w:rPr>
          <w:rFonts w:ascii="Times New Roman" w:hAnsi="Times New Roman" w:cs="Times New Roman"/>
          <w:b/>
          <w:kern w:val="0"/>
          <w:lang w:eastAsia="en-US" w:bidi="ar-SA"/>
        </w:rPr>
        <w:t>9</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módosítással meghatározásra kerül az elsődleges, alapvető védelmi cél az éghető folyadékok tárolásával összefüggésben.</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 xml:space="preserve">Az </w:t>
      </w:r>
      <w:r w:rsidR="00B60E11" w:rsidRPr="00EA7206">
        <w:rPr>
          <w:rFonts w:ascii="Times New Roman" w:hAnsi="Times New Roman" w:cs="Times New Roman"/>
          <w:b/>
          <w:kern w:val="0"/>
          <w:lang w:eastAsia="en-US" w:bidi="ar-SA"/>
        </w:rPr>
        <w:t>60</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jelen tervezet által bevezetendő, korlátlan </w:t>
      </w:r>
      <w:proofErr w:type="spellStart"/>
      <w:r w:rsidRPr="00EA7206">
        <w:rPr>
          <w:rFonts w:ascii="Times New Roman" w:hAnsi="Times New Roman" w:cs="Times New Roman"/>
          <w:kern w:val="0"/>
          <w:lang w:eastAsia="en-US" w:bidi="ar-SA"/>
        </w:rPr>
        <w:t>tűzszakaszmérettel</w:t>
      </w:r>
      <w:proofErr w:type="spellEnd"/>
      <w:r w:rsidRPr="00EA7206">
        <w:rPr>
          <w:rFonts w:ascii="Times New Roman" w:hAnsi="Times New Roman" w:cs="Times New Roman"/>
          <w:kern w:val="0"/>
          <w:lang w:eastAsia="en-US" w:bidi="ar-SA"/>
        </w:rPr>
        <w:t xml:space="preserve"> létesülő tárolási épület esetében a tűzterjedés korlátozása céljából éghető anyagoktól, tárgyaktól, termékektől mentes sávot kell létesíteni az épületen belül. Ennek a sávnak a szabadon tartását, vagyis a </w:t>
      </w:r>
      <w:proofErr w:type="spellStart"/>
      <w:r w:rsidRPr="00EA7206">
        <w:rPr>
          <w:rFonts w:ascii="Times New Roman" w:hAnsi="Times New Roman" w:cs="Times New Roman"/>
          <w:kern w:val="0"/>
          <w:lang w:eastAsia="en-US" w:bidi="ar-SA"/>
        </w:rPr>
        <w:t>létesítéskori</w:t>
      </w:r>
      <w:proofErr w:type="spellEnd"/>
      <w:r w:rsidRPr="00EA7206">
        <w:rPr>
          <w:rFonts w:ascii="Times New Roman" w:hAnsi="Times New Roman" w:cs="Times New Roman"/>
          <w:kern w:val="0"/>
          <w:lang w:eastAsia="en-US" w:bidi="ar-SA"/>
        </w:rPr>
        <w:t xml:space="preserve"> állapot megőrzését írja elő a módosítás (kiegészítés).</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6</w:t>
      </w:r>
      <w:r w:rsidR="00B60E11" w:rsidRPr="00EA7206">
        <w:rPr>
          <w:rFonts w:ascii="Times New Roman" w:hAnsi="Times New Roman" w:cs="Times New Roman"/>
          <w:b/>
          <w:kern w:val="0"/>
          <w:lang w:eastAsia="en-US" w:bidi="ar-SA"/>
        </w:rPr>
        <w:t>1</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kiegészítés pontosítja a rádióforgalmazást biztosító műszaki megoldás működtetéséért felelős személyek körét.</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6</w:t>
      </w:r>
      <w:r w:rsidR="00B60E11" w:rsidRPr="00EA7206">
        <w:rPr>
          <w:rFonts w:ascii="Times New Roman" w:hAnsi="Times New Roman" w:cs="Times New Roman"/>
          <w:b/>
          <w:kern w:val="0"/>
          <w:lang w:eastAsia="en-US" w:bidi="ar-SA"/>
        </w:rPr>
        <w:t>2</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after="160" w:line="259" w:lineRule="auto"/>
        <w:jc w:val="both"/>
        <w:rPr>
          <w:rFonts w:ascii="Times New Roman" w:hAnsi="Times New Roman" w:cs="Times New Roman"/>
          <w:b/>
          <w:kern w:val="0"/>
          <w:lang w:eastAsia="en-US" w:bidi="ar-SA"/>
        </w:rPr>
      </w:pPr>
      <w:r w:rsidRPr="00EA7206">
        <w:rPr>
          <w:rFonts w:ascii="Times New Roman" w:hAnsi="Times New Roman" w:cs="Times New Roman"/>
          <w:kern w:val="0"/>
          <w:lang w:eastAsia="en-US" w:bidi="ar-SA"/>
        </w:rPr>
        <w:t>Az új rendelkezés beépítésének célja, hogy a létesítmény üzemeltetője minél korábban értesüljön a fellépő hibáról és intézkedhessen annak elhárítása érdekében.</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6</w:t>
      </w:r>
      <w:r w:rsidR="00B60E11" w:rsidRPr="00EA7206">
        <w:rPr>
          <w:rFonts w:ascii="Times New Roman" w:hAnsi="Times New Roman" w:cs="Times New Roman"/>
          <w:b/>
          <w:kern w:val="0"/>
          <w:lang w:eastAsia="en-US" w:bidi="ar-SA"/>
        </w:rPr>
        <w:t>3</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110. alcím módosítása az alcím rendelkezéseinek tartalmi megfogalmazásához igazodik.</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lastRenderedPageBreak/>
        <w:t>A 6</w:t>
      </w:r>
      <w:r w:rsidR="00B60E11" w:rsidRPr="00EA7206">
        <w:rPr>
          <w:rFonts w:ascii="Times New Roman" w:hAnsi="Times New Roman" w:cs="Times New Roman"/>
          <w:b/>
          <w:kern w:val="0"/>
          <w:lang w:eastAsia="en-US" w:bidi="ar-SA"/>
        </w:rPr>
        <w:t>4</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after="160" w:line="259" w:lineRule="auto"/>
        <w:rPr>
          <w:rFonts w:ascii="Times New Roman" w:hAnsi="Times New Roman" w:cs="Times New Roman"/>
          <w:kern w:val="0"/>
          <w:lang w:eastAsia="en-US" w:bidi="ar-SA"/>
        </w:rPr>
      </w:pPr>
      <w:r w:rsidRPr="00EA7206">
        <w:rPr>
          <w:rFonts w:ascii="Times New Roman" w:hAnsi="Times New Roman" w:cs="Times New Roman"/>
          <w:kern w:val="0"/>
          <w:lang w:eastAsia="en-US" w:bidi="ar-SA"/>
        </w:rPr>
        <w:t>A pontosítás a gyakorlatban alkalmazott módszerekre figyelemmel indokolt.</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6</w:t>
      </w:r>
      <w:r w:rsidR="00B60E11" w:rsidRPr="00EA7206">
        <w:rPr>
          <w:rFonts w:ascii="Times New Roman" w:hAnsi="Times New Roman" w:cs="Times New Roman"/>
          <w:b/>
          <w:kern w:val="0"/>
          <w:lang w:eastAsia="en-US" w:bidi="ar-SA"/>
        </w:rPr>
        <w:t>5</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Az irányított égetés végzése visszaszorult, emiatt indokolatlan az égetéshez kapcsolódó bejelentési kötelezettség fenntartása. Azokban az esetekben, amikor a füstöléssel, lángolással járó tevékenység (pl. filmforgatás, fagy elleni védekezés stb.) téves tűzjelzésre okot adhat, indokolt a katasztrófavédelem előzetes értesítése, a téves jelzések kiszűrése céljából.</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6</w:t>
      </w:r>
      <w:r w:rsidR="00B60E11" w:rsidRPr="00EA7206">
        <w:rPr>
          <w:rFonts w:ascii="Times New Roman" w:hAnsi="Times New Roman" w:cs="Times New Roman"/>
          <w:b/>
          <w:kern w:val="0"/>
          <w:lang w:eastAsia="en-US" w:bidi="ar-SA"/>
        </w:rPr>
        <w:t>6</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kiegészítést a gázpalackok veszélyt jelentő használatának tilalma indokolja.</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6</w:t>
      </w:r>
      <w:r w:rsidR="00B60E11" w:rsidRPr="00EA7206">
        <w:rPr>
          <w:rFonts w:ascii="Times New Roman" w:hAnsi="Times New Roman" w:cs="Times New Roman"/>
          <w:b/>
          <w:kern w:val="0"/>
          <w:lang w:eastAsia="en-US" w:bidi="ar-SA"/>
        </w:rPr>
        <w:t>7</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módosítás azt a célt szolgálja, hogy önként telepített megoldás karbantartásának elmaradása ne idézzen elő késedelmet, hátrányt a menekülés, tűzjelzés, tűzoltás során. Ilyen lehet pl. egy önkéntes vállalás útján telepített, létesítményen belüli tűzcsap, amelynek karbantartás elmaradása okozta meghibásodása a tűz oltását jelentősen késleltetheti.</w:t>
      </w:r>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Törlésre kerül a hibák kijavítására tett intézkedéssel kapcsolatban meghatározott 15 napos határidő, és helyette a módosítás a hibák értékelését előíró, az OTSZ 251. § (1) bekezdésében foglaltakra utal, mely rendelkezés a hiba súlyosságától függő időn belüli intézkedést ír elő.</w:t>
      </w:r>
    </w:p>
    <w:p w:rsidR="00245FB2" w:rsidRPr="00EA7206" w:rsidRDefault="00245FB2" w:rsidP="00261A41">
      <w:pPr>
        <w:autoSpaceDE w:val="0"/>
        <w:autoSpaceDN w:val="0"/>
        <w:adjustRightInd w:val="0"/>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6</w:t>
      </w:r>
      <w:r w:rsidR="00B60E11" w:rsidRPr="00EA7206">
        <w:rPr>
          <w:rFonts w:ascii="Times New Roman" w:hAnsi="Times New Roman" w:cs="Times New Roman"/>
          <w:b/>
          <w:kern w:val="0"/>
          <w:lang w:eastAsia="en-US" w:bidi="ar-SA"/>
        </w:rPr>
        <w:t>8</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rendelkezés lehetővé teszi, hogy az időszakos felülvizsgálat, karbantartás keretében el lehessen végezni az üzemeltetői ellenőrzés feladatait, és ebben az esetben nincsen szükség az ellenőrzés önálló végrehajtására.</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6</w:t>
      </w:r>
      <w:r w:rsidR="00B60E11" w:rsidRPr="00EA7206">
        <w:rPr>
          <w:rFonts w:ascii="Times New Roman" w:hAnsi="Times New Roman" w:cs="Times New Roman"/>
          <w:b/>
          <w:kern w:val="0"/>
          <w:lang w:eastAsia="en-US" w:bidi="ar-SA"/>
        </w:rPr>
        <w:t>9</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rendelkezés hangsúlyozza a felülvizsgálatot, karbantartást végző személyek felelősségét a tűzoltóság indokolatlan kivonulását eredményező tűzátjelzések elkerülése, megelőzése vonatkozásában.</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 xml:space="preserve">A </w:t>
      </w:r>
      <w:r w:rsidR="00B60E11" w:rsidRPr="00EA7206">
        <w:rPr>
          <w:rFonts w:ascii="Times New Roman" w:hAnsi="Times New Roman" w:cs="Times New Roman"/>
          <w:b/>
          <w:kern w:val="0"/>
          <w:lang w:eastAsia="en-US" w:bidi="ar-SA"/>
        </w:rPr>
        <w:t>70</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beépített tűzjelző és beépített tűzoltó berendezés üzemeltetéséről és karbantartásáról vezetett tűzvédelmi üzemeltetési napló tartalmi követelményeinek feltüntetése nem indokolt, azokra vonatkozóan egyéb szakmai előírások tartalmaznak rendelkezéseket. </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7</w:t>
      </w:r>
      <w:r w:rsidR="00B60E11" w:rsidRPr="00EA7206">
        <w:rPr>
          <w:rFonts w:ascii="Times New Roman" w:hAnsi="Times New Roman" w:cs="Times New Roman"/>
          <w:b/>
          <w:kern w:val="0"/>
          <w:lang w:eastAsia="en-US" w:bidi="ar-SA"/>
        </w:rPr>
        <w:t>1</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adjustRightInd w:val="0"/>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módosítás a tűzjelző berendezés napi, személy által végrehajtandó ellenőrzés kiváltására ad lehetőséget abban az esetben, ha a berendezés állapotáról a távfelügyelet automatikus ellenőrző rendszer útján jelzést kap és szükség szerint intézkedik.</w:t>
      </w:r>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jelenleg havonta elvégzendő üzemeltetői ellenőrzés megszűnik, a kapcsolódó feladatok bekerülnek a háromhavonta végrehajtandó feladatok közé, ennek megfelelően módosul a rendelkezés.</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7</w:t>
      </w:r>
      <w:r w:rsidR="00B60E11" w:rsidRPr="00EA7206">
        <w:rPr>
          <w:rFonts w:ascii="Times New Roman" w:hAnsi="Times New Roman" w:cs="Times New Roman"/>
          <w:b/>
          <w:kern w:val="0"/>
          <w:lang w:eastAsia="en-US" w:bidi="ar-SA"/>
        </w:rPr>
        <w:t>2</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módosítás a követelményként megjelenített műszaki megoldások kivezetését szolgálja.</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lastRenderedPageBreak/>
        <w:t>A 7</w:t>
      </w:r>
      <w:r w:rsidR="00B60E11" w:rsidRPr="00EA7206">
        <w:rPr>
          <w:rFonts w:ascii="Times New Roman" w:hAnsi="Times New Roman" w:cs="Times New Roman"/>
          <w:b/>
          <w:kern w:val="0"/>
          <w:lang w:eastAsia="en-US" w:bidi="ar-SA"/>
        </w:rPr>
        <w:t>3</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Megteremti annak lehetőségét, hogy a beruházói oldal szabad választása alapján a módosítás rendelkezései a már folyamatban lévő beruházások során is alkalmazhatóak legyenek.</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7</w:t>
      </w:r>
      <w:r w:rsidR="00B60E11" w:rsidRPr="00EA7206">
        <w:rPr>
          <w:rFonts w:ascii="Times New Roman" w:hAnsi="Times New Roman" w:cs="Times New Roman"/>
          <w:b/>
          <w:kern w:val="0"/>
          <w:lang w:eastAsia="en-US" w:bidi="ar-SA"/>
        </w:rPr>
        <w:t>4</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815738" w:rsidRPr="00EA7206" w:rsidRDefault="00815738" w:rsidP="00815738">
      <w:pPr>
        <w:autoSpaceDE w:val="0"/>
        <w:autoSpaceDN w:val="0"/>
        <w:adjustRightInd w:val="0"/>
        <w:spacing w:after="160" w:line="259" w:lineRule="auto"/>
        <w:contextualSpacing/>
        <w:rPr>
          <w:rFonts w:ascii="Times New Roman" w:hAnsi="Times New Roman" w:cs="Times New Roman"/>
          <w:kern w:val="0"/>
          <w:lang w:eastAsia="en-US" w:bidi="ar-SA"/>
        </w:rPr>
      </w:pPr>
      <w:r w:rsidRPr="00EA7206">
        <w:rPr>
          <w:rFonts w:ascii="Times New Roman" w:hAnsi="Times New Roman" w:cs="Times New Roman"/>
          <w:kern w:val="0"/>
          <w:lang w:eastAsia="en-US" w:bidi="ar-SA"/>
        </w:rPr>
        <w:t>Az OTSZ új 1. melléklete vonatkozásában:</w:t>
      </w:r>
    </w:p>
    <w:p w:rsidR="00815738" w:rsidRPr="00EA7206" w:rsidRDefault="00815738" w:rsidP="00815738">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Az 1. táblázat módosításával a szigorúbb követelményekkel járó KK kockázati osztályt a továbbiakban nem kell abban az esetben alkalmazni, amikor a helyiség befogadóképessége meghaladja ugyan a 300 főt, de nem alakul ki pánikveszélyt előidéző létszámsűrűség. A 2. táblázatból kikerül a hatályos jogszabály szerinti, enyhébb kockázati osztályt eredményező létszámkorlát a nem menthető személyek jelenléte esetén, de a kedvezmény megmarad, a továbbiakban a 40. § (5) bekezdése fogja tartalmazni, az óvoda és bölcsőde közös elhelyezését megengedő 38. § (9) bekezdéséhez hasonló megfogalmazással. A 3. táblázat módosítása pontosítja az AK kockázati osztályt eredményező anyagtárolással kapcsolatban a besorolást, figyelembe véve azt, hogy a fokozottan tűz- vagy robbanásveszélyes anyag passzív tárolása nem azonos kockázatot képvisel a kizárólag  nem éghető, illetve nem tűzveszélyes anyagok tárolásával, emiatt a szigorúbb kockázati osztályoknál bevezetett lehetőség – az eggyel enyhébb kockázati osztály alkalmazása – nem  indokolt. A 4. táblázat módosítását az „önállóan menekülésre képes személyek” fogalom pontosítása indokolja.</w:t>
      </w:r>
    </w:p>
    <w:p w:rsidR="00815738" w:rsidRPr="00EA7206" w:rsidRDefault="00815738" w:rsidP="00261A41">
      <w:pPr>
        <w:autoSpaceDE w:val="0"/>
        <w:autoSpaceDN w:val="0"/>
        <w:adjustRightInd w:val="0"/>
        <w:spacing w:line="259" w:lineRule="auto"/>
        <w:jc w:val="both"/>
        <w:rPr>
          <w:rFonts w:ascii="Times New Roman" w:hAnsi="Times New Roman" w:cs="Times New Roman"/>
          <w:kern w:val="0"/>
          <w:lang w:eastAsia="en-US" w:bidi="ar-SA"/>
        </w:rPr>
      </w:pPr>
    </w:p>
    <w:p w:rsidR="00245FB2" w:rsidRPr="00EA7206" w:rsidRDefault="00245FB2" w:rsidP="00261A41">
      <w:pPr>
        <w:autoSpaceDE w:val="0"/>
        <w:autoSpaceDN w:val="0"/>
        <w:adjustRightInd w:val="0"/>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Az OTSZ új 2. melléklete vonatkozásában: </w:t>
      </w:r>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Az építményszerkezetek tűzvédelmi teljesítménykövetelményeit tartalmazó 1. táblázat differenciáltabban tartalmazza a legelső szint lefedését biztosító szerkezeteket a tűz veszélyeztető hatásainak fokozottabb figyelembe vételével. Az AK mértékadó kockázati osztály esetén az 1-2 szintszámú és a 3 szintszámú épületek jelenleg kismértékben eltérő követelményeit az új táblázat összevontan tartalmazza, így egyszerűsítve a követelmények megállapítását. A magas- és </w:t>
      </w:r>
      <w:proofErr w:type="spellStart"/>
      <w:r w:rsidRPr="00EA7206">
        <w:rPr>
          <w:rFonts w:ascii="Times New Roman" w:hAnsi="Times New Roman" w:cs="Times New Roman"/>
          <w:kern w:val="0"/>
          <w:lang w:eastAsia="en-US" w:bidi="ar-SA"/>
        </w:rPr>
        <w:t>lapostetőkre</w:t>
      </w:r>
      <w:proofErr w:type="spellEnd"/>
      <w:r w:rsidRPr="00EA7206">
        <w:rPr>
          <w:rFonts w:ascii="Times New Roman" w:hAnsi="Times New Roman" w:cs="Times New Roman"/>
          <w:kern w:val="0"/>
          <w:lang w:eastAsia="en-US" w:bidi="ar-SA"/>
        </w:rPr>
        <w:t xml:space="preserve"> vonatkozó tűzvédelmi osztálykövetelményeket a melléklet új 2. és 3. táblázata fogja tartalmazni, áttekinthetőbb formában és egyes esetekben a követelmények enyhítése mellett.</w:t>
      </w:r>
    </w:p>
    <w:p w:rsidR="00245FB2" w:rsidRPr="00EA7206" w:rsidRDefault="00245FB2" w:rsidP="00261A41">
      <w:pPr>
        <w:autoSpaceDE w:val="0"/>
        <w:autoSpaceDN w:val="0"/>
        <w:adjustRightInd w:val="0"/>
        <w:spacing w:line="259" w:lineRule="auto"/>
        <w:rPr>
          <w:rFonts w:ascii="Times New Roman" w:hAnsi="Times New Roman" w:cs="Times New Roman"/>
          <w:kern w:val="0"/>
          <w:lang w:eastAsia="en-US" w:bidi="ar-SA"/>
        </w:rPr>
      </w:pPr>
      <w:r w:rsidRPr="00EA7206">
        <w:rPr>
          <w:rFonts w:ascii="Times New Roman" w:hAnsi="Times New Roman" w:cs="Times New Roman"/>
          <w:kern w:val="0"/>
          <w:lang w:eastAsia="en-US" w:bidi="ar-SA"/>
        </w:rPr>
        <w:t>Az OTSZ új 18. melléklete vonatkozásában:</w:t>
      </w:r>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mellékletet képező 1. táblázat módosításával több műszaki megoldás üzemeltetői ellenőrzésének gyakorisága csökken 1 hónapról 3 hónapra, illetve a táblázat tartalmazni fogja a tűzjelző berendezés személy által végzendő napi ellenőrzésének kiváltását az automatikus ellenőrző rendszer használata esetére.</w:t>
      </w:r>
    </w:p>
    <w:p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lang w:eastAsia="en-US" w:bidi="ar-SA"/>
        </w:rPr>
      </w:pPr>
      <w:r w:rsidRPr="00EA7206">
        <w:rPr>
          <w:rFonts w:ascii="Times New Roman" w:hAnsi="Times New Roman" w:cs="Times New Roman"/>
          <w:kern w:val="0"/>
          <w:lang w:eastAsia="en-US" w:bidi="ar-SA"/>
        </w:rPr>
        <w:t>Az OTSZ 3. mellékletének módosításához:</w:t>
      </w:r>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táblázatokban az elavult, már nem használatos kifejezések törlésére kerül sor.</w:t>
      </w:r>
    </w:p>
    <w:p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lang w:eastAsia="en-US" w:bidi="ar-SA"/>
        </w:rPr>
      </w:pPr>
      <w:r w:rsidRPr="00EA7206">
        <w:rPr>
          <w:rFonts w:ascii="Times New Roman" w:hAnsi="Times New Roman" w:cs="Times New Roman"/>
          <w:kern w:val="0"/>
          <w:lang w:eastAsia="en-US" w:bidi="ar-SA"/>
        </w:rPr>
        <w:t>Az OTSZ 5. mellékletének módosításához</w:t>
      </w:r>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Az ipari, mezőgazdasági és tárolási rendeltetések esetében a </w:t>
      </w:r>
      <w:proofErr w:type="spellStart"/>
      <w:r w:rsidRPr="00EA7206">
        <w:rPr>
          <w:rFonts w:ascii="Times New Roman" w:hAnsi="Times New Roman" w:cs="Times New Roman"/>
          <w:kern w:val="0"/>
          <w:lang w:eastAsia="en-US" w:bidi="ar-SA"/>
        </w:rPr>
        <w:t>tűzszakaszméret</w:t>
      </w:r>
      <w:proofErr w:type="spellEnd"/>
      <w:r w:rsidRPr="00EA7206">
        <w:rPr>
          <w:rFonts w:ascii="Times New Roman" w:hAnsi="Times New Roman" w:cs="Times New Roman"/>
          <w:kern w:val="0"/>
          <w:lang w:eastAsia="en-US" w:bidi="ar-SA"/>
        </w:rPr>
        <w:t xml:space="preserve"> jelentős növelésének lehetőségét tartalmazzák a táblázatok, illetve az AK és a KK kockázati osztályhoz tartozó </w:t>
      </w:r>
      <w:proofErr w:type="spellStart"/>
      <w:r w:rsidRPr="00EA7206">
        <w:rPr>
          <w:rFonts w:ascii="Times New Roman" w:hAnsi="Times New Roman" w:cs="Times New Roman"/>
          <w:kern w:val="0"/>
          <w:lang w:eastAsia="en-US" w:bidi="ar-SA"/>
        </w:rPr>
        <w:t>tűzszakaszméretek</w:t>
      </w:r>
      <w:proofErr w:type="spellEnd"/>
      <w:r w:rsidRPr="00EA7206">
        <w:rPr>
          <w:rFonts w:ascii="Times New Roman" w:hAnsi="Times New Roman" w:cs="Times New Roman"/>
          <w:kern w:val="0"/>
          <w:lang w:eastAsia="en-US" w:bidi="ar-SA"/>
        </w:rPr>
        <w:t xml:space="preserve"> egységesítése történik meg, ami a KK kockázati osztály esetén jelentős méretnövelést eredményez.</w:t>
      </w:r>
    </w:p>
    <w:p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lang w:eastAsia="en-US" w:bidi="ar-SA"/>
        </w:rPr>
      </w:pPr>
      <w:r w:rsidRPr="00EA7206">
        <w:rPr>
          <w:rFonts w:ascii="Times New Roman" w:hAnsi="Times New Roman" w:cs="Times New Roman"/>
          <w:kern w:val="0"/>
          <w:lang w:eastAsia="en-US" w:bidi="ar-SA"/>
        </w:rPr>
        <w:t>Az OTSZ 7. mellékletének módosításához:</w:t>
      </w:r>
    </w:p>
    <w:p w:rsidR="00245FB2" w:rsidRPr="00EA7206" w:rsidRDefault="00245FB2" w:rsidP="00261A41">
      <w:pPr>
        <w:autoSpaceDE w:val="0"/>
        <w:autoSpaceDN w:val="0"/>
        <w:adjustRightInd w:val="0"/>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kiürítési útvonal hosszúságának, illetve a kiürítési időnek a növelését teszi lehetővé az új 1. és 4. táblázat, a hatályos táblázathoz viszonyítva egyszerűbb és átláthatóbb formában. A növelés mértéke </w:t>
      </w:r>
      <w:r w:rsidRPr="00EA7206">
        <w:rPr>
          <w:rFonts w:ascii="Times New Roman" w:hAnsi="Times New Roman" w:cs="Times New Roman"/>
          <w:kern w:val="0"/>
          <w:lang w:eastAsia="en-US" w:bidi="ar-SA"/>
        </w:rPr>
        <w:lastRenderedPageBreak/>
        <w:t>meghaladja a hatályos táblázat szerint számított értékeket, amit a kiürítést befolyásoló körülmények differenciáltabb figyelembe vétele tesz lehetővé.</w:t>
      </w:r>
    </w:p>
    <w:p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lang w:eastAsia="en-US" w:bidi="ar-SA"/>
        </w:rPr>
      </w:pPr>
      <w:r w:rsidRPr="00EA7206">
        <w:rPr>
          <w:rFonts w:ascii="Times New Roman" w:hAnsi="Times New Roman" w:cs="Times New Roman"/>
          <w:kern w:val="0"/>
          <w:lang w:eastAsia="en-US" w:bidi="ar-SA"/>
        </w:rPr>
        <w:t>Az OTSZ 9. mellékletének módosításához:</w:t>
      </w:r>
    </w:p>
    <w:p w:rsidR="00245FB2" w:rsidRPr="00EA7206" w:rsidRDefault="00245FB2" w:rsidP="00261A41">
      <w:pPr>
        <w:autoSpaceDE w:val="0"/>
        <w:autoSpaceDN w:val="0"/>
        <w:adjustRightInd w:val="0"/>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táblázat kiegészül a módosítással bevezetendő, menekülési utat képező lépcsőtér hő- és füstelvezetésének követelményével. </w:t>
      </w:r>
    </w:p>
    <w:p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lang w:eastAsia="en-US" w:bidi="ar-SA"/>
        </w:rPr>
      </w:pPr>
      <w:r w:rsidRPr="00EA7206">
        <w:rPr>
          <w:rFonts w:ascii="Times New Roman" w:hAnsi="Times New Roman" w:cs="Times New Roman"/>
          <w:kern w:val="0"/>
          <w:lang w:eastAsia="en-US" w:bidi="ar-SA"/>
        </w:rPr>
        <w:t>Az OTSZ 11. mellékletének módosításához:</w:t>
      </w:r>
    </w:p>
    <w:p w:rsidR="00245FB2" w:rsidRPr="00EA7206" w:rsidRDefault="00245FB2" w:rsidP="00261A41">
      <w:pPr>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A táblázatban pontosításra kerül a követelménnyel érintett szivattyú jellege, figyelembe véve a külső és a belső oltóvízellátást biztosító szivattyúk differenciáltabb megjelenítését az OTSZ-ben.</w:t>
      </w:r>
    </w:p>
    <w:p w:rsidR="00245FB2" w:rsidRPr="00EA7206" w:rsidRDefault="00245FB2" w:rsidP="00261A41">
      <w:pPr>
        <w:spacing w:after="160" w:line="259" w:lineRule="auto"/>
        <w:jc w:val="center"/>
        <w:rPr>
          <w:rFonts w:ascii="Times New Roman" w:hAnsi="Times New Roman" w:cs="Times New Roman"/>
          <w:b/>
          <w:kern w:val="0"/>
          <w:lang w:eastAsia="en-US" w:bidi="ar-SA"/>
        </w:rPr>
      </w:pPr>
      <w:r w:rsidRPr="00EA7206">
        <w:rPr>
          <w:rFonts w:ascii="Times New Roman" w:hAnsi="Times New Roman" w:cs="Times New Roman"/>
          <w:b/>
          <w:kern w:val="0"/>
          <w:lang w:eastAsia="en-US" w:bidi="ar-SA"/>
        </w:rPr>
        <w:t>A 7</w:t>
      </w:r>
      <w:r w:rsidR="00B60E11" w:rsidRPr="00EA7206">
        <w:rPr>
          <w:rFonts w:ascii="Times New Roman" w:hAnsi="Times New Roman" w:cs="Times New Roman"/>
          <w:b/>
          <w:kern w:val="0"/>
          <w:lang w:eastAsia="en-US" w:bidi="ar-SA"/>
        </w:rPr>
        <w:t>5</w:t>
      </w:r>
      <w:r w:rsidRPr="00EA7206">
        <w:rPr>
          <w:rFonts w:ascii="Times New Roman" w:hAnsi="Times New Roman" w:cs="Times New Roman"/>
          <w:b/>
          <w:kern w:val="0"/>
          <w:lang w:eastAsia="en-US" w:bidi="ar-SA"/>
        </w:rPr>
        <w:t>. §</w:t>
      </w:r>
      <w:proofErr w:type="spellStart"/>
      <w:r w:rsidRPr="00EA7206">
        <w:rPr>
          <w:rFonts w:ascii="Times New Roman" w:hAnsi="Times New Roman" w:cs="Times New Roman"/>
          <w:b/>
          <w:kern w:val="0"/>
          <w:lang w:eastAsia="en-US" w:bidi="ar-SA"/>
        </w:rPr>
        <w:t>-hoz</w:t>
      </w:r>
      <w:proofErr w:type="spellEnd"/>
    </w:p>
    <w:p w:rsidR="00245FB2" w:rsidRPr="00EA7206" w:rsidRDefault="00245FB2" w:rsidP="00261A41">
      <w:pPr>
        <w:autoSpaceDE w:val="0"/>
        <w:autoSpaceDN w:val="0"/>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 szövegcserés módosítások részben nyelvtani megfogalmazást pontosítanak, illetve a szakmailag megfelelőbb, a műszaki gyakorlatban jelenleg használatos, az Európai Unióban közzétett szabványok gyakorlatához igazodó kifejezések használatát vezetik be, valamint szakmai követelményeket differenciáltabban fogalmaznak meg. Egyes követelmények − enyhítésre irányuló − változása is szövegcserés módosítással megoldható (pl. a tűzjelző berendezés havonta elvégzendő üzemeltetői ellenőrzése beépül a háromhavonta végrehajtandó ellenőrzés feladatai közé, vagy a kazánhelyiség </w:t>
      </w:r>
      <w:proofErr w:type="spellStart"/>
      <w:r w:rsidRPr="00EA7206">
        <w:rPr>
          <w:rFonts w:ascii="Times New Roman" w:hAnsi="Times New Roman" w:cs="Times New Roman"/>
          <w:kern w:val="0"/>
          <w:lang w:eastAsia="en-US" w:bidi="ar-SA"/>
        </w:rPr>
        <w:t>tűzgátló</w:t>
      </w:r>
      <w:proofErr w:type="spellEnd"/>
      <w:r w:rsidRPr="00EA7206">
        <w:rPr>
          <w:rFonts w:ascii="Times New Roman" w:hAnsi="Times New Roman" w:cs="Times New Roman"/>
          <w:kern w:val="0"/>
          <w:lang w:eastAsia="en-US" w:bidi="ar-SA"/>
        </w:rPr>
        <w:t xml:space="preserve"> elválasztása a jelenleginél magasabb teljesítmény esetén lesz követelmény).</w:t>
      </w:r>
    </w:p>
    <w:p w:rsidR="00245FB2" w:rsidRPr="00EA7206" w:rsidRDefault="00245FB2" w:rsidP="00261A41">
      <w:pPr>
        <w:spacing w:after="160" w:line="259" w:lineRule="auto"/>
        <w:jc w:val="center"/>
        <w:rPr>
          <w:rFonts w:ascii="Times New Roman" w:hAnsi="Times New Roman" w:cs="Times New Roman"/>
          <w:b/>
          <w:bCs/>
          <w:kern w:val="0"/>
          <w:lang w:eastAsia="en-US" w:bidi="ar-SA"/>
        </w:rPr>
      </w:pPr>
      <w:r w:rsidRPr="00EA7206">
        <w:rPr>
          <w:rFonts w:ascii="Times New Roman" w:hAnsi="Times New Roman" w:cs="Times New Roman"/>
          <w:b/>
          <w:bCs/>
          <w:kern w:val="0"/>
          <w:lang w:eastAsia="en-US" w:bidi="ar-SA"/>
        </w:rPr>
        <w:t>A 7</w:t>
      </w:r>
      <w:r w:rsidR="00B60E11" w:rsidRPr="00EA7206">
        <w:rPr>
          <w:rFonts w:ascii="Times New Roman" w:hAnsi="Times New Roman" w:cs="Times New Roman"/>
          <w:b/>
          <w:bCs/>
          <w:kern w:val="0"/>
          <w:lang w:eastAsia="en-US" w:bidi="ar-SA"/>
        </w:rPr>
        <w:t>6</w:t>
      </w:r>
      <w:r w:rsidRPr="00EA7206">
        <w:rPr>
          <w:rFonts w:ascii="Times New Roman" w:hAnsi="Times New Roman" w:cs="Times New Roman"/>
          <w:b/>
          <w:bCs/>
          <w:kern w:val="0"/>
          <w:lang w:eastAsia="en-US" w:bidi="ar-SA"/>
        </w:rPr>
        <w:t>. §</w:t>
      </w:r>
      <w:proofErr w:type="spellStart"/>
      <w:r w:rsidRPr="00EA7206">
        <w:rPr>
          <w:rFonts w:ascii="Times New Roman" w:hAnsi="Times New Roman" w:cs="Times New Roman"/>
          <w:b/>
          <w:bCs/>
          <w:kern w:val="0"/>
          <w:lang w:eastAsia="en-US" w:bidi="ar-SA"/>
        </w:rPr>
        <w:t>-hoz</w:t>
      </w:r>
      <w:proofErr w:type="spellEnd"/>
    </w:p>
    <w:p w:rsidR="00245FB2" w:rsidRPr="00EA7206" w:rsidRDefault="00245FB2" w:rsidP="00261A41">
      <w:pPr>
        <w:autoSpaceDE w:val="0"/>
        <w:autoSpaceDN w:val="0"/>
        <w:spacing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Az OTSZ több rendelkezésének hatályon kívül helyezése a követelményként megjelenített műszaki megoldások kivezetését szolgálja és az elvárt biztonsági szintet fogalmazza meg. Egyes hatályon kívül helyező rendelkezések pontosító jellegűek, továbbá idejétmúlt, már nem használatos kifejezést törölnek. </w:t>
      </w:r>
    </w:p>
    <w:p w:rsidR="00245FB2" w:rsidRPr="00EA7206" w:rsidRDefault="00245FB2" w:rsidP="00261A41">
      <w:pPr>
        <w:autoSpaceDE w:val="0"/>
        <w:autoSpaceDN w:val="0"/>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 xml:space="preserve">Egyes hatályon kívül helyezett szövegrészekkel valamely rendelkezés logikailag megfelelőbb környezetbe illeszthető, így például a 190. § (6) bekezdésében a „függőleges síkja” szövegrész hatályon kívül helyezésével a szakmailag indokolt távolságon belül lesz tiltott a </w:t>
      </w:r>
      <w:proofErr w:type="spellStart"/>
      <w:r w:rsidRPr="00EA7206">
        <w:rPr>
          <w:rFonts w:ascii="Times New Roman" w:hAnsi="Times New Roman" w:cs="Times New Roman"/>
          <w:kern w:val="0"/>
          <w:lang w:eastAsia="en-US" w:bidi="ar-SA"/>
        </w:rPr>
        <w:t>füstkötényfal</w:t>
      </w:r>
      <w:proofErr w:type="spellEnd"/>
      <w:r w:rsidRPr="00EA7206">
        <w:rPr>
          <w:rFonts w:ascii="Times New Roman" w:hAnsi="Times New Roman" w:cs="Times New Roman"/>
          <w:kern w:val="0"/>
          <w:lang w:eastAsia="en-US" w:bidi="ar-SA"/>
        </w:rPr>
        <w:t xml:space="preserve"> környezetében a tárolás, ezáltal növekszik a tárolásra szolgáló alapterület és térfogat. A 277. § (1) bekezdésének módosítását („ha jogszabály másként nem rendelkezik,” szövegrész hatályon kívül helyezése) villamos berendezések tűzvédelmi felülvizsgálatának kialakult, az OTSZ által előírt gyakorlatának és gyakoriságának fenntartása, az esetleges további szigorítás elkerülése indokolja.</w:t>
      </w:r>
    </w:p>
    <w:p w:rsidR="00245FB2" w:rsidRPr="00EA7206" w:rsidRDefault="00245FB2" w:rsidP="00261A41">
      <w:pPr>
        <w:spacing w:after="160" w:line="259" w:lineRule="auto"/>
        <w:jc w:val="center"/>
        <w:rPr>
          <w:rFonts w:ascii="Times New Roman" w:hAnsi="Times New Roman" w:cs="Times New Roman"/>
          <w:b/>
          <w:bCs/>
          <w:kern w:val="0"/>
          <w:lang w:eastAsia="en-US" w:bidi="ar-SA"/>
        </w:rPr>
      </w:pPr>
      <w:r w:rsidRPr="00EA7206">
        <w:rPr>
          <w:rFonts w:ascii="Times New Roman" w:hAnsi="Times New Roman" w:cs="Times New Roman"/>
          <w:b/>
          <w:bCs/>
          <w:kern w:val="0"/>
          <w:lang w:eastAsia="en-US" w:bidi="ar-SA"/>
        </w:rPr>
        <w:t>A 7</w:t>
      </w:r>
      <w:r w:rsidR="00AE0E5B">
        <w:rPr>
          <w:rFonts w:ascii="Times New Roman" w:hAnsi="Times New Roman" w:cs="Times New Roman"/>
          <w:b/>
          <w:bCs/>
          <w:kern w:val="0"/>
          <w:lang w:eastAsia="en-US" w:bidi="ar-SA"/>
        </w:rPr>
        <w:t>7</w:t>
      </w:r>
      <w:r w:rsidRPr="00EA7206">
        <w:rPr>
          <w:rFonts w:ascii="Times New Roman" w:hAnsi="Times New Roman" w:cs="Times New Roman"/>
          <w:b/>
          <w:bCs/>
          <w:kern w:val="0"/>
          <w:lang w:eastAsia="en-US" w:bidi="ar-SA"/>
        </w:rPr>
        <w:t>. §-hoz</w:t>
      </w:r>
      <w:r w:rsidR="00B60E11" w:rsidRPr="00EA7206">
        <w:rPr>
          <w:rFonts w:ascii="Times New Roman" w:hAnsi="Times New Roman" w:cs="Times New Roman"/>
          <w:b/>
          <w:bCs/>
          <w:kern w:val="0"/>
          <w:lang w:eastAsia="en-US" w:bidi="ar-SA"/>
        </w:rPr>
        <w:t>7</w:t>
      </w:r>
    </w:p>
    <w:p w:rsidR="00245FB2" w:rsidRPr="00EA7206" w:rsidRDefault="00245FB2" w:rsidP="00261A41">
      <w:pPr>
        <w:autoSpaceDE w:val="0"/>
        <w:autoSpaceDN w:val="0"/>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kern w:val="0"/>
          <w:lang w:eastAsia="en-US" w:bidi="ar-SA"/>
        </w:rPr>
        <w:t>Hatályba léptető rendelkezést tartalmaz.</w:t>
      </w:r>
    </w:p>
    <w:p w:rsidR="00245FB2" w:rsidRPr="00EA7206" w:rsidRDefault="00245FB2" w:rsidP="00261A41">
      <w:pPr>
        <w:spacing w:after="160" w:line="259" w:lineRule="auto"/>
        <w:jc w:val="center"/>
        <w:rPr>
          <w:rFonts w:ascii="Times New Roman" w:hAnsi="Times New Roman" w:cs="Times New Roman"/>
          <w:b/>
          <w:bCs/>
          <w:kern w:val="0"/>
          <w:lang w:eastAsia="en-US" w:bidi="ar-SA"/>
        </w:rPr>
      </w:pPr>
      <w:r w:rsidRPr="00EA7206">
        <w:rPr>
          <w:rFonts w:ascii="Times New Roman" w:hAnsi="Times New Roman" w:cs="Times New Roman"/>
          <w:b/>
          <w:bCs/>
          <w:kern w:val="0"/>
          <w:lang w:eastAsia="en-US" w:bidi="ar-SA"/>
        </w:rPr>
        <w:t>A 7</w:t>
      </w:r>
      <w:r w:rsidR="00B60E11" w:rsidRPr="00EA7206">
        <w:rPr>
          <w:rFonts w:ascii="Times New Roman" w:hAnsi="Times New Roman" w:cs="Times New Roman"/>
          <w:b/>
          <w:bCs/>
          <w:kern w:val="0"/>
          <w:lang w:eastAsia="en-US" w:bidi="ar-SA"/>
        </w:rPr>
        <w:t>8</w:t>
      </w:r>
      <w:r w:rsidRPr="00EA7206">
        <w:rPr>
          <w:rFonts w:ascii="Times New Roman" w:hAnsi="Times New Roman" w:cs="Times New Roman"/>
          <w:b/>
          <w:bCs/>
          <w:kern w:val="0"/>
          <w:lang w:eastAsia="en-US" w:bidi="ar-SA"/>
        </w:rPr>
        <w:t>. §</w:t>
      </w:r>
      <w:proofErr w:type="spellStart"/>
      <w:r w:rsidRPr="00EA7206">
        <w:rPr>
          <w:rFonts w:ascii="Times New Roman" w:hAnsi="Times New Roman" w:cs="Times New Roman"/>
          <w:b/>
          <w:bCs/>
          <w:kern w:val="0"/>
          <w:lang w:eastAsia="en-US" w:bidi="ar-SA"/>
        </w:rPr>
        <w:t>-hoz</w:t>
      </w:r>
      <w:proofErr w:type="spellEnd"/>
    </w:p>
    <w:p w:rsidR="00245FB2" w:rsidRPr="00EA7206" w:rsidRDefault="00245FB2" w:rsidP="00261A41">
      <w:pPr>
        <w:autoSpaceDE w:val="0"/>
        <w:autoSpaceDN w:val="0"/>
        <w:spacing w:after="160" w:line="259" w:lineRule="auto"/>
        <w:jc w:val="both"/>
        <w:rPr>
          <w:rFonts w:ascii="Times New Roman" w:hAnsi="Times New Roman" w:cs="Times New Roman"/>
          <w:kern w:val="0"/>
          <w:lang w:eastAsia="en-US" w:bidi="ar-SA"/>
        </w:rPr>
      </w:pPr>
      <w:r w:rsidRPr="00EA7206">
        <w:rPr>
          <w:rFonts w:ascii="Times New Roman" w:hAnsi="Times New Roman" w:cs="Times New Roman"/>
        </w:rPr>
        <w:t>Az OTSZ-t, mint műszaki tartalmú jogszabálytervezetet az áruk és egyes szolgáltatások szabad áramlásának biztosításával összefüggésben egyes európai uniós jogi aktusokban előírt bejelentési, értesítési, tájékoztatási és jelentéstételi kötelezettségek teljesítéséről szóló 102/2009. (V. 11.) Korm. rendelet alapján az Európai Bizottság felé előzetesen be kell jelenteni. A bejelentéshez - a bejelentéstől számítva - három hónapos véleményezési időszak kapcsolódik, amelynek lejáratáig a tervezet nem fogadható el.</w:t>
      </w:r>
    </w:p>
    <w:p w:rsidR="00245FB2" w:rsidRPr="005D7D5B" w:rsidRDefault="00245FB2" w:rsidP="005D7D5B">
      <w:pPr>
        <w:rPr>
          <w:rFonts w:ascii="Times New Roman" w:hAnsi="Times New Roman" w:cs="Times New Roman"/>
          <w:b/>
          <w:sz w:val="28"/>
          <w:szCs w:val="28"/>
        </w:rPr>
      </w:pPr>
      <w:bookmarkStart w:id="0" w:name="_GoBack"/>
      <w:bookmarkEnd w:id="0"/>
    </w:p>
    <w:sectPr w:rsidR="00245FB2" w:rsidRPr="005D7D5B" w:rsidSect="002C5326">
      <w:headerReference w:type="default" r:id="rId10"/>
      <w:footerReference w:type="default" r:id="rId11"/>
      <w:pgSz w:w="11906" w:h="16838"/>
      <w:pgMar w:top="1440" w:right="1077" w:bottom="1440" w:left="1077" w:header="709" w:footer="709" w:gutter="0"/>
      <w:cols w:space="708"/>
      <w:formProt w:val="0"/>
      <w:docGrid w:linePitch="600" w:charSpace="3276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694340" w15:done="0"/>
  <w15:commentEx w15:paraId="0F8DE3DA" w15:done="0"/>
  <w15:commentEx w15:paraId="026BA7E9" w15:done="0"/>
  <w15:commentEx w15:paraId="191F4F66" w15:done="0"/>
  <w15:commentEx w15:paraId="29D33AD0" w15:done="0"/>
  <w15:commentEx w15:paraId="785DEC33" w15:done="0"/>
  <w15:commentEx w15:paraId="7B24A5B4" w15:done="0"/>
  <w15:commentEx w15:paraId="3875CEE3" w15:done="0"/>
  <w15:commentEx w15:paraId="64EB1B51" w15:done="0"/>
  <w15:commentEx w15:paraId="2D8AE034" w15:done="0"/>
  <w15:commentEx w15:paraId="2906EA1C" w15:done="0"/>
  <w15:commentEx w15:paraId="7E6E50B9" w15:done="0"/>
  <w15:commentEx w15:paraId="0D0A0216" w15:done="0"/>
  <w15:commentEx w15:paraId="083653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0EE" w:rsidRDefault="00A570EE">
      <w:r>
        <w:separator/>
      </w:r>
    </w:p>
  </w:endnote>
  <w:endnote w:type="continuationSeparator" w:id="0">
    <w:p w:rsidR="00A570EE" w:rsidRDefault="00A570EE">
      <w:r>
        <w:continuationSeparator/>
      </w:r>
    </w:p>
  </w:endnote>
  <w:endnote w:type="continuationNotice" w:id="1">
    <w:p w:rsidR="00A570EE" w:rsidRDefault="00A57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félkövér">
    <w:altName w:val="Times New Roman"/>
    <w:panose1 w:val="02020803070505020304"/>
    <w:charset w:val="0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charset w:val="00"/>
    <w:family w:val="roman"/>
    <w:pitch w:val="default"/>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09" w:rsidRDefault="00813609">
    <w:pPr>
      <w:pStyle w:val="llb"/>
      <w:jc w:val="center"/>
    </w:pPr>
    <w:r>
      <w:rPr>
        <w:noProof/>
      </w:rPr>
      <w:fldChar w:fldCharType="begin"/>
    </w:r>
    <w:r>
      <w:rPr>
        <w:noProof/>
      </w:rPr>
      <w:instrText>PAGE</w:instrText>
    </w:r>
    <w:r>
      <w:rPr>
        <w:noProof/>
      </w:rPr>
      <w:fldChar w:fldCharType="separate"/>
    </w:r>
    <w:r w:rsidR="005D7D5B">
      <w:rPr>
        <w:noProof/>
      </w:rPr>
      <w:t>57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0EE" w:rsidRDefault="00A570EE">
      <w:r>
        <w:separator/>
      </w:r>
    </w:p>
  </w:footnote>
  <w:footnote w:type="continuationSeparator" w:id="0">
    <w:p w:rsidR="00A570EE" w:rsidRDefault="00A570EE">
      <w:r>
        <w:continuationSeparator/>
      </w:r>
    </w:p>
  </w:footnote>
  <w:footnote w:type="continuationNotice" w:id="1">
    <w:p w:rsidR="00A570EE" w:rsidRDefault="00A570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09" w:rsidRDefault="00813609">
    <w:pPr>
      <w:pStyle w:val="lfej"/>
      <w:jc w:val="center"/>
    </w:pPr>
  </w:p>
  <w:p w:rsidR="00813609" w:rsidRDefault="0081360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09" w:rsidRPr="007E0427" w:rsidRDefault="00813609" w:rsidP="007E042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6C1"/>
    <w:multiLevelType w:val="hybridMultilevel"/>
    <w:tmpl w:val="661CAD88"/>
    <w:lvl w:ilvl="0" w:tplc="704EE46A">
      <w:start w:val="29"/>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3963821"/>
    <w:multiLevelType w:val="hybridMultilevel"/>
    <w:tmpl w:val="20B081C8"/>
    <w:lvl w:ilvl="0" w:tplc="E91C8A8E">
      <w:start w:val="5"/>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A23083A"/>
    <w:multiLevelType w:val="hybridMultilevel"/>
    <w:tmpl w:val="18A6E7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A367177"/>
    <w:multiLevelType w:val="hybridMultilevel"/>
    <w:tmpl w:val="919ECC28"/>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0A6B5D75"/>
    <w:multiLevelType w:val="hybridMultilevel"/>
    <w:tmpl w:val="A772433E"/>
    <w:lvl w:ilvl="0" w:tplc="1BFE4280">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1BD72C94"/>
    <w:multiLevelType w:val="hybridMultilevel"/>
    <w:tmpl w:val="AC0CE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CD00C2E"/>
    <w:multiLevelType w:val="hybridMultilevel"/>
    <w:tmpl w:val="FD46FEAC"/>
    <w:lvl w:ilvl="0" w:tplc="57F274D6">
      <w:start w:val="1"/>
      <w:numFmt w:val="bullet"/>
      <w:lvlText w:val="-"/>
      <w:lvlJc w:val="left"/>
      <w:pPr>
        <w:ind w:left="2348" w:hanging="360"/>
      </w:pPr>
      <w:rPr>
        <w:rFonts w:ascii="Symbol" w:hAnsi="Symbol" w:hint="default"/>
      </w:rPr>
    </w:lvl>
    <w:lvl w:ilvl="1" w:tplc="57F274D6">
      <w:start w:val="1"/>
      <w:numFmt w:val="bullet"/>
      <w:lvlText w:val="-"/>
      <w:lvlJc w:val="left"/>
      <w:pPr>
        <w:ind w:left="2217" w:hanging="360"/>
      </w:pPr>
      <w:rPr>
        <w:rFonts w:ascii="Symbol" w:hAnsi="Symbol" w:hint="default"/>
      </w:rPr>
    </w:lvl>
    <w:lvl w:ilvl="2" w:tplc="040E0005" w:tentative="1">
      <w:start w:val="1"/>
      <w:numFmt w:val="bullet"/>
      <w:lvlText w:val=""/>
      <w:lvlJc w:val="left"/>
      <w:pPr>
        <w:ind w:left="2937" w:hanging="360"/>
      </w:pPr>
      <w:rPr>
        <w:rFonts w:ascii="Wingdings" w:hAnsi="Wingdings" w:hint="default"/>
      </w:rPr>
    </w:lvl>
    <w:lvl w:ilvl="3" w:tplc="040E0001" w:tentative="1">
      <w:start w:val="1"/>
      <w:numFmt w:val="bullet"/>
      <w:lvlText w:val=""/>
      <w:lvlJc w:val="left"/>
      <w:pPr>
        <w:ind w:left="3657" w:hanging="360"/>
      </w:pPr>
      <w:rPr>
        <w:rFonts w:ascii="Symbol" w:hAnsi="Symbol" w:hint="default"/>
      </w:rPr>
    </w:lvl>
    <w:lvl w:ilvl="4" w:tplc="040E0003" w:tentative="1">
      <w:start w:val="1"/>
      <w:numFmt w:val="bullet"/>
      <w:lvlText w:val="o"/>
      <w:lvlJc w:val="left"/>
      <w:pPr>
        <w:ind w:left="4377" w:hanging="360"/>
      </w:pPr>
      <w:rPr>
        <w:rFonts w:ascii="Courier New" w:hAnsi="Courier New" w:hint="default"/>
      </w:rPr>
    </w:lvl>
    <w:lvl w:ilvl="5" w:tplc="040E0005" w:tentative="1">
      <w:start w:val="1"/>
      <w:numFmt w:val="bullet"/>
      <w:lvlText w:val=""/>
      <w:lvlJc w:val="left"/>
      <w:pPr>
        <w:ind w:left="5097" w:hanging="360"/>
      </w:pPr>
      <w:rPr>
        <w:rFonts w:ascii="Wingdings" w:hAnsi="Wingdings" w:hint="default"/>
      </w:rPr>
    </w:lvl>
    <w:lvl w:ilvl="6" w:tplc="040E0001" w:tentative="1">
      <w:start w:val="1"/>
      <w:numFmt w:val="bullet"/>
      <w:lvlText w:val=""/>
      <w:lvlJc w:val="left"/>
      <w:pPr>
        <w:ind w:left="5817" w:hanging="360"/>
      </w:pPr>
      <w:rPr>
        <w:rFonts w:ascii="Symbol" w:hAnsi="Symbol" w:hint="default"/>
      </w:rPr>
    </w:lvl>
    <w:lvl w:ilvl="7" w:tplc="040E0003" w:tentative="1">
      <w:start w:val="1"/>
      <w:numFmt w:val="bullet"/>
      <w:lvlText w:val="o"/>
      <w:lvlJc w:val="left"/>
      <w:pPr>
        <w:ind w:left="6537" w:hanging="360"/>
      </w:pPr>
      <w:rPr>
        <w:rFonts w:ascii="Courier New" w:hAnsi="Courier New" w:hint="default"/>
      </w:rPr>
    </w:lvl>
    <w:lvl w:ilvl="8" w:tplc="040E0005" w:tentative="1">
      <w:start w:val="1"/>
      <w:numFmt w:val="bullet"/>
      <w:lvlText w:val=""/>
      <w:lvlJc w:val="left"/>
      <w:pPr>
        <w:ind w:left="7257" w:hanging="360"/>
      </w:pPr>
      <w:rPr>
        <w:rFonts w:ascii="Wingdings" w:hAnsi="Wingdings" w:hint="default"/>
      </w:rPr>
    </w:lvl>
  </w:abstractNum>
  <w:abstractNum w:abstractNumId="7">
    <w:nsid w:val="1CE1240F"/>
    <w:multiLevelType w:val="hybridMultilevel"/>
    <w:tmpl w:val="D1867F36"/>
    <w:lvl w:ilvl="0" w:tplc="E91C8A8E">
      <w:start w:val="5"/>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F5E1FDA"/>
    <w:multiLevelType w:val="hybridMultilevel"/>
    <w:tmpl w:val="919ECC28"/>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277C0567"/>
    <w:multiLevelType w:val="hybridMultilevel"/>
    <w:tmpl w:val="E7C0569C"/>
    <w:lvl w:ilvl="0" w:tplc="FB4049D2">
      <w:start w:val="1"/>
      <w:numFmt w:val="decimal"/>
      <w:lvlText w:val="%1."/>
      <w:lvlJc w:val="left"/>
      <w:pPr>
        <w:ind w:left="360" w:hanging="360"/>
      </w:pPr>
      <w:rPr>
        <w:rFonts w:cs="Times New Roman" w:hint="default"/>
        <w:i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2A176708"/>
    <w:multiLevelType w:val="hybridMultilevel"/>
    <w:tmpl w:val="CC94C16A"/>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326203F8"/>
    <w:multiLevelType w:val="hybridMultilevel"/>
    <w:tmpl w:val="C952C640"/>
    <w:lvl w:ilvl="0" w:tplc="57F274D6">
      <w:start w:val="1"/>
      <w:numFmt w:val="bullet"/>
      <w:lvlText w:val="-"/>
      <w:lvlJc w:val="left"/>
      <w:pPr>
        <w:ind w:left="1287"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2D66ED5"/>
    <w:multiLevelType w:val="hybridMultilevel"/>
    <w:tmpl w:val="5E3A4B1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3">
    <w:nsid w:val="360941A5"/>
    <w:multiLevelType w:val="hybridMultilevel"/>
    <w:tmpl w:val="CC94C16A"/>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39280273"/>
    <w:multiLevelType w:val="hybridMultilevel"/>
    <w:tmpl w:val="CC94C16A"/>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3F253B77"/>
    <w:multiLevelType w:val="hybridMultilevel"/>
    <w:tmpl w:val="7054D8A0"/>
    <w:lvl w:ilvl="0" w:tplc="321E029A">
      <w:start w:val="1"/>
      <w:numFmt w:val="decimal"/>
      <w:lvlText w:val="(%1)"/>
      <w:lvlJc w:val="left"/>
      <w:pPr>
        <w:ind w:left="502" w:hanging="360"/>
      </w:pPr>
      <w:rPr>
        <w:rFonts w:ascii="Times New Roman" w:hAnsi="Times New Roman" w:cs="Times New Roman" w:hint="default"/>
        <w:color w:val="auto"/>
        <w:sz w:val="24"/>
        <w:szCs w:val="24"/>
      </w:rPr>
    </w:lvl>
    <w:lvl w:ilvl="1" w:tplc="040E0019" w:tentative="1">
      <w:start w:val="1"/>
      <w:numFmt w:val="lowerLetter"/>
      <w:lvlText w:val="%2."/>
      <w:lvlJc w:val="left"/>
      <w:pPr>
        <w:ind w:left="1222" w:hanging="360"/>
      </w:pPr>
      <w:rPr>
        <w:rFonts w:cs="Times New Roman"/>
      </w:rPr>
    </w:lvl>
    <w:lvl w:ilvl="2" w:tplc="040E001B" w:tentative="1">
      <w:start w:val="1"/>
      <w:numFmt w:val="lowerRoman"/>
      <w:lvlText w:val="%3."/>
      <w:lvlJc w:val="right"/>
      <w:pPr>
        <w:ind w:left="1942" w:hanging="180"/>
      </w:pPr>
      <w:rPr>
        <w:rFonts w:cs="Times New Roman"/>
      </w:rPr>
    </w:lvl>
    <w:lvl w:ilvl="3" w:tplc="040E000F" w:tentative="1">
      <w:start w:val="1"/>
      <w:numFmt w:val="decimal"/>
      <w:lvlText w:val="%4."/>
      <w:lvlJc w:val="left"/>
      <w:pPr>
        <w:ind w:left="2662" w:hanging="360"/>
      </w:pPr>
      <w:rPr>
        <w:rFonts w:cs="Times New Roman"/>
      </w:rPr>
    </w:lvl>
    <w:lvl w:ilvl="4" w:tplc="040E0019" w:tentative="1">
      <w:start w:val="1"/>
      <w:numFmt w:val="lowerLetter"/>
      <w:lvlText w:val="%5."/>
      <w:lvlJc w:val="left"/>
      <w:pPr>
        <w:ind w:left="3382" w:hanging="360"/>
      </w:pPr>
      <w:rPr>
        <w:rFonts w:cs="Times New Roman"/>
      </w:rPr>
    </w:lvl>
    <w:lvl w:ilvl="5" w:tplc="040E001B" w:tentative="1">
      <w:start w:val="1"/>
      <w:numFmt w:val="lowerRoman"/>
      <w:lvlText w:val="%6."/>
      <w:lvlJc w:val="right"/>
      <w:pPr>
        <w:ind w:left="4102" w:hanging="180"/>
      </w:pPr>
      <w:rPr>
        <w:rFonts w:cs="Times New Roman"/>
      </w:rPr>
    </w:lvl>
    <w:lvl w:ilvl="6" w:tplc="040E000F" w:tentative="1">
      <w:start w:val="1"/>
      <w:numFmt w:val="decimal"/>
      <w:lvlText w:val="%7."/>
      <w:lvlJc w:val="left"/>
      <w:pPr>
        <w:ind w:left="4822" w:hanging="360"/>
      </w:pPr>
      <w:rPr>
        <w:rFonts w:cs="Times New Roman"/>
      </w:rPr>
    </w:lvl>
    <w:lvl w:ilvl="7" w:tplc="040E0019" w:tentative="1">
      <w:start w:val="1"/>
      <w:numFmt w:val="lowerLetter"/>
      <w:lvlText w:val="%8."/>
      <w:lvlJc w:val="left"/>
      <w:pPr>
        <w:ind w:left="5542" w:hanging="360"/>
      </w:pPr>
      <w:rPr>
        <w:rFonts w:cs="Times New Roman"/>
      </w:rPr>
    </w:lvl>
    <w:lvl w:ilvl="8" w:tplc="040E001B" w:tentative="1">
      <w:start w:val="1"/>
      <w:numFmt w:val="lowerRoman"/>
      <w:lvlText w:val="%9."/>
      <w:lvlJc w:val="right"/>
      <w:pPr>
        <w:ind w:left="6262" w:hanging="180"/>
      </w:pPr>
      <w:rPr>
        <w:rFonts w:cs="Times New Roman"/>
      </w:rPr>
    </w:lvl>
  </w:abstractNum>
  <w:abstractNum w:abstractNumId="16">
    <w:nsid w:val="449F4113"/>
    <w:multiLevelType w:val="hybridMultilevel"/>
    <w:tmpl w:val="3A72A2A0"/>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4618505B"/>
    <w:multiLevelType w:val="hybridMultilevel"/>
    <w:tmpl w:val="5C383FA2"/>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47193B43"/>
    <w:multiLevelType w:val="hybridMultilevel"/>
    <w:tmpl w:val="5300A2CC"/>
    <w:lvl w:ilvl="0" w:tplc="0A605CF4">
      <w:start w:val="13"/>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4BDC026A"/>
    <w:multiLevelType w:val="hybridMultilevel"/>
    <w:tmpl w:val="93C6B03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57F06730"/>
    <w:multiLevelType w:val="hybridMultilevel"/>
    <w:tmpl w:val="E76491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A830E38"/>
    <w:multiLevelType w:val="multilevel"/>
    <w:tmpl w:val="690668E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2">
    <w:nsid w:val="5BF16662"/>
    <w:multiLevelType w:val="hybridMultilevel"/>
    <w:tmpl w:val="67767B66"/>
    <w:lvl w:ilvl="0" w:tplc="65D4E9AC">
      <w:start w:val="1"/>
      <w:numFmt w:val="lowerLetter"/>
      <w:lvlText w:val="%1)"/>
      <w:lvlJc w:val="left"/>
      <w:pPr>
        <w:ind w:left="2629" w:hanging="360"/>
      </w:pPr>
      <w:rPr>
        <w:rFonts w:cs="Times New Roman" w:hint="default"/>
        <w:i/>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5D4C69D7"/>
    <w:multiLevelType w:val="hybridMultilevel"/>
    <w:tmpl w:val="F68023D6"/>
    <w:lvl w:ilvl="0" w:tplc="B7FCE4E0">
      <w:start w:val="17"/>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nsid w:val="5E082182"/>
    <w:multiLevelType w:val="hybridMultilevel"/>
    <w:tmpl w:val="83608A44"/>
    <w:lvl w:ilvl="0" w:tplc="106AFC80">
      <w:start w:val="19"/>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nsid w:val="5F591DC7"/>
    <w:multiLevelType w:val="multilevel"/>
    <w:tmpl w:val="273EFC08"/>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nsid w:val="61332FE2"/>
    <w:multiLevelType w:val="hybridMultilevel"/>
    <w:tmpl w:val="3E38799E"/>
    <w:lvl w:ilvl="0" w:tplc="57F274D6">
      <w:start w:val="1"/>
      <w:numFmt w:val="bullet"/>
      <w:lvlText w:val="-"/>
      <w:lvlJc w:val="left"/>
      <w:pPr>
        <w:ind w:left="1571" w:hanging="360"/>
      </w:pPr>
      <w:rPr>
        <w:rFonts w:ascii="Symbol" w:hAnsi="Symbol" w:hint="default"/>
      </w:rPr>
    </w:lvl>
    <w:lvl w:ilvl="1" w:tplc="040E0003">
      <w:start w:val="1"/>
      <w:numFmt w:val="bullet"/>
      <w:lvlText w:val="o"/>
      <w:lvlJc w:val="left"/>
      <w:pPr>
        <w:ind w:left="2291" w:hanging="360"/>
      </w:pPr>
      <w:rPr>
        <w:rFonts w:ascii="Courier New" w:hAnsi="Courier New" w:hint="default"/>
      </w:rPr>
    </w:lvl>
    <w:lvl w:ilvl="2" w:tplc="040E0005">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7">
    <w:nsid w:val="645670DA"/>
    <w:multiLevelType w:val="multilevel"/>
    <w:tmpl w:val="30AC88CC"/>
    <w:lvl w:ilvl="0">
      <w:start w:val="1"/>
      <w:numFmt w:val="none"/>
      <w:pStyle w:val="Cmsor1"/>
      <w:suff w:val="nothing"/>
      <w:lvlText w:val=""/>
      <w:lvlJc w:val="left"/>
      <w:rPr>
        <w:rFonts w:cs="Times New Roman"/>
      </w:rPr>
    </w:lvl>
    <w:lvl w:ilvl="1">
      <w:start w:val="1"/>
      <w:numFmt w:val="none"/>
      <w:pStyle w:val="Cmsor2"/>
      <w:suff w:val="nothing"/>
      <w:lvlText w:val=""/>
      <w:lvlJc w:val="left"/>
      <w:rPr>
        <w:rFonts w:cs="Times New Roman"/>
      </w:rPr>
    </w:lvl>
    <w:lvl w:ilvl="2">
      <w:start w:val="1"/>
      <w:numFmt w:val="none"/>
      <w:pStyle w:val="Cmsor3"/>
      <w:suff w:val="nothing"/>
      <w:lvlText w:val=""/>
      <w:lvlJc w:val="left"/>
      <w:rPr>
        <w:rFonts w:cs="Times New Roman"/>
      </w:rPr>
    </w:lvl>
    <w:lvl w:ilvl="3">
      <w:start w:val="1"/>
      <w:numFmt w:val="none"/>
      <w:pStyle w:val="Cmsor4"/>
      <w:suff w:val="nothing"/>
      <w:lvlText w:val=""/>
      <w:lvlJc w:val="left"/>
      <w:rPr>
        <w:rFonts w:cs="Times New Roman"/>
      </w:rPr>
    </w:lvl>
    <w:lvl w:ilvl="4">
      <w:start w:val="1"/>
      <w:numFmt w:val="none"/>
      <w:pStyle w:val="Cmsor5"/>
      <w:suff w:val="nothing"/>
      <w:lvlText w:val=""/>
      <w:lvlJc w:val="left"/>
      <w:rPr>
        <w:rFonts w:cs="Times New Roman"/>
      </w:rPr>
    </w:lvl>
    <w:lvl w:ilvl="5">
      <w:start w:val="1"/>
      <w:numFmt w:val="none"/>
      <w:pStyle w:val="Cmsor6"/>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8">
    <w:nsid w:val="68984AF2"/>
    <w:multiLevelType w:val="hybridMultilevel"/>
    <w:tmpl w:val="DB48FF0C"/>
    <w:lvl w:ilvl="0" w:tplc="57F274D6">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9">
    <w:nsid w:val="69A411F4"/>
    <w:multiLevelType w:val="hybridMultilevel"/>
    <w:tmpl w:val="233031F2"/>
    <w:lvl w:ilvl="0" w:tplc="839677C2">
      <w:start w:val="1"/>
      <w:numFmt w:val="decimal"/>
      <w:lvlText w:val="%1."/>
      <w:lvlJc w:val="left"/>
      <w:pPr>
        <w:ind w:left="1070" w:hanging="360"/>
      </w:pPr>
      <w:rPr>
        <w:rFonts w:cs="Times New Roman" w:hint="default"/>
        <w:b/>
        <w:color w:val="auto"/>
      </w:rPr>
    </w:lvl>
    <w:lvl w:ilvl="1" w:tplc="040E0019" w:tentative="1">
      <w:start w:val="1"/>
      <w:numFmt w:val="lowerLetter"/>
      <w:lvlText w:val="%2."/>
      <w:lvlJc w:val="left"/>
      <w:pPr>
        <w:ind w:left="1790" w:hanging="360"/>
      </w:pPr>
      <w:rPr>
        <w:rFonts w:cs="Times New Roman"/>
      </w:rPr>
    </w:lvl>
    <w:lvl w:ilvl="2" w:tplc="040E001B" w:tentative="1">
      <w:start w:val="1"/>
      <w:numFmt w:val="lowerRoman"/>
      <w:lvlText w:val="%3."/>
      <w:lvlJc w:val="right"/>
      <w:pPr>
        <w:ind w:left="2510" w:hanging="180"/>
      </w:pPr>
      <w:rPr>
        <w:rFonts w:cs="Times New Roman"/>
      </w:rPr>
    </w:lvl>
    <w:lvl w:ilvl="3" w:tplc="040E000F" w:tentative="1">
      <w:start w:val="1"/>
      <w:numFmt w:val="decimal"/>
      <w:lvlText w:val="%4."/>
      <w:lvlJc w:val="left"/>
      <w:pPr>
        <w:ind w:left="3230" w:hanging="360"/>
      </w:pPr>
      <w:rPr>
        <w:rFonts w:cs="Times New Roman"/>
      </w:rPr>
    </w:lvl>
    <w:lvl w:ilvl="4" w:tplc="040E0019" w:tentative="1">
      <w:start w:val="1"/>
      <w:numFmt w:val="lowerLetter"/>
      <w:lvlText w:val="%5."/>
      <w:lvlJc w:val="left"/>
      <w:pPr>
        <w:ind w:left="3950" w:hanging="360"/>
      </w:pPr>
      <w:rPr>
        <w:rFonts w:cs="Times New Roman"/>
      </w:rPr>
    </w:lvl>
    <w:lvl w:ilvl="5" w:tplc="040E001B" w:tentative="1">
      <w:start w:val="1"/>
      <w:numFmt w:val="lowerRoman"/>
      <w:lvlText w:val="%6."/>
      <w:lvlJc w:val="right"/>
      <w:pPr>
        <w:ind w:left="4670" w:hanging="180"/>
      </w:pPr>
      <w:rPr>
        <w:rFonts w:cs="Times New Roman"/>
      </w:rPr>
    </w:lvl>
    <w:lvl w:ilvl="6" w:tplc="040E000F" w:tentative="1">
      <w:start w:val="1"/>
      <w:numFmt w:val="decimal"/>
      <w:lvlText w:val="%7."/>
      <w:lvlJc w:val="left"/>
      <w:pPr>
        <w:ind w:left="5390" w:hanging="360"/>
      </w:pPr>
      <w:rPr>
        <w:rFonts w:cs="Times New Roman"/>
      </w:rPr>
    </w:lvl>
    <w:lvl w:ilvl="7" w:tplc="040E0019" w:tentative="1">
      <w:start w:val="1"/>
      <w:numFmt w:val="lowerLetter"/>
      <w:lvlText w:val="%8."/>
      <w:lvlJc w:val="left"/>
      <w:pPr>
        <w:ind w:left="6110" w:hanging="360"/>
      </w:pPr>
      <w:rPr>
        <w:rFonts w:cs="Times New Roman"/>
      </w:rPr>
    </w:lvl>
    <w:lvl w:ilvl="8" w:tplc="040E001B" w:tentative="1">
      <w:start w:val="1"/>
      <w:numFmt w:val="lowerRoman"/>
      <w:lvlText w:val="%9."/>
      <w:lvlJc w:val="right"/>
      <w:pPr>
        <w:ind w:left="6830" w:hanging="180"/>
      </w:pPr>
      <w:rPr>
        <w:rFonts w:cs="Times New Roman"/>
      </w:rPr>
    </w:lvl>
  </w:abstractNum>
  <w:abstractNum w:abstractNumId="30">
    <w:nsid w:val="6DC61265"/>
    <w:multiLevelType w:val="hybridMultilevel"/>
    <w:tmpl w:val="18A6E7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nsid w:val="6EA21C91"/>
    <w:multiLevelType w:val="hybridMultilevel"/>
    <w:tmpl w:val="E652836E"/>
    <w:lvl w:ilvl="0" w:tplc="3CB44906">
      <w:start w:val="9"/>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7154057E"/>
    <w:multiLevelType w:val="hybridMultilevel"/>
    <w:tmpl w:val="D6228EE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nsid w:val="735A0D25"/>
    <w:multiLevelType w:val="multilevel"/>
    <w:tmpl w:val="CE1A480A"/>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ascii="Times New Roman félkövér" w:hAnsi="Times New Roman félkövér" w:cs="Times New Roman" w:hint="default"/>
        <w:b/>
        <w:i w:val="0"/>
        <w:caps w:val="0"/>
        <w:strike w:val="0"/>
        <w:dstrike w:val="0"/>
        <w:vanish w:val="0"/>
        <w:color w:val="000000"/>
        <w:spacing w:val="0"/>
        <w:w w:val="100"/>
        <w:position w:val="0"/>
        <w:sz w:val="24"/>
        <w:effect w:val="none"/>
        <w:vertAlign w:val="baseline"/>
      </w:rPr>
    </w:lvl>
    <w:lvl w:ilvl="2">
      <w:start w:val="1"/>
      <w:numFmt w:val="decimal"/>
      <w:lvlText w:val="%1.%2.%3."/>
      <w:lvlJc w:val="left"/>
      <w:pPr>
        <w:tabs>
          <w:tab w:val="num" w:pos="851"/>
        </w:tabs>
        <w:ind w:left="851" w:hanging="851"/>
      </w:pPr>
      <w:rPr>
        <w:rFonts w:ascii="Times New Roman" w:hAnsi="Times New Roman" w:cs="Times New Roman" w:hint="default"/>
        <w:b w:val="0"/>
        <w:i w:val="0"/>
        <w:caps w:val="0"/>
        <w:strike w:val="0"/>
        <w:dstrike w:val="0"/>
        <w:vanish w:val="0"/>
        <w:color w:val="000000"/>
        <w:spacing w:val="0"/>
        <w:w w:val="100"/>
        <w:position w:val="0"/>
        <w:sz w:val="24"/>
        <w:effect w:val="none"/>
        <w:vertAlign w:val="baseline"/>
      </w:rPr>
    </w:lvl>
    <w:lvl w:ilvl="3">
      <w:start w:val="1"/>
      <w:numFmt w:val="decimal"/>
      <w:lvlText w:val="%1.%2.%3.%4."/>
      <w:lvlJc w:val="left"/>
      <w:pPr>
        <w:tabs>
          <w:tab w:val="num" w:pos="1042"/>
        </w:tabs>
        <w:ind w:left="1042" w:hanging="900"/>
      </w:pPr>
      <w:rPr>
        <w:rFonts w:cs="Times New Roman"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57F4AAC"/>
    <w:multiLevelType w:val="multilevel"/>
    <w:tmpl w:val="F3D2580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5">
    <w:nsid w:val="760566DA"/>
    <w:multiLevelType w:val="hybridMultilevel"/>
    <w:tmpl w:val="C916CB4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nsid w:val="76172E6B"/>
    <w:multiLevelType w:val="multilevel"/>
    <w:tmpl w:val="EEF4BFC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7">
    <w:nsid w:val="76684ED1"/>
    <w:multiLevelType w:val="hybridMultilevel"/>
    <w:tmpl w:val="18A6E7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nsid w:val="79A03085"/>
    <w:multiLevelType w:val="hybridMultilevel"/>
    <w:tmpl w:val="1B8086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A711B37"/>
    <w:multiLevelType w:val="hybridMultilevel"/>
    <w:tmpl w:val="5E9889DC"/>
    <w:lvl w:ilvl="0" w:tplc="2BB2A6F6">
      <w:start w:val="5"/>
      <w:numFmt w:val="bullet"/>
      <w:lvlText w:val="-"/>
      <w:lvlJc w:val="left"/>
      <w:pPr>
        <w:tabs>
          <w:tab w:val="num" w:pos="564"/>
        </w:tabs>
        <w:ind w:left="564" w:hanging="360"/>
      </w:pPr>
      <w:rPr>
        <w:rFonts w:ascii="Times New Roman" w:eastAsia="Times New Roman" w:hAnsi="Times New Roman" w:hint="default"/>
        <w:strike/>
      </w:rPr>
    </w:lvl>
    <w:lvl w:ilvl="1" w:tplc="040E0003">
      <w:start w:val="1"/>
      <w:numFmt w:val="bullet"/>
      <w:lvlText w:val="o"/>
      <w:lvlJc w:val="left"/>
      <w:pPr>
        <w:tabs>
          <w:tab w:val="num" w:pos="1284"/>
        </w:tabs>
        <w:ind w:left="1284" w:hanging="360"/>
      </w:pPr>
      <w:rPr>
        <w:rFonts w:ascii="Courier New" w:hAnsi="Courier New" w:hint="default"/>
      </w:rPr>
    </w:lvl>
    <w:lvl w:ilvl="2" w:tplc="040E0005" w:tentative="1">
      <w:start w:val="1"/>
      <w:numFmt w:val="bullet"/>
      <w:lvlText w:val=""/>
      <w:lvlJc w:val="left"/>
      <w:pPr>
        <w:tabs>
          <w:tab w:val="num" w:pos="2004"/>
        </w:tabs>
        <w:ind w:left="2004" w:hanging="360"/>
      </w:pPr>
      <w:rPr>
        <w:rFonts w:ascii="Wingdings" w:hAnsi="Wingdings" w:hint="default"/>
      </w:rPr>
    </w:lvl>
    <w:lvl w:ilvl="3" w:tplc="040E0001" w:tentative="1">
      <w:start w:val="1"/>
      <w:numFmt w:val="bullet"/>
      <w:lvlText w:val=""/>
      <w:lvlJc w:val="left"/>
      <w:pPr>
        <w:tabs>
          <w:tab w:val="num" w:pos="2724"/>
        </w:tabs>
        <w:ind w:left="2724" w:hanging="360"/>
      </w:pPr>
      <w:rPr>
        <w:rFonts w:ascii="Symbol" w:hAnsi="Symbol" w:hint="default"/>
      </w:rPr>
    </w:lvl>
    <w:lvl w:ilvl="4" w:tplc="040E0003" w:tentative="1">
      <w:start w:val="1"/>
      <w:numFmt w:val="bullet"/>
      <w:lvlText w:val="o"/>
      <w:lvlJc w:val="left"/>
      <w:pPr>
        <w:tabs>
          <w:tab w:val="num" w:pos="3444"/>
        </w:tabs>
        <w:ind w:left="3444" w:hanging="360"/>
      </w:pPr>
      <w:rPr>
        <w:rFonts w:ascii="Courier New" w:hAnsi="Courier New" w:hint="default"/>
      </w:rPr>
    </w:lvl>
    <w:lvl w:ilvl="5" w:tplc="040E0005" w:tentative="1">
      <w:start w:val="1"/>
      <w:numFmt w:val="bullet"/>
      <w:lvlText w:val=""/>
      <w:lvlJc w:val="left"/>
      <w:pPr>
        <w:tabs>
          <w:tab w:val="num" w:pos="4164"/>
        </w:tabs>
        <w:ind w:left="4164" w:hanging="360"/>
      </w:pPr>
      <w:rPr>
        <w:rFonts w:ascii="Wingdings" w:hAnsi="Wingdings" w:hint="default"/>
      </w:rPr>
    </w:lvl>
    <w:lvl w:ilvl="6" w:tplc="040E0001" w:tentative="1">
      <w:start w:val="1"/>
      <w:numFmt w:val="bullet"/>
      <w:lvlText w:val=""/>
      <w:lvlJc w:val="left"/>
      <w:pPr>
        <w:tabs>
          <w:tab w:val="num" w:pos="4884"/>
        </w:tabs>
        <w:ind w:left="4884" w:hanging="360"/>
      </w:pPr>
      <w:rPr>
        <w:rFonts w:ascii="Symbol" w:hAnsi="Symbol" w:hint="default"/>
      </w:rPr>
    </w:lvl>
    <w:lvl w:ilvl="7" w:tplc="040E0003" w:tentative="1">
      <w:start w:val="1"/>
      <w:numFmt w:val="bullet"/>
      <w:lvlText w:val="o"/>
      <w:lvlJc w:val="left"/>
      <w:pPr>
        <w:tabs>
          <w:tab w:val="num" w:pos="5604"/>
        </w:tabs>
        <w:ind w:left="5604" w:hanging="360"/>
      </w:pPr>
      <w:rPr>
        <w:rFonts w:ascii="Courier New" w:hAnsi="Courier New" w:hint="default"/>
      </w:rPr>
    </w:lvl>
    <w:lvl w:ilvl="8" w:tplc="040E0005" w:tentative="1">
      <w:start w:val="1"/>
      <w:numFmt w:val="bullet"/>
      <w:lvlText w:val=""/>
      <w:lvlJc w:val="left"/>
      <w:pPr>
        <w:tabs>
          <w:tab w:val="num" w:pos="6324"/>
        </w:tabs>
        <w:ind w:left="6324" w:hanging="360"/>
      </w:pPr>
      <w:rPr>
        <w:rFonts w:ascii="Wingdings" w:hAnsi="Wingdings" w:hint="default"/>
      </w:rPr>
    </w:lvl>
  </w:abstractNum>
  <w:abstractNum w:abstractNumId="40">
    <w:nsid w:val="7EB537A4"/>
    <w:multiLevelType w:val="hybridMultilevel"/>
    <w:tmpl w:val="A2F065B8"/>
    <w:lvl w:ilvl="0" w:tplc="14021514">
      <w:start w:val="22"/>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7"/>
  </w:num>
  <w:num w:numId="2">
    <w:abstractNumId w:val="25"/>
  </w:num>
  <w:num w:numId="3">
    <w:abstractNumId w:val="1"/>
  </w:num>
  <w:num w:numId="4">
    <w:abstractNumId w:val="7"/>
  </w:num>
  <w:num w:numId="5">
    <w:abstractNumId w:val="33"/>
  </w:num>
  <w:num w:numId="6">
    <w:abstractNumId w:val="26"/>
  </w:num>
  <w:num w:numId="7">
    <w:abstractNumId w:val="28"/>
  </w:num>
  <w:num w:numId="8">
    <w:abstractNumId w:val="19"/>
  </w:num>
  <w:num w:numId="9">
    <w:abstractNumId w:val="39"/>
  </w:num>
  <w:num w:numId="10">
    <w:abstractNumId w:val="16"/>
  </w:num>
  <w:num w:numId="11">
    <w:abstractNumId w:val="6"/>
  </w:num>
  <w:num w:numId="12">
    <w:abstractNumId w:val="32"/>
  </w:num>
  <w:num w:numId="13">
    <w:abstractNumId w:val="3"/>
  </w:num>
  <w:num w:numId="14">
    <w:abstractNumId w:val="14"/>
  </w:num>
  <w:num w:numId="15">
    <w:abstractNumId w:val="20"/>
  </w:num>
  <w:num w:numId="16">
    <w:abstractNumId w:val="13"/>
  </w:num>
  <w:num w:numId="17">
    <w:abstractNumId w:val="8"/>
  </w:num>
  <w:num w:numId="18">
    <w:abstractNumId w:val="35"/>
  </w:num>
  <w:num w:numId="19">
    <w:abstractNumId w:val="34"/>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7"/>
  </w:num>
  <w:num w:numId="23">
    <w:abstractNumId w:val="15"/>
  </w:num>
  <w:num w:numId="24">
    <w:abstractNumId w:val="30"/>
  </w:num>
  <w:num w:numId="25">
    <w:abstractNumId w:val="3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7"/>
  </w:num>
  <w:num w:numId="29">
    <w:abstractNumId w:val="29"/>
  </w:num>
  <w:num w:numId="30">
    <w:abstractNumId w:val="4"/>
  </w:num>
  <w:num w:numId="31">
    <w:abstractNumId w:val="31"/>
  </w:num>
  <w:num w:numId="32">
    <w:abstractNumId w:val="18"/>
  </w:num>
  <w:num w:numId="33">
    <w:abstractNumId w:val="23"/>
  </w:num>
  <w:num w:numId="34">
    <w:abstractNumId w:val="24"/>
  </w:num>
  <w:num w:numId="35">
    <w:abstractNumId w:val="40"/>
  </w:num>
  <w:num w:numId="36">
    <w:abstractNumId w:val="22"/>
  </w:num>
  <w:num w:numId="37">
    <w:abstractNumId w:val="0"/>
  </w:num>
  <w:num w:numId="38">
    <w:abstractNumId w:val="11"/>
  </w:num>
  <w:num w:numId="39">
    <w:abstractNumId w:val="10"/>
  </w:num>
  <w:num w:numId="40">
    <w:abstractNumId w:val="21"/>
  </w:num>
  <w:num w:numId="41">
    <w:abstractNumId w:val="27"/>
  </w:num>
  <w:num w:numId="42">
    <w:abstractNumId w:val="27"/>
  </w:num>
  <w:num w:numId="43">
    <w:abstractNumId w:val="5"/>
  </w:num>
  <w:num w:numId="44">
    <w:abstractNumId w:val="38"/>
  </w:num>
  <w:num w:numId="4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gner Károly">
    <w15:presenceInfo w15:providerId="AD" w15:userId="S-1-5-21-168676253-1433937204-558244729-26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FF"/>
    <w:rsid w:val="00001D96"/>
    <w:rsid w:val="00002D6F"/>
    <w:rsid w:val="00003F1A"/>
    <w:rsid w:val="00004E8E"/>
    <w:rsid w:val="00006538"/>
    <w:rsid w:val="000108BB"/>
    <w:rsid w:val="000123FE"/>
    <w:rsid w:val="000149A2"/>
    <w:rsid w:val="0002547D"/>
    <w:rsid w:val="0002593C"/>
    <w:rsid w:val="00030254"/>
    <w:rsid w:val="00035C18"/>
    <w:rsid w:val="00036BA0"/>
    <w:rsid w:val="000416C7"/>
    <w:rsid w:val="000430D9"/>
    <w:rsid w:val="0004402D"/>
    <w:rsid w:val="00055A4D"/>
    <w:rsid w:val="0007607B"/>
    <w:rsid w:val="000801C7"/>
    <w:rsid w:val="00080B9C"/>
    <w:rsid w:val="000811F6"/>
    <w:rsid w:val="00082399"/>
    <w:rsid w:val="00084A14"/>
    <w:rsid w:val="00093964"/>
    <w:rsid w:val="00094B67"/>
    <w:rsid w:val="000B44BC"/>
    <w:rsid w:val="000B6952"/>
    <w:rsid w:val="000B7946"/>
    <w:rsid w:val="000C091E"/>
    <w:rsid w:val="000C4C08"/>
    <w:rsid w:val="000D4B3C"/>
    <w:rsid w:val="000D656D"/>
    <w:rsid w:val="000D6D02"/>
    <w:rsid w:val="000E0826"/>
    <w:rsid w:val="000E1D97"/>
    <w:rsid w:val="000E2649"/>
    <w:rsid w:val="000E385A"/>
    <w:rsid w:val="000E3B4C"/>
    <w:rsid w:val="000E5BA7"/>
    <w:rsid w:val="000F3589"/>
    <w:rsid w:val="000F572D"/>
    <w:rsid w:val="0010122F"/>
    <w:rsid w:val="00104F7F"/>
    <w:rsid w:val="001119C5"/>
    <w:rsid w:val="00113F57"/>
    <w:rsid w:val="0012073D"/>
    <w:rsid w:val="001270B3"/>
    <w:rsid w:val="00130506"/>
    <w:rsid w:val="0013264E"/>
    <w:rsid w:val="0014386B"/>
    <w:rsid w:val="0015132F"/>
    <w:rsid w:val="00152721"/>
    <w:rsid w:val="0016034B"/>
    <w:rsid w:val="00160D70"/>
    <w:rsid w:val="001616F2"/>
    <w:rsid w:val="001630DC"/>
    <w:rsid w:val="00163315"/>
    <w:rsid w:val="001635EA"/>
    <w:rsid w:val="00163921"/>
    <w:rsid w:val="001655DB"/>
    <w:rsid w:val="001673C9"/>
    <w:rsid w:val="00170561"/>
    <w:rsid w:val="00170FE5"/>
    <w:rsid w:val="0017279E"/>
    <w:rsid w:val="0018344D"/>
    <w:rsid w:val="00191367"/>
    <w:rsid w:val="0019785A"/>
    <w:rsid w:val="001A197C"/>
    <w:rsid w:val="001A2546"/>
    <w:rsid w:val="001A347B"/>
    <w:rsid w:val="001B0599"/>
    <w:rsid w:val="001B08A9"/>
    <w:rsid w:val="001B112B"/>
    <w:rsid w:val="001B2357"/>
    <w:rsid w:val="001B26DE"/>
    <w:rsid w:val="001B53A6"/>
    <w:rsid w:val="001B667E"/>
    <w:rsid w:val="001B6A06"/>
    <w:rsid w:val="001B782E"/>
    <w:rsid w:val="001C121F"/>
    <w:rsid w:val="001C3E86"/>
    <w:rsid w:val="001C56F2"/>
    <w:rsid w:val="001C7496"/>
    <w:rsid w:val="001D11E7"/>
    <w:rsid w:val="001D2A72"/>
    <w:rsid w:val="001D2F91"/>
    <w:rsid w:val="001D5B4B"/>
    <w:rsid w:val="001E41EA"/>
    <w:rsid w:val="001E5525"/>
    <w:rsid w:val="001F1D96"/>
    <w:rsid w:val="001F51D8"/>
    <w:rsid w:val="0020420B"/>
    <w:rsid w:val="002053DB"/>
    <w:rsid w:val="0020562F"/>
    <w:rsid w:val="00216DC7"/>
    <w:rsid w:val="00225C3E"/>
    <w:rsid w:val="00226DD7"/>
    <w:rsid w:val="002313E1"/>
    <w:rsid w:val="00237F43"/>
    <w:rsid w:val="00245FB2"/>
    <w:rsid w:val="00246B52"/>
    <w:rsid w:val="00251153"/>
    <w:rsid w:val="0025387E"/>
    <w:rsid w:val="00255A50"/>
    <w:rsid w:val="00257350"/>
    <w:rsid w:val="00261A41"/>
    <w:rsid w:val="00265547"/>
    <w:rsid w:val="00266C64"/>
    <w:rsid w:val="00267383"/>
    <w:rsid w:val="00271F0D"/>
    <w:rsid w:val="0027217C"/>
    <w:rsid w:val="002804D1"/>
    <w:rsid w:val="002810F4"/>
    <w:rsid w:val="0028188E"/>
    <w:rsid w:val="002872C1"/>
    <w:rsid w:val="002918E9"/>
    <w:rsid w:val="00295926"/>
    <w:rsid w:val="002A13F0"/>
    <w:rsid w:val="002A6010"/>
    <w:rsid w:val="002B4A46"/>
    <w:rsid w:val="002B4CAE"/>
    <w:rsid w:val="002C0D1A"/>
    <w:rsid w:val="002C5326"/>
    <w:rsid w:val="002D406B"/>
    <w:rsid w:val="002D4633"/>
    <w:rsid w:val="002D473D"/>
    <w:rsid w:val="002D4CFC"/>
    <w:rsid w:val="002D70EF"/>
    <w:rsid w:val="002D7907"/>
    <w:rsid w:val="002D7C3C"/>
    <w:rsid w:val="002D7F26"/>
    <w:rsid w:val="002E0351"/>
    <w:rsid w:val="002E0A80"/>
    <w:rsid w:val="002E60AC"/>
    <w:rsid w:val="002E6AC3"/>
    <w:rsid w:val="002F2FBF"/>
    <w:rsid w:val="002F3401"/>
    <w:rsid w:val="002F74D5"/>
    <w:rsid w:val="00300A7D"/>
    <w:rsid w:val="0031267D"/>
    <w:rsid w:val="00317025"/>
    <w:rsid w:val="003178CC"/>
    <w:rsid w:val="00321E28"/>
    <w:rsid w:val="003329AE"/>
    <w:rsid w:val="00336297"/>
    <w:rsid w:val="00336759"/>
    <w:rsid w:val="00340B37"/>
    <w:rsid w:val="00341152"/>
    <w:rsid w:val="003435CA"/>
    <w:rsid w:val="00352CA6"/>
    <w:rsid w:val="00353662"/>
    <w:rsid w:val="00357DA5"/>
    <w:rsid w:val="00363481"/>
    <w:rsid w:val="003636AA"/>
    <w:rsid w:val="00366A64"/>
    <w:rsid w:val="00373215"/>
    <w:rsid w:val="00373567"/>
    <w:rsid w:val="00375EDC"/>
    <w:rsid w:val="00382C9D"/>
    <w:rsid w:val="0038338B"/>
    <w:rsid w:val="003913C7"/>
    <w:rsid w:val="00392C7F"/>
    <w:rsid w:val="00394684"/>
    <w:rsid w:val="003965DC"/>
    <w:rsid w:val="00396F9D"/>
    <w:rsid w:val="003A1FA4"/>
    <w:rsid w:val="003A2D0B"/>
    <w:rsid w:val="003A59BF"/>
    <w:rsid w:val="003A5DB5"/>
    <w:rsid w:val="003A7955"/>
    <w:rsid w:val="003B2C31"/>
    <w:rsid w:val="003B5C53"/>
    <w:rsid w:val="003B641B"/>
    <w:rsid w:val="003B6DD4"/>
    <w:rsid w:val="003C29A3"/>
    <w:rsid w:val="003C6796"/>
    <w:rsid w:val="003D03AF"/>
    <w:rsid w:val="003D0A3A"/>
    <w:rsid w:val="003D1863"/>
    <w:rsid w:val="003D4126"/>
    <w:rsid w:val="003D4EC0"/>
    <w:rsid w:val="003F7BEB"/>
    <w:rsid w:val="00401810"/>
    <w:rsid w:val="0040463D"/>
    <w:rsid w:val="00404E7D"/>
    <w:rsid w:val="004051A3"/>
    <w:rsid w:val="00416ED7"/>
    <w:rsid w:val="004201AD"/>
    <w:rsid w:val="004224C5"/>
    <w:rsid w:val="00422888"/>
    <w:rsid w:val="0042405B"/>
    <w:rsid w:val="00424FD7"/>
    <w:rsid w:val="0042659F"/>
    <w:rsid w:val="00426C7C"/>
    <w:rsid w:val="0043666D"/>
    <w:rsid w:val="00445098"/>
    <w:rsid w:val="00446244"/>
    <w:rsid w:val="0044705E"/>
    <w:rsid w:val="0044738B"/>
    <w:rsid w:val="004508EF"/>
    <w:rsid w:val="00453FED"/>
    <w:rsid w:val="0045662C"/>
    <w:rsid w:val="00464BF3"/>
    <w:rsid w:val="004655C4"/>
    <w:rsid w:val="004700F1"/>
    <w:rsid w:val="00471950"/>
    <w:rsid w:val="00472F2F"/>
    <w:rsid w:val="00475510"/>
    <w:rsid w:val="004800F3"/>
    <w:rsid w:val="0048097B"/>
    <w:rsid w:val="00481896"/>
    <w:rsid w:val="00490094"/>
    <w:rsid w:val="004908C8"/>
    <w:rsid w:val="004923F0"/>
    <w:rsid w:val="00494E3B"/>
    <w:rsid w:val="00495424"/>
    <w:rsid w:val="00496904"/>
    <w:rsid w:val="004979D0"/>
    <w:rsid w:val="004A583A"/>
    <w:rsid w:val="004A700D"/>
    <w:rsid w:val="004B1CF8"/>
    <w:rsid w:val="004B1EC7"/>
    <w:rsid w:val="004B3240"/>
    <w:rsid w:val="004B5610"/>
    <w:rsid w:val="004B60CA"/>
    <w:rsid w:val="004B7733"/>
    <w:rsid w:val="004C3733"/>
    <w:rsid w:val="004C37E9"/>
    <w:rsid w:val="004C5930"/>
    <w:rsid w:val="004D19B4"/>
    <w:rsid w:val="004D1F70"/>
    <w:rsid w:val="004D3E5D"/>
    <w:rsid w:val="004D7844"/>
    <w:rsid w:val="004E01F3"/>
    <w:rsid w:val="004E1385"/>
    <w:rsid w:val="004E56AB"/>
    <w:rsid w:val="004E5B51"/>
    <w:rsid w:val="004F172E"/>
    <w:rsid w:val="00501CAA"/>
    <w:rsid w:val="00503A0C"/>
    <w:rsid w:val="00503FE3"/>
    <w:rsid w:val="005046C0"/>
    <w:rsid w:val="00504FEC"/>
    <w:rsid w:val="00505F92"/>
    <w:rsid w:val="00510799"/>
    <w:rsid w:val="00511946"/>
    <w:rsid w:val="005131C7"/>
    <w:rsid w:val="00514629"/>
    <w:rsid w:val="00514C33"/>
    <w:rsid w:val="00522600"/>
    <w:rsid w:val="00525583"/>
    <w:rsid w:val="0053331F"/>
    <w:rsid w:val="00533A81"/>
    <w:rsid w:val="00536902"/>
    <w:rsid w:val="00543A88"/>
    <w:rsid w:val="00555C1F"/>
    <w:rsid w:val="005564BB"/>
    <w:rsid w:val="00556A37"/>
    <w:rsid w:val="005576B4"/>
    <w:rsid w:val="00571C3E"/>
    <w:rsid w:val="00577014"/>
    <w:rsid w:val="00582C7F"/>
    <w:rsid w:val="0059083A"/>
    <w:rsid w:val="005A1463"/>
    <w:rsid w:val="005A563C"/>
    <w:rsid w:val="005A6510"/>
    <w:rsid w:val="005B3078"/>
    <w:rsid w:val="005C01AE"/>
    <w:rsid w:val="005C0C7D"/>
    <w:rsid w:val="005C1C69"/>
    <w:rsid w:val="005C4009"/>
    <w:rsid w:val="005C5528"/>
    <w:rsid w:val="005C65C7"/>
    <w:rsid w:val="005D5280"/>
    <w:rsid w:val="005D7D5B"/>
    <w:rsid w:val="005E0896"/>
    <w:rsid w:val="005E0AEF"/>
    <w:rsid w:val="005E0FB6"/>
    <w:rsid w:val="005E3797"/>
    <w:rsid w:val="005F1475"/>
    <w:rsid w:val="005F4FF0"/>
    <w:rsid w:val="005F67DE"/>
    <w:rsid w:val="005F6B2F"/>
    <w:rsid w:val="005F706C"/>
    <w:rsid w:val="006002C6"/>
    <w:rsid w:val="00601BDC"/>
    <w:rsid w:val="00604E68"/>
    <w:rsid w:val="00611618"/>
    <w:rsid w:val="00611C72"/>
    <w:rsid w:val="00612D39"/>
    <w:rsid w:val="00612F9A"/>
    <w:rsid w:val="0061423B"/>
    <w:rsid w:val="006168E8"/>
    <w:rsid w:val="0062353C"/>
    <w:rsid w:val="00626C49"/>
    <w:rsid w:val="006328B2"/>
    <w:rsid w:val="00633837"/>
    <w:rsid w:val="0063509B"/>
    <w:rsid w:val="00646FF0"/>
    <w:rsid w:val="00647789"/>
    <w:rsid w:val="006561BE"/>
    <w:rsid w:val="00661EC7"/>
    <w:rsid w:val="00662E48"/>
    <w:rsid w:val="00664D68"/>
    <w:rsid w:val="00665B05"/>
    <w:rsid w:val="00667204"/>
    <w:rsid w:val="00670AB6"/>
    <w:rsid w:val="006726F1"/>
    <w:rsid w:val="00672BB4"/>
    <w:rsid w:val="006733E3"/>
    <w:rsid w:val="00681323"/>
    <w:rsid w:val="00681AF4"/>
    <w:rsid w:val="006856D8"/>
    <w:rsid w:val="00687083"/>
    <w:rsid w:val="0069619A"/>
    <w:rsid w:val="006A5FD1"/>
    <w:rsid w:val="006B6608"/>
    <w:rsid w:val="006C146D"/>
    <w:rsid w:val="006C1A03"/>
    <w:rsid w:val="006C26AE"/>
    <w:rsid w:val="006C3945"/>
    <w:rsid w:val="006C42ED"/>
    <w:rsid w:val="006C5F7F"/>
    <w:rsid w:val="006C72DC"/>
    <w:rsid w:val="006C78B9"/>
    <w:rsid w:val="006D15C1"/>
    <w:rsid w:val="006D1C43"/>
    <w:rsid w:val="006D3537"/>
    <w:rsid w:val="006D4D0E"/>
    <w:rsid w:val="006D670D"/>
    <w:rsid w:val="006E3309"/>
    <w:rsid w:val="006E3D70"/>
    <w:rsid w:val="006E4F2C"/>
    <w:rsid w:val="006F0DE7"/>
    <w:rsid w:val="006F4715"/>
    <w:rsid w:val="006F6173"/>
    <w:rsid w:val="0070116A"/>
    <w:rsid w:val="00704C92"/>
    <w:rsid w:val="007223E7"/>
    <w:rsid w:val="00723742"/>
    <w:rsid w:val="00737612"/>
    <w:rsid w:val="00740B5D"/>
    <w:rsid w:val="00742CB1"/>
    <w:rsid w:val="0076760D"/>
    <w:rsid w:val="007704CF"/>
    <w:rsid w:val="007719E2"/>
    <w:rsid w:val="007731F2"/>
    <w:rsid w:val="00781D87"/>
    <w:rsid w:val="00783EA9"/>
    <w:rsid w:val="00793FB9"/>
    <w:rsid w:val="007A0C94"/>
    <w:rsid w:val="007B0FB4"/>
    <w:rsid w:val="007B38A1"/>
    <w:rsid w:val="007C1136"/>
    <w:rsid w:val="007C1707"/>
    <w:rsid w:val="007D2937"/>
    <w:rsid w:val="007D3248"/>
    <w:rsid w:val="007E0427"/>
    <w:rsid w:val="007E135D"/>
    <w:rsid w:val="007E2219"/>
    <w:rsid w:val="007E2F74"/>
    <w:rsid w:val="007E7195"/>
    <w:rsid w:val="007F36FE"/>
    <w:rsid w:val="008030A8"/>
    <w:rsid w:val="00813609"/>
    <w:rsid w:val="008139D5"/>
    <w:rsid w:val="008151F0"/>
    <w:rsid w:val="00815738"/>
    <w:rsid w:val="00815878"/>
    <w:rsid w:val="0081747A"/>
    <w:rsid w:val="008226DD"/>
    <w:rsid w:val="0082544D"/>
    <w:rsid w:val="008270B9"/>
    <w:rsid w:val="0083233A"/>
    <w:rsid w:val="008334E2"/>
    <w:rsid w:val="00840136"/>
    <w:rsid w:val="00841F14"/>
    <w:rsid w:val="00843274"/>
    <w:rsid w:val="0084461B"/>
    <w:rsid w:val="008451F7"/>
    <w:rsid w:val="00845817"/>
    <w:rsid w:val="00850C7A"/>
    <w:rsid w:val="0086190C"/>
    <w:rsid w:val="00862A32"/>
    <w:rsid w:val="00864707"/>
    <w:rsid w:val="00865EE5"/>
    <w:rsid w:val="00866B4D"/>
    <w:rsid w:val="00867574"/>
    <w:rsid w:val="00873129"/>
    <w:rsid w:val="00873461"/>
    <w:rsid w:val="00875792"/>
    <w:rsid w:val="00876D92"/>
    <w:rsid w:val="008826C8"/>
    <w:rsid w:val="00883661"/>
    <w:rsid w:val="00887C2A"/>
    <w:rsid w:val="00891208"/>
    <w:rsid w:val="008920D2"/>
    <w:rsid w:val="00894C8D"/>
    <w:rsid w:val="008964DF"/>
    <w:rsid w:val="008A00D8"/>
    <w:rsid w:val="008A1055"/>
    <w:rsid w:val="008B2D70"/>
    <w:rsid w:val="008B2DF9"/>
    <w:rsid w:val="008B51DB"/>
    <w:rsid w:val="008C2397"/>
    <w:rsid w:val="008C2F7C"/>
    <w:rsid w:val="008C34BF"/>
    <w:rsid w:val="008C668C"/>
    <w:rsid w:val="008D2F31"/>
    <w:rsid w:val="008D5D36"/>
    <w:rsid w:val="008D6483"/>
    <w:rsid w:val="008D6C74"/>
    <w:rsid w:val="008D6FBC"/>
    <w:rsid w:val="008D7F32"/>
    <w:rsid w:val="008E3A32"/>
    <w:rsid w:val="008F5D1E"/>
    <w:rsid w:val="008F5E44"/>
    <w:rsid w:val="009022B4"/>
    <w:rsid w:val="00902405"/>
    <w:rsid w:val="00902708"/>
    <w:rsid w:val="00902BCE"/>
    <w:rsid w:val="00903F8F"/>
    <w:rsid w:val="00905B17"/>
    <w:rsid w:val="00916F27"/>
    <w:rsid w:val="00921349"/>
    <w:rsid w:val="0092344C"/>
    <w:rsid w:val="00923E61"/>
    <w:rsid w:val="00926EFD"/>
    <w:rsid w:val="0093145C"/>
    <w:rsid w:val="00932510"/>
    <w:rsid w:val="00934604"/>
    <w:rsid w:val="00936DBC"/>
    <w:rsid w:val="00937C9B"/>
    <w:rsid w:val="00941B12"/>
    <w:rsid w:val="00943CF4"/>
    <w:rsid w:val="00951E54"/>
    <w:rsid w:val="00953846"/>
    <w:rsid w:val="00957720"/>
    <w:rsid w:val="009644AF"/>
    <w:rsid w:val="00966AE9"/>
    <w:rsid w:val="00973466"/>
    <w:rsid w:val="00980C90"/>
    <w:rsid w:val="00982726"/>
    <w:rsid w:val="009840DB"/>
    <w:rsid w:val="009845F9"/>
    <w:rsid w:val="00986324"/>
    <w:rsid w:val="00991753"/>
    <w:rsid w:val="00991F60"/>
    <w:rsid w:val="00993181"/>
    <w:rsid w:val="0099332C"/>
    <w:rsid w:val="00994D2F"/>
    <w:rsid w:val="0099745F"/>
    <w:rsid w:val="009A63A4"/>
    <w:rsid w:val="009B29E1"/>
    <w:rsid w:val="009B3B97"/>
    <w:rsid w:val="009B5AD1"/>
    <w:rsid w:val="009B7D27"/>
    <w:rsid w:val="009C6BA0"/>
    <w:rsid w:val="009D4F12"/>
    <w:rsid w:val="009D5FF5"/>
    <w:rsid w:val="009E04D9"/>
    <w:rsid w:val="009E4343"/>
    <w:rsid w:val="009E53EF"/>
    <w:rsid w:val="009F09F9"/>
    <w:rsid w:val="009F5D21"/>
    <w:rsid w:val="00A07CD6"/>
    <w:rsid w:val="00A14CC9"/>
    <w:rsid w:val="00A216CF"/>
    <w:rsid w:val="00A23552"/>
    <w:rsid w:val="00A36766"/>
    <w:rsid w:val="00A40E57"/>
    <w:rsid w:val="00A42A4C"/>
    <w:rsid w:val="00A46018"/>
    <w:rsid w:val="00A46B31"/>
    <w:rsid w:val="00A52177"/>
    <w:rsid w:val="00A568D9"/>
    <w:rsid w:val="00A570EE"/>
    <w:rsid w:val="00A70D61"/>
    <w:rsid w:val="00A734A6"/>
    <w:rsid w:val="00A73CD0"/>
    <w:rsid w:val="00A7701F"/>
    <w:rsid w:val="00A770AF"/>
    <w:rsid w:val="00A87130"/>
    <w:rsid w:val="00A97BE3"/>
    <w:rsid w:val="00A97E0C"/>
    <w:rsid w:val="00AA084B"/>
    <w:rsid w:val="00AA1A7B"/>
    <w:rsid w:val="00AA77FC"/>
    <w:rsid w:val="00AB05F9"/>
    <w:rsid w:val="00AB7C78"/>
    <w:rsid w:val="00AC38BA"/>
    <w:rsid w:val="00AC4B07"/>
    <w:rsid w:val="00AC602C"/>
    <w:rsid w:val="00AD584A"/>
    <w:rsid w:val="00AD66A8"/>
    <w:rsid w:val="00AE0E5B"/>
    <w:rsid w:val="00AE5831"/>
    <w:rsid w:val="00AE5A33"/>
    <w:rsid w:val="00AE5B68"/>
    <w:rsid w:val="00AE66E6"/>
    <w:rsid w:val="00AE6F76"/>
    <w:rsid w:val="00AF02B3"/>
    <w:rsid w:val="00AF0420"/>
    <w:rsid w:val="00AF1D63"/>
    <w:rsid w:val="00AF276A"/>
    <w:rsid w:val="00B01F84"/>
    <w:rsid w:val="00B02551"/>
    <w:rsid w:val="00B10A6F"/>
    <w:rsid w:val="00B124DA"/>
    <w:rsid w:val="00B16C61"/>
    <w:rsid w:val="00B17CF0"/>
    <w:rsid w:val="00B21034"/>
    <w:rsid w:val="00B22683"/>
    <w:rsid w:val="00B302E7"/>
    <w:rsid w:val="00B36CC4"/>
    <w:rsid w:val="00B4119E"/>
    <w:rsid w:val="00B4420E"/>
    <w:rsid w:val="00B46F56"/>
    <w:rsid w:val="00B471FF"/>
    <w:rsid w:val="00B52F51"/>
    <w:rsid w:val="00B57379"/>
    <w:rsid w:val="00B60E11"/>
    <w:rsid w:val="00B61A05"/>
    <w:rsid w:val="00B627E1"/>
    <w:rsid w:val="00B632A3"/>
    <w:rsid w:val="00B6337B"/>
    <w:rsid w:val="00B65165"/>
    <w:rsid w:val="00B663C9"/>
    <w:rsid w:val="00B7023A"/>
    <w:rsid w:val="00B712C9"/>
    <w:rsid w:val="00B7331C"/>
    <w:rsid w:val="00B73B4B"/>
    <w:rsid w:val="00B753B1"/>
    <w:rsid w:val="00B80DF1"/>
    <w:rsid w:val="00B875C2"/>
    <w:rsid w:val="00B87CB4"/>
    <w:rsid w:val="00BA61F7"/>
    <w:rsid w:val="00BA67B6"/>
    <w:rsid w:val="00BB3724"/>
    <w:rsid w:val="00BB7E6C"/>
    <w:rsid w:val="00BC27D3"/>
    <w:rsid w:val="00BC791D"/>
    <w:rsid w:val="00BD2790"/>
    <w:rsid w:val="00BD4CE7"/>
    <w:rsid w:val="00BD6BFE"/>
    <w:rsid w:val="00BD77B6"/>
    <w:rsid w:val="00BE0F35"/>
    <w:rsid w:val="00BE12F4"/>
    <w:rsid w:val="00BE1C39"/>
    <w:rsid w:val="00BE2304"/>
    <w:rsid w:val="00BE25CC"/>
    <w:rsid w:val="00BE32D8"/>
    <w:rsid w:val="00BF3B4C"/>
    <w:rsid w:val="00BF3EF7"/>
    <w:rsid w:val="00BF4FB8"/>
    <w:rsid w:val="00BF63CE"/>
    <w:rsid w:val="00BF7143"/>
    <w:rsid w:val="00BF72E2"/>
    <w:rsid w:val="00BF7B9F"/>
    <w:rsid w:val="00C01B1B"/>
    <w:rsid w:val="00C0314B"/>
    <w:rsid w:val="00C04E6D"/>
    <w:rsid w:val="00C06B57"/>
    <w:rsid w:val="00C07EB3"/>
    <w:rsid w:val="00C11B29"/>
    <w:rsid w:val="00C214DD"/>
    <w:rsid w:val="00C2275E"/>
    <w:rsid w:val="00C23163"/>
    <w:rsid w:val="00C2702A"/>
    <w:rsid w:val="00C32D28"/>
    <w:rsid w:val="00C336D4"/>
    <w:rsid w:val="00C412C1"/>
    <w:rsid w:val="00C41F2B"/>
    <w:rsid w:val="00C42EB5"/>
    <w:rsid w:val="00C44F66"/>
    <w:rsid w:val="00C52F24"/>
    <w:rsid w:val="00C52F6F"/>
    <w:rsid w:val="00C5633B"/>
    <w:rsid w:val="00C6166E"/>
    <w:rsid w:val="00C63E1D"/>
    <w:rsid w:val="00C63E26"/>
    <w:rsid w:val="00C654D4"/>
    <w:rsid w:val="00C731B8"/>
    <w:rsid w:val="00C738FA"/>
    <w:rsid w:val="00C7700E"/>
    <w:rsid w:val="00C802FD"/>
    <w:rsid w:val="00C81105"/>
    <w:rsid w:val="00C82675"/>
    <w:rsid w:val="00C86C1F"/>
    <w:rsid w:val="00C87F72"/>
    <w:rsid w:val="00C87F7B"/>
    <w:rsid w:val="00C9479D"/>
    <w:rsid w:val="00C94B82"/>
    <w:rsid w:val="00C96140"/>
    <w:rsid w:val="00CA0B45"/>
    <w:rsid w:val="00CA29BF"/>
    <w:rsid w:val="00CA4FEE"/>
    <w:rsid w:val="00CA56A0"/>
    <w:rsid w:val="00CB0BC0"/>
    <w:rsid w:val="00CB3D58"/>
    <w:rsid w:val="00CB5513"/>
    <w:rsid w:val="00CB65A1"/>
    <w:rsid w:val="00CB7E90"/>
    <w:rsid w:val="00CC1244"/>
    <w:rsid w:val="00CC4F86"/>
    <w:rsid w:val="00CC510A"/>
    <w:rsid w:val="00CC656F"/>
    <w:rsid w:val="00CC688C"/>
    <w:rsid w:val="00CD0575"/>
    <w:rsid w:val="00CD4077"/>
    <w:rsid w:val="00CD6B6A"/>
    <w:rsid w:val="00CE1E59"/>
    <w:rsid w:val="00CE6DF3"/>
    <w:rsid w:val="00CF0D44"/>
    <w:rsid w:val="00CF12C7"/>
    <w:rsid w:val="00CF63F4"/>
    <w:rsid w:val="00CF71E5"/>
    <w:rsid w:val="00D022E1"/>
    <w:rsid w:val="00D04097"/>
    <w:rsid w:val="00D05AD9"/>
    <w:rsid w:val="00D07431"/>
    <w:rsid w:val="00D07C66"/>
    <w:rsid w:val="00D1095F"/>
    <w:rsid w:val="00D136FF"/>
    <w:rsid w:val="00D263FD"/>
    <w:rsid w:val="00D2707A"/>
    <w:rsid w:val="00D30A76"/>
    <w:rsid w:val="00D30BC0"/>
    <w:rsid w:val="00D322E0"/>
    <w:rsid w:val="00D3303F"/>
    <w:rsid w:val="00D34531"/>
    <w:rsid w:val="00D360BC"/>
    <w:rsid w:val="00D37FBF"/>
    <w:rsid w:val="00D46788"/>
    <w:rsid w:val="00D46B3F"/>
    <w:rsid w:val="00D46EE2"/>
    <w:rsid w:val="00D55CF7"/>
    <w:rsid w:val="00D55DBF"/>
    <w:rsid w:val="00D57395"/>
    <w:rsid w:val="00D61C46"/>
    <w:rsid w:val="00D62BB5"/>
    <w:rsid w:val="00D62BD1"/>
    <w:rsid w:val="00D654E9"/>
    <w:rsid w:val="00D678EC"/>
    <w:rsid w:val="00D76466"/>
    <w:rsid w:val="00D81CE2"/>
    <w:rsid w:val="00D82B74"/>
    <w:rsid w:val="00D86149"/>
    <w:rsid w:val="00D870D5"/>
    <w:rsid w:val="00D87CE5"/>
    <w:rsid w:val="00D9071F"/>
    <w:rsid w:val="00D924A8"/>
    <w:rsid w:val="00D93499"/>
    <w:rsid w:val="00D94890"/>
    <w:rsid w:val="00D9583A"/>
    <w:rsid w:val="00DA0B90"/>
    <w:rsid w:val="00DA1506"/>
    <w:rsid w:val="00DA409E"/>
    <w:rsid w:val="00DB3586"/>
    <w:rsid w:val="00DC4398"/>
    <w:rsid w:val="00DD0C67"/>
    <w:rsid w:val="00DD4098"/>
    <w:rsid w:val="00DE2579"/>
    <w:rsid w:val="00DE79C0"/>
    <w:rsid w:val="00DE79CA"/>
    <w:rsid w:val="00DF0CF9"/>
    <w:rsid w:val="00DF191B"/>
    <w:rsid w:val="00DF3668"/>
    <w:rsid w:val="00DF74F3"/>
    <w:rsid w:val="00E03108"/>
    <w:rsid w:val="00E04A4C"/>
    <w:rsid w:val="00E06D67"/>
    <w:rsid w:val="00E10B68"/>
    <w:rsid w:val="00E122AA"/>
    <w:rsid w:val="00E17221"/>
    <w:rsid w:val="00E17AAC"/>
    <w:rsid w:val="00E21172"/>
    <w:rsid w:val="00E221D9"/>
    <w:rsid w:val="00E22439"/>
    <w:rsid w:val="00E25697"/>
    <w:rsid w:val="00E25A1A"/>
    <w:rsid w:val="00E37839"/>
    <w:rsid w:val="00E43DF2"/>
    <w:rsid w:val="00E44FBC"/>
    <w:rsid w:val="00E45FD4"/>
    <w:rsid w:val="00E47BE5"/>
    <w:rsid w:val="00E50E7A"/>
    <w:rsid w:val="00E607F7"/>
    <w:rsid w:val="00E62A26"/>
    <w:rsid w:val="00E62FF0"/>
    <w:rsid w:val="00E7131B"/>
    <w:rsid w:val="00E7234C"/>
    <w:rsid w:val="00E81C7B"/>
    <w:rsid w:val="00E824A4"/>
    <w:rsid w:val="00E83688"/>
    <w:rsid w:val="00E9275D"/>
    <w:rsid w:val="00E92B32"/>
    <w:rsid w:val="00E94B27"/>
    <w:rsid w:val="00EA3CF2"/>
    <w:rsid w:val="00EA492C"/>
    <w:rsid w:val="00EA7206"/>
    <w:rsid w:val="00EB3C69"/>
    <w:rsid w:val="00EB4813"/>
    <w:rsid w:val="00EB6FBC"/>
    <w:rsid w:val="00EC2B84"/>
    <w:rsid w:val="00EC3C45"/>
    <w:rsid w:val="00EC5216"/>
    <w:rsid w:val="00ED4B4E"/>
    <w:rsid w:val="00ED5153"/>
    <w:rsid w:val="00EE0FB4"/>
    <w:rsid w:val="00EE105D"/>
    <w:rsid w:val="00EE129B"/>
    <w:rsid w:val="00EF1913"/>
    <w:rsid w:val="00EF1B22"/>
    <w:rsid w:val="00F01853"/>
    <w:rsid w:val="00F0316F"/>
    <w:rsid w:val="00F03189"/>
    <w:rsid w:val="00F03EDD"/>
    <w:rsid w:val="00F073AB"/>
    <w:rsid w:val="00F16E3F"/>
    <w:rsid w:val="00F22177"/>
    <w:rsid w:val="00F249A1"/>
    <w:rsid w:val="00F25303"/>
    <w:rsid w:val="00F25C6E"/>
    <w:rsid w:val="00F272D3"/>
    <w:rsid w:val="00F330C2"/>
    <w:rsid w:val="00F34D25"/>
    <w:rsid w:val="00F376A9"/>
    <w:rsid w:val="00F424E9"/>
    <w:rsid w:val="00F4387A"/>
    <w:rsid w:val="00F5076F"/>
    <w:rsid w:val="00F56066"/>
    <w:rsid w:val="00F617F6"/>
    <w:rsid w:val="00F643D7"/>
    <w:rsid w:val="00F668B3"/>
    <w:rsid w:val="00F672D3"/>
    <w:rsid w:val="00F73F6F"/>
    <w:rsid w:val="00F74832"/>
    <w:rsid w:val="00F76F1A"/>
    <w:rsid w:val="00F8327A"/>
    <w:rsid w:val="00F83E56"/>
    <w:rsid w:val="00F90F73"/>
    <w:rsid w:val="00F9105B"/>
    <w:rsid w:val="00FA0B1B"/>
    <w:rsid w:val="00FA0F34"/>
    <w:rsid w:val="00FA5D1B"/>
    <w:rsid w:val="00FA6B55"/>
    <w:rsid w:val="00FB1595"/>
    <w:rsid w:val="00FB58F0"/>
    <w:rsid w:val="00FB6018"/>
    <w:rsid w:val="00FB7783"/>
    <w:rsid w:val="00FB7E43"/>
    <w:rsid w:val="00FC127E"/>
    <w:rsid w:val="00FC3747"/>
    <w:rsid w:val="00FD50AC"/>
    <w:rsid w:val="00FE0A5C"/>
    <w:rsid w:val="00FE6003"/>
    <w:rsid w:val="00FF42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w:hAnsi="Liberation Serif" w:cs="Lohit Devanagari"/>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List" w:locked="1" w:semiHidden="0" w:uiPriority="0"/>
    <w:lsdException w:name="Title" w:locked="1" w:semiHidden="0" w:uiPriority="0" w:unhideWhenUsed="0" w:qFormat="1"/>
    <w:lsdException w:name="Default Paragraph Font" w:locked="1" w:semiHidden="0" w:uiPriority="0"/>
    <w:lsdException w:name="Body Text Indent" w:locked="1" w:semiHidden="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C5326"/>
    <w:rPr>
      <w:kern w:val="2"/>
      <w:sz w:val="24"/>
      <w:szCs w:val="24"/>
      <w:lang w:eastAsia="zh-CN" w:bidi="hi-IN"/>
    </w:rPr>
  </w:style>
  <w:style w:type="paragraph" w:styleId="Cmsor1">
    <w:name w:val="heading 1"/>
    <w:basedOn w:val="Heading"/>
    <w:next w:val="Szvegtrzs"/>
    <w:link w:val="Cmsor1Char"/>
    <w:uiPriority w:val="99"/>
    <w:qFormat/>
    <w:rsid w:val="002C5326"/>
    <w:pPr>
      <w:numPr>
        <w:numId w:val="1"/>
      </w:numPr>
      <w:outlineLvl w:val="0"/>
    </w:pPr>
    <w:rPr>
      <w:b/>
      <w:bCs/>
      <w:sz w:val="36"/>
      <w:szCs w:val="36"/>
    </w:rPr>
  </w:style>
  <w:style w:type="paragraph" w:styleId="Cmsor2">
    <w:name w:val="heading 2"/>
    <w:basedOn w:val="Heading"/>
    <w:next w:val="Szvegtrzs"/>
    <w:link w:val="Cmsor2Char"/>
    <w:uiPriority w:val="99"/>
    <w:qFormat/>
    <w:rsid w:val="002C5326"/>
    <w:pPr>
      <w:numPr>
        <w:ilvl w:val="1"/>
        <w:numId w:val="1"/>
      </w:numPr>
      <w:spacing w:before="200"/>
      <w:outlineLvl w:val="1"/>
    </w:pPr>
    <w:rPr>
      <w:b/>
      <w:bCs/>
      <w:sz w:val="32"/>
      <w:szCs w:val="32"/>
    </w:rPr>
  </w:style>
  <w:style w:type="paragraph" w:styleId="Cmsor3">
    <w:name w:val="heading 3"/>
    <w:basedOn w:val="Heading"/>
    <w:next w:val="Szvegtrzs"/>
    <w:link w:val="Cmsor3Char"/>
    <w:uiPriority w:val="99"/>
    <w:qFormat/>
    <w:rsid w:val="002C5326"/>
    <w:pPr>
      <w:numPr>
        <w:ilvl w:val="2"/>
        <w:numId w:val="1"/>
      </w:numPr>
      <w:spacing w:before="140"/>
      <w:outlineLvl w:val="2"/>
    </w:pPr>
    <w:rPr>
      <w:b/>
      <w:bCs/>
    </w:rPr>
  </w:style>
  <w:style w:type="paragraph" w:styleId="Cmsor4">
    <w:name w:val="heading 4"/>
    <w:basedOn w:val="Heading"/>
    <w:next w:val="Szvegtrzs"/>
    <w:link w:val="Cmsor4Char"/>
    <w:uiPriority w:val="99"/>
    <w:qFormat/>
    <w:rsid w:val="002C5326"/>
    <w:pPr>
      <w:numPr>
        <w:ilvl w:val="3"/>
        <w:numId w:val="1"/>
      </w:numPr>
      <w:spacing w:before="120"/>
      <w:outlineLvl w:val="3"/>
    </w:pPr>
    <w:rPr>
      <w:b/>
      <w:bCs/>
      <w:i/>
      <w:iCs/>
      <w:sz w:val="27"/>
      <w:szCs w:val="27"/>
    </w:rPr>
  </w:style>
  <w:style w:type="paragraph" w:styleId="Cmsor5">
    <w:name w:val="heading 5"/>
    <w:basedOn w:val="Heading"/>
    <w:next w:val="Szvegtrzs"/>
    <w:link w:val="Cmsor5Char"/>
    <w:uiPriority w:val="99"/>
    <w:qFormat/>
    <w:rsid w:val="002C5326"/>
    <w:pPr>
      <w:numPr>
        <w:ilvl w:val="4"/>
        <w:numId w:val="1"/>
      </w:numPr>
      <w:spacing w:before="120" w:after="60"/>
      <w:outlineLvl w:val="4"/>
    </w:pPr>
    <w:rPr>
      <w:b/>
      <w:bCs/>
      <w:sz w:val="24"/>
      <w:szCs w:val="24"/>
    </w:rPr>
  </w:style>
  <w:style w:type="paragraph" w:styleId="Cmsor6">
    <w:name w:val="heading 6"/>
    <w:basedOn w:val="Heading"/>
    <w:next w:val="Szvegtrzs"/>
    <w:link w:val="Cmsor6Char"/>
    <w:uiPriority w:val="99"/>
    <w:qFormat/>
    <w:rsid w:val="002C5326"/>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85C31"/>
    <w:rPr>
      <w:rFonts w:asciiTheme="majorHAnsi" w:eastAsiaTheme="majorEastAsia" w:hAnsiTheme="majorHAnsi" w:cs="Mangal"/>
      <w:b/>
      <w:bCs/>
      <w:kern w:val="32"/>
      <w:sz w:val="32"/>
      <w:szCs w:val="29"/>
      <w:lang w:eastAsia="zh-CN" w:bidi="hi-IN"/>
    </w:rPr>
  </w:style>
  <w:style w:type="character" w:customStyle="1" w:styleId="Cmsor2Char">
    <w:name w:val="Címsor 2 Char"/>
    <w:basedOn w:val="Bekezdsalapbettpusa"/>
    <w:link w:val="Cmsor2"/>
    <w:uiPriority w:val="99"/>
    <w:locked/>
    <w:rsid w:val="0027217C"/>
    <w:rPr>
      <w:rFonts w:ascii="Liberation Sans" w:hAnsi="Liberation Sans" w:cs="Times New Roman"/>
      <w:b/>
      <w:bCs/>
      <w:sz w:val="32"/>
      <w:szCs w:val="32"/>
    </w:rPr>
  </w:style>
  <w:style w:type="character" w:customStyle="1" w:styleId="Cmsor3Char">
    <w:name w:val="Címsor 3 Char"/>
    <w:basedOn w:val="Bekezdsalapbettpusa"/>
    <w:link w:val="Cmsor3"/>
    <w:uiPriority w:val="9"/>
    <w:semiHidden/>
    <w:rsid w:val="00785C31"/>
    <w:rPr>
      <w:rFonts w:asciiTheme="majorHAnsi" w:eastAsiaTheme="majorEastAsia" w:hAnsiTheme="majorHAnsi" w:cs="Mangal"/>
      <w:b/>
      <w:bCs/>
      <w:kern w:val="2"/>
      <w:sz w:val="26"/>
      <w:szCs w:val="23"/>
      <w:lang w:eastAsia="zh-CN" w:bidi="hi-IN"/>
    </w:rPr>
  </w:style>
  <w:style w:type="character" w:customStyle="1" w:styleId="Cmsor4Char">
    <w:name w:val="Címsor 4 Char"/>
    <w:basedOn w:val="Bekezdsalapbettpusa"/>
    <w:link w:val="Cmsor4"/>
    <w:uiPriority w:val="9"/>
    <w:semiHidden/>
    <w:rsid w:val="00785C31"/>
    <w:rPr>
      <w:rFonts w:asciiTheme="minorHAnsi" w:eastAsiaTheme="minorEastAsia" w:hAnsiTheme="minorHAnsi" w:cs="Mangal"/>
      <w:b/>
      <w:bCs/>
      <w:kern w:val="2"/>
      <w:sz w:val="28"/>
      <w:szCs w:val="25"/>
      <w:lang w:eastAsia="zh-CN" w:bidi="hi-IN"/>
    </w:rPr>
  </w:style>
  <w:style w:type="character" w:customStyle="1" w:styleId="Cmsor5Char">
    <w:name w:val="Címsor 5 Char"/>
    <w:basedOn w:val="Bekezdsalapbettpusa"/>
    <w:link w:val="Cmsor5"/>
    <w:uiPriority w:val="9"/>
    <w:semiHidden/>
    <w:rsid w:val="00785C31"/>
    <w:rPr>
      <w:rFonts w:asciiTheme="minorHAnsi" w:eastAsiaTheme="minorEastAsia" w:hAnsiTheme="minorHAnsi" w:cs="Mangal"/>
      <w:b/>
      <w:bCs/>
      <w:i/>
      <w:iCs/>
      <w:kern w:val="2"/>
      <w:sz w:val="26"/>
      <w:szCs w:val="23"/>
      <w:lang w:eastAsia="zh-CN" w:bidi="hi-IN"/>
    </w:rPr>
  </w:style>
  <w:style w:type="character" w:customStyle="1" w:styleId="Cmsor6Char">
    <w:name w:val="Címsor 6 Char"/>
    <w:basedOn w:val="Bekezdsalapbettpusa"/>
    <w:link w:val="Cmsor6"/>
    <w:uiPriority w:val="9"/>
    <w:semiHidden/>
    <w:rsid w:val="00785C31"/>
    <w:rPr>
      <w:rFonts w:asciiTheme="minorHAnsi" w:eastAsiaTheme="minorEastAsia" w:hAnsiTheme="minorHAnsi" w:cs="Mangal"/>
      <w:b/>
      <w:bCs/>
      <w:kern w:val="2"/>
      <w:szCs w:val="20"/>
      <w:lang w:eastAsia="zh-CN" w:bidi="hi-IN"/>
    </w:rPr>
  </w:style>
  <w:style w:type="character" w:customStyle="1" w:styleId="InternetLink">
    <w:name w:val="Internet Link"/>
    <w:uiPriority w:val="99"/>
    <w:rsid w:val="002C5326"/>
    <w:rPr>
      <w:color w:val="000080"/>
      <w:u w:val="single"/>
    </w:rPr>
  </w:style>
  <w:style w:type="character" w:customStyle="1" w:styleId="VisitedInternetLink">
    <w:name w:val="Visited Internet Link"/>
    <w:uiPriority w:val="99"/>
    <w:rsid w:val="002C5326"/>
    <w:rPr>
      <w:color w:val="800000"/>
      <w:u w:val="single"/>
    </w:rPr>
  </w:style>
  <w:style w:type="character" w:customStyle="1" w:styleId="NumberingSymbols">
    <w:name w:val="Numbering Symbols"/>
    <w:uiPriority w:val="99"/>
    <w:rsid w:val="002C5326"/>
  </w:style>
  <w:style w:type="character" w:customStyle="1" w:styleId="Bullets">
    <w:name w:val="Bullets"/>
    <w:uiPriority w:val="99"/>
    <w:rsid w:val="002C5326"/>
    <w:rPr>
      <w:rFonts w:ascii="OpenSymbol" w:eastAsia="Times New Roman" w:hAnsi="OpenSymbol"/>
    </w:rPr>
  </w:style>
  <w:style w:type="paragraph" w:customStyle="1" w:styleId="Heading">
    <w:name w:val="Heading"/>
    <w:basedOn w:val="Norml"/>
    <w:next w:val="Szvegtrzs"/>
    <w:uiPriority w:val="99"/>
    <w:rsid w:val="002C5326"/>
    <w:pPr>
      <w:keepNext/>
      <w:spacing w:before="240" w:after="120"/>
    </w:pPr>
    <w:rPr>
      <w:rFonts w:ascii="Liberation Sans" w:hAnsi="Liberation Sans"/>
      <w:sz w:val="28"/>
      <w:szCs w:val="28"/>
    </w:rPr>
  </w:style>
  <w:style w:type="paragraph" w:styleId="Szvegtrzs">
    <w:name w:val="Body Text"/>
    <w:basedOn w:val="Norml"/>
    <w:link w:val="SzvegtrzsChar1"/>
    <w:uiPriority w:val="99"/>
    <w:rsid w:val="002C5326"/>
    <w:pPr>
      <w:spacing w:after="140" w:line="276" w:lineRule="auto"/>
    </w:pPr>
  </w:style>
  <w:style w:type="character" w:customStyle="1" w:styleId="SzvegtrzsChar1">
    <w:name w:val="Szövegtörzs Char1"/>
    <w:basedOn w:val="Bekezdsalapbettpusa"/>
    <w:link w:val="Szvegtrzs"/>
    <w:uiPriority w:val="99"/>
    <w:locked/>
    <w:rsid w:val="0027217C"/>
    <w:rPr>
      <w:rFonts w:cs="Times New Roman"/>
    </w:rPr>
  </w:style>
  <w:style w:type="paragraph" w:styleId="Lista">
    <w:name w:val="List"/>
    <w:basedOn w:val="Szvegtrzs"/>
    <w:uiPriority w:val="99"/>
    <w:rsid w:val="002C5326"/>
  </w:style>
  <w:style w:type="paragraph" w:styleId="Kpalrs">
    <w:name w:val="caption"/>
    <w:basedOn w:val="Norml"/>
    <w:uiPriority w:val="99"/>
    <w:qFormat/>
    <w:rsid w:val="002C5326"/>
    <w:pPr>
      <w:suppressLineNumbers/>
      <w:spacing w:before="120" w:after="120"/>
    </w:pPr>
    <w:rPr>
      <w:i/>
      <w:iCs/>
    </w:rPr>
  </w:style>
  <w:style w:type="paragraph" w:customStyle="1" w:styleId="Index">
    <w:name w:val="Index"/>
    <w:basedOn w:val="Norml"/>
    <w:uiPriority w:val="99"/>
    <w:rsid w:val="002C5326"/>
    <w:pPr>
      <w:suppressLineNumbers/>
    </w:pPr>
  </w:style>
  <w:style w:type="paragraph" w:styleId="lfej">
    <w:name w:val="header"/>
    <w:basedOn w:val="Norml"/>
    <w:link w:val="lfejChar"/>
    <w:uiPriority w:val="99"/>
    <w:rsid w:val="002C5326"/>
    <w:pPr>
      <w:suppressLineNumbers/>
      <w:tabs>
        <w:tab w:val="center" w:pos="4819"/>
        <w:tab w:val="right" w:pos="9638"/>
      </w:tabs>
    </w:pPr>
  </w:style>
  <w:style w:type="character" w:customStyle="1" w:styleId="lfejChar">
    <w:name w:val="Élőfej Char"/>
    <w:basedOn w:val="Bekezdsalapbettpusa"/>
    <w:link w:val="lfej"/>
    <w:uiPriority w:val="99"/>
    <w:locked/>
    <w:rsid w:val="0027217C"/>
    <w:rPr>
      <w:rFonts w:cs="Times New Roman"/>
    </w:rPr>
  </w:style>
  <w:style w:type="paragraph" w:styleId="llb">
    <w:name w:val="footer"/>
    <w:basedOn w:val="Norml"/>
    <w:link w:val="llbChar"/>
    <w:uiPriority w:val="99"/>
    <w:rsid w:val="002C5326"/>
    <w:pPr>
      <w:suppressLineNumbers/>
      <w:tabs>
        <w:tab w:val="center" w:pos="4875"/>
        <w:tab w:val="right" w:pos="9750"/>
      </w:tabs>
    </w:pPr>
  </w:style>
  <w:style w:type="character" w:customStyle="1" w:styleId="llbChar">
    <w:name w:val="Élőláb Char"/>
    <w:basedOn w:val="Bekezdsalapbettpusa"/>
    <w:link w:val="llb"/>
    <w:uiPriority w:val="99"/>
    <w:locked/>
    <w:rsid w:val="0027217C"/>
    <w:rPr>
      <w:rFonts w:cs="Times New Roman"/>
    </w:rPr>
  </w:style>
  <w:style w:type="paragraph" w:customStyle="1" w:styleId="TableContents">
    <w:name w:val="Table Contents"/>
    <w:basedOn w:val="Norml"/>
    <w:uiPriority w:val="99"/>
    <w:rsid w:val="002C5326"/>
    <w:pPr>
      <w:suppressLineNumbers/>
    </w:pPr>
  </w:style>
  <w:style w:type="paragraph" w:customStyle="1" w:styleId="TableHeading">
    <w:name w:val="Table Heading"/>
    <w:uiPriority w:val="99"/>
    <w:rsid w:val="002C5326"/>
    <w:pPr>
      <w:suppressLineNumbers/>
      <w:jc w:val="center"/>
    </w:pPr>
    <w:rPr>
      <w:b/>
      <w:bCs/>
      <w:kern w:val="2"/>
      <w:sz w:val="24"/>
      <w:szCs w:val="24"/>
      <w:lang w:eastAsia="zh-CN" w:bidi="hi-IN"/>
    </w:rPr>
  </w:style>
  <w:style w:type="paragraph" w:customStyle="1" w:styleId="HorizontalLine">
    <w:name w:val="Horizontal Line"/>
    <w:basedOn w:val="Norml"/>
    <w:next w:val="Szvegtrzs"/>
    <w:uiPriority w:val="99"/>
    <w:rsid w:val="002C5326"/>
    <w:pPr>
      <w:suppressLineNumbers/>
      <w:pBdr>
        <w:bottom w:val="double" w:sz="2" w:space="0" w:color="808080"/>
      </w:pBdr>
      <w:spacing w:after="283"/>
    </w:pPr>
    <w:rPr>
      <w:sz w:val="12"/>
      <w:szCs w:val="12"/>
    </w:rPr>
  </w:style>
  <w:style w:type="paragraph" w:styleId="NormlWeb">
    <w:name w:val="Normal (Web)"/>
    <w:basedOn w:val="Norml"/>
    <w:uiPriority w:val="99"/>
    <w:semiHidden/>
    <w:rsid w:val="00BA61F7"/>
    <w:pPr>
      <w:spacing w:before="100" w:beforeAutospacing="1" w:after="100" w:afterAutospacing="1"/>
    </w:pPr>
    <w:rPr>
      <w:rFonts w:ascii="Times New Roman" w:eastAsia="Times New Roman" w:hAnsi="Times New Roman" w:cs="Times New Roman"/>
      <w:kern w:val="0"/>
      <w:lang w:eastAsia="hu-HU" w:bidi="ar-SA"/>
    </w:rPr>
  </w:style>
  <w:style w:type="paragraph" w:styleId="Buborkszveg">
    <w:name w:val="Balloon Text"/>
    <w:basedOn w:val="Norml"/>
    <w:link w:val="BuborkszvegChar"/>
    <w:uiPriority w:val="99"/>
    <w:semiHidden/>
    <w:rsid w:val="001B53A6"/>
    <w:rPr>
      <w:rFonts w:ascii="Tahoma" w:hAnsi="Tahoma" w:cs="Mangal"/>
      <w:sz w:val="16"/>
      <w:szCs w:val="14"/>
    </w:rPr>
  </w:style>
  <w:style w:type="character" w:customStyle="1" w:styleId="BuborkszvegChar">
    <w:name w:val="Buborékszöveg Char"/>
    <w:basedOn w:val="Bekezdsalapbettpusa"/>
    <w:link w:val="Buborkszveg"/>
    <w:uiPriority w:val="99"/>
    <w:semiHidden/>
    <w:locked/>
    <w:rsid w:val="001B53A6"/>
    <w:rPr>
      <w:rFonts w:ascii="Tahoma" w:hAnsi="Tahoma" w:cs="Mangal"/>
      <w:sz w:val="14"/>
      <w:szCs w:val="14"/>
    </w:rPr>
  </w:style>
  <w:style w:type="paragraph" w:styleId="Listaszerbekezds">
    <w:name w:val="List Paragraph"/>
    <w:aliases w:val="リスト段落1,Bullet_1,Listaszerű bekezdés3"/>
    <w:basedOn w:val="Norml"/>
    <w:uiPriority w:val="99"/>
    <w:qFormat/>
    <w:rsid w:val="00CC688C"/>
    <w:pPr>
      <w:ind w:left="720"/>
    </w:pPr>
    <w:rPr>
      <w:rFonts w:ascii="Times New Roman" w:eastAsia="Times New Roman" w:hAnsi="Times New Roman" w:cs="Times New Roman"/>
      <w:color w:val="00000A"/>
      <w:kern w:val="0"/>
      <w:lang w:eastAsia="en-US" w:bidi="ar-SA"/>
    </w:rPr>
  </w:style>
  <w:style w:type="character" w:customStyle="1" w:styleId="NoSpacingChar">
    <w:name w:val="No Spacing Char"/>
    <w:link w:val="NoSpacing1"/>
    <w:uiPriority w:val="99"/>
    <w:locked/>
    <w:rsid w:val="00E607F7"/>
    <w:rPr>
      <w:rFonts w:ascii="Times New Roman" w:hAnsi="Times New Roman"/>
      <w:sz w:val="20"/>
    </w:rPr>
  </w:style>
  <w:style w:type="paragraph" w:customStyle="1" w:styleId="NoSpacing1">
    <w:name w:val="No Spacing1"/>
    <w:basedOn w:val="Norml"/>
    <w:link w:val="NoSpacingChar"/>
    <w:uiPriority w:val="99"/>
    <w:rsid w:val="00E607F7"/>
    <w:rPr>
      <w:rFonts w:ascii="Times New Roman" w:eastAsia="Times New Roman" w:hAnsi="Times New Roman" w:cs="Times New Roman"/>
      <w:kern w:val="0"/>
      <w:sz w:val="20"/>
      <w:szCs w:val="20"/>
      <w:lang w:eastAsia="hu-HU" w:bidi="ar-SA"/>
    </w:rPr>
  </w:style>
  <w:style w:type="paragraph" w:styleId="Vltozat">
    <w:name w:val="Revision"/>
    <w:hidden/>
    <w:uiPriority w:val="99"/>
    <w:semiHidden/>
    <w:rsid w:val="00C52F6F"/>
    <w:rPr>
      <w:rFonts w:cs="Mangal"/>
      <w:kern w:val="2"/>
      <w:sz w:val="24"/>
      <w:szCs w:val="21"/>
      <w:lang w:eastAsia="zh-CN" w:bidi="hi-IN"/>
    </w:rPr>
  </w:style>
  <w:style w:type="paragraph" w:customStyle="1" w:styleId="StlusCmsor1Eltte9pt">
    <w:name w:val="Stílus Címsor 1 + Előtte:  9 pt"/>
    <w:basedOn w:val="Norml"/>
    <w:uiPriority w:val="99"/>
    <w:rsid w:val="00B6337B"/>
    <w:pPr>
      <w:tabs>
        <w:tab w:val="num" w:pos="567"/>
      </w:tabs>
      <w:spacing w:after="200" w:line="276" w:lineRule="auto"/>
      <w:ind w:left="567" w:hanging="567"/>
    </w:pPr>
    <w:rPr>
      <w:rFonts w:ascii="Times New Roman" w:eastAsia="Times New Roman" w:hAnsi="Times New Roman" w:cs="Times New Roman"/>
      <w:color w:val="00000A"/>
      <w:kern w:val="0"/>
      <w:lang w:eastAsia="en-US" w:bidi="ar-SA"/>
    </w:rPr>
  </w:style>
  <w:style w:type="paragraph" w:customStyle="1" w:styleId="3szint">
    <w:name w:val="3. szint"/>
    <w:basedOn w:val="Norml"/>
    <w:uiPriority w:val="99"/>
    <w:rsid w:val="00B6337B"/>
    <w:pPr>
      <w:tabs>
        <w:tab w:val="num" w:pos="851"/>
      </w:tabs>
      <w:spacing w:after="200" w:line="276" w:lineRule="auto"/>
      <w:ind w:left="851" w:hanging="851"/>
    </w:pPr>
    <w:rPr>
      <w:rFonts w:ascii="Times New Roman" w:eastAsia="Times New Roman" w:hAnsi="Times New Roman" w:cs="Times New Roman"/>
      <w:color w:val="00000A"/>
      <w:kern w:val="0"/>
      <w:lang w:eastAsia="en-US" w:bidi="ar-SA"/>
    </w:rPr>
  </w:style>
  <w:style w:type="paragraph" w:customStyle="1" w:styleId="Default">
    <w:name w:val="Default"/>
    <w:uiPriority w:val="99"/>
    <w:rsid w:val="00B6337B"/>
    <w:pPr>
      <w:autoSpaceDE w:val="0"/>
      <w:autoSpaceDN w:val="0"/>
      <w:adjustRightInd w:val="0"/>
    </w:pPr>
    <w:rPr>
      <w:rFonts w:ascii="Times New Roman" w:eastAsia="Times New Roman" w:hAnsi="Times New Roman" w:cs="Times New Roman"/>
      <w:color w:val="000000"/>
      <w:sz w:val="24"/>
      <w:szCs w:val="24"/>
    </w:rPr>
  </w:style>
  <w:style w:type="paragraph" w:styleId="Szvegtrzsbehzssal">
    <w:name w:val="Body Text Indent"/>
    <w:basedOn w:val="Norml"/>
    <w:link w:val="SzvegtrzsbehzssalChar"/>
    <w:uiPriority w:val="99"/>
    <w:rsid w:val="00B6337B"/>
    <w:pPr>
      <w:spacing w:after="120" w:line="276" w:lineRule="auto"/>
      <w:ind w:left="283"/>
    </w:pPr>
    <w:rPr>
      <w:rFonts w:ascii="Times New Roman" w:eastAsia="Times New Roman" w:hAnsi="Times New Roman" w:cs="Times New Roman"/>
      <w:color w:val="00000A"/>
      <w:kern w:val="0"/>
      <w:lang w:eastAsia="en-US" w:bidi="ar-SA"/>
    </w:rPr>
  </w:style>
  <w:style w:type="character" w:customStyle="1" w:styleId="SzvegtrzsbehzssalChar">
    <w:name w:val="Szövegtörzs behúzással Char"/>
    <w:basedOn w:val="Bekezdsalapbettpusa"/>
    <w:link w:val="Szvegtrzsbehzssal"/>
    <w:uiPriority w:val="99"/>
    <w:locked/>
    <w:rsid w:val="00B6337B"/>
    <w:rPr>
      <w:rFonts w:ascii="Times New Roman" w:hAnsi="Times New Roman" w:cs="Times New Roman"/>
      <w:color w:val="00000A"/>
      <w:kern w:val="0"/>
      <w:lang w:eastAsia="en-US" w:bidi="ar-SA"/>
    </w:rPr>
  </w:style>
  <w:style w:type="paragraph" w:customStyle="1" w:styleId="wordsection1">
    <w:name w:val="wordsection1"/>
    <w:basedOn w:val="Norml"/>
    <w:uiPriority w:val="99"/>
    <w:rsid w:val="003A59BF"/>
    <w:rPr>
      <w:rFonts w:ascii="Times New Roman" w:hAnsi="Times New Roman" w:cs="Times New Roman"/>
      <w:kern w:val="0"/>
      <w:lang w:eastAsia="hu-HU" w:bidi="ar-SA"/>
    </w:rPr>
  </w:style>
  <w:style w:type="character" w:styleId="Jegyzethivatkozs">
    <w:name w:val="annotation reference"/>
    <w:basedOn w:val="Bekezdsalapbettpusa"/>
    <w:uiPriority w:val="99"/>
    <w:semiHidden/>
    <w:rsid w:val="0027217C"/>
    <w:rPr>
      <w:rFonts w:cs="Times New Roman"/>
      <w:sz w:val="16"/>
      <w:szCs w:val="16"/>
    </w:rPr>
  </w:style>
  <w:style w:type="paragraph" w:styleId="Jegyzetszveg">
    <w:name w:val="annotation text"/>
    <w:basedOn w:val="Norml"/>
    <w:link w:val="JegyzetszvegChar"/>
    <w:uiPriority w:val="99"/>
    <w:semiHidden/>
    <w:rsid w:val="0027217C"/>
    <w:pPr>
      <w:spacing w:after="160"/>
    </w:pPr>
    <w:rPr>
      <w:rFonts w:ascii="Calibri" w:hAnsi="Calibri" w:cs="Times New Roman"/>
      <w:kern w:val="0"/>
      <w:sz w:val="20"/>
      <w:szCs w:val="20"/>
      <w:lang w:eastAsia="en-US" w:bidi="ar-SA"/>
    </w:rPr>
  </w:style>
  <w:style w:type="character" w:customStyle="1" w:styleId="JegyzetszvegChar">
    <w:name w:val="Jegyzetszöveg Char"/>
    <w:basedOn w:val="Bekezdsalapbettpusa"/>
    <w:link w:val="Jegyzetszveg"/>
    <w:uiPriority w:val="99"/>
    <w:locked/>
    <w:rsid w:val="0027217C"/>
    <w:rPr>
      <w:rFonts w:ascii="Calibri" w:eastAsia="Times New Roman" w:hAnsi="Calibri" w:cs="Times New Roman"/>
      <w:kern w:val="0"/>
      <w:sz w:val="20"/>
      <w:szCs w:val="20"/>
      <w:lang w:eastAsia="en-US" w:bidi="ar-SA"/>
    </w:rPr>
  </w:style>
  <w:style w:type="paragraph" w:styleId="Megjegyzstrgya">
    <w:name w:val="annotation subject"/>
    <w:basedOn w:val="Jegyzetszveg"/>
    <w:next w:val="Jegyzetszveg"/>
    <w:link w:val="MegjegyzstrgyaChar"/>
    <w:uiPriority w:val="99"/>
    <w:semiHidden/>
    <w:rsid w:val="0027217C"/>
    <w:rPr>
      <w:b/>
      <w:bCs/>
    </w:rPr>
  </w:style>
  <w:style w:type="character" w:customStyle="1" w:styleId="MegjegyzstrgyaChar">
    <w:name w:val="Megjegyzés tárgya Char"/>
    <w:basedOn w:val="JegyzetszvegChar"/>
    <w:link w:val="Megjegyzstrgya"/>
    <w:uiPriority w:val="99"/>
    <w:semiHidden/>
    <w:locked/>
    <w:rsid w:val="0027217C"/>
    <w:rPr>
      <w:rFonts w:ascii="Calibri" w:eastAsia="Times New Roman" w:hAnsi="Calibri" w:cs="Times New Roman"/>
      <w:b/>
      <w:bCs/>
      <w:kern w:val="0"/>
      <w:sz w:val="20"/>
      <w:szCs w:val="20"/>
      <w:lang w:eastAsia="en-US" w:bidi="ar-SA"/>
    </w:rPr>
  </w:style>
  <w:style w:type="character" w:customStyle="1" w:styleId="hl4">
    <w:name w:val="hl4"/>
    <w:uiPriority w:val="99"/>
    <w:rsid w:val="0027217C"/>
  </w:style>
  <w:style w:type="character" w:customStyle="1" w:styleId="SzvegtrzsChar">
    <w:name w:val="Szövegtörzs Char"/>
    <w:basedOn w:val="Bekezdsalapbettpusa"/>
    <w:uiPriority w:val="99"/>
    <w:semiHidden/>
    <w:rsid w:val="0027217C"/>
    <w:rPr>
      <w:rFonts w:cs="Times New Roman"/>
    </w:rPr>
  </w:style>
  <w:style w:type="paragraph" w:styleId="Szvegtrzselssora">
    <w:name w:val="Body Text First Indent"/>
    <w:basedOn w:val="Szvegtrzs"/>
    <w:link w:val="SzvegtrzselssoraChar"/>
    <w:uiPriority w:val="99"/>
    <w:semiHidden/>
    <w:rsid w:val="0027217C"/>
    <w:pPr>
      <w:spacing w:after="160" w:line="259" w:lineRule="auto"/>
      <w:ind w:firstLine="360"/>
    </w:pPr>
    <w:rPr>
      <w:rFonts w:ascii="Calibri" w:hAnsi="Calibri" w:cs="Times New Roman"/>
      <w:kern w:val="0"/>
      <w:sz w:val="22"/>
      <w:szCs w:val="22"/>
      <w:lang w:eastAsia="en-US" w:bidi="ar-SA"/>
    </w:rPr>
  </w:style>
  <w:style w:type="character" w:customStyle="1" w:styleId="SzvegtrzselssoraChar">
    <w:name w:val="Szövegtörzs első sora Char"/>
    <w:basedOn w:val="SzvegtrzsChar1"/>
    <w:link w:val="Szvegtrzselssora"/>
    <w:uiPriority w:val="99"/>
    <w:semiHidden/>
    <w:locked/>
    <w:rsid w:val="0027217C"/>
    <w:rPr>
      <w:rFonts w:ascii="Calibri" w:eastAsia="Times New Roman" w:hAnsi="Calibri" w:cs="Times New Roman"/>
      <w:kern w:val="0"/>
      <w:sz w:val="22"/>
      <w:szCs w:val="22"/>
      <w:lang w:eastAsia="en-US" w:bidi="ar-SA"/>
    </w:rPr>
  </w:style>
  <w:style w:type="table" w:styleId="Rcsostblzat">
    <w:name w:val="Table Grid"/>
    <w:basedOn w:val="Normltblzat"/>
    <w:uiPriority w:val="99"/>
    <w:rsid w:val="0027217C"/>
    <w:rPr>
      <w:rFonts w:ascii="Times New Roman" w:hAnsi="Times New Roman"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rsid w:val="009B7D2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w:hAnsi="Liberation Serif" w:cs="Lohit Devanagari"/>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List" w:locked="1" w:semiHidden="0" w:uiPriority="0"/>
    <w:lsdException w:name="Title" w:locked="1" w:semiHidden="0" w:uiPriority="0" w:unhideWhenUsed="0" w:qFormat="1"/>
    <w:lsdException w:name="Default Paragraph Font" w:locked="1" w:semiHidden="0" w:uiPriority="0"/>
    <w:lsdException w:name="Body Text Indent" w:locked="1" w:semiHidden="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C5326"/>
    <w:rPr>
      <w:kern w:val="2"/>
      <w:sz w:val="24"/>
      <w:szCs w:val="24"/>
      <w:lang w:eastAsia="zh-CN" w:bidi="hi-IN"/>
    </w:rPr>
  </w:style>
  <w:style w:type="paragraph" w:styleId="Cmsor1">
    <w:name w:val="heading 1"/>
    <w:basedOn w:val="Heading"/>
    <w:next w:val="Szvegtrzs"/>
    <w:link w:val="Cmsor1Char"/>
    <w:uiPriority w:val="99"/>
    <w:qFormat/>
    <w:rsid w:val="002C5326"/>
    <w:pPr>
      <w:numPr>
        <w:numId w:val="1"/>
      </w:numPr>
      <w:outlineLvl w:val="0"/>
    </w:pPr>
    <w:rPr>
      <w:b/>
      <w:bCs/>
      <w:sz w:val="36"/>
      <w:szCs w:val="36"/>
    </w:rPr>
  </w:style>
  <w:style w:type="paragraph" w:styleId="Cmsor2">
    <w:name w:val="heading 2"/>
    <w:basedOn w:val="Heading"/>
    <w:next w:val="Szvegtrzs"/>
    <w:link w:val="Cmsor2Char"/>
    <w:uiPriority w:val="99"/>
    <w:qFormat/>
    <w:rsid w:val="002C5326"/>
    <w:pPr>
      <w:numPr>
        <w:ilvl w:val="1"/>
        <w:numId w:val="1"/>
      </w:numPr>
      <w:spacing w:before="200"/>
      <w:outlineLvl w:val="1"/>
    </w:pPr>
    <w:rPr>
      <w:b/>
      <w:bCs/>
      <w:sz w:val="32"/>
      <w:szCs w:val="32"/>
    </w:rPr>
  </w:style>
  <w:style w:type="paragraph" w:styleId="Cmsor3">
    <w:name w:val="heading 3"/>
    <w:basedOn w:val="Heading"/>
    <w:next w:val="Szvegtrzs"/>
    <w:link w:val="Cmsor3Char"/>
    <w:uiPriority w:val="99"/>
    <w:qFormat/>
    <w:rsid w:val="002C5326"/>
    <w:pPr>
      <w:numPr>
        <w:ilvl w:val="2"/>
        <w:numId w:val="1"/>
      </w:numPr>
      <w:spacing w:before="140"/>
      <w:outlineLvl w:val="2"/>
    </w:pPr>
    <w:rPr>
      <w:b/>
      <w:bCs/>
    </w:rPr>
  </w:style>
  <w:style w:type="paragraph" w:styleId="Cmsor4">
    <w:name w:val="heading 4"/>
    <w:basedOn w:val="Heading"/>
    <w:next w:val="Szvegtrzs"/>
    <w:link w:val="Cmsor4Char"/>
    <w:uiPriority w:val="99"/>
    <w:qFormat/>
    <w:rsid w:val="002C5326"/>
    <w:pPr>
      <w:numPr>
        <w:ilvl w:val="3"/>
        <w:numId w:val="1"/>
      </w:numPr>
      <w:spacing w:before="120"/>
      <w:outlineLvl w:val="3"/>
    </w:pPr>
    <w:rPr>
      <w:b/>
      <w:bCs/>
      <w:i/>
      <w:iCs/>
      <w:sz w:val="27"/>
      <w:szCs w:val="27"/>
    </w:rPr>
  </w:style>
  <w:style w:type="paragraph" w:styleId="Cmsor5">
    <w:name w:val="heading 5"/>
    <w:basedOn w:val="Heading"/>
    <w:next w:val="Szvegtrzs"/>
    <w:link w:val="Cmsor5Char"/>
    <w:uiPriority w:val="99"/>
    <w:qFormat/>
    <w:rsid w:val="002C5326"/>
    <w:pPr>
      <w:numPr>
        <w:ilvl w:val="4"/>
        <w:numId w:val="1"/>
      </w:numPr>
      <w:spacing w:before="120" w:after="60"/>
      <w:outlineLvl w:val="4"/>
    </w:pPr>
    <w:rPr>
      <w:b/>
      <w:bCs/>
      <w:sz w:val="24"/>
      <w:szCs w:val="24"/>
    </w:rPr>
  </w:style>
  <w:style w:type="paragraph" w:styleId="Cmsor6">
    <w:name w:val="heading 6"/>
    <w:basedOn w:val="Heading"/>
    <w:next w:val="Szvegtrzs"/>
    <w:link w:val="Cmsor6Char"/>
    <w:uiPriority w:val="99"/>
    <w:qFormat/>
    <w:rsid w:val="002C5326"/>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85C31"/>
    <w:rPr>
      <w:rFonts w:asciiTheme="majorHAnsi" w:eastAsiaTheme="majorEastAsia" w:hAnsiTheme="majorHAnsi" w:cs="Mangal"/>
      <w:b/>
      <w:bCs/>
      <w:kern w:val="32"/>
      <w:sz w:val="32"/>
      <w:szCs w:val="29"/>
      <w:lang w:eastAsia="zh-CN" w:bidi="hi-IN"/>
    </w:rPr>
  </w:style>
  <w:style w:type="character" w:customStyle="1" w:styleId="Cmsor2Char">
    <w:name w:val="Címsor 2 Char"/>
    <w:basedOn w:val="Bekezdsalapbettpusa"/>
    <w:link w:val="Cmsor2"/>
    <w:uiPriority w:val="99"/>
    <w:locked/>
    <w:rsid w:val="0027217C"/>
    <w:rPr>
      <w:rFonts w:ascii="Liberation Sans" w:hAnsi="Liberation Sans" w:cs="Times New Roman"/>
      <w:b/>
      <w:bCs/>
      <w:sz w:val="32"/>
      <w:szCs w:val="32"/>
    </w:rPr>
  </w:style>
  <w:style w:type="character" w:customStyle="1" w:styleId="Cmsor3Char">
    <w:name w:val="Címsor 3 Char"/>
    <w:basedOn w:val="Bekezdsalapbettpusa"/>
    <w:link w:val="Cmsor3"/>
    <w:uiPriority w:val="9"/>
    <w:semiHidden/>
    <w:rsid w:val="00785C31"/>
    <w:rPr>
      <w:rFonts w:asciiTheme="majorHAnsi" w:eastAsiaTheme="majorEastAsia" w:hAnsiTheme="majorHAnsi" w:cs="Mangal"/>
      <w:b/>
      <w:bCs/>
      <w:kern w:val="2"/>
      <w:sz w:val="26"/>
      <w:szCs w:val="23"/>
      <w:lang w:eastAsia="zh-CN" w:bidi="hi-IN"/>
    </w:rPr>
  </w:style>
  <w:style w:type="character" w:customStyle="1" w:styleId="Cmsor4Char">
    <w:name w:val="Címsor 4 Char"/>
    <w:basedOn w:val="Bekezdsalapbettpusa"/>
    <w:link w:val="Cmsor4"/>
    <w:uiPriority w:val="9"/>
    <w:semiHidden/>
    <w:rsid w:val="00785C31"/>
    <w:rPr>
      <w:rFonts w:asciiTheme="minorHAnsi" w:eastAsiaTheme="minorEastAsia" w:hAnsiTheme="minorHAnsi" w:cs="Mangal"/>
      <w:b/>
      <w:bCs/>
      <w:kern w:val="2"/>
      <w:sz w:val="28"/>
      <w:szCs w:val="25"/>
      <w:lang w:eastAsia="zh-CN" w:bidi="hi-IN"/>
    </w:rPr>
  </w:style>
  <w:style w:type="character" w:customStyle="1" w:styleId="Cmsor5Char">
    <w:name w:val="Címsor 5 Char"/>
    <w:basedOn w:val="Bekezdsalapbettpusa"/>
    <w:link w:val="Cmsor5"/>
    <w:uiPriority w:val="9"/>
    <w:semiHidden/>
    <w:rsid w:val="00785C31"/>
    <w:rPr>
      <w:rFonts w:asciiTheme="minorHAnsi" w:eastAsiaTheme="minorEastAsia" w:hAnsiTheme="minorHAnsi" w:cs="Mangal"/>
      <w:b/>
      <w:bCs/>
      <w:i/>
      <w:iCs/>
      <w:kern w:val="2"/>
      <w:sz w:val="26"/>
      <w:szCs w:val="23"/>
      <w:lang w:eastAsia="zh-CN" w:bidi="hi-IN"/>
    </w:rPr>
  </w:style>
  <w:style w:type="character" w:customStyle="1" w:styleId="Cmsor6Char">
    <w:name w:val="Címsor 6 Char"/>
    <w:basedOn w:val="Bekezdsalapbettpusa"/>
    <w:link w:val="Cmsor6"/>
    <w:uiPriority w:val="9"/>
    <w:semiHidden/>
    <w:rsid w:val="00785C31"/>
    <w:rPr>
      <w:rFonts w:asciiTheme="minorHAnsi" w:eastAsiaTheme="minorEastAsia" w:hAnsiTheme="minorHAnsi" w:cs="Mangal"/>
      <w:b/>
      <w:bCs/>
      <w:kern w:val="2"/>
      <w:szCs w:val="20"/>
      <w:lang w:eastAsia="zh-CN" w:bidi="hi-IN"/>
    </w:rPr>
  </w:style>
  <w:style w:type="character" w:customStyle="1" w:styleId="InternetLink">
    <w:name w:val="Internet Link"/>
    <w:uiPriority w:val="99"/>
    <w:rsid w:val="002C5326"/>
    <w:rPr>
      <w:color w:val="000080"/>
      <w:u w:val="single"/>
    </w:rPr>
  </w:style>
  <w:style w:type="character" w:customStyle="1" w:styleId="VisitedInternetLink">
    <w:name w:val="Visited Internet Link"/>
    <w:uiPriority w:val="99"/>
    <w:rsid w:val="002C5326"/>
    <w:rPr>
      <w:color w:val="800000"/>
      <w:u w:val="single"/>
    </w:rPr>
  </w:style>
  <w:style w:type="character" w:customStyle="1" w:styleId="NumberingSymbols">
    <w:name w:val="Numbering Symbols"/>
    <w:uiPriority w:val="99"/>
    <w:rsid w:val="002C5326"/>
  </w:style>
  <w:style w:type="character" w:customStyle="1" w:styleId="Bullets">
    <w:name w:val="Bullets"/>
    <w:uiPriority w:val="99"/>
    <w:rsid w:val="002C5326"/>
    <w:rPr>
      <w:rFonts w:ascii="OpenSymbol" w:eastAsia="Times New Roman" w:hAnsi="OpenSymbol"/>
    </w:rPr>
  </w:style>
  <w:style w:type="paragraph" w:customStyle="1" w:styleId="Heading">
    <w:name w:val="Heading"/>
    <w:basedOn w:val="Norml"/>
    <w:next w:val="Szvegtrzs"/>
    <w:uiPriority w:val="99"/>
    <w:rsid w:val="002C5326"/>
    <w:pPr>
      <w:keepNext/>
      <w:spacing w:before="240" w:after="120"/>
    </w:pPr>
    <w:rPr>
      <w:rFonts w:ascii="Liberation Sans" w:hAnsi="Liberation Sans"/>
      <w:sz w:val="28"/>
      <w:szCs w:val="28"/>
    </w:rPr>
  </w:style>
  <w:style w:type="paragraph" w:styleId="Szvegtrzs">
    <w:name w:val="Body Text"/>
    <w:basedOn w:val="Norml"/>
    <w:link w:val="SzvegtrzsChar1"/>
    <w:uiPriority w:val="99"/>
    <w:rsid w:val="002C5326"/>
    <w:pPr>
      <w:spacing w:after="140" w:line="276" w:lineRule="auto"/>
    </w:pPr>
  </w:style>
  <w:style w:type="character" w:customStyle="1" w:styleId="SzvegtrzsChar1">
    <w:name w:val="Szövegtörzs Char1"/>
    <w:basedOn w:val="Bekezdsalapbettpusa"/>
    <w:link w:val="Szvegtrzs"/>
    <w:uiPriority w:val="99"/>
    <w:locked/>
    <w:rsid w:val="0027217C"/>
    <w:rPr>
      <w:rFonts w:cs="Times New Roman"/>
    </w:rPr>
  </w:style>
  <w:style w:type="paragraph" w:styleId="Lista">
    <w:name w:val="List"/>
    <w:basedOn w:val="Szvegtrzs"/>
    <w:uiPriority w:val="99"/>
    <w:rsid w:val="002C5326"/>
  </w:style>
  <w:style w:type="paragraph" w:styleId="Kpalrs">
    <w:name w:val="caption"/>
    <w:basedOn w:val="Norml"/>
    <w:uiPriority w:val="99"/>
    <w:qFormat/>
    <w:rsid w:val="002C5326"/>
    <w:pPr>
      <w:suppressLineNumbers/>
      <w:spacing w:before="120" w:after="120"/>
    </w:pPr>
    <w:rPr>
      <w:i/>
      <w:iCs/>
    </w:rPr>
  </w:style>
  <w:style w:type="paragraph" w:customStyle="1" w:styleId="Index">
    <w:name w:val="Index"/>
    <w:basedOn w:val="Norml"/>
    <w:uiPriority w:val="99"/>
    <w:rsid w:val="002C5326"/>
    <w:pPr>
      <w:suppressLineNumbers/>
    </w:pPr>
  </w:style>
  <w:style w:type="paragraph" w:styleId="lfej">
    <w:name w:val="header"/>
    <w:basedOn w:val="Norml"/>
    <w:link w:val="lfejChar"/>
    <w:uiPriority w:val="99"/>
    <w:rsid w:val="002C5326"/>
    <w:pPr>
      <w:suppressLineNumbers/>
      <w:tabs>
        <w:tab w:val="center" w:pos="4819"/>
        <w:tab w:val="right" w:pos="9638"/>
      </w:tabs>
    </w:pPr>
  </w:style>
  <w:style w:type="character" w:customStyle="1" w:styleId="lfejChar">
    <w:name w:val="Élőfej Char"/>
    <w:basedOn w:val="Bekezdsalapbettpusa"/>
    <w:link w:val="lfej"/>
    <w:uiPriority w:val="99"/>
    <w:locked/>
    <w:rsid w:val="0027217C"/>
    <w:rPr>
      <w:rFonts w:cs="Times New Roman"/>
    </w:rPr>
  </w:style>
  <w:style w:type="paragraph" w:styleId="llb">
    <w:name w:val="footer"/>
    <w:basedOn w:val="Norml"/>
    <w:link w:val="llbChar"/>
    <w:uiPriority w:val="99"/>
    <w:rsid w:val="002C5326"/>
    <w:pPr>
      <w:suppressLineNumbers/>
      <w:tabs>
        <w:tab w:val="center" w:pos="4875"/>
        <w:tab w:val="right" w:pos="9750"/>
      </w:tabs>
    </w:pPr>
  </w:style>
  <w:style w:type="character" w:customStyle="1" w:styleId="llbChar">
    <w:name w:val="Élőláb Char"/>
    <w:basedOn w:val="Bekezdsalapbettpusa"/>
    <w:link w:val="llb"/>
    <w:uiPriority w:val="99"/>
    <w:locked/>
    <w:rsid w:val="0027217C"/>
    <w:rPr>
      <w:rFonts w:cs="Times New Roman"/>
    </w:rPr>
  </w:style>
  <w:style w:type="paragraph" w:customStyle="1" w:styleId="TableContents">
    <w:name w:val="Table Contents"/>
    <w:basedOn w:val="Norml"/>
    <w:uiPriority w:val="99"/>
    <w:rsid w:val="002C5326"/>
    <w:pPr>
      <w:suppressLineNumbers/>
    </w:pPr>
  </w:style>
  <w:style w:type="paragraph" w:customStyle="1" w:styleId="TableHeading">
    <w:name w:val="Table Heading"/>
    <w:uiPriority w:val="99"/>
    <w:rsid w:val="002C5326"/>
    <w:pPr>
      <w:suppressLineNumbers/>
      <w:jc w:val="center"/>
    </w:pPr>
    <w:rPr>
      <w:b/>
      <w:bCs/>
      <w:kern w:val="2"/>
      <w:sz w:val="24"/>
      <w:szCs w:val="24"/>
      <w:lang w:eastAsia="zh-CN" w:bidi="hi-IN"/>
    </w:rPr>
  </w:style>
  <w:style w:type="paragraph" w:customStyle="1" w:styleId="HorizontalLine">
    <w:name w:val="Horizontal Line"/>
    <w:basedOn w:val="Norml"/>
    <w:next w:val="Szvegtrzs"/>
    <w:uiPriority w:val="99"/>
    <w:rsid w:val="002C5326"/>
    <w:pPr>
      <w:suppressLineNumbers/>
      <w:pBdr>
        <w:bottom w:val="double" w:sz="2" w:space="0" w:color="808080"/>
      </w:pBdr>
      <w:spacing w:after="283"/>
    </w:pPr>
    <w:rPr>
      <w:sz w:val="12"/>
      <w:szCs w:val="12"/>
    </w:rPr>
  </w:style>
  <w:style w:type="paragraph" w:styleId="NormlWeb">
    <w:name w:val="Normal (Web)"/>
    <w:basedOn w:val="Norml"/>
    <w:uiPriority w:val="99"/>
    <w:semiHidden/>
    <w:rsid w:val="00BA61F7"/>
    <w:pPr>
      <w:spacing w:before="100" w:beforeAutospacing="1" w:after="100" w:afterAutospacing="1"/>
    </w:pPr>
    <w:rPr>
      <w:rFonts w:ascii="Times New Roman" w:eastAsia="Times New Roman" w:hAnsi="Times New Roman" w:cs="Times New Roman"/>
      <w:kern w:val="0"/>
      <w:lang w:eastAsia="hu-HU" w:bidi="ar-SA"/>
    </w:rPr>
  </w:style>
  <w:style w:type="paragraph" w:styleId="Buborkszveg">
    <w:name w:val="Balloon Text"/>
    <w:basedOn w:val="Norml"/>
    <w:link w:val="BuborkszvegChar"/>
    <w:uiPriority w:val="99"/>
    <w:semiHidden/>
    <w:rsid w:val="001B53A6"/>
    <w:rPr>
      <w:rFonts w:ascii="Tahoma" w:hAnsi="Tahoma" w:cs="Mangal"/>
      <w:sz w:val="16"/>
      <w:szCs w:val="14"/>
    </w:rPr>
  </w:style>
  <w:style w:type="character" w:customStyle="1" w:styleId="BuborkszvegChar">
    <w:name w:val="Buborékszöveg Char"/>
    <w:basedOn w:val="Bekezdsalapbettpusa"/>
    <w:link w:val="Buborkszveg"/>
    <w:uiPriority w:val="99"/>
    <w:semiHidden/>
    <w:locked/>
    <w:rsid w:val="001B53A6"/>
    <w:rPr>
      <w:rFonts w:ascii="Tahoma" w:hAnsi="Tahoma" w:cs="Mangal"/>
      <w:sz w:val="14"/>
      <w:szCs w:val="14"/>
    </w:rPr>
  </w:style>
  <w:style w:type="paragraph" w:styleId="Listaszerbekezds">
    <w:name w:val="List Paragraph"/>
    <w:aliases w:val="リスト段落1,Bullet_1,Listaszerű bekezdés3"/>
    <w:basedOn w:val="Norml"/>
    <w:uiPriority w:val="99"/>
    <w:qFormat/>
    <w:rsid w:val="00CC688C"/>
    <w:pPr>
      <w:ind w:left="720"/>
    </w:pPr>
    <w:rPr>
      <w:rFonts w:ascii="Times New Roman" w:eastAsia="Times New Roman" w:hAnsi="Times New Roman" w:cs="Times New Roman"/>
      <w:color w:val="00000A"/>
      <w:kern w:val="0"/>
      <w:lang w:eastAsia="en-US" w:bidi="ar-SA"/>
    </w:rPr>
  </w:style>
  <w:style w:type="character" w:customStyle="1" w:styleId="NoSpacingChar">
    <w:name w:val="No Spacing Char"/>
    <w:link w:val="NoSpacing1"/>
    <w:uiPriority w:val="99"/>
    <w:locked/>
    <w:rsid w:val="00E607F7"/>
    <w:rPr>
      <w:rFonts w:ascii="Times New Roman" w:hAnsi="Times New Roman"/>
      <w:sz w:val="20"/>
    </w:rPr>
  </w:style>
  <w:style w:type="paragraph" w:customStyle="1" w:styleId="NoSpacing1">
    <w:name w:val="No Spacing1"/>
    <w:basedOn w:val="Norml"/>
    <w:link w:val="NoSpacingChar"/>
    <w:uiPriority w:val="99"/>
    <w:rsid w:val="00E607F7"/>
    <w:rPr>
      <w:rFonts w:ascii="Times New Roman" w:eastAsia="Times New Roman" w:hAnsi="Times New Roman" w:cs="Times New Roman"/>
      <w:kern w:val="0"/>
      <w:sz w:val="20"/>
      <w:szCs w:val="20"/>
      <w:lang w:eastAsia="hu-HU" w:bidi="ar-SA"/>
    </w:rPr>
  </w:style>
  <w:style w:type="paragraph" w:styleId="Vltozat">
    <w:name w:val="Revision"/>
    <w:hidden/>
    <w:uiPriority w:val="99"/>
    <w:semiHidden/>
    <w:rsid w:val="00C52F6F"/>
    <w:rPr>
      <w:rFonts w:cs="Mangal"/>
      <w:kern w:val="2"/>
      <w:sz w:val="24"/>
      <w:szCs w:val="21"/>
      <w:lang w:eastAsia="zh-CN" w:bidi="hi-IN"/>
    </w:rPr>
  </w:style>
  <w:style w:type="paragraph" w:customStyle="1" w:styleId="StlusCmsor1Eltte9pt">
    <w:name w:val="Stílus Címsor 1 + Előtte:  9 pt"/>
    <w:basedOn w:val="Norml"/>
    <w:uiPriority w:val="99"/>
    <w:rsid w:val="00B6337B"/>
    <w:pPr>
      <w:tabs>
        <w:tab w:val="num" w:pos="567"/>
      </w:tabs>
      <w:spacing w:after="200" w:line="276" w:lineRule="auto"/>
      <w:ind w:left="567" w:hanging="567"/>
    </w:pPr>
    <w:rPr>
      <w:rFonts w:ascii="Times New Roman" w:eastAsia="Times New Roman" w:hAnsi="Times New Roman" w:cs="Times New Roman"/>
      <w:color w:val="00000A"/>
      <w:kern w:val="0"/>
      <w:lang w:eastAsia="en-US" w:bidi="ar-SA"/>
    </w:rPr>
  </w:style>
  <w:style w:type="paragraph" w:customStyle="1" w:styleId="3szint">
    <w:name w:val="3. szint"/>
    <w:basedOn w:val="Norml"/>
    <w:uiPriority w:val="99"/>
    <w:rsid w:val="00B6337B"/>
    <w:pPr>
      <w:tabs>
        <w:tab w:val="num" w:pos="851"/>
      </w:tabs>
      <w:spacing w:after="200" w:line="276" w:lineRule="auto"/>
      <w:ind w:left="851" w:hanging="851"/>
    </w:pPr>
    <w:rPr>
      <w:rFonts w:ascii="Times New Roman" w:eastAsia="Times New Roman" w:hAnsi="Times New Roman" w:cs="Times New Roman"/>
      <w:color w:val="00000A"/>
      <w:kern w:val="0"/>
      <w:lang w:eastAsia="en-US" w:bidi="ar-SA"/>
    </w:rPr>
  </w:style>
  <w:style w:type="paragraph" w:customStyle="1" w:styleId="Default">
    <w:name w:val="Default"/>
    <w:uiPriority w:val="99"/>
    <w:rsid w:val="00B6337B"/>
    <w:pPr>
      <w:autoSpaceDE w:val="0"/>
      <w:autoSpaceDN w:val="0"/>
      <w:adjustRightInd w:val="0"/>
    </w:pPr>
    <w:rPr>
      <w:rFonts w:ascii="Times New Roman" w:eastAsia="Times New Roman" w:hAnsi="Times New Roman" w:cs="Times New Roman"/>
      <w:color w:val="000000"/>
      <w:sz w:val="24"/>
      <w:szCs w:val="24"/>
    </w:rPr>
  </w:style>
  <w:style w:type="paragraph" w:styleId="Szvegtrzsbehzssal">
    <w:name w:val="Body Text Indent"/>
    <w:basedOn w:val="Norml"/>
    <w:link w:val="SzvegtrzsbehzssalChar"/>
    <w:uiPriority w:val="99"/>
    <w:rsid w:val="00B6337B"/>
    <w:pPr>
      <w:spacing w:after="120" w:line="276" w:lineRule="auto"/>
      <w:ind w:left="283"/>
    </w:pPr>
    <w:rPr>
      <w:rFonts w:ascii="Times New Roman" w:eastAsia="Times New Roman" w:hAnsi="Times New Roman" w:cs="Times New Roman"/>
      <w:color w:val="00000A"/>
      <w:kern w:val="0"/>
      <w:lang w:eastAsia="en-US" w:bidi="ar-SA"/>
    </w:rPr>
  </w:style>
  <w:style w:type="character" w:customStyle="1" w:styleId="SzvegtrzsbehzssalChar">
    <w:name w:val="Szövegtörzs behúzással Char"/>
    <w:basedOn w:val="Bekezdsalapbettpusa"/>
    <w:link w:val="Szvegtrzsbehzssal"/>
    <w:uiPriority w:val="99"/>
    <w:locked/>
    <w:rsid w:val="00B6337B"/>
    <w:rPr>
      <w:rFonts w:ascii="Times New Roman" w:hAnsi="Times New Roman" w:cs="Times New Roman"/>
      <w:color w:val="00000A"/>
      <w:kern w:val="0"/>
      <w:lang w:eastAsia="en-US" w:bidi="ar-SA"/>
    </w:rPr>
  </w:style>
  <w:style w:type="paragraph" w:customStyle="1" w:styleId="wordsection1">
    <w:name w:val="wordsection1"/>
    <w:basedOn w:val="Norml"/>
    <w:uiPriority w:val="99"/>
    <w:rsid w:val="003A59BF"/>
    <w:rPr>
      <w:rFonts w:ascii="Times New Roman" w:hAnsi="Times New Roman" w:cs="Times New Roman"/>
      <w:kern w:val="0"/>
      <w:lang w:eastAsia="hu-HU" w:bidi="ar-SA"/>
    </w:rPr>
  </w:style>
  <w:style w:type="character" w:styleId="Jegyzethivatkozs">
    <w:name w:val="annotation reference"/>
    <w:basedOn w:val="Bekezdsalapbettpusa"/>
    <w:uiPriority w:val="99"/>
    <w:semiHidden/>
    <w:rsid w:val="0027217C"/>
    <w:rPr>
      <w:rFonts w:cs="Times New Roman"/>
      <w:sz w:val="16"/>
      <w:szCs w:val="16"/>
    </w:rPr>
  </w:style>
  <w:style w:type="paragraph" w:styleId="Jegyzetszveg">
    <w:name w:val="annotation text"/>
    <w:basedOn w:val="Norml"/>
    <w:link w:val="JegyzetszvegChar"/>
    <w:uiPriority w:val="99"/>
    <w:semiHidden/>
    <w:rsid w:val="0027217C"/>
    <w:pPr>
      <w:spacing w:after="160"/>
    </w:pPr>
    <w:rPr>
      <w:rFonts w:ascii="Calibri" w:hAnsi="Calibri" w:cs="Times New Roman"/>
      <w:kern w:val="0"/>
      <w:sz w:val="20"/>
      <w:szCs w:val="20"/>
      <w:lang w:eastAsia="en-US" w:bidi="ar-SA"/>
    </w:rPr>
  </w:style>
  <w:style w:type="character" w:customStyle="1" w:styleId="JegyzetszvegChar">
    <w:name w:val="Jegyzetszöveg Char"/>
    <w:basedOn w:val="Bekezdsalapbettpusa"/>
    <w:link w:val="Jegyzetszveg"/>
    <w:uiPriority w:val="99"/>
    <w:locked/>
    <w:rsid w:val="0027217C"/>
    <w:rPr>
      <w:rFonts w:ascii="Calibri" w:eastAsia="Times New Roman" w:hAnsi="Calibri" w:cs="Times New Roman"/>
      <w:kern w:val="0"/>
      <w:sz w:val="20"/>
      <w:szCs w:val="20"/>
      <w:lang w:eastAsia="en-US" w:bidi="ar-SA"/>
    </w:rPr>
  </w:style>
  <w:style w:type="paragraph" w:styleId="Megjegyzstrgya">
    <w:name w:val="annotation subject"/>
    <w:basedOn w:val="Jegyzetszveg"/>
    <w:next w:val="Jegyzetszveg"/>
    <w:link w:val="MegjegyzstrgyaChar"/>
    <w:uiPriority w:val="99"/>
    <w:semiHidden/>
    <w:rsid w:val="0027217C"/>
    <w:rPr>
      <w:b/>
      <w:bCs/>
    </w:rPr>
  </w:style>
  <w:style w:type="character" w:customStyle="1" w:styleId="MegjegyzstrgyaChar">
    <w:name w:val="Megjegyzés tárgya Char"/>
    <w:basedOn w:val="JegyzetszvegChar"/>
    <w:link w:val="Megjegyzstrgya"/>
    <w:uiPriority w:val="99"/>
    <w:semiHidden/>
    <w:locked/>
    <w:rsid w:val="0027217C"/>
    <w:rPr>
      <w:rFonts w:ascii="Calibri" w:eastAsia="Times New Roman" w:hAnsi="Calibri" w:cs="Times New Roman"/>
      <w:b/>
      <w:bCs/>
      <w:kern w:val="0"/>
      <w:sz w:val="20"/>
      <w:szCs w:val="20"/>
      <w:lang w:eastAsia="en-US" w:bidi="ar-SA"/>
    </w:rPr>
  </w:style>
  <w:style w:type="character" w:customStyle="1" w:styleId="hl4">
    <w:name w:val="hl4"/>
    <w:uiPriority w:val="99"/>
    <w:rsid w:val="0027217C"/>
  </w:style>
  <w:style w:type="character" w:customStyle="1" w:styleId="SzvegtrzsChar">
    <w:name w:val="Szövegtörzs Char"/>
    <w:basedOn w:val="Bekezdsalapbettpusa"/>
    <w:uiPriority w:val="99"/>
    <w:semiHidden/>
    <w:rsid w:val="0027217C"/>
    <w:rPr>
      <w:rFonts w:cs="Times New Roman"/>
    </w:rPr>
  </w:style>
  <w:style w:type="paragraph" w:styleId="Szvegtrzselssora">
    <w:name w:val="Body Text First Indent"/>
    <w:basedOn w:val="Szvegtrzs"/>
    <w:link w:val="SzvegtrzselssoraChar"/>
    <w:uiPriority w:val="99"/>
    <w:semiHidden/>
    <w:rsid w:val="0027217C"/>
    <w:pPr>
      <w:spacing w:after="160" w:line="259" w:lineRule="auto"/>
      <w:ind w:firstLine="360"/>
    </w:pPr>
    <w:rPr>
      <w:rFonts w:ascii="Calibri" w:hAnsi="Calibri" w:cs="Times New Roman"/>
      <w:kern w:val="0"/>
      <w:sz w:val="22"/>
      <w:szCs w:val="22"/>
      <w:lang w:eastAsia="en-US" w:bidi="ar-SA"/>
    </w:rPr>
  </w:style>
  <w:style w:type="character" w:customStyle="1" w:styleId="SzvegtrzselssoraChar">
    <w:name w:val="Szövegtörzs első sora Char"/>
    <w:basedOn w:val="SzvegtrzsChar1"/>
    <w:link w:val="Szvegtrzselssora"/>
    <w:uiPriority w:val="99"/>
    <w:semiHidden/>
    <w:locked/>
    <w:rsid w:val="0027217C"/>
    <w:rPr>
      <w:rFonts w:ascii="Calibri" w:eastAsia="Times New Roman" w:hAnsi="Calibri" w:cs="Times New Roman"/>
      <w:kern w:val="0"/>
      <w:sz w:val="22"/>
      <w:szCs w:val="22"/>
      <w:lang w:eastAsia="en-US" w:bidi="ar-SA"/>
    </w:rPr>
  </w:style>
  <w:style w:type="table" w:styleId="Rcsostblzat">
    <w:name w:val="Table Grid"/>
    <w:basedOn w:val="Normltblzat"/>
    <w:uiPriority w:val="99"/>
    <w:rsid w:val="0027217C"/>
    <w:rPr>
      <w:rFonts w:ascii="Times New Roman" w:hAnsi="Times New Roman"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rsid w:val="009B7D2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4176">
      <w:bodyDiv w:val="1"/>
      <w:marLeft w:val="0"/>
      <w:marRight w:val="0"/>
      <w:marTop w:val="0"/>
      <w:marBottom w:val="0"/>
      <w:divBdr>
        <w:top w:val="none" w:sz="0" w:space="0" w:color="auto"/>
        <w:left w:val="none" w:sz="0" w:space="0" w:color="auto"/>
        <w:bottom w:val="none" w:sz="0" w:space="0" w:color="auto"/>
        <w:right w:val="none" w:sz="0" w:space="0" w:color="auto"/>
      </w:divBdr>
    </w:div>
    <w:div w:id="463426207">
      <w:marLeft w:val="0"/>
      <w:marRight w:val="0"/>
      <w:marTop w:val="0"/>
      <w:marBottom w:val="0"/>
      <w:divBdr>
        <w:top w:val="none" w:sz="0" w:space="0" w:color="auto"/>
        <w:left w:val="none" w:sz="0" w:space="0" w:color="auto"/>
        <w:bottom w:val="none" w:sz="0" w:space="0" w:color="auto"/>
        <w:right w:val="none" w:sz="0" w:space="0" w:color="auto"/>
      </w:divBdr>
    </w:div>
    <w:div w:id="463426208">
      <w:marLeft w:val="0"/>
      <w:marRight w:val="0"/>
      <w:marTop w:val="0"/>
      <w:marBottom w:val="0"/>
      <w:divBdr>
        <w:top w:val="none" w:sz="0" w:space="0" w:color="auto"/>
        <w:left w:val="none" w:sz="0" w:space="0" w:color="auto"/>
        <w:bottom w:val="none" w:sz="0" w:space="0" w:color="auto"/>
        <w:right w:val="none" w:sz="0" w:space="0" w:color="auto"/>
      </w:divBdr>
    </w:div>
    <w:div w:id="463426209">
      <w:marLeft w:val="0"/>
      <w:marRight w:val="0"/>
      <w:marTop w:val="0"/>
      <w:marBottom w:val="0"/>
      <w:divBdr>
        <w:top w:val="none" w:sz="0" w:space="0" w:color="auto"/>
        <w:left w:val="none" w:sz="0" w:space="0" w:color="auto"/>
        <w:bottom w:val="none" w:sz="0" w:space="0" w:color="auto"/>
        <w:right w:val="none" w:sz="0" w:space="0" w:color="auto"/>
      </w:divBdr>
    </w:div>
    <w:div w:id="463426210">
      <w:marLeft w:val="0"/>
      <w:marRight w:val="0"/>
      <w:marTop w:val="0"/>
      <w:marBottom w:val="0"/>
      <w:divBdr>
        <w:top w:val="none" w:sz="0" w:space="0" w:color="auto"/>
        <w:left w:val="none" w:sz="0" w:space="0" w:color="auto"/>
        <w:bottom w:val="none" w:sz="0" w:space="0" w:color="auto"/>
        <w:right w:val="none" w:sz="0" w:space="0" w:color="auto"/>
      </w:divBdr>
    </w:div>
    <w:div w:id="463426211">
      <w:marLeft w:val="0"/>
      <w:marRight w:val="0"/>
      <w:marTop w:val="0"/>
      <w:marBottom w:val="0"/>
      <w:divBdr>
        <w:top w:val="none" w:sz="0" w:space="0" w:color="auto"/>
        <w:left w:val="none" w:sz="0" w:space="0" w:color="auto"/>
        <w:bottom w:val="none" w:sz="0" w:space="0" w:color="auto"/>
        <w:right w:val="none" w:sz="0" w:space="0" w:color="auto"/>
      </w:divBdr>
    </w:div>
    <w:div w:id="463426212">
      <w:marLeft w:val="0"/>
      <w:marRight w:val="0"/>
      <w:marTop w:val="0"/>
      <w:marBottom w:val="0"/>
      <w:divBdr>
        <w:top w:val="none" w:sz="0" w:space="0" w:color="auto"/>
        <w:left w:val="none" w:sz="0" w:space="0" w:color="auto"/>
        <w:bottom w:val="none" w:sz="0" w:space="0" w:color="auto"/>
        <w:right w:val="none" w:sz="0" w:space="0" w:color="auto"/>
      </w:divBdr>
    </w:div>
    <w:div w:id="463426213">
      <w:marLeft w:val="0"/>
      <w:marRight w:val="0"/>
      <w:marTop w:val="0"/>
      <w:marBottom w:val="0"/>
      <w:divBdr>
        <w:top w:val="none" w:sz="0" w:space="0" w:color="auto"/>
        <w:left w:val="none" w:sz="0" w:space="0" w:color="auto"/>
        <w:bottom w:val="none" w:sz="0" w:space="0" w:color="auto"/>
        <w:right w:val="none" w:sz="0" w:space="0" w:color="auto"/>
      </w:divBdr>
    </w:div>
    <w:div w:id="463426214">
      <w:marLeft w:val="0"/>
      <w:marRight w:val="0"/>
      <w:marTop w:val="0"/>
      <w:marBottom w:val="0"/>
      <w:divBdr>
        <w:top w:val="none" w:sz="0" w:space="0" w:color="auto"/>
        <w:left w:val="none" w:sz="0" w:space="0" w:color="auto"/>
        <w:bottom w:val="none" w:sz="0" w:space="0" w:color="auto"/>
        <w:right w:val="none" w:sz="0" w:space="0" w:color="auto"/>
      </w:divBdr>
    </w:div>
    <w:div w:id="463426215">
      <w:marLeft w:val="0"/>
      <w:marRight w:val="0"/>
      <w:marTop w:val="0"/>
      <w:marBottom w:val="0"/>
      <w:divBdr>
        <w:top w:val="none" w:sz="0" w:space="0" w:color="auto"/>
        <w:left w:val="none" w:sz="0" w:space="0" w:color="auto"/>
        <w:bottom w:val="none" w:sz="0" w:space="0" w:color="auto"/>
        <w:right w:val="none" w:sz="0" w:space="0" w:color="auto"/>
      </w:divBdr>
    </w:div>
    <w:div w:id="463426216">
      <w:marLeft w:val="0"/>
      <w:marRight w:val="0"/>
      <w:marTop w:val="0"/>
      <w:marBottom w:val="0"/>
      <w:divBdr>
        <w:top w:val="none" w:sz="0" w:space="0" w:color="auto"/>
        <w:left w:val="none" w:sz="0" w:space="0" w:color="auto"/>
        <w:bottom w:val="none" w:sz="0" w:space="0" w:color="auto"/>
        <w:right w:val="none" w:sz="0" w:space="0" w:color="auto"/>
      </w:divBdr>
    </w:div>
    <w:div w:id="463426217">
      <w:marLeft w:val="0"/>
      <w:marRight w:val="0"/>
      <w:marTop w:val="0"/>
      <w:marBottom w:val="0"/>
      <w:divBdr>
        <w:top w:val="none" w:sz="0" w:space="0" w:color="auto"/>
        <w:left w:val="none" w:sz="0" w:space="0" w:color="auto"/>
        <w:bottom w:val="none" w:sz="0" w:space="0" w:color="auto"/>
        <w:right w:val="none" w:sz="0" w:space="0" w:color="auto"/>
      </w:divBdr>
    </w:div>
    <w:div w:id="463426218">
      <w:marLeft w:val="0"/>
      <w:marRight w:val="0"/>
      <w:marTop w:val="0"/>
      <w:marBottom w:val="0"/>
      <w:divBdr>
        <w:top w:val="none" w:sz="0" w:space="0" w:color="auto"/>
        <w:left w:val="none" w:sz="0" w:space="0" w:color="auto"/>
        <w:bottom w:val="none" w:sz="0" w:space="0" w:color="auto"/>
        <w:right w:val="none" w:sz="0" w:space="0" w:color="auto"/>
      </w:divBdr>
    </w:div>
    <w:div w:id="463426219">
      <w:marLeft w:val="0"/>
      <w:marRight w:val="0"/>
      <w:marTop w:val="0"/>
      <w:marBottom w:val="0"/>
      <w:divBdr>
        <w:top w:val="none" w:sz="0" w:space="0" w:color="auto"/>
        <w:left w:val="none" w:sz="0" w:space="0" w:color="auto"/>
        <w:bottom w:val="none" w:sz="0" w:space="0" w:color="auto"/>
        <w:right w:val="none" w:sz="0" w:space="0" w:color="auto"/>
      </w:divBdr>
    </w:div>
    <w:div w:id="696272349">
      <w:bodyDiv w:val="1"/>
      <w:marLeft w:val="0"/>
      <w:marRight w:val="0"/>
      <w:marTop w:val="0"/>
      <w:marBottom w:val="0"/>
      <w:divBdr>
        <w:top w:val="none" w:sz="0" w:space="0" w:color="auto"/>
        <w:left w:val="none" w:sz="0" w:space="0" w:color="auto"/>
        <w:bottom w:val="none" w:sz="0" w:space="0" w:color="auto"/>
        <w:right w:val="none" w:sz="0" w:space="0" w:color="auto"/>
      </w:divBdr>
      <w:divsChild>
        <w:div w:id="1027482594">
          <w:marLeft w:val="0"/>
          <w:marRight w:val="0"/>
          <w:marTop w:val="0"/>
          <w:marBottom w:val="0"/>
          <w:divBdr>
            <w:top w:val="none" w:sz="0" w:space="0" w:color="auto"/>
            <w:left w:val="none" w:sz="0" w:space="0" w:color="auto"/>
            <w:bottom w:val="none" w:sz="0" w:space="0" w:color="auto"/>
            <w:right w:val="none" w:sz="0" w:space="0" w:color="auto"/>
          </w:divBdr>
          <w:divsChild>
            <w:div w:id="9065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5538">
      <w:bodyDiv w:val="1"/>
      <w:marLeft w:val="0"/>
      <w:marRight w:val="0"/>
      <w:marTop w:val="0"/>
      <w:marBottom w:val="0"/>
      <w:divBdr>
        <w:top w:val="none" w:sz="0" w:space="0" w:color="auto"/>
        <w:left w:val="none" w:sz="0" w:space="0" w:color="auto"/>
        <w:bottom w:val="none" w:sz="0" w:space="0" w:color="auto"/>
        <w:right w:val="none" w:sz="0" w:space="0" w:color="auto"/>
      </w:divBdr>
      <w:divsChild>
        <w:div w:id="205216012">
          <w:marLeft w:val="0"/>
          <w:marRight w:val="0"/>
          <w:marTop w:val="0"/>
          <w:marBottom w:val="0"/>
          <w:divBdr>
            <w:top w:val="none" w:sz="0" w:space="0" w:color="auto"/>
            <w:left w:val="none" w:sz="0" w:space="0" w:color="auto"/>
            <w:bottom w:val="none" w:sz="0" w:space="0" w:color="auto"/>
            <w:right w:val="none" w:sz="0" w:space="0" w:color="auto"/>
          </w:divBdr>
          <w:divsChild>
            <w:div w:id="20735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6984">
      <w:bodyDiv w:val="1"/>
      <w:marLeft w:val="0"/>
      <w:marRight w:val="0"/>
      <w:marTop w:val="0"/>
      <w:marBottom w:val="0"/>
      <w:divBdr>
        <w:top w:val="none" w:sz="0" w:space="0" w:color="auto"/>
        <w:left w:val="none" w:sz="0" w:space="0" w:color="auto"/>
        <w:bottom w:val="none" w:sz="0" w:space="0" w:color="auto"/>
        <w:right w:val="none" w:sz="0" w:space="0" w:color="auto"/>
      </w:divBdr>
      <w:divsChild>
        <w:div w:id="1706977740">
          <w:marLeft w:val="0"/>
          <w:marRight w:val="0"/>
          <w:marTop w:val="0"/>
          <w:marBottom w:val="0"/>
          <w:divBdr>
            <w:top w:val="none" w:sz="0" w:space="0" w:color="auto"/>
            <w:left w:val="none" w:sz="0" w:space="0" w:color="auto"/>
            <w:bottom w:val="none" w:sz="0" w:space="0" w:color="auto"/>
            <w:right w:val="none" w:sz="0" w:space="0" w:color="auto"/>
          </w:divBdr>
          <w:divsChild>
            <w:div w:id="6310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D273E-08E5-48F4-8B31-B0A9FB87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20605</Words>
  <Characters>140845</Characters>
  <Application>Microsoft Office Word</Application>
  <DocSecurity>0</DocSecurity>
  <Lines>1173</Lines>
  <Paragraphs>322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Harsányi Zsolt dr.</dc:creator>
  <cp:lastModifiedBy>Firnigel Edit dr.</cp:lastModifiedBy>
  <cp:revision>2</cp:revision>
  <cp:lastPrinted>2021-10-18T07:12:00Z</cp:lastPrinted>
  <dcterms:created xsi:type="dcterms:W3CDTF">2021-11-16T13:25:00Z</dcterms:created>
  <dcterms:modified xsi:type="dcterms:W3CDTF">2021-11-16T13:25:00Z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i4>1</vt:i4>
  </property>
  <property fmtid="{D5CDD505-2E9C-101B-9397-08002B2CF9AE}" pid="3" name="ContentTypeId">
    <vt:lpwstr>0x0101007B52B55F3289754292FDAC7C6746FB7B</vt:lpwstr>
  </property>
</Properties>
</file>