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55C10" w14:textId="77777777" w:rsidR="004C5D18" w:rsidRPr="004C5D18" w:rsidRDefault="004C5D18" w:rsidP="004C5D18">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Decretul nr. 2021-835 din 29 iunie 2021 privind marcajele de informare a consumatorilor cu privire la regula de sortare a deșeurilor provenite de la produsele supuse principiului responsabilității extinse a producătorului</w:t>
      </w:r>
    </w:p>
    <w:p w14:paraId="1C399DDE" w14:textId="77777777" w:rsidR="004C5D18" w:rsidRPr="004C5D18" w:rsidRDefault="004C5D18" w:rsidP="004C5D18">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hAnsi="Times New Roman"/>
          <w:b/>
          <w:sz w:val="24"/>
        </w:rPr>
        <w:t xml:space="preserve">Versiunea inițială: </w:t>
      </w:r>
    </w:p>
    <w:p w14:paraId="696A0F22"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Categorii de public vizate: producătorii de produse de uz casnic introduse pe piață și supuse principiului responsabilității extinse a producătorului. </w:t>
      </w:r>
      <w:r>
        <w:rPr>
          <w:rFonts w:ascii="Times New Roman" w:hAnsi="Times New Roman"/>
          <w:sz w:val="24"/>
        </w:rPr>
        <w:br/>
        <w:t xml:space="preserve">Obiect: introducerea unor marcaje de informare a consumatorilor cu privire la regula de sortare a deșeurilor provenite de la produsele supuse principiului responsabilității extinse a producătorului. </w:t>
      </w:r>
      <w:r>
        <w:rPr>
          <w:rFonts w:ascii="Times New Roman" w:hAnsi="Times New Roman"/>
          <w:sz w:val="24"/>
        </w:rPr>
        <w:br/>
        <w:t xml:space="preserve">Intrarea în vigoare: textul intră în vigoare în ziua următoare publicării sale. Decretul prevede totuși aplicarea progresivă a marcajelor de informare și, începând cu 1 ianuarie 2022, în funcție de produse și de lucrările de elaborare a acestor marcaje. </w:t>
      </w:r>
      <w:r>
        <w:rPr>
          <w:rFonts w:ascii="Times New Roman" w:hAnsi="Times New Roman"/>
          <w:sz w:val="24"/>
        </w:rPr>
        <w:br/>
        <w:t xml:space="preserve">Observație: decretul definește condițiile de aplicare a dispozițiilor legislative din Codul mediului, care prevăd că orice produs de uz casnic introdus pe piață și supus principului responsabilității extinse a producătorului, cu excepția ambalajelor menajere din sticlă pentru băuturi, poartă marcaje care informează consumatorul că produsul face obiectul unei reguli de sortare și informații care precizează modalitățile de sortare sau de returnare a deșeului provenit de la produsul respectiv. Decretul precizează, în acest sens, condițiile de aplicare a articolului L. 541-9-3 din Codul mediului. Acesta prevede, de asemenea, condițiile de elaborare a marcajelor care să informeze consumatorii că produsele fac obiectul unui sistem-depozit în conformitate cu articolul L.541-10-11 din Codul mediului. </w:t>
      </w:r>
      <w:r>
        <w:rPr>
          <w:rFonts w:ascii="Times New Roman" w:hAnsi="Times New Roman"/>
          <w:sz w:val="24"/>
        </w:rPr>
        <w:br/>
        <w:t xml:space="preserve">Referințe: Codul mediului, astfel cum a fost modificat de prezentul decret poate fi consultat, în versiunea rezultată în urma acestei modificări, pe site-ul Légifrance (http://www.legifrance.gouv.fr) </w:t>
      </w:r>
    </w:p>
    <w:p w14:paraId="24D3821D"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Prim-ministrul,</w:t>
      </w:r>
      <w:r>
        <w:rPr>
          <w:rFonts w:ascii="Times New Roman" w:hAnsi="Times New Roman"/>
          <w:sz w:val="24"/>
        </w:rPr>
        <w:br/>
        <w:t>pe baza raportului ministrului tranziției ecologice și solidare,</w:t>
      </w:r>
      <w:r>
        <w:rPr>
          <w:rFonts w:ascii="Times New Roman" w:hAnsi="Times New Roman"/>
          <w:sz w:val="24"/>
        </w:rPr>
        <w:br/>
        <w:t>Având în vedere Tratatul privind funcționarea Uniunii Europene,</w:t>
      </w:r>
      <w:r>
        <w:rPr>
          <w:rFonts w:ascii="Times New Roman" w:hAnsi="Times New Roman"/>
          <w:sz w:val="24"/>
        </w:rPr>
        <w:br/>
        <w:t>având în vedere Directiva (UE) 2015/1535 a Parlamentului European și a Consiliului din 9 septembrie 2015 referitoare la procedura de furnizare de informații în domeniul reglementărilor tehnice și al normelor privind serviciile societății informaționale,</w:t>
      </w:r>
      <w:r>
        <w:rPr>
          <w:rFonts w:ascii="Times New Roman" w:hAnsi="Times New Roman"/>
          <w:sz w:val="24"/>
        </w:rPr>
        <w:br/>
        <w:t>Având în vedere Codul mediului, în special articolele L. 541-9-3, L. 541-10-11, R. 541-12-17, R. 541-12-18 și R. 543-54-1,</w:t>
      </w:r>
      <w:r>
        <w:rPr>
          <w:rFonts w:ascii="Times New Roman" w:hAnsi="Times New Roman"/>
          <w:sz w:val="24"/>
        </w:rPr>
        <w:br/>
        <w:t>având în vedere observațiile formulate cu ocazia consultării publice organizate în perioada 29 iunie - 20 iulie 2020, conform articolului L. 123-19-1 din Codul mediului,</w:t>
      </w:r>
      <w:r>
        <w:rPr>
          <w:rFonts w:ascii="Times New Roman" w:hAnsi="Times New Roman"/>
          <w:sz w:val="24"/>
        </w:rPr>
        <w:br/>
        <w:t>având în vedere avizul Consiliului național pentru evaluarea standardelor (CNEN), emis la 23 iulie 2020;</w:t>
      </w:r>
      <w:r>
        <w:rPr>
          <w:rFonts w:ascii="Times New Roman" w:hAnsi="Times New Roman"/>
          <w:sz w:val="24"/>
        </w:rPr>
        <w:br/>
        <w:t>Având în vedere notificarea nr. 2020/410/F transmisă Comisiei Europene la 30 iunie 2020 și răspunsul Comisiei din 1 octombrie 2020,</w:t>
      </w:r>
      <w:r>
        <w:rPr>
          <w:rFonts w:ascii="Times New Roman" w:hAnsi="Times New Roman"/>
          <w:sz w:val="24"/>
        </w:rPr>
        <w:br/>
        <w:t>în urma avizului Consiliului de Stat (Departamentul pentru lucrări publice),</w:t>
      </w:r>
      <w:r>
        <w:rPr>
          <w:rFonts w:ascii="Times New Roman" w:hAnsi="Times New Roman"/>
          <w:sz w:val="24"/>
        </w:rPr>
        <w:br/>
        <w:t>Hotărăște:</w:t>
      </w:r>
    </w:p>
    <w:p w14:paraId="6133688D" w14:textId="77777777" w:rsidR="004C5D18" w:rsidRPr="004C5D18" w:rsidRDefault="004C5D18" w:rsidP="00DE1F90">
      <w:pPr>
        <w:keepNext/>
        <w:spacing w:before="100" w:beforeAutospacing="1" w:after="100" w:afterAutospacing="1" w:line="240" w:lineRule="auto"/>
        <w:ind w:left="448"/>
        <w:outlineLvl w:val="3"/>
        <w:rPr>
          <w:rFonts w:ascii="Times New Roman" w:eastAsia="Times New Roman" w:hAnsi="Times New Roman" w:cs="Times New Roman"/>
          <w:b/>
          <w:bCs/>
          <w:sz w:val="24"/>
          <w:szCs w:val="24"/>
        </w:rPr>
      </w:pPr>
      <w:r>
        <w:rPr>
          <w:rFonts w:ascii="Times New Roman" w:hAnsi="Times New Roman"/>
          <w:b/>
          <w:sz w:val="24"/>
        </w:rPr>
        <w:lastRenderedPageBreak/>
        <w:t>Articolul 1</w:t>
      </w:r>
    </w:p>
    <w:p w14:paraId="0C3ED725"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În cartea V titlul IV capitolul 1 secțiunea 1 din partea de reglementare, subsecțiunea 7 se modifică după cum urmează: </w:t>
      </w:r>
      <w:r>
        <w:rPr>
          <w:rFonts w:ascii="Times New Roman" w:hAnsi="Times New Roman"/>
          <w:sz w:val="24"/>
        </w:rPr>
        <w:br/>
        <w:t xml:space="preserve">(1) Titlul subsecțiunii se înlocuiește cu următorul text: </w:t>
      </w:r>
    </w:p>
    <w:p w14:paraId="61D06BD3" w14:textId="2A43C123" w:rsidR="004C5D18" w:rsidRPr="004C5D18" w:rsidRDefault="001F77A4"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t>„Subsecțiunea 7</w:t>
      </w:r>
      <w:r>
        <w:rPr>
          <w:rFonts w:ascii="Times New Roman" w:hAnsi="Times New Roman"/>
          <w:sz w:val="24"/>
        </w:rPr>
        <w:br/>
        <w:t xml:space="preserve">„Marcaje de informare a consumatorilor cu privire la regula de sortare a deșeurilor provenite de la produsele supuse principiului responsabilității extinse a producătorului”; </w:t>
      </w:r>
    </w:p>
    <w:p w14:paraId="13C55F23"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2. Articolele R. 541-12-17 și R. 541-12-18 se înlocuiesc cu articolele R. 541-12-17-R. 541-12-23 cu următoarea formulare: </w:t>
      </w:r>
    </w:p>
    <w:p w14:paraId="15DF8142"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„Articolul R. 541-12-17 – Marcajele prevăzute în conformitate cu articolul L. 541-9-3 sunt definite în anexa la prezentul articol” </w:t>
      </w:r>
    </w:p>
    <w:p w14:paraId="3A6E75A7"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Articolul R. 541-12-18 – Orice organizație ecologică instituită în conformitate cu articolul L. 541-10 pregătește informațiile care specifică modalitățile de sortare sau de returnare a deșeului provenit de la produsul menționat la articolul L. 541-9-3 al doilea paragraf în termen de trei luni de la data primei certificări.  După consultarea comitetului părților interesate, aceasta transmite miniștrilor mediului și consumului propunerea sa motivată. Se consideră că propunerea a fost retrasă de la data acceptării sale de către miniștri sau, în lipsa acesteia, în cazul în care niciunul dintre miniștri nu s-a opus, la expirarea unui termen de două luni de la ultima dintre cele două date de primire. În caz contrar sau la solicitarea motivată a miniștrilor, organizația ecologică transmite în termen de o lună o propunere revizuită ținând cont de observațiile acestora. </w:t>
      </w:r>
      <w:r>
        <w:rPr>
          <w:rFonts w:ascii="Times New Roman" w:hAnsi="Times New Roman"/>
          <w:sz w:val="24"/>
        </w:rPr>
        <w:br/>
        <w:t xml:space="preserve">„În cazul în care mai multe ecoorganisme sunt aprobate pentru aceeași categorie de produse, acestea se coordonează pentru a formula o propunere comună.” </w:t>
      </w:r>
      <w:r>
        <w:rPr>
          <w:rFonts w:ascii="Times New Roman" w:hAnsi="Times New Roman"/>
          <w:sz w:val="24"/>
        </w:rPr>
        <w:br/>
        <w:t xml:space="preserve">„Aceste informații pot fi definite, dacă este necesar, printr-un ordin comun al miniștrilor responsabili de mediu și consumatori, în urma avizului Comisiei interfiler privind responsabilitatea extinsă a producătorilor.” Dacă este cazul, aceasta înlocuiește informațiile stabilite de eco-organism. </w:t>
      </w:r>
      <w:r>
        <w:rPr>
          <w:rFonts w:ascii="Times New Roman" w:hAnsi="Times New Roman"/>
          <w:sz w:val="24"/>
        </w:rPr>
        <w:br/>
        <w:t xml:space="preserve">De asemenea, organizația ecologică poate revizui oricând aceste informații, în condițiile menționate la paragraful anterior. </w:t>
      </w:r>
      <w:r>
        <w:rPr>
          <w:rFonts w:ascii="Times New Roman" w:hAnsi="Times New Roman"/>
          <w:sz w:val="24"/>
        </w:rPr>
        <w:br/>
        <w:t xml:space="preserve">Organizația ecologică publică aceste informații pe site-ul său și își informează membrii în acest sens începând cu data deciziei menționate mai anterior. Cu condiția să decidă să o aplice înainte de termenul respectiv, producătorii care au transferat obligația de răspundere extinsă unui eco-organism, aplică semnalizarea și informațiile respective în termen de cel mult 12 luni de la data la care a fost achiziționată. De asemenea, această propunere poate să prevadă că produsele fabricate sau importate înainte de această dată beneficiază de o perioadă pentru epuizarea stocurilor care nu depășește 6 luni începând cu această dată. </w:t>
      </w:r>
    </w:p>
    <w:p w14:paraId="3AA455BE"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„Articolul R. 541-12-19 – Producătorii care instituie un sistem individual oferă informații care specifică metodele de sortare sau de returnare a deșeurilor provenite de la produsul </w:t>
      </w:r>
      <w:r>
        <w:rPr>
          <w:rFonts w:ascii="Times New Roman" w:hAnsi="Times New Roman"/>
          <w:sz w:val="24"/>
        </w:rPr>
        <w:lastRenderedPageBreak/>
        <w:t xml:space="preserve">menționat la articolul L. 541-9-3 al doilea paragraf ca parte a cererii lor de autorizare.” </w:t>
      </w:r>
      <w:r>
        <w:rPr>
          <w:rFonts w:ascii="Times New Roman" w:hAnsi="Times New Roman"/>
          <w:sz w:val="24"/>
        </w:rPr>
        <w:br/>
        <w:t>„Se aplică semnalizarea și informațiile în termen de cel mult 12 luni de la data la care a fost emisă aprobarea.” Aceste informații pot prevedea, de asemenea, că produsele fabricate sau importate de producător înainte de termenul respectiv au dreptul la o perioadă de comercializare a stocurilor care nu depășește șase luni de la data respectivă.</w:t>
      </w:r>
      <w:r>
        <w:rPr>
          <w:rFonts w:ascii="Times New Roman" w:hAnsi="Times New Roman"/>
          <w:sz w:val="24"/>
        </w:rPr>
        <w:br/>
        <w:t xml:space="preserve">Acesta poate, din proprie inițiativă sau, la cererea ministrului responsabil de mediu sau a ministrului responsabil cu consumul, să revizuiască aceste informații în condițiile specificate în secțiunea R. 541-12-18 primul paragraf. </w:t>
      </w:r>
    </w:p>
    <w:p w14:paraId="4D7A3E34"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„Articolul R. 541-12-20 – Producătorii de produse supuse unui regim de răspundere extinsă în Franța pot înlocui semnalizarea definită în anexa articolului R. 541-12-17 cu altă semnalizare comună reglementată de Uniunea Europeană sau de un alt stat membru al Uniunii Europene, în conformitate cu principiul recunoașterii reciproce prevăzut la articolele 34 și 36 din Tratatul privind funcționarea Uniunii Europene, imediat ce această semnalizare informează consumatorul că respectivele produse sunt supuse regulilor de sortare și că trebuie aplicate în mod obligatoriu.” De asemenea, producătorii pot înlocui informațiile menționate la articolul R. 541-12-18 cu alte informații comune reglementate de un alt stat membru al Uniunii Europene, cu condiția ca respectivele informații să specifice metodele de sortare sau de returnare a deșeurilor provenite de la produs, să fie compatibile cu cele stabilite în condițiile prevăzute la articolul R. 541-12-18 și să fie aplicate în mod obligatoriu. </w:t>
      </w:r>
    </w:p>
    <w:p w14:paraId="65B1251C"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Articolul R. 541-12-21 – Semnalizarea prevăzută la articolul L. 541-9-3 primul paragraf se adaugă la informațiile menționate la al doilea paragraf al acestui articol. </w:t>
      </w:r>
      <w:r>
        <w:rPr>
          <w:rFonts w:ascii="Times New Roman" w:hAnsi="Times New Roman"/>
          <w:sz w:val="24"/>
        </w:rPr>
        <w:br/>
        <w:t xml:space="preserve">„Pentru ambalajele menționate la articolul L. 541-10-1 alineatul (1) și pentru cele puse la dispoziția consumatorilor în cadrul unei activități de catering menționate la alineatul (2) al articolului respectiv, acest semn se aplică pe ambalaj, cu excepția ambalajelor de băuturi din sticlă.” </w:t>
      </w:r>
      <w:r>
        <w:rPr>
          <w:rFonts w:ascii="Times New Roman" w:hAnsi="Times New Roman"/>
          <w:sz w:val="24"/>
        </w:rPr>
        <w:br/>
        <w:t xml:space="preserve">„Aceste semnalizări și informații pot fi aplicate sub formă de autocolante.” </w:t>
      </w:r>
      <w:r>
        <w:rPr>
          <w:rFonts w:ascii="Times New Roman" w:hAnsi="Times New Roman"/>
          <w:sz w:val="24"/>
        </w:rPr>
        <w:br/>
        <w:t xml:space="preserve">„În cazul în care suprafața celei mai mari laturi a unui produs sau a ambalajului acestuia este mai mică de 10 centimetri pătrați și niciun alt document nu este furnizat împreună cu produsul, semnalizarea și informațiile pot apărea pe un suport dematerializat.” În cazul în care suprafața este cuprinsă între zece centimetri pătrați și 20 centimetri pătrați, numai informațiile pot apărea pe un mediu dematerializat. </w:t>
      </w:r>
    </w:p>
    <w:p w14:paraId="57E9834E"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„Articolul R. 541-12-22 – Organizațiile ecologice și producătorii care instituie un sistem individual pun aceste informații la dispoziția publicului în mod gratuit, într-un format electronic, deschis, ușor reutilizabil și care poate fi utilizat în cadrul unui sistem automatizat de prelucrare. </w:t>
      </w:r>
    </w:p>
    <w:p w14:paraId="345F22E6"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„Articolul R. 541-12-23 – Semnalizarea și informațiile care atrag atenția consumatorilor asupra faptului că anumite produse fac obiectul unui sistem-depozit în conformitate cu articolul L. 541-10-11 sunt stabilite în condițiile prevăzute în prezenta subsecțiune.</w:t>
      </w:r>
      <w:r>
        <w:rPr>
          <w:rFonts w:ascii="Times New Roman" w:hAnsi="Times New Roman"/>
          <w:sz w:val="24"/>
        </w:rPr>
        <w:br/>
        <w:t xml:space="preserve">” </w:t>
      </w:r>
    </w:p>
    <w:p w14:paraId="40CAAA0C"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„Articolul R. 541-12-24. – Pentru punerea în aplicare a articolului L. 541-9-3 al treilea paragraf, sistemul armonizat menționat este cel definit la articolul R. 543-54-1.”</w:t>
      </w:r>
    </w:p>
    <w:p w14:paraId="39EA55B1" w14:textId="77777777" w:rsidR="004C5D18" w:rsidRPr="004C5D18" w:rsidRDefault="004C5D18" w:rsidP="004C5D1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Articolul 2</w:t>
      </w:r>
    </w:p>
    <w:p w14:paraId="6DE63E24"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Orice organizație ecologică autorizată la data publicării prezentului decret transmite propunerea sa de informații în conformitate cu dispozițiile de la articolul R. 541-12-18 primul paragraf din Codul mediului, în termen de trei luni de la publicarea prezentului decret.</w:t>
      </w:r>
      <w:r>
        <w:rPr>
          <w:rFonts w:ascii="Times New Roman" w:hAnsi="Times New Roman"/>
          <w:sz w:val="24"/>
        </w:rPr>
        <w:br/>
        <w:t>Fiecare producător care a instituit un sistem individual, aprobat la data publicării prezentului decret, transmite propunerea sa de informare miniștrilor mediului și consumatorilor, în termen de trei luni de la publicarea prezentului decret.</w:t>
      </w:r>
    </w:p>
    <w:p w14:paraId="34EAD8ED" w14:textId="77777777" w:rsidR="004C5D18" w:rsidRPr="004C5D18" w:rsidRDefault="004C5D18" w:rsidP="004C5D1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Articolul 3</w:t>
      </w:r>
    </w:p>
    <w:p w14:paraId="3090BAAA"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Producătorii, indiferent dacă și-au transferat obligația de responsabilitate extinsă către un eco-organism sau au instituit un sistem individual, pot, dacă doresc, să aplice dispozițiile prezentului decret înainte de 1 ianuarie 2022. În caz contrar, produsele de uz casnic supuse unui regim de răspundere extinsă care sunt introduse pe piață înainte de această dată fac în continuare obiectul dispozițiilor de la articolele R. 541-12-17 și R. 541-12-18 din Codul mediului în versiunea sa în vigoare la data publicării prezentului decret și până la data de 31 decembrie 2021.</w:t>
      </w:r>
    </w:p>
    <w:p w14:paraId="3B55D8EF" w14:textId="77777777" w:rsidR="004C5D18" w:rsidRPr="004C5D18" w:rsidRDefault="004C5D18" w:rsidP="004C5D1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Articolul 4</w:t>
      </w:r>
    </w:p>
    <w:p w14:paraId="6770261C"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Ministrul tranziției ecologice și solidare și ministrul economiei și finanțelor sunt responsabili, fiecare în sfera sa de competență, cu punerea în aplicare a prezentului decret care va fi publicat în Jurnalul Oficial al Republicii Franceze.</w:t>
      </w:r>
    </w:p>
    <w:p w14:paraId="5472DF7B" w14:textId="77777777" w:rsidR="004C5D18" w:rsidRPr="004C5D18" w:rsidRDefault="004C5D18" w:rsidP="004C5D1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Anexă</w:t>
      </w:r>
    </w:p>
    <w:p w14:paraId="55F44D52" w14:textId="77777777" w:rsidR="004C5D18" w:rsidRPr="004C5D18" w:rsidRDefault="004C5D18" w:rsidP="004C5D1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Articol</w:t>
      </w:r>
    </w:p>
    <w:p w14:paraId="18472240" w14:textId="77777777" w:rsidR="004C5D18" w:rsidRPr="004C5D18" w:rsidRDefault="004C5D18" w:rsidP="004C5D1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ANEXĂ</w:t>
      </w:r>
      <w:r>
        <w:rPr>
          <w:rFonts w:ascii="Times New Roman" w:hAnsi="Times New Roman"/>
          <w:sz w:val="24"/>
        </w:rPr>
        <w:br/>
        <w:t>Marcaje comune menționate la articolul R. 541-12-17</w:t>
      </w:r>
    </w:p>
    <w:p w14:paraId="7BF9B475"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sz w:val="24"/>
        </w:rPr>
        <w:br/>
        <w:t>Puteți vizualiza întregul text cu imaginile aferente din extrasul din Jurnalul Oficial electronic autentificat, accesibil în partea de jos a paginii.</w:t>
      </w:r>
    </w:p>
    <w:p w14:paraId="358CEA16"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Întocmit la 29 iunie 2021.</w:t>
      </w:r>
    </w:p>
    <w:p w14:paraId="79FD11F3"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lastRenderedPageBreak/>
        <w:br/>
        <w:t>De către prim-ministru:</w:t>
      </w:r>
      <w:r>
        <w:rPr>
          <w:rFonts w:ascii="Times New Roman" w:hAnsi="Times New Roman"/>
          <w:sz w:val="24"/>
        </w:rPr>
        <w:br/>
        <w:t>Jean Castex</w:t>
      </w:r>
    </w:p>
    <w:p w14:paraId="7CA68DCF"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Ministrul Tranziției Ecologice,</w:t>
      </w:r>
      <w:r>
        <w:rPr>
          <w:rFonts w:ascii="Times New Roman" w:hAnsi="Times New Roman"/>
          <w:sz w:val="24"/>
        </w:rPr>
        <w:br/>
        <w:t>Barbara Pompili</w:t>
      </w:r>
    </w:p>
    <w:p w14:paraId="1C9B4C31"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Ministrul Economiei, Finanțelor și Relansării,</w:t>
      </w:r>
      <w:r>
        <w:rPr>
          <w:rFonts w:ascii="Times New Roman" w:hAnsi="Times New Roman"/>
          <w:sz w:val="24"/>
        </w:rPr>
        <w:br/>
        <w:t>Bruno Le Maire</w:t>
      </w:r>
    </w:p>
    <w:p w14:paraId="0CC6AF5F" w14:textId="77777777" w:rsidR="00315F82" w:rsidRDefault="00315F82"/>
    <w:sectPr w:rsidR="00315F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D18"/>
    <w:rsid w:val="001F77A4"/>
    <w:rsid w:val="00315F82"/>
    <w:rsid w:val="004C5D18"/>
    <w:rsid w:val="00DE1F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AFAD0"/>
  <w15:chartTrackingRefBased/>
  <w15:docId w15:val="{83253963-CFC7-47E2-9829-9AB6789E5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291427">
      <w:bodyDiv w:val="1"/>
      <w:marLeft w:val="0"/>
      <w:marRight w:val="0"/>
      <w:marTop w:val="0"/>
      <w:marBottom w:val="0"/>
      <w:divBdr>
        <w:top w:val="none" w:sz="0" w:space="0" w:color="auto"/>
        <w:left w:val="none" w:sz="0" w:space="0" w:color="auto"/>
        <w:bottom w:val="none" w:sz="0" w:space="0" w:color="auto"/>
        <w:right w:val="none" w:sz="0" w:space="0" w:color="auto"/>
      </w:divBdr>
      <w:divsChild>
        <w:div w:id="386607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1630</Words>
  <Characters>9291</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Liana Brili</cp:lastModifiedBy>
  <cp:revision>3</cp:revision>
  <dcterms:created xsi:type="dcterms:W3CDTF">2021-06-30T12:27:00Z</dcterms:created>
  <dcterms:modified xsi:type="dcterms:W3CDTF">2021-08-30T09:14:00Z</dcterms:modified>
</cp:coreProperties>
</file>