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6ED51" w14:textId="77777777" w:rsidR="00CD687D" w:rsidRPr="00CD687D" w:rsidRDefault="00CD687D" w:rsidP="004C766B">
      <w:pPr>
        <w:spacing w:before="100" w:beforeAutospacing="1" w:after="100" w:afterAutospacing="1" w:line="240" w:lineRule="auto"/>
        <w:ind w:right="-340"/>
        <w:outlineLvl w:val="1"/>
        <w:rPr>
          <w:rFonts w:ascii="Times New Roman" w:eastAsia="Times New Roman" w:hAnsi="Times New Roman" w:cs="Times New Roman"/>
          <w:b/>
          <w:bCs/>
          <w:sz w:val="36"/>
          <w:szCs w:val="36"/>
        </w:rPr>
      </w:pPr>
      <w:r>
        <w:rPr>
          <w:rFonts w:ascii="Times New Roman" w:hAnsi="Times New Roman"/>
          <w:b/>
          <w:sz w:val="36"/>
        </w:rPr>
        <w:t>Decree No 2022-190 of 17 February 2022 on the conditions of use of the terms ‘reconditioned’ and ‘reconditioned product’</w:t>
      </w:r>
    </w:p>
    <w:p w14:paraId="058B27A7"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NOR: ECOC2114295D</w:t>
      </w:r>
      <w:r>
        <w:rPr>
          <w:rFonts w:ascii="Times New Roman" w:hAnsi="Times New Roman"/>
          <w:sz w:val="24"/>
        </w:rPr>
        <w:br/>
        <w:t>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JORF No 0041 of 18 February 2022</w:t>
      </w:r>
      <w:r>
        <w:rPr>
          <w:rFonts w:ascii="Times New Roman" w:hAnsi="Times New Roman"/>
          <w:sz w:val="24"/>
        </w:rPr>
        <w:br/>
        <w:t>Text No 2</w:t>
      </w:r>
    </w:p>
    <w:p w14:paraId="467CE25F"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Groups concerned: sellers of products placed on the market, including when offered for sale using an online interface. </w:t>
      </w:r>
      <w:r>
        <w:rPr>
          <w:rFonts w:ascii="Times New Roman" w:hAnsi="Times New Roman"/>
          <w:sz w:val="24"/>
        </w:rPr>
        <w:br/>
        <w:t xml:space="preserve">Purpose: conditions of use of the terms ‘reconditioned’ and ‘reconditioned product’. </w:t>
      </w:r>
      <w:r>
        <w:rPr>
          <w:rFonts w:ascii="Times New Roman" w:hAnsi="Times New Roman"/>
          <w:sz w:val="24"/>
        </w:rPr>
        <w:br/>
        <w:t xml:space="preserve">Entry into force: the Decree shall enter into force on 1 January 2022. </w:t>
      </w:r>
      <w:r>
        <w:rPr>
          <w:rFonts w:ascii="Times New Roman" w:hAnsi="Times New Roman"/>
          <w:sz w:val="24"/>
        </w:rPr>
        <w:br/>
        <w:t xml:space="preserve">Notice: This Decree determines the conditions governing the application of Article L122-21-1 of the Consumer Code, which provides a legal framework for the use of the terms ‘reconditioned’ and ‘reconditioned product’. As such, it reserves the use of these terms for second-hand products and specifies the conditions under which they may be used, with regard to the performance of tests and the requirement of one or more technical interventions, to ensure the safety and functionality of the product. Furthermore, in order to prevent consumers from being misled as to the characteristics of a reconditioned product, this Decree prohibits any reference to a new product and reserves the use of the words ‘reconditioned in France’ for reconditioning operations that are carried out entirely on national territory. These rules also apply to spare parts. </w:t>
      </w:r>
      <w:r>
        <w:rPr>
          <w:rFonts w:ascii="Times New Roman" w:hAnsi="Times New Roman"/>
          <w:sz w:val="24"/>
        </w:rPr>
        <w:br/>
        <w:t xml:space="preserve">Reference: the Decree may be consulted on the Légifrance website (https://www.legifrance.gouv.fr). </w:t>
      </w:r>
    </w:p>
    <w:p w14:paraId="400532E6"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Prime Minister,</w:t>
      </w:r>
      <w:r>
        <w:rPr>
          <w:rFonts w:ascii="Times New Roman" w:hAnsi="Times New Roman"/>
          <w:sz w:val="24"/>
        </w:rPr>
        <w:br/>
        <w:t>On the basis of the report by the Minister for the Economy, Finance and Recovery,</w:t>
      </w:r>
      <w:r>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w:t>
      </w:r>
      <w:r>
        <w:rPr>
          <w:rFonts w:ascii="Times New Roman" w:hAnsi="Times New Roman"/>
          <w:sz w:val="24"/>
        </w:rPr>
        <w:br/>
        <w:t>Having regard to the Commercial Code, in particular Article L. 321-1 thereof;</w:t>
      </w:r>
      <w:r>
        <w:rPr>
          <w:rFonts w:ascii="Times New Roman" w:hAnsi="Times New Roman"/>
          <w:sz w:val="24"/>
        </w:rPr>
        <w:br/>
        <w:t>Having regard to the Consumer Code, in particular Article L. 122-21-1 thereof;</w:t>
      </w:r>
      <w:r>
        <w:rPr>
          <w:rFonts w:ascii="Times New Roman" w:hAnsi="Times New Roman"/>
          <w:sz w:val="24"/>
        </w:rPr>
        <w:br/>
        <w:t>Having regard to the opinion of the French Data Protection Authority (CNIL) dated 22 July 2021;</w:t>
      </w:r>
      <w:r>
        <w:rPr>
          <w:rFonts w:ascii="Times New Roman" w:hAnsi="Times New Roman"/>
          <w:sz w:val="24"/>
        </w:rPr>
        <w:br/>
        <w:t>Having regard to notification No 2021/0030/F sent to the European Commission on 21 January 2021 and the latter’s reply of 22 April 2021;</w:t>
      </w:r>
      <w:r>
        <w:rPr>
          <w:rFonts w:ascii="Times New Roman" w:hAnsi="Times New Roman"/>
          <w:sz w:val="24"/>
        </w:rPr>
        <w:br/>
        <w:t>Having heard the Council of State (Finance Section),</w:t>
      </w:r>
      <w:r>
        <w:rPr>
          <w:rFonts w:ascii="Times New Roman" w:hAnsi="Times New Roman"/>
          <w:sz w:val="24"/>
        </w:rPr>
        <w:br/>
        <w:t>Hereby decrees:</w:t>
      </w:r>
    </w:p>
    <w:p w14:paraId="227E79F9"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w:t>
      </w:r>
    </w:p>
    <w:p w14:paraId="691A05D1"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Book I, Title II, Chapter II of the Consumer Code is amended as follows:</w:t>
      </w:r>
      <w:r>
        <w:rPr>
          <w:rFonts w:ascii="Times New Roman" w:hAnsi="Times New Roman"/>
          <w:sz w:val="24"/>
        </w:rPr>
        <w:br/>
        <w:t>1. The Single Section becomes Section 1;</w:t>
      </w:r>
      <w:r>
        <w:rPr>
          <w:rFonts w:ascii="Times New Roman" w:hAnsi="Times New Roman"/>
          <w:sz w:val="24"/>
        </w:rPr>
        <w:br/>
        <w:t>2. It is supplemented by a Section 2 worded as follows:</w:t>
      </w:r>
    </w:p>
    <w:p w14:paraId="265E2441"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Section 2</w:t>
      </w:r>
      <w:r>
        <w:rPr>
          <w:rFonts w:ascii="Times New Roman" w:hAnsi="Times New Roman"/>
          <w:sz w:val="24"/>
        </w:rPr>
        <w:br/>
        <w:t>‘Use of the terms ‘reconditioned’ and ‘reconditioned product’</w:t>
      </w:r>
    </w:p>
    <w:p w14:paraId="04A198B9" w14:textId="5E9C480A"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Article R. 122-4 - A used product or spare part, within the meaning of Article L. 321-1 of the Commercial Code, may be considered a ‘reconditioned product’ or be accompanied by the term ‘reconditioned’ provided that the following conditions are met:</w:t>
      </w:r>
      <w:r>
        <w:rPr>
          <w:rFonts w:ascii="Times New Roman" w:hAnsi="Times New Roman"/>
          <w:sz w:val="24"/>
        </w:rPr>
        <w:br/>
      </w:r>
      <w:r w:rsidR="00CA1F90">
        <w:rPr>
          <w:rFonts w:ascii="Times New Roman" w:hAnsi="Times New Roman"/>
          <w:sz w:val="24"/>
        </w:rPr>
        <w:t>‘</w:t>
      </w:r>
      <w:r w:rsidR="00CA1F90">
        <w:rPr>
          <w:rFonts w:ascii="Times New Roman" w:hAnsi="Times New Roman"/>
          <w:sz w:val="24"/>
        </w:rPr>
        <w:t xml:space="preserve"> </w:t>
      </w:r>
      <w:r>
        <w:rPr>
          <w:rFonts w:ascii="Times New Roman" w:hAnsi="Times New Roman"/>
          <w:sz w:val="24"/>
        </w:rPr>
        <w:t>1. The product or spare part must have undergone tests covering all its functionalities in order to establish that it meets the legal safety obligations and is suitable to be used in the way the consumer would legitimately expect;</w:t>
      </w:r>
      <w:r>
        <w:rPr>
          <w:rFonts w:ascii="Times New Roman" w:hAnsi="Times New Roman"/>
          <w:sz w:val="24"/>
        </w:rPr>
        <w:br/>
      </w:r>
      <w:r w:rsidR="00CA1F90">
        <w:rPr>
          <w:rFonts w:ascii="Times New Roman" w:hAnsi="Times New Roman"/>
          <w:sz w:val="24"/>
        </w:rPr>
        <w:t>‘</w:t>
      </w:r>
      <w:r w:rsidR="00CA1F90">
        <w:rPr>
          <w:rFonts w:ascii="Times New Roman" w:hAnsi="Times New Roman"/>
          <w:sz w:val="24"/>
        </w:rPr>
        <w:t xml:space="preserve"> </w:t>
      </w:r>
      <w:r>
        <w:rPr>
          <w:rFonts w:ascii="Times New Roman" w:hAnsi="Times New Roman"/>
          <w:sz w:val="24"/>
        </w:rPr>
        <w:t>2. Where appropriate, the product or spare part must have undergone one or more interventions to restore its functionalities. This intervention includes the deletion of all data recorded or stored in connection with a previous use or user, before the product or part changes ownership.</w:t>
      </w:r>
    </w:p>
    <w:p w14:paraId="466CB325" w14:textId="7738F925"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Article R. 122-5 - The expressions ‘new condition’, ‘like new’, ‘refurbished’ or any equivalent term must not be used for a product or spare part considered to be a ‘reconditioned product’ or accompanied by the term ‘reconditioned’.</w:t>
      </w:r>
    </w:p>
    <w:p w14:paraId="53216649"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Article R. 122-6 - The use of the term ‘reconditioned in France’ is reserved for the operations mentioned in Article R122-4 that are carried out entirely on national territory.’</w:t>
      </w:r>
    </w:p>
    <w:p w14:paraId="435DE22D"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2</w:t>
      </w:r>
    </w:p>
    <w:p w14:paraId="03BAA228"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This Decree shall enter into force on 1 January 2022.</w:t>
      </w:r>
    </w:p>
    <w:p w14:paraId="29EB88C9"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3</w:t>
      </w:r>
    </w:p>
    <w:p w14:paraId="4BEB5FF6"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Minister for the Economy, Finance and the Recovery shall be responsible for the implementation of this Decree, which shall be published in the Official Journal of the French Republic.</w:t>
      </w:r>
    </w:p>
    <w:p w14:paraId="1FCD2B26"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Signed on 17 February 2022.</w:t>
      </w:r>
    </w:p>
    <w:p w14:paraId="1CFD0EEC"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By the Prime Minister:</w:t>
      </w:r>
    </w:p>
    <w:p w14:paraId="33323D77"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for the Economy, Finance and the Recovery</w:t>
      </w:r>
      <w:r>
        <w:rPr>
          <w:rFonts w:ascii="Times New Roman" w:hAnsi="Times New Roman"/>
          <w:sz w:val="24"/>
        </w:rPr>
        <w:br/>
        <w:t>Bruno Le Maire</w:t>
      </w:r>
    </w:p>
    <w:p w14:paraId="296CCDE2"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4C766B"/>
    <w:rsid w:val="00CA1F90"/>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E860"/>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92B6-E90C-4F65-A700-A5C74E7A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3563</Characters>
  <Application>Microsoft Office Word</Application>
  <DocSecurity>0</DocSecurity>
  <Lines>80</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3</cp:revision>
  <dcterms:created xsi:type="dcterms:W3CDTF">2022-05-04T10:40:00Z</dcterms:created>
  <dcterms:modified xsi:type="dcterms:W3CDTF">2022-05-04T12:18:00Z</dcterms:modified>
</cp:coreProperties>
</file>