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F0" w:rsidRPr="00590D13" w:rsidRDefault="004A68F0" w:rsidP="004A68F0">
      <w:pPr>
        <w:pStyle w:val="PlainText"/>
        <w:ind w:left="1418"/>
        <w:jc w:val="center"/>
        <w:rPr>
          <w:rStyle w:val="BodyTextChar"/>
          <w:rFonts w:ascii="Courier New" w:hAnsi="Courier New" w:cs="Courier New"/>
        </w:rPr>
      </w:pPr>
      <w:r w:rsidRPr="00590D13">
        <w:rPr>
          <w:rStyle w:val="BodyTextChar"/>
          <w:rFonts w:ascii="Courier New" w:hAnsi="Courier New"/>
        </w:rPr>
        <w:t>1. ------IND- 2018 0094 I-- ET- ------ 20180326 --- --- PROJET</w:t>
      </w:r>
    </w:p>
    <w:p w:rsidR="00952519" w:rsidRPr="00590D13" w:rsidRDefault="00952519" w:rsidP="00B310BB">
      <w:pPr>
        <w:jc w:val="center"/>
        <w:rPr>
          <w:rFonts w:ascii="Times New Roman" w:hAnsi="Times New Roman" w:cs="Times New Roman"/>
          <w:sz w:val="28"/>
          <w:szCs w:val="28"/>
        </w:rPr>
      </w:pPr>
      <w:r w:rsidRPr="00590D13">
        <w:rPr>
          <w:rFonts w:ascii="Times New Roman" w:hAnsi="Times New Roman"/>
          <w:sz w:val="28"/>
        </w:rPr>
        <w:t>DEKREET</w:t>
      </w:r>
    </w:p>
    <w:p w:rsidR="00BF7796" w:rsidRPr="00590D13" w:rsidRDefault="009E4D53" w:rsidP="00BF7796">
      <w:pPr>
        <w:jc w:val="center"/>
        <w:rPr>
          <w:rFonts w:ascii="Times New Roman" w:hAnsi="Times New Roman" w:cs="Times New Roman"/>
          <w:b/>
          <w:sz w:val="24"/>
          <w:szCs w:val="24"/>
        </w:rPr>
      </w:pPr>
      <w:r w:rsidRPr="00590D13">
        <w:rPr>
          <w:rFonts w:ascii="Times New Roman" w:hAnsi="Times New Roman"/>
          <w:b/>
          <w:sz w:val="24"/>
        </w:rPr>
        <w:t xml:space="preserve">Hilisemate muudatustega 17. märtsi 1995. aasta seadusandliku dekreedi nr 230 (milles sätestatakse radiomeetrilise kontrolli aruande sisu, üksikasjalikud rakenduseeskirjad ja metallist pooltoodete loetelu, mille suhtes kohaldatakse radiomeetrilist kontrolli) artikli 157 lõike 3 rakendamine </w:t>
      </w:r>
    </w:p>
    <w:p w:rsidR="00AB0F43" w:rsidRPr="00590D13" w:rsidRDefault="00AB0F43" w:rsidP="00BF7796">
      <w:pPr>
        <w:jc w:val="center"/>
        <w:rPr>
          <w:rFonts w:ascii="Times New Roman" w:hAnsi="Times New Roman" w:cs="Times New Roman"/>
          <w:b/>
          <w:sz w:val="24"/>
          <w:szCs w:val="24"/>
        </w:rPr>
      </w:pPr>
    </w:p>
    <w:p w:rsidR="000501D0" w:rsidRPr="00590D13" w:rsidRDefault="00B310BB" w:rsidP="000501D0">
      <w:pPr>
        <w:jc w:val="center"/>
        <w:rPr>
          <w:rFonts w:ascii="Times New Roman" w:hAnsi="Times New Roman" w:cs="Times New Roman"/>
          <w:sz w:val="24"/>
          <w:szCs w:val="24"/>
        </w:rPr>
      </w:pPr>
      <w:r w:rsidRPr="00590D13">
        <w:rPr>
          <w:rFonts w:ascii="Times New Roman" w:hAnsi="Times New Roman"/>
          <w:sz w:val="24"/>
        </w:rPr>
        <w:t>MAJANDUSARENGUMINISTER,</w:t>
      </w:r>
    </w:p>
    <w:p w:rsidR="00AB0F43" w:rsidRPr="00590D13" w:rsidRDefault="00B310BB" w:rsidP="00AB0F43">
      <w:pPr>
        <w:jc w:val="center"/>
        <w:rPr>
          <w:rFonts w:ascii="Times New Roman" w:hAnsi="Times New Roman" w:cs="Times New Roman"/>
          <w:sz w:val="24"/>
          <w:szCs w:val="24"/>
        </w:rPr>
      </w:pPr>
      <w:r w:rsidRPr="00590D13">
        <w:rPr>
          <w:rFonts w:ascii="Times New Roman" w:hAnsi="Times New Roman"/>
          <w:sz w:val="24"/>
        </w:rPr>
        <w:t xml:space="preserve">KOOSTÖÖS </w:t>
      </w:r>
    </w:p>
    <w:p w:rsidR="00AB0F43" w:rsidRPr="00590D13" w:rsidRDefault="001B3A1F" w:rsidP="00AB0F43">
      <w:pPr>
        <w:jc w:val="center"/>
        <w:rPr>
          <w:rFonts w:ascii="Times New Roman" w:hAnsi="Times New Roman" w:cs="Times New Roman"/>
          <w:sz w:val="24"/>
          <w:szCs w:val="24"/>
        </w:rPr>
      </w:pPr>
      <w:r w:rsidRPr="00590D13">
        <w:rPr>
          <w:rFonts w:ascii="Times New Roman" w:hAnsi="Times New Roman"/>
          <w:sz w:val="24"/>
        </w:rPr>
        <w:t>EUROOPA ASJADE RIIGISEKRETÄRI,</w:t>
      </w:r>
    </w:p>
    <w:p w:rsidR="00AB0F43" w:rsidRPr="00590D13" w:rsidRDefault="001B3A1F" w:rsidP="00AB0F43">
      <w:pPr>
        <w:jc w:val="center"/>
        <w:rPr>
          <w:rFonts w:ascii="Times New Roman" w:hAnsi="Times New Roman" w:cs="Times New Roman"/>
          <w:sz w:val="24"/>
          <w:szCs w:val="24"/>
        </w:rPr>
      </w:pPr>
      <w:r w:rsidRPr="00590D13">
        <w:rPr>
          <w:rFonts w:ascii="Times New Roman" w:hAnsi="Times New Roman"/>
          <w:sz w:val="24"/>
        </w:rPr>
        <w:t>TERVISEMINISTRI,</w:t>
      </w:r>
    </w:p>
    <w:p w:rsidR="001B3A1F" w:rsidRPr="00590D13" w:rsidRDefault="001B3A1F" w:rsidP="00AB0F43">
      <w:pPr>
        <w:jc w:val="center"/>
        <w:rPr>
          <w:rFonts w:ascii="Times New Roman" w:hAnsi="Times New Roman" w:cs="Times New Roman"/>
          <w:sz w:val="24"/>
          <w:szCs w:val="24"/>
        </w:rPr>
      </w:pPr>
      <w:r w:rsidRPr="00590D13">
        <w:rPr>
          <w:rFonts w:ascii="Times New Roman" w:hAnsi="Times New Roman"/>
          <w:sz w:val="24"/>
        </w:rPr>
        <w:t xml:space="preserve">KESKKONNA-, LOODUSVARADE JA MERE KAITSE MINISTRI, </w:t>
      </w:r>
    </w:p>
    <w:p w:rsidR="00AB0F43" w:rsidRPr="00590D13" w:rsidRDefault="001B3A1F" w:rsidP="00AB0F43">
      <w:pPr>
        <w:jc w:val="center"/>
        <w:rPr>
          <w:rFonts w:ascii="Times New Roman" w:hAnsi="Times New Roman" w:cs="Times New Roman"/>
          <w:sz w:val="24"/>
          <w:szCs w:val="24"/>
        </w:rPr>
      </w:pPr>
      <w:r w:rsidRPr="00590D13">
        <w:rPr>
          <w:rFonts w:ascii="Times New Roman" w:hAnsi="Times New Roman"/>
          <w:sz w:val="24"/>
        </w:rPr>
        <w:t>TÖÖ- JA SOTSIAALPOLIITIKA MINISTRI,</w:t>
      </w:r>
    </w:p>
    <w:p w:rsidR="00AB0F43" w:rsidRPr="00590D13" w:rsidRDefault="001B3A1F" w:rsidP="00AB0F43">
      <w:pPr>
        <w:jc w:val="center"/>
        <w:rPr>
          <w:rFonts w:ascii="Times New Roman" w:hAnsi="Times New Roman" w:cs="Times New Roman"/>
          <w:sz w:val="24"/>
          <w:szCs w:val="24"/>
        </w:rPr>
      </w:pPr>
      <w:r w:rsidRPr="00590D13">
        <w:rPr>
          <w:rFonts w:ascii="Times New Roman" w:hAnsi="Times New Roman"/>
          <w:sz w:val="24"/>
        </w:rPr>
        <w:t>SISEMINISTRI,</w:t>
      </w:r>
    </w:p>
    <w:p w:rsidR="00AB0F43" w:rsidRPr="00590D13" w:rsidRDefault="001B3A1F" w:rsidP="00AB0F43">
      <w:pPr>
        <w:jc w:val="center"/>
        <w:rPr>
          <w:rFonts w:ascii="Times New Roman" w:hAnsi="Times New Roman" w:cs="Times New Roman"/>
          <w:sz w:val="24"/>
          <w:szCs w:val="24"/>
        </w:rPr>
      </w:pPr>
      <w:r w:rsidRPr="00590D13">
        <w:rPr>
          <w:rFonts w:ascii="Times New Roman" w:hAnsi="Times New Roman"/>
          <w:sz w:val="24"/>
        </w:rPr>
        <w:t>MAJANDUS- JA RAHANDUSMINISTRI NING</w:t>
      </w:r>
    </w:p>
    <w:p w:rsidR="00B310BB" w:rsidRPr="00590D13" w:rsidRDefault="001B3A1F" w:rsidP="00AB0F43">
      <w:pPr>
        <w:jc w:val="center"/>
        <w:rPr>
          <w:rFonts w:ascii="Times New Roman" w:hAnsi="Times New Roman" w:cs="Times New Roman"/>
          <w:sz w:val="24"/>
          <w:szCs w:val="24"/>
        </w:rPr>
      </w:pPr>
      <w:r w:rsidRPr="00590D13">
        <w:rPr>
          <w:rFonts w:ascii="Times New Roman" w:hAnsi="Times New Roman"/>
          <w:sz w:val="24"/>
        </w:rPr>
        <w:t>TARISTU- JA TRANSPORDIMINISTRIGA,</w:t>
      </w:r>
    </w:p>
    <w:p w:rsidR="00B310BB" w:rsidRPr="00590D13" w:rsidRDefault="00B310BB" w:rsidP="00C213BF">
      <w:pPr>
        <w:jc w:val="both"/>
        <w:rPr>
          <w:rFonts w:ascii="Times New Roman" w:hAnsi="Times New Roman" w:cs="Times New Roman"/>
          <w:sz w:val="24"/>
          <w:szCs w:val="24"/>
        </w:rPr>
      </w:pPr>
    </w:p>
    <w:p w:rsidR="002938E4" w:rsidRPr="00590D13" w:rsidRDefault="002938E4" w:rsidP="00114FDF">
      <w:pPr>
        <w:spacing w:line="240" w:lineRule="auto"/>
        <w:jc w:val="both"/>
        <w:rPr>
          <w:rFonts w:ascii="Times New Roman" w:hAnsi="Times New Roman" w:cs="Times New Roman"/>
          <w:sz w:val="24"/>
          <w:szCs w:val="24"/>
        </w:rPr>
      </w:pPr>
      <w:r w:rsidRPr="00590D13">
        <w:rPr>
          <w:rFonts w:ascii="Times New Roman" w:hAnsi="Times New Roman"/>
          <w:sz w:val="24"/>
        </w:rPr>
        <w:t xml:space="preserve">VÕTTES ARVESSE 17. märtsi 1995. aasta seadusandlikku dekreeti nr 230 ja selle hilisemaid muudatusi, mis käsitlevad direktiive 89/618/Euratom, 90/641/Euratom, 96/29/Euratom, 2006/117/Euratom (ioniseeriva kiirguse kohta), 2009/71/Euratom (tuumaseadmete tuumaohutuse kohta) ja 2011/70/Euratom (tuumkütuse ja radioaktiivsete jäätmete vastutustundliku ja ohutu käitlemise kohta); </w:t>
      </w:r>
    </w:p>
    <w:p w:rsidR="00C22B35" w:rsidRPr="00590D13" w:rsidRDefault="00B310BB" w:rsidP="00146EE7">
      <w:pPr>
        <w:spacing w:line="240" w:lineRule="auto"/>
        <w:jc w:val="both"/>
        <w:rPr>
          <w:rFonts w:ascii="Times New Roman" w:hAnsi="Times New Roman" w:cs="Times New Roman"/>
          <w:sz w:val="24"/>
          <w:szCs w:val="24"/>
        </w:rPr>
      </w:pPr>
      <w:r w:rsidRPr="00590D13">
        <w:rPr>
          <w:rFonts w:ascii="Times New Roman" w:hAnsi="Times New Roman"/>
          <w:sz w:val="24"/>
        </w:rPr>
        <w:t>VÕTTES ARVESSE 1. juuni 2011. aasta seadusandlikku dekreeti nr 100, mis käsitleb 20. veebruari 2009. aasta seadusandliku dekreedi nr 23 (direktiivi 2006/117/Euratom rakendamise kohta) täiendavaid ja parandavaid sätteid, mis eelkõige artikliga 1 muudab 17. märtsi 1995. aasta seadusandliku dekreedi (radioaktiivsete jäätmete ja kasutatud tuumkütuse järelevalve ja kontrolli – metallide või metallist pooltoodete radiomeetrilise kontrolli kohta) artiklit 157;</w:t>
      </w:r>
    </w:p>
    <w:p w:rsidR="00B310BB" w:rsidRPr="00590D13" w:rsidRDefault="00B310BB" w:rsidP="00146EE7">
      <w:pPr>
        <w:tabs>
          <w:tab w:val="left" w:pos="0"/>
        </w:tabs>
        <w:spacing w:line="240" w:lineRule="auto"/>
        <w:jc w:val="both"/>
        <w:rPr>
          <w:rFonts w:ascii="Times New Roman" w:hAnsi="Times New Roman" w:cs="Times New Roman"/>
          <w:sz w:val="24"/>
          <w:szCs w:val="24"/>
        </w:rPr>
      </w:pPr>
      <w:r w:rsidRPr="00590D13">
        <w:rPr>
          <w:rFonts w:ascii="Times New Roman" w:hAnsi="Times New Roman"/>
          <w:sz w:val="24"/>
        </w:rPr>
        <w:t xml:space="preserve">VÕTTES ARVESSE eelkõige eespool mainitud 17. märtsi 1995. </w:t>
      </w:r>
      <w:r w:rsidR="0047515C" w:rsidRPr="00590D13">
        <w:rPr>
          <w:rFonts w:ascii="Times New Roman" w:hAnsi="Times New Roman"/>
          <w:sz w:val="24"/>
        </w:rPr>
        <w:t xml:space="preserve">aasta seadusandliku dekreedi nr 230 artikli 157 lõiget 3, milles nähakse ette, et majandusarenguministri, Euroopa asjade ministri, terviseministri, keskkonna-, loodusvarade ja mere kaitse ministri, siseministri, majandus- ja rahandusministri ning taristu- ja transpordiministriga kooskõlastatud dekreediga (olles ära kuulanud tolli- ja monopolide ameti ning keskkonnakaitse- ja uuringute instituudi (ISPRA) arvamuse), mis väljastatakse pärast direktiivi 98/34/EÜ </w:t>
      </w:r>
      <w:r w:rsidR="0047515C" w:rsidRPr="00590D13">
        <w:rPr>
          <w:rFonts w:ascii="Times New Roman" w:hAnsi="Times New Roman"/>
          <w:sz w:val="24"/>
          <w:highlight w:val="yellow"/>
        </w:rPr>
        <w:t>(praegune direktiiv 2015/1535/EL)</w:t>
      </w:r>
      <w:r w:rsidR="0047515C" w:rsidRPr="00590D13">
        <w:rPr>
          <w:rFonts w:ascii="Times New Roman" w:hAnsi="Times New Roman"/>
          <w:sz w:val="24"/>
        </w:rPr>
        <w:t xml:space="preserve"> kohast Euroopa Komisjoni ning 1. </w:t>
      </w:r>
      <w:r w:rsidRPr="00590D13">
        <w:rPr>
          <w:rFonts w:ascii="Times New Roman" w:hAnsi="Times New Roman"/>
          <w:sz w:val="24"/>
        </w:rPr>
        <w:t>jaanuarist 1995 kehtiva tehniliste kaubandustõkete lepingu kohast Maailma Kaubandusorganisatsiooni teavitamist, kehtestatakse radiomeetrilise kontrolli aruande sisu, üksikasjalikud rakenduseeskirjad ja metallist pooltoodete loetelu, mille suhtes kohaldatakse radiomeetrilist kontrolli;</w:t>
      </w:r>
    </w:p>
    <w:p w:rsidR="00A756ED" w:rsidRPr="00590D13" w:rsidRDefault="00A756ED" w:rsidP="00146EE7">
      <w:pPr>
        <w:tabs>
          <w:tab w:val="left" w:pos="0"/>
        </w:tabs>
        <w:spacing w:line="240" w:lineRule="auto"/>
        <w:jc w:val="both"/>
        <w:rPr>
          <w:rFonts w:ascii="Times New Roman" w:hAnsi="Times New Roman" w:cs="Times New Roman"/>
          <w:sz w:val="24"/>
          <w:szCs w:val="24"/>
        </w:rPr>
      </w:pPr>
      <w:r w:rsidRPr="00590D13">
        <w:rPr>
          <w:rFonts w:ascii="Times New Roman" w:hAnsi="Times New Roman"/>
          <w:sz w:val="24"/>
        </w:rPr>
        <w:lastRenderedPageBreak/>
        <w:t>VÕTTES ARVESSE eelkõige 17. juuni 1996. aasta seadusandliku dekreedi nr 321 artiklit 10, millest sai muudatustega 8. augusti 1996. aasta seadus nr 421 radioaktiivse kiirguse kontrollisüsteemide ostmise ja paigaldamise kohta;</w:t>
      </w:r>
    </w:p>
    <w:p w:rsidR="00A756ED" w:rsidRPr="00590D13" w:rsidRDefault="00A756ED" w:rsidP="00146EE7">
      <w:pPr>
        <w:tabs>
          <w:tab w:val="left" w:pos="0"/>
        </w:tabs>
        <w:spacing w:line="240" w:lineRule="auto"/>
        <w:jc w:val="both"/>
        <w:rPr>
          <w:rFonts w:ascii="Times New Roman" w:hAnsi="Times New Roman" w:cs="Times New Roman"/>
          <w:sz w:val="24"/>
          <w:szCs w:val="24"/>
        </w:rPr>
      </w:pPr>
      <w:r w:rsidRPr="00590D13">
        <w:rPr>
          <w:rFonts w:ascii="Times New Roman" w:hAnsi="Times New Roman"/>
          <w:sz w:val="24"/>
        </w:rPr>
        <w:t xml:space="preserve">VÕTTES ARVESSE rahandusministeeriumi 22. mai 1995. </w:t>
      </w:r>
      <w:r w:rsidR="0047515C" w:rsidRPr="00590D13">
        <w:rPr>
          <w:rFonts w:ascii="Times New Roman" w:hAnsi="Times New Roman"/>
          <w:sz w:val="24"/>
        </w:rPr>
        <w:t>aasta dekreeti, mis käsitleb piiriületuspunktide kindlakstegemist, mille väravatesse paigaldada materjalide radioaktiivsuse automaatseks tuvastamiseks stsintillatsioonisüsteemid;</w:t>
      </w:r>
    </w:p>
    <w:p w:rsidR="00F66476" w:rsidRPr="00590D13" w:rsidRDefault="009E4D53" w:rsidP="000501D0">
      <w:pPr>
        <w:tabs>
          <w:tab w:val="left" w:pos="0"/>
        </w:tabs>
        <w:spacing w:line="240" w:lineRule="auto"/>
        <w:jc w:val="both"/>
        <w:rPr>
          <w:rFonts w:ascii="Times New Roman" w:hAnsi="Times New Roman" w:cs="Times New Roman"/>
          <w:sz w:val="24"/>
          <w:szCs w:val="24"/>
        </w:rPr>
      </w:pPr>
      <w:r w:rsidRPr="00590D13">
        <w:rPr>
          <w:rFonts w:ascii="Times New Roman" w:hAnsi="Times New Roman"/>
          <w:sz w:val="24"/>
        </w:rPr>
        <w:t>VÕTTES ARVESSE 6. veebruari 2007. aasta seadusandlikku dekreeti nr 52, mis käsitleb direktiivi 2003/122/EÜ Euratom kõrgaktiivsete kinniste kiirgusallikate ja omanikuta kiirgusallikate kontrollimise kohta, eriti selle artiklit 15 vahetute omanikuta kiirgusallikate kindlakstegemise ja hindamissüsteemide kasutuselevõtu kohta;</w:t>
      </w:r>
    </w:p>
    <w:p w:rsidR="00BF7796" w:rsidRPr="00590D13" w:rsidRDefault="009E4D53" w:rsidP="00687712">
      <w:pPr>
        <w:spacing w:line="240" w:lineRule="auto"/>
        <w:jc w:val="both"/>
        <w:rPr>
          <w:rFonts w:ascii="Times New Roman" w:hAnsi="Times New Roman" w:cs="Times New Roman"/>
          <w:sz w:val="24"/>
          <w:szCs w:val="24"/>
        </w:rPr>
      </w:pPr>
      <w:r w:rsidRPr="00590D13">
        <w:rPr>
          <w:rFonts w:ascii="Times New Roman" w:hAnsi="Times New Roman"/>
          <w:sz w:val="24"/>
        </w:rPr>
        <w:t>VÕTTES ARVESSE EÜ asutamislepingu artikli 174 lõiget 2 ettevaatusprintsiibi kohta, millega sätestatakse ka, et võimaliku ohu korral inimese tervisele ja keskkonnale, tuleb tagada kõrgetasemeline kaitse;</w:t>
      </w:r>
    </w:p>
    <w:p w:rsidR="00F044D6" w:rsidRPr="00590D13" w:rsidRDefault="00F044D6" w:rsidP="00146EE7">
      <w:pPr>
        <w:spacing w:line="240" w:lineRule="auto"/>
        <w:jc w:val="both"/>
        <w:rPr>
          <w:rFonts w:ascii="Times New Roman" w:hAnsi="Times New Roman" w:cs="Times New Roman"/>
          <w:sz w:val="24"/>
          <w:szCs w:val="24"/>
        </w:rPr>
      </w:pPr>
      <w:r w:rsidRPr="00590D13">
        <w:rPr>
          <w:rFonts w:ascii="Times New Roman" w:hAnsi="Times New Roman"/>
          <w:sz w:val="24"/>
        </w:rPr>
        <w:t>VÕTTES ARVESSE 23. augusti 1988. aasta seaduse nr 400 artikli 17 lõiget 3;</w:t>
      </w:r>
    </w:p>
    <w:p w:rsidR="00EC6946" w:rsidRPr="00590D13" w:rsidRDefault="001E58F8" w:rsidP="00146EE7">
      <w:pPr>
        <w:spacing w:line="240" w:lineRule="auto"/>
        <w:jc w:val="both"/>
        <w:rPr>
          <w:rFonts w:ascii="Times New Roman" w:eastAsia="Times New Roman" w:hAnsi="Times New Roman"/>
          <w:sz w:val="24"/>
          <w:szCs w:val="24"/>
        </w:rPr>
      </w:pPr>
      <w:r w:rsidRPr="00590D13">
        <w:rPr>
          <w:rFonts w:ascii="Times New Roman" w:hAnsi="Times New Roman"/>
          <w:sz w:val="24"/>
        </w:rPr>
        <w:t>VÕTTES ARVESSE 4. märtsi 2014. aasta seadusandlikku dekreeti nr 45, eelkõige selle artiklit 6 (tuumaohutuse ja kiirguskaitse riikliku inspektsiooni (ISIN) loomise kohta, mida tuumaohutuse ja kiirguskaitse pädev reguleeriv amet määratleb muu hulgas oma ühe ülesandena) ja artiklit 9 (millega antakse Itaalia keskkonnakaitse ja uuringute instituudi (ISPRA) tuuma-, tehnoloogilise ja tööstusliku ohu osakonnale ajutiselt ülesanne jätkata nimetatud kohustuste täitmist, kuni jõustub määrus, mis määratleb inspektsiooni organisatsiooni ja sisemist toimimist);</w:t>
      </w:r>
    </w:p>
    <w:p w:rsidR="00B144CD" w:rsidRPr="00590D13" w:rsidRDefault="00B144CD" w:rsidP="00146EE7">
      <w:pPr>
        <w:spacing w:line="240" w:lineRule="auto"/>
        <w:jc w:val="both"/>
        <w:rPr>
          <w:rFonts w:ascii="Times New Roman" w:hAnsi="Times New Roman" w:cs="Times New Roman"/>
          <w:sz w:val="24"/>
          <w:szCs w:val="24"/>
        </w:rPr>
      </w:pPr>
      <w:r w:rsidRPr="00590D13">
        <w:rPr>
          <w:rFonts w:ascii="Times New Roman" w:hAnsi="Times New Roman"/>
          <w:sz w:val="24"/>
        </w:rPr>
        <w:t>ARVESTADES, et käesoleva dekreedi kohaselt lõpetatakse 1. juuni 2011. aasta seadusandliku dekreedi nr 100 artiklis 2 osutatud metallist pooltoodete radiomeetrilise kontrolli üleminekukord ja seetõttu asendavad neid sätteid käesolevas määruses esitatud sätted määruse jõustumise kuupäevast alates;</w:t>
      </w:r>
    </w:p>
    <w:p w:rsidR="008162CB" w:rsidRPr="00590D13" w:rsidRDefault="00E50D7C" w:rsidP="00146EE7">
      <w:pPr>
        <w:spacing w:line="240" w:lineRule="auto"/>
        <w:jc w:val="both"/>
        <w:rPr>
          <w:rFonts w:ascii="Times New Roman" w:hAnsi="Times New Roman" w:cs="Times New Roman"/>
          <w:strike/>
          <w:sz w:val="24"/>
          <w:szCs w:val="24"/>
        </w:rPr>
      </w:pPr>
      <w:r w:rsidRPr="00590D13">
        <w:rPr>
          <w:rFonts w:ascii="Times New Roman" w:hAnsi="Times New Roman"/>
          <w:sz w:val="24"/>
        </w:rPr>
        <w:t xml:space="preserve">ARVESTADES vanametalli, muude metallijäätmete ja metallist pooltoodete radiomeetrilise kontrolli valdkonna arengut, selleks et tuvastada radioaktiivsuse anomaalne tase või mis tahes võimalik kasutamata kiirgusallikas; </w:t>
      </w:r>
    </w:p>
    <w:p w:rsidR="00231A56" w:rsidRPr="00590D13" w:rsidRDefault="00E50D7C" w:rsidP="00146EE7">
      <w:pPr>
        <w:spacing w:line="240" w:lineRule="auto"/>
        <w:jc w:val="both"/>
        <w:rPr>
          <w:rFonts w:ascii="Times New Roman" w:hAnsi="Times New Roman" w:cs="Times New Roman"/>
          <w:sz w:val="24"/>
          <w:szCs w:val="24"/>
        </w:rPr>
      </w:pPr>
      <w:r w:rsidRPr="00590D13">
        <w:rPr>
          <w:rFonts w:ascii="Times New Roman" w:hAnsi="Times New Roman"/>
          <w:sz w:val="24"/>
        </w:rPr>
        <w:t xml:space="preserve">ARVESTADES vajadust kohandada kaubanduskategooriate tunnuskoode rahvusvahelisel tasandil toimuvate muudatustega seoses metallist pooltoodete loeteluga, millele osutatakse 1. juuni 2011. aasta seadusandliku dekreedi nr 100 I lisas; </w:t>
      </w:r>
    </w:p>
    <w:p w:rsidR="004213AA" w:rsidRPr="00590D13" w:rsidRDefault="00146EE7" w:rsidP="00146EE7">
      <w:pPr>
        <w:spacing w:line="240" w:lineRule="auto"/>
        <w:jc w:val="both"/>
        <w:rPr>
          <w:rFonts w:ascii="Times New Roman" w:hAnsi="Times New Roman" w:cs="Times New Roman"/>
          <w:sz w:val="24"/>
          <w:szCs w:val="24"/>
        </w:rPr>
      </w:pPr>
      <w:r w:rsidRPr="00590D13">
        <w:rPr>
          <w:rFonts w:ascii="Times New Roman" w:hAnsi="Times New Roman"/>
          <w:sz w:val="24"/>
        </w:rPr>
        <w:t>OLLES KONSULTEERINUD tolli- ja monopolide ametiga;</w:t>
      </w:r>
    </w:p>
    <w:p w:rsidR="00836745" w:rsidRPr="00590D13" w:rsidRDefault="004F1DE0" w:rsidP="00146EE7">
      <w:pPr>
        <w:spacing w:line="240" w:lineRule="auto"/>
        <w:jc w:val="both"/>
        <w:rPr>
          <w:rFonts w:ascii="Times New Roman" w:hAnsi="Times New Roman" w:cs="Times New Roman"/>
          <w:sz w:val="24"/>
          <w:szCs w:val="24"/>
        </w:rPr>
      </w:pPr>
      <w:r w:rsidRPr="00590D13">
        <w:rPr>
          <w:rFonts w:ascii="Times New Roman" w:hAnsi="Times New Roman"/>
          <w:sz w:val="24"/>
        </w:rPr>
        <w:t>OLLES KONSULTEERINUD keskkonnakaitse- ja uuringute instituudi tuuma-, tehnoloogilise ja tööstuse ohu osakonnaga;</w:t>
      </w:r>
    </w:p>
    <w:p w:rsidR="00231A56" w:rsidRPr="00590D13" w:rsidRDefault="00231A56" w:rsidP="00146EE7">
      <w:pPr>
        <w:spacing w:line="240" w:lineRule="auto"/>
        <w:jc w:val="both"/>
        <w:rPr>
          <w:rFonts w:ascii="Times New Roman" w:hAnsi="Times New Roman" w:cs="Times New Roman"/>
          <w:sz w:val="24"/>
          <w:szCs w:val="24"/>
        </w:rPr>
      </w:pPr>
      <w:r w:rsidRPr="00590D13">
        <w:rPr>
          <w:rFonts w:ascii="Times New Roman" w:hAnsi="Times New Roman"/>
          <w:sz w:val="24"/>
        </w:rPr>
        <w:t>OLLES KONSULTEERINUD alalise koguga, kes vastutab riigi, maakondade ning Trento ja Bozeni autonoomsete provintside suhete eest 17. märtsi 1995. aasta seadusandliku dekreedi nr 230 artikli 161 kohaselt;</w:t>
      </w:r>
    </w:p>
    <w:p w:rsidR="00B310BB" w:rsidRPr="00590D13" w:rsidRDefault="004213AA" w:rsidP="00146EE7">
      <w:pPr>
        <w:spacing w:line="240" w:lineRule="auto"/>
        <w:jc w:val="both"/>
        <w:rPr>
          <w:rFonts w:ascii="Times New Roman" w:hAnsi="Times New Roman" w:cs="Times New Roman"/>
          <w:sz w:val="24"/>
          <w:szCs w:val="24"/>
        </w:rPr>
      </w:pPr>
      <w:r w:rsidRPr="00590D13">
        <w:rPr>
          <w:rFonts w:ascii="Times New Roman" w:hAnsi="Times New Roman"/>
          <w:sz w:val="24"/>
        </w:rPr>
        <w:t xml:space="preserve">OLLES AMMENDANUD direktiivi </w:t>
      </w:r>
      <w:r w:rsidRPr="00590D13">
        <w:rPr>
          <w:rFonts w:ascii="Times New Roman" w:hAnsi="Times New Roman"/>
          <w:sz w:val="24"/>
          <w:highlight w:val="yellow"/>
        </w:rPr>
        <w:t>2015/1535/EL</w:t>
      </w:r>
      <w:r w:rsidRPr="00590D13">
        <w:rPr>
          <w:rFonts w:ascii="Times New Roman" w:hAnsi="Times New Roman"/>
          <w:sz w:val="24"/>
        </w:rPr>
        <w:t xml:space="preserve"> kohaselt Euroopa Komisjoni ning 1. jaanuarist 1995. aastal kehtiva tehniliste kaubandustõkete lepingu alusel Maailma Kaubandusorganisatsiooni teavitamise menetlused; </w:t>
      </w:r>
    </w:p>
    <w:p w:rsidR="00A91928" w:rsidRPr="00590D13" w:rsidRDefault="009E4D53" w:rsidP="00146EE7">
      <w:pPr>
        <w:spacing w:line="240" w:lineRule="auto"/>
        <w:jc w:val="both"/>
        <w:rPr>
          <w:rFonts w:ascii="Times New Roman" w:hAnsi="Times New Roman" w:cs="Times New Roman"/>
          <w:sz w:val="24"/>
          <w:szCs w:val="24"/>
        </w:rPr>
      </w:pPr>
      <w:r w:rsidRPr="00590D13">
        <w:rPr>
          <w:rFonts w:ascii="Times New Roman" w:hAnsi="Times New Roman"/>
          <w:sz w:val="24"/>
          <w:highlight w:val="yellow"/>
        </w:rPr>
        <w:t xml:space="preserve">OLLES ÄRA KUULANUD riiginõukogu, kes avaldas oma arvamust </w:t>
      </w:r>
      <w:r w:rsidR="0047515C" w:rsidRPr="00590D13">
        <w:rPr>
          <w:rFonts w:ascii="Times New Roman" w:hAnsi="Times New Roman"/>
          <w:sz w:val="24"/>
          <w:highlight w:val="yellow"/>
        </w:rPr>
        <w:t>_____ toimunud</w:t>
      </w:r>
      <w:r w:rsidRPr="00590D13">
        <w:rPr>
          <w:rFonts w:ascii="Times New Roman" w:hAnsi="Times New Roman"/>
          <w:sz w:val="24"/>
          <w:highlight w:val="yellow"/>
        </w:rPr>
        <w:t xml:space="preserve"> õigusaktide konsultatiivsel istungil,</w:t>
      </w:r>
    </w:p>
    <w:p w:rsidR="004213AA" w:rsidRPr="00590D13" w:rsidRDefault="004213AA" w:rsidP="004213AA">
      <w:pPr>
        <w:jc w:val="center"/>
        <w:rPr>
          <w:rFonts w:ascii="Times New Roman" w:hAnsi="Times New Roman" w:cs="Times New Roman"/>
          <w:b/>
          <w:sz w:val="24"/>
          <w:szCs w:val="24"/>
        </w:rPr>
      </w:pPr>
      <w:r w:rsidRPr="00590D13">
        <w:rPr>
          <w:rFonts w:ascii="Times New Roman" w:hAnsi="Times New Roman"/>
          <w:b/>
          <w:sz w:val="24"/>
        </w:rPr>
        <w:lastRenderedPageBreak/>
        <w:t>VÕTAB VASTU KÄESOLEVA DEKREEDI</w:t>
      </w:r>
    </w:p>
    <w:p w:rsidR="002A06FD" w:rsidRPr="00590D13" w:rsidRDefault="002A06FD" w:rsidP="00160CDF">
      <w:pPr>
        <w:spacing w:after="0" w:line="240" w:lineRule="auto"/>
        <w:jc w:val="center"/>
        <w:rPr>
          <w:rFonts w:ascii="Times New Roman" w:hAnsi="Times New Roman" w:cs="Times New Roman"/>
          <w:sz w:val="24"/>
          <w:szCs w:val="24"/>
        </w:rPr>
      </w:pPr>
      <w:r w:rsidRPr="00590D13">
        <w:rPr>
          <w:rFonts w:ascii="Times New Roman" w:hAnsi="Times New Roman"/>
          <w:sz w:val="24"/>
        </w:rPr>
        <w:t>Artikkel 1</w:t>
      </w:r>
    </w:p>
    <w:p w:rsidR="001E58F8" w:rsidRPr="00590D13" w:rsidRDefault="001E58F8" w:rsidP="001E58F8">
      <w:pPr>
        <w:jc w:val="center"/>
        <w:rPr>
          <w:rFonts w:ascii="Times New Roman" w:hAnsi="Times New Roman"/>
          <w:i/>
          <w:sz w:val="24"/>
          <w:szCs w:val="24"/>
        </w:rPr>
      </w:pPr>
      <w:r w:rsidRPr="00590D13">
        <w:rPr>
          <w:rFonts w:ascii="Times New Roman" w:hAnsi="Times New Roman"/>
          <w:i/>
          <w:sz w:val="24"/>
        </w:rPr>
        <w:t>Eemärk ja kohaldamisala</w:t>
      </w:r>
    </w:p>
    <w:p w:rsidR="001E58F8" w:rsidRPr="00590D13" w:rsidRDefault="001E58F8" w:rsidP="009C46FC">
      <w:pPr>
        <w:pStyle w:val="ListParagraph"/>
        <w:numPr>
          <w:ilvl w:val="0"/>
          <w:numId w:val="10"/>
        </w:numPr>
        <w:spacing w:after="0" w:line="240" w:lineRule="auto"/>
        <w:jc w:val="both"/>
        <w:rPr>
          <w:rFonts w:ascii="Times New Roman" w:hAnsi="Times New Roman" w:cs="Times New Roman"/>
          <w:sz w:val="24"/>
          <w:szCs w:val="24"/>
        </w:rPr>
      </w:pPr>
      <w:r w:rsidRPr="00590D13">
        <w:rPr>
          <w:rFonts w:ascii="Times New Roman" w:hAnsi="Times New Roman"/>
          <w:sz w:val="24"/>
        </w:rPr>
        <w:t>Käesoleva dekreediga kehtestatakse 17. märtsi 1995. aasta seadusandliku dekreedi nr 230 artikli 157 lõikes 1 osutatud radiomeetrilise kontrolli kohaldamise kord isikutele, kes impordivad, koguvad, setitavad või valavad vanametalli või muid metalljäätmeid tööstuslikel või kaubanduslikel eesmärkidel, nagu ka isikutele, kes impordivad metallist pooltooteid tööstuslikel või kaubanduslikel põhjustel, mille eesmärk on avastada anomaalne radioaktiivsuse tase või mis tahes võimalik kasutamata kiirgusallikas, et kaitsta töötajaid ja muud elanikkonda sündmuste eest, mis võivad kaasa tuua ioniseeriva kiirgusega kokkupuutumise, ning et vältida keskkonna saastumist.</w:t>
      </w:r>
    </w:p>
    <w:p w:rsidR="00224337" w:rsidRPr="00590D13" w:rsidRDefault="009C46FC" w:rsidP="00073A90">
      <w:pPr>
        <w:pStyle w:val="ListParagraph"/>
        <w:numPr>
          <w:ilvl w:val="0"/>
          <w:numId w:val="10"/>
        </w:numPr>
        <w:spacing w:after="0" w:line="240" w:lineRule="auto"/>
        <w:jc w:val="both"/>
        <w:rPr>
          <w:rFonts w:ascii="Times New Roman" w:hAnsi="Times New Roman" w:cs="Times New Roman"/>
          <w:sz w:val="24"/>
          <w:szCs w:val="24"/>
        </w:rPr>
      </w:pPr>
      <w:r w:rsidRPr="00590D13">
        <w:rPr>
          <w:rFonts w:ascii="Times New Roman" w:hAnsi="Times New Roman"/>
          <w:sz w:val="24"/>
        </w:rPr>
        <w:t>Käesoleva dekreediga sätestatakse ka 17. märtsi 1995. aasta seadusandliku dekreedi nr 230 artikli 157 lõikes 2 osutatud radiomeetrilise kontrolli aruande sisu ja metallist pooltoodete loetelu, mille suhtes kohaldatakse radiomeetrilist kontrolli. Nimetatud dekreediga tunnistatakse kehtetuks 1. juuni 2011. aasta seadusandliku dekreedi nr 100 I lisa, ning millega kehtestatakse vanametalli või muude metallijäätmete päritolukohas või metallist pooltoodete importimise kohas läbiviidud radiomeetrilise kontrolli aruannete vastastikune tunnustamine tolliformaalsuste täitmiseks.</w:t>
      </w:r>
    </w:p>
    <w:p w:rsidR="00146EE7" w:rsidRPr="00590D13" w:rsidRDefault="00146EE7" w:rsidP="00160CDF">
      <w:pPr>
        <w:spacing w:after="0"/>
        <w:ind w:left="360"/>
        <w:jc w:val="both"/>
        <w:rPr>
          <w:rFonts w:ascii="Times New Roman" w:hAnsi="Times New Roman" w:cs="Times New Roman"/>
          <w:i/>
          <w:sz w:val="24"/>
          <w:szCs w:val="24"/>
        </w:rPr>
      </w:pPr>
    </w:p>
    <w:p w:rsidR="006F7602" w:rsidRPr="00590D13" w:rsidRDefault="002028A7" w:rsidP="00160CDF">
      <w:pPr>
        <w:spacing w:after="0" w:line="240" w:lineRule="auto"/>
        <w:ind w:left="360"/>
        <w:jc w:val="center"/>
        <w:rPr>
          <w:rFonts w:ascii="Times New Roman" w:hAnsi="Times New Roman" w:cs="Times New Roman"/>
          <w:sz w:val="24"/>
          <w:szCs w:val="24"/>
        </w:rPr>
      </w:pPr>
      <w:r w:rsidRPr="00590D13">
        <w:rPr>
          <w:rFonts w:ascii="Times New Roman" w:hAnsi="Times New Roman"/>
          <w:sz w:val="24"/>
        </w:rPr>
        <w:t>Artikkel 2</w:t>
      </w:r>
    </w:p>
    <w:p w:rsidR="00231A56" w:rsidRPr="00590D13" w:rsidRDefault="00EC26E1" w:rsidP="00160CDF">
      <w:pPr>
        <w:spacing w:after="0" w:line="240" w:lineRule="auto"/>
        <w:ind w:left="360"/>
        <w:jc w:val="center"/>
        <w:rPr>
          <w:rFonts w:ascii="Times New Roman" w:hAnsi="Times New Roman" w:cs="Times New Roman"/>
          <w:i/>
          <w:sz w:val="24"/>
          <w:szCs w:val="24"/>
        </w:rPr>
      </w:pPr>
      <w:r w:rsidRPr="00590D13">
        <w:rPr>
          <w:rFonts w:ascii="Times New Roman" w:hAnsi="Times New Roman"/>
          <w:i/>
          <w:sz w:val="24"/>
        </w:rPr>
        <w:t>Radiomeetrilise kontrolli kriteeriumid</w:t>
      </w:r>
    </w:p>
    <w:p w:rsidR="00EC26E1" w:rsidRPr="00590D13" w:rsidRDefault="00EC26E1" w:rsidP="00160CDF">
      <w:pPr>
        <w:spacing w:after="0" w:line="240" w:lineRule="auto"/>
        <w:ind w:left="360"/>
        <w:jc w:val="center"/>
        <w:rPr>
          <w:rFonts w:ascii="Times New Roman" w:hAnsi="Times New Roman" w:cs="Times New Roman"/>
          <w:sz w:val="24"/>
          <w:szCs w:val="24"/>
        </w:rPr>
      </w:pPr>
    </w:p>
    <w:p w:rsidR="003B3C39" w:rsidRPr="00590D13" w:rsidRDefault="00D24F86" w:rsidP="00D24F86">
      <w:pPr>
        <w:pStyle w:val="Footer"/>
        <w:numPr>
          <w:ilvl w:val="0"/>
          <w:numId w:val="11"/>
        </w:numPr>
        <w:jc w:val="both"/>
        <w:rPr>
          <w:rFonts w:ascii="Times New Roman" w:hAnsi="Times New Roman" w:cs="Times New Roman"/>
          <w:sz w:val="24"/>
        </w:rPr>
      </w:pPr>
      <w:r w:rsidRPr="00590D13">
        <w:rPr>
          <w:rFonts w:ascii="Times New Roman" w:hAnsi="Times New Roman"/>
          <w:sz w:val="24"/>
        </w:rPr>
        <w:t xml:space="preserve">Vanametalli või muude metalli jäätmete ja metallist pooltoodete laadungisuhtes kohaldatakse radiomeetrilist kontrolli, seirates õhus neeldunud doosi kiirust laadungi juures, selleks et tuvastada mis tahes kasutamata kiirgusallikas või muidu anomaalne radioaktiivsuse tase, mis määratakse kindlaks kooskõlas hea tava standarditega või tehniliste juhenditega 17. märtsi 1995. aasta seadusandliku dekreedi nr 230 artikli 153 alusel, võimaluse korral ka nimetatud dekreedi artikli 157 lõikes 4 osutatud kohustuste täitmiseks. Laadungi all mõeldakse konteineris, sõidukis või raudteevagunis või muus mahutis veetavaid eespool nimetatud jäätmeid, vanametalli või metallist pooltooteid. </w:t>
      </w:r>
    </w:p>
    <w:p w:rsidR="00D24F86" w:rsidRPr="00590D13" w:rsidRDefault="00707A33" w:rsidP="00D24F86">
      <w:pPr>
        <w:pStyle w:val="Footer"/>
        <w:numPr>
          <w:ilvl w:val="0"/>
          <w:numId w:val="11"/>
        </w:numPr>
        <w:jc w:val="both"/>
        <w:rPr>
          <w:rFonts w:ascii="Times New Roman" w:hAnsi="Times New Roman" w:cs="Times New Roman"/>
          <w:sz w:val="24"/>
        </w:rPr>
      </w:pPr>
      <w:r w:rsidRPr="00590D13">
        <w:rPr>
          <w:rFonts w:ascii="Times New Roman" w:hAnsi="Times New Roman"/>
          <w:sz w:val="24"/>
        </w:rPr>
        <w:t>Radiomeetrilist kontrolli tuleb lisaks teha mahalaadimis- või käitlemistsüklis, seirates õhus neelduva doosi kiirust vanametalli või muude metallijäätmete või metallist pooltoodete juures.</w:t>
      </w:r>
    </w:p>
    <w:p w:rsidR="00707A33" w:rsidRPr="00590D13" w:rsidRDefault="00707A33" w:rsidP="00D24F86">
      <w:pPr>
        <w:pStyle w:val="Footer"/>
        <w:numPr>
          <w:ilvl w:val="0"/>
          <w:numId w:val="11"/>
        </w:numPr>
        <w:jc w:val="both"/>
        <w:rPr>
          <w:rFonts w:ascii="Times New Roman" w:hAnsi="Times New Roman" w:cs="Times New Roman"/>
          <w:sz w:val="24"/>
        </w:rPr>
      </w:pPr>
      <w:r w:rsidRPr="00590D13">
        <w:rPr>
          <w:rFonts w:ascii="Times New Roman" w:hAnsi="Times New Roman"/>
          <w:sz w:val="24"/>
        </w:rPr>
        <w:t>Kui kiirgusallikate avastamisel või radiomeetrilisel mõõtmisel tuvastatakse radioaktiivsuse anomaalne tase, tuleb teostada transportimiseks kasutatava konteineri siseseinte saastumise kontroll.</w:t>
      </w:r>
    </w:p>
    <w:p w:rsidR="00EC26E1" w:rsidRPr="00590D13" w:rsidRDefault="00D138EC" w:rsidP="00D24F86">
      <w:pPr>
        <w:pStyle w:val="Footer"/>
        <w:numPr>
          <w:ilvl w:val="0"/>
          <w:numId w:val="11"/>
        </w:numPr>
        <w:jc w:val="both"/>
        <w:rPr>
          <w:rFonts w:ascii="Times New Roman" w:hAnsi="Times New Roman" w:cs="Times New Roman"/>
          <w:sz w:val="24"/>
        </w:rPr>
      </w:pPr>
      <w:r w:rsidRPr="00590D13">
        <w:rPr>
          <w:rFonts w:ascii="Times New Roman" w:hAnsi="Times New Roman"/>
          <w:sz w:val="24"/>
        </w:rPr>
        <w:t>Kavandatava valumetallist katsetükkide kvaliteedikontrolli käigus või juhul kui kahtlustakse kiirgusallikate või saastunud materjalide olemasolu, tuleb mõõta aktiivsuskontsentratsiooni asjakohased väärtused toote ja ahjuräbu, samuti suitsu vähendamise seadme süsteemis tekkinud tolmu massiühiku kohta.</w:t>
      </w:r>
    </w:p>
    <w:p w:rsidR="00D24F86" w:rsidRPr="00590D13" w:rsidRDefault="00F32D90" w:rsidP="00D24F86">
      <w:pPr>
        <w:pStyle w:val="Footer"/>
        <w:numPr>
          <w:ilvl w:val="0"/>
          <w:numId w:val="11"/>
        </w:numPr>
        <w:jc w:val="both"/>
        <w:rPr>
          <w:rFonts w:ascii="Times New Roman" w:hAnsi="Times New Roman" w:cs="Times New Roman"/>
          <w:sz w:val="24"/>
        </w:rPr>
      </w:pPr>
      <w:r w:rsidRPr="00590D13">
        <w:rPr>
          <w:rFonts w:ascii="Times New Roman" w:hAnsi="Times New Roman"/>
          <w:sz w:val="24"/>
        </w:rPr>
        <w:t>Vanametall ja muud metallijäätmed veetakse mahtlastina meritsi, kusjuures radiomeetriline kontroll tehakse laadungile järkhaaval.</w:t>
      </w:r>
    </w:p>
    <w:p w:rsidR="00EC26E1" w:rsidRPr="00590D13" w:rsidRDefault="00EC26E1" w:rsidP="00160CDF">
      <w:pPr>
        <w:spacing w:after="0" w:line="240" w:lineRule="auto"/>
        <w:ind w:left="360"/>
        <w:jc w:val="center"/>
        <w:rPr>
          <w:rFonts w:ascii="Times New Roman" w:hAnsi="Times New Roman" w:cs="Times New Roman"/>
          <w:sz w:val="24"/>
          <w:szCs w:val="24"/>
        </w:rPr>
      </w:pPr>
    </w:p>
    <w:p w:rsidR="00F32D90" w:rsidRPr="00590D13" w:rsidRDefault="00F32D90" w:rsidP="00223553">
      <w:pPr>
        <w:keepNext/>
        <w:spacing w:after="0" w:line="240" w:lineRule="auto"/>
        <w:ind w:left="357"/>
        <w:jc w:val="center"/>
        <w:rPr>
          <w:rFonts w:ascii="Times New Roman" w:hAnsi="Times New Roman" w:cs="Times New Roman"/>
          <w:sz w:val="24"/>
          <w:szCs w:val="24"/>
        </w:rPr>
      </w:pPr>
      <w:r w:rsidRPr="00590D13">
        <w:rPr>
          <w:rFonts w:ascii="Times New Roman" w:hAnsi="Times New Roman"/>
          <w:sz w:val="24"/>
        </w:rPr>
        <w:t>Artikkel 3</w:t>
      </w:r>
    </w:p>
    <w:p w:rsidR="002028A7" w:rsidRPr="00590D13" w:rsidRDefault="002028A7" w:rsidP="00223553">
      <w:pPr>
        <w:keepNext/>
        <w:spacing w:after="0" w:line="240" w:lineRule="auto"/>
        <w:ind w:left="357"/>
        <w:jc w:val="center"/>
        <w:rPr>
          <w:rFonts w:ascii="Times New Roman" w:hAnsi="Times New Roman" w:cs="Times New Roman"/>
          <w:i/>
          <w:sz w:val="24"/>
          <w:szCs w:val="24"/>
        </w:rPr>
      </w:pPr>
      <w:r w:rsidRPr="00590D13">
        <w:rPr>
          <w:rFonts w:ascii="Times New Roman" w:hAnsi="Times New Roman"/>
          <w:i/>
          <w:sz w:val="24"/>
        </w:rPr>
        <w:t>Radiomeetrilise kontrolli kohaldamise kord</w:t>
      </w:r>
    </w:p>
    <w:p w:rsidR="003B3C39" w:rsidRPr="00590D13" w:rsidRDefault="003B3C39" w:rsidP="00223553">
      <w:pPr>
        <w:keepNext/>
        <w:spacing w:after="0" w:line="240" w:lineRule="auto"/>
        <w:ind w:left="357"/>
        <w:jc w:val="center"/>
        <w:rPr>
          <w:rFonts w:ascii="Times New Roman" w:hAnsi="Times New Roman" w:cs="Times New Roman"/>
          <w:i/>
          <w:sz w:val="24"/>
          <w:szCs w:val="24"/>
        </w:rPr>
      </w:pPr>
    </w:p>
    <w:p w:rsidR="00586CE6" w:rsidRPr="00590D13" w:rsidRDefault="00E976DA">
      <w:pPr>
        <w:pStyle w:val="ListParagraph"/>
        <w:numPr>
          <w:ilvl w:val="0"/>
          <w:numId w:val="5"/>
        </w:numPr>
        <w:spacing w:after="0" w:line="240" w:lineRule="auto"/>
        <w:jc w:val="both"/>
        <w:rPr>
          <w:rFonts w:ascii="Times New Roman" w:hAnsi="Times New Roman" w:cs="Times New Roman"/>
          <w:sz w:val="24"/>
          <w:szCs w:val="24"/>
        </w:rPr>
      </w:pPr>
      <w:r w:rsidRPr="00590D13">
        <w:rPr>
          <w:rFonts w:ascii="Times New Roman" w:hAnsi="Times New Roman"/>
          <w:sz w:val="24"/>
        </w:rPr>
        <w:t xml:space="preserve">17. märtsi 1995. aasta seadusandliku dekreedi nr 230 artikli 157 lõikes 1 osutatud isikud, kes koguvad ja setitavad vanametalli või muid metallijäätmeid tööstuslikel või kaubanduslikel </w:t>
      </w:r>
      <w:r w:rsidRPr="00590D13">
        <w:rPr>
          <w:rFonts w:ascii="Times New Roman" w:hAnsi="Times New Roman"/>
          <w:sz w:val="24"/>
        </w:rPr>
        <w:lastRenderedPageBreak/>
        <w:t xml:space="preserve">eesmärkidel, peavad tegema radiomeetrilist kontrolli sihtkohta sisenemisel, seirates õhus neelduva doosi kiirust iga laadungi juures. </w:t>
      </w:r>
    </w:p>
    <w:p w:rsidR="00760AF9" w:rsidRPr="00590D13" w:rsidRDefault="00D27263">
      <w:pPr>
        <w:pStyle w:val="ListParagraph"/>
        <w:numPr>
          <w:ilvl w:val="0"/>
          <w:numId w:val="5"/>
        </w:numPr>
        <w:spacing w:after="0" w:line="240" w:lineRule="auto"/>
        <w:jc w:val="both"/>
        <w:rPr>
          <w:rFonts w:ascii="Times New Roman" w:hAnsi="Times New Roman" w:cs="Times New Roman"/>
          <w:sz w:val="24"/>
          <w:szCs w:val="24"/>
        </w:rPr>
      </w:pPr>
      <w:r w:rsidRPr="00590D13">
        <w:rPr>
          <w:rFonts w:ascii="Times New Roman" w:hAnsi="Times New Roman"/>
          <w:sz w:val="24"/>
        </w:rPr>
        <w:t>Nimetatud lõikes 1 osutatud isikud peavad lisaks selles lõikes sätestatule ka tagama, et eespool nimetatud materjali mahalaadimisel või käitlemisel kontrollitakse seda materjali esmalt visuaalselt, võttes arvesse kiirgusallikate ja vastavate konteinerite üldisi omadusi, mis tahes kahtlase materjali olemasolu, samuti tuleb sellesama laadungi juures mõõta õhus neelduva doosi kiirust.</w:t>
      </w:r>
    </w:p>
    <w:p w:rsidR="00BF09C2" w:rsidRPr="00590D13" w:rsidRDefault="00BF09C2">
      <w:pPr>
        <w:pStyle w:val="ListParagraph"/>
        <w:numPr>
          <w:ilvl w:val="0"/>
          <w:numId w:val="5"/>
        </w:numPr>
        <w:spacing w:after="0" w:line="240" w:lineRule="auto"/>
        <w:jc w:val="both"/>
        <w:rPr>
          <w:rFonts w:ascii="Times New Roman" w:hAnsi="Times New Roman" w:cs="Times New Roman"/>
          <w:sz w:val="24"/>
          <w:szCs w:val="24"/>
        </w:rPr>
      </w:pPr>
      <w:r w:rsidRPr="00590D13">
        <w:rPr>
          <w:rFonts w:ascii="Times New Roman" w:hAnsi="Times New Roman"/>
          <w:sz w:val="24"/>
        </w:rPr>
        <w:t>Isikud, kes valavad vanametalli või muid metalljäätmeid tööstuslikel või kaubanduslikel eesmärkidel, peavad kavandatava valumetallist katsetükkide kvaliteedikontrolli käigus või juhul kui kahtlustakse kiirgusallikate või saastunud materjalide olemasolu, mõõtma aktiivsuskontsentratsiooni asjakohaseid väärtusi kõigi kvaliteedikatsetükkide ja sulatusahjust tulnud toodete laadungite kohta. Need isikud peavad tegema radiomeetrilist kontrolli ahjuräbu ja suitsu vähendamise seadme süsteemis tekkinud tolmu representatiivsete proovidele. Kontrollide vaheline ajavahemik ja suhtelise tüüpilisuse saamiseks vajalike täiendavate valimite arv tuleb kehtestada vastuvõtva rajatise erimenetluses seoses rajatise enda omaduste ja tegevustega. Järelevalveasutused võivad ette näha erineva ajavahemiku.</w:t>
      </w:r>
    </w:p>
    <w:p w:rsidR="00D27263" w:rsidRPr="00590D13" w:rsidRDefault="00D138EC">
      <w:pPr>
        <w:pStyle w:val="ListParagraph"/>
        <w:numPr>
          <w:ilvl w:val="0"/>
          <w:numId w:val="5"/>
        </w:numPr>
        <w:spacing w:after="0" w:line="240" w:lineRule="auto"/>
        <w:jc w:val="both"/>
        <w:rPr>
          <w:rFonts w:ascii="Times New Roman" w:hAnsi="Times New Roman" w:cs="Times New Roman"/>
          <w:sz w:val="24"/>
          <w:szCs w:val="24"/>
        </w:rPr>
      </w:pPr>
      <w:r w:rsidRPr="00590D13">
        <w:rPr>
          <w:rFonts w:ascii="Times New Roman" w:hAnsi="Times New Roman"/>
          <w:sz w:val="24"/>
        </w:rPr>
        <w:t>Lõigetes 1 ja 3 osutatud kontrollid viiakse läbi enne materjalide või toodete rajatisest väljaviimist.</w:t>
      </w:r>
    </w:p>
    <w:p w:rsidR="00D27263" w:rsidRPr="00590D13" w:rsidRDefault="00D27263">
      <w:pPr>
        <w:pStyle w:val="ListParagraph"/>
        <w:numPr>
          <w:ilvl w:val="0"/>
          <w:numId w:val="5"/>
        </w:numPr>
        <w:spacing w:after="0" w:line="240" w:lineRule="auto"/>
        <w:jc w:val="both"/>
        <w:rPr>
          <w:rFonts w:ascii="Times New Roman" w:hAnsi="Times New Roman" w:cs="Times New Roman"/>
          <w:sz w:val="24"/>
          <w:szCs w:val="24"/>
        </w:rPr>
      </w:pPr>
      <w:r w:rsidRPr="00590D13">
        <w:rPr>
          <w:rFonts w:ascii="Times New Roman" w:hAnsi="Times New Roman"/>
          <w:sz w:val="24"/>
        </w:rPr>
        <w:t xml:space="preserve">Isikud, kes impordivad vanametalli või muid metallijäätmeid või metallist pooltooteid tööstuslikel või kaubanduslikel põhjustel, peavad tegema radiomeetrilist </w:t>
      </w:r>
      <w:r w:rsidR="0047515C" w:rsidRPr="00590D13">
        <w:rPr>
          <w:rFonts w:ascii="Times New Roman" w:hAnsi="Times New Roman"/>
          <w:sz w:val="24"/>
        </w:rPr>
        <w:t>kontrolli</w:t>
      </w:r>
      <w:r w:rsidRPr="00590D13">
        <w:rPr>
          <w:rFonts w:ascii="Times New Roman" w:hAnsi="Times New Roman"/>
          <w:sz w:val="24"/>
        </w:rPr>
        <w:t xml:space="preserve"> sihtkohta sisenemisel ja vanametalli või toodete mahalaadimisel, kontrollides õhus neelduva doosi kiirust iga laadungi juures ja iga mahalaaditava materjali kohta, ilma et see piiraks käesoleva dekreedi artiklis 7 sätestatut.</w:t>
      </w:r>
    </w:p>
    <w:p w:rsidR="00BF09C2" w:rsidRPr="00590D13" w:rsidRDefault="00BF09C2" w:rsidP="00223553">
      <w:pPr>
        <w:widowControl w:val="0"/>
        <w:autoSpaceDE w:val="0"/>
        <w:autoSpaceDN w:val="0"/>
        <w:adjustRightInd w:val="0"/>
        <w:spacing w:after="0" w:line="240" w:lineRule="auto"/>
        <w:rPr>
          <w:rFonts w:ascii="Times New Roman" w:hAnsi="Times New Roman" w:cs="Times New Roman"/>
          <w:sz w:val="24"/>
          <w:szCs w:val="24"/>
        </w:rPr>
      </w:pPr>
    </w:p>
    <w:p w:rsidR="008E72DD" w:rsidRPr="00590D13" w:rsidRDefault="008E72DD" w:rsidP="008E72DD">
      <w:pPr>
        <w:spacing w:after="0" w:line="240" w:lineRule="auto"/>
        <w:ind w:left="360"/>
        <w:jc w:val="center"/>
        <w:rPr>
          <w:rFonts w:ascii="Times New Roman" w:hAnsi="Times New Roman" w:cs="Times New Roman"/>
          <w:sz w:val="24"/>
          <w:szCs w:val="24"/>
        </w:rPr>
      </w:pPr>
      <w:r w:rsidRPr="00590D13">
        <w:rPr>
          <w:rFonts w:ascii="Times New Roman" w:hAnsi="Times New Roman"/>
          <w:sz w:val="24"/>
        </w:rPr>
        <w:t>Artikkel 4</w:t>
      </w:r>
    </w:p>
    <w:p w:rsidR="008E72DD" w:rsidRPr="00590D13" w:rsidRDefault="008E72DD" w:rsidP="008E72DD">
      <w:pPr>
        <w:spacing w:after="0" w:line="240" w:lineRule="auto"/>
        <w:ind w:left="360"/>
        <w:jc w:val="center"/>
        <w:rPr>
          <w:rFonts w:ascii="Times New Roman" w:hAnsi="Times New Roman" w:cs="Times New Roman"/>
          <w:i/>
          <w:sz w:val="24"/>
          <w:szCs w:val="24"/>
        </w:rPr>
      </w:pPr>
      <w:r w:rsidRPr="00590D13">
        <w:rPr>
          <w:rFonts w:ascii="Times New Roman" w:hAnsi="Times New Roman"/>
          <w:i/>
          <w:sz w:val="24"/>
        </w:rPr>
        <w:t>Radiomeetrilise kontrolli aruanne</w:t>
      </w:r>
    </w:p>
    <w:p w:rsidR="00502D9D" w:rsidRPr="00590D13" w:rsidRDefault="00502D9D" w:rsidP="008E72DD">
      <w:pPr>
        <w:spacing w:after="0" w:line="240" w:lineRule="auto"/>
        <w:jc w:val="both"/>
        <w:rPr>
          <w:rFonts w:ascii="Times New Roman" w:hAnsi="Times New Roman" w:cs="Times New Roman"/>
          <w:sz w:val="24"/>
          <w:szCs w:val="24"/>
        </w:rPr>
      </w:pPr>
    </w:p>
    <w:p w:rsidR="00BD4BEC" w:rsidRPr="00590D13" w:rsidRDefault="008E72DD" w:rsidP="00C0795E">
      <w:pPr>
        <w:pStyle w:val="ListParagraph"/>
        <w:numPr>
          <w:ilvl w:val="0"/>
          <w:numId w:val="12"/>
        </w:numPr>
        <w:spacing w:after="0" w:line="240" w:lineRule="auto"/>
        <w:jc w:val="both"/>
        <w:rPr>
          <w:rFonts w:ascii="Times New Roman" w:hAnsi="Times New Roman" w:cs="Times New Roman"/>
          <w:sz w:val="24"/>
          <w:szCs w:val="24"/>
        </w:rPr>
      </w:pPr>
      <w:r w:rsidRPr="00590D13">
        <w:rPr>
          <w:rFonts w:ascii="Times New Roman" w:hAnsi="Times New Roman"/>
          <w:sz w:val="24"/>
        </w:rPr>
        <w:t>Läbiviidud radiomeetriliste kontrolli aruanne, mille väljastavad 17. märtsi 1995. aasta seadusandliku dekreedi nr 230 artikli 157 lõikes 2 osutatud kvalifitseeritud eksperdid, peab sisaldama vähemalt järgmist teavet:</w:t>
      </w:r>
    </w:p>
    <w:p w:rsidR="00C0795E" w:rsidRPr="00590D13"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laadungi andmed;</w:t>
      </w:r>
    </w:p>
    <w:p w:rsidR="00085F28" w:rsidRPr="00590D13"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metalli tüüp;</w:t>
      </w:r>
    </w:p>
    <w:p w:rsidR="00C0795E" w:rsidRPr="00590D13"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päritolu;</w:t>
      </w:r>
    </w:p>
    <w:p w:rsidR="00C0795E" w:rsidRPr="00590D13"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radiomeetrilise kontrolli teostamise kuupäev;</w:t>
      </w:r>
    </w:p>
    <w:p w:rsidR="00085F28" w:rsidRPr="00590D13"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loomuliku keskkonna väärtus enne radiomeetrilise kontrolli teostamist;</w:t>
      </w:r>
    </w:p>
    <w:p w:rsidR="00C0795E" w:rsidRPr="00590D13" w:rsidRDefault="00F516F1"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radiomeetriliste mõõtmiste ja kasutatud seadmete liik;</w:t>
      </w:r>
    </w:p>
    <w:p w:rsidR="00085F28" w:rsidRPr="00590D13"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kasutatud mõõtmissüsteemi sujuva toimimise viimane kontroll;</w:t>
      </w:r>
    </w:p>
    <w:p w:rsidR="00085F28" w:rsidRPr="00590D13"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radiomeetriliste mõõtmistega tegeleva ettevõtja nimi;</w:t>
      </w:r>
    </w:p>
    <w:p w:rsidR="00C0795E" w:rsidRPr="00590D13"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mõõtmistulemused;</w:t>
      </w:r>
    </w:p>
    <w:p w:rsidR="00C0795E" w:rsidRPr="00590D13" w:rsidRDefault="00E87B3C" w:rsidP="00C0795E">
      <w:pPr>
        <w:pStyle w:val="ListParagraph"/>
        <w:numPr>
          <w:ilvl w:val="0"/>
          <w:numId w:val="13"/>
        </w:numPr>
        <w:spacing w:after="0" w:line="240" w:lineRule="auto"/>
        <w:ind w:left="1276"/>
        <w:jc w:val="both"/>
        <w:rPr>
          <w:rFonts w:ascii="Times New Roman" w:hAnsi="Times New Roman" w:cs="Times New Roman"/>
          <w:sz w:val="24"/>
          <w:szCs w:val="24"/>
        </w:rPr>
      </w:pPr>
      <w:r w:rsidRPr="00590D13">
        <w:rPr>
          <w:rFonts w:ascii="Times New Roman" w:hAnsi="Times New Roman"/>
          <w:sz w:val="24"/>
        </w:rPr>
        <w:t>järeldused laadungi/materjali vastuvõtmise/tagasilükkamise kohta.</w:t>
      </w:r>
    </w:p>
    <w:p w:rsidR="00577A7D" w:rsidRPr="00590D13" w:rsidRDefault="00577A7D" w:rsidP="00577A7D">
      <w:pPr>
        <w:spacing w:after="0" w:line="240" w:lineRule="auto"/>
        <w:ind w:left="709"/>
        <w:jc w:val="both"/>
        <w:rPr>
          <w:rFonts w:ascii="Times New Roman" w:hAnsi="Times New Roman" w:cs="Times New Roman"/>
          <w:sz w:val="24"/>
          <w:szCs w:val="24"/>
        </w:rPr>
      </w:pPr>
      <w:r w:rsidRPr="00590D13">
        <w:rPr>
          <w:rFonts w:ascii="Times New Roman" w:hAnsi="Times New Roman"/>
          <w:sz w:val="24"/>
        </w:rPr>
        <w:t>Juhul kui rajatises valatakse vanametalli või muid metallijäätmeid, peab aruanne sisaldama asjakohast radiomeetrilise kontrolli alast teavet ja tulemusi, mis saadakse, mõõtes aktiivsuskontsentratsiooni asjakohaseid väärtusi toote ja ahjuräbu, samuti suitsu vähendamise seadme süsteemis tekkinud tolmu massiühiku kohta.</w:t>
      </w:r>
    </w:p>
    <w:p w:rsidR="00C0795E" w:rsidRPr="00590D13" w:rsidRDefault="00C0795E" w:rsidP="00C0795E">
      <w:pPr>
        <w:pStyle w:val="ListParagraph"/>
        <w:numPr>
          <w:ilvl w:val="0"/>
          <w:numId w:val="12"/>
        </w:numPr>
        <w:spacing w:after="0" w:line="240" w:lineRule="auto"/>
        <w:jc w:val="both"/>
        <w:rPr>
          <w:rFonts w:ascii="Times New Roman" w:hAnsi="Times New Roman" w:cs="Times New Roman"/>
          <w:sz w:val="24"/>
          <w:szCs w:val="24"/>
        </w:rPr>
      </w:pPr>
      <w:r w:rsidRPr="00590D13">
        <w:rPr>
          <w:rFonts w:ascii="Times New Roman" w:hAnsi="Times New Roman"/>
          <w:sz w:val="24"/>
        </w:rPr>
        <w:t>Lõikes 1 nimetatud aruanne tuleb kanda asjakohasesse registrisse, mille on loonud määratud kvalifitseeritud ekspert 17. märtsi 1995. aasta seadusandliku dekreedi nr 230 artikli 157 lõikes 1 osutatud isiku nimel; nimetatud register peab taotluse korral olema kättesaadav järelevalveasutusele ja seda tuleb säilitada vähemalt viis aastat töökohas või vajaduse korral, säilitamise paremaks tagamiseks, selle nimetatud dekreedi artikli 157 lõikes 1 osutatud isiku registrijärgses asukohas.</w:t>
      </w:r>
    </w:p>
    <w:p w:rsidR="00C0795E" w:rsidRPr="00590D13" w:rsidRDefault="00C0795E" w:rsidP="00502D9D">
      <w:pPr>
        <w:spacing w:after="0" w:line="240" w:lineRule="auto"/>
        <w:jc w:val="both"/>
        <w:rPr>
          <w:rFonts w:ascii="Times New Roman" w:hAnsi="Times New Roman" w:cs="Times New Roman"/>
          <w:sz w:val="24"/>
          <w:szCs w:val="24"/>
        </w:rPr>
      </w:pPr>
    </w:p>
    <w:p w:rsidR="00C0795E" w:rsidRPr="00590D13" w:rsidRDefault="00C0795E" w:rsidP="00C0795E">
      <w:pPr>
        <w:spacing w:after="0" w:line="240" w:lineRule="auto"/>
        <w:ind w:left="360"/>
        <w:jc w:val="center"/>
        <w:rPr>
          <w:rFonts w:ascii="Times New Roman" w:hAnsi="Times New Roman" w:cs="Times New Roman"/>
          <w:sz w:val="24"/>
          <w:szCs w:val="24"/>
        </w:rPr>
      </w:pPr>
      <w:r w:rsidRPr="00590D13">
        <w:rPr>
          <w:rFonts w:ascii="Times New Roman" w:hAnsi="Times New Roman"/>
          <w:sz w:val="24"/>
        </w:rPr>
        <w:t>Artikkel 5</w:t>
      </w:r>
    </w:p>
    <w:p w:rsidR="00C0795E" w:rsidRPr="00590D13" w:rsidRDefault="00C0795E" w:rsidP="00C0795E">
      <w:pPr>
        <w:spacing w:after="0" w:line="240" w:lineRule="auto"/>
        <w:ind w:left="360"/>
        <w:jc w:val="center"/>
        <w:rPr>
          <w:rFonts w:ascii="Times New Roman" w:hAnsi="Times New Roman" w:cs="Times New Roman"/>
          <w:i/>
          <w:sz w:val="24"/>
          <w:szCs w:val="24"/>
        </w:rPr>
      </w:pPr>
      <w:r w:rsidRPr="00590D13">
        <w:rPr>
          <w:rFonts w:ascii="Times New Roman" w:hAnsi="Times New Roman"/>
          <w:i/>
          <w:sz w:val="24"/>
        </w:rPr>
        <w:t>Radiomeetrilise kontrolli teostamise eest vastutavad töötajad</w:t>
      </w:r>
    </w:p>
    <w:p w:rsidR="00C0795E" w:rsidRPr="00590D13" w:rsidRDefault="00C0795E" w:rsidP="00502D9D">
      <w:pPr>
        <w:spacing w:after="0" w:line="240" w:lineRule="auto"/>
        <w:jc w:val="both"/>
        <w:rPr>
          <w:rFonts w:ascii="Times New Roman" w:hAnsi="Times New Roman" w:cs="Times New Roman"/>
          <w:sz w:val="24"/>
          <w:szCs w:val="24"/>
        </w:rPr>
      </w:pPr>
    </w:p>
    <w:p w:rsidR="006D4BF0" w:rsidRPr="00590D13" w:rsidRDefault="00C87594" w:rsidP="006D4BF0">
      <w:pPr>
        <w:pStyle w:val="ListParagraph"/>
        <w:numPr>
          <w:ilvl w:val="0"/>
          <w:numId w:val="14"/>
        </w:numPr>
        <w:spacing w:after="0" w:line="240" w:lineRule="auto"/>
        <w:jc w:val="both"/>
        <w:rPr>
          <w:rFonts w:ascii="Times New Roman" w:hAnsi="Times New Roman" w:cs="Times New Roman"/>
          <w:sz w:val="24"/>
          <w:szCs w:val="24"/>
        </w:rPr>
      </w:pPr>
      <w:r w:rsidRPr="00590D13">
        <w:rPr>
          <w:rFonts w:ascii="Times New Roman" w:hAnsi="Times New Roman"/>
          <w:sz w:val="24"/>
        </w:rPr>
        <w:t>Radiomeetrilisi mõõtmisi võivad teha ka töötajad, kes ei ole sertifitseeritud eksperdid, tingimusel et nad:</w:t>
      </w:r>
    </w:p>
    <w:p w:rsidR="006D4BF0" w:rsidRPr="00590D13" w:rsidRDefault="006D4BF0" w:rsidP="00C87594">
      <w:pPr>
        <w:pStyle w:val="ListParagraph"/>
        <w:numPr>
          <w:ilvl w:val="0"/>
          <w:numId w:val="15"/>
        </w:numPr>
        <w:spacing w:after="0" w:line="240" w:lineRule="auto"/>
        <w:jc w:val="both"/>
        <w:rPr>
          <w:rFonts w:ascii="Times New Roman" w:hAnsi="Times New Roman" w:cs="Times New Roman"/>
          <w:sz w:val="24"/>
          <w:szCs w:val="24"/>
        </w:rPr>
      </w:pPr>
      <w:r w:rsidRPr="00590D13">
        <w:rPr>
          <w:rFonts w:ascii="Times New Roman" w:hAnsi="Times New Roman"/>
          <w:sz w:val="24"/>
        </w:rPr>
        <w:t>töötavad 17. märtsi 1995. aasta seadusandliku dekreedi nr 230 artikli 157 lõikes 1 osutatud isiku alluvuses;</w:t>
      </w:r>
    </w:p>
    <w:p w:rsidR="00C87594" w:rsidRPr="00590D13"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590D13">
        <w:rPr>
          <w:rFonts w:ascii="Times New Roman" w:hAnsi="Times New Roman"/>
          <w:sz w:val="24"/>
        </w:rPr>
        <w:t>on valitud rajatise tööandja poolt, kokkuleppel määratud kvalifitseeritud eksperdiga;</w:t>
      </w:r>
    </w:p>
    <w:p w:rsidR="00C87594" w:rsidRPr="00590D13"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590D13">
        <w:rPr>
          <w:rFonts w:ascii="Times New Roman" w:hAnsi="Times New Roman"/>
          <w:sz w:val="24"/>
        </w:rPr>
        <w:t>on läbinud eelnevalt tervikliku teabe- ja koolitusprogrammi;</w:t>
      </w:r>
    </w:p>
    <w:p w:rsidR="00C87594" w:rsidRPr="00590D13"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590D13">
        <w:rPr>
          <w:rFonts w:ascii="Times New Roman" w:hAnsi="Times New Roman"/>
          <w:sz w:val="24"/>
        </w:rPr>
        <w:t>töötavad kooskõlas direktiivide, soovituste ja kvalifitseeritud eksperdi kohustusega;</w:t>
      </w:r>
    </w:p>
    <w:p w:rsidR="00C87594" w:rsidRPr="00590D13" w:rsidRDefault="00C87594" w:rsidP="00F70DCA">
      <w:pPr>
        <w:pStyle w:val="ListParagraph"/>
        <w:numPr>
          <w:ilvl w:val="0"/>
          <w:numId w:val="15"/>
        </w:numPr>
        <w:spacing w:after="0" w:line="240" w:lineRule="auto"/>
        <w:jc w:val="both"/>
        <w:rPr>
          <w:rFonts w:ascii="Times New Roman" w:hAnsi="Times New Roman" w:cs="Times New Roman"/>
          <w:sz w:val="24"/>
          <w:szCs w:val="24"/>
        </w:rPr>
      </w:pPr>
      <w:r w:rsidRPr="00590D13">
        <w:rPr>
          <w:rFonts w:ascii="Times New Roman" w:hAnsi="Times New Roman"/>
          <w:sz w:val="24"/>
        </w:rPr>
        <w:t>järgivad kvalifitseeritud eksperdi soovitatud menetlusi ja, kui tal esineb kahtlusi kasutamata kiirgusallikate või saastunud metalli olemasolu kohta, tööandja ja kokkuleppel eksperdiga sätestatud sise-eeskirju.</w:t>
      </w:r>
    </w:p>
    <w:p w:rsidR="00C0795E" w:rsidRPr="00590D13" w:rsidRDefault="00C87594" w:rsidP="00C87594">
      <w:pPr>
        <w:pStyle w:val="ListParagraph"/>
        <w:numPr>
          <w:ilvl w:val="0"/>
          <w:numId w:val="14"/>
        </w:numPr>
        <w:spacing w:after="0" w:line="240" w:lineRule="auto"/>
        <w:jc w:val="both"/>
        <w:rPr>
          <w:rFonts w:ascii="Times New Roman" w:hAnsi="Times New Roman" w:cs="Times New Roman"/>
          <w:sz w:val="24"/>
          <w:szCs w:val="24"/>
        </w:rPr>
      </w:pPr>
      <w:r w:rsidRPr="00590D13">
        <w:rPr>
          <w:rFonts w:ascii="Times New Roman" w:hAnsi="Times New Roman"/>
          <w:sz w:val="24"/>
        </w:rPr>
        <w:t>17. märtsi 1995. aasta seadusandliku dekreedi nr. 230 artikli 157 lõikes 1 osutatud isiku määratud kvalifitseeritud ekspert peab esitama isikule eelkõige kiirguskaitsealaseid soovitusi, mida on vaja radiomeetriliste mõõtmiste tegemise menetluste ettevalmistamiseks ning turva- ja kaitsemeetmete rakendamiseks, mida peaks võtma kasutamata kiirgusallikate või saastunud metalli olemasolu kontrollimiseks, sealhulgas nimetatud dekreedi artikli 157 lõikes 4 sätestatud kohustuste täitmiseks.</w:t>
      </w:r>
    </w:p>
    <w:p w:rsidR="00C0795E" w:rsidRPr="00590D13" w:rsidRDefault="00C0795E" w:rsidP="00502D9D">
      <w:pPr>
        <w:spacing w:after="0" w:line="240" w:lineRule="auto"/>
        <w:jc w:val="both"/>
        <w:rPr>
          <w:rFonts w:ascii="Times New Roman" w:hAnsi="Times New Roman" w:cs="Times New Roman"/>
          <w:sz w:val="24"/>
          <w:szCs w:val="24"/>
        </w:rPr>
      </w:pPr>
    </w:p>
    <w:p w:rsidR="008E72DD" w:rsidRPr="00590D13" w:rsidRDefault="00C0795E" w:rsidP="008E72DD">
      <w:pPr>
        <w:spacing w:after="0" w:line="240" w:lineRule="auto"/>
        <w:ind w:left="360"/>
        <w:jc w:val="center"/>
        <w:rPr>
          <w:rFonts w:ascii="Times New Roman" w:hAnsi="Times New Roman" w:cs="Times New Roman"/>
          <w:sz w:val="24"/>
          <w:szCs w:val="24"/>
        </w:rPr>
      </w:pPr>
      <w:r w:rsidRPr="00590D13">
        <w:rPr>
          <w:rFonts w:ascii="Times New Roman" w:hAnsi="Times New Roman"/>
          <w:sz w:val="24"/>
        </w:rPr>
        <w:t>Artikkel 6</w:t>
      </w:r>
    </w:p>
    <w:p w:rsidR="008E72DD" w:rsidRPr="00590D13" w:rsidRDefault="008E72DD" w:rsidP="006270DA">
      <w:pPr>
        <w:spacing w:after="0" w:line="240" w:lineRule="auto"/>
        <w:ind w:left="426"/>
        <w:jc w:val="center"/>
        <w:rPr>
          <w:rFonts w:ascii="Times New Roman" w:hAnsi="Times New Roman" w:cs="Times New Roman"/>
          <w:sz w:val="24"/>
          <w:szCs w:val="24"/>
        </w:rPr>
      </w:pPr>
      <w:r w:rsidRPr="00590D13">
        <w:rPr>
          <w:rFonts w:ascii="Times New Roman" w:hAnsi="Times New Roman"/>
          <w:i/>
          <w:sz w:val="24"/>
        </w:rPr>
        <w:t>Personali väljaõpe</w:t>
      </w:r>
    </w:p>
    <w:p w:rsidR="008E72DD" w:rsidRPr="00590D13" w:rsidRDefault="008E72DD" w:rsidP="00502D9D">
      <w:pPr>
        <w:spacing w:after="0" w:line="240" w:lineRule="auto"/>
        <w:jc w:val="both"/>
        <w:rPr>
          <w:rFonts w:ascii="Times New Roman" w:hAnsi="Times New Roman" w:cs="Times New Roman"/>
          <w:sz w:val="24"/>
          <w:szCs w:val="24"/>
        </w:rPr>
      </w:pPr>
    </w:p>
    <w:p w:rsidR="003D7DE6" w:rsidRPr="00590D13" w:rsidRDefault="00742F89" w:rsidP="003D7DE6">
      <w:pPr>
        <w:pStyle w:val="ListParagraph"/>
        <w:numPr>
          <w:ilvl w:val="0"/>
          <w:numId w:val="16"/>
        </w:numPr>
        <w:spacing w:after="0" w:line="240" w:lineRule="auto"/>
        <w:jc w:val="both"/>
        <w:rPr>
          <w:rFonts w:ascii="Times New Roman" w:hAnsi="Times New Roman" w:cs="Times New Roman"/>
          <w:sz w:val="24"/>
          <w:szCs w:val="24"/>
        </w:rPr>
      </w:pPr>
      <w:r w:rsidRPr="00590D13">
        <w:rPr>
          <w:rFonts w:ascii="Times New Roman" w:hAnsi="Times New Roman"/>
          <w:sz w:val="24"/>
        </w:rPr>
        <w:t xml:space="preserve">17. märtsi 1995. </w:t>
      </w:r>
      <w:r w:rsidR="0047515C" w:rsidRPr="00590D13">
        <w:rPr>
          <w:rFonts w:ascii="Times New Roman" w:hAnsi="Times New Roman"/>
          <w:sz w:val="24"/>
        </w:rPr>
        <w:t>aasta seadusandliku dekreedi nr 230 artikli 157 lõikes 1 osutatud isikud kohustuvad koolitama töötajaid, et need tunneksid ära levinumaid kiirgusallikate liike ning vastavaid konteinereid ja seadmeid, mida on märgistatud radioaktiivsuse olemasolust märku andvate tähiste ja märgistega.</w:t>
      </w:r>
    </w:p>
    <w:p w:rsidR="00742F89" w:rsidRPr="00590D13" w:rsidRDefault="003D7DE6" w:rsidP="003D7DE6">
      <w:pPr>
        <w:pStyle w:val="ListParagraph"/>
        <w:numPr>
          <w:ilvl w:val="0"/>
          <w:numId w:val="16"/>
        </w:numPr>
        <w:spacing w:after="0" w:line="240" w:lineRule="auto"/>
        <w:jc w:val="both"/>
        <w:rPr>
          <w:rFonts w:ascii="Times New Roman" w:hAnsi="Times New Roman" w:cs="Times New Roman"/>
          <w:sz w:val="24"/>
          <w:szCs w:val="24"/>
        </w:rPr>
      </w:pPr>
      <w:r w:rsidRPr="00590D13">
        <w:rPr>
          <w:rFonts w:ascii="Times New Roman" w:hAnsi="Times New Roman"/>
          <w:sz w:val="24"/>
        </w:rPr>
        <w:t>Lõikes 1 nimetatud isikud esitavad ka konkreetsed dokumendid koolituse kohta, mille läbivad töötajad, kes tegelevad radiomeetrilise kontrolliga, et võimaldada neil täita optimaalselt oma ülesandeid, sealhulgas visuaalseid. Eelkõige vanametalli või ja muude metallijäätmete või metallist pooltoodete mahalaadimise, vedamise ja käitlemisega tegelevaid töötajaid tuleks teavitada ja koolitada turvalisuse ja kaitsealaste abinõude osas, mida kasutada omanikuta kiirgusallikate või saastunud metalli olemasolu kontrollimisel.</w:t>
      </w:r>
    </w:p>
    <w:p w:rsidR="00F66476" w:rsidRPr="00590D13" w:rsidRDefault="00F66476">
      <w:pPr>
        <w:spacing w:after="0" w:line="240" w:lineRule="auto"/>
        <w:jc w:val="both"/>
        <w:rPr>
          <w:rFonts w:ascii="Times New Roman" w:hAnsi="Times New Roman" w:cs="Times New Roman"/>
          <w:sz w:val="24"/>
          <w:szCs w:val="24"/>
        </w:rPr>
      </w:pPr>
    </w:p>
    <w:p w:rsidR="00F66476" w:rsidRPr="00590D13" w:rsidRDefault="009E4D53" w:rsidP="00223553">
      <w:pPr>
        <w:keepNext/>
        <w:spacing w:after="0" w:line="240" w:lineRule="auto"/>
        <w:jc w:val="center"/>
        <w:rPr>
          <w:rFonts w:ascii="Times New Roman" w:hAnsi="Times New Roman" w:cs="Times New Roman"/>
          <w:sz w:val="24"/>
          <w:szCs w:val="24"/>
        </w:rPr>
      </w:pPr>
      <w:r w:rsidRPr="00590D13">
        <w:rPr>
          <w:rFonts w:ascii="Times New Roman" w:hAnsi="Times New Roman"/>
          <w:sz w:val="24"/>
        </w:rPr>
        <w:t>Artikkel 7</w:t>
      </w:r>
    </w:p>
    <w:p w:rsidR="00F66476" w:rsidRPr="00590D13" w:rsidRDefault="00A505F5" w:rsidP="00223553">
      <w:pPr>
        <w:keepNext/>
        <w:spacing w:after="0" w:line="240" w:lineRule="auto"/>
        <w:jc w:val="center"/>
        <w:rPr>
          <w:rFonts w:ascii="Times New Roman" w:hAnsi="Times New Roman" w:cs="Times New Roman"/>
          <w:i/>
          <w:sz w:val="24"/>
          <w:szCs w:val="24"/>
        </w:rPr>
      </w:pPr>
      <w:r w:rsidRPr="00590D13">
        <w:rPr>
          <w:rFonts w:ascii="Times New Roman" w:hAnsi="Times New Roman"/>
          <w:i/>
          <w:sz w:val="24"/>
        </w:rPr>
        <w:t>Radiomeetrilise kontrolli aruande vastastikune tunnustamine kolmandatest riikidest pärit vanametalli või muude metallist kõrvalsaaduste ja metallist pooltoodete kohta</w:t>
      </w:r>
    </w:p>
    <w:p w:rsidR="000D519B" w:rsidRPr="00590D13" w:rsidRDefault="000D519B" w:rsidP="00223553">
      <w:pPr>
        <w:keepNext/>
        <w:spacing w:after="0" w:line="240" w:lineRule="auto"/>
        <w:jc w:val="center"/>
        <w:rPr>
          <w:rFonts w:ascii="Times New Roman" w:hAnsi="Times New Roman" w:cs="Times New Roman"/>
          <w:sz w:val="24"/>
          <w:szCs w:val="24"/>
        </w:rPr>
      </w:pPr>
    </w:p>
    <w:p w:rsidR="000D519B" w:rsidRPr="00590D13" w:rsidRDefault="002A1841"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590D13">
        <w:rPr>
          <w:rFonts w:ascii="Times New Roman" w:hAnsi="Times New Roman"/>
          <w:sz w:val="24"/>
        </w:rPr>
        <w:t>Et täita tolliformaalsusi, võib kolmandatest riikidest pärit vanametalli või muude metallijäätmete ja metallist pooltoodete, mille puhul on ette nähtud käesoleva dekreedi I lisas toodud näidisaruande kasutamisega tunnustatud võrdväärse tasemega kaitse, tollis läbi viidud radiomeetrilise kontrolli põhjal välja antud aruannete asemel vastastikkuse põhimõttel lubada deklaratsiooni, mis väljastatakse isikute päritolu kohta, kellel on see eelnevalt lubatud metallide päritoluriigi pädeva asutuse kehtestatud sätetega.</w:t>
      </w:r>
    </w:p>
    <w:p w:rsidR="000D519B" w:rsidRPr="00590D13" w:rsidRDefault="000B093A"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590D13">
        <w:rPr>
          <w:rFonts w:ascii="Times New Roman" w:hAnsi="Times New Roman"/>
          <w:sz w:val="24"/>
        </w:rPr>
        <w:t>Vastastikuse tunnustamise lepingu sõlminud riikide loetelu avaldab ja ajakohastab perioodiliselt majandusarenguministeerium.</w:t>
      </w:r>
    </w:p>
    <w:p w:rsidR="002028A7" w:rsidRPr="00590D13" w:rsidRDefault="002028A7" w:rsidP="00590D13">
      <w:pPr>
        <w:keepNext/>
        <w:keepLines/>
        <w:spacing w:after="0" w:line="240" w:lineRule="auto"/>
        <w:ind w:left="360"/>
        <w:jc w:val="center"/>
        <w:rPr>
          <w:rFonts w:ascii="Times New Roman" w:hAnsi="Times New Roman" w:cs="Times New Roman"/>
          <w:sz w:val="24"/>
          <w:szCs w:val="24"/>
        </w:rPr>
      </w:pPr>
      <w:r w:rsidRPr="00590D13">
        <w:rPr>
          <w:rFonts w:ascii="Times New Roman" w:hAnsi="Times New Roman"/>
          <w:sz w:val="24"/>
        </w:rPr>
        <w:lastRenderedPageBreak/>
        <w:t>Artikkel 8</w:t>
      </w:r>
    </w:p>
    <w:p w:rsidR="00B310BB" w:rsidRPr="00590D13" w:rsidRDefault="003D7DE6" w:rsidP="00590D13">
      <w:pPr>
        <w:keepNext/>
        <w:keepLines/>
        <w:spacing w:after="0" w:line="240" w:lineRule="auto"/>
        <w:jc w:val="center"/>
        <w:rPr>
          <w:rFonts w:ascii="Times New Roman" w:hAnsi="Times New Roman" w:cs="Times New Roman"/>
          <w:i/>
          <w:sz w:val="24"/>
          <w:szCs w:val="24"/>
        </w:rPr>
      </w:pPr>
      <w:r w:rsidRPr="00590D13">
        <w:rPr>
          <w:rFonts w:ascii="Times New Roman" w:hAnsi="Times New Roman"/>
          <w:i/>
          <w:sz w:val="24"/>
        </w:rPr>
        <w:t>Metallist pooltooted, mille suhtes kohaldatakse radiomeetrilist kontrolli</w:t>
      </w:r>
    </w:p>
    <w:p w:rsidR="003D7DE6" w:rsidRPr="00590D13" w:rsidRDefault="003D7DE6" w:rsidP="00590D13">
      <w:pPr>
        <w:keepNext/>
        <w:keepLines/>
        <w:spacing w:after="0" w:line="240" w:lineRule="auto"/>
        <w:jc w:val="center"/>
        <w:rPr>
          <w:rFonts w:ascii="Times New Roman" w:hAnsi="Times New Roman" w:cs="Times New Roman"/>
          <w:i/>
          <w:sz w:val="24"/>
          <w:szCs w:val="24"/>
        </w:rPr>
      </w:pPr>
    </w:p>
    <w:p w:rsidR="003D7DE6" w:rsidRPr="00590D13" w:rsidRDefault="003D7DE6" w:rsidP="001C7D7C">
      <w:pPr>
        <w:spacing w:line="240" w:lineRule="auto"/>
        <w:ind w:left="709" w:hanging="357"/>
        <w:jc w:val="both"/>
        <w:rPr>
          <w:rFonts w:ascii="Times New Roman" w:hAnsi="Times New Roman" w:cs="Times New Roman"/>
          <w:sz w:val="24"/>
          <w:szCs w:val="24"/>
        </w:rPr>
      </w:pPr>
      <w:r w:rsidRPr="00590D13">
        <w:rPr>
          <w:rFonts w:ascii="Times New Roman" w:hAnsi="Times New Roman"/>
          <w:sz w:val="24"/>
        </w:rPr>
        <w:t>1.</w:t>
      </w:r>
      <w:r w:rsidRPr="00590D13">
        <w:tab/>
      </w:r>
      <w:r w:rsidRPr="00590D13">
        <w:rPr>
          <w:rFonts w:ascii="Times New Roman" w:hAnsi="Times New Roman"/>
          <w:sz w:val="24"/>
        </w:rPr>
        <w:t>Metallist pooltoodete loetelu, mille suhtes kohaldatakse radiomeetrilist kontrolli, on esitatud käesoleva dekreedi II lisas.</w:t>
      </w:r>
    </w:p>
    <w:p w:rsidR="00C75963" w:rsidRPr="00590D13" w:rsidRDefault="00C75963" w:rsidP="001C7D7C">
      <w:pPr>
        <w:spacing w:line="240" w:lineRule="auto"/>
        <w:ind w:left="709" w:hanging="357"/>
        <w:jc w:val="both"/>
        <w:rPr>
          <w:rFonts w:ascii="Times New Roman" w:hAnsi="Times New Roman" w:cs="Times New Roman"/>
          <w:sz w:val="24"/>
          <w:szCs w:val="24"/>
        </w:rPr>
      </w:pPr>
      <w:r w:rsidRPr="00590D13">
        <w:rPr>
          <w:rFonts w:ascii="Times New Roman" w:hAnsi="Times New Roman"/>
          <w:sz w:val="24"/>
        </w:rPr>
        <w:t>2.</w:t>
      </w:r>
      <w:r w:rsidRPr="00590D13">
        <w:tab/>
      </w:r>
      <w:r w:rsidRPr="00590D13">
        <w:rPr>
          <w:rFonts w:ascii="Times New Roman" w:hAnsi="Times New Roman"/>
          <w:sz w:val="24"/>
        </w:rPr>
        <w:t>Käesoleva dekreedi II lisas tehti kombineeritud nomenklatuuri põhjal muudatused, nagu on sätestatud Euroopa Liidu määrustes vastavate toodete puhul, majandusarenguministeeriumi dekreediga tolli- ja monopolide ameti ettepanekul.</w:t>
      </w:r>
    </w:p>
    <w:p w:rsidR="00F66476" w:rsidRPr="00590D13" w:rsidRDefault="009E4D53">
      <w:pPr>
        <w:spacing w:after="0" w:line="240" w:lineRule="auto"/>
        <w:jc w:val="center"/>
        <w:rPr>
          <w:rFonts w:ascii="Times New Roman" w:hAnsi="Times New Roman" w:cs="Times New Roman"/>
          <w:sz w:val="24"/>
          <w:szCs w:val="24"/>
        </w:rPr>
      </w:pPr>
      <w:r w:rsidRPr="00590D13">
        <w:rPr>
          <w:rFonts w:ascii="Times New Roman" w:hAnsi="Times New Roman"/>
          <w:sz w:val="24"/>
        </w:rPr>
        <w:t>Artikkel 9</w:t>
      </w:r>
    </w:p>
    <w:p w:rsidR="00C01A69" w:rsidRPr="00590D13" w:rsidRDefault="00ED32D2" w:rsidP="00C01A69">
      <w:pPr>
        <w:spacing w:after="0" w:line="240" w:lineRule="auto"/>
        <w:jc w:val="center"/>
        <w:rPr>
          <w:rFonts w:ascii="Times New Roman" w:hAnsi="Times New Roman" w:cs="Times New Roman"/>
          <w:i/>
          <w:sz w:val="24"/>
          <w:szCs w:val="24"/>
        </w:rPr>
      </w:pPr>
      <w:r w:rsidRPr="00590D13">
        <w:rPr>
          <w:rFonts w:ascii="Times New Roman" w:hAnsi="Times New Roman"/>
          <w:i/>
          <w:sz w:val="24"/>
        </w:rPr>
        <w:t xml:space="preserve">Kohustuste muutumatus </w:t>
      </w:r>
    </w:p>
    <w:p w:rsidR="00D00006" w:rsidRPr="00590D13" w:rsidRDefault="00D00006">
      <w:pPr>
        <w:spacing w:after="0" w:line="240" w:lineRule="auto"/>
        <w:jc w:val="center"/>
        <w:rPr>
          <w:rFonts w:ascii="Times New Roman" w:hAnsi="Times New Roman" w:cs="Times New Roman"/>
          <w:i/>
          <w:sz w:val="24"/>
          <w:szCs w:val="24"/>
        </w:rPr>
      </w:pPr>
    </w:p>
    <w:p w:rsidR="00DD1C06" w:rsidRPr="00590D13" w:rsidRDefault="009E4D53" w:rsidP="00175273">
      <w:pPr>
        <w:spacing w:line="240" w:lineRule="auto"/>
        <w:ind w:left="709" w:hanging="357"/>
        <w:jc w:val="both"/>
        <w:rPr>
          <w:rFonts w:ascii="Times New Roman" w:hAnsi="Times New Roman" w:cs="Times New Roman"/>
          <w:sz w:val="24"/>
          <w:szCs w:val="24"/>
        </w:rPr>
      </w:pPr>
      <w:r w:rsidRPr="00590D13">
        <w:rPr>
          <w:rFonts w:ascii="Times New Roman" w:hAnsi="Times New Roman"/>
          <w:sz w:val="24"/>
        </w:rPr>
        <w:t xml:space="preserve">1. </w:t>
      </w:r>
      <w:r w:rsidRPr="00590D13">
        <w:tab/>
      </w:r>
      <w:r w:rsidRPr="00590D13">
        <w:rPr>
          <w:rFonts w:ascii="Times New Roman" w:hAnsi="Times New Roman"/>
          <w:sz w:val="24"/>
        </w:rPr>
        <w:t xml:space="preserve">Käesoleva dekreedi jõustamine ei too riigi rahandusele kaasa uusi või suurenenud kohustusi. </w:t>
      </w:r>
    </w:p>
    <w:p w:rsidR="00D00006" w:rsidRPr="00590D13" w:rsidRDefault="00ED32D2" w:rsidP="00175273">
      <w:pPr>
        <w:spacing w:line="240" w:lineRule="auto"/>
        <w:ind w:left="709" w:hanging="357"/>
        <w:jc w:val="both"/>
        <w:rPr>
          <w:rFonts w:ascii="Times New Roman" w:hAnsi="Times New Roman" w:cs="Times New Roman"/>
          <w:sz w:val="24"/>
          <w:szCs w:val="24"/>
        </w:rPr>
      </w:pPr>
      <w:r w:rsidRPr="00590D13">
        <w:rPr>
          <w:rFonts w:ascii="Times New Roman" w:hAnsi="Times New Roman"/>
          <w:sz w:val="24"/>
        </w:rPr>
        <w:t xml:space="preserve">2. </w:t>
      </w:r>
      <w:r w:rsidRPr="00590D13">
        <w:tab/>
      </w:r>
      <w:r w:rsidRPr="00590D13">
        <w:rPr>
          <w:rFonts w:ascii="Times New Roman" w:hAnsi="Times New Roman"/>
          <w:sz w:val="24"/>
        </w:rPr>
        <w:t xml:space="preserve">Riigi huvitatud osapooled peavad tagama käesoleva dekreedi kohustuste täitmise, kasutades kehtivate õigusaktidega sätestatud inimressursse, rahalisi vahendeid ning varustust. </w:t>
      </w:r>
    </w:p>
    <w:p w:rsidR="00F66476" w:rsidRPr="00590D13" w:rsidRDefault="00ED32D2">
      <w:pPr>
        <w:spacing w:after="0" w:line="240" w:lineRule="auto"/>
        <w:jc w:val="center"/>
        <w:rPr>
          <w:rFonts w:ascii="Times New Roman" w:hAnsi="Times New Roman" w:cs="Times New Roman"/>
          <w:sz w:val="24"/>
          <w:szCs w:val="24"/>
        </w:rPr>
      </w:pPr>
      <w:r w:rsidRPr="00590D13">
        <w:rPr>
          <w:rFonts w:ascii="Times New Roman" w:hAnsi="Times New Roman"/>
          <w:sz w:val="24"/>
        </w:rPr>
        <w:t>Artikkel 10</w:t>
      </w:r>
    </w:p>
    <w:p w:rsidR="00F66476" w:rsidRPr="00590D13" w:rsidRDefault="00ED32D2">
      <w:pPr>
        <w:spacing w:after="0" w:line="240" w:lineRule="auto"/>
        <w:jc w:val="center"/>
        <w:rPr>
          <w:rFonts w:ascii="Times New Roman" w:hAnsi="Times New Roman" w:cs="Times New Roman"/>
          <w:i/>
          <w:sz w:val="24"/>
          <w:szCs w:val="24"/>
        </w:rPr>
      </w:pPr>
      <w:r w:rsidRPr="00590D13">
        <w:rPr>
          <w:rFonts w:ascii="Times New Roman" w:hAnsi="Times New Roman"/>
          <w:i/>
          <w:sz w:val="24"/>
        </w:rPr>
        <w:t>Jõustumine</w:t>
      </w:r>
    </w:p>
    <w:p w:rsidR="008311D0" w:rsidRPr="00590D13" w:rsidRDefault="008311D0">
      <w:pPr>
        <w:spacing w:after="0" w:line="240" w:lineRule="auto"/>
        <w:jc w:val="center"/>
        <w:rPr>
          <w:rFonts w:ascii="Times New Roman" w:hAnsi="Times New Roman" w:cs="Times New Roman"/>
          <w:i/>
          <w:sz w:val="24"/>
          <w:szCs w:val="24"/>
        </w:rPr>
      </w:pPr>
    </w:p>
    <w:p w:rsidR="00915B27" w:rsidRPr="00590D13" w:rsidRDefault="009E4D53" w:rsidP="00CF773E">
      <w:pPr>
        <w:spacing w:line="240" w:lineRule="auto"/>
        <w:ind w:left="708" w:hanging="356"/>
        <w:jc w:val="both"/>
        <w:rPr>
          <w:rFonts w:ascii="Times New Roman" w:hAnsi="Times New Roman" w:cs="Times New Roman"/>
          <w:sz w:val="24"/>
          <w:szCs w:val="24"/>
        </w:rPr>
      </w:pPr>
      <w:r w:rsidRPr="00590D13">
        <w:rPr>
          <w:rFonts w:ascii="Times New Roman" w:hAnsi="Times New Roman"/>
          <w:sz w:val="24"/>
        </w:rPr>
        <w:t xml:space="preserve">1. </w:t>
      </w:r>
      <w:r w:rsidRPr="00590D13">
        <w:tab/>
      </w:r>
      <w:r w:rsidRPr="00590D13">
        <w:rPr>
          <w:rFonts w:ascii="Times New Roman" w:hAnsi="Times New Roman"/>
          <w:sz w:val="24"/>
        </w:rPr>
        <w:t>Käesolev dekreet jõustub 90 päeva jooksul pärast selle avaldamist Itaalia Vabariigi ametlikus väljaandes.</w:t>
      </w:r>
    </w:p>
    <w:p w:rsidR="00F265F4" w:rsidRPr="00590D13" w:rsidRDefault="00F265F4" w:rsidP="00CF773E">
      <w:pPr>
        <w:spacing w:line="240" w:lineRule="auto"/>
        <w:ind w:left="708" w:hanging="356"/>
        <w:jc w:val="both"/>
        <w:rPr>
          <w:rFonts w:ascii="Times New Roman" w:hAnsi="Times New Roman" w:cs="Times New Roman"/>
          <w:sz w:val="24"/>
          <w:szCs w:val="24"/>
        </w:rPr>
        <w:sectPr w:rsidR="00F265F4" w:rsidRPr="00590D13" w:rsidSect="003A3BF5">
          <w:footerReference w:type="default" r:id="rId9"/>
          <w:pgSz w:w="11906" w:h="16838"/>
          <w:pgMar w:top="1417" w:right="1134" w:bottom="1134" w:left="1134" w:header="708" w:footer="708" w:gutter="0"/>
          <w:cols w:space="708"/>
          <w:docGrid w:linePitch="360"/>
        </w:sectPr>
      </w:pPr>
    </w:p>
    <w:p w:rsidR="00F265F4" w:rsidRPr="00590D13" w:rsidRDefault="00F265F4" w:rsidP="00F265F4">
      <w:pPr>
        <w:pStyle w:val="Style1"/>
        <w:widowControl/>
        <w:jc w:val="center"/>
        <w:rPr>
          <w:rStyle w:val="FontStyle18"/>
          <w:rFonts w:ascii="Arial" w:hAnsi="Arial" w:cs="Arial"/>
          <w:b/>
          <w:sz w:val="18"/>
          <w:szCs w:val="18"/>
        </w:rPr>
      </w:pPr>
      <w:r w:rsidRPr="00590D13">
        <w:rPr>
          <w:rStyle w:val="FontStyle18"/>
          <w:rFonts w:ascii="Arial" w:hAnsi="Arial"/>
          <w:b/>
          <w:sz w:val="18"/>
        </w:rPr>
        <w:lastRenderedPageBreak/>
        <w:t>Näidis IRME90 - ITAALIAS</w:t>
      </w:r>
    </w:p>
    <w:p w:rsidR="00F265F4" w:rsidRPr="00590D13" w:rsidRDefault="00F265F4" w:rsidP="00F265F4">
      <w:pPr>
        <w:pStyle w:val="Style1"/>
        <w:widowControl/>
        <w:jc w:val="center"/>
        <w:rPr>
          <w:rStyle w:val="FontStyle18"/>
          <w:rFonts w:ascii="Arial" w:hAnsi="Arial" w:cs="Arial"/>
          <w:b/>
          <w:sz w:val="18"/>
          <w:szCs w:val="18"/>
        </w:rPr>
      </w:pPr>
      <w:r w:rsidRPr="00590D13">
        <w:rPr>
          <w:rStyle w:val="FontStyle18"/>
          <w:rFonts w:ascii="Arial" w:hAnsi="Arial"/>
          <w:b/>
          <w:sz w:val="18"/>
        </w:rPr>
        <w:t>VANAMETALLI VÕI</w:t>
      </w:r>
      <w:r w:rsidRPr="00590D13">
        <w:rPr>
          <w:rStyle w:val="FontStyle18"/>
          <w:rFonts w:ascii="Arial" w:hAnsi="Arial"/>
          <w:sz w:val="18"/>
        </w:rPr>
        <w:t xml:space="preserve"> </w:t>
      </w:r>
      <w:r w:rsidRPr="00590D13">
        <w:rPr>
          <w:rStyle w:val="FontStyle18"/>
          <w:rFonts w:ascii="Arial" w:hAnsi="Arial"/>
          <w:b/>
          <w:sz w:val="18"/>
        </w:rPr>
        <w:t xml:space="preserve">MUUDE METALLIJÄÄTMETE </w:t>
      </w:r>
      <w:r w:rsidRPr="00590D13">
        <w:rPr>
          <w:rStyle w:val="FontStyle18"/>
          <w:rFonts w:ascii="Arial" w:hAnsi="Arial"/>
          <w:sz w:val="18"/>
        </w:rPr>
        <w:t xml:space="preserve">VÕI </w:t>
      </w:r>
      <w:r w:rsidRPr="00590D13">
        <w:rPr>
          <w:rStyle w:val="FontStyle18"/>
          <w:rFonts w:ascii="Arial" w:hAnsi="Arial"/>
          <w:b/>
          <w:sz w:val="18"/>
        </w:rPr>
        <w:t>METALLIST POOLTOODETE</w:t>
      </w:r>
      <w:r w:rsidRPr="00590D13">
        <w:rPr>
          <w:rStyle w:val="FontStyle18"/>
          <w:rFonts w:ascii="Arial" w:hAnsi="Arial"/>
          <w:sz w:val="18"/>
        </w:rPr>
        <w:t xml:space="preserve"> </w:t>
      </w:r>
      <w:r w:rsidRPr="00590D13">
        <w:rPr>
          <w:rStyle w:val="FontStyle18"/>
          <w:rFonts w:ascii="Arial" w:hAnsi="Arial"/>
          <w:b/>
          <w:sz w:val="18"/>
        </w:rPr>
        <w:t>IMPORTIMISEKS KASUTATAV SAATEDOKUMENT</w:t>
      </w:r>
    </w:p>
    <w:p w:rsidR="00F265F4" w:rsidRPr="00590D13" w:rsidRDefault="00590D13" w:rsidP="00F265F4">
      <w:pPr>
        <w:pStyle w:val="Style1"/>
        <w:widowControl/>
        <w:jc w:val="center"/>
        <w:rPr>
          <w:rStyle w:val="FontStyle18"/>
          <w:rFonts w:ascii="Arial" w:hAnsi="Arial" w:cs="Arial"/>
        </w:rPr>
      </w:pPr>
      <w:r w:rsidRPr="00590D13">
        <w:rPr>
          <w:rFonts w:ascii="Book Antiqua" w:hAnsi="Book Antiqua" w:cs="Book Antiqua"/>
          <w:b/>
          <w:bCs/>
          <w:color w:val="000000"/>
          <w:sz w:val="16"/>
          <w:szCs w:val="16"/>
        </w:rPr>
        <w:pict>
          <v:group id="_x0000_s1029" style="position:absolute;left:0;text-align:left;margin-left:-6.05pt;margin-top:6.4pt;width:540pt;height:743.55pt;z-index:-251657216" coordorigin="730,1109" coordsize="10800,14871">
            <v:group id="_x0000_s1030" style="position:absolute;left:730;top:1109;width:10800;height:14871" coordorigin="730,1109" coordsize="10800,14871">
              <v:rect id="_x0000_s1031" style="position:absolute;left:730;top:9168;width:10800;height:2194" strokeweight="1pt">
                <v:fill opacity="0"/>
              </v:rect>
              <v:rect id="_x0000_s1032" style="position:absolute;left:730;top:4211;width:10800;height:4957" strokeweight="1pt">
                <v:fill opacity="0"/>
              </v:rect>
              <v:rect id="_x0000_s1033" style="position:absolute;left:730;top:1109;width:10800;height:3102" strokeweight="1pt">
                <v:fill opacity="0"/>
              </v:rect>
              <v:rect id="_x0000_s1034" style="position:absolute;left:730;top:14828;width:10800;height:1152" strokeweight="1pt">
                <v:fill opacity="0"/>
              </v:rect>
            </v:group>
            <v:rect id="_x0000_s1035" style="position:absolute;left:730;top:11363;width:10800;height:3355" strokeweight="1pt">
              <v:fill opacity="0"/>
            </v:rect>
          </v:group>
        </w:pict>
      </w:r>
    </w:p>
    <w:p w:rsidR="00F265F4" w:rsidRPr="00590D13" w:rsidRDefault="00F265F4" w:rsidP="00F265F4">
      <w:pPr>
        <w:pStyle w:val="Style8"/>
        <w:widowControl/>
        <w:spacing w:line="360" w:lineRule="auto"/>
        <w:rPr>
          <w:rStyle w:val="FontStyle21"/>
        </w:rPr>
      </w:pPr>
      <w:r w:rsidRPr="00590D13">
        <w:rPr>
          <w:rStyle w:val="FontStyle21"/>
        </w:rPr>
        <w:t>1. osa.</w:t>
      </w:r>
    </w:p>
    <w:p w:rsidR="00F265F4" w:rsidRPr="00590D13" w:rsidRDefault="00F265F4" w:rsidP="00F265F4">
      <w:pPr>
        <w:pStyle w:val="Style8"/>
        <w:widowControl/>
        <w:rPr>
          <w:rStyle w:val="FontStyle21"/>
        </w:rPr>
      </w:pPr>
      <w:r w:rsidRPr="00590D13">
        <w:rPr>
          <w:rStyle w:val="FontStyle21"/>
        </w:rPr>
        <w:t>Saatja (nimi, aadress, riik)/ Expéditeur (Nom, Adresse, Pays) / Absender (Name, Anschrift, Land):</w:t>
      </w:r>
    </w:p>
    <w:p w:rsidR="00F265F4" w:rsidRPr="00590D13" w:rsidRDefault="00F265F4" w:rsidP="00F265F4">
      <w:pPr>
        <w:pStyle w:val="Style8"/>
        <w:widowControl/>
        <w:rPr>
          <w:rStyle w:val="FontStyle21"/>
        </w:rPr>
      </w:pPr>
    </w:p>
    <w:p w:rsidR="00F265F4" w:rsidRPr="00590D13" w:rsidRDefault="00F265F4" w:rsidP="00F265F4">
      <w:pPr>
        <w:pStyle w:val="Style8"/>
        <w:widowControl/>
        <w:rPr>
          <w:rStyle w:val="FontStyle21"/>
        </w:rPr>
      </w:pPr>
      <w:r w:rsidRPr="00590D13">
        <w:rPr>
          <w:rStyle w:val="FontStyle21"/>
        </w:rPr>
        <w:t>....................................................................................................................................................................................................</w:t>
      </w:r>
    </w:p>
    <w:p w:rsidR="00F265F4" w:rsidRPr="00590D13" w:rsidRDefault="00F265F4" w:rsidP="00F265F4">
      <w:pPr>
        <w:pStyle w:val="Style8"/>
        <w:widowControl/>
        <w:rPr>
          <w:rStyle w:val="FontStyle21"/>
        </w:rPr>
      </w:pPr>
    </w:p>
    <w:p w:rsidR="00F265F4" w:rsidRPr="00590D13" w:rsidRDefault="00F265F4" w:rsidP="00F265F4">
      <w:pPr>
        <w:pStyle w:val="Style8"/>
        <w:widowControl/>
        <w:rPr>
          <w:rStyle w:val="FontStyle21"/>
        </w:rPr>
      </w:pPr>
      <w:r w:rsidRPr="00590D13">
        <w:rPr>
          <w:rStyle w:val="FontStyle21"/>
        </w:rPr>
        <w:t xml:space="preserve">Tel: ..................................................................... </w:t>
      </w:r>
      <w:r w:rsidRPr="00590D13">
        <w:tab/>
      </w:r>
      <w:r w:rsidRPr="00590D13">
        <w:rPr>
          <w:rStyle w:val="FontStyle21"/>
        </w:rPr>
        <w:t>Faks: ...........................................................................</w:t>
      </w:r>
    </w:p>
    <w:p w:rsidR="00F265F4" w:rsidRPr="00590D13" w:rsidRDefault="00F265F4" w:rsidP="00F265F4">
      <w:pPr>
        <w:pStyle w:val="Style8"/>
        <w:widowControl/>
        <w:rPr>
          <w:rStyle w:val="FontStyle21"/>
          <w:sz w:val="8"/>
        </w:rPr>
      </w:pPr>
    </w:p>
    <w:p w:rsidR="00F265F4" w:rsidRPr="00590D13" w:rsidRDefault="00F265F4" w:rsidP="00F265F4">
      <w:pPr>
        <w:pStyle w:val="Style8"/>
        <w:widowControl/>
        <w:rPr>
          <w:rStyle w:val="FontStyle21"/>
        </w:rPr>
      </w:pPr>
      <w:r w:rsidRPr="00590D13">
        <w:rPr>
          <w:rStyle w:val="FontStyle21"/>
        </w:rPr>
        <w:t>Adressaat (nimi, aadress, riik)/ Destinataire (Nom, Adresse, Pays) / Empfänger (Name, Anschrift, Land):</w:t>
      </w:r>
    </w:p>
    <w:p w:rsidR="00F265F4" w:rsidRPr="00590D13" w:rsidRDefault="00F265F4" w:rsidP="00F265F4">
      <w:pPr>
        <w:pStyle w:val="Style8"/>
        <w:widowControl/>
        <w:rPr>
          <w:rStyle w:val="FontStyle21"/>
        </w:rPr>
      </w:pPr>
    </w:p>
    <w:p w:rsidR="00F265F4" w:rsidRPr="00590D13" w:rsidRDefault="00F265F4" w:rsidP="00F265F4">
      <w:pPr>
        <w:pStyle w:val="Style8"/>
        <w:widowControl/>
        <w:rPr>
          <w:rStyle w:val="FontStyle21"/>
        </w:rPr>
      </w:pPr>
      <w:r w:rsidRPr="00590D13">
        <w:rPr>
          <w:rStyle w:val="FontStyle21"/>
        </w:rPr>
        <w:t>....................................................................................................................................................................................................</w:t>
      </w:r>
    </w:p>
    <w:p w:rsidR="00F265F4" w:rsidRPr="00590D13" w:rsidRDefault="00F265F4" w:rsidP="00F265F4">
      <w:pPr>
        <w:pStyle w:val="Style8"/>
        <w:widowControl/>
        <w:rPr>
          <w:rStyle w:val="FontStyle21"/>
        </w:rPr>
      </w:pPr>
    </w:p>
    <w:p w:rsidR="00F265F4" w:rsidRPr="00590D13" w:rsidRDefault="00F265F4" w:rsidP="00F265F4">
      <w:pPr>
        <w:pStyle w:val="Style8"/>
        <w:widowControl/>
        <w:rPr>
          <w:rStyle w:val="FontStyle21"/>
        </w:rPr>
      </w:pPr>
      <w:r w:rsidRPr="00590D13">
        <w:rPr>
          <w:rStyle w:val="FontStyle21"/>
        </w:rPr>
        <w:t xml:space="preserve">Tel: ..................................................................... </w:t>
      </w:r>
      <w:r w:rsidRPr="00590D13">
        <w:tab/>
      </w:r>
      <w:r w:rsidRPr="00590D13">
        <w:rPr>
          <w:rStyle w:val="FontStyle21"/>
        </w:rPr>
        <w:t xml:space="preserve">Faks: ........................................................................... </w:t>
      </w:r>
    </w:p>
    <w:p w:rsidR="00F265F4" w:rsidRPr="00590D13" w:rsidRDefault="00F265F4" w:rsidP="00F265F4">
      <w:pPr>
        <w:pStyle w:val="Style8"/>
        <w:widowControl/>
        <w:rPr>
          <w:rStyle w:val="FontStyle21"/>
          <w:sz w:val="8"/>
        </w:rPr>
      </w:pPr>
    </w:p>
    <w:p w:rsidR="00F265F4" w:rsidRPr="00590D13" w:rsidRDefault="00F265F4" w:rsidP="00F265F4">
      <w:pPr>
        <w:pStyle w:val="Style8"/>
        <w:widowControl/>
        <w:rPr>
          <w:rStyle w:val="FontStyle21"/>
        </w:rPr>
      </w:pPr>
      <w:r w:rsidRPr="00590D13">
        <w:rPr>
          <w:rStyle w:val="FontStyle21"/>
        </w:rPr>
        <w:t>Lasti liik/ Nature de la marchandise / Warenbezeichnung:</w:t>
      </w:r>
    </w:p>
    <w:p w:rsidR="00F265F4" w:rsidRPr="00590D13" w:rsidRDefault="00F265F4" w:rsidP="00F265F4">
      <w:pPr>
        <w:pStyle w:val="Style8"/>
        <w:widowControl/>
        <w:rPr>
          <w:rStyle w:val="FontStyle21"/>
        </w:rPr>
      </w:pPr>
    </w:p>
    <w:p w:rsidR="00F265F4" w:rsidRPr="00590D13" w:rsidRDefault="00F265F4" w:rsidP="00F265F4">
      <w:pPr>
        <w:pStyle w:val="Style8"/>
        <w:widowControl/>
        <w:rPr>
          <w:rStyle w:val="FontStyle21"/>
          <w:sz w:val="10"/>
        </w:rPr>
      </w:pPr>
      <w:r w:rsidRPr="00590D13">
        <w:rPr>
          <w:rStyle w:val="FontStyle21"/>
        </w:rPr>
        <w:t>....................................................................................................................................................................................................</w:t>
      </w:r>
    </w:p>
    <w:p w:rsidR="00F265F4" w:rsidRPr="00590D13" w:rsidRDefault="00F265F4" w:rsidP="00F265F4">
      <w:pPr>
        <w:pStyle w:val="Style8"/>
        <w:widowControl/>
        <w:spacing w:line="360" w:lineRule="auto"/>
        <w:rPr>
          <w:rStyle w:val="FontStyle21"/>
          <w:sz w:val="10"/>
        </w:rPr>
      </w:pPr>
    </w:p>
    <w:p w:rsidR="00F265F4" w:rsidRPr="00590D13" w:rsidRDefault="00F265F4" w:rsidP="00F265F4">
      <w:pPr>
        <w:pStyle w:val="Style8"/>
        <w:widowControl/>
        <w:ind w:right="-752"/>
        <w:jc w:val="center"/>
        <w:rPr>
          <w:rStyle w:val="FontStyle21"/>
        </w:rPr>
      </w:pPr>
      <w:r w:rsidRPr="00590D13">
        <w:rPr>
          <w:rStyle w:val="FontStyle21"/>
        </w:rPr>
        <w:t>VEOTEAVE / INFORMATIONS RELATIVES AU TRANSPORT / ANGABEN ZUM TRANSPORT</w:t>
      </w:r>
    </w:p>
    <w:p w:rsidR="00F265F4" w:rsidRPr="00590D13" w:rsidRDefault="00F265F4" w:rsidP="00F265F4">
      <w:pPr>
        <w:pStyle w:val="Style12"/>
        <w:widowControl/>
        <w:numPr>
          <w:ilvl w:val="0"/>
          <w:numId w:val="17"/>
        </w:numPr>
        <w:ind w:left="426" w:hanging="426"/>
        <w:rPr>
          <w:rStyle w:val="FontStyle21"/>
        </w:rPr>
      </w:pPr>
      <w:r w:rsidRPr="00590D13">
        <w:rPr>
          <w:rStyle w:val="FontStyle21"/>
        </w:rPr>
        <w:t xml:space="preserve">Meritsi / provenance par mer / Herkunft auf dem Seeweg </w:t>
      </w:r>
    </w:p>
    <w:p w:rsidR="00F265F4" w:rsidRPr="00590D13" w:rsidRDefault="00F265F4" w:rsidP="00F265F4">
      <w:pPr>
        <w:pStyle w:val="Style12"/>
        <w:widowControl/>
        <w:tabs>
          <w:tab w:val="left" w:pos="4962"/>
        </w:tabs>
        <w:spacing w:line="480" w:lineRule="auto"/>
        <w:ind w:left="426"/>
        <w:rPr>
          <w:rStyle w:val="FontStyle21"/>
        </w:rPr>
      </w:pPr>
      <w:r w:rsidRPr="00590D13">
        <w:rPr>
          <w:rStyle w:val="FontStyle21"/>
        </w:rPr>
        <w:t>Laeva nimi/ Nom du navire / Name des Schiffes:</w:t>
      </w:r>
      <w:r w:rsidRPr="00590D13">
        <w:tab/>
      </w:r>
      <w:r w:rsidRPr="00590D13">
        <w:rPr>
          <w:rStyle w:val="FontStyle21"/>
        </w:rPr>
        <w:t>Riik/ Nationalité / Nationalität:</w:t>
      </w:r>
    </w:p>
    <w:p w:rsidR="00F265F4" w:rsidRPr="00590D13" w:rsidRDefault="00F265F4" w:rsidP="00F265F4">
      <w:pPr>
        <w:pStyle w:val="Style8"/>
        <w:widowControl/>
        <w:tabs>
          <w:tab w:val="left" w:pos="4962"/>
        </w:tabs>
        <w:spacing w:line="480" w:lineRule="auto"/>
        <w:ind w:firstLine="426"/>
        <w:rPr>
          <w:rStyle w:val="FontStyle21"/>
        </w:rPr>
      </w:pPr>
      <w:r w:rsidRPr="00590D13">
        <w:rPr>
          <w:rStyle w:val="FontStyle21"/>
        </w:rPr>
        <w:t xml:space="preserve">................................................................................................. </w:t>
      </w:r>
      <w:r w:rsidRPr="00590D13">
        <w:tab/>
      </w:r>
      <w:r w:rsidRPr="00590D13">
        <w:rPr>
          <w:rStyle w:val="FontStyle21"/>
        </w:rPr>
        <w:t>.................................................................................................</w:t>
      </w:r>
    </w:p>
    <w:p w:rsidR="00F265F4" w:rsidRPr="00590D13" w:rsidRDefault="00F265F4" w:rsidP="00F265F4">
      <w:pPr>
        <w:pStyle w:val="Style12"/>
        <w:widowControl/>
        <w:tabs>
          <w:tab w:val="left" w:pos="4962"/>
        </w:tabs>
        <w:spacing w:line="480" w:lineRule="auto"/>
        <w:ind w:left="426"/>
        <w:rPr>
          <w:rStyle w:val="FontStyle21"/>
        </w:rPr>
      </w:pPr>
      <w:r w:rsidRPr="00590D13">
        <w:rPr>
          <w:rStyle w:val="FontStyle21"/>
        </w:rPr>
        <w:t>Lähtesadam/ Port de départ / Abfahrtshafen:</w:t>
      </w:r>
      <w:r w:rsidRPr="00590D13">
        <w:tab/>
      </w:r>
      <w:r w:rsidRPr="00590D13">
        <w:rPr>
          <w:rStyle w:val="FontStyle21"/>
        </w:rPr>
        <w:t>Sihtsadam/ Port d’arrivée / Ankunftshafen:</w:t>
      </w:r>
    </w:p>
    <w:p w:rsidR="00F265F4" w:rsidRPr="00590D13" w:rsidRDefault="00F265F4" w:rsidP="00F265F4">
      <w:pPr>
        <w:pStyle w:val="Style8"/>
        <w:widowControl/>
        <w:tabs>
          <w:tab w:val="left" w:pos="4962"/>
        </w:tabs>
        <w:spacing w:line="480" w:lineRule="auto"/>
        <w:ind w:firstLine="426"/>
        <w:rPr>
          <w:rStyle w:val="FontStyle21"/>
        </w:rPr>
      </w:pPr>
      <w:r w:rsidRPr="00590D13">
        <w:rPr>
          <w:rStyle w:val="FontStyle21"/>
        </w:rPr>
        <w:t xml:space="preserve">................................................................................................. </w:t>
      </w:r>
      <w:r w:rsidRPr="00590D13">
        <w:tab/>
      </w:r>
      <w:r w:rsidRPr="00590D13">
        <w:rPr>
          <w:rStyle w:val="FontStyle21"/>
        </w:rPr>
        <w:t>.................................................................................................</w:t>
      </w:r>
    </w:p>
    <w:p w:rsidR="00F265F4" w:rsidRPr="00590D13" w:rsidRDefault="00F265F4" w:rsidP="00F265F4">
      <w:pPr>
        <w:pStyle w:val="Style12"/>
        <w:widowControl/>
        <w:numPr>
          <w:ilvl w:val="0"/>
          <w:numId w:val="17"/>
        </w:numPr>
        <w:tabs>
          <w:tab w:val="left" w:pos="426"/>
          <w:tab w:val="left" w:pos="2977"/>
          <w:tab w:val="left" w:pos="4962"/>
        </w:tabs>
        <w:spacing w:line="360" w:lineRule="auto"/>
        <w:ind w:left="426" w:hanging="426"/>
        <w:rPr>
          <w:rStyle w:val="FontStyle21"/>
        </w:rPr>
      </w:pPr>
      <w:r w:rsidRPr="00590D13">
        <w:rPr>
          <w:rStyle w:val="FontStyle21"/>
        </w:rPr>
        <w:t xml:space="preserve">Maismaatransport </w:t>
      </w:r>
      <w:r w:rsidRPr="00590D13">
        <w:tab/>
      </w:r>
      <w:r w:rsidRPr="00590D13">
        <w:rPr>
          <w:rStyle w:val="FontStyle21"/>
        </w:rPr>
        <w:t>või</w:t>
      </w:r>
      <w:r w:rsidRPr="00590D13">
        <w:tab/>
      </w:r>
      <w:r w:rsidRPr="00590D13">
        <w:rPr>
          <w:rStyle w:val="FontStyle21"/>
          <w:sz w:val="40"/>
        </w:rPr>
        <w:t xml:space="preserve">□ </w:t>
      </w:r>
      <w:r w:rsidRPr="00590D13">
        <w:rPr>
          <w:rStyle w:val="FontStyle21"/>
        </w:rPr>
        <w:t xml:space="preserve">Lossimine laevalt </w:t>
      </w:r>
    </w:p>
    <w:p w:rsidR="00F265F4" w:rsidRPr="00590D13" w:rsidRDefault="00F265F4" w:rsidP="00F265F4">
      <w:pPr>
        <w:pStyle w:val="Style12"/>
        <w:widowControl/>
        <w:tabs>
          <w:tab w:val="left" w:pos="426"/>
          <w:tab w:val="left" w:pos="2835"/>
          <w:tab w:val="left" w:pos="4962"/>
        </w:tabs>
        <w:rPr>
          <w:rStyle w:val="FontStyle21"/>
        </w:rPr>
      </w:pPr>
      <w:r w:rsidRPr="00590D13">
        <w:rPr>
          <w:rStyle w:val="FontStyle21"/>
        </w:rPr>
        <w:t>Transpordivahend:</w:t>
      </w:r>
    </w:p>
    <w:p w:rsidR="00F265F4" w:rsidRPr="00590D13" w:rsidRDefault="00F265F4" w:rsidP="00590D13">
      <w:pPr>
        <w:pStyle w:val="Style12"/>
        <w:widowControl/>
        <w:numPr>
          <w:ilvl w:val="0"/>
          <w:numId w:val="17"/>
        </w:numPr>
        <w:tabs>
          <w:tab w:val="left" w:pos="426"/>
          <w:tab w:val="left" w:pos="3510"/>
        </w:tabs>
        <w:ind w:left="426" w:hanging="426"/>
        <w:rPr>
          <w:rStyle w:val="FontStyle21"/>
        </w:rPr>
      </w:pPr>
      <w:r w:rsidRPr="00590D13">
        <w:rPr>
          <w:rStyle w:val="FontStyle21"/>
        </w:rPr>
        <w:t xml:space="preserve"> par / durch Konteiner</w:t>
      </w:r>
      <w:r w:rsidRPr="00590D13">
        <w:tab/>
      </w:r>
      <w:r w:rsidRPr="00590D13">
        <w:rPr>
          <w:rStyle w:val="FontStyle21"/>
          <w:sz w:val="40"/>
        </w:rPr>
        <w:t>□</w:t>
      </w:r>
      <w:r w:rsidRPr="00590D13">
        <w:rPr>
          <w:rStyle w:val="FontStyle21"/>
        </w:rPr>
        <w:t xml:space="preserve"> Mahtedastamine / en vrac / in loser Schüttung</w:t>
      </w:r>
    </w:p>
    <w:p w:rsidR="00F265F4" w:rsidRPr="00590D13" w:rsidRDefault="00F265F4" w:rsidP="00590D13">
      <w:pPr>
        <w:pStyle w:val="Style3"/>
        <w:widowControl/>
        <w:tabs>
          <w:tab w:val="left" w:pos="3510"/>
          <w:tab w:val="left" w:pos="6663"/>
        </w:tabs>
        <w:ind w:left="180"/>
        <w:rPr>
          <w:rStyle w:val="FontStyle21"/>
        </w:rPr>
      </w:pPr>
      <w:r w:rsidRPr="00590D13">
        <w:rPr>
          <w:rStyle w:val="FontStyle21"/>
        </w:rPr>
        <w:t>Registreerimistunnus/ Matricule / Matrikel</w:t>
      </w:r>
      <w:r w:rsidRPr="00590D13">
        <w:tab/>
      </w:r>
      <w:r w:rsidRPr="00590D13">
        <w:rPr>
          <w:rStyle w:val="FontStyle21"/>
          <w:sz w:val="40"/>
        </w:rPr>
        <w:t>□</w:t>
      </w:r>
      <w:r w:rsidRPr="00590D13">
        <w:rPr>
          <w:rStyle w:val="FontStyle21"/>
        </w:rPr>
        <w:t xml:space="preserve"> Raudtee/ Chemin de fer / Eisenach</w:t>
      </w:r>
      <w:r w:rsidRPr="00590D13">
        <w:tab/>
      </w:r>
      <w:r w:rsidRPr="00590D13">
        <w:rPr>
          <w:rStyle w:val="FontStyle21"/>
          <w:sz w:val="40"/>
        </w:rPr>
        <w:t>□</w:t>
      </w:r>
      <w:r w:rsidRPr="00590D13">
        <w:rPr>
          <w:rStyle w:val="FontStyle21"/>
        </w:rPr>
        <w:t xml:space="preserve"> Maantee / Par route / Auf der Strasse</w:t>
      </w:r>
    </w:p>
    <w:p w:rsidR="00F265F4" w:rsidRPr="00590D13" w:rsidRDefault="00F265F4" w:rsidP="00590D13">
      <w:pPr>
        <w:pStyle w:val="Style3"/>
        <w:widowControl/>
        <w:tabs>
          <w:tab w:val="left" w:pos="3780"/>
          <w:tab w:val="left" w:pos="6946"/>
        </w:tabs>
        <w:ind w:right="-323"/>
        <w:rPr>
          <w:rStyle w:val="FontStyle21"/>
        </w:rPr>
      </w:pPr>
      <w:r w:rsidRPr="00590D13">
        <w:tab/>
      </w:r>
      <w:r w:rsidRPr="00590D13">
        <w:rPr>
          <w:rStyle w:val="FontStyle21"/>
        </w:rPr>
        <w:t xml:space="preserve">Vaguni / Wagon nr: </w:t>
      </w:r>
      <w:r w:rsidRPr="00590D13">
        <w:tab/>
      </w:r>
      <w:r w:rsidRPr="00590D13">
        <w:rPr>
          <w:rStyle w:val="FontStyle21"/>
        </w:rPr>
        <w:t>Registreerimismärk/ Transporteur / Beförderer:</w:t>
      </w:r>
    </w:p>
    <w:p w:rsidR="00F265F4" w:rsidRPr="00590D13" w:rsidRDefault="00F265F4" w:rsidP="00F265F4">
      <w:pPr>
        <w:pStyle w:val="Style3"/>
        <w:widowControl/>
        <w:tabs>
          <w:tab w:val="left" w:pos="3119"/>
          <w:tab w:val="left" w:pos="6663"/>
        </w:tabs>
        <w:spacing w:line="360" w:lineRule="auto"/>
        <w:rPr>
          <w:rStyle w:val="FontStyle21"/>
          <w:sz w:val="12"/>
        </w:rPr>
      </w:pPr>
    </w:p>
    <w:p w:rsidR="00F265F4" w:rsidRPr="00590D13" w:rsidRDefault="00F265F4" w:rsidP="00F265F4">
      <w:pPr>
        <w:pStyle w:val="Style8"/>
        <w:widowControl/>
        <w:tabs>
          <w:tab w:val="left" w:pos="3119"/>
          <w:tab w:val="left" w:pos="4962"/>
          <w:tab w:val="left" w:pos="6804"/>
        </w:tabs>
        <w:spacing w:line="360" w:lineRule="auto"/>
        <w:rPr>
          <w:rStyle w:val="FontStyle21"/>
          <w:sz w:val="8"/>
        </w:rPr>
      </w:pPr>
      <w:r w:rsidRPr="00590D13">
        <w:rPr>
          <w:rStyle w:val="FontStyle21"/>
        </w:rPr>
        <w:t xml:space="preserve">................................................... </w:t>
      </w:r>
      <w:r w:rsidRPr="00590D13">
        <w:tab/>
      </w:r>
      <w:r w:rsidRPr="00590D13">
        <w:rPr>
          <w:rStyle w:val="FontStyle21"/>
        </w:rPr>
        <w:t>...................................................</w:t>
      </w:r>
      <w:r w:rsidRPr="00590D13">
        <w:tab/>
      </w:r>
      <w:r w:rsidRPr="00590D13">
        <w:rPr>
          <w:rStyle w:val="FontStyle21"/>
        </w:rPr>
        <w:t>...................................................</w:t>
      </w:r>
    </w:p>
    <w:p w:rsidR="00F265F4" w:rsidRPr="00590D13" w:rsidRDefault="00F265F4" w:rsidP="00F265F4">
      <w:pPr>
        <w:pStyle w:val="Style13"/>
        <w:widowControl/>
        <w:spacing w:line="360" w:lineRule="auto"/>
        <w:rPr>
          <w:rStyle w:val="FontStyle21"/>
          <w:sz w:val="8"/>
        </w:rPr>
      </w:pPr>
    </w:p>
    <w:p w:rsidR="00F265F4" w:rsidRPr="00590D13" w:rsidRDefault="00F265F4" w:rsidP="00F265F4">
      <w:pPr>
        <w:pStyle w:val="Style13"/>
        <w:widowControl/>
        <w:jc w:val="center"/>
        <w:rPr>
          <w:rStyle w:val="FontStyle21"/>
          <w:sz w:val="12"/>
        </w:rPr>
      </w:pPr>
      <w:r w:rsidRPr="00590D13">
        <w:rPr>
          <w:rStyle w:val="FontStyle21"/>
        </w:rPr>
        <w:t>KONTROLLIMISE TULEMUSED / RESULTATS DES CONTRÔLES / ERGEBNISSE DER KONTROLLE</w:t>
      </w:r>
    </w:p>
    <w:p w:rsidR="00F265F4" w:rsidRPr="00590D13" w:rsidRDefault="00F265F4" w:rsidP="00F265F4">
      <w:pPr>
        <w:pStyle w:val="Style13"/>
        <w:widowControl/>
        <w:spacing w:line="360" w:lineRule="auto"/>
        <w:jc w:val="center"/>
        <w:rPr>
          <w:rStyle w:val="FontStyle21"/>
          <w:sz w:val="12"/>
        </w:rPr>
      </w:pPr>
    </w:p>
    <w:p w:rsidR="00F265F4" w:rsidRPr="00590D13" w:rsidRDefault="00F265F4" w:rsidP="00F265F4">
      <w:pPr>
        <w:pStyle w:val="Style8"/>
        <w:widowControl/>
        <w:spacing w:line="360" w:lineRule="auto"/>
        <w:rPr>
          <w:rStyle w:val="FontStyle21"/>
        </w:rPr>
      </w:pPr>
      <w:r w:rsidRPr="00590D13">
        <w:rPr>
          <w:rStyle w:val="FontStyle21"/>
        </w:rPr>
        <w:t xml:space="preserve">Keskmine loomulik keskkond kohapeal kontrolli ajal     </w:t>
      </w:r>
      <w:r w:rsidRPr="00590D13">
        <w:rPr>
          <w:noProof/>
          <w:lang w:val="en-US" w:eastAsia="en-US" w:bidi="ar-SA"/>
        </w:rPr>
        <w:drawing>
          <wp:inline distT="0" distB="0" distL="0" distR="0" wp14:anchorId="3826CA6E" wp14:editId="4330B241">
            <wp:extent cx="171429" cy="1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429" cy="190476"/>
                    </a:xfrm>
                    <a:prstGeom prst="rect">
                      <a:avLst/>
                    </a:prstGeom>
                  </pic:spPr>
                </pic:pic>
              </a:graphicData>
            </a:graphic>
          </wp:inline>
        </w:drawing>
      </w:r>
      <w:r w:rsidRPr="00590D13">
        <w:rPr>
          <w:rStyle w:val="FontStyle21"/>
        </w:rPr>
        <w:t xml:space="preserve"> = ....................................................... µGy/h</w:t>
      </w:r>
    </w:p>
    <w:p w:rsidR="00F265F4" w:rsidRPr="00590D13" w:rsidRDefault="00F265F4" w:rsidP="00F265F4">
      <w:pPr>
        <w:pStyle w:val="Style8"/>
        <w:widowControl/>
        <w:spacing w:line="360" w:lineRule="auto"/>
        <w:rPr>
          <w:rStyle w:val="FontStyle21"/>
          <w:sz w:val="12"/>
        </w:rPr>
      </w:pPr>
      <w:r w:rsidRPr="00590D13">
        <w:rPr>
          <w:rStyle w:val="FontStyle21"/>
        </w:rPr>
        <w:t>(Fond naturel local moyen au moment du contrôle / Mittelwert der natürlichen lokalen Strahlung im Moment der Kontrolle)</w:t>
      </w:r>
    </w:p>
    <w:p w:rsidR="00F265F4" w:rsidRPr="00590D13" w:rsidRDefault="00F265F4" w:rsidP="00F265F4">
      <w:pPr>
        <w:pStyle w:val="Style8"/>
        <w:widowControl/>
        <w:spacing w:line="360" w:lineRule="auto"/>
        <w:rPr>
          <w:rStyle w:val="FontStyle21"/>
          <w:sz w:val="12"/>
        </w:rPr>
      </w:pPr>
    </w:p>
    <w:p w:rsidR="00F265F4" w:rsidRPr="00590D13" w:rsidRDefault="00F265F4" w:rsidP="00F265F4">
      <w:pPr>
        <w:pStyle w:val="Style8"/>
        <w:widowControl/>
        <w:spacing w:line="360" w:lineRule="auto"/>
        <w:rPr>
          <w:rStyle w:val="FontStyle21"/>
        </w:rPr>
      </w:pPr>
      <w:r w:rsidRPr="00590D13">
        <w:rPr>
          <w:rStyle w:val="FontStyle21"/>
        </w:rPr>
        <w:t>Laadungi seintest 20 cm piires õhust võetud proovi maksimaalne väärtus: ................................................. µGy/h</w:t>
      </w:r>
    </w:p>
    <w:p w:rsidR="00F265F4" w:rsidRPr="00590D13" w:rsidRDefault="00F265F4" w:rsidP="00F265F4">
      <w:pPr>
        <w:pStyle w:val="Style6"/>
        <w:widowControl/>
        <w:rPr>
          <w:rStyle w:val="FontStyle21"/>
        </w:rPr>
      </w:pPr>
      <w:r w:rsidRPr="00590D13">
        <w:rPr>
          <w:rStyle w:val="FontStyle21"/>
        </w:rPr>
        <w:t>Valeur maximale relevée en air dans 20 cm des parois du chargement / Grösster Wert gemessen in der Luft binnen 20 cm von den Wänden der Ladung)</w:t>
      </w:r>
    </w:p>
    <w:p w:rsidR="00F265F4" w:rsidRPr="00590D13" w:rsidRDefault="00F265F4" w:rsidP="00B76C36">
      <w:pPr>
        <w:pStyle w:val="Style5"/>
        <w:widowControl/>
        <w:spacing w:before="120" w:line="360" w:lineRule="auto"/>
        <w:jc w:val="center"/>
        <w:rPr>
          <w:rStyle w:val="FontStyle21"/>
        </w:rPr>
      </w:pPr>
      <w:r w:rsidRPr="00590D13">
        <w:rPr>
          <w:rStyle w:val="FontStyle21"/>
        </w:rPr>
        <w:t xml:space="preserve">DEKLARATSIOON / DECLARATION / ERKLARUNG </w:t>
      </w:r>
    </w:p>
    <w:p w:rsidR="00F265F4" w:rsidRPr="00590D13" w:rsidRDefault="00F265F4" w:rsidP="00F265F4">
      <w:pPr>
        <w:pStyle w:val="Style5"/>
        <w:widowControl/>
        <w:spacing w:line="360" w:lineRule="auto"/>
        <w:rPr>
          <w:rStyle w:val="FontStyle21"/>
        </w:rPr>
      </w:pPr>
      <w:r w:rsidRPr="00590D13">
        <w:rPr>
          <w:rStyle w:val="FontStyle21"/>
        </w:rPr>
        <w:t>Alla kirjutanud/ Le soussigné / Der Unterzeichner:</w:t>
      </w:r>
    </w:p>
    <w:p w:rsidR="00F265F4" w:rsidRPr="00590D13" w:rsidRDefault="00F265F4" w:rsidP="00F265F4">
      <w:pPr>
        <w:pStyle w:val="Style4"/>
        <w:widowControl/>
        <w:spacing w:line="360" w:lineRule="auto"/>
        <w:rPr>
          <w:rStyle w:val="FontStyle21"/>
        </w:rPr>
      </w:pPr>
      <w:r w:rsidRPr="00590D13">
        <w:rPr>
          <w:rStyle w:val="FontStyle21"/>
        </w:rPr>
        <w:t xml:space="preserve">Elanik (aadress, riik)/ Résident (Adresse, Pays) / Wohnhaft (Anschrift, Land): </w:t>
      </w:r>
    </w:p>
    <w:p w:rsidR="00F265F4" w:rsidRPr="00590D13" w:rsidRDefault="00F265F4" w:rsidP="00F265F4">
      <w:pPr>
        <w:pStyle w:val="Style4"/>
        <w:widowControl/>
        <w:tabs>
          <w:tab w:val="left" w:pos="5387"/>
        </w:tabs>
        <w:spacing w:line="360" w:lineRule="auto"/>
        <w:rPr>
          <w:rStyle w:val="FontStyle21"/>
        </w:rPr>
      </w:pPr>
      <w:r w:rsidRPr="00590D13">
        <w:rPr>
          <w:rStyle w:val="FontStyle21"/>
        </w:rPr>
        <w:t xml:space="preserve">Ühingu liige: </w:t>
      </w:r>
      <w:r w:rsidRPr="00590D13">
        <w:tab/>
      </w:r>
      <w:r w:rsidRPr="00590D13">
        <w:rPr>
          <w:rStyle w:val="FontStyle21"/>
        </w:rPr>
        <w:t xml:space="preserve">Kvalifikatsioonid: </w:t>
      </w:r>
    </w:p>
    <w:p w:rsidR="00F265F4" w:rsidRPr="00590D13" w:rsidRDefault="00F265F4" w:rsidP="00F265F4">
      <w:pPr>
        <w:pStyle w:val="Style4"/>
        <w:widowControl/>
        <w:tabs>
          <w:tab w:val="left" w:pos="5387"/>
        </w:tabs>
        <w:spacing w:line="360" w:lineRule="auto"/>
        <w:rPr>
          <w:rStyle w:val="FontStyle21"/>
        </w:rPr>
      </w:pPr>
      <w:r w:rsidRPr="00590D13">
        <w:rPr>
          <w:rStyle w:val="FontStyle21"/>
        </w:rPr>
        <w:t xml:space="preserve">Tel: </w:t>
      </w:r>
      <w:r w:rsidRPr="00590D13">
        <w:tab/>
      </w:r>
      <w:r w:rsidRPr="00590D13">
        <w:rPr>
          <w:rStyle w:val="FontStyle21"/>
        </w:rPr>
        <w:t>Faks:</w:t>
      </w:r>
    </w:p>
    <w:p w:rsidR="00F265F4" w:rsidRPr="00590D13" w:rsidRDefault="00F265F4" w:rsidP="00F265F4">
      <w:pPr>
        <w:pStyle w:val="Style6"/>
        <w:widowControl/>
        <w:rPr>
          <w:rStyle w:val="FontStyle21"/>
        </w:rPr>
      </w:pPr>
      <w:r w:rsidRPr="00590D13">
        <w:rPr>
          <w:rStyle w:val="FontStyle21"/>
        </w:rPr>
        <w:t>Radiomeetriliste mõõtmiste ekspert kinnitab käesolevaga, et plangil nimetatud laadungis tehtud mõõtmised ei näidanud alalise loomuliku keskkonna keskmisest kõikumisest kõrgemat radiatsiooni taset. Teatatud heas usus.</w:t>
      </w:r>
    </w:p>
    <w:p w:rsidR="00F265F4" w:rsidRPr="00590D13" w:rsidRDefault="00F265F4" w:rsidP="00F265F4">
      <w:pPr>
        <w:pStyle w:val="Style6"/>
        <w:widowControl/>
        <w:rPr>
          <w:rStyle w:val="FontStyle21"/>
        </w:rPr>
      </w:pPr>
      <w:r w:rsidRPr="00590D13">
        <w:rPr>
          <w:rStyle w:val="FontStyle21"/>
        </w:rPr>
        <w:t>Expert en mesures radiométriques, déclare que les mesures exécutées sur le chargement, dont au présent formulaire, n'ont pas relevé des valeurs supérieures à la fluctuation moyenne du fond naturel local de rayonnement. Fait de bonne foi.</w:t>
      </w:r>
    </w:p>
    <w:p w:rsidR="00F265F4" w:rsidRPr="00590D13" w:rsidRDefault="00F265F4" w:rsidP="00F265F4">
      <w:pPr>
        <w:pStyle w:val="Style6"/>
        <w:widowControl/>
        <w:rPr>
          <w:rStyle w:val="FontStyle21"/>
        </w:rPr>
      </w:pPr>
      <w:r w:rsidRPr="00590D13">
        <w:rPr>
          <w:rStyle w:val="FontStyle21"/>
        </w:rPr>
        <w:t>Experte für die Messung nuklearer Strahlung erklärt, dass die an der Ladung ausgeführten Messungen bezüglich dieses Formulars keine Werte angezeigt haben, die höher sind als die mittlere Schwankung der natürlichen lokalen Strahlung. In gutem Glauben.</w:t>
      </w:r>
    </w:p>
    <w:p w:rsidR="00F265F4" w:rsidRPr="00590D13" w:rsidRDefault="00F265F4" w:rsidP="00F265F4">
      <w:pPr>
        <w:pStyle w:val="Style6"/>
        <w:widowControl/>
        <w:spacing w:line="360" w:lineRule="auto"/>
        <w:rPr>
          <w:rStyle w:val="FontStyle21"/>
        </w:rPr>
      </w:pPr>
    </w:p>
    <w:p w:rsidR="00F265F4" w:rsidRPr="00590D13" w:rsidRDefault="00F265F4" w:rsidP="00F265F4">
      <w:pPr>
        <w:pStyle w:val="Style8"/>
        <w:widowControl/>
        <w:tabs>
          <w:tab w:val="left" w:pos="5387"/>
        </w:tabs>
        <w:spacing w:line="360" w:lineRule="auto"/>
        <w:rPr>
          <w:rStyle w:val="FontStyle21"/>
        </w:rPr>
      </w:pPr>
      <w:r w:rsidRPr="00590D13">
        <w:rPr>
          <w:rStyle w:val="FontStyle21"/>
        </w:rPr>
        <w:t xml:space="preserve">Kuupäev/ Date / Datum: ............................................... </w:t>
      </w:r>
      <w:r w:rsidRPr="00590D13">
        <w:tab/>
      </w:r>
      <w:r w:rsidRPr="00590D13">
        <w:rPr>
          <w:rStyle w:val="FontStyle21"/>
        </w:rPr>
        <w:t>Allkiri: ..........................................................</w:t>
      </w:r>
    </w:p>
    <w:p w:rsidR="00F265F4" w:rsidRPr="00590D13" w:rsidRDefault="00F265F4" w:rsidP="00F265F4">
      <w:pPr>
        <w:pStyle w:val="Style8"/>
        <w:widowControl/>
        <w:spacing w:line="360" w:lineRule="auto"/>
        <w:rPr>
          <w:rStyle w:val="FontStyle21"/>
        </w:rPr>
      </w:pPr>
    </w:p>
    <w:p w:rsidR="00F265F4" w:rsidRPr="00590D13" w:rsidRDefault="00F265F4" w:rsidP="00590D13">
      <w:pPr>
        <w:pStyle w:val="Style8"/>
        <w:widowControl/>
        <w:spacing w:line="360" w:lineRule="auto"/>
        <w:rPr>
          <w:rFonts w:ascii="Times New Roman" w:hAnsi="Times New Roman"/>
        </w:rPr>
      </w:pPr>
      <w:r w:rsidRPr="00590D13">
        <w:rPr>
          <w:rStyle w:val="FontStyle21"/>
        </w:rPr>
        <w:t>2. osa. Pädeva asutuse allkirjad</w:t>
      </w:r>
    </w:p>
    <w:p w:rsidR="00F265F4" w:rsidRPr="00590D13" w:rsidRDefault="00F265F4" w:rsidP="00CF773E">
      <w:pPr>
        <w:spacing w:line="240" w:lineRule="auto"/>
        <w:ind w:left="708" w:hanging="356"/>
        <w:jc w:val="both"/>
        <w:rPr>
          <w:rFonts w:ascii="Times New Roman" w:hAnsi="Times New Roman" w:cs="Times New Roman"/>
          <w:sz w:val="24"/>
          <w:szCs w:val="24"/>
        </w:rPr>
        <w:sectPr w:rsidR="00F265F4" w:rsidRPr="00590D13" w:rsidSect="00F265F4">
          <w:headerReference w:type="default" r:id="rId11"/>
          <w:pgSz w:w="11909" w:h="16834" w:code="9"/>
          <w:pgMar w:top="567" w:right="851" w:bottom="284" w:left="851" w:header="720" w:footer="720" w:gutter="0"/>
          <w:cols w:space="720"/>
          <w:noEndnote/>
        </w:sectPr>
      </w:pPr>
    </w:p>
    <w:tbl>
      <w:tblPr>
        <w:tblW w:w="7120" w:type="dxa"/>
        <w:tblInd w:w="113" w:type="dxa"/>
        <w:tblLook w:val="04A0" w:firstRow="1" w:lastRow="0" w:firstColumn="1" w:lastColumn="0" w:noHBand="0" w:noVBand="1"/>
      </w:tblPr>
      <w:tblGrid>
        <w:gridCol w:w="5320"/>
        <w:gridCol w:w="2271"/>
      </w:tblGrid>
      <w:tr w:rsidR="00F265F4" w:rsidRPr="00590D13" w:rsidTr="00223553">
        <w:trPr>
          <w:trHeight w:val="269"/>
        </w:trPr>
        <w:tc>
          <w:tcPr>
            <w:tcW w:w="5320" w:type="dxa"/>
            <w:vMerge w:val="restart"/>
            <w:tcBorders>
              <w:top w:val="single" w:sz="4" w:space="0" w:color="auto"/>
              <w:left w:val="single" w:sz="4" w:space="0" w:color="auto"/>
              <w:bottom w:val="single" w:sz="4" w:space="0" w:color="auto"/>
              <w:right w:val="single" w:sz="4" w:space="0" w:color="auto"/>
            </w:tcBorders>
            <w:shd w:val="clear" w:color="000000" w:fill="9ED3A4"/>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lastRenderedPageBreak/>
              <w:t xml:space="preserve">KIRJELDUS </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9ED3A4"/>
            <w:noWrap/>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CN-KOOD</w:t>
            </w:r>
          </w:p>
        </w:tc>
      </w:tr>
      <w:tr w:rsidR="00F265F4" w:rsidRPr="00590D13" w:rsidTr="00223553">
        <w:trPr>
          <w:trHeight w:val="269"/>
        </w:trPr>
        <w:tc>
          <w:tcPr>
            <w:tcW w:w="5320" w:type="dxa"/>
            <w:vMerge/>
            <w:tcBorders>
              <w:top w:val="single" w:sz="4" w:space="0" w:color="auto"/>
              <w:left w:val="single" w:sz="4" w:space="0" w:color="auto"/>
              <w:bottom w:val="single" w:sz="4" w:space="0" w:color="auto"/>
              <w:right w:val="single" w:sz="4" w:space="0" w:color="auto"/>
            </w:tcBorders>
            <w:vAlign w:val="center"/>
            <w:hideMark/>
          </w:tcPr>
          <w:p w:rsidR="00F265F4" w:rsidRPr="00590D13" w:rsidRDefault="00F265F4" w:rsidP="00F265F4">
            <w:pPr>
              <w:spacing w:after="0" w:line="240" w:lineRule="auto"/>
              <w:rPr>
                <w:rFonts w:ascii="Calibri" w:eastAsia="Times New Roman" w:hAnsi="Calibri" w:cs="Calibri"/>
                <w:b/>
                <w:bCs/>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F265F4" w:rsidRPr="00590D13" w:rsidRDefault="00F265F4" w:rsidP="00F265F4">
            <w:pPr>
              <w:spacing w:after="0" w:line="240" w:lineRule="auto"/>
              <w:rPr>
                <w:rFonts w:ascii="Calibri" w:eastAsia="Times New Roman" w:hAnsi="Calibri" w:cs="Calibri"/>
                <w:b/>
                <w:bCs/>
                <w:color w:val="000000"/>
              </w:rPr>
            </w:pPr>
          </w:p>
        </w:tc>
      </w:tr>
      <w:tr w:rsidR="00F265F4" w:rsidRPr="00590D13" w:rsidTr="00223553">
        <w:trPr>
          <w:trHeight w:val="269"/>
        </w:trPr>
        <w:tc>
          <w:tcPr>
            <w:tcW w:w="5320" w:type="dxa"/>
            <w:vMerge w:val="restart"/>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RAUD- VÕI TERASTOOTED</w:t>
            </w:r>
          </w:p>
        </w:tc>
        <w:tc>
          <w:tcPr>
            <w:tcW w:w="1800" w:type="dxa"/>
            <w:vMerge w:val="restart"/>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p>
        </w:tc>
      </w:tr>
      <w:tr w:rsidR="00F265F4" w:rsidRPr="00590D13" w:rsidTr="00223553">
        <w:trPr>
          <w:trHeight w:val="269"/>
        </w:trPr>
        <w:tc>
          <w:tcPr>
            <w:tcW w:w="5320" w:type="dxa"/>
            <w:vMerge/>
            <w:tcBorders>
              <w:top w:val="nil"/>
              <w:left w:val="single" w:sz="4" w:space="0" w:color="auto"/>
              <w:bottom w:val="nil"/>
              <w:right w:val="single" w:sz="4" w:space="0" w:color="auto"/>
            </w:tcBorders>
            <w:vAlign w:val="center"/>
            <w:hideMark/>
          </w:tcPr>
          <w:p w:rsidR="00F265F4" w:rsidRPr="00590D13" w:rsidRDefault="00F265F4" w:rsidP="00F265F4">
            <w:pPr>
              <w:spacing w:after="0" w:line="240" w:lineRule="auto"/>
              <w:rPr>
                <w:rFonts w:ascii="Calibri" w:eastAsia="Times New Roman" w:hAnsi="Calibri" w:cs="Calibri"/>
                <w:b/>
                <w:bCs/>
                <w:color w:val="000000"/>
              </w:rPr>
            </w:pPr>
          </w:p>
        </w:tc>
        <w:tc>
          <w:tcPr>
            <w:tcW w:w="1800" w:type="dxa"/>
            <w:vMerge/>
            <w:tcBorders>
              <w:top w:val="nil"/>
              <w:left w:val="single" w:sz="4" w:space="0" w:color="auto"/>
              <w:bottom w:val="nil"/>
              <w:right w:val="single" w:sz="4" w:space="0" w:color="auto"/>
            </w:tcBorders>
            <w:vAlign w:val="center"/>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single" w:sz="4" w:space="0" w:color="auto"/>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rPr>
              <w:t xml:space="preserve">Pöörmed, riströöpad, pöörmekangid ja muud ristühendused, malmist, rauast või terasest rööpad </w:t>
            </w:r>
          </w:p>
        </w:tc>
        <w:tc>
          <w:tcPr>
            <w:tcW w:w="1800" w:type="dxa"/>
            <w:tcBorders>
              <w:top w:val="nil"/>
              <w:left w:val="single" w:sz="4" w:space="0" w:color="auto"/>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73023000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Kodumajapidamises kasutamiseks mõeldud mitteelektriliste kütteseadmete osad koodiga 7321, mis on valmistatud mujal täpsustamata malmist, rauast või terasest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73219000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keskkütteradiaatorid (mida ei köeta elektriga) ning nende osad (välja arvatud mujal mainitud või mujale lisatud osad ning keskkütteboilerid)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73221100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2D091D">
            <w:pPr>
              <w:spacing w:after="0" w:line="240" w:lineRule="auto"/>
              <w:rPr>
                <w:rFonts w:ascii="Calibri" w:eastAsia="Times New Roman" w:hAnsi="Calibri" w:cs="Calibri"/>
                <w:color w:val="000000"/>
              </w:rPr>
            </w:pPr>
            <w:r w:rsidRPr="00590D13">
              <w:rPr>
                <w:rFonts w:ascii="Calibri" w:hAnsi="Calibri"/>
                <w:color w:val="000000"/>
              </w:rPr>
              <w:t>Kodumajapidamises kasutamiseks mõeldud emailimata malmist objektid ning nende osad</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73239100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2D091D">
            <w:pPr>
              <w:spacing w:after="0" w:line="240" w:lineRule="auto"/>
              <w:rPr>
                <w:rFonts w:ascii="Calibri" w:eastAsia="Times New Roman" w:hAnsi="Calibri" w:cs="Calibri"/>
                <w:color w:val="000000"/>
              </w:rPr>
            </w:pPr>
            <w:r w:rsidRPr="00590D13">
              <w:rPr>
                <w:rFonts w:ascii="Calibri" w:hAnsi="Calibri"/>
                <w:color w:val="000000"/>
              </w:rPr>
              <w:t xml:space="preserve">Rauast või terasest valatud tooted, mida ei ole mujal mainitud (v.a. mittesepistatavast või sepistatavast malmist, samuti kuul- või veskitolmule sarnanevad kübemed)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73259990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Valatud alumiiniumist tooted, mida ei ole mujal mainitud</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76169910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Magneesiumist tooted, mida ei ole mujal mainitud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81049000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keskkütteboilerite osad, mida ei ole mujal mainitud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84039010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või terasest hüdrauliliste turbiinide ning vesirataste osad ning nende regulaatorid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84109000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või terasest masinate, seadmete ja tööriistade osad rubriikide 8426, 8429 või 8430 alt, mida ei ole mujal mainitud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84314920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või terasest masinad ja seadmed kiudsest tselluloossest materjalist säsi valmistamiseks, mida ei ole mujal mainitud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84399100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või terasest masinate ja seadmete osad paberi või papi valmistamiseks või viimistlemiseks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84399900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Pesumasinate osad, mida ei ole mujal mainitud</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84509000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Õmblusmasinate osad, mida ei ole mujal mainitud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84529000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Rubriigi 8464 alla kuuluvatele masinatele mõeldud malmist, rauast või terasest osad ja tarvikud, mis ei kuulu eelnevate 8466 koodide alla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84669120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Rubriigi 8465 alla kuuluvatele masinatele mõeldud malmist, rauast või terasest osad ja tarvikud, mis ei kuulu eelnevate 8466 koodide alla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84669220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või terasest mineraalainete töötlemiseks mõeldud masinavärkide osad, mis kuuluvad rubriigi 8474 alla ning mida ei ole mujal mainitud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84749010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Rahavahetusautomaatide osad</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84769010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muud masinaosad</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84769090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või terasest kummi või plasti töötlemiseks mõeldud masinavärkide osad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84779010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Masinate ja mehaaniliste seadmete malmist, rauast või terasest osad, millel on individuaalne funktsioon ning mida ei ole mujal mainitud</w:t>
            </w:r>
            <w:bookmarkStart w:id="0" w:name="_GoBack"/>
            <w:bookmarkEnd w:id="0"/>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84799020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või terasest hoorattad ja rihmarattad, sealhulgas liitplokid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84835020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või terasest ühendusmuhvid ja </w:t>
            </w:r>
            <w:r w:rsidRPr="00590D13">
              <w:rPr>
                <w:rFonts w:ascii="Calibri" w:hAnsi="Calibri"/>
                <w:color w:val="000000"/>
              </w:rPr>
              <w:lastRenderedPageBreak/>
              <w:t xml:space="preserve">liigendühendused, sealhulgas universaalliigendid masinavärkidele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lastRenderedPageBreak/>
              <w:t>84836020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 malmist, rauast või terasest rubriiki 8483 kuuluvad ülekandeelemendid, hammas- ja ketirattad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84839081</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Sepistatavast malmist peatüki 84 alla kuuluvad ilma eriliste tunnusteta masinavärkide osad, mida ei ole mujal mainitud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84879040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Valuterasest peatüki 84 alla kuuluvad ilma elektriliste omadusteta masinavärkide osad, mida ei ole mujal mainitud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84879051</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ja terasest osad, mis sobivad üksnes või peamiselt mootoritele, elektrigeneraatoritele, generaatoriüksustele ja pöörlevatele elektrimuunduritele ning mida ei ole mujal mainitud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85030091</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Malmist, rauast või terasest teljed, ka kokkupandud, rattad ning nende osad </w:t>
            </w:r>
          </w:p>
        </w:tc>
        <w:tc>
          <w:tcPr>
            <w:tcW w:w="1800" w:type="dxa"/>
            <w:tcBorders>
              <w:top w:val="nil"/>
              <w:left w:val="nil"/>
              <w:bottom w:val="single" w:sz="4" w:space="0" w:color="auto"/>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86071910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Traktorite ja kümne või enama inimese transportimiseks mõeldud mootorsõidukite, autode ja muude spetsiaalselt inimeste transportimiseks projekteeritud mootorsõidukite ning kaupade transportimiseks mõeldud sõidukite ketaspidurite osad, mida ei ole mujal mainitud (välja arvatud koodi 8708.30.10 alla kuuluvate mootorsõidukite kokkupanekuks vajalikud osad)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87083091</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Traktorite ja kümne või enama inimese transportimiseks mõeldud mootorsõidukite, autode ja muude spetsiaalselt inimeste transportimiseks projekteeritud mootorsõidukite ning kaupade transportimiseks mõeldud sõidukite pidurid, võimendpidurid ning nende osad, mida ei ole mujal mainitud (välja arvatud koodi 8708.30.10 alla kuuluvate mootorsõidukite kokkupanekuks vajalikud osad ning ketaspidurite osad)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87083099</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Diferentsiaaliga sõiduteljed, kas teiste ülekandekomponentidega koos või mitte, ning mittevedavad teljed ja nende osad, mida kasutatakse järgmiste sõidukite tööstuslikuks kokkupanekuks: rubriikide 8703 ja 8704 alla kuuluvad sõidukid survesüütega sisepõlemis-kolbmootoriga (diisel- ja pooldiiselmootoriga), mille silindrimaht ei ületa 2500 cm</w:t>
            </w:r>
            <w:r w:rsidRPr="00590D13">
              <w:rPr>
                <w:rFonts w:ascii="Calibri" w:hAnsi="Calibri"/>
                <w:color w:val="000000"/>
                <w:vertAlign w:val="superscript"/>
              </w:rPr>
              <w:t>3</w:t>
            </w:r>
            <w:r w:rsidRPr="00590D13">
              <w:rPr>
                <w:rFonts w:ascii="Calibri" w:hAnsi="Calibri"/>
                <w:color w:val="000000"/>
                <w:vertAlign w:val="subscript"/>
              </w:rPr>
              <w:t>3</w:t>
            </w:r>
            <w:r w:rsidRPr="00590D13">
              <w:rPr>
                <w:rFonts w:ascii="Calibri" w:hAnsi="Calibri"/>
                <w:color w:val="000000"/>
              </w:rPr>
              <w:t>, või sädesüütega sisepõlemis-kolbmootoriga, mille silindrimaht ei ületa 2800 cm</w:t>
            </w:r>
            <w:r w:rsidRPr="00590D13">
              <w:rPr>
                <w:rFonts w:ascii="Calibri" w:hAnsi="Calibri"/>
                <w:color w:val="000000"/>
                <w:vertAlign w:val="superscript"/>
              </w:rPr>
              <w:t>3</w:t>
            </w:r>
            <w:r w:rsidRPr="00590D13">
              <w:rPr>
                <w:rFonts w:ascii="Calibri" w:hAnsi="Calibri"/>
                <w:color w:val="000000"/>
              </w:rPr>
              <w:t xml:space="preserve">, ning rubriigi 8705 alla kuuluvad erilised mootorsõidukid, mida ei ole mujal mainitud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87085020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Traktorite, kümne või enama inimese transportimiseks mõeldud mootorsõidukite, autode ning muude spetsiaalselt inimeste transportimiseks projekteeritud mootorsõidukite ning kaupade transportimiseks mõeldud sõidukite diferentsiaaliga sõiduteljed, kas teiste ülekandekomponentidega koos või mitte, ja mittevedavad teljed ning nende osad (välja arvatud koodi 8708.50.20 alla kuuluvad tööstuslikuks kokkupanekuks vajalikud osad)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87085035</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Traktorite ja kümne või enama inimese transportimiseks mõeldud mootorsõidukite, autode ja muude spetsiaalselt inimeste transportimiseks projekteeritud </w:t>
            </w:r>
            <w:r w:rsidRPr="00590D13">
              <w:rPr>
                <w:rFonts w:ascii="Calibri" w:hAnsi="Calibri"/>
                <w:color w:val="000000"/>
              </w:rPr>
              <w:lastRenderedPageBreak/>
              <w:t xml:space="preserve">mootorsõidukite ning kaupade transportimiseks mõeldud sõidukite mittevedavate telgede osad, mida ei ole mujal mainitud (välja arvatud koodi 8708.50.20 alla kuuluvate mootorsõidukite kokkupanekuks vajalikud osad ning pressitud terasest osad)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lastRenderedPageBreak/>
              <w:t>87085091</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Traktorite ja kümne või enama inimese transportimiseks mõeldud mootorsõidukite, autode ja muude spetsiaalselt inimeste transportimiseks projekteeritud mootorsõidukite ning kaupade transportimiseks mõeldud sõidukite sõidutelgede osad, mida ei ole mujal mainitud (välja arvatud koodi 8708.50.20 alla kuuluvate mootorsõidukite kokkupanekuks vajalikud osad ning pressitud terasest osad)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87085099</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Rattad ning nende osad ja tarvikud järgmiste sõidukite tööstuslikuks kokkupanekuks: alarubriigi 8701.10 alla kuuluvad püstijalu juhitavad traktorid; rubriigi 8703 alla kuuluvad sõidukid; kaupade vedamiseks mõeldud sõidukid kas survesüütega sisepõlemis-kolbmootoriga (diisel- ja pooldiiselmootoriga), mille silindrimaht ei ületa 2500 cm</w:t>
            </w:r>
            <w:r w:rsidRPr="00590D13">
              <w:rPr>
                <w:rFonts w:ascii="Calibri" w:hAnsi="Calibri"/>
                <w:color w:val="000000"/>
                <w:vertAlign w:val="subscript"/>
              </w:rPr>
              <w:t>3</w:t>
            </w:r>
            <w:r w:rsidRPr="00590D13">
              <w:rPr>
                <w:rFonts w:ascii="Calibri" w:hAnsi="Calibri"/>
                <w:color w:val="000000"/>
              </w:rPr>
              <w:t>, või sädesüütega sisepõlemis-kolbmootoriga, mille silindrimaht ei ületa 2800 cm</w:t>
            </w:r>
            <w:r w:rsidRPr="00590D13">
              <w:rPr>
                <w:rFonts w:ascii="Calibri" w:hAnsi="Calibri"/>
                <w:color w:val="000000"/>
                <w:vertAlign w:val="subscript"/>
              </w:rPr>
              <w:t>3</w:t>
            </w:r>
            <w:r w:rsidRPr="00590D13">
              <w:rPr>
                <w:rFonts w:ascii="Calibri" w:hAnsi="Calibri"/>
                <w:color w:val="000000"/>
              </w:rPr>
              <w:t xml:space="preserve">; rubriigi 8705 alla kuuluvad eriotstarbelise kasutusega sõidukid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87087010</w:t>
            </w:r>
          </w:p>
        </w:tc>
      </w:tr>
      <w:tr w:rsidR="00F265F4" w:rsidRPr="00590D13"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Traktorite, kümne või enama inimese transportimiseks mõeldud sõidukite jne rattad ning nende osad </w:t>
            </w:r>
          </w:p>
        </w:tc>
        <w:tc>
          <w:tcPr>
            <w:tcW w:w="1800" w:type="dxa"/>
            <w:tcBorders>
              <w:top w:val="nil"/>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87087050</w:t>
            </w:r>
          </w:p>
        </w:tc>
      </w:tr>
      <w:tr w:rsidR="00F265F4" w:rsidRPr="00590D13" w:rsidTr="00223553">
        <w:tc>
          <w:tcPr>
            <w:tcW w:w="5320" w:type="dxa"/>
            <w:tcBorders>
              <w:top w:val="nil"/>
              <w:left w:val="single" w:sz="4" w:space="0" w:color="auto"/>
              <w:bottom w:val="nil"/>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Kodarrummude osad jne </w:t>
            </w:r>
          </w:p>
        </w:tc>
        <w:tc>
          <w:tcPr>
            <w:tcW w:w="1800" w:type="dxa"/>
            <w:tcBorders>
              <w:top w:val="nil"/>
              <w:left w:val="nil"/>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87087091</w:t>
            </w:r>
          </w:p>
        </w:tc>
      </w:tr>
      <w:tr w:rsidR="00F265F4" w:rsidRPr="00590D13" w:rsidTr="00223553">
        <w:tc>
          <w:tcPr>
            <w:tcW w:w="5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 haagiste ja poolhaagiste osad </w:t>
            </w:r>
          </w:p>
        </w:tc>
        <w:tc>
          <w:tcPr>
            <w:tcW w:w="1800" w:type="dxa"/>
            <w:tcBorders>
              <w:top w:val="single" w:sz="4" w:space="0" w:color="auto"/>
              <w:left w:val="nil"/>
              <w:bottom w:val="single" w:sz="4" w:space="0" w:color="auto"/>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87169090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MITTERAUDMETALLIST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VASK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VASK </w:t>
            </w: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Vasest latid, vardad ja profiilid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7407 10 00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Vasetsingisulamist (messing) latid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7407 21 10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Vasetsingisulamist (messing) profiilid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7407 21 90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Vaseniklisulamist (kupronikkel) või vaseniklitsingisulamist latid ja profiilid </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7407 29 00</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Muudest vasesulamitest latid ja profiilid </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7407 29 00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Rafineeritud vasest traat, mille ristlõike maksimaalne läbimõõt ületab 6 mm</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7408 11 00</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Rafineeritud vasest traat, mille ristlõike maksimaalne läbimõõt ületab 0,5 mm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7408 19 10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Rafineeritud vasest traat, mille ristlõike maksimaalne läbimõõt on kuni 0,5 mm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7408 19 90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Vasetsingisulamist (messing) traat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7408 21 00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Vaseniklisulamist (kupronikkel) või vaseniklitsingisulamist traat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7408 22 00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Muudest vasesulamitest traadid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 7408 29 00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Rafineeritud vasest lehed või ribad, mille paksus ületab 0,15 mm, rullides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7409 11 00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Rafineeritud vasest lehed või ribad, mille paksus ületab 0,15 mm, muud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7409 19 00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Vasetsingisulamist (messing) lehed või ribad, mille paksus ületab 0,15 mm, rullides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7409 21 00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Vasetsingisulamist (messing) lehed või ribad, mille paksus ületab 0,15 mm, muud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7409 29 00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Kuumvaltsitud vases ja tinasulamist (pronks) lehed või ribad, mille paksus ületab 0,15 mm, rullides</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7409 31 00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Kuumvaltsitud vase ja tinasulamist (pronks) lehed või ribad, mille paksus ületab 0,15 mm, muud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7409 39 00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Kuumvaltsitud vaseniklisulamist (kupronikkel) või vase-nikli-tsingi sulamist lehed või ribad, mille paksus ületab 0,15 mm, muud </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7409 40 00</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Muudest sulamitest lehed ja ribad, mille paksus ületab 0,15 mm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7409 90 00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Rafineeritud vasest foolium ja kitsad ribad, mille paksus ei ületa 0,15 mm</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7410 11 00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Vasesulamist foolium ja kitsad ribad, mille paksus ei ületa 0,15 mm, toeta</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7410 12 00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Rafineeritud vasest foolium ja kitsad ribad, mille paksus ei ületa 0,15 mm, toega</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7410 21 00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Vasesulamist foolium ja kitsad ribad, mille paksus ei ületa 0,15 mm, toega</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7410 22 00 </w:t>
            </w: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NIKKEL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NIKKEL</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Legeerimata niklist latid ja 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7505 11 00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Niklisulamist latid ja profiilid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7505 12 00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Legeerimata niklist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7505 21 00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Niklisulamist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7505 22 00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Legeerimata niklist lehed, ribad ja foolium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7506 10 00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Niklisulamist lehed, ribad ja foolium</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7506 20 00 </w:t>
            </w: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ALUMIINIUM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ALUMIINIUM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Legeerimata alumiiniumist latid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7604 10 10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Legeerimata alumiiniumist profiilid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7604 10 90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Alumiiniumisulamist õõnesprofiilid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7604 21 00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Alumiiniumisulamist latid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7604 29 10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Alumiiniumisulamist profiilid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7604 29 90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Legeerimata alumiiniumist traat, mille ristlõike maksimaalne läbimõõt ületab 7 mm.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7605 11 00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Legeerimata alumiiniumist traat, muud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 7605 19 00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Legeerimata alumiiniumist traat, mille ristlõike maksimaalne läbimõõt ületab 7 mm.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 7605 21 00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Alumiiniumisulamist traat, muud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7605 29 00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Legeerimata alumiiniumist ruudu- või ristkülikukujulised lehed ja ribad, mis on värvitud, lakitud või plastiga kaetud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7606 11 10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Legeerimata alumiiniumist ruudu- või ristkülikukujulised lehed ja ribad, mille paksus ei ületa 3 mm, muud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7606 11 91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Legeerimata alumiiniumist ruudu- või ristkülikukujulised lehed ja ribad, mille paksus on 3 mm kuni 6 mm, muud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7606 11 93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Legeerimata alumiiniumist ruudu- või ristkülikukujulised lehed ja ribad, mille paksus ületab 6 mm, muud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7606 11 99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Alumiiniumisulamist ruudu- või ristkülikukujulised ribad, mis on värvitud, lakitud või plastiga kaetud</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7606 12 20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Alumiiniumisulamist ruudu- või ristkülikukujulised lehed või ribad, mille paksus ei ületa 3 mm, muud</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7606 12 92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Alumiiniumisulamist ruudu- või ristkülikukujulised lehed või ribad, mille paksus on 3–6 mm, muud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7606 12 93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Alumiiniumisulamist ruudu- või ristkülikukujulised lehed või ribad, mille paksus on 6 mm või rohkem, muud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7606 12 99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Legeerimata alumiiniumist lehed ja ribad, mis ei ole ruudu- ega ristkülikukujulised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7606 91 00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 xml:space="preserve">Alumiiniumisulamist lehed või ribad, mis ei ole ruudu- ega ristkülikukujulised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7606 92 00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Alumiiniumist, toeta ning kergelt lamineeritud fooliumid ja kitsad ribad, mille paksus ei ületa 0,021 mm, st kuni 10 kg rullid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7607 11 11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Alumiiniumist, toeta ning kergelt lamineeritud fooliumid ja kitsad ribad, mille paksus on kuni 0,021 mm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7607 11 19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Alumiiniumist, toeta ning kergelt lamineeritud fooliumid ja kitsad ribad, mille paksus on 0,021 kuni 0,2 mm</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7607 11 90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Alumiiniumist, toeta, kergelt lamineeritud fooliumid ja kitsad ribad, muud, mille pakus on kuni 0,021 mm.</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7607 19 10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Alumiiniumist, toeta fooliumid ja kitsad ribad, mille paksus on 0,021 mm kuni 0,2 mm</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7607 19 90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Alumiiniumist toega fooliumid ja kitsad ribad, mille paksus ei ületa 0,021 mm (tuge arvestamata).</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 7607 20 10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Alumiiniumist toega fooliumid ja kitsad ribad, mille paksus on 0,021 mm kuni 0,2 mm (tuge arvestamata)</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7607 20 90</w:t>
            </w: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PLII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PLII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Pliist fooliumid ja kitsad ribad, mille paksus ei ületa 0,2 mm (tuge arvestamata)</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7804 11 00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Pliilehed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7804 19 00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Pliipulbrid- ja helbed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7804 20 00 </w:t>
            </w: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TSINK</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TSINK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Tsingist latid, profiilid ja traadid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7904 00 00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Tsingist lehed, fooliumid ja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7905 00 00 </w:t>
            </w: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TINA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TINA</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Tinast latid, profiilid ja traadid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8003 00 00 </w:t>
            </w: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MUUD LIHTMETALLID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MUUD METALLID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Volframist traat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8101 96 00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Volframist latid, välja arvatud üksnes aglomeerimise teel saadud latid, profiilid, lehed, ribad ja fooliumid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8101 99 10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Molübdeenist latid, välja arvatud üksnes aglomeerimise teel saadud latid, profiilid, lehed, ribad ja fooliumid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8102 95 00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Molübdeentraat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8102 96 00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Tantaalist latid, välja arvatud üksnes aglomeerimise teel saadud latid, profiilid, lehed, ribad ja fooliumid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8103 90 10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(magneesiumist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v.a 81049000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(koobaltist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v.a 81059000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(vismutist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v.a 81060090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(kaadmiumist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v.a 81079000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Titaanist latid, profiilid ja traadid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8108 90 30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Titaanist lehed, ribad ja fooliumid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8108 90 50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(tsirkooniumist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8109 90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(antimonist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8110 90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(mangaanist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8111 00 90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(berülliumist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8112 19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(kroomist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8112 29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(talliumist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8112 59 00 </w:t>
            </w:r>
          </w:p>
        </w:tc>
      </w:tr>
      <w:tr w:rsidR="00F265F4" w:rsidRPr="00590D13" w:rsidTr="00223553">
        <w:tc>
          <w:tcPr>
            <w:tcW w:w="5320" w:type="dxa"/>
            <w:tcBorders>
              <w:top w:val="nil"/>
              <w:left w:val="single" w:sz="4" w:space="0" w:color="auto"/>
              <w:bottom w:val="nil"/>
              <w:right w:val="nil"/>
            </w:tcBorders>
            <w:shd w:val="clear" w:color="auto" w:fill="auto"/>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(hafniumist või germaaniumist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8112 99 20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 xml:space="preserve">(nioobiumist (kolumbium) või reeniumist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8112 99 30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(galliumist, indiumist või vanaadiumist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8112 99 70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(metallkeraamikast latid, profiilid, traadid, lehed)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8113 00 90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Vasetsingisulamid (messing)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7403 21 00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Vasetinasulamid (pronks)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7403 22 00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 vasesulamid (rubriigi 7405 alla mitte kuuluvad ligatuurid)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7403 29 00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Niklisulamid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7502 20 00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Alumiiniumisulamid lehtedes ja valuplokkides</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7601 20 20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Alumiiniumisulamid, muud </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7601 20 80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Rafineerimata plii, mis ei sisalda antimoni, muud </w:t>
            </w:r>
          </w:p>
        </w:tc>
        <w:tc>
          <w:tcPr>
            <w:tcW w:w="1800" w:type="dxa"/>
            <w:tcBorders>
              <w:top w:val="nil"/>
              <w:left w:val="single" w:sz="4" w:space="0" w:color="auto"/>
              <w:bottom w:val="nil"/>
              <w:right w:val="single" w:sz="4" w:space="0" w:color="auto"/>
            </w:tcBorders>
            <w:shd w:val="clear" w:color="000000" w:fill="CCE8CF"/>
            <w:noWrap/>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 xml:space="preserve"> 7801 99 90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Tsingisulamid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 7901 20 00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Tinasulamid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8001 20 00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magneesium, muud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v. a 8104 19 00 </w:t>
            </w: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C – TÖÖTLEMATA METALLITOODETE JA KOODIDE LOETELU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C – LOETELU </w:t>
            </w: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volfram, sealhulgas üksnes aglomeerimise teel saadud latid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8101 94 00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molübdeen, sealhulgas üksnes aglomeerimise teel saadud latid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8102 94 00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tantaal, sealhulgas üksnes aglomeerimise teel saadud latid;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8103 20 00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Koobaltist materjalid ning muud koobaltitootmise vahesaadused; töötlemata koobalt;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8105 20 00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Töötlemata vismut; jäätmed ja vanametall; pulbrid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 8106 00 10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kaadmium;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8107 20 00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titaanium;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8108 20 00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tsirkoonium;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8109 20 00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antimon;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8110 10 00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mangaan;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8111 00 11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berüllium;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8112 12 00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Töötlemata kroomi sulam, mis sisaldavad pulbreid üle 10% massist</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8112 2110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Töötlemata kroom; pulbrid, muud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81122190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tallium;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8112 51 00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hafnium; jäätmed ja vanametall;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8112 92 10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nioobium (kolumbium) ja reenium; jäätmed ja vanametall;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8112 92 31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Töötlemata indium; jäätmed ja vanametall; pulbrid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 8112 92 81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gallium; jäätmed ja vanametall;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8112 92 89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Töötlemata vanaadium; jäätmed ja vanametall; pulbrid</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 8112 92 91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germaanium; jäätmed ja vanametall; pulbrid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 xml:space="preserve">8112 92 95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Töötlemata metallkeraamika </w:t>
            </w:r>
          </w:p>
        </w:tc>
        <w:tc>
          <w:tcPr>
            <w:tcW w:w="1800" w:type="dxa"/>
            <w:tcBorders>
              <w:top w:val="nil"/>
              <w:left w:val="single" w:sz="4" w:space="0" w:color="auto"/>
              <w:bottom w:val="nil"/>
              <w:right w:val="single" w:sz="4" w:space="0" w:color="auto"/>
            </w:tcBorders>
            <w:shd w:val="clear" w:color="auto" w:fill="auto"/>
            <w:noWrap/>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8113 00 20</w:t>
            </w: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RAUAST JA TERASEST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FF0000"/>
              </w:rPr>
            </w:pPr>
            <w:r w:rsidRPr="00590D13">
              <w:rPr>
                <w:rFonts w:ascii="Calibri" w:hAnsi="Calibri"/>
                <w:b/>
                <w:color w:val="FF0000"/>
              </w:rPr>
              <w:t xml:space="preserve">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sz w:val="20"/>
                <w:szCs w:val="20"/>
              </w:rPr>
            </w:pPr>
            <w:r w:rsidRPr="00590D13">
              <w:rPr>
                <w:rFonts w:ascii="Calibri" w:hAnsi="Calibri"/>
                <w:color w:val="000000"/>
                <w:sz w:val="20"/>
              </w:rPr>
              <w:t xml:space="preserve">RAUD JA LEGEERIMATA TERAS VALUPLOKKIDENA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72061000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RAUD JA LEGEERIMATA TERAS MUUDE </w:t>
            </w:r>
            <w:r w:rsidRPr="00590D13">
              <w:rPr>
                <w:rFonts w:ascii="Calibri" w:hAnsi="Calibri"/>
                <w:color w:val="000000"/>
              </w:rPr>
              <w:lastRenderedPageBreak/>
              <w:t>ESMASVORMIDENA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lastRenderedPageBreak/>
              <w:t>72069000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VALUPLOKID JA MUUD ROOSTEVABA TERASE ESMASVORMID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72181000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VALUPLOKID JA MUUD LEGEERTERASE ESMASVORMIDEST 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72241010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VALUPLOKID JA MUUD LEGEERTERASE ESMASVORMID, MUUD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72241090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DA7421" w:rsidP="00F265F4">
            <w:pPr>
              <w:spacing w:after="0" w:line="240" w:lineRule="auto"/>
              <w:jc w:val="center"/>
              <w:rPr>
                <w:rFonts w:ascii="Calibri" w:eastAsia="Times New Roman" w:hAnsi="Calibri" w:cs="Calibri"/>
                <w:b/>
                <w:bCs/>
                <w:color w:val="000000"/>
              </w:rPr>
            </w:pPr>
            <w:r w:rsidRPr="00590D13">
              <w:rPr>
                <w:rFonts w:ascii="Calibri" w:hAnsi="Calibri"/>
                <w:b/>
                <w:color w:val="000000"/>
              </w:rPr>
              <w:t>TAHVLID</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FF0000"/>
              </w:rPr>
            </w:pPr>
            <w:r w:rsidRPr="00590D13">
              <w:rPr>
                <w:rFonts w:ascii="Calibri" w:hAnsi="Calibri"/>
              </w:rPr>
              <w:t>TAHVLID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72071210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FF0000"/>
              </w:rPr>
            </w:pPr>
            <w:r w:rsidRPr="00590D13">
              <w:rPr>
                <w:rFonts w:ascii="Calibri" w:hAnsi="Calibri"/>
              </w:rPr>
              <w:t>TAHVLID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72072032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DA7421" w:rsidP="00F265F4">
            <w:pPr>
              <w:spacing w:after="0" w:line="240" w:lineRule="auto"/>
              <w:rPr>
                <w:rFonts w:ascii="Calibri" w:eastAsia="Times New Roman" w:hAnsi="Calibri" w:cs="Calibri"/>
                <w:color w:val="000000"/>
              </w:rPr>
            </w:pPr>
            <w:r w:rsidRPr="00590D13">
              <w:rPr>
                <w:rFonts w:ascii="Calibri" w:hAnsi="Calibri"/>
                <w:color w:val="000000"/>
              </w:rPr>
              <w:t>TAHVLID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72189110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DA7421" w:rsidP="00F265F4">
            <w:pPr>
              <w:spacing w:after="0" w:line="240" w:lineRule="auto"/>
              <w:rPr>
                <w:rFonts w:ascii="Calibri" w:eastAsia="Times New Roman" w:hAnsi="Calibri" w:cs="Calibri"/>
                <w:color w:val="000000"/>
              </w:rPr>
            </w:pPr>
            <w:r w:rsidRPr="00590D13">
              <w:rPr>
                <w:rFonts w:ascii="Calibri" w:hAnsi="Calibri"/>
                <w:color w:val="000000"/>
              </w:rPr>
              <w:t>TAHVLID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72189180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FF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FF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DA7421" w:rsidP="00F265F4">
            <w:pPr>
              <w:spacing w:after="0" w:line="240" w:lineRule="auto"/>
              <w:jc w:val="center"/>
              <w:rPr>
                <w:rFonts w:ascii="Calibri" w:eastAsia="Times New Roman" w:hAnsi="Calibri" w:cs="Calibri"/>
                <w:b/>
                <w:bCs/>
                <w:color w:val="000000"/>
              </w:rPr>
            </w:pPr>
            <w:r w:rsidRPr="00590D13">
              <w:rPr>
                <w:rFonts w:ascii="Calibri" w:hAnsi="Calibri"/>
                <w:b/>
                <w:color w:val="000000"/>
              </w:rPr>
              <w:t>BLUUMID</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DA7421" w:rsidP="00F265F4">
            <w:pPr>
              <w:spacing w:after="0" w:line="240" w:lineRule="auto"/>
              <w:jc w:val="center"/>
              <w:rPr>
                <w:rFonts w:ascii="Calibri" w:eastAsia="Times New Roman" w:hAnsi="Calibri" w:cs="Calibri"/>
                <w:b/>
                <w:bCs/>
                <w:color w:val="000000"/>
              </w:rPr>
            </w:pPr>
            <w:r w:rsidRPr="00590D13">
              <w:rPr>
                <w:rFonts w:ascii="Calibri" w:hAnsi="Calibri"/>
                <w:b/>
                <w:color w:val="000000"/>
              </w:rPr>
              <w:t>KANGID</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72071111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72071114</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72071116</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72071912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72071980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72072011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72072015</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BLUUMID JA KANGID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72072017</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72072052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72072080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72189911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72189920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72249002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72249003</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72249005</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72249007</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72249014</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BLUUMID JA KANGID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72249031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BLUUMID JA KANGID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72249038</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DA7421" w:rsidP="00F265F4">
            <w:pPr>
              <w:spacing w:after="0" w:line="240" w:lineRule="auto"/>
              <w:jc w:val="center"/>
              <w:rPr>
                <w:rFonts w:ascii="Calibri" w:eastAsia="Times New Roman" w:hAnsi="Calibri" w:cs="Calibri"/>
                <w:b/>
                <w:bCs/>
                <w:color w:val="000000"/>
              </w:rPr>
            </w:pPr>
            <w:r w:rsidRPr="00590D13">
              <w:rPr>
                <w:rFonts w:ascii="Calibri" w:hAnsi="Calibri"/>
                <w:b/>
                <w:color w:val="000000"/>
              </w:rPr>
              <w:t>RULLID</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RULLID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72081000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RULLID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72082500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72082600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RULLID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72082700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72083600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72083700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72083800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72083900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72191100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72191210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72191290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72191310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72191390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72191410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72191490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72251910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72253010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RULLID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72253030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RULLID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72253090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b/>
                <w:bCs/>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center"/>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RÖÖPAD JA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RAJAVARUSTUS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RÖÖPAD JA RAJAVARUSTUS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73021022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RÖÖPAD JA RAJAVARUSTUS</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590D13" w:rsidRDefault="00F265F4" w:rsidP="00F265F4">
            <w:pPr>
              <w:spacing w:after="0" w:line="240" w:lineRule="auto"/>
              <w:jc w:val="center"/>
              <w:rPr>
                <w:rFonts w:ascii="Calibri" w:eastAsia="Times New Roman" w:hAnsi="Calibri" w:cs="Calibri"/>
              </w:rPr>
            </w:pPr>
            <w:r w:rsidRPr="00590D13">
              <w:rPr>
                <w:rFonts w:ascii="Calibri" w:hAnsi="Calibri"/>
              </w:rPr>
              <w:t>73021028</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RÖÖPAD JA RAJAVARUSTUS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73021040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RÖÖPAD JA RAJAVARUSTUS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73021050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RÖÖPAD JA RAJAVARUSTUS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73024000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590D13" w:rsidRDefault="00F265F4" w:rsidP="00F265F4">
            <w:pPr>
              <w:spacing w:after="0" w:line="240" w:lineRule="auto"/>
              <w:rPr>
                <w:rFonts w:ascii="Calibri" w:eastAsia="Times New Roman" w:hAnsi="Calibri" w:cs="Calibri"/>
                <w:color w:val="00B05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590D13" w:rsidRDefault="00F265F4" w:rsidP="00F265F4">
            <w:pPr>
              <w:spacing w:after="0" w:line="240" w:lineRule="auto"/>
              <w:rPr>
                <w:rFonts w:ascii="Calibri" w:eastAsia="Times New Roman" w:hAnsi="Calibri" w:cs="Calibri"/>
                <w:color w:val="00B05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SULUNDPROFIILID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b/>
                <w:bCs/>
                <w:color w:val="000000"/>
              </w:rPr>
            </w:pPr>
            <w:r w:rsidRPr="00590D13">
              <w:rPr>
                <w:rFonts w:ascii="Calibri" w:hAnsi="Calibri"/>
                <w:b/>
                <w:color w:val="000000"/>
              </w:rPr>
              <w:t xml:space="preserve">SULUNDPROFIILID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73011000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RAUDBETOONSARRUS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VARRASTENA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RAUDBETOONSARRUS VARRASTENA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72142000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RAUDBETOONSARRUS VARRASTENA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72149910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VALTSTRAAT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72131000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72132000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72139110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72139120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72139141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72139149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72139170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72139190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72139910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72139990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72210010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VALTSTRAAT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72210090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72271000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72272000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72279010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72279050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VALTSTRAAT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72279095</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b/>
                <w:bCs/>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KUUMVORMITUD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PEENLIHTPROFIILID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KUUMVORMITUD PEENLIHTPROFIILID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72143000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72149931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72149939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72149950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72149971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72149979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72149995</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72221111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72221119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72221181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KUUMVORMITUD PEENLIHTPROFIILID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72221189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72221910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72221990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72281020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72282091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72283020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72283041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72283049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72283061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72283069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72283089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PEENLIHTPROFIILID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72288000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PEENLIHT-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PLAADID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PEENLIHTPLAADID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72149110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PEENLIHTPLAADID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72149190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PEENLIHTPLAADID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72282010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PEENLIHTPLAADID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72283070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KUUMVORMITUD RIBAD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&lt; 600 mm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RIBAD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72111400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RIBAD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72111900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RIBAD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72126000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RIBAD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72201100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RIBAD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72201200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RIBAD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72261910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RIBAD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72269120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RIBAD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72269191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RIBAD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72269199</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KUUMVORMITUD LEHED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JA UNIVERSAALPLAADID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72084000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72085120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72085191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72085198</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72085210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72085291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72085299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72085310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72085390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72085400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KUUMVORMITUD LEHED JA UNIVERSAALPLAADID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72089020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72089080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72109030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72111300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72192110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72192190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72192210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72192290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72192300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72192400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72254012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72254015</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72254040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72254060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KUUMVORMITUD LEHED JA UNIVERSAALPLAADID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72254090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KÜLMVORMITUD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LEHED &gt; 600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600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72091500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601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72091690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602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72091790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603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72091891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604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72092500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605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72092690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606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72092790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KÜLMVORMITUD LEHED &gt; 607</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72092890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608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72099020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609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72099080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610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72193100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KÜLMVORMITUD LEHED &gt; 611</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72193210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612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72193290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613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72193310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614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72193390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615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72193410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KÜLMVORMITUD LEHED &gt; 616</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72193490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617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72193510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618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72193590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619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72199020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620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72199080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621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72255020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KÜLMVORMITUD LEHED &gt; 622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72255080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MUSTPLEKK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MUSTPLEKK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72091899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MUSTPLEKK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72112380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MAGNETLEHED/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RIBAD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MAGNETLEHED/RIBAD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72091610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MAGNETLEHED/RIBAD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72091710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MAGNETLEHED/RIBAD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72091810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MAGNETLEHED/RIBAD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72092610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MAGNETLEHED/RIBAD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72092710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MAGNETLEHED/RIBAD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72092810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MAGNETLEHED/RIBAD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72112320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MAGNETLEHED/RIBAD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72251100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MAGNETLEHED/RIBAD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72251990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MAGNETLEHED/RIBAD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72261100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MAGNETLEHED/RIBAD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72261980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TINAGA KAETUD LEHED/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RIBAD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72101100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72101220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72101280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72107010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72109040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72121010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72121090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TINAGA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72124020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TFS-LEHED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TFS-LEHED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72105000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TFS-LEHED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72125020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TSINGIGA KAETUD LEHED/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RIBAD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TSINGIGA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72104100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TSINGIGA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72104900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TSINGIGA KAETUD LEHED/RIBAD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72123000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TSINGIGA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72259200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TSINGIGA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72269930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ELEKTROLÜÜTILISELT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KAETUD LEHED/RIBAD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ELEKTROLÜÜTILISELT TSINGIGA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72103000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ELEKTROLÜÜTILISELT TSINGIGA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72122000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ELEKTROLÜÜTILISELT TSINGIGA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72259100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ELEKTROLÜÜTILISELT TSINGIGA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72269910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ORGAANILISELT KAETUD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LEHED/RIBAD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ORGAANILISELT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72107080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ORGAANILISELT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72124080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ORGAANILISELT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72259900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ORGAANILISELT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72269970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MUUDE METALLIDEGA KAETUD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LEHED/RIBAD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 METALLIDEGA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72102000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 METALLIDEGA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72106100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 METALLIDEGA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72106900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 METALLIDEGA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72109080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 METALLIDEGA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72125030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 METALLIDEGA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72125040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 METALLIDEGA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72125061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 xml:space="preserve">MUUDE METALLIDEGA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72125069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MUUDE METALLIDEGA KAETUD LEHED/RIBAD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72125090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ÕMBLUSETA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TORUD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73041100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73041910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ÕMBLUSETA TORUD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73041930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73041990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73042200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73042300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73042400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73042910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73042930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73042990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73043120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73043180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73043910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73043952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73043958</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73043992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73043993</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73043998</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73044100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73044910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73044993</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ÕMBLUSETA TORUD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73044995</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73044999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73045112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73045118</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73045181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73045189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73045932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73045938</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73045992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73045993</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73045999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ÕMBLUSETA 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73049000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KEEVISTORUD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73051100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73051200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73051900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KEEVISTORUD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73052000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KEEVISTORUD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73053100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KEEVISTORUD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73053900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73059000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KEEVISTORUD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73061110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73061190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73061910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KEEVISTORUD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73061990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73062100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73062900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73063011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73063019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73063041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73063049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73063072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73063077</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73063080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73064020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73064080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73065020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73065080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73066110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73066192</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73066199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73066910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73066990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KEEVISTORUD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73069000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SEPISTATUD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TOOTED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72141000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72223051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72223091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72281050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72284010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72284090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KÜLMTÕMMATUD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LATID/PROFIILID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72151000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72155011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72155019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72155080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72159000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72166110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72166190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72166900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72169110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72169180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72222011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72222019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72222021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72222029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72222031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72222039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72222081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72222089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72223097</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72224050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72224090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72281090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72282099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72285020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72285040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72285061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72285069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72285080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72286020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72286080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KÜLMTÕMMATUD LATID/PROFIILID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72287090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TÕMMATUD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TRAAT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72171010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TÕMMATUD TRAAT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72171031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72171039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TÕMMATUD TRAAT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72171050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72171090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72172010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TÕMMATUD TRAAT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72172030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72172050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72172090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72173041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72173049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72173050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72173090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72179020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TÕMMATUD TRAAT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72179050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72179090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72230011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72230019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72230091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72230099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72292000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TÕMMATUD TRAAT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72299020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72299050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TÕMMATUD TRAAT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72299090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KÜLMVALTSITUD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RIBAD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72112330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72112900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72119020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72119080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72202021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72202029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KÜLMVALTSITUD RIBAD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72202041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72202049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72202081</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72202089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KÜLMVALTSITUD RIBAD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72209020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72209080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KÜLMVALTSITUD RIBAD</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72262000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KÜLMVALTSITUD RIBAD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72269200</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rPr>
                <w:rFonts w:ascii="Calibri" w:eastAsia="Times New Roman" w:hAnsi="Calibri" w:cs="Calibri"/>
                <w:color w:val="000000"/>
              </w:rPr>
            </w:pP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SEPISTATUD </w:t>
            </w:r>
          </w:p>
        </w:tc>
      </w:tr>
      <w:tr w:rsidR="00F265F4" w:rsidRPr="00590D13" w:rsidTr="00E06F9A">
        <w:tc>
          <w:tcPr>
            <w:tcW w:w="5320" w:type="dxa"/>
            <w:tcBorders>
              <w:top w:val="nil"/>
              <w:left w:val="single" w:sz="4" w:space="0" w:color="auto"/>
              <w:bottom w:val="nil"/>
              <w:right w:val="nil"/>
            </w:tcBorders>
            <w:shd w:val="clear" w:color="auto" w:fill="auto"/>
            <w:vAlign w:val="bottom"/>
          </w:tcPr>
          <w:p w:rsidR="00F265F4" w:rsidRPr="00590D13"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b/>
                <w:bCs/>
                <w:color w:val="000000"/>
              </w:rPr>
            </w:pPr>
            <w:r w:rsidRPr="00590D13">
              <w:rPr>
                <w:rFonts w:ascii="Calibri" w:hAnsi="Calibri"/>
                <w:b/>
                <w:color w:val="000000"/>
              </w:rPr>
              <w:t xml:space="preserve">POOLTOOTED </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72071190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72071290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72071919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72072019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lastRenderedPageBreak/>
              <w:t xml:space="preserve">SEPISTATUD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72072039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72072059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72189919</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72189980</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POOLTOOTED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72249018</w:t>
            </w:r>
          </w:p>
        </w:tc>
      </w:tr>
      <w:tr w:rsidR="00F265F4" w:rsidRPr="00590D13" w:rsidTr="00223553">
        <w:tc>
          <w:tcPr>
            <w:tcW w:w="5320" w:type="dxa"/>
            <w:tcBorders>
              <w:top w:val="nil"/>
              <w:left w:val="single" w:sz="4" w:space="0" w:color="auto"/>
              <w:bottom w:val="nil"/>
              <w:right w:val="nil"/>
            </w:tcBorders>
            <w:shd w:val="clear" w:color="auto" w:fill="auto"/>
            <w:vAlign w:val="bottom"/>
            <w:hideMark/>
          </w:tcPr>
          <w:p w:rsidR="00F265F4" w:rsidRPr="00590D13" w:rsidRDefault="00F265F4" w:rsidP="00F265F4">
            <w:pPr>
              <w:spacing w:after="0" w:line="240" w:lineRule="auto"/>
              <w:rPr>
                <w:rFonts w:ascii="Calibri" w:eastAsia="Times New Roman" w:hAnsi="Calibri" w:cs="Calibri"/>
                <w:color w:val="000000"/>
              </w:rPr>
            </w:pPr>
            <w:r w:rsidRPr="00590D13">
              <w:rPr>
                <w:rFonts w:ascii="Calibri" w:hAnsi="Calibri"/>
                <w:color w:val="000000"/>
              </w:rPr>
              <w:t xml:space="preserve">SEPISTATUD POOLTOOTED </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90D13" w:rsidRDefault="00F265F4" w:rsidP="00F265F4">
            <w:pPr>
              <w:spacing w:after="0" w:line="240" w:lineRule="auto"/>
              <w:jc w:val="center"/>
              <w:rPr>
                <w:rFonts w:ascii="Calibri" w:eastAsia="Times New Roman" w:hAnsi="Calibri" w:cs="Calibri"/>
                <w:color w:val="000000"/>
              </w:rPr>
            </w:pPr>
            <w:r w:rsidRPr="00590D13">
              <w:rPr>
                <w:rFonts w:ascii="Calibri" w:hAnsi="Calibri"/>
                <w:color w:val="000000"/>
              </w:rPr>
              <w:t>72249090</w:t>
            </w:r>
          </w:p>
        </w:tc>
      </w:tr>
    </w:tbl>
    <w:p w:rsidR="00F265F4" w:rsidRPr="00590D13" w:rsidRDefault="00F265F4" w:rsidP="00CF773E">
      <w:pPr>
        <w:spacing w:line="240" w:lineRule="auto"/>
        <w:ind w:left="708" w:hanging="356"/>
        <w:jc w:val="both"/>
        <w:rPr>
          <w:rFonts w:ascii="Times New Roman" w:hAnsi="Times New Roman" w:cs="Times New Roman"/>
          <w:sz w:val="24"/>
          <w:szCs w:val="24"/>
        </w:rPr>
      </w:pPr>
    </w:p>
    <w:sectPr w:rsidR="00F265F4" w:rsidRPr="00590D13" w:rsidSect="00F265F4">
      <w:pgSz w:w="11909" w:h="16834"/>
      <w:pgMar w:top="567" w:right="852" w:bottom="28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5D4" w:rsidRDefault="00E715D4" w:rsidP="00146EE7">
      <w:pPr>
        <w:spacing w:after="0" w:line="240" w:lineRule="auto"/>
      </w:pPr>
      <w:r>
        <w:separator/>
      </w:r>
    </w:p>
  </w:endnote>
  <w:endnote w:type="continuationSeparator" w:id="0">
    <w:p w:rsidR="00E715D4" w:rsidRDefault="00E715D4" w:rsidP="0014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691"/>
      <w:docPartObj>
        <w:docPartGallery w:val="Page Numbers (Bottom of Page)"/>
        <w:docPartUnique/>
      </w:docPartObj>
    </w:sdtPr>
    <w:sdtEndPr/>
    <w:sdtContent>
      <w:p w:rsidR="005406FC" w:rsidRDefault="00DD1C06">
        <w:pPr>
          <w:pStyle w:val="Footer"/>
          <w:jc w:val="right"/>
        </w:pPr>
        <w:r>
          <w:fldChar w:fldCharType="begin"/>
        </w:r>
        <w:r w:rsidR="00474F4E">
          <w:instrText xml:space="preserve"> PAGE   \* MERGEFORMAT </w:instrText>
        </w:r>
        <w:r>
          <w:fldChar w:fldCharType="separate"/>
        </w:r>
        <w:r w:rsidR="00590D13">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5D4" w:rsidRDefault="00E715D4" w:rsidP="00146EE7">
      <w:pPr>
        <w:spacing w:after="0" w:line="240" w:lineRule="auto"/>
      </w:pPr>
      <w:r>
        <w:separator/>
      </w:r>
    </w:p>
  </w:footnote>
  <w:footnote w:type="continuationSeparator" w:id="0">
    <w:p w:rsidR="00E715D4" w:rsidRDefault="00E715D4" w:rsidP="00146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5F4" w:rsidRPr="00F265F4" w:rsidRDefault="00F265F4" w:rsidP="00F26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09B0"/>
    <w:multiLevelType w:val="hybridMultilevel"/>
    <w:tmpl w:val="AA68F698"/>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8543250"/>
    <w:multiLevelType w:val="hybridMultilevel"/>
    <w:tmpl w:val="2556AE96"/>
    <w:lvl w:ilvl="0" w:tplc="2154FB6C">
      <w:start w:val="1"/>
      <w:numFmt w:val="decimal"/>
      <w:lvlText w:val="%1."/>
      <w:lvlJc w:val="left"/>
      <w:pPr>
        <w:tabs>
          <w:tab w:val="num" w:pos="720"/>
        </w:tabs>
        <w:ind w:left="720" w:hanging="360"/>
      </w:pPr>
      <w:rPr>
        <w:rFonts w:ascii="Times New Roman" w:eastAsiaTheme="minorHAnsi" w:hAnsi="Times New Roman" w:cs="Times New Roman" w:hint="default"/>
      </w:rPr>
    </w:lvl>
    <w:lvl w:ilvl="1" w:tplc="04100011">
      <w:start w:val="1"/>
      <w:numFmt w:val="decimal"/>
      <w:lvlText w:val="%2)"/>
      <w:lvlJc w:val="left"/>
      <w:pPr>
        <w:tabs>
          <w:tab w:val="num" w:pos="1440"/>
        </w:tabs>
        <w:ind w:left="1440" w:hanging="360"/>
      </w:pPr>
      <w:rPr>
        <w:rFonts w:hint="default"/>
      </w:rPr>
    </w:lvl>
    <w:lvl w:ilvl="2" w:tplc="297864E4">
      <w:start w:val="5"/>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A480D64"/>
    <w:multiLevelType w:val="hybridMultilevel"/>
    <w:tmpl w:val="C284CE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AD4007"/>
    <w:multiLevelType w:val="hybridMultilevel"/>
    <w:tmpl w:val="482C0C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C602E3"/>
    <w:multiLevelType w:val="hybridMultilevel"/>
    <w:tmpl w:val="6A26ABD2"/>
    <w:lvl w:ilvl="0" w:tplc="6E8A41B6">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282582F"/>
    <w:multiLevelType w:val="hybridMultilevel"/>
    <w:tmpl w:val="AA68F6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6C310E2"/>
    <w:multiLevelType w:val="hybridMultilevel"/>
    <w:tmpl w:val="7CBE02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6D001B"/>
    <w:multiLevelType w:val="hybridMultilevel"/>
    <w:tmpl w:val="58DA06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CD51EE"/>
    <w:multiLevelType w:val="hybridMultilevel"/>
    <w:tmpl w:val="4B4E5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A62271"/>
    <w:multiLevelType w:val="hybridMultilevel"/>
    <w:tmpl w:val="7C62515E"/>
    <w:lvl w:ilvl="0" w:tplc="E6F86C84">
      <w:start w:val="1"/>
      <w:numFmt w:val="bullet"/>
      <w:lvlText w:val="□"/>
      <w:lvlJc w:val="left"/>
      <w:pPr>
        <w:ind w:left="720" w:hanging="360"/>
      </w:pPr>
      <w:rPr>
        <w:rFonts w:ascii="Franklin Gothic Demi Cond" w:hAnsi="Franklin Gothic Demi Cond" w:hint="default"/>
        <w:sz w:val="4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56440F"/>
    <w:multiLevelType w:val="hybridMultilevel"/>
    <w:tmpl w:val="0318EB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530552"/>
    <w:multiLevelType w:val="hybridMultilevel"/>
    <w:tmpl w:val="A0984F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49501F7"/>
    <w:multiLevelType w:val="hybridMultilevel"/>
    <w:tmpl w:val="15BACA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9959CB"/>
    <w:multiLevelType w:val="hybridMultilevel"/>
    <w:tmpl w:val="44D4F8A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82A30E6"/>
    <w:multiLevelType w:val="hybridMultilevel"/>
    <w:tmpl w:val="8CA887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42464F"/>
    <w:multiLevelType w:val="hybridMultilevel"/>
    <w:tmpl w:val="DFE4B878"/>
    <w:lvl w:ilvl="0" w:tplc="7C9E486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0"/>
  </w:num>
  <w:num w:numId="3">
    <w:abstractNumId w:val="5"/>
  </w:num>
  <w:num w:numId="4">
    <w:abstractNumId w:val="7"/>
  </w:num>
  <w:num w:numId="5">
    <w:abstractNumId w:val="11"/>
  </w:num>
  <w:num w:numId="6">
    <w:abstractNumId w:val="1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14"/>
  </w:num>
  <w:num w:numId="12">
    <w:abstractNumId w:val="8"/>
  </w:num>
  <w:num w:numId="13">
    <w:abstractNumId w:val="10"/>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B310BB"/>
    <w:rsid w:val="00030019"/>
    <w:rsid w:val="0003454E"/>
    <w:rsid w:val="00040E93"/>
    <w:rsid w:val="0004391F"/>
    <w:rsid w:val="00043DED"/>
    <w:rsid w:val="000501D0"/>
    <w:rsid w:val="0006251F"/>
    <w:rsid w:val="00063EF4"/>
    <w:rsid w:val="00064A20"/>
    <w:rsid w:val="000675B4"/>
    <w:rsid w:val="00067B2B"/>
    <w:rsid w:val="00070BB3"/>
    <w:rsid w:val="00073A90"/>
    <w:rsid w:val="0008055F"/>
    <w:rsid w:val="000826BB"/>
    <w:rsid w:val="00082902"/>
    <w:rsid w:val="00085F28"/>
    <w:rsid w:val="00086412"/>
    <w:rsid w:val="00093DC2"/>
    <w:rsid w:val="000B093A"/>
    <w:rsid w:val="000C4716"/>
    <w:rsid w:val="000D519B"/>
    <w:rsid w:val="000D56C7"/>
    <w:rsid w:val="000E71C8"/>
    <w:rsid w:val="000F0829"/>
    <w:rsid w:val="000F4DF4"/>
    <w:rsid w:val="00110BEC"/>
    <w:rsid w:val="00114FDF"/>
    <w:rsid w:val="00116744"/>
    <w:rsid w:val="00122302"/>
    <w:rsid w:val="00131A39"/>
    <w:rsid w:val="001338EF"/>
    <w:rsid w:val="001354A7"/>
    <w:rsid w:val="00146EE7"/>
    <w:rsid w:val="001479CF"/>
    <w:rsid w:val="001528D6"/>
    <w:rsid w:val="00160CDF"/>
    <w:rsid w:val="0016197C"/>
    <w:rsid w:val="00175273"/>
    <w:rsid w:val="0019643F"/>
    <w:rsid w:val="001972CD"/>
    <w:rsid w:val="001B3A1F"/>
    <w:rsid w:val="001C1744"/>
    <w:rsid w:val="001C7D7C"/>
    <w:rsid w:val="001D37AE"/>
    <w:rsid w:val="001E3716"/>
    <w:rsid w:val="001E58F8"/>
    <w:rsid w:val="002028A7"/>
    <w:rsid w:val="00203C70"/>
    <w:rsid w:val="00223553"/>
    <w:rsid w:val="00223FF2"/>
    <w:rsid w:val="00224337"/>
    <w:rsid w:val="00231A56"/>
    <w:rsid w:val="00254720"/>
    <w:rsid w:val="0028784F"/>
    <w:rsid w:val="002938E4"/>
    <w:rsid w:val="002A06FD"/>
    <w:rsid w:val="002A1841"/>
    <w:rsid w:val="002B04DC"/>
    <w:rsid w:val="002B5CDE"/>
    <w:rsid w:val="002C2BB8"/>
    <w:rsid w:val="002C5732"/>
    <w:rsid w:val="002D091D"/>
    <w:rsid w:val="002D6A33"/>
    <w:rsid w:val="002F016A"/>
    <w:rsid w:val="002F6A03"/>
    <w:rsid w:val="00311055"/>
    <w:rsid w:val="003307BD"/>
    <w:rsid w:val="00351851"/>
    <w:rsid w:val="0036093C"/>
    <w:rsid w:val="00361749"/>
    <w:rsid w:val="003676FC"/>
    <w:rsid w:val="003700F9"/>
    <w:rsid w:val="00371FF2"/>
    <w:rsid w:val="00376DB1"/>
    <w:rsid w:val="00381ADE"/>
    <w:rsid w:val="0039017F"/>
    <w:rsid w:val="00391B3F"/>
    <w:rsid w:val="003A3BF5"/>
    <w:rsid w:val="003A55DD"/>
    <w:rsid w:val="003B3C39"/>
    <w:rsid w:val="003C4AC4"/>
    <w:rsid w:val="003D7DE6"/>
    <w:rsid w:val="003E0C25"/>
    <w:rsid w:val="004058E2"/>
    <w:rsid w:val="0040618D"/>
    <w:rsid w:val="00416471"/>
    <w:rsid w:val="004213AA"/>
    <w:rsid w:val="00430FEF"/>
    <w:rsid w:val="0044285E"/>
    <w:rsid w:val="00443381"/>
    <w:rsid w:val="00451E01"/>
    <w:rsid w:val="00455DAA"/>
    <w:rsid w:val="004564D0"/>
    <w:rsid w:val="00461FC5"/>
    <w:rsid w:val="00467E43"/>
    <w:rsid w:val="004704DB"/>
    <w:rsid w:val="004709C3"/>
    <w:rsid w:val="00474F4E"/>
    <w:rsid w:val="0047515C"/>
    <w:rsid w:val="0048620C"/>
    <w:rsid w:val="0048684B"/>
    <w:rsid w:val="00491E7F"/>
    <w:rsid w:val="00491F13"/>
    <w:rsid w:val="004925CF"/>
    <w:rsid w:val="004A68F0"/>
    <w:rsid w:val="004C068D"/>
    <w:rsid w:val="004C5D48"/>
    <w:rsid w:val="004D5196"/>
    <w:rsid w:val="004F09FB"/>
    <w:rsid w:val="004F1085"/>
    <w:rsid w:val="004F1B6A"/>
    <w:rsid w:val="004F1DE0"/>
    <w:rsid w:val="00502D9D"/>
    <w:rsid w:val="005076E5"/>
    <w:rsid w:val="0052640D"/>
    <w:rsid w:val="00526D96"/>
    <w:rsid w:val="00537CC7"/>
    <w:rsid w:val="005406FC"/>
    <w:rsid w:val="00544AC7"/>
    <w:rsid w:val="00546AE8"/>
    <w:rsid w:val="0055077D"/>
    <w:rsid w:val="00552AC9"/>
    <w:rsid w:val="00561134"/>
    <w:rsid w:val="005621BD"/>
    <w:rsid w:val="005714AF"/>
    <w:rsid w:val="005764D0"/>
    <w:rsid w:val="00577A7D"/>
    <w:rsid w:val="00586CE6"/>
    <w:rsid w:val="00590D13"/>
    <w:rsid w:val="00595219"/>
    <w:rsid w:val="00597E01"/>
    <w:rsid w:val="005A546C"/>
    <w:rsid w:val="005B622C"/>
    <w:rsid w:val="005C4747"/>
    <w:rsid w:val="005C523D"/>
    <w:rsid w:val="005C6254"/>
    <w:rsid w:val="005D089C"/>
    <w:rsid w:val="005D08DC"/>
    <w:rsid w:val="005D38DD"/>
    <w:rsid w:val="005E08E6"/>
    <w:rsid w:val="005E2655"/>
    <w:rsid w:val="006039C3"/>
    <w:rsid w:val="00606FE7"/>
    <w:rsid w:val="006251D1"/>
    <w:rsid w:val="00625AE5"/>
    <w:rsid w:val="006263D7"/>
    <w:rsid w:val="00626639"/>
    <w:rsid w:val="006270DA"/>
    <w:rsid w:val="00655DC9"/>
    <w:rsid w:val="006568FF"/>
    <w:rsid w:val="00656A94"/>
    <w:rsid w:val="00666C40"/>
    <w:rsid w:val="00673A96"/>
    <w:rsid w:val="0068063F"/>
    <w:rsid w:val="00687712"/>
    <w:rsid w:val="006C4402"/>
    <w:rsid w:val="006D4BF0"/>
    <w:rsid w:val="006E7DDA"/>
    <w:rsid w:val="006E7F4B"/>
    <w:rsid w:val="006F7602"/>
    <w:rsid w:val="007016E3"/>
    <w:rsid w:val="00707A33"/>
    <w:rsid w:val="00714AD1"/>
    <w:rsid w:val="0073155F"/>
    <w:rsid w:val="00733CD8"/>
    <w:rsid w:val="00742F89"/>
    <w:rsid w:val="00755E45"/>
    <w:rsid w:val="00760AF9"/>
    <w:rsid w:val="00786695"/>
    <w:rsid w:val="00790C96"/>
    <w:rsid w:val="007B09C9"/>
    <w:rsid w:val="007B0A3C"/>
    <w:rsid w:val="007B4AFE"/>
    <w:rsid w:val="007E128B"/>
    <w:rsid w:val="007E15B1"/>
    <w:rsid w:val="007F4CFB"/>
    <w:rsid w:val="008159DE"/>
    <w:rsid w:val="008162CB"/>
    <w:rsid w:val="00822B47"/>
    <w:rsid w:val="008311D0"/>
    <w:rsid w:val="00836745"/>
    <w:rsid w:val="008500E4"/>
    <w:rsid w:val="008508EE"/>
    <w:rsid w:val="00855BF2"/>
    <w:rsid w:val="00870860"/>
    <w:rsid w:val="008D01A3"/>
    <w:rsid w:val="008D4C6E"/>
    <w:rsid w:val="008E72DD"/>
    <w:rsid w:val="00907232"/>
    <w:rsid w:val="009142C4"/>
    <w:rsid w:val="0091570C"/>
    <w:rsid w:val="00915B27"/>
    <w:rsid w:val="00921AEE"/>
    <w:rsid w:val="0092466C"/>
    <w:rsid w:val="0094018C"/>
    <w:rsid w:val="00952519"/>
    <w:rsid w:val="009777E3"/>
    <w:rsid w:val="0098237F"/>
    <w:rsid w:val="009A3824"/>
    <w:rsid w:val="009B2934"/>
    <w:rsid w:val="009C46FC"/>
    <w:rsid w:val="009E4381"/>
    <w:rsid w:val="009E4D53"/>
    <w:rsid w:val="00A00B83"/>
    <w:rsid w:val="00A153A1"/>
    <w:rsid w:val="00A431A4"/>
    <w:rsid w:val="00A505F5"/>
    <w:rsid w:val="00A52A09"/>
    <w:rsid w:val="00A65A21"/>
    <w:rsid w:val="00A73A08"/>
    <w:rsid w:val="00A756ED"/>
    <w:rsid w:val="00A80E67"/>
    <w:rsid w:val="00A839F3"/>
    <w:rsid w:val="00A91928"/>
    <w:rsid w:val="00AA5D46"/>
    <w:rsid w:val="00AA6146"/>
    <w:rsid w:val="00AB0F43"/>
    <w:rsid w:val="00AC3B7D"/>
    <w:rsid w:val="00AD2386"/>
    <w:rsid w:val="00AD4906"/>
    <w:rsid w:val="00AD6CDA"/>
    <w:rsid w:val="00B057AD"/>
    <w:rsid w:val="00B144CD"/>
    <w:rsid w:val="00B26B7B"/>
    <w:rsid w:val="00B310BB"/>
    <w:rsid w:val="00B61F3C"/>
    <w:rsid w:val="00B67A0D"/>
    <w:rsid w:val="00B71506"/>
    <w:rsid w:val="00B76C36"/>
    <w:rsid w:val="00B90236"/>
    <w:rsid w:val="00B96FCF"/>
    <w:rsid w:val="00BA3E74"/>
    <w:rsid w:val="00BC10D0"/>
    <w:rsid w:val="00BC5DDA"/>
    <w:rsid w:val="00BD11D7"/>
    <w:rsid w:val="00BD4BEC"/>
    <w:rsid w:val="00BF09C2"/>
    <w:rsid w:val="00BF2D03"/>
    <w:rsid w:val="00BF7796"/>
    <w:rsid w:val="00C01A69"/>
    <w:rsid w:val="00C0795E"/>
    <w:rsid w:val="00C179AB"/>
    <w:rsid w:val="00C213BF"/>
    <w:rsid w:val="00C22B35"/>
    <w:rsid w:val="00C231E5"/>
    <w:rsid w:val="00C2507F"/>
    <w:rsid w:val="00C34756"/>
    <w:rsid w:val="00C479D4"/>
    <w:rsid w:val="00C509E7"/>
    <w:rsid w:val="00C57332"/>
    <w:rsid w:val="00C75963"/>
    <w:rsid w:val="00C83004"/>
    <w:rsid w:val="00C84E86"/>
    <w:rsid w:val="00C87594"/>
    <w:rsid w:val="00C90352"/>
    <w:rsid w:val="00CA1DEC"/>
    <w:rsid w:val="00CA5AF0"/>
    <w:rsid w:val="00CB46E5"/>
    <w:rsid w:val="00CB794E"/>
    <w:rsid w:val="00CD1450"/>
    <w:rsid w:val="00CF6747"/>
    <w:rsid w:val="00CF773E"/>
    <w:rsid w:val="00CF7F22"/>
    <w:rsid w:val="00D00006"/>
    <w:rsid w:val="00D138EC"/>
    <w:rsid w:val="00D22B86"/>
    <w:rsid w:val="00D24539"/>
    <w:rsid w:val="00D24F86"/>
    <w:rsid w:val="00D27263"/>
    <w:rsid w:val="00D27DC3"/>
    <w:rsid w:val="00D32987"/>
    <w:rsid w:val="00D36B81"/>
    <w:rsid w:val="00D378CD"/>
    <w:rsid w:val="00D41B58"/>
    <w:rsid w:val="00D450E2"/>
    <w:rsid w:val="00D60E7C"/>
    <w:rsid w:val="00D6146B"/>
    <w:rsid w:val="00D61B9D"/>
    <w:rsid w:val="00D73C6D"/>
    <w:rsid w:val="00D83131"/>
    <w:rsid w:val="00D87C55"/>
    <w:rsid w:val="00DA7380"/>
    <w:rsid w:val="00DA7421"/>
    <w:rsid w:val="00DC1FAE"/>
    <w:rsid w:val="00DD1C06"/>
    <w:rsid w:val="00DD4EA5"/>
    <w:rsid w:val="00DD4FC4"/>
    <w:rsid w:val="00DD7622"/>
    <w:rsid w:val="00DE27CE"/>
    <w:rsid w:val="00DF6CED"/>
    <w:rsid w:val="00E04380"/>
    <w:rsid w:val="00E058E3"/>
    <w:rsid w:val="00E06F9A"/>
    <w:rsid w:val="00E1152D"/>
    <w:rsid w:val="00E131C7"/>
    <w:rsid w:val="00E232D8"/>
    <w:rsid w:val="00E50D7C"/>
    <w:rsid w:val="00E67CB3"/>
    <w:rsid w:val="00E715D4"/>
    <w:rsid w:val="00E85195"/>
    <w:rsid w:val="00E87B3C"/>
    <w:rsid w:val="00E91566"/>
    <w:rsid w:val="00E976DA"/>
    <w:rsid w:val="00EA7FF7"/>
    <w:rsid w:val="00EC023F"/>
    <w:rsid w:val="00EC26E1"/>
    <w:rsid w:val="00EC6367"/>
    <w:rsid w:val="00EC6946"/>
    <w:rsid w:val="00EC72A4"/>
    <w:rsid w:val="00ED32D2"/>
    <w:rsid w:val="00ED61ED"/>
    <w:rsid w:val="00F03D15"/>
    <w:rsid w:val="00F044D6"/>
    <w:rsid w:val="00F064E1"/>
    <w:rsid w:val="00F2494C"/>
    <w:rsid w:val="00F265F4"/>
    <w:rsid w:val="00F32D90"/>
    <w:rsid w:val="00F34065"/>
    <w:rsid w:val="00F34A56"/>
    <w:rsid w:val="00F516F1"/>
    <w:rsid w:val="00F5565C"/>
    <w:rsid w:val="00F66476"/>
    <w:rsid w:val="00F70DCA"/>
    <w:rsid w:val="00F75634"/>
    <w:rsid w:val="00F849C9"/>
    <w:rsid w:val="00F85119"/>
    <w:rsid w:val="00FA2916"/>
    <w:rsid w:val="00FA7E29"/>
    <w:rsid w:val="00FC1E17"/>
    <w:rsid w:val="00FC34BD"/>
    <w:rsid w:val="00FC6127"/>
    <w:rsid w:val="00FC62AD"/>
    <w:rsid w:val="00FD42B0"/>
    <w:rsid w:val="00FE670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564649E-46CD-4F83-B3C5-53C0F7FA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7F"/>
    <w:pPr>
      <w:ind w:left="720"/>
      <w:contextualSpacing/>
    </w:pPr>
  </w:style>
  <w:style w:type="paragraph" w:styleId="Header">
    <w:name w:val="header"/>
    <w:basedOn w:val="Normal"/>
    <w:link w:val="HeaderChar"/>
    <w:uiPriority w:val="99"/>
    <w:unhideWhenUsed/>
    <w:rsid w:val="00146E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EE7"/>
  </w:style>
  <w:style w:type="paragraph" w:styleId="Footer">
    <w:name w:val="footer"/>
    <w:basedOn w:val="Normal"/>
    <w:link w:val="FooterChar"/>
    <w:uiPriority w:val="99"/>
    <w:unhideWhenUsed/>
    <w:rsid w:val="00146E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EE7"/>
  </w:style>
  <w:style w:type="paragraph" w:styleId="BalloonText">
    <w:name w:val="Balloon Text"/>
    <w:basedOn w:val="Normal"/>
    <w:link w:val="BalloonTextChar"/>
    <w:uiPriority w:val="99"/>
    <w:semiHidden/>
    <w:unhideWhenUsed/>
    <w:rsid w:val="00952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19"/>
    <w:rPr>
      <w:rFonts w:ascii="Tahoma" w:hAnsi="Tahoma" w:cs="Tahoma"/>
      <w:sz w:val="16"/>
      <w:szCs w:val="16"/>
    </w:rPr>
  </w:style>
  <w:style w:type="character" w:styleId="CommentReference">
    <w:name w:val="annotation reference"/>
    <w:basedOn w:val="DefaultParagraphFont"/>
    <w:uiPriority w:val="99"/>
    <w:semiHidden/>
    <w:unhideWhenUsed/>
    <w:rsid w:val="005D08DC"/>
    <w:rPr>
      <w:sz w:val="16"/>
      <w:szCs w:val="16"/>
    </w:rPr>
  </w:style>
  <w:style w:type="paragraph" w:styleId="CommentText">
    <w:name w:val="annotation text"/>
    <w:basedOn w:val="Normal"/>
    <w:link w:val="CommentTextChar"/>
    <w:uiPriority w:val="99"/>
    <w:semiHidden/>
    <w:unhideWhenUsed/>
    <w:rsid w:val="005D08DC"/>
    <w:pPr>
      <w:spacing w:line="240" w:lineRule="auto"/>
    </w:pPr>
    <w:rPr>
      <w:sz w:val="20"/>
      <w:szCs w:val="20"/>
    </w:rPr>
  </w:style>
  <w:style w:type="character" w:customStyle="1" w:styleId="CommentTextChar">
    <w:name w:val="Comment Text Char"/>
    <w:basedOn w:val="DefaultParagraphFont"/>
    <w:link w:val="CommentText"/>
    <w:uiPriority w:val="99"/>
    <w:semiHidden/>
    <w:rsid w:val="005D08DC"/>
    <w:rPr>
      <w:sz w:val="20"/>
      <w:szCs w:val="20"/>
    </w:rPr>
  </w:style>
  <w:style w:type="paragraph" w:styleId="CommentSubject">
    <w:name w:val="annotation subject"/>
    <w:basedOn w:val="CommentText"/>
    <w:next w:val="CommentText"/>
    <w:link w:val="CommentSubjectChar"/>
    <w:uiPriority w:val="99"/>
    <w:semiHidden/>
    <w:unhideWhenUsed/>
    <w:rsid w:val="005D08DC"/>
    <w:rPr>
      <w:b/>
      <w:bCs/>
    </w:rPr>
  </w:style>
  <w:style w:type="character" w:customStyle="1" w:styleId="CommentSubjectChar">
    <w:name w:val="Comment Subject Char"/>
    <w:basedOn w:val="CommentTextChar"/>
    <w:link w:val="CommentSubject"/>
    <w:uiPriority w:val="99"/>
    <w:semiHidden/>
    <w:rsid w:val="005D08DC"/>
    <w:rPr>
      <w:b/>
      <w:bCs/>
      <w:sz w:val="20"/>
      <w:szCs w:val="20"/>
    </w:rPr>
  </w:style>
  <w:style w:type="paragraph" w:styleId="Revision">
    <w:name w:val="Revision"/>
    <w:hidden/>
    <w:uiPriority w:val="99"/>
    <w:semiHidden/>
    <w:rsid w:val="001338EF"/>
    <w:pPr>
      <w:spacing w:after="0" w:line="240" w:lineRule="auto"/>
    </w:pPr>
  </w:style>
  <w:style w:type="paragraph" w:customStyle="1" w:styleId="Style1">
    <w:name w:val="Style1"/>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3">
    <w:name w:val="Style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4">
    <w:name w:val="Style4"/>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5">
    <w:name w:val="Style5"/>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6">
    <w:name w:val="Style6"/>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8">
    <w:name w:val="Style8"/>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12">
    <w:name w:val="Style12"/>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13">
    <w:name w:val="Style1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character" w:customStyle="1" w:styleId="FontStyle17">
    <w:name w:val="Font Style17"/>
    <w:basedOn w:val="DefaultParagraphFont"/>
    <w:uiPriority w:val="99"/>
    <w:rsid w:val="00F265F4"/>
    <w:rPr>
      <w:rFonts w:ascii="Batang" w:eastAsia="Batang" w:cs="Batang"/>
      <w:b/>
      <w:bCs/>
      <w:color w:val="000000"/>
      <w:sz w:val="16"/>
      <w:szCs w:val="16"/>
    </w:rPr>
  </w:style>
  <w:style w:type="character" w:customStyle="1" w:styleId="FontStyle18">
    <w:name w:val="Font Style18"/>
    <w:basedOn w:val="DefaultParagraphFont"/>
    <w:uiPriority w:val="99"/>
    <w:rsid w:val="00F265F4"/>
    <w:rPr>
      <w:rFonts w:ascii="Franklin Gothic Demi Cond" w:hAnsi="Franklin Gothic Demi Cond" w:cs="Franklin Gothic Demi Cond"/>
      <w:color w:val="000000"/>
      <w:sz w:val="16"/>
      <w:szCs w:val="16"/>
    </w:rPr>
  </w:style>
  <w:style w:type="character" w:customStyle="1" w:styleId="FontStyle19">
    <w:name w:val="Font Style19"/>
    <w:basedOn w:val="DefaultParagraphFont"/>
    <w:uiPriority w:val="99"/>
    <w:rsid w:val="00F265F4"/>
    <w:rPr>
      <w:rFonts w:ascii="Book Antiqua" w:hAnsi="Book Antiqua" w:cs="Book Antiqua"/>
      <w:color w:val="000000"/>
      <w:sz w:val="16"/>
      <w:szCs w:val="16"/>
    </w:rPr>
  </w:style>
  <w:style w:type="character" w:customStyle="1" w:styleId="FontStyle21">
    <w:name w:val="Font Style21"/>
    <w:basedOn w:val="DefaultParagraphFont"/>
    <w:uiPriority w:val="99"/>
    <w:rsid w:val="00F265F4"/>
    <w:rPr>
      <w:rFonts w:ascii="Book Antiqua" w:hAnsi="Book Antiqua" w:cs="Book Antiqua"/>
      <w:b/>
      <w:bCs/>
      <w:color w:val="000000"/>
      <w:sz w:val="16"/>
      <w:szCs w:val="16"/>
    </w:rPr>
  </w:style>
  <w:style w:type="character" w:styleId="Hyperlink">
    <w:name w:val="Hyperlink"/>
    <w:basedOn w:val="DefaultParagraphFont"/>
    <w:uiPriority w:val="99"/>
    <w:semiHidden/>
    <w:unhideWhenUsed/>
    <w:rsid w:val="00F265F4"/>
    <w:rPr>
      <w:color w:val="0000FF"/>
      <w:u w:val="single"/>
    </w:rPr>
  </w:style>
  <w:style w:type="character" w:styleId="FollowedHyperlink">
    <w:name w:val="FollowedHyperlink"/>
    <w:basedOn w:val="DefaultParagraphFont"/>
    <w:uiPriority w:val="99"/>
    <w:semiHidden/>
    <w:unhideWhenUsed/>
    <w:rsid w:val="00F265F4"/>
    <w:rPr>
      <w:color w:val="800080"/>
      <w:u w:val="single"/>
    </w:rPr>
  </w:style>
  <w:style w:type="paragraph" w:customStyle="1" w:styleId="font0">
    <w:name w:val="font0"/>
    <w:basedOn w:val="Normal"/>
    <w:rsid w:val="00F265F4"/>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F265F4"/>
    <w:pPr>
      <w:spacing w:before="100" w:beforeAutospacing="1" w:after="100" w:afterAutospacing="1" w:line="240" w:lineRule="auto"/>
    </w:pPr>
    <w:rPr>
      <w:rFonts w:ascii="Calibri" w:eastAsia="Times New Roman" w:hAnsi="Calibri" w:cs="Calibri"/>
      <w:color w:val="FF0000"/>
    </w:rPr>
  </w:style>
  <w:style w:type="paragraph" w:customStyle="1" w:styleId="font6">
    <w:name w:val="font6"/>
    <w:basedOn w:val="Normal"/>
    <w:rsid w:val="00F265F4"/>
    <w:pPr>
      <w:spacing w:before="100" w:beforeAutospacing="1" w:after="100" w:afterAutospacing="1" w:line="240" w:lineRule="auto"/>
    </w:pPr>
    <w:rPr>
      <w:rFonts w:ascii="Calibri" w:eastAsia="Times New Roman" w:hAnsi="Calibri" w:cs="Calibri"/>
    </w:rPr>
  </w:style>
  <w:style w:type="paragraph" w:customStyle="1" w:styleId="xl63">
    <w:name w:val="xl63"/>
    <w:basedOn w:val="Normal"/>
    <w:rsid w:val="00F265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26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265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Normal"/>
    <w:rsid w:val="00F265F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Normal"/>
    <w:rsid w:val="00F265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Normal"/>
    <w:rsid w:val="00F26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4">
    <w:name w:val="xl84"/>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Normal"/>
    <w:rsid w:val="00F265F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265F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4">
    <w:name w:val="xl94"/>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Normal"/>
    <w:rsid w:val="00F265F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F265F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0">
    <w:name w:val="xl100"/>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styleId="BodyText">
    <w:name w:val="Body Text"/>
    <w:link w:val="BodyTextChar"/>
    <w:qFormat/>
    <w:rsid w:val="004A68F0"/>
    <w:pPr>
      <w:spacing w:before="120" w:after="0" w:line="260" w:lineRule="exact"/>
      <w:ind w:left="1418"/>
    </w:pPr>
    <w:rPr>
      <w:rFonts w:ascii="Verdana" w:eastAsia="Times New Roman" w:hAnsi="Verdana" w:cs="Times New Roman"/>
      <w:sz w:val="20"/>
      <w:szCs w:val="20"/>
    </w:rPr>
  </w:style>
  <w:style w:type="character" w:customStyle="1" w:styleId="BodyTextChar">
    <w:name w:val="Body Text Char"/>
    <w:basedOn w:val="DefaultParagraphFont"/>
    <w:link w:val="BodyText"/>
    <w:rsid w:val="004A68F0"/>
    <w:rPr>
      <w:rFonts w:ascii="Verdana" w:eastAsia="Times New Roman" w:hAnsi="Verdana" w:cs="Times New Roman"/>
      <w:sz w:val="20"/>
      <w:szCs w:val="20"/>
      <w:lang w:val="et-EE" w:eastAsia="et-EE"/>
    </w:rPr>
  </w:style>
  <w:style w:type="paragraph" w:styleId="PlainText">
    <w:name w:val="Plain Text"/>
    <w:basedOn w:val="Normal"/>
    <w:link w:val="PlainTextChar"/>
    <w:uiPriority w:val="99"/>
    <w:rsid w:val="004A68F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A68F0"/>
    <w:rPr>
      <w:rFonts w:ascii="Courier New" w:eastAsia="Times New Roman" w:hAnsi="Courier New" w:cs="Courier New"/>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41348">
      <w:bodyDiv w:val="1"/>
      <w:marLeft w:val="0"/>
      <w:marRight w:val="0"/>
      <w:marTop w:val="0"/>
      <w:marBottom w:val="0"/>
      <w:divBdr>
        <w:top w:val="none" w:sz="0" w:space="0" w:color="auto"/>
        <w:left w:val="none" w:sz="0" w:space="0" w:color="auto"/>
        <w:bottom w:val="none" w:sz="0" w:space="0" w:color="auto"/>
        <w:right w:val="none" w:sz="0" w:space="0" w:color="auto"/>
      </w:divBdr>
    </w:div>
    <w:div w:id="1435515955">
      <w:bodyDiv w:val="1"/>
      <w:marLeft w:val="0"/>
      <w:marRight w:val="0"/>
      <w:marTop w:val="0"/>
      <w:marBottom w:val="0"/>
      <w:divBdr>
        <w:top w:val="none" w:sz="0" w:space="0" w:color="auto"/>
        <w:left w:val="none" w:sz="0" w:space="0" w:color="auto"/>
        <w:bottom w:val="none" w:sz="0" w:space="0" w:color="auto"/>
        <w:right w:val="none" w:sz="0" w:space="0" w:color="auto"/>
      </w:divBdr>
    </w:div>
    <w:div w:id="2087649732">
      <w:bodyDiv w:val="1"/>
      <w:marLeft w:val="0"/>
      <w:marRight w:val="0"/>
      <w:marTop w:val="0"/>
      <w:marBottom w:val="0"/>
      <w:divBdr>
        <w:top w:val="none" w:sz="0" w:space="0" w:color="auto"/>
        <w:left w:val="none" w:sz="0" w:space="0" w:color="auto"/>
        <w:bottom w:val="none" w:sz="0" w:space="0" w:color="auto"/>
        <w:right w:val="none" w:sz="0" w:space="0" w:color="auto"/>
      </w:divBdr>
      <w:divsChild>
        <w:div w:id="137036063">
          <w:marLeft w:val="0"/>
          <w:marRight w:val="0"/>
          <w:marTop w:val="0"/>
          <w:marBottom w:val="0"/>
          <w:divBdr>
            <w:top w:val="none" w:sz="0" w:space="0" w:color="auto"/>
            <w:left w:val="none" w:sz="0" w:space="0" w:color="auto"/>
            <w:bottom w:val="none" w:sz="0" w:space="0" w:color="auto"/>
            <w:right w:val="none" w:sz="0" w:space="0" w:color="auto"/>
          </w:divBdr>
          <w:divsChild>
            <w:div w:id="272906351">
              <w:marLeft w:val="0"/>
              <w:marRight w:val="0"/>
              <w:marTop w:val="0"/>
              <w:marBottom w:val="0"/>
              <w:divBdr>
                <w:top w:val="none" w:sz="0" w:space="0" w:color="auto"/>
                <w:left w:val="none" w:sz="0" w:space="0" w:color="auto"/>
                <w:bottom w:val="none" w:sz="0" w:space="0" w:color="auto"/>
                <w:right w:val="none" w:sz="0" w:space="0" w:color="auto"/>
              </w:divBdr>
              <w:divsChild>
                <w:div w:id="14301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B149C-3D88-42F6-B884-3CF655B3FE7C}">
  <ds:schemaRefs>
    <ds:schemaRef ds:uri="http://schemas.openxmlformats.org/officeDocument/2006/bibliography"/>
  </ds:schemaRefs>
</ds:datastoreItem>
</file>

<file path=customXml/itemProps2.xml><?xml version="1.0" encoding="utf-8"?>
<ds:datastoreItem xmlns:ds="http://schemas.openxmlformats.org/officeDocument/2006/customXml" ds:itemID="{66F52372-1548-4B67-AAA8-08CDE29E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22</Pages>
  <Words>7020</Words>
  <Characters>40015</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Agenzia delle Dogane</Company>
  <LinksUpToDate>false</LinksUpToDate>
  <CharactersWithSpaces>46942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LAURELLI NICOLA ANTONIO</dc:creator>
  <cp:lastModifiedBy>Ke, Tingting</cp:lastModifiedBy>
  <cp:revision>15</cp:revision>
  <cp:lastPrinted>2018-02-23T12:35:00Z</cp:lastPrinted>
  <dcterms:created xsi:type="dcterms:W3CDTF">2017-03-17T10:07:00Z</dcterms:created>
  <dcterms:modified xsi:type="dcterms:W3CDTF">2018-03-27T02:58:00Z</dcterms:modified>
</cp:coreProperties>
</file>