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372A96" w:rsidRDefault="00624C2A" w:rsidP="00624C2A">
      <w:pPr>
        <w:spacing w:after="120"/>
        <w:jc w:val="center"/>
        <w:rPr>
          <w:rFonts w:ascii="Courier New" w:hAnsi="Courier New"/>
          <w:sz w:val="20"/>
          <w:szCs w:val="20"/>
        </w:rPr>
      </w:pPr>
      <w:r>
        <w:rPr>
          <w:rFonts w:ascii="Courier New" w:hAnsi="Courier New"/>
          <w:sz w:val="20"/>
        </w:rPr>
        <w:t>1. ------IND- 2019 0340 PL- ET- ------ 20190729 --- --- PROJET</w:t>
      </w:r>
    </w:p>
    <w:p w:rsidR="00E4313A" w:rsidRPr="003136B9" w:rsidRDefault="00E4313A" w:rsidP="00624C2A">
      <w:pPr>
        <w:pStyle w:val="OZNPROJEKTUwskazaniedatylubwersjiprojektu"/>
      </w:pPr>
      <w:r>
        <w:t>Eelnõu</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SEADUS,</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[kuupäev] [aasta],</w:t>
      </w:r>
    </w:p>
    <w:p w:rsidR="00E4313A" w:rsidRPr="00C12D18" w:rsidRDefault="00E4313A" w:rsidP="00624C2A">
      <w:pPr>
        <w:pStyle w:val="TYTDZPRZEDMprzedmiotregulacjitytuulubdziau"/>
        <w:keepNext w:val="0"/>
        <w:rPr>
          <w:rStyle w:val="IGindeksgrny"/>
        </w:rPr>
      </w:pPr>
      <w:r>
        <w:rPr>
          <w:rFonts w:ascii="Times New Roman" w:hAnsi="Times New Roman"/>
        </w:rPr>
        <w:t>millega muudetakse teatavate põllumajandusturgude korralduse seadust ja seadust, millega võideldakse lepingulise eelise pettusliku kasutamise vastu põllumajandustoodete ja toiduainete turustamisel</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Artikkel 1.</w:t>
      </w:r>
      <w:r>
        <w:rPr>
          <w:rFonts w:ascii="Times New Roman" w:hAnsi="Times New Roman"/>
        </w:rPr>
        <w:t xml:space="preserve"> 11. märtsi 2004. aasta seadust teatavate põllumajandusturgude korralduse kohta (Poola 2018. aasta ametlik väljaanne nr 945) muudetakse järgmiselt:</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rPr>
        <w:t>1)</w:t>
      </w:r>
      <w:r>
        <w:tab/>
      </w:r>
      <w:r>
        <w:rPr>
          <w:rFonts w:ascii="Times New Roman" w:hAnsi="Times New Roman"/>
        </w:rPr>
        <w:t>artikkel 38q:</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rPr>
        <w:t>a)</w:t>
      </w:r>
      <w:r>
        <w:tab/>
      </w:r>
      <w:r>
        <w:rPr>
          <w:rFonts w:ascii="Times New Roman" w:hAnsi="Times New Roman"/>
        </w:rPr>
        <w:t>lõige 1 asendatakse järgmisega lõikega:</w:t>
      </w:r>
    </w:p>
    <w:p w:rsidR="00FD19C8" w:rsidRDefault="00FD19C8" w:rsidP="00624C2A">
      <w:pPr>
        <w:pStyle w:val="ZLITUSTzmustliter"/>
        <w:rPr>
          <w:rFonts w:ascii="Times New Roman" w:hAnsi="Times New Roman" w:cs="Times New Roman"/>
          <w:szCs w:val="24"/>
        </w:rPr>
      </w:pPr>
      <w:r>
        <w:rPr>
          <w:rFonts w:ascii="Times New Roman" w:hAnsi="Times New Roman"/>
        </w:rPr>
        <w:t>„1. Põllumajandustoodete, mis kuuluvad sektoritesse, mida nimetatakse määruse 1308/2013 artikli 1 lõike 2 punktis a, määruse punktis c ainult seoses suhkrupeediga, määruse punktides f, h, i, n ja o, määruse punktis p ainult seoses toorpiimaga, määruse punktides q, r, s ja t ning määruse punktis x ainult seoses kartuli, rapsi ja rüpsiga, igal tarnimisel, välja arvatud otsetarnimine ja põllumajanduslik jaemüük 25. augusti 2006. aasta toidu- ja söödaohutuse seaduse tähenduses (Poola 2018. aasta ametlik väljaanne nr 1541, muudetud kujul</w:t>
      </w:r>
      <w:r>
        <w:rPr>
          <w:rFonts w:ascii="Times New Roman" w:hAnsi="Times New Roman"/>
          <w:vertAlign w:val="superscript"/>
        </w:rPr>
        <w:footnoteReference w:id="2"/>
      </w:r>
      <w:r>
        <w:rPr>
          <w:rFonts w:ascii="Times New Roman" w:hAnsi="Times New Roman"/>
          <w:vertAlign w:val="superscript"/>
        </w:rPr>
        <w:t>)</w:t>
      </w:r>
      <w:r>
        <w:rPr>
          <w:rFonts w:ascii="Times New Roman" w:hAnsi="Times New Roman"/>
        </w:rPr>
        <w:t xml:space="preserve">) ning otsemüük 16. detsembri 2005. aasta loomsete saaduste seaduse tähenduses (Poola 2019. aasta ametlik väljaanne nr 824) tootja poolt, kes on põllumajandustootja Euroopa Parlamendi ja nõukogu 17. detsembri 2013. aasta määruse (EL) nr 1307/2013 (millega kehtestatakse ühise põllumajanduspoliitika raames toetuskavade alusel põllumajandustootjatele makstavate otsetoetuste eeskirjad ning tunnistatakse kehtetuks nõukogu määrused (EÜ) nr 637/2008 ja (EÜ) nr 73/2009) artikli 4 lõike 1 punkti a tähenduses (ELT L 347, 20.12.2013, lk 608, muudetud </w:t>
      </w:r>
      <w:r>
        <w:rPr>
          <w:rFonts w:ascii="Times New Roman" w:hAnsi="Times New Roman"/>
        </w:rPr>
        <w:lastRenderedPageBreak/>
        <w:t>kujul</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kelle põllumajanduslik majapidamine asub Poola Vabariigi territooriumil, esimesele ostjale, kes on töötleja või turustaja, kes ei müü põllumajandustooteid otse lõpptarbijatele, edaspidi „turustaja“, või vahendaja, kes ei müü põllumajandustooteid otse lõpptarbijatele, edaspidi „vahendaja“, on vaja sõlmida leping, mis hõlmab üht või mitut tarnet ning mis vastab nõuetele, mis kehtestati:</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määruse 130</w:t>
      </w:r>
      <w:r w:rsidR="00A24FE7">
        <w:rPr>
          <w:rFonts w:ascii="Times New Roman" w:hAnsi="Times New Roman"/>
        </w:rPr>
        <w:t>8/2013 artiklis 125 ja X lisas –</w:t>
      </w:r>
      <w:r>
        <w:rPr>
          <w:rFonts w:ascii="Times New Roman" w:hAnsi="Times New Roman"/>
        </w:rPr>
        <w:t xml:space="preserve"> põllumajandustoodete puhul, mis kuuluvad sektorisse, mida nimetati määruse 1308</w:t>
      </w:r>
      <w:r w:rsidR="00A24FE7">
        <w:rPr>
          <w:rFonts w:ascii="Times New Roman" w:hAnsi="Times New Roman"/>
        </w:rPr>
        <w:t>/2013 artikli 1 lõike 2 punktis </w:t>
      </w:r>
      <w:r>
        <w:rPr>
          <w:rFonts w:ascii="Times New Roman" w:hAnsi="Times New Roman"/>
        </w:rPr>
        <w:t>c ainult seoses suhkrupeetidega;</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2)</w:t>
      </w:r>
      <w:r>
        <w:tab/>
      </w:r>
      <w:r>
        <w:rPr>
          <w:rFonts w:ascii="Times New Roman" w:hAnsi="Times New Roman"/>
        </w:rPr>
        <w:t xml:space="preserve">määruse 1308/2013 artikli 148 lõikes 2 </w:t>
      </w:r>
      <w:r w:rsidR="00A24FE7">
        <w:rPr>
          <w:rFonts w:ascii="Times New Roman" w:hAnsi="Times New Roman"/>
        </w:rPr>
        <w:t>–</w:t>
      </w:r>
      <w:r>
        <w:rPr>
          <w:rFonts w:ascii="Times New Roman" w:hAnsi="Times New Roman"/>
        </w:rPr>
        <w:t xml:space="preserve"> põllumajandustoodete puhul, mis kuuluvad sektorisse, mida nimetati määruse 1308/2013 artikli 1 lõike </w:t>
      </w:r>
      <w:r w:rsidR="00A24FE7">
        <w:rPr>
          <w:rFonts w:ascii="Times New Roman" w:hAnsi="Times New Roman"/>
        </w:rPr>
        <w:t>2 punktis </w:t>
      </w:r>
      <w:r>
        <w:rPr>
          <w:rFonts w:ascii="Times New Roman" w:hAnsi="Times New Roman"/>
        </w:rPr>
        <w:t>p ainult seoses toorpiimaga;</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3)</w:t>
      </w:r>
      <w:r>
        <w:tab/>
      </w:r>
      <w:r>
        <w:rPr>
          <w:rFonts w:ascii="Times New Roman" w:hAnsi="Times New Roman"/>
        </w:rPr>
        <w:t>määruse 1308/2013 artikli 168 lõigetes 4 ja 6 – põllumajandustoodete puhul, mis kuuluvad sektoritesse, mida nimetati määruse 1308/2013 artikli 1 lõike 2 punktides a, f, h, i, n, o, q, r, s ja t ning määruse 1308/2013 punktis x ainult seoses kartuli, rapsi ja rüpsiga,“;</w:t>
      </w:r>
    </w:p>
    <w:p w:rsidR="00E4313A" w:rsidRPr="00072863" w:rsidRDefault="003B48AC" w:rsidP="00624C2A">
      <w:pPr>
        <w:pStyle w:val="LITlitera"/>
      </w:pPr>
      <w:r>
        <w:t>b)</w:t>
      </w:r>
      <w:r>
        <w:tab/>
        <w:t>lõikes 1a asendatakse sõnad „X ja XI lisad“ sõnadega „X lisa“;</w:t>
      </w:r>
    </w:p>
    <w:p w:rsidR="00EF6289" w:rsidRDefault="009809DC" w:rsidP="00624C2A">
      <w:pPr>
        <w:pStyle w:val="LITlitera"/>
        <w:keepNext/>
        <w:keepLines/>
      </w:pPr>
      <w:r>
        <w:t>c)</w:t>
      </w:r>
      <w:r>
        <w:tab/>
        <w:t>lõikes 1b:</w:t>
      </w:r>
    </w:p>
    <w:p w:rsidR="00B01B0A" w:rsidRPr="00072863" w:rsidRDefault="00B01B0A" w:rsidP="00624C2A">
      <w:pPr>
        <w:pStyle w:val="TIRtiret"/>
      </w:pPr>
      <w:r>
        <w:t>–</w:t>
      </w:r>
      <w:r>
        <w:tab/>
        <w:t>tunnistatakse punkt 2 kehtetuks;</w:t>
      </w:r>
    </w:p>
    <w:p w:rsidR="00803781" w:rsidRPr="00072863" w:rsidRDefault="00EF6289" w:rsidP="00624C2A">
      <w:pPr>
        <w:pStyle w:val="TIRtiret"/>
        <w:rPr>
          <w:rFonts w:ascii="Times New Roman" w:hAnsi="Times New Roman" w:cs="Times New Roman"/>
          <w:szCs w:val="24"/>
        </w:rPr>
      </w:pPr>
      <w:r>
        <w:rPr>
          <w:rFonts w:ascii="Times New Roman" w:hAnsi="Times New Roman"/>
        </w:rPr>
        <w:t>–</w:t>
      </w:r>
      <w:r>
        <w:tab/>
      </w:r>
      <w:r>
        <w:rPr>
          <w:rFonts w:ascii="Times New Roman" w:hAnsi="Times New Roman"/>
        </w:rPr>
        <w:t>loendi ühises osas asendatakse sõnad „määruse 1308/2013 artikkel 125 või artikkel 127 ning vastavalt X lisas või XI lisas“ sõnadega „määruse 1308/2013 artikkel 125 ja vastavalt X lisas“;</w:t>
      </w:r>
    </w:p>
    <w:p w:rsidR="00BF55CF" w:rsidRPr="00072863" w:rsidRDefault="00B01B0A" w:rsidP="00624C2A">
      <w:pPr>
        <w:pStyle w:val="LITlitera"/>
        <w:keepNext/>
        <w:keepLines/>
      </w:pPr>
      <w:r>
        <w:t>d)</w:t>
      </w:r>
      <w:r>
        <w:tab/>
        <w:t>pärast lõiget 1b lisatakse järgmine lõige 1ba:</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„1ba. Lõike 1 sätteid ei kohaldata, kui lõikes 1 nimetatud tootja müüb põllumajandustooteid kaubabörsi kaudu kaubabörsi sätete tähenduses, finantsinstrumentide kauplemise süsteemi kaudu finantsinstrumentidega kauplemise seaduse sätete tähenduses või põllumajanduslike toiduainete hulgimüügiturgude pindadel, mida käitavad äriühingud, mille peamine tegevus hõlmab kinnisvara rentimist põllumajanduslike toiduainete hulgimüügiks ja sellise kinnisvara haldamist,“;</w:t>
      </w:r>
    </w:p>
    <w:p w:rsidR="003B0EDD" w:rsidRDefault="00C95BB7" w:rsidP="00CE53E5">
      <w:pPr>
        <w:pStyle w:val="LITlitera"/>
        <w:keepNext/>
        <w:keepLines/>
      </w:pPr>
      <w:r>
        <w:lastRenderedPageBreak/>
        <w:t>e)</w:t>
      </w:r>
      <w:r>
        <w:tab/>
        <w:t>lõige 1c asendatakse järgmisega:</w:t>
      </w:r>
    </w:p>
    <w:p w:rsidR="00E4313A" w:rsidRPr="00072863" w:rsidRDefault="003B0EDD" w:rsidP="00624C2A">
      <w:pPr>
        <w:pStyle w:val="ZLITUSTzmustliter"/>
      </w:pPr>
      <w:r>
        <w:t>„1c. Lõikes 1 nimetatud lepingu peavad lõikes 1 nimetatud tootja ja ostja alles hoidma kaks aastat alates aasta lõpust, mil toimus viimane sellise lepinguga hõlmatud tarne.“;</w:t>
      </w:r>
    </w:p>
    <w:p w:rsidR="00CB5759" w:rsidRPr="00072863" w:rsidRDefault="00B91D09" w:rsidP="00624C2A">
      <w:pPr>
        <w:pStyle w:val="LITlitera"/>
        <w:keepNext/>
        <w:keepLines/>
      </w:pPr>
      <w:r>
        <w:t>f)</w:t>
      </w:r>
      <w:r>
        <w:tab/>
        <w:t>lõige 4 asendatakse järgmisega:</w:t>
      </w:r>
    </w:p>
    <w:p w:rsidR="00CB5759" w:rsidRPr="00072863" w:rsidRDefault="00CB5759" w:rsidP="00624C2A">
      <w:pPr>
        <w:pStyle w:val="ZLITUSTzmustliter"/>
      </w:pPr>
      <w:r>
        <w:t>„4. Põllumajandusturgude eest vastutav minister võib määrusega sätestada järgmise:</w:t>
      </w:r>
    </w:p>
    <w:p w:rsidR="00137BB1" w:rsidRPr="00072863" w:rsidRDefault="00137BB1" w:rsidP="00624C2A">
      <w:pPr>
        <w:pStyle w:val="ZLITPKTzmpktliter"/>
      </w:pPr>
      <w:r>
        <w:t>1)</w:t>
      </w:r>
      <w:r>
        <w:tab/>
        <w:t>lõikes 1 nimetatud lepingu minimaalse kehtivusaja või</w:t>
      </w:r>
    </w:p>
    <w:p w:rsidR="0035086C" w:rsidRPr="00924BC2" w:rsidRDefault="00137BB1" w:rsidP="00624C2A">
      <w:pPr>
        <w:pStyle w:val="ZLITPKTzmpktliter"/>
      </w:pPr>
      <w:r>
        <w:t>2)</w:t>
      </w:r>
      <w:r>
        <w:tab/>
        <w:t>lõikes 1 nimetatud lepingu sõlmimise ja põllumajandustoodete tarne vahelise minimaalse perioodi või</w:t>
      </w:r>
    </w:p>
    <w:p w:rsidR="00774693" w:rsidRPr="00924BC2" w:rsidRDefault="00774693" w:rsidP="00624C2A">
      <w:pPr>
        <w:pStyle w:val="ZLITPKTzmpktliter"/>
      </w:pPr>
      <w:r>
        <w:t>3)</w:t>
      </w:r>
      <w:r>
        <w:tab/>
        <w:t>lõikes 1 nimetatud lepingu sõlmimise kuupäeva</w:t>
      </w:r>
    </w:p>
    <w:p w:rsidR="00137BB1" w:rsidRPr="00072863" w:rsidRDefault="00942A4A" w:rsidP="00624C2A">
      <w:pPr>
        <w:pStyle w:val="ZLITCZWSPPKTzmczciwsppktliter"/>
      </w:pPr>
      <w:r>
        <w:t>– seoses põllumajandustoodetega, mis valitakse põllumajandustoodete loendist, mis kuuluvad sektoritesse, mida nimetati määruse 1308/2013 artikli 1 lõike 2 punktis a, määruse punktis c ainult seoses suhkrupeediga, määruse punktides f, h, i, n ja o, määruse punktis p ainult seoses toorpiimaga, määruse punktides q, r, s ja t ning määruse punktis x ainult seoses kartuli, rapsi ja rüpsiga, võttes arvesse ühtse turu nõuetekohase toimimise tagamist selliste sektorite suhtes.“;</w:t>
      </w:r>
    </w:p>
    <w:p w:rsidR="00996DE9" w:rsidRPr="00072863" w:rsidRDefault="00D11CF7" w:rsidP="00624C2A">
      <w:pPr>
        <w:pStyle w:val="LITlitera"/>
        <w:keepNext/>
        <w:keepLines/>
      </w:pPr>
      <w:r>
        <w:t>g)</w:t>
      </w:r>
      <w:r>
        <w:tab/>
        <w:t>lisatakse järgmine lõige 5:</w:t>
      </w:r>
    </w:p>
    <w:p w:rsidR="00E4313A" w:rsidRPr="00072863" w:rsidRDefault="00996DE9" w:rsidP="00624C2A">
      <w:pPr>
        <w:pStyle w:val="ZLITUSTzmustliter"/>
      </w:pPr>
      <w:r>
        <w:t>„5. Kui kooskõlas lõikega 4 kehtestab põllumajandusturgude eest vastutav minister sätted, millega nähakse ette lõikes 1 nimetatud lepingu sõlmimise ja põllumajandustoodete, mis kuuluvad sektoritesse, mida nimetati määruse 1308/2013 artikli 1 lõike 2 punktis a, määruse punktis c ainult seoses suhkrupeediga, määruse punktides f, h, i, n ja o, määruse punktis p ainult seoses toorpiimaga, määruse punktides q, r, s ja t ning määruse punktis x ainult seoses kartuli, rapsi ja rüpsiga, tarne vaheline minimaalne periood või lõikes 1 nimetatud lepingu sõlmimise kuupäev, ei kohaldata kooskõlas lõikega 4 kehtestatud sätteid, kui kohaldatakse vastavalt määruse 1308/2013 artikli 148 lõike 4 kolmandat lõiku või artikli 168 lõike 6 kolmandat lõiku.“;</w:t>
      </w:r>
    </w:p>
    <w:p w:rsidR="00E4313A" w:rsidRPr="00072863" w:rsidRDefault="00241148" w:rsidP="00624C2A">
      <w:pPr>
        <w:pStyle w:val="PKTpunkt"/>
        <w:keepNext/>
        <w:keepLines/>
      </w:pPr>
      <w:r>
        <w:t>2)</w:t>
      </w:r>
      <w:r>
        <w:tab/>
        <w:t xml:space="preserve">artikkel 40i: </w:t>
      </w:r>
    </w:p>
    <w:p w:rsidR="00E4313A" w:rsidRPr="00072863" w:rsidRDefault="00241148" w:rsidP="00624C2A">
      <w:pPr>
        <w:pStyle w:val="LITlitera"/>
      </w:pPr>
      <w:r>
        <w:t>a)</w:t>
      </w:r>
      <w:r>
        <w:tab/>
        <w:t>lõikes 1 asendatakse sõna „turustaja“ sõnadega „turustaja või vahendaja“;</w:t>
      </w:r>
    </w:p>
    <w:p w:rsidR="00480DDC" w:rsidRDefault="008A5910" w:rsidP="00624C2A">
      <w:pPr>
        <w:pStyle w:val="LITlitera"/>
      </w:pPr>
      <w:r>
        <w:t>b)</w:t>
      </w:r>
      <w:r>
        <w:tab/>
        <w:t>lõikes 1a asendatakse sõnad „turustaja ostab vastupidi artikli 38q lõike 1 või 1a sätetele“ sõnadega „turustaja või vahendaja ostab vastupidi artikli 38q lõike 1 sätetele“;</w:t>
      </w:r>
    </w:p>
    <w:p w:rsidR="00F847AB" w:rsidRPr="00072863" w:rsidRDefault="00480DDC" w:rsidP="00624C2A">
      <w:pPr>
        <w:pStyle w:val="LITlitera"/>
        <w:keepNext/>
        <w:keepLines/>
      </w:pPr>
      <w:r>
        <w:lastRenderedPageBreak/>
        <w:t>c)</w:t>
      </w:r>
      <w:r>
        <w:tab/>
        <w:t>lõiked 1b ja 1c asendatakse järgmistega:</w:t>
      </w:r>
    </w:p>
    <w:p w:rsidR="002A571F" w:rsidRPr="002A571F" w:rsidRDefault="00F847AB" w:rsidP="00624C2A">
      <w:pPr>
        <w:pStyle w:val="ZLITUSTzmustliter"/>
      </w:pPr>
      <w:r>
        <w:t>„1b. Esimesele töötlejale või turustajale või vahendajale, kes vastupidi artikli 38q lõike 1 sätetele ostab põllumajandustooteid, mis kuuluvad sektoritesse, mida nimetati artikli 38q lõikes 1, lepingu alusel, mis ei vasta nõuetele, mis kehtestati:</w:t>
      </w:r>
    </w:p>
    <w:p w:rsidR="002A571F" w:rsidRPr="002A571F" w:rsidRDefault="002A571F" w:rsidP="00624C2A">
      <w:pPr>
        <w:pStyle w:val="ZLITPKTzmpktliter"/>
      </w:pPr>
      <w:r>
        <w:t>1)</w:t>
      </w:r>
      <w:r>
        <w:tab/>
        <w:t>määruse 1308/2013 artikli 148 lõike 2 punktis a ja punkti c alapunktis i – põllumajandustoodete puhul, mis kuuluvad sektorisse, mida nimetati määruse 1308/2013 artikli 1 lõike 2 punktis p ainult seoses toorpiimaga;</w:t>
      </w:r>
    </w:p>
    <w:p w:rsidR="002A571F" w:rsidRPr="002A571F" w:rsidRDefault="002A571F" w:rsidP="00624C2A">
      <w:pPr>
        <w:pStyle w:val="ZLITPKTzmpktliter"/>
      </w:pPr>
      <w:r>
        <w:t>2)</w:t>
      </w:r>
      <w:r>
        <w:tab/>
        <w:t xml:space="preserve">määruse 1308/2013 artikli 168 lõike 4 punktis a ja punkti c alapunktis i – põllumajandustoodete puhul, mis kuuluvad sektoritesse, mida nimetati määruse 1308/2013 artikli 1 lõike 2 punktides a, f, h, i, n, o, q, r, s ja t ning määruse 1308/2013 punktis x ainult seoses kartuli, rapsi ja rüpsiga; </w:t>
      </w:r>
    </w:p>
    <w:p w:rsidR="002A571F" w:rsidRPr="00B44A77" w:rsidRDefault="002A571F" w:rsidP="00624C2A">
      <w:pPr>
        <w:pStyle w:val="ZLITCZWSPPKTzmczciwsppktliter"/>
      </w:pPr>
      <w:r>
        <w:t>– kohaldatakse rahalist karistust, mis on 4 % sellise lepingu tulemusel ostetud toodete maksest 11. märtsi 2004. aasta käibemaksuseaduse artikli 29a lõike 1 tähenduses – iga vastamata nõude eest.</w:t>
      </w:r>
    </w:p>
    <w:p w:rsidR="00955DCD" w:rsidRDefault="00AC7836" w:rsidP="00624C2A">
      <w:pPr>
        <w:pStyle w:val="ZLITUSTzmustliter"/>
      </w:pPr>
      <w:r>
        <w:t>1c. Esimese töötleja, turustaja või vahendaja suhtes, kes vastupidiselt artikli 38q lõike 1 sätetele ostab põllumajandustooteid, mis kuuluvad sektoritesse, mida nimetati artikli 38q lõikes 1 lepingu alusel, ja mis ei vasta nõuetele, mis kehtestati määruse 1308/2013 artiklis 125 ja määruse 1308/2013 X lisas, välja arvatud nõue, mis kehtestati lisa punkti I alapunktis 1, ning põllumajandustoodete puhul, mis kuuluvad sektorisse, mida nimetati määruse 1308/2013 artikli 1 lõike 2 punktis c ainult seoses suhkrupeetidega, kohaldatakse rahalist karistust, mis on 8 % sellise lepingu tulemusel ostetud toodete maksest 11. märtsi 2004. aasta käibemaksuseaduse artikli 29a lõike 1 tähenduses.“;</w:t>
      </w:r>
    </w:p>
    <w:p w:rsidR="00694E98" w:rsidRPr="00072863" w:rsidRDefault="00480DDC" w:rsidP="00624C2A">
      <w:pPr>
        <w:pStyle w:val="LITlitera"/>
        <w:keepNext/>
        <w:keepLines/>
        <w:rPr>
          <w:rFonts w:ascii="Times New Roman" w:hAnsi="Times New Roman" w:cs="Times New Roman"/>
          <w:szCs w:val="24"/>
        </w:rPr>
      </w:pPr>
      <w:r>
        <w:rPr>
          <w:rFonts w:ascii="Times New Roman" w:hAnsi="Times New Roman"/>
        </w:rPr>
        <w:t>d)</w:t>
      </w:r>
      <w:r>
        <w:tab/>
      </w:r>
      <w:r>
        <w:rPr>
          <w:rFonts w:ascii="Times New Roman" w:hAnsi="Times New Roman"/>
        </w:rPr>
        <w:t>pärast lõiget 1c lisatakse järgmised lõiked 1ca–1cc:</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 xml:space="preserve">„1ca. Tootja, kes on põllumajandustootja Euroopa Parlamendi ja nõukogu 17. detsembri 2013. aasta määruse (EÜ) nr 1307/2013 (millega kehtestatakse ühise põllumajanduspoliitika raames toetuskavade alusel põllumajandustootjatele makstavate otsetoetuste eeskirjad ning tunnistatakse kehtetuks nõukogu määrused (EÜ) nr 637/2008 ja (EÜ) nr 73/2009) artikli 4 lõike 1 punkti a tähenduses ning kes müüb põllumajandustooteid, mis kuuluvad sektoritesse, mida nimetati artikli 38q lõikes 1, vastupidiselt artikli 38q lõike 1 või 1a sätetele ilma kirjaliku lepinguta või ilma paberlepinguta või elektroonilise lepinguta, kohaldatakse rahalist karistust, mis </w:t>
      </w:r>
      <w:r>
        <w:rPr>
          <w:rFonts w:ascii="Times New Roman" w:hAnsi="Times New Roman"/>
        </w:rPr>
        <w:lastRenderedPageBreak/>
        <w:t>on 10 % kirjaliku lepinguta või paberlepinguta või elektroonilise lepinguta müüdud toodete maksest 11. märtsi 2004. aasta artikli 29a lõike 1 tähenduses.</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t>1cb. Isikule, kes ei järgi artikli 38q lõikes 1 nimetatud lepingu minimaalset kehtivusaega või lepingu sõlmimise ja põllumajandustoodete tarne vahelist minimaalset perioodi, kui nimetatud perioodid on ette nähtud sätetes kooskõlas artikli 38q lõike 4 punktiga 1 või 2, kohaldatakse iga sellise perioodi mittejärgimise eest rahalist karistust, mis on 10 % sellise lepingu alusel müüdud või ostetud toodete maksest 11. märtsi 2004. aasta käibemaksuseaduse artikli 29a lõike 1 tähenduses.</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1cc. Isikule, kes ei järgi artikli 38q lõikes 3 nimetatud tähtpäeva või artikli 38q lõikes 1 nimetatud lepingu sõlmimise kuupäeva, kui nimetatud periood on ette nähtud sätetes kooskõlas artikli 38q lõike 4 punktiga 3, kohaldatakse rahalist karistust, mis on 0,5 % sellise lepingu alusel müüdud või ostetud toodete maksest 11. märtsi 2004. aasta käibemaksuseaduse artikli 29a lõike 1 tähenduses iga päeva eest, mil sellist tähtpäeva ei järgitud, kuid mitte rohkem kui 15 % sellisest maksest.“;</w:t>
      </w:r>
    </w:p>
    <w:p w:rsidR="0056481C" w:rsidRPr="00072863" w:rsidRDefault="00F13A55" w:rsidP="00624C2A">
      <w:pPr>
        <w:pStyle w:val="LITlitera"/>
        <w:keepNext/>
        <w:keepLines/>
        <w:rPr>
          <w:rFonts w:ascii="Times New Roman" w:hAnsi="Times New Roman" w:cs="Times New Roman"/>
          <w:szCs w:val="24"/>
        </w:rPr>
      </w:pPr>
      <w:r>
        <w:rPr>
          <w:rFonts w:ascii="Times New Roman" w:hAnsi="Times New Roman"/>
        </w:rPr>
        <w:t>e)</w:t>
      </w:r>
      <w:r>
        <w:tab/>
      </w:r>
      <w:r>
        <w:rPr>
          <w:rFonts w:ascii="Times New Roman" w:hAnsi="Times New Roman"/>
        </w:rPr>
        <w:t>lõige 1d asendatakse järgmisega:</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„1d. Kui artikli 38q lõikes 1 nimetatud leping ei vasta rohkem kui ühele lõigetes 1a ja 1b loetletud tingimusele, siis rahalised karistused liidetakse; kogu karistus ei tohi siiski olla suurem kui 8 % sellise lepingu tulemusel ostetud kaupade maksest 11. märtsi 2004. aasta käibemaksuseaduse artikli 29a lõike 1 tähenduses.“;</w:t>
      </w:r>
    </w:p>
    <w:p w:rsidR="00F02D45" w:rsidRDefault="003C2687" w:rsidP="00624C2A">
      <w:pPr>
        <w:pStyle w:val="PKTpunkt"/>
        <w:keepNext/>
        <w:keepLines/>
        <w:rPr>
          <w:rFonts w:ascii="Times New Roman" w:hAnsi="Times New Roman" w:cs="Times New Roman"/>
          <w:szCs w:val="24"/>
        </w:rPr>
      </w:pPr>
      <w:r>
        <w:rPr>
          <w:rFonts w:ascii="Times New Roman" w:hAnsi="Times New Roman"/>
        </w:rPr>
        <w:t>3)</w:t>
      </w:r>
      <w:r>
        <w:tab/>
      </w:r>
      <w:r>
        <w:rPr>
          <w:rFonts w:ascii="Times New Roman" w:hAnsi="Times New Roman"/>
        </w:rPr>
        <w:t>artikli 40i järele lisatakse artikkel 40ia järgmises sõnastuses:</w:t>
      </w:r>
    </w:p>
    <w:p w:rsidR="00F02D45" w:rsidRDefault="00F02D45" w:rsidP="00624C2A">
      <w:pPr>
        <w:pStyle w:val="ZARTzmartartykuempunktem"/>
      </w:pPr>
      <w:r>
        <w:t>„Artikkel 40ia. Isikule, kes ei täida tunnustatud tootjaorganisatsioonis tehtud kokkuleppeid, otsuseid või tavasid, kui sellised kokkulepped, otsused või tavad on lisatud sätetesse, mis kehtestati kooskõlas artikli 38o lõikega 3, kohaldatakse rahalist karistust, mis on 5 000 Poola zlotti; kui aga selliseid lepinguid, otsuseid või tavasid ei täideta määruse 1308/2013 artikli 164 lõike 4 punktis c nimetatud standardlepingute koostamise suhtes, on rahaline karistus 8 % teatava lepingu alusel müüdud või ostetud toodete maksest 11. märtsi 2004. aasta käibemaksuseaduse artikli 29a lõike 1 tähenduses.“;</w:t>
      </w:r>
    </w:p>
    <w:p w:rsidR="00627160" w:rsidRPr="00072863" w:rsidRDefault="00CE53E5" w:rsidP="00624C2A">
      <w:pPr>
        <w:pStyle w:val="PKTpunkt"/>
        <w:keepNext/>
        <w:keepLines/>
        <w:rPr>
          <w:rFonts w:ascii="Times New Roman" w:hAnsi="Times New Roman" w:cs="Times New Roman"/>
          <w:szCs w:val="24"/>
        </w:rPr>
      </w:pPr>
      <w:r>
        <w:rPr>
          <w:rFonts w:ascii="Times New Roman" w:hAnsi="Times New Roman"/>
        </w:rPr>
        <w:t>4)</w:t>
      </w:r>
      <w:r>
        <w:rPr>
          <w:rFonts w:ascii="Times New Roman" w:hAnsi="Times New Roman"/>
        </w:rPr>
        <w:tab/>
      </w:r>
      <w:r w:rsidR="00F02D45">
        <w:rPr>
          <w:rFonts w:ascii="Times New Roman" w:hAnsi="Times New Roman"/>
        </w:rPr>
        <w:t>artikli 40j lõige 1 asendatakse järgmisega:</w:t>
      </w:r>
    </w:p>
    <w:p w:rsidR="000E419B" w:rsidRPr="000E419B" w:rsidRDefault="00284E0D" w:rsidP="00624C2A">
      <w:pPr>
        <w:pStyle w:val="ZUSTzmustartykuempunktem"/>
        <w:keepNext/>
        <w:keepLines/>
      </w:pPr>
      <w:r>
        <w:t>„1. Rahalised karistused, mida nimetatakse</w:t>
      </w:r>
    </w:p>
    <w:p w:rsidR="000E419B" w:rsidRPr="000E419B" w:rsidRDefault="000E419B" w:rsidP="00624C2A">
      <w:pPr>
        <w:pStyle w:val="ZPKTzmpktartykuempunktem"/>
      </w:pPr>
      <w:r>
        <w:t>1)</w:t>
      </w:r>
      <w:r>
        <w:tab/>
        <w:t>artikli 40 i lõigetes 1–1cc ja artiklis 40ia;</w:t>
      </w:r>
    </w:p>
    <w:p w:rsidR="000E419B" w:rsidRPr="000E419B" w:rsidRDefault="000E419B" w:rsidP="00624C2A">
      <w:pPr>
        <w:pStyle w:val="ZPKTzmpktartykuempunktem"/>
      </w:pPr>
      <w:r>
        <w:t>2)</w:t>
      </w:r>
      <w:r>
        <w:tab/>
        <w:t>määruse 2017/40 artiklis 8 artikli 38u lõike 1 punktis 2 nimetatud toetuse suhtes;</w:t>
      </w:r>
    </w:p>
    <w:p w:rsidR="000E419B" w:rsidRDefault="000E419B" w:rsidP="00624C2A">
      <w:pPr>
        <w:pStyle w:val="ZCZWSPPKTzmczciwsppktartykuempunktem"/>
      </w:pPr>
      <w:r>
        <w:t>– määrab haldusotsusega tootja, ostja või taotleja asukoha- või elukohajärgse pädeva riikliku keskuse piirkondliku osakonna direktor.“</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lastRenderedPageBreak/>
        <w:t>Artikkel 2.</w:t>
      </w:r>
      <w:r>
        <w:rPr>
          <w:rFonts w:ascii="Times New Roman" w:hAnsi="Times New Roman"/>
        </w:rPr>
        <w:t xml:space="preserve"> 15. detsembri 2016. aasta seadust, millega võideldakse lepingulise eelise pettusliku kasutamise vastu põllumajandustoodete ja toiduainete turustamisel (Poola 2019. aasta ametlik väljaanne nr 517), muudetakse järgmiselt:</w:t>
      </w:r>
    </w:p>
    <w:p w:rsidR="001E1984" w:rsidRPr="00072863" w:rsidRDefault="001E1984" w:rsidP="00624C2A">
      <w:pPr>
        <w:pStyle w:val="PKTpunkt"/>
        <w:keepNext/>
        <w:keepLines/>
      </w:pPr>
      <w:r>
        <w:t>1)</w:t>
      </w:r>
      <w:r>
        <w:tab/>
        <w:t>artikkel 2 asendatakse järgmisega:</w:t>
      </w:r>
    </w:p>
    <w:p w:rsidR="001E1984" w:rsidRPr="00072863" w:rsidRDefault="001E1984" w:rsidP="00624C2A">
      <w:pPr>
        <w:pStyle w:val="ZARTzmartartykuempunktem"/>
      </w:pPr>
      <w:r>
        <w:t>„Artikkel 2. Seadust kohaldatakse lepingutele põllumajandustoodete või toiduainete ostmisel, edaspidi „lepingud“, välja arvatud otsetarnimine ja põllumajanduslik jaemüük 25. augusti 2006. aasta toidu- ja söödaohutuse seaduse tähenduses (Poola 2019. aasta ametlik väljaanne nr 1541, muudetud kujul</w:t>
      </w:r>
      <w:r>
        <w:rPr>
          <w:vertAlign w:val="superscript"/>
        </w:rPr>
        <w:t>2)</w:t>
      </w:r>
      <w:r>
        <w:t>) ning otsemüük 16. detsembri 2005. aasta loomsete saaduste seaduse tähenduses (Poola 2019. aasta ametlik väljaanne nr 824), mis sõlmitakse selliste toodete ostjate ja tarnijate vahel.“;</w:t>
      </w:r>
    </w:p>
    <w:p w:rsidR="00F91F6E" w:rsidRPr="001B4D4B" w:rsidRDefault="001E1984" w:rsidP="00624C2A">
      <w:pPr>
        <w:pStyle w:val="PKTpunkt"/>
        <w:keepNext/>
        <w:keepLines/>
      </w:pPr>
      <w:r>
        <w:t>2)</w:t>
      </w:r>
      <w:r>
        <w:tab/>
        <w:t>artikli 3 lõige 2:</w:t>
      </w:r>
    </w:p>
    <w:p w:rsidR="00F91F6E" w:rsidRDefault="00F91F6E" w:rsidP="00624C2A">
      <w:pPr>
        <w:pStyle w:val="LITlitera"/>
      </w:pPr>
      <w:r>
        <w:t>a)</w:t>
      </w:r>
      <w:r>
        <w:tab/>
        <w:t>punkt b tunnistatakse kehtetuks;</w:t>
      </w:r>
    </w:p>
    <w:p w:rsidR="00930905" w:rsidRDefault="00930905" w:rsidP="00624C2A">
      <w:pPr>
        <w:pStyle w:val="LITlitera"/>
      </w:pPr>
      <w:r>
        <w:t>b)</w:t>
      </w:r>
      <w:r>
        <w:tab/>
        <w:t>punktis c asendatakse punkt komaga ning lisatakse järgmised punktid d ja e:</w:t>
      </w:r>
    </w:p>
    <w:p w:rsidR="00930905" w:rsidRPr="00BE3D19" w:rsidRDefault="00930905" w:rsidP="00624C2A">
      <w:pPr>
        <w:pStyle w:val="ZLITLITzmlitliter"/>
      </w:pPr>
      <w:r>
        <w:t>„d)</w:t>
      </w:r>
      <w:r>
        <w:tab/>
        <w:t xml:space="preserve"> teatavate põllumajandusturgude korralduse seaduse sätete tähenduses tunnustatud tootjaorganisatsioon, kes müüb põllumajandustooteid või toiduaineid organisatsioonile, mille liige ta on;</w:t>
      </w:r>
    </w:p>
    <w:p w:rsidR="00930905" w:rsidRPr="00BE3D19" w:rsidRDefault="00930905" w:rsidP="00624C2A">
      <w:pPr>
        <w:pStyle w:val="ZLITLITzmlitliter"/>
      </w:pPr>
      <w:r>
        <w:t>e)</w:t>
      </w:r>
      <w:r>
        <w:tab/>
        <w:t>piimaturu korralduse seaduse sätete tähenduses tunnustatud tootjaorganisatsioon, kes müüb põllumajandustooteid või toiduaineid organisatsioonile, mille liige ta on;“;</w:t>
      </w:r>
    </w:p>
    <w:p w:rsidR="001E1984" w:rsidRPr="00072863" w:rsidRDefault="00930905" w:rsidP="00624C2A">
      <w:pPr>
        <w:pStyle w:val="LITlitera"/>
        <w:keepNext/>
        <w:keepLines/>
      </w:pPr>
      <w:r>
        <w:t>c)</w:t>
      </w:r>
      <w:r>
        <w:tab/>
        <w:t>lisatakse järgmine punkt 3:</w:t>
      </w:r>
    </w:p>
    <w:p w:rsidR="001E1984" w:rsidRDefault="001E1984" w:rsidP="00624C2A">
      <w:pPr>
        <w:pStyle w:val="ZLITPKTzmpktliter"/>
      </w:pPr>
      <w:r>
        <w:t>„3)</w:t>
      </w:r>
      <w:r>
        <w:tab/>
        <w:t>tarnija müüb põllumajandustooteid või toiduaineid kaubabörsi kaudu kaubabörsi seaduse sätete tähenduses või finantsinstrumentidega kauplemise süsteemi kaudu finantsinstrumentidega kauplemise seaduse sätete tähenduses.“;</w:t>
      </w:r>
    </w:p>
    <w:p w:rsidR="00F65C42" w:rsidRDefault="00F65C42" w:rsidP="00624C2A">
      <w:pPr>
        <w:pStyle w:val="PKTpunkt"/>
        <w:keepNext/>
        <w:keepLines/>
      </w:pPr>
      <w:r>
        <w:t>3)</w:t>
      </w:r>
      <w:r>
        <w:tab/>
        <w:t>artikli 5 punkt 3 asendatakse järgmisega:</w:t>
      </w:r>
    </w:p>
    <w:p w:rsidR="00F65C42" w:rsidRDefault="00F65C42" w:rsidP="00624C2A">
      <w:pPr>
        <w:pStyle w:val="ZPKTzmpktartykuempunktem"/>
      </w:pPr>
      <w:r>
        <w:t>„3)</w:t>
      </w:r>
      <w:r>
        <w:tab/>
        <w:t>põllumajandustoode või toiduaine – saadus, mis on loetletud Euroopa Liidu toimimise lepingu I lisas, või toode, mida selles lisas ei ole loetletud, kuid mida on töödeldud tarbimiseks, kasutades selles lisas loetletud tooteid;“;</w:t>
      </w:r>
    </w:p>
    <w:p w:rsidR="000F1029" w:rsidRDefault="00F121DD" w:rsidP="00624C2A">
      <w:pPr>
        <w:pStyle w:val="PKTpunkt"/>
        <w:keepNext/>
        <w:keepLines/>
      </w:pPr>
      <w:r>
        <w:t>4)</w:t>
      </w:r>
      <w:r>
        <w:tab/>
        <w:t>artikkel 7:</w:t>
      </w:r>
    </w:p>
    <w:p w:rsidR="00F121DD" w:rsidRDefault="000F1029" w:rsidP="00624C2A">
      <w:pPr>
        <w:pStyle w:val="LITlitera"/>
      </w:pPr>
      <w:r>
        <w:t>a)</w:t>
      </w:r>
      <w:r>
        <w:tab/>
        <w:t>lõikes 2 lisatakse pärast sõnu „vastupidiselt“ sõnad „lepingulise eelise pettusliku kasutamise vastu võitlemise seaduse sätetele põllumajandustoodete ja toiduainete turustamisel või“;</w:t>
      </w:r>
    </w:p>
    <w:p w:rsidR="001E1984" w:rsidRPr="00072863" w:rsidRDefault="000F1029" w:rsidP="00624C2A">
      <w:pPr>
        <w:pStyle w:val="LITlitera"/>
        <w:keepNext/>
        <w:keepLines/>
      </w:pPr>
      <w:r>
        <w:lastRenderedPageBreak/>
        <w:t>b)</w:t>
      </w:r>
      <w:r>
        <w:tab/>
        <w:t>lõike 3 punktis 4 asendatakse punkt semikooloniga ja lisatakse punkt 5 järgmises sõnastuses:</w:t>
      </w:r>
    </w:p>
    <w:p w:rsidR="0059066D" w:rsidRPr="008509D8" w:rsidRDefault="001E1984" w:rsidP="00624C2A">
      <w:pPr>
        <w:pStyle w:val="ZLITPKTzmpktliter"/>
      </w:pPr>
      <w:r>
        <w:t>„5)</w:t>
      </w:r>
      <w:r>
        <w:tab/>
        <w:t>Poola Vabariigi territooriumil toodetud põllumajandustoote või toiduaine ostmine, mis on Euroopa Liidu toimimise lepingu I lisas loetletud toode, edaspidi selles peatükis „toode“, või toote alaliik, mille puhul on kehtestatud võrdlushind, mis on sellisest hinnast madalam, ostja poolt, kes ostab sellise toote või toote alaliigi otse tarnijalt, kes tootis sellise toote või toote alaliigi, või</w:t>
      </w:r>
    </w:p>
    <w:p w:rsidR="0059066D" w:rsidRPr="0059066D" w:rsidRDefault="002A68BF" w:rsidP="00624C2A">
      <w:pPr>
        <w:pStyle w:val="ZLITLITwPKTzmlitwpktliter"/>
      </w:pPr>
      <w:r>
        <w:t>a)</w:t>
      </w:r>
      <w:r>
        <w:tab/>
        <w:t>selliste tarnijate ühistult;</w:t>
      </w:r>
    </w:p>
    <w:p w:rsidR="0059066D" w:rsidRPr="008509D8" w:rsidRDefault="002A68BF" w:rsidP="00624C2A">
      <w:pPr>
        <w:pStyle w:val="ZLITLITwPKTzmlitwpktliter"/>
      </w:pPr>
      <w:r>
        <w:t>b)</w:t>
      </w:r>
      <w:r>
        <w:tab/>
        <w:t>põllumajandustootjate rühmadelt põllumajandustootjate rühmade ja nende liitude seaduse sätete tähenduses;</w:t>
      </w:r>
    </w:p>
    <w:p w:rsidR="0059066D" w:rsidRPr="008509D8" w:rsidRDefault="002A68BF" w:rsidP="00624C2A">
      <w:pPr>
        <w:pStyle w:val="ZLITLITwPKTzmlitwpktliter"/>
      </w:pPr>
      <w:r>
        <w:t>c)</w:t>
      </w:r>
      <w:r>
        <w:tab/>
        <w:t>tunnustatud puu- ja köögiviljatootjate organisatsioonilt puu- ja köögiviljaturu ja humalaturu korralduse seaduse sätete tähenduses;</w:t>
      </w:r>
    </w:p>
    <w:p w:rsidR="0059066D" w:rsidRPr="008509D8" w:rsidRDefault="002A68BF" w:rsidP="00624C2A">
      <w:pPr>
        <w:pStyle w:val="ZLITLITwPKTzmlitwpktliter"/>
      </w:pPr>
      <w:r>
        <w:t>d)</w:t>
      </w:r>
      <w:r>
        <w:tab/>
        <w:t>tunnustatud tootjaorganisatsioonilt teatavate põllumajandusturgude korralduse seaduse sätete tähenduses;</w:t>
      </w:r>
    </w:p>
    <w:p w:rsidR="001E1984" w:rsidRPr="008509D8" w:rsidRDefault="003C344E" w:rsidP="00624C2A">
      <w:pPr>
        <w:pStyle w:val="ZLITLITwPKTzmlitwpktliter"/>
      </w:pPr>
      <w:r>
        <w:t>e)</w:t>
      </w:r>
      <w:r>
        <w:tab/>
        <w:t>tunnustatud tootjaorganisatsioonilt piimaturu korralduse seaduse sätete tähenduses.“;</w:t>
      </w:r>
    </w:p>
    <w:p w:rsidR="001E1984" w:rsidRPr="008509D8" w:rsidRDefault="00294536" w:rsidP="00624C2A">
      <w:pPr>
        <w:pStyle w:val="PKTpunkt"/>
        <w:keepNext/>
        <w:keepLines/>
      </w:pPr>
      <w:r>
        <w:t>5)</w:t>
      </w:r>
      <w:r>
        <w:tab/>
        <w:t>pärast artiklit 7 lisatakse järgmine artikkel 7a:</w:t>
      </w:r>
    </w:p>
    <w:p w:rsidR="007B149B" w:rsidRDefault="007B149B" w:rsidP="00624C2A">
      <w:pPr>
        <w:pStyle w:val="ZARTzmartartykuempunktem"/>
        <w:rPr>
          <w:rFonts w:eastAsia="Times New Roman"/>
        </w:rPr>
      </w:pPr>
      <w:r>
        <w:t>„Artikkel 7a. 1. Teatava toote ja tootekategooria võrdlushinna kehtestab põllumajandusturgude eest vastutav minister igal aastal 31. märtsiks selle aasta 1. aprillist kuni järgmise aasta 31. märtsini kestva perioodi eest kooskõlas järgmise valemiga,</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t>kus:</w:t>
      </w:r>
    </w:p>
    <w:p w:rsidR="007B149B" w:rsidRPr="007B149B" w:rsidRDefault="007B149B" w:rsidP="00624C2A">
      <w:pPr>
        <w:pStyle w:val="ZLEGWMATFIZCHEMzmlegendywzorumatfizlubchemartykuempunktem"/>
        <w:rPr>
          <w:rFonts w:eastAsia="Times New Roman"/>
        </w:rPr>
      </w:pPr>
      <w:r>
        <w:t xml:space="preserve">C </w:t>
      </w:r>
      <w:r>
        <w:tab/>
        <w:t>on vastavalt toote või toote alaliigi võrdlushind Poola zlottides kilogrammi kohta;</w:t>
      </w:r>
    </w:p>
    <w:p w:rsidR="007B149B" w:rsidRPr="007B149B" w:rsidRDefault="007B149B" w:rsidP="00624C2A">
      <w:pPr>
        <w:pStyle w:val="ZLEGWMATFIZCHEMzmlegendywzorumatfizlubchemartykuempunktem"/>
        <w:rPr>
          <w:rFonts w:eastAsia="Times New Roman"/>
        </w:rPr>
      </w:pPr>
      <w:r>
        <w:t>k</w:t>
      </w:r>
      <w:r>
        <w:rPr>
          <w:vertAlign w:val="subscript"/>
        </w:rPr>
        <w:t xml:space="preserve">n-1 </w:t>
      </w:r>
      <w:r>
        <w:tab/>
        <w:t>on vastavalt toote või toote alaliigi keskmine tootmiskulu äriettevõttes, välja arvatud eelmisel aastal tekkinud tööjõukulud, Poola zlottides hektari kohta;</w:t>
      </w:r>
    </w:p>
    <w:p w:rsidR="007B149B" w:rsidRPr="007B149B" w:rsidRDefault="007B149B" w:rsidP="00624C2A">
      <w:pPr>
        <w:pStyle w:val="ZLEGWMATFIZCHEMzmlegendywzorumatfizlubchemartykuempunktem"/>
        <w:rPr>
          <w:rFonts w:eastAsia="Times New Roman"/>
        </w:rPr>
      </w:pPr>
      <w:r>
        <w:t>k</w:t>
      </w:r>
      <w:r>
        <w:rPr>
          <w:vertAlign w:val="subscript"/>
        </w:rPr>
        <w:t xml:space="preserve">n-2 </w:t>
      </w:r>
      <w:r>
        <w:tab/>
        <w:t>on vastavalt toote või toote alaliigi keskmine tootmiskulu äriettevõttes, välja arvatud üle-eelmisel aastal tekkinud tööjõukulud, Poola zlottides hektari kohta;</w:t>
      </w:r>
    </w:p>
    <w:p w:rsidR="007B149B" w:rsidRPr="007B149B" w:rsidRDefault="007B149B" w:rsidP="00624C2A">
      <w:pPr>
        <w:pStyle w:val="ZLEGWMATFIZCHEMzmlegendywzorumatfizlubchemartykuempunktem"/>
        <w:rPr>
          <w:rFonts w:eastAsia="Times New Roman"/>
        </w:rPr>
      </w:pPr>
      <w:r>
        <w:lastRenderedPageBreak/>
        <w:t>k</w:t>
      </w:r>
      <w:r>
        <w:rPr>
          <w:vertAlign w:val="subscript"/>
        </w:rPr>
        <w:t xml:space="preserve">n-3 </w:t>
      </w:r>
      <w:r>
        <w:tab/>
        <w:t>on vastavalt toote või toote alaliigi keskmine tootmiskulu äriettevõttes, välja arvatud üleüle-eelmisel aastal tekkinud tööjõukulud, Poola zlottides hektari kohta;</w:t>
      </w:r>
    </w:p>
    <w:p w:rsidR="007B149B" w:rsidRPr="007B149B" w:rsidRDefault="00C51C59" w:rsidP="00624C2A">
      <w:pPr>
        <w:pStyle w:val="ZLEGWMATFIZCHEMzmlegendywzorumatfizlubchemartykuempunktem"/>
        <w:rPr>
          <w:rFonts w:eastAsia="Times New Roman"/>
        </w:rPr>
      </w:pPr>
      <w:r>
        <w:t>p</w:t>
      </w:r>
      <w:r>
        <w:rPr>
          <w:vertAlign w:val="subscript"/>
        </w:rPr>
        <w:t xml:space="preserve">n-1 </w:t>
      </w:r>
      <w:r>
        <w:tab/>
        <w:t>on vastavalt toote või toote alaliigi keskmine saagikus äriettevõttes eelmisel aastal kilogrammides hektari kohta;</w:t>
      </w:r>
    </w:p>
    <w:p w:rsidR="007B149B" w:rsidRPr="007B149B" w:rsidRDefault="00C51C59" w:rsidP="00624C2A">
      <w:pPr>
        <w:pStyle w:val="ZLEGWMATFIZCHEMzmlegendywzorumatfizlubchemartykuempunktem"/>
        <w:rPr>
          <w:rFonts w:eastAsia="Times New Roman"/>
        </w:rPr>
      </w:pPr>
      <w:r>
        <w:t>p</w:t>
      </w:r>
      <w:r>
        <w:rPr>
          <w:vertAlign w:val="subscript"/>
        </w:rPr>
        <w:t xml:space="preserve">n-2 </w:t>
      </w:r>
      <w:r>
        <w:tab/>
        <w:t>on vastavalt toote või toote alaliigi keskmine saagikus äriettevõttes üle-eelmisel aastal kilogrammides hektari kohta;</w:t>
      </w:r>
    </w:p>
    <w:p w:rsidR="007B149B" w:rsidRPr="007B149B" w:rsidRDefault="00C51C59" w:rsidP="00624C2A">
      <w:pPr>
        <w:pStyle w:val="ZLEGWMATFIZCHEMzmlegendywzorumatfizlubchemartykuempunktem"/>
        <w:rPr>
          <w:rFonts w:eastAsia="Times New Roman"/>
        </w:rPr>
      </w:pPr>
      <w:r>
        <w:t>p</w:t>
      </w:r>
      <w:r>
        <w:rPr>
          <w:vertAlign w:val="subscript"/>
        </w:rPr>
        <w:t xml:space="preserve">n-3 </w:t>
      </w:r>
      <w:r>
        <w:tab/>
        <w:t>on vastavalt toote või toote alaliigi keskmine saagikus äriettevõttes üleüle-eelmisel kilogrammides hektari kohta;</w:t>
      </w:r>
    </w:p>
    <w:p w:rsidR="007B149B" w:rsidRPr="007B149B" w:rsidRDefault="00C51C59" w:rsidP="00624C2A">
      <w:pPr>
        <w:pStyle w:val="ZLEGWMATFIZCHEMzmlegendywzorumatfizlubchemartykuempunktem"/>
        <w:rPr>
          <w:rFonts w:eastAsia="Times New Roman"/>
        </w:rPr>
      </w:pPr>
      <w:r>
        <w:t>t</w:t>
      </w:r>
      <w:r>
        <w:rPr>
          <w:vertAlign w:val="subscript"/>
        </w:rPr>
        <w:t xml:space="preserve">n-1 </w:t>
      </w:r>
      <w:r>
        <w:tab/>
        <w:t>on vastavalt toote või toote alaliigi tootmisele kulunud keskmine tööaeg äriettevõttes eelmisel aastal tundides hektari kohta;</w:t>
      </w:r>
    </w:p>
    <w:p w:rsidR="007B149B" w:rsidRPr="007B149B" w:rsidRDefault="00C51C59" w:rsidP="00624C2A">
      <w:pPr>
        <w:pStyle w:val="ZLEGWMATFIZCHEMzmlegendywzorumatfizlubchemartykuempunktem"/>
        <w:rPr>
          <w:rFonts w:eastAsia="Times New Roman"/>
        </w:rPr>
      </w:pPr>
      <w:r>
        <w:t>t</w:t>
      </w:r>
      <w:r>
        <w:rPr>
          <w:vertAlign w:val="subscript"/>
        </w:rPr>
        <w:t xml:space="preserve">n-2 </w:t>
      </w:r>
      <w:r>
        <w:tab/>
        <w:t>on vastavalt toote või toote alaliigi tootmisele kulunud keskmine tööaeg äriettevõttes üle-eelmisel aastal tundides hektari kohta;</w:t>
      </w:r>
    </w:p>
    <w:p w:rsidR="007B149B" w:rsidRDefault="00C51C59" w:rsidP="00624C2A">
      <w:pPr>
        <w:pStyle w:val="ZLEGWMATFIZCHEMzmlegendywzorumatfizlubchemartykuempunktem"/>
        <w:rPr>
          <w:rFonts w:eastAsia="Times New Roman"/>
        </w:rPr>
      </w:pPr>
      <w:r>
        <w:t>t</w:t>
      </w:r>
      <w:r>
        <w:rPr>
          <w:vertAlign w:val="subscript"/>
        </w:rPr>
        <w:t xml:space="preserve">n-3 </w:t>
      </w:r>
      <w:r>
        <w:tab/>
        <w:t>on vastavalt toote või toote alaliigi tootmisele kulunud keskmine tööaeg äriettevõttes üleüle-eelmisel aastal tundides hektari kohta;</w:t>
      </w:r>
    </w:p>
    <w:p w:rsidR="007B149B" w:rsidRDefault="007F6A12" w:rsidP="00624C2A">
      <w:pPr>
        <w:pStyle w:val="ZLEGWMATFIZCHEMzmlegendywzorumatfizlubchemartykuempunktem"/>
        <w:rPr>
          <w:rFonts w:eastAsia="Times New Roman"/>
        </w:rPr>
      </w:pPr>
      <w:r>
        <w:t>g</w:t>
      </w:r>
      <w:r>
        <w:rPr>
          <w:vertAlign w:val="subscript"/>
        </w:rPr>
        <w:t xml:space="preserve">n-2 </w:t>
      </w:r>
      <w:r>
        <w:tab/>
        <w:t>on tööjõukulud üle-eelmisel aastal Poola zlottides hektari kohta;</w:t>
      </w:r>
    </w:p>
    <w:p w:rsidR="007B149B" w:rsidRPr="007B149B" w:rsidRDefault="00ED5616" w:rsidP="00624C2A">
      <w:pPr>
        <w:pStyle w:val="ZLEGWMATFIZCHEMzmlegendywzorumatfizlubchemartykuempunktem"/>
        <w:rPr>
          <w:rFonts w:eastAsia="Times New Roman"/>
        </w:rPr>
      </w:pPr>
      <w:r>
        <w:t>i</w:t>
      </w:r>
      <w:r>
        <w:rPr>
          <w:vertAlign w:val="subscript"/>
        </w:rPr>
        <w:t>n-1</w:t>
      </w:r>
      <w:r>
        <w:t xml:space="preserve"> </w:t>
      </w:r>
      <w:r>
        <w:tab/>
        <w:t>on indeks, mis kajastab palga muutusi töötlevas tööstussektoris eelmisel aastal seoses üle-eelmise aastaga.</w:t>
      </w:r>
    </w:p>
    <w:p w:rsidR="007B149B" w:rsidRPr="007B149B" w:rsidRDefault="007B149B" w:rsidP="00900942">
      <w:pPr>
        <w:pStyle w:val="ZUSTzmustartykuempunktem"/>
        <w:keepNext/>
        <w:keepLines/>
        <w:rPr>
          <w:rFonts w:eastAsia="Times New Roman"/>
        </w:rPr>
      </w:pPr>
      <w:r>
        <w:t>2. Võrdlushinna kehtestamisel</w:t>
      </w:r>
    </w:p>
    <w:p w:rsidR="007B149B" w:rsidRPr="007B149B" w:rsidRDefault="007B149B" w:rsidP="00624C2A">
      <w:pPr>
        <w:pStyle w:val="ZPKTzmpktartykuempunktem"/>
        <w:rPr>
          <w:rFonts w:eastAsia="Times New Roman"/>
        </w:rPr>
      </w:pPr>
      <w:r>
        <w:t>1)</w:t>
      </w:r>
      <w:r>
        <w:tab/>
        <w:t>mõistetakse äriettevõtet kui ettevõtet, millele osutatakse nõukogu 30. novembri 2009. aasta määruse (EÜ) nr 1217/2009 (millega luuakse Euroopa Ühenduse põllumajanduslike majapidamiste tulusid ja majandustegevust käsitlevate raamatupidamisandmete kogumise võrk) artikli 5 lõike 1 esimeses lõigus (ELT L 328, 15.12.2009, lk 27, muudetud kujul</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tab/>
        <w:t>mõistetakse tööjõukulusid kui keskmist töötasu äriettevõtetes.</w:t>
      </w:r>
    </w:p>
    <w:p w:rsidR="007B149B" w:rsidRPr="007B149B" w:rsidRDefault="007B149B" w:rsidP="00624C2A">
      <w:pPr>
        <w:pStyle w:val="ZUSTzmustartykuempunktem"/>
        <w:rPr>
          <w:rFonts w:eastAsia="Times New Roman"/>
        </w:rPr>
      </w:pPr>
      <w:r>
        <w:t>3. Teatava toote ja toote alaliigi võrdlushind kehtestatakse andmete alusel, mis saadi riikliku põllumajanduse ja toidumajanduse uurimisinstituudi uuringust, samas kui indeks, mis kajastab palga muutusi töötlevas tööstussektoris eelmisel aastal seoses üle-eelmise aastaga, määratakse avaldatud statistiliste tulemuste alusel, mis tehakse kättesaadavaks või avaldatakse kooskõlas ametliku statistika andmetega.</w:t>
      </w:r>
    </w:p>
    <w:p w:rsidR="00225E1D" w:rsidRDefault="007B149B" w:rsidP="00624C2A">
      <w:pPr>
        <w:pStyle w:val="ZUSTzmustartykuempunktem"/>
      </w:pPr>
      <w:r>
        <w:lastRenderedPageBreak/>
        <w:t>4. Riiklik põllumajanduse ja toidumajanduse uurimisinstituut avaldab lõikes 3 nimetatud andmed avaliku teabe bülletääni veebilehel iga aasta 10. märtsiks.</w:t>
      </w:r>
    </w:p>
    <w:p w:rsidR="001E1984" w:rsidRPr="002016C0" w:rsidRDefault="003B7577" w:rsidP="00624C2A">
      <w:pPr>
        <w:pStyle w:val="ZUSTzmustartykuempunktem"/>
      </w:pPr>
      <w:r>
        <w:t>5. Põllumajandusturgude eest vastutav minister määratleb määruses tooted või toote alaliigid, millele kehtestatakse võrdlushinnad, võttes arvesse teatavate toodete ja toote alaliikide riiklikku põllumajandustootmist ning viisi, kuidas neid hallatakse, ja lepingulise eelise pettusliku kasutamise riski.</w:t>
      </w:r>
    </w:p>
    <w:p w:rsidR="00CB4B38" w:rsidRPr="00721BB9" w:rsidRDefault="003B7577" w:rsidP="00624C2A">
      <w:pPr>
        <w:pStyle w:val="ZUSTzmustartykuempunktem"/>
      </w:pPr>
      <w:r>
        <w:t>6. Põllumajandusturgude eest vastutav minister teatab teatise lõikes 5 nimetatud loendisse kuuluvate toodete ja toote alaliikide võrdlushinna iga aasta 31. märtsiks.</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Artikkel 3.</w:t>
      </w:r>
      <w:r>
        <w:rPr>
          <w:rFonts w:ascii="Times New Roman" w:hAnsi="Times New Roman"/>
        </w:rPr>
        <w:t xml:space="preserve"> Põllumajandustoodete suhtes, mis kuuluvad sektoritesse, mida nimetatakse Euroopa Parlamendi ja nõukogu 17. detsembri 2013. aasta määruse (EL) nr 1308/2013 (millega kehtestatakse põllumajandustoodete ühine turukorraldus ning millega tunnistatakse kehtetuks nõukogu määrused (EMÜ) nr 922/72, (EMÜ) nr 234/79, (EÜ) nr 1037/2001 ja (EÜ) nr 1234/2007) artikli 1 lõikes 2 (ELT L 347, 20.12.2013, lk 671, muudetud kujul</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tarnimise lepingutele, mis on sõlmitud enne seaduse jõustumiskuupäeva, kohaldatakse seaduse sätteid, mida muudeti praeguse sõnastusega artiklis 1.</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Artikkel 4.</w:t>
      </w:r>
      <w:r>
        <w:rPr>
          <w:rFonts w:ascii="Times New Roman" w:hAnsi="Times New Roman"/>
        </w:rPr>
        <w:t xml:space="preserve"> Rahaliste karistuste määramise menetluse korral, mis algatati kooskõlas seadusega, mida muudeti praeguse sõnastusega artiklis 1, ja mida ei ole lõpetatud lõpliku otsusega seaduse jõustumisel, kohaldatakse seaduse sätteid, mida muudeti praeguse sõnastusega artiklis 1.</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t>Artikkel 5.</w:t>
      </w:r>
      <w:r>
        <w:rPr>
          <w:rFonts w:ascii="Times New Roman" w:hAnsi="Times New Roman"/>
        </w:rPr>
        <w:t xml:space="preserve"> Põllumajandustoodete või toiduainete ostmise lepingute korral, mis sõlmiti enne artiklis 6 nimetatud teatise avaldamiskuupäeva, kohaldatakse seaduse sätteid, mida muudeti praeguse sõnastusega artiklis 2.</w:t>
      </w:r>
    </w:p>
    <w:p w:rsidR="000B07C9" w:rsidRDefault="005C67D3" w:rsidP="00624C2A">
      <w:pPr>
        <w:pStyle w:val="ARTartustawynprozporzdzenia"/>
        <w:rPr>
          <w:rFonts w:ascii="Times New Roman" w:hAnsi="Times New Roman" w:cs="Times New Roman"/>
          <w:szCs w:val="24"/>
        </w:rPr>
      </w:pPr>
      <w:r>
        <w:rPr>
          <w:rFonts w:ascii="Times New Roman" w:hAnsi="Times New Roman"/>
          <w:b/>
        </w:rPr>
        <w:t>Artikkel 6.</w:t>
      </w:r>
      <w:r>
        <w:rPr>
          <w:rFonts w:ascii="Times New Roman" w:hAnsi="Times New Roman"/>
        </w:rPr>
        <w:t xml:space="preserve"> Põllumajandusturgude eest vastutav minister avaldab 2019. aastal teatise abil seaduse, mida muudeti seadusega kehtestatud sõnastusega artiklis 2, ning artikli 7a lõikes 5 nimetatud loendisse kuuluvate toodete ja toote alaliikide võrdlushinnad alates teatise avaldamiskuupäevast kuni 31. märtsini 2020 14 päeva jooksul alates seaduse jõustumiskuupäevast.</w:t>
      </w:r>
    </w:p>
    <w:p w:rsidR="00062717" w:rsidRDefault="00C418F0" w:rsidP="00624C2A">
      <w:pPr>
        <w:pStyle w:val="ARTartustawynprozporzdzenia"/>
      </w:pPr>
      <w:r>
        <w:rPr>
          <w:rStyle w:val="Ppogrubienie"/>
          <w:rFonts w:ascii="Times New Roman" w:hAnsi="Times New Roman"/>
        </w:rPr>
        <w:t>Artikkel 7.</w:t>
      </w:r>
      <w:r>
        <w:t xml:space="preserve"> Seadus jõustub 14. päeval pärast selle avaldamist.</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B2D" w:rsidRDefault="00817B2D">
      <w:r>
        <w:separator/>
      </w:r>
    </w:p>
  </w:endnote>
  <w:endnote w:type="continuationSeparator" w:id="0">
    <w:p w:rsidR="00817B2D" w:rsidRDefault="0081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B2D" w:rsidRDefault="00817B2D">
      <w:r>
        <w:separator/>
      </w:r>
    </w:p>
  </w:footnote>
  <w:footnote w:type="continuationSeparator" w:id="0">
    <w:p w:rsidR="00817B2D" w:rsidRDefault="00817B2D">
      <w:r>
        <w:continuationSeparator/>
      </w:r>
    </w:p>
  </w:footnote>
  <w:footnote w:id="1">
    <w:p w:rsidR="00717F00" w:rsidRDefault="00717F00" w:rsidP="00B44A77">
      <w:pPr>
        <w:pStyle w:val="ODNONIKtreodnonika"/>
      </w:pPr>
      <w:r>
        <w:rPr>
          <w:rStyle w:val="FootnoteReference"/>
        </w:rPr>
        <w:footnoteRef/>
      </w:r>
      <w:r>
        <w:rPr>
          <w:rStyle w:val="IGindeksgrny"/>
        </w:rPr>
        <w:t>)</w:t>
      </w:r>
      <w:r>
        <w:tab/>
        <w:t>Määrusest teavitati Euroopa Komisjoni [kuupäev] teatisega nr … kooskõlas valitsuse 23. detsembri 2002. aasta määruse (riikliku standarditest ja õigusaktidest teavitamise süsteemi toimimise korra kohta) (Poola ametlik väljaanne (Dziennik Ustaw) nr 2039, ning Poola 2004. aasta ametlik väljaanne nr 597) paragrahviga 4, millega rakendatakse Euroopa Parlamendi ja nõukogu 9. septembri 2015. aasta direktiivi (EL) 2015/1535 (millega nähakse ette tehnilistest eeskirjadest ning infoühiskonna teenuste eeskirjadest teatamise kord) (ELT L 241, 17.9.2015, lk 1).</w:t>
      </w:r>
    </w:p>
  </w:footnote>
  <w:footnote w:id="2">
    <w:p w:rsidR="006E575F" w:rsidRDefault="006E575F" w:rsidP="006E575F">
      <w:pPr>
        <w:pStyle w:val="ODNONIKtreodnonika"/>
      </w:pPr>
      <w:r>
        <w:rPr>
          <w:rStyle w:val="FootnoteReference"/>
        </w:rPr>
        <w:footnoteRef/>
      </w:r>
      <w:r w:rsidR="00CE53E5" w:rsidRPr="00CE53E5">
        <w:rPr>
          <w:vertAlign w:val="superscript"/>
        </w:rPr>
        <w:t>)</w:t>
      </w:r>
      <w:r>
        <w:tab/>
        <w:t>Seaduse konsolideeritud teksti muudatused on avaldatud Poola 2018. aasta ametlikus väljaandes (nr 1669, 2136, 2227, 2242, 2244 ja 2245).</w:t>
      </w:r>
    </w:p>
  </w:footnote>
  <w:footnote w:id="3">
    <w:p w:rsidR="00753937" w:rsidRDefault="00753937" w:rsidP="00924BC2">
      <w:pPr>
        <w:pStyle w:val="ODNONIKtreodnonika"/>
      </w:pPr>
      <w:r>
        <w:rPr>
          <w:rStyle w:val="FootnoteReference"/>
        </w:rPr>
        <w:footnoteRef/>
      </w:r>
      <w:r>
        <w:rPr>
          <w:vertAlign w:val="superscript"/>
        </w:rPr>
        <w:t>)</w:t>
      </w:r>
      <w:r>
        <w:tab/>
      </w:r>
      <w:bookmarkStart w:id="0" w:name="_GoBack"/>
      <w:bookmarkEnd w:id="0"/>
      <w:r>
        <w:t>Määruse muudatustest teavitati Euroopa Liidu Teatajas viidetega ELT L 347, 20.12.2013, lk 865, ELT L 181, 20.6.2014, lk 1, ELT L 280, 24.9.2014, lk 1, ELT L 281, 25.9.2014, lk 1, ELT L 367, 23.12.2014, lk 16, ELT L 135, 2.6.2015, lk 8, ELT L 28, 4.2.2016, lk 8, ELT L 130, 19.5.2016, lk 16, ELT L 167, 30.6.2017, lk 1, ELT 350, 29.12.2017, lk 15, ELT L 30, 2.2.2018, lk 6, ELT L 16, 18.1.2019, lk 1, ja ELT L 53, 22.2.2019, lk 14.</w:t>
      </w:r>
    </w:p>
  </w:footnote>
  <w:footnote w:id="4">
    <w:p w:rsidR="00264817" w:rsidRDefault="00264817" w:rsidP="00FF7049">
      <w:pPr>
        <w:pStyle w:val="ODNONIKtreodnonika"/>
      </w:pPr>
      <w:r>
        <w:rPr>
          <w:rStyle w:val="FootnoteReference"/>
        </w:rPr>
        <w:footnoteRef/>
      </w:r>
      <w:r>
        <w:rPr>
          <w:rStyle w:val="IGindeksgrny"/>
        </w:rPr>
        <w:t>)</w:t>
      </w:r>
      <w:r>
        <w:tab/>
        <w:t>Määruse muudatustest teavitati Euroopa Liidu Teatajas viidetega ELT L 195, 27.7.2011, lk 42, ELT L 158, 10.6.2013, lk 1, ELT L 340, 17.12.2013, lk 1, ELT L 328, 12.12.2017, lk 1.</w:t>
      </w:r>
    </w:p>
  </w:footnote>
  <w:footnote w:id="5">
    <w:p w:rsidR="002647D7" w:rsidRPr="00F90C7E" w:rsidRDefault="002647D7" w:rsidP="00721BB9">
      <w:pPr>
        <w:pStyle w:val="ODNONIKtreodnonika"/>
      </w:pPr>
      <w:r>
        <w:rPr>
          <w:rStyle w:val="FootnoteReference"/>
        </w:rPr>
        <w:footnoteRef/>
      </w:r>
      <w:r>
        <w:rPr>
          <w:vertAlign w:val="superscript"/>
        </w:rPr>
        <w:t>)</w:t>
      </w:r>
      <w:r>
        <w:tab/>
        <w:t xml:space="preserve">Määruse muudatustest teavitati Euroopa Liidu Teatajas viidetega ELT L 347, 20.12.2013, lk 865, ELT L 189, 27.6.2014, lk 261, ELT L 130, 19.5.2016, lk 20, ELT L 135, 24.5.2016, lk 1, ELT L 193, 19.7.2016, lk 17, ELT L 202, 28.7.2016, lk 5, ELT L 91, 5.4.2017, lk 44, ELT L 350, 29.12.2017, lk 15, ELT L 114, 4.5.2018, lk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BC334D">
      <w:rPr>
        <w:noProof/>
      </w:rPr>
      <w:t>8</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532"/>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86D"/>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17B2D"/>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4FE7"/>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5C8F"/>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334D"/>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1C59"/>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3E5"/>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et-EE" w:eastAsia="en-GB" w:bidi="en-GB"/>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en-GB"/>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en-GB"/>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n-GB"/>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A932D4-9BA5-44B5-9E14-200558E8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4</TotalTime>
  <Pages>1</Pages>
  <Words>2746</Words>
  <Characters>15658</Characters>
  <Application>Microsoft Office Word</Application>
  <DocSecurity>0</DocSecurity>
  <Lines>130</Lines>
  <Paragraphs>36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18368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7</cp:revision>
  <cp:lastPrinted>2019-07-03T09:10:00Z</cp:lastPrinted>
  <dcterms:created xsi:type="dcterms:W3CDTF">2019-07-25T14:28:00Z</dcterms:created>
  <dcterms:modified xsi:type="dcterms:W3CDTF">2019-07-30T01:55:00Z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