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97B08" w14:textId="6A7C4BDF" w:rsidR="00D622B7" w:rsidRPr="00D622B7" w:rsidRDefault="00D622B7" w:rsidP="00496CD6">
      <w:pPr>
        <w:pStyle w:val="Bezeichnungnderungsdokument"/>
        <w:rPr>
          <w:b w:val="0"/>
        </w:rPr>
      </w:pPr>
      <w:r>
        <w:rPr>
          <w:b w:val="0"/>
          <w:sz w:val="20"/>
          <w:rFonts w:ascii="Courier New" w:hAnsi="Courier New"/>
        </w:rPr>
        <w:t xml:space="preserve">1.</w:t>
      </w:r>
      <w:r>
        <w:rPr>
          <w:b w:val="0"/>
          <w:sz w:val="20"/>
          <w:rFonts w:ascii="Courier New" w:hAnsi="Courier New"/>
        </w:rPr>
        <w:t xml:space="preserve"> </w:t>
      </w:r>
      <w:r>
        <w:rPr>
          <w:b w:val="0"/>
          <w:sz w:val="20"/>
          <w:rFonts w:ascii="Courier New" w:hAnsi="Courier New"/>
        </w:rPr>
        <w:t xml:space="preserve">------IND- 2020 0111 D-- HR- ------ 20210114 --- --- FINAL</w:t>
      </w:r>
    </w:p>
    <w:p w14:paraId="62D56DB5" w14:textId="50129E23" w:rsidR="00AB116C" w:rsidRPr="00F86CAF" w:rsidRDefault="00AB116C" w:rsidP="00496CD6">
      <w:pPr>
        <w:pStyle w:val="Bezeichnungnderungsdokument"/>
      </w:pPr>
      <w:r>
        <w:t xml:space="preserve">Prva uredba o izmjeni Provedbene uredbe o podacima o hrani</w:t>
      </w:r>
      <w:r>
        <w:rPr>
          <w:rStyle w:val="FootnoteReference"/>
        </w:rPr>
        <w:footnoteReference w:customMarkFollows="1" w:id="1"/>
        <w:t xml:space="preserve">*)</w:t>
      </w:r>
    </w:p>
    <w:p w14:paraId="30DEB729" w14:textId="6C02951A" w:rsidR="00AB116C" w:rsidRPr="00F86CAF" w:rsidRDefault="00871F85" w:rsidP="00496CD6">
      <w:pPr>
        <w:pStyle w:val="Ausfertigungsdatumnderungsdokument"/>
      </w:pPr>
      <w:r>
        <w:t xml:space="preserve">Od 21. listopada 2020.</w:t>
      </w:r>
    </w:p>
    <w:p w14:paraId="6B2563C7" w14:textId="04F004E3" w:rsidR="00AB116C" w:rsidRPr="00F86CAF" w:rsidRDefault="00AB116C" w:rsidP="00496CD6">
      <w:pPr>
        <w:pStyle w:val="EingangsformelStandardnderungsdokument"/>
      </w:pPr>
      <w:r>
        <w:t xml:space="preserve">Na temelju članka 35. stavka 1. Zakona o hrani za životinje u izdanju objavljenom 3. lipnja 2013. (Savezni službeni list</w:t>
      </w:r>
      <w:r>
        <w:t xml:space="preserve"> </w:t>
      </w:r>
      <w:r>
        <w:t xml:space="preserve">I. dio, str. 1426), zadnje izmijenjenog člankom 67. točkom 6. Uredbe od 31. kolovoza 2015. (Savezni službeni list</w:t>
      </w:r>
      <w:r>
        <w:t xml:space="preserve"> </w:t>
      </w:r>
      <w:r>
        <w:t xml:space="preserve">I. dio, str. 1474.), Savezno ministarstvo za prehranu i poljoprivredu u sporazumu sa Saveznim ministarstvom gospodarstva i energije donosi:</w:t>
      </w:r>
    </w:p>
    <w:p w14:paraId="1471B8DD" w14:textId="21E582FA" w:rsidR="00AB116C" w:rsidRPr="00F86CAF" w:rsidRDefault="00496CD6" w:rsidP="00496CD6">
      <w:pPr>
        <w:pStyle w:val="ArtikelBezeichner"/>
        <w:keepLines/>
        <w:numPr>
          <w:ilvl w:val="0"/>
          <w:numId w:val="0"/>
        </w:numPr>
      </w:pPr>
      <w:r>
        <w:t xml:space="preserve">Članak 1.</w:t>
      </w:r>
    </w:p>
    <w:p w14:paraId="69CDBB97" w14:textId="77777777" w:rsidR="00AB116C" w:rsidRPr="00F86CAF" w:rsidRDefault="00AB116C" w:rsidP="00496CD6">
      <w:pPr>
        <w:pStyle w:val="Artikelberschrift"/>
        <w:keepLines/>
      </w:pPr>
      <w:bookmarkStart w:id="1" w:name="_Toc20911408"/>
      <w:r>
        <w:t xml:space="preserve">Izmjena Provedbene uredbe o podacima o hrani</w:t>
      </w:r>
      <w:bookmarkEnd w:id="1"/>
    </w:p>
    <w:p w14:paraId="14A290BC" w14:textId="77777777" w:rsidR="00AB116C" w:rsidRPr="00F86CAF" w:rsidRDefault="00AB116C" w:rsidP="00496CD6">
      <w:pPr>
        <w:pStyle w:val="JuristischerAbsatznichtnummeriert"/>
        <w:rPr>
          <w:rStyle w:val="Marker"/>
          <w:b/>
          <w:color w:val="auto"/>
          <w:sz w:val="28"/>
        </w:rPr>
      </w:pPr>
      <w:r>
        <w:rPr>
          <w:rStyle w:val="Marker"/>
          <w:color w:val="auto"/>
        </w:rPr>
        <w:t xml:space="preserve">Provedbena uredba o podacima o hrani od 5. srpnja 2017. (Savezni službeni list</w:t>
      </w:r>
      <w:r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dio I., str. 2272.) mijenja se kako slijedi:</w:t>
      </w:r>
      <w:r>
        <w:rPr>
          <w:rStyle w:val="Marker"/>
          <w:color w:val="auto"/>
        </w:rPr>
        <w:t xml:space="preserve"> </w:t>
      </w:r>
    </w:p>
    <w:p w14:paraId="3B973FF5" w14:textId="77777777" w:rsidR="00AB116C" w:rsidRPr="00F86CAF" w:rsidRDefault="00AB116C" w:rsidP="00496CD6">
      <w:pPr>
        <w:pStyle w:val="NummerierungStufe1"/>
        <w:rPr>
          <w:rStyle w:val="Marker"/>
          <w:color w:val="auto"/>
        </w:rPr>
      </w:pPr>
      <w:r>
        <w:rPr>
          <w:rStyle w:val="Marker"/>
          <w:color w:val="auto"/>
        </w:rPr>
        <w:t xml:space="preserve">Nakon članka 4. umeće se sljedeći članak 4.a:</w:t>
      </w:r>
    </w:p>
    <w:p w14:paraId="347D74AB" w14:textId="77777777" w:rsidR="00AB116C" w:rsidRPr="00A97DFB" w:rsidRDefault="00AB116C" w:rsidP="00496CD6">
      <w:pPr>
        <w:pStyle w:val="RevisionParagraphBezeichnermanuell"/>
        <w:keepLines/>
        <w:ind w:left="425" w:hanging="75"/>
        <w:rPr>
          <w:rStyle w:val="Marker"/>
          <w:color w:val="auto"/>
        </w:rPr>
      </w:pPr>
      <w:r>
        <w:rPr>
          <w:rStyle w:val="Marker"/>
          <w:color w:val="auto"/>
        </w:rPr>
        <w:t xml:space="preserve">„Članak 4.a</w:t>
      </w:r>
    </w:p>
    <w:p w14:paraId="4BF195B8" w14:textId="77777777" w:rsidR="00AB116C" w:rsidRPr="00F86CAF" w:rsidRDefault="00AB116C" w:rsidP="00496CD6">
      <w:pPr>
        <w:pStyle w:val="RevisionParagraphberschrift"/>
        <w:keepLines/>
        <w:ind w:left="425"/>
        <w:rPr>
          <w:color w:val="auto"/>
        </w:rPr>
      </w:pPr>
      <w:r>
        <w:rPr>
          <w:rStyle w:val="Marker"/>
          <w:color w:val="auto"/>
        </w:rPr>
        <w:t xml:space="preserve">Prošireno označivanje hrane</w:t>
      </w:r>
    </w:p>
    <w:p w14:paraId="0E098645" w14:textId="77777777" w:rsidR="00AB116C" w:rsidRPr="00F86CAF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Nadležna osoba u skladu s člankom 8. stavkom 1. ili stavkom 4. rečenicom 2. Uredbe (EU) br. 1169/2011 može hranu s oznakom Nutri-Score prikazanom u Dodatku, koja je registrirana kao zajednička oznaka Zajednice u Uredu Europske unije za intelektualno vlasništvo, staviti na tržište.</w:t>
      </w:r>
    </w:p>
    <w:p w14:paraId="1E70B10D" w14:textId="77777777" w:rsidR="00AB116C" w:rsidRPr="00F86CAF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Upotreba oznake Nutri-Score je dobrovoljna.</w:t>
      </w:r>
      <w:r>
        <w:rPr>
          <w:color w:val="auto"/>
        </w:rPr>
        <w:t xml:space="preserve"> </w:t>
      </w:r>
    </w:p>
    <w:p w14:paraId="64450B19" w14:textId="77777777" w:rsidR="00AB116C" w:rsidRPr="00F86CAF" w:rsidRDefault="009E1F4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Upotreba oznake Nutri-Score zahtijeva da nadležna osoba u skladu s člankom 8. stavkom 1. ili stavkom 4. rečenicom 2. Uredbe (EU) br. 1169/2011 dobije</w:t>
      </w:r>
      <w:r>
        <w:rPr>
          <w:color w:val="auto"/>
        </w:rPr>
        <w:t xml:space="preserve"> </w:t>
      </w:r>
    </w:p>
    <w:p w14:paraId="47C7B3F2" w14:textId="77777777" w:rsidR="00AB116C" w:rsidRPr="00F86CAF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 xml:space="preserve">potrebnu suglasnost vlasnika oznake</w:t>
      </w:r>
    </w:p>
    <w:p w14:paraId="534F1A0A" w14:textId="77777777" w:rsidR="00AB116C" w:rsidRPr="00F86CAF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 xml:space="preserve">i uvjete vlasnika oznake za upotrebu oznake.</w:t>
      </w:r>
    </w:p>
    <w:p w14:paraId="1CA6C448" w14:textId="7DDAF38D" w:rsidR="004E3C6A" w:rsidRPr="00F86CAF" w:rsidRDefault="004E3C6A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Savezno ministarstvo hrane i poljoprivrede može u Saveznom službenom listu objaviti sljedeće podatke za dobivanje suglasnosti u skladu sa stavkom 3. točkom 1.:</w:t>
      </w:r>
    </w:p>
    <w:p w14:paraId="44C4BF0B" w14:textId="2C205313" w:rsidR="004E3C6A" w:rsidRPr="00F86CAF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 xml:space="preserve">Nacrti obrazaca na njemačkom jeziku,</w:t>
      </w:r>
    </w:p>
    <w:p w14:paraId="4AE1EE60" w14:textId="6F1FD039" w:rsidR="004E3C6A" w:rsidRPr="00F86CAF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 xml:space="preserve">Unos podataka na njemačkom jeziku i adresa e-pošte koja je postavljena tako da se dolazne poruke e-pošte automatski prosljeđuju vlasniku oznake.”</w:t>
      </w:r>
    </w:p>
    <w:p w14:paraId="7784283B" w14:textId="77777777" w:rsidR="00C74E1B" w:rsidRPr="00505699" w:rsidRDefault="000604EE" w:rsidP="00CB5609">
      <w:pPr>
        <w:pStyle w:val="NummerierungStufe1"/>
        <w:keepNext/>
        <w:keepLines/>
        <w:rPr>
          <w:rStyle w:val="Marker"/>
          <w:color w:val="auto"/>
        </w:rPr>
      </w:pPr>
      <w:r>
        <w:rPr>
          <w:rStyle w:val="Marker"/>
          <w:color w:val="auto"/>
        </w:rPr>
        <w:t xml:space="preserve">Dodaje se sljedeći Prilog:</w:t>
      </w:r>
    </w:p>
    <w:p w14:paraId="6FD9A6EE" w14:textId="77777777" w:rsidR="00AB116C" w:rsidRPr="00871F85" w:rsidRDefault="00AB116C" w:rsidP="00496CD6">
      <w:pPr>
        <w:pStyle w:val="RevisionAnlageBezeichner"/>
        <w:keepNext/>
        <w:keepLines/>
        <w:rPr>
          <w:b/>
          <w:color w:val="auto"/>
        </w:rPr>
      </w:pPr>
      <w:r>
        <w:rPr>
          <w:b/>
          <w:color w:val="auto"/>
        </w:rPr>
        <w:t xml:space="preserve">„Prilog</w:t>
      </w:r>
    </w:p>
    <w:p w14:paraId="0BE5D91F" w14:textId="77777777" w:rsidR="00AB116C" w:rsidRPr="00505699" w:rsidRDefault="00AB116C" w:rsidP="00496CD6">
      <w:pPr>
        <w:pStyle w:val="RevisionAnlageVerweis"/>
        <w:keepNext/>
        <w:keepLines/>
        <w:rPr>
          <w:color w:val="auto"/>
        </w:rPr>
      </w:pPr>
      <w:r>
        <w:rPr>
          <w:color w:val="auto"/>
        </w:rPr>
        <w:t xml:space="preserve">(članku 4.a stavku 1.)</w:t>
      </w:r>
    </w:p>
    <w:p w14:paraId="0BC73A07" w14:textId="77777777" w:rsidR="00AB116C" w:rsidRPr="00871F85" w:rsidRDefault="00AB116C" w:rsidP="00496CD6">
      <w:pPr>
        <w:pStyle w:val="RevisionAnlageberschrift"/>
        <w:keepNext/>
        <w:keepLines/>
        <w:rPr>
          <w:b/>
          <w:color w:val="auto"/>
        </w:rPr>
      </w:pPr>
      <w:r>
        <w:rPr>
          <w:b/>
          <w:color w:val="auto"/>
        </w:rPr>
        <w:t xml:space="preserve">Izgled oznake Nutri-Score</w:t>
      </w:r>
    </w:p>
    <w:p w14:paraId="7509E81F" w14:textId="77777777" w:rsidR="00AB116C" w:rsidRPr="00E957AD" w:rsidRDefault="00AB116C" w:rsidP="00496CD6">
      <w:pPr>
        <w:pStyle w:val="RevisionAnlageberschrift"/>
        <w:rPr>
          <w:color w:val="auto"/>
        </w:rPr>
      </w:pPr>
      <w: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RevisionText"/>
          <w:b/>
          <w:color w:val="auto"/>
        </w:rPr>
        <w:t xml:space="preserve">”.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377"/>
        <w:gridCol w:w="4401"/>
      </w:tblGrid>
      <w:tr w:rsidR="005346D9" w14:paraId="1995BFF6" w14:textId="77777777" w:rsidTr="005346D9">
        <w:trPr>
          <w:hidden/>
        </w:trPr>
        <w:tc>
          <w:tcPr>
            <w:tcW w:w="2493" w:type="pct"/>
          </w:tcPr>
          <w:p w14:paraId="33A5DAE4" w14:textId="77777777" w:rsidR="005346D9" w:rsidRPr="004D4E99" w:rsidRDefault="005346D9" w:rsidP="005346D9">
            <w:pPr>
              <w:spacing w:before="20" w:after="20"/>
              <w:rPr>
                <w:vanish/>
              </w:rPr>
            </w:pPr>
            <w:r>
              <w:rPr>
                <w:vanish/>
              </w:rPr>
              <w:t xml:space="preserve">NUTRI-SCORE</w:t>
            </w:r>
          </w:p>
        </w:tc>
        <w:tc>
          <w:tcPr>
            <w:tcW w:w="2507" w:type="pct"/>
          </w:tcPr>
          <w:p w14:paraId="7CCB2D4C" w14:textId="77777777" w:rsidR="005346D9" w:rsidRDefault="005346D9" w:rsidP="005346D9">
            <w:pPr>
              <w:spacing w:before="20" w:after="20"/>
            </w:pPr>
            <w:r>
              <w:t xml:space="preserve">NUTRI-SCORE</w:t>
            </w:r>
          </w:p>
        </w:tc>
      </w:tr>
    </w:tbl>
    <w:p w14:paraId="181AD557" w14:textId="24C7D93B" w:rsidR="00AB116C" w:rsidRPr="00A30EE8" w:rsidRDefault="00496CD6" w:rsidP="00496CD6">
      <w:pPr>
        <w:pStyle w:val="ArtikelBezeichner"/>
        <w:keepLines/>
        <w:numPr>
          <w:ilvl w:val="0"/>
          <w:numId w:val="0"/>
        </w:numPr>
      </w:pPr>
      <w:r>
        <w:t xml:space="preserve">Članak 2.</w:t>
      </w:r>
    </w:p>
    <w:p w14:paraId="5877299E" w14:textId="77777777" w:rsidR="00AB116C" w:rsidRPr="00F86CAF" w:rsidRDefault="00AB116C" w:rsidP="00496CD6">
      <w:pPr>
        <w:pStyle w:val="Artikelberschrift"/>
        <w:keepLines/>
      </w:pPr>
      <w:bookmarkStart w:id="2" w:name="_Toc20911410"/>
      <w:r>
        <w:rPr>
          <w:rStyle w:val="Marker"/>
          <w:color w:val="auto"/>
        </w:rPr>
        <w:t xml:space="preserve">Stupanje na snagu</w:t>
      </w:r>
      <w:bookmarkEnd w:id="2"/>
    </w:p>
    <w:p w14:paraId="6E848962" w14:textId="77777777" w:rsidR="00AB116C" w:rsidRPr="00F86CAF" w:rsidRDefault="00AB116C" w:rsidP="00496CD6">
      <w:pPr>
        <w:pStyle w:val="JuristischerAbsatznichtnummeriert"/>
      </w:pPr>
      <w:r>
        <w:rPr>
          <w:rStyle w:val="Marker"/>
          <w:color w:val="auto"/>
        </w:rPr>
        <w:t xml:space="preserve">Uredba stupa na snagu dan nakon objave.</w:t>
      </w:r>
      <w:r>
        <w:rPr>
          <w:rStyle w:val="Marker"/>
          <w:color w:val="auto"/>
        </w:rPr>
        <w:t xml:space="preserve"> </w:t>
      </w:r>
    </w:p>
    <w:p w14:paraId="6D975F86" w14:textId="77777777" w:rsidR="00AB116C" w:rsidRPr="00F86CAF" w:rsidRDefault="00AB116C" w:rsidP="00496CD6">
      <w:pPr>
        <w:pStyle w:val="Hinweistext"/>
        <w:rPr>
          <w:color w:val="auto"/>
        </w:rPr>
      </w:pPr>
    </w:p>
    <w:p w14:paraId="0892BF9E" w14:textId="6B4ACE7D" w:rsidR="00AB116C" w:rsidRDefault="00AB116C" w:rsidP="00496CD6">
      <w:pPr>
        <w:pStyle w:val="Schlussformel"/>
        <w:rPr>
          <w:rStyle w:val="Marker"/>
          <w:color w:val="auto"/>
        </w:rPr>
      </w:pPr>
      <w:r>
        <w:rPr>
          <w:rStyle w:val="Marker"/>
          <w:color w:val="auto"/>
        </w:rPr>
        <w:t xml:space="preserve">Odobrilo Savezno vijeće.</w:t>
      </w:r>
    </w:p>
    <w:p w14:paraId="2FE06F99" w14:textId="2CA9E981" w:rsidR="008855F9" w:rsidRDefault="008855F9" w:rsidP="00496CD6"/>
    <w:p w14:paraId="655F048A" w14:textId="6D8BE5BC" w:rsidR="002728DE" w:rsidRDefault="008855F9" w:rsidP="00496CD6">
      <w:r>
        <w:t xml:space="preserve">Bonn, 21. listopada 2020.</w:t>
      </w:r>
    </w:p>
    <w:p w14:paraId="2AF943A7" w14:textId="77777777" w:rsidR="008855F9" w:rsidRDefault="008855F9" w:rsidP="00496CD6"/>
    <w:p w14:paraId="3E07F4DF" w14:textId="0F6B4104" w:rsidR="008855F9" w:rsidRPr="00D92444" w:rsidRDefault="00496CD6" w:rsidP="00496CD6">
      <w:pPr>
        <w:keepNext/>
        <w:keepLines/>
        <w:spacing w:before="0" w:after="0"/>
        <w:jc w:val="center"/>
        <w:rPr>
          <w:spacing w:val="40"/>
        </w:rPr>
      </w:pPr>
      <w:r>
        <w:t xml:space="preserve">Savezna ministrica</w:t>
      </w:r>
    </w:p>
    <w:p w14:paraId="542D86FB" w14:textId="3B6837C1" w:rsidR="008855F9" w:rsidRPr="00D92444" w:rsidRDefault="008855F9" w:rsidP="00496CD6">
      <w:pPr>
        <w:keepNext/>
        <w:keepLines/>
        <w:spacing w:before="0" w:after="0"/>
        <w:jc w:val="center"/>
        <w:rPr>
          <w:spacing w:val="40"/>
        </w:rPr>
      </w:pPr>
      <w:r>
        <w:t xml:space="preserve">za prehranu i poljoprivredu</w:t>
      </w:r>
    </w:p>
    <w:p w14:paraId="67F973D0" w14:textId="045F75E8" w:rsidR="008855F9" w:rsidRPr="008855F9" w:rsidRDefault="008855F9" w:rsidP="00496CD6">
      <w:pPr>
        <w:spacing w:before="0" w:after="0"/>
        <w:jc w:val="center"/>
        <w:rPr>
          <w:spacing w:val="20"/>
        </w:rPr>
      </w:pPr>
      <w:r>
        <w:t xml:space="preserve">Julia Klöckner</w:t>
      </w:r>
    </w:p>
    <w:sectPr w:rsidR="008855F9" w:rsidRPr="008855F9" w:rsidSect="00496CD6">
      <w:headerReference w:type="default" r:id="rId9"/>
      <w:type w:val="continuous"/>
      <w:pgSz w:w="11907" w:h="16839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D6748" w14:textId="77777777" w:rsidR="002B58D5" w:rsidRDefault="002B58D5" w:rsidP="00AB116C">
      <w:pPr>
        <w:spacing w:before="0" w:after="0"/>
      </w:pPr>
      <w:r>
        <w:separator/>
      </w:r>
    </w:p>
  </w:endnote>
  <w:endnote w:type="continuationSeparator" w:id="0">
    <w:p w14:paraId="2D650ECA" w14:textId="77777777" w:rsidR="002B58D5" w:rsidRDefault="002B58D5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E5363" w14:textId="77777777" w:rsidR="002B58D5" w:rsidRDefault="002B58D5" w:rsidP="00AB116C">
      <w:pPr>
        <w:spacing w:before="0" w:after="0"/>
      </w:pPr>
      <w:r>
        <w:separator/>
      </w:r>
    </w:p>
  </w:footnote>
  <w:footnote w:type="continuationSeparator" w:id="0">
    <w:p w14:paraId="3E38112B" w14:textId="77777777" w:rsidR="002B58D5" w:rsidRDefault="002B58D5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Default="00125614" w:rsidP="00AB116C">
      <w:r>
        <w:rPr>
          <w:sz w:val="18"/>
          <w:szCs w:val="20"/>
          <w:rStyle w:val="FootnoteReference"/>
        </w:rPr>
        <w:t xml:space="preserve">*)</w:t>
      </w:r>
      <w:r>
        <w:tab/>
        <w:t xml:space="preserve">Priopćeno u skladu s Direktivom (EU) 2015/1535 Europskog parlamenta i Vijeća od 9. rujna 2015. o utvrđivanju postupka pružanja informacija u području tehničkih propisa i pravila o uslugama informacijskog društva (SL L 241 od 17. rujna 2015., str. 1.).</w:t>
      </w:r>
      <w:r>
        <w:rPr>
          <w:sz w:val="18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26535" w14:textId="5FC01423" w:rsidR="00125614" w:rsidRPr="0060589F" w:rsidRDefault="00125614" w:rsidP="00496CD6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A97DFB"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297"/>
    <w:multiLevelType w:val="multilevel"/>
    <w:tmpl w:val="51B27C6C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6C"/>
    <w:rsid w:val="000604EE"/>
    <w:rsid w:val="0006382E"/>
    <w:rsid w:val="00075700"/>
    <w:rsid w:val="00075D4F"/>
    <w:rsid w:val="00085C09"/>
    <w:rsid w:val="000C061F"/>
    <w:rsid w:val="000E69F9"/>
    <w:rsid w:val="000F767A"/>
    <w:rsid w:val="00116F37"/>
    <w:rsid w:val="00125614"/>
    <w:rsid w:val="00135744"/>
    <w:rsid w:val="0014044E"/>
    <w:rsid w:val="0019610C"/>
    <w:rsid w:val="00204E45"/>
    <w:rsid w:val="00224676"/>
    <w:rsid w:val="002728DE"/>
    <w:rsid w:val="0027698D"/>
    <w:rsid w:val="002B58D5"/>
    <w:rsid w:val="002C480F"/>
    <w:rsid w:val="002F0011"/>
    <w:rsid w:val="00304112"/>
    <w:rsid w:val="00323493"/>
    <w:rsid w:val="00331564"/>
    <w:rsid w:val="00387CDE"/>
    <w:rsid w:val="004468FA"/>
    <w:rsid w:val="00465FEB"/>
    <w:rsid w:val="0048631C"/>
    <w:rsid w:val="00487D1E"/>
    <w:rsid w:val="00496CD6"/>
    <w:rsid w:val="00497C8E"/>
    <w:rsid w:val="004A6E66"/>
    <w:rsid w:val="004B48FD"/>
    <w:rsid w:val="004E3C6A"/>
    <w:rsid w:val="00505699"/>
    <w:rsid w:val="005346D9"/>
    <w:rsid w:val="00550951"/>
    <w:rsid w:val="00567E2C"/>
    <w:rsid w:val="0062554A"/>
    <w:rsid w:val="00637F7A"/>
    <w:rsid w:val="006F14FF"/>
    <w:rsid w:val="006F22F2"/>
    <w:rsid w:val="006F5723"/>
    <w:rsid w:val="00701CB5"/>
    <w:rsid w:val="00723676"/>
    <w:rsid w:val="00753EBE"/>
    <w:rsid w:val="007673ED"/>
    <w:rsid w:val="007C7D2E"/>
    <w:rsid w:val="007F3147"/>
    <w:rsid w:val="00820FD2"/>
    <w:rsid w:val="0085346C"/>
    <w:rsid w:val="00854AA7"/>
    <w:rsid w:val="00871F85"/>
    <w:rsid w:val="008855F9"/>
    <w:rsid w:val="008938E5"/>
    <w:rsid w:val="0090263F"/>
    <w:rsid w:val="0091346C"/>
    <w:rsid w:val="00917011"/>
    <w:rsid w:val="009B2A0F"/>
    <w:rsid w:val="009E1F4C"/>
    <w:rsid w:val="00A273A2"/>
    <w:rsid w:val="00A317DA"/>
    <w:rsid w:val="00A32587"/>
    <w:rsid w:val="00A34138"/>
    <w:rsid w:val="00A60ABB"/>
    <w:rsid w:val="00A65609"/>
    <w:rsid w:val="00A84F20"/>
    <w:rsid w:val="00A97DFB"/>
    <w:rsid w:val="00AA011B"/>
    <w:rsid w:val="00AB116C"/>
    <w:rsid w:val="00AD161D"/>
    <w:rsid w:val="00B046D6"/>
    <w:rsid w:val="00B56042"/>
    <w:rsid w:val="00B67505"/>
    <w:rsid w:val="00B90543"/>
    <w:rsid w:val="00BA25A3"/>
    <w:rsid w:val="00BE26A1"/>
    <w:rsid w:val="00BE7A03"/>
    <w:rsid w:val="00C22ACA"/>
    <w:rsid w:val="00C74E1B"/>
    <w:rsid w:val="00CB5609"/>
    <w:rsid w:val="00D41742"/>
    <w:rsid w:val="00D622B7"/>
    <w:rsid w:val="00D81EF0"/>
    <w:rsid w:val="00D879E7"/>
    <w:rsid w:val="00D92444"/>
    <w:rsid w:val="00DA7EF5"/>
    <w:rsid w:val="00DB61EB"/>
    <w:rsid w:val="00DC4889"/>
    <w:rsid w:val="00DE7B3A"/>
    <w:rsid w:val="00DF77C5"/>
    <w:rsid w:val="00E331EB"/>
    <w:rsid w:val="00E76883"/>
    <w:rsid w:val="00E957AD"/>
    <w:rsid w:val="00EC2DB4"/>
    <w:rsid w:val="00EE737F"/>
    <w:rsid w:val="00F047E3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6D9358"/>
  <w15:chartTrackingRefBased/>
  <w15:docId w15:val="{9C4A968D-94FB-4CD1-B26A-929E8D6B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53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Huck, Uta</dc:creator>
  <cp:keywords/>
  <dc:description/>
  <cp:lastModifiedBy>ZAGHINI, Francesco</cp:lastModifiedBy>
  <cp:revision>3</cp:revision>
  <cp:lastPrinted>2020-03-04T10:36:00Z</cp:lastPrinted>
  <dcterms:created xsi:type="dcterms:W3CDTF">2020-12-02T10:29:00Z</dcterms:created>
  <dcterms:modified xsi:type="dcterms:W3CDTF">2021-01-07T11:11:00Z</dcterms:modified>
</cp:coreProperties>
</file>