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0281 F-- DA- ------ 20200514 --- --- UDKAST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DEN FRANSKE REPUBLIK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Landbrugs- og fødevareministeriet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 xml:space="preserve">Bekendtgørelse af </w:t>
      </w:r>
      <w:proofErr w:type="gramStart"/>
      <w:r>
        <w:t xml:space="preserve">[  </w:t>
      </w:r>
      <w:proofErr w:type="gramEnd"/>
      <w:r>
        <w:t xml:space="preserve"> ]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proofErr w:type="gramStart"/>
      <w:r>
        <w:t>om</w:t>
      </w:r>
      <w:proofErr w:type="gramEnd"/>
      <w:r>
        <w:t xml:space="preserve"> fastlæggelse af </w:t>
      </w:r>
      <w:proofErr w:type="spellStart"/>
      <w:r>
        <w:t>sortsliste</w:t>
      </w:r>
      <w:proofErr w:type="spellEnd"/>
      <w:r>
        <w:t xml:space="preserve"> som omhandlet i artikel 2 i dekret 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NOR: 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Landbrugs- og fødevareministeren har</w:t>
      </w:r>
    </w:p>
    <w:p w14:paraId="7F95FBD8" w14:textId="77777777" w:rsidR="00345D15" w:rsidRPr="00F704C1" w:rsidRDefault="00BE051F" w:rsidP="003D1BFB">
      <w:pPr>
        <w:pStyle w:val="SNVisa"/>
      </w:pPr>
      <w:proofErr w:type="gramStart"/>
      <w:r>
        <w:t>under</w:t>
      </w:r>
      <w:proofErr w:type="gramEnd"/>
      <w:r>
        <w:t xml:space="preserve"> henvisning til Rådets direktiv 2002/53/EF af 13. juni 2003 om den fælles </w:t>
      </w:r>
      <w:proofErr w:type="spellStart"/>
      <w:r>
        <w:t>sortsliste</w:t>
      </w:r>
      <w:proofErr w:type="spellEnd"/>
      <w:r>
        <w:t xml:space="preserve"> over landbrugsplantearter</w:t>
      </w:r>
    </w:p>
    <w:p w14:paraId="37EB862E" w14:textId="77777777" w:rsidR="00345D15" w:rsidRPr="00F704C1" w:rsidRDefault="00BE051F" w:rsidP="003D1BFB">
      <w:pPr>
        <w:pStyle w:val="SNVisa"/>
      </w:pPr>
      <w:proofErr w:type="gramStart"/>
      <w:r>
        <w:t>under</w:t>
      </w:r>
      <w:proofErr w:type="gramEnd"/>
      <w:r>
        <w:t xml:space="preserve"> henvisning til Rådets direktiv 2002/57/EF af 13. juni 2002 om handel med frø af olie- og spindplanter</w:t>
      </w:r>
    </w:p>
    <w:p w14:paraId="61875E29" w14:textId="77777777" w:rsidR="00BF2B4C" w:rsidRPr="00F704C1" w:rsidRDefault="00BF2B4C" w:rsidP="003D1BFB">
      <w:pPr>
        <w:pStyle w:val="SNVisa"/>
      </w:pPr>
      <w:proofErr w:type="gramStart"/>
      <w:r>
        <w:t>under</w:t>
      </w:r>
      <w:proofErr w:type="gramEnd"/>
      <w:r>
        <w:t xml:space="preserve"> henvisning til Europa-Parlamentets og Rådets direktiv (EU) 2015/1535 af 9. september 2015 om en informationsprocedure med hensyn til tekniske forskrifter samt forskrifter for informationssamfundets tjenester, særlig notifikation nr. ...</w:t>
      </w:r>
    </w:p>
    <w:p w14:paraId="213447BA" w14:textId="77777777" w:rsidR="00345D15" w:rsidRPr="00F704C1" w:rsidRDefault="00BE051F" w:rsidP="003D1BFB">
      <w:pPr>
        <w:pStyle w:val="SNVisa"/>
      </w:pPr>
      <w:proofErr w:type="gramStart"/>
      <w:r>
        <w:t>under</w:t>
      </w:r>
      <w:proofErr w:type="gramEnd"/>
      <w:r>
        <w:t xml:space="preserve"> henvisning til miljøloven, særlig artikel L. 531-2 og D. 531-2</w:t>
      </w:r>
    </w:p>
    <w:p w14:paraId="6DB07592" w14:textId="3DD84A3D" w:rsidR="00345D15" w:rsidRPr="00F704C1" w:rsidRDefault="00BE051F" w:rsidP="003D1BFB">
      <w:pPr>
        <w:pStyle w:val="SNVisa"/>
      </w:pPr>
      <w:proofErr w:type="gramStart"/>
      <w:r>
        <w:t>under</w:t>
      </w:r>
      <w:proofErr w:type="gramEnd"/>
      <w:r>
        <w:t xml:space="preserve"> henvisning til dekret nr. xx af xx om teknikker til genetisk modifikation som omhandlet i miljølovens artikel L. 531-2</w:t>
      </w:r>
    </w:p>
    <w:p w14:paraId="259B5B6D" w14:textId="0C5701B0" w:rsidR="00345D15" w:rsidRPr="00F704C1" w:rsidRDefault="00BE051F" w:rsidP="003D1BFB">
      <w:pPr>
        <w:pStyle w:val="SNVisa"/>
      </w:pPr>
      <w:proofErr w:type="gramStart"/>
      <w:r>
        <w:t>under</w:t>
      </w:r>
      <w:proofErr w:type="gramEnd"/>
      <w:r>
        <w:t xml:space="preserve"> henvisning til bekendtgørelse af</w:t>
      </w:r>
      <w:r>
        <w:tab/>
        <w:t xml:space="preserve">xx om ændring af den officielle liste over plantearter og -sorter, som dyrkes i Frankrig (frø af raps og andre korsblomstrede) </w:t>
      </w:r>
    </w:p>
    <w:p w14:paraId="540F21F7" w14:textId="77777777" w:rsidR="00345D15" w:rsidRPr="00F704C1" w:rsidRDefault="00BE051F" w:rsidP="003D1BFB">
      <w:pPr>
        <w:pStyle w:val="SNConsultation"/>
        <w:widowControl/>
      </w:pPr>
      <w:proofErr w:type="gramStart"/>
      <w:r>
        <w:t>under</w:t>
      </w:r>
      <w:proofErr w:type="gramEnd"/>
      <w:r>
        <w:t xml:space="preserve"> henvisning til de kommentarer, der er fremført under den offentlige høring i perioden xx til xx i medfør af miljølovens artikel L. 123-19-1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proofErr w:type="gramStart"/>
      <w:r>
        <w:t>udstedt</w:t>
      </w:r>
      <w:proofErr w:type="gramEnd"/>
      <w:r>
        <w:t xml:space="preserve"> den følgende bekendtgørelse: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Artikel 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Listen nævnt i artikel 2 i ovennævnte dekret af xx over sorter, hvis opførelse i sortslisten er blevet kaldt tilbage, fordi de er fremstillet med en tilfældig in </w:t>
      </w:r>
      <w:proofErr w:type="spellStart"/>
      <w:r>
        <w:t>vitro-mutageneseteknik</w:t>
      </w:r>
      <w:proofErr w:type="spellEnd"/>
      <w:r>
        <w:t xml:space="preserve"> som omhandlet i miljølovens artikel D. 531-2, nr. 2, litra a), fremgår af bilag I til denne bekendtgørelse. </w:t>
      </w:r>
    </w:p>
    <w:p w14:paraId="1225A7EC" w14:textId="77777777" w:rsidR="00345D15" w:rsidRPr="00F704C1" w:rsidRDefault="00BE051F" w:rsidP="003D1BFB">
      <w:pPr>
        <w:pStyle w:val="BodyText"/>
      </w:pPr>
      <w:r>
        <w:lastRenderedPageBreak/>
        <w:t xml:space="preserve">Listen nævnt i artikel 2 i ovennævnte dekret af xx over sorter, som opfylder betingelserne for tilbagekaldelse af opførelsen i sortslisten, fordi de er fremstillet med en tilfældig in </w:t>
      </w:r>
      <w:proofErr w:type="spellStart"/>
      <w:r>
        <w:t>vitro-mutageneseteknik</w:t>
      </w:r>
      <w:proofErr w:type="spellEnd"/>
      <w:r>
        <w:t xml:space="preserve"> som omhandlet i miljølovens artikel D. 531-2, nr. 2, litra a), fremgår af bilag II til denne bekendtgørelse. </w:t>
      </w:r>
    </w:p>
    <w:p w14:paraId="49A7B23F" w14:textId="77777777" w:rsidR="00345D15" w:rsidRPr="00F704C1" w:rsidRDefault="00345D15" w:rsidP="003D1BFB">
      <w:pPr>
        <w:pStyle w:val="BodyText"/>
      </w:pPr>
    </w:p>
    <w:p w14:paraId="416DE67D" w14:textId="77777777" w:rsidR="00345D15" w:rsidRPr="00F704C1" w:rsidRDefault="00BE051F" w:rsidP="00B66D75">
      <w:pPr>
        <w:pStyle w:val="SNArticle"/>
        <w:keepNext/>
        <w:keepLines/>
      </w:pPr>
      <w:r>
        <w:t>Artikel 2</w:t>
      </w:r>
    </w:p>
    <w:p w14:paraId="30302DD1" w14:textId="77777777" w:rsidR="00345D15" w:rsidRPr="00F704C1" w:rsidRDefault="00BE051F" w:rsidP="003D1BFB">
      <w:pPr>
        <w:pStyle w:val="BodyText"/>
      </w:pPr>
      <w:r>
        <w:t xml:space="preserve">Landbrugs- og fødevareministeren er ansvarlig for gennemførelsen af denne bekendtgørelse, som offentliggøres i </w:t>
      </w:r>
      <w:r>
        <w:rPr>
          <w:i/>
        </w:rPr>
        <w:t>Journal officiel</w:t>
      </w:r>
      <w:r>
        <w:t>, Den Franske Republiks statstidende.</w:t>
      </w:r>
    </w:p>
    <w:p w14:paraId="435A6DB0" w14:textId="77777777" w:rsidR="00345D15" w:rsidRPr="00F704C1" w:rsidRDefault="00BE051F" w:rsidP="003D1BFB">
      <w:pPr>
        <w:pStyle w:val="SNDatearrt"/>
      </w:pPr>
      <w:r>
        <w:t xml:space="preserve">Udfærdiget den </w:t>
      </w:r>
      <w:proofErr w:type="gramStart"/>
      <w:r>
        <w:t xml:space="preserve">[  </w:t>
      </w:r>
      <w:proofErr w:type="gramEnd"/>
      <w:r>
        <w:t xml:space="preserve"> ]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BILAG I</w:t>
      </w:r>
    </w:p>
    <w:p w14:paraId="061EB92B" w14:textId="77777777" w:rsidR="00345D15" w:rsidRPr="00F704C1" w:rsidRDefault="00BE051F" w:rsidP="003D1BFB">
      <w:pPr>
        <w:ind w:firstLine="720"/>
      </w:pPr>
      <w:r>
        <w:t xml:space="preserve">Liste over sorter, hvis opførelse i sortslisten er blevet kaldt tilbage, fordi de er fremstillet med en tilfældig in </w:t>
      </w:r>
      <w:proofErr w:type="spellStart"/>
      <w:r>
        <w:t>vitro-mutageneseteknik</w:t>
      </w:r>
      <w:proofErr w:type="spellEnd"/>
      <w:r>
        <w:t xml:space="preserve"> som omhandlet i miljølovens artikel D. 531-2, nr. 2, litra a)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– Raps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</w:t>
            </w:r>
            <w:proofErr w:type="spellStart"/>
            <w:r>
              <w:rPr>
                <w:color w:val="000000"/>
              </w:rPr>
              <w:t>Curiel</w:t>
            </w:r>
            <w:proofErr w:type="spellEnd"/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rPr>
                <w:color w:val="000000"/>
              </w:rPr>
              <w:t>Himona</w:t>
            </w:r>
            <w:proofErr w:type="spellEnd"/>
            <w:r>
              <w:rPr>
                <w:color w:val="000000"/>
              </w:rPr>
              <w:t xml:space="preserve">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BILAG II</w:t>
      </w:r>
    </w:p>
    <w:p w14:paraId="15A28AF2" w14:textId="77777777" w:rsidR="00345D15" w:rsidRPr="00F704C1" w:rsidRDefault="00BE051F" w:rsidP="003D1BFB">
      <w:pPr>
        <w:ind w:firstLine="720"/>
      </w:pPr>
      <w:r>
        <w:t xml:space="preserve">Liste over sorter, som opfylder betingelserne for tilbagekaldelse af opførelsen i sortslisten, fordi de er fremstillet med en tilfældig in </w:t>
      </w:r>
      <w:proofErr w:type="spellStart"/>
      <w:r>
        <w:t>vitro-mutageneseteknik</w:t>
      </w:r>
      <w:proofErr w:type="spellEnd"/>
      <w:r>
        <w:t xml:space="preserve"> som omhandlet i miljølovens artikel D. 531-2, nr. 2, litra a)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– Raps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Aquarel</w:t>
            </w:r>
            <w:proofErr w:type="spellEnd"/>
            <w:r>
              <w:t xml:space="preserve">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Belizze</w:t>
            </w:r>
            <w:proofErr w:type="spellEnd"/>
            <w:r>
              <w:t xml:space="preserve">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Caramino</w:t>
            </w:r>
            <w:proofErr w:type="spellEnd"/>
            <w:r>
              <w:t xml:space="preserve">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Cebra</w:t>
            </w:r>
            <w:proofErr w:type="spellEnd"/>
            <w:r>
              <w:t xml:space="preserve">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Ciclus</w:t>
            </w:r>
            <w:proofErr w:type="spellEnd"/>
            <w:r>
              <w:t xml:space="preserve">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Clavier</w:t>
            </w:r>
            <w:proofErr w:type="spellEnd"/>
            <w:r>
              <w:t xml:space="preserve">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Click</w:t>
            </w:r>
            <w:proofErr w:type="spellEnd"/>
            <w:r>
              <w:t xml:space="preserve">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Cubus</w:t>
            </w:r>
            <w:proofErr w:type="spellEnd"/>
            <w:r>
              <w:t xml:space="preserve">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Cultus</w:t>
            </w:r>
            <w:proofErr w:type="spellEnd"/>
            <w:r>
              <w:t xml:space="preserve">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Imagis</w:t>
            </w:r>
            <w:proofErr w:type="spellEnd"/>
            <w:r>
              <w:t xml:space="preserve">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Imaret</w:t>
            </w:r>
            <w:proofErr w:type="spellEnd"/>
            <w:r>
              <w:t xml:space="preserve">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Imax</w:t>
            </w:r>
            <w:proofErr w:type="spellEnd"/>
            <w:r>
              <w:t xml:space="preserve">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Imido</w:t>
            </w:r>
            <w:proofErr w:type="spellEnd"/>
            <w:r>
              <w:t xml:space="preserve">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Imir</w:t>
            </w:r>
            <w:proofErr w:type="spellEnd"/>
            <w:r>
              <w:t xml:space="preserve">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Imiron</w:t>
            </w:r>
            <w:proofErr w:type="spellEnd"/>
            <w:r>
              <w:t xml:space="preserve">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Immersion</w:t>
            </w:r>
            <w:proofErr w:type="spellEnd"/>
            <w:r>
              <w:t xml:space="preserve">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Impheli</w:t>
            </w:r>
            <w:proofErr w:type="spellEnd"/>
            <w:r>
              <w:t xml:space="preserve">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Implement</w:t>
            </w:r>
            <w:proofErr w:type="spellEnd"/>
            <w:r>
              <w:t xml:space="preserve">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lastRenderedPageBreak/>
              <w:t xml:space="preserve">DK </w:t>
            </w:r>
            <w:proofErr w:type="spellStart"/>
            <w:r>
              <w:t>Impressario</w:t>
            </w:r>
            <w:proofErr w:type="spellEnd"/>
            <w:r>
              <w:t xml:space="preserve">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</w:t>
            </w:r>
            <w:proofErr w:type="spellStart"/>
            <w:r>
              <w:t>Impression</w:t>
            </w:r>
            <w:proofErr w:type="spellEnd"/>
            <w:r>
              <w:t xml:space="preserve">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Duplex</w:t>
            </w:r>
            <w:proofErr w:type="spellEnd"/>
            <w:r>
              <w:t xml:space="preserve">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Edimax</w:t>
            </w:r>
            <w:proofErr w:type="spellEnd"/>
            <w:r>
              <w:t xml:space="preserve">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ES </w:t>
            </w:r>
            <w:proofErr w:type="spellStart"/>
            <w:r>
              <w:t>Curiel</w:t>
            </w:r>
            <w:proofErr w:type="spellEnd"/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rPr>
                <w:color w:val="000000"/>
              </w:rPr>
              <w:t>Etendar</w:t>
            </w:r>
            <w:proofErr w:type="spellEnd"/>
            <w:r>
              <w:rPr>
                <w:color w:val="000000"/>
              </w:rPr>
              <w:t xml:space="preserve">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Himmedia</w:t>
            </w:r>
            <w:proofErr w:type="spellEnd"/>
            <w:r>
              <w:t xml:space="preserve">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Himona</w:t>
            </w:r>
            <w:proofErr w:type="spellEnd"/>
            <w:r>
              <w:t xml:space="preserve">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</w:t>
            </w:r>
            <w:proofErr w:type="spellStart"/>
            <w:r>
              <w:t>Calindo</w:t>
            </w:r>
            <w:proofErr w:type="spellEnd"/>
            <w:r>
              <w:t xml:space="preserve">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Plurax</w:t>
            </w:r>
            <w:proofErr w:type="spellEnd"/>
            <w:r>
              <w:t xml:space="preserve">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lastRenderedPageBreak/>
              <w:t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Saoker</w:t>
            </w:r>
            <w:proofErr w:type="spellEnd"/>
            <w:r>
              <w:t xml:space="preserve">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Syntax</w:t>
            </w:r>
            <w:proofErr w:type="spellEnd"/>
            <w:r>
              <w:t xml:space="preserve">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Vestal</w:t>
            </w:r>
            <w:proofErr w:type="spellEnd"/>
            <w:r>
              <w:t xml:space="preserve">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proofErr w:type="spellStart"/>
            <w:r>
              <w:t>Whider</w:t>
            </w:r>
            <w:proofErr w:type="spellEnd"/>
            <w:r>
              <w:t xml:space="preserve">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8E3393"/>
    <w:rsid w:val="00B66D75"/>
    <w:rsid w:val="00BE051F"/>
    <w:rsid w:val="00BF2B4C"/>
    <w:rsid w:val="00EC282F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da-DK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da-DK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da-DK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JENSEN, Per Apel</cp:lastModifiedBy>
  <cp:revision>2</cp:revision>
  <cp:lastPrinted>2011-02-01T14:29:00Z</cp:lastPrinted>
  <dcterms:created xsi:type="dcterms:W3CDTF">2020-05-14T09:41:00Z</dcterms:created>
  <dcterms:modified xsi:type="dcterms:W3CDTF">2020-05-14T09:41:00Z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