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BB9" w:rsidRPr="00AF44E5" w:rsidRDefault="00A21DB1" w:rsidP="00F41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/>
          <w:sz w:val="20"/>
          <w:szCs w:val="20"/>
        </w:rPr>
        <w:t>1. --</w:t>
      </w:r>
      <w:r w:rsidR="00962465">
        <w:rPr>
          <w:rFonts w:ascii="Courier New" w:hAnsi="Courier New"/>
          <w:sz w:val="20"/>
          <w:szCs w:val="20"/>
        </w:rPr>
        <w:t>-</w:t>
      </w:r>
      <w:r>
        <w:rPr>
          <w:rFonts w:ascii="Courier New" w:hAnsi="Courier New"/>
          <w:sz w:val="20"/>
          <w:szCs w:val="20"/>
        </w:rPr>
        <w:t xml:space="preserve">---IND- 2019 0551 HU- SL- ------ </w:t>
      </w:r>
      <w:r>
        <w:rPr>
          <w:rFonts w:ascii="Segoe UI" w:hAnsi="Segoe UI"/>
          <w:color w:val="000000"/>
          <w:sz w:val="20"/>
          <w:szCs w:val="20"/>
        </w:rPr>
        <w:t>20201130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--- --- FINAL</w:t>
      </w:r>
    </w:p>
    <w:p w:rsidR="00F41BB9" w:rsidRPr="00AF44E5" w:rsidRDefault="00F41BB9" w:rsidP="00F41BB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Uredba ministra za kmetijstvo št. 8/2020 z dne 25. marca 2020</w:t>
      </w:r>
    </w:p>
    <w:p w:rsidR="00F41BB9" w:rsidRPr="00AF44E5" w:rsidRDefault="00F41BB9" w:rsidP="00F41BB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o spremembi Uredbe ministra za kmetijstvo in razvoj podeželja št. 152/2009 z dne 12. novembra 2009 o obveznih zahtevah Madžarskega prehrambnega kodeksa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skladu s pooblastilom iz oddelka 76(2)(5) Zakona XLVI iz leta 2008 o prehranski verigi in njenem uradnem nadzoru ter v okviru svojih pristojnosti, določenih v oddelku 79(3) Vladne uredbe št. 94/2018 z dne 22. maja 2018 o dolžnostih in pooblastilih članov vlade, odrejam naslednje: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Oddelek 1 </w:t>
      </w:r>
      <w:r>
        <w:rPr>
          <w:rFonts w:ascii="Times New Roman" w:hAnsi="Times New Roman"/>
          <w:sz w:val="24"/>
          <w:szCs w:val="24"/>
        </w:rPr>
        <w:t>V oddelku 1(3) Uredbe ministra za kmetijstvo in razvoj podeželja št. 152/2009 z dne 12. novembra 2009 o obveznih zahtevah Madžarskega prehrambnega kodeksa (v nadaljnjem besedilu: Uredba) se doda točka </w:t>
      </w:r>
      <w:r>
        <w:rPr>
          <w:rFonts w:ascii="Times New Roman" w:hAnsi="Times New Roman"/>
          <w:i/>
          <w:iCs/>
          <w:sz w:val="24"/>
          <w:szCs w:val="24"/>
        </w:rPr>
        <w:t>(e)</w:t>
      </w:r>
      <w:r>
        <w:rPr>
          <w:rFonts w:ascii="Times New Roman" w:hAnsi="Times New Roman"/>
          <w:sz w:val="24"/>
          <w:szCs w:val="24"/>
        </w:rPr>
        <w:t>, ki se glasi: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[Obvezne zahteve iz poglavja I Madžarskega prehrambnega kodeksa, ki vsebuje opise nacionalnih proizvodov, so določene v naslednji prilogi k tej uredbi:]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>(e)</w:t>
      </w:r>
      <w:r>
        <w:rPr>
          <w:rFonts w:ascii="Times New Roman" w:hAnsi="Times New Roman"/>
          <w:sz w:val="24"/>
          <w:szCs w:val="24"/>
        </w:rPr>
        <w:t xml:space="preserve"> Prilogi 41 o dimljeni mleti papriki.“.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Oddelek 2</w:t>
      </w:r>
      <w:r>
        <w:rPr>
          <w:rFonts w:ascii="Times New Roman" w:hAnsi="Times New Roman"/>
          <w:sz w:val="24"/>
          <w:szCs w:val="24"/>
        </w:rPr>
        <w:t xml:space="preserve"> V oddelku 2 Uredbe se doda odstavek 16, ki se glasi: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„(16) Proizvodi, ki niso v skladu z določbami iz Priloge 41, določene z Uredbo ministra za kmetijstvo št. 8/2020 z dne 25. marca 2020 o spremembi Uredbe ministra za kmetijstvo in razvoj podeželja št. 152/2009 z dne 12. novembra 2009 o obveznih zahtevah Madžarskega prehrambnega kodeksa (v nadaljnjem besedilu: spremenjena uredba 6), se lahko proizvajajo dve leti po začetku veljavnosti spremenjene uredbe 6 in distribuirajo do izteka minimalnega roka trajanja.“.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Oddelek 3 </w:t>
      </w:r>
      <w:r>
        <w:rPr>
          <w:rFonts w:ascii="Times New Roman" w:hAnsi="Times New Roman"/>
          <w:sz w:val="24"/>
          <w:szCs w:val="24"/>
        </w:rPr>
        <w:t>Uredbi se doda oddelek 6, ki se glasi: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„Oddelek 6 Zahteva po predhodni priglasitvi osnutka Priloge 41 k tej uredbi v skladu s členi 5 do 7 Direktive (EU) 2015/1535 Evropskega parlamenta in Sveta z dne 9. septembra 2015 o določitvi postopka za zbiranje informacij na področju tehničnih predpisov in pravil za storitve informacijske družbe je bila izpolnjena.“.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Oddelek 4 </w:t>
      </w:r>
      <w:r>
        <w:rPr>
          <w:rFonts w:ascii="Times New Roman" w:hAnsi="Times New Roman"/>
          <w:sz w:val="24"/>
          <w:szCs w:val="24"/>
        </w:rPr>
        <w:t>Uredbi se doda Priloga 41, določena v Prilogi 1.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Oddelek 5 </w:t>
      </w:r>
      <w:r>
        <w:rPr>
          <w:rFonts w:ascii="Times New Roman" w:hAnsi="Times New Roman"/>
          <w:sz w:val="24"/>
          <w:szCs w:val="24"/>
        </w:rPr>
        <w:t>Ta uredba začne veljati tretji dan po objavi.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Oddelek 6</w:t>
      </w:r>
      <w:r>
        <w:rPr>
          <w:rFonts w:ascii="Times New Roman" w:hAnsi="Times New Roman"/>
          <w:sz w:val="24"/>
          <w:szCs w:val="24"/>
        </w:rPr>
        <w:t xml:space="preserve"> Zahteva po predhodni priglasitvi tega osnutka uredbe v skladu s členi 5 do 7 Direktive (EU) 2015/1535 Evropskega parlamenta in Sveta z dne 9. septembra 2015 o določitvi postopka za zbiranje informacij na področju tehničnih predpisov in pravil za storitve informacijske družbe je bila izpolnjena.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lastRenderedPageBreak/>
        <w:t>Priloga 1 k Uredbi ministra za kmetijstvo št. 8/2020 z dne 25. marca 2020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„Priloga 41 k Uredbi ministra za kmetijstvo in razvoj podeželja št. 152/2009 z dne 12. novembra 2009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Pravilnik št. 1-3/18-1 Madžarskega prehrambnega o dimljeni mleti papriki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 A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SPLOŠNE DOLOČBE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V skladu z oddelkom 66(1) Zakona XLVI iz leta 2008 o prehranski verigi in njenem uradnem nadzoru so v tem pravilniku opredeljene zahteve za proizvode, pridobljene z dimljenjem in mletjem zrelih in posušenih plodov rastline </w:t>
      </w:r>
      <w:r>
        <w:rPr>
          <w:rFonts w:ascii="Times New Roman" w:hAnsi="Times New Roman"/>
          <w:i/>
          <w:iCs/>
          <w:sz w:val="24"/>
          <w:szCs w:val="24"/>
        </w:rPr>
        <w:t>Capsicum annuum L. var. longum DC</w:t>
      </w:r>
      <w:r>
        <w:rPr>
          <w:rFonts w:ascii="Times New Roman" w:hAnsi="Times New Roman"/>
          <w:sz w:val="24"/>
          <w:szCs w:val="24"/>
        </w:rPr>
        <w:t>, ki se uvrščajo med razhudnikovke (</w:t>
      </w:r>
      <w:r>
        <w:rPr>
          <w:rFonts w:ascii="Times New Roman" w:hAnsi="Times New Roman"/>
          <w:i/>
          <w:iCs/>
          <w:sz w:val="24"/>
          <w:szCs w:val="24"/>
        </w:rPr>
        <w:t>Solanaceae</w:t>
      </w:r>
      <w:r>
        <w:rPr>
          <w:rFonts w:ascii="Times New Roman" w:hAnsi="Times New Roman"/>
          <w:sz w:val="24"/>
          <w:szCs w:val="24"/>
        </w:rPr>
        <w:t>).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Ta standard se ne uporablja za mleto papriko z zaščiteno označbo porekla, opredeljeno v Uredbi (EU) št. 1151/2012 Evropskega parlamenta in Sveta z dne 21. novembra 2012 o shemah kakovosti kmetijskih proizvodov in živil.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Izraz ‚dimljena mleta paprika‘, opredeljen v tem pravilniku, se lahko uporablja le, če proizvod izpolnjuje zahteve, določene v tem pravilniku.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Kakovostne lastnosti, opredeljene v tem pravilniku, so bili določene z uporabo analitskih metod iz dela C pravilnika, zato je treba ob preverjanju parametrov kakovosti uporabiti analitske metode, opredeljene v tem pravilniku, ali enakovredne metode.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Proizvodom, ki se proizvajajo ali tržijo v državi članici Evropske unije ali Turčiji ali proizvajajo v državi Efte, ki je pogodbenica Sporazuma o Evropskem gospodarskem prostoru, v skladu z veljavno nacionalno zakonodajo, ni treba izpolnjevati tehničnih določb iz tega pravilnika, če določbe, ki urejajo varstvo potrošnikov, zagotavljajo enako raven zaščite kot določbe iz tega pravilnika.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namene tega pravilnika so spodnji pojmi opredeljeni, kot sledi: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i/>
          <w:iCs/>
          <w:sz w:val="24"/>
          <w:szCs w:val="24"/>
        </w:rPr>
        <w:t>Koža</w:t>
      </w:r>
      <w:r>
        <w:rPr>
          <w:rFonts w:ascii="Times New Roman" w:hAnsi="Times New Roman"/>
          <w:sz w:val="24"/>
          <w:szCs w:val="24"/>
        </w:rPr>
        <w:t>: oplodje plodu paprike, ki vsebuje pigment.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i/>
          <w:iCs/>
          <w:sz w:val="24"/>
          <w:szCs w:val="24"/>
        </w:rPr>
        <w:t>Steblo</w:t>
      </w:r>
      <w:r>
        <w:rPr>
          <w:rFonts w:ascii="Times New Roman" w:hAnsi="Times New Roman"/>
          <w:sz w:val="24"/>
          <w:szCs w:val="24"/>
        </w:rPr>
        <w:t>: zelena tvorba, ki nastane z združitvijo pedicela in čašnih listov.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i/>
          <w:iCs/>
          <w:sz w:val="24"/>
          <w:szCs w:val="24"/>
        </w:rPr>
        <w:t>Dimljenje</w:t>
      </w:r>
      <w:r>
        <w:rPr>
          <w:rFonts w:ascii="Times New Roman" w:hAnsi="Times New Roman"/>
          <w:sz w:val="24"/>
          <w:szCs w:val="24"/>
        </w:rPr>
        <w:t>: dejavnost, ki vključuje uporabo dima in v okviru katere proizvod pridobi dimljen okus in barvo ter tipične lastnosti. Dimljenje poteka z nepopolnim gorenjem in neposrednim sežiganjem trdega lesa. Dimljenje lahko poteka na enega od naslednjih načinov: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</w:t>
      </w:r>
      <w:r>
        <w:rPr>
          <w:rFonts w:ascii="Times New Roman" w:hAnsi="Times New Roman"/>
          <w:i/>
          <w:iCs/>
          <w:sz w:val="24"/>
          <w:szCs w:val="24"/>
        </w:rPr>
        <w:t>dimljenje s hladnim dimom</w:t>
      </w:r>
      <w:r>
        <w:rPr>
          <w:rFonts w:ascii="Times New Roman" w:hAnsi="Times New Roman"/>
          <w:sz w:val="24"/>
          <w:szCs w:val="24"/>
        </w:rPr>
        <w:t>: dimljenje, ki poteka pri temperaturah, ki ne presegajo 40 °C.; glede na trajanje gre lahko za: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 tradicionalno dolgo hladno dimljenje, pri katerem se proizvod v presledkih in za daljše obdobje dimi z razredčenim, lažjim dimom;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 kratek postopek hladnega dimljenja, v okviru katerega se proizvod z namenom doseganja ustrezne rdečine dimi nekaj dni z uporabo gostega hladnega dima;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 </w:t>
      </w:r>
      <w:r>
        <w:rPr>
          <w:rFonts w:ascii="Times New Roman" w:hAnsi="Times New Roman"/>
          <w:i/>
          <w:iCs/>
          <w:sz w:val="24"/>
          <w:szCs w:val="24"/>
        </w:rPr>
        <w:t>vroče dimljenje</w:t>
      </w:r>
      <w:r>
        <w:rPr>
          <w:rFonts w:ascii="Times New Roman" w:hAnsi="Times New Roman"/>
          <w:sz w:val="24"/>
          <w:szCs w:val="24"/>
        </w:rPr>
        <w:t>: dimljenje, ki poteka pri temperaturah od 40 do 60 °C.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i/>
          <w:iCs/>
          <w:sz w:val="24"/>
          <w:szCs w:val="24"/>
        </w:rPr>
        <w:t>Paprika:</w:t>
      </w:r>
      <w:r>
        <w:rPr>
          <w:rFonts w:ascii="Times New Roman" w:hAnsi="Times New Roman"/>
          <w:sz w:val="24"/>
          <w:szCs w:val="24"/>
        </w:rPr>
        <w:t xml:space="preserve"> svež ali posušen plod rastline </w:t>
      </w:r>
      <w:r>
        <w:rPr>
          <w:rFonts w:ascii="Times New Roman" w:hAnsi="Times New Roman"/>
          <w:i/>
          <w:iCs/>
          <w:sz w:val="24"/>
          <w:szCs w:val="24"/>
        </w:rPr>
        <w:t>Capsicum annuum L. var. longum DC</w:t>
      </w:r>
      <w:r>
        <w:rPr>
          <w:rFonts w:ascii="Times New Roman" w:hAnsi="Times New Roman"/>
          <w:sz w:val="24"/>
          <w:szCs w:val="24"/>
        </w:rPr>
        <w:t>, ki se uvršča v družino razhudnikovk (</w:t>
      </w:r>
      <w:r>
        <w:rPr>
          <w:rFonts w:ascii="Times New Roman" w:hAnsi="Times New Roman"/>
          <w:i/>
          <w:iCs/>
          <w:sz w:val="24"/>
          <w:szCs w:val="24"/>
        </w:rPr>
        <w:t>Solanaceae</w:t>
      </w:r>
      <w:r>
        <w:rPr>
          <w:rFonts w:ascii="Times New Roman" w:hAnsi="Times New Roman"/>
          <w:sz w:val="24"/>
          <w:szCs w:val="24"/>
        </w:rPr>
        <w:t>).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>
        <w:rPr>
          <w:rFonts w:ascii="Times New Roman" w:hAnsi="Times New Roman"/>
          <w:i/>
          <w:iCs/>
          <w:sz w:val="24"/>
          <w:szCs w:val="24"/>
        </w:rPr>
        <w:t>Vonj</w:t>
      </w:r>
      <w:r>
        <w:rPr>
          <w:rFonts w:ascii="Times New Roman" w:hAnsi="Times New Roman"/>
          <w:sz w:val="24"/>
          <w:szCs w:val="24"/>
        </w:rPr>
        <w:t>: aroma, olfaktorna harmonija in začinjenost pripravljenega vzorca, zaznavna z vohom.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i/>
          <w:iCs/>
          <w:sz w:val="24"/>
          <w:szCs w:val="24"/>
        </w:rPr>
        <w:t>Okus</w:t>
      </w:r>
      <w:r>
        <w:rPr>
          <w:rFonts w:ascii="Times New Roman" w:hAnsi="Times New Roman"/>
          <w:sz w:val="24"/>
          <w:szCs w:val="24"/>
        </w:rPr>
        <w:t>: okus, začinjenost, okušalna harmonija in pikantnost, ki se zazna z zaužitjem vzorca.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i/>
          <w:iCs/>
          <w:sz w:val="24"/>
          <w:szCs w:val="24"/>
        </w:rPr>
        <w:t>Zunanji videz</w:t>
      </w:r>
      <w:r>
        <w:rPr>
          <w:rFonts w:ascii="Times New Roman" w:hAnsi="Times New Roman"/>
          <w:sz w:val="24"/>
          <w:szCs w:val="24"/>
        </w:rPr>
        <w:t>: vsota vseh vizualnih (vidnih) lastnosti, zlasti mlevske finosti in enotnosti.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i/>
          <w:iCs/>
          <w:sz w:val="24"/>
          <w:szCs w:val="24"/>
        </w:rPr>
        <w:t>Mozaičnost</w:t>
      </w:r>
      <w:r>
        <w:rPr>
          <w:rFonts w:ascii="Times New Roman" w:hAnsi="Times New Roman"/>
          <w:sz w:val="24"/>
          <w:szCs w:val="24"/>
        </w:rPr>
        <w:t>: prisotnost zelo izrazitih delov plodu (kože, semen, stebla) na gladki površini, vidnih s prostim očesom.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i/>
          <w:iCs/>
          <w:sz w:val="24"/>
          <w:szCs w:val="24"/>
        </w:rPr>
        <w:t>Skupna vsebnost kapsaicina</w:t>
      </w:r>
      <w:r>
        <w:rPr>
          <w:rFonts w:ascii="Times New Roman" w:hAnsi="Times New Roman"/>
          <w:sz w:val="24"/>
          <w:szCs w:val="24"/>
        </w:rPr>
        <w:t>: vsota vsebnosti kapsaicina in dihidrokapsaicina.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i/>
          <w:iCs/>
          <w:sz w:val="24"/>
          <w:szCs w:val="24"/>
        </w:rPr>
        <w:t>Barva</w:t>
      </w:r>
      <w:r>
        <w:rPr>
          <w:rFonts w:ascii="Times New Roman" w:hAnsi="Times New Roman"/>
          <w:sz w:val="24"/>
          <w:szCs w:val="24"/>
        </w:rPr>
        <w:t>: barva pripravljenega vzorca, ki jo zazna ocenjevalec, v kombinaciji z analizo barvnega tona in čistosti ob naravni svetlobi ali enakovredni umetni svetlobi.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hAnsi="Times New Roman"/>
          <w:i/>
          <w:iCs/>
          <w:sz w:val="24"/>
          <w:szCs w:val="24"/>
        </w:rPr>
        <w:t>Območje pridelave</w:t>
      </w:r>
      <w:r>
        <w:rPr>
          <w:rFonts w:ascii="Times New Roman" w:hAnsi="Times New Roman"/>
          <w:sz w:val="24"/>
          <w:szCs w:val="24"/>
        </w:rPr>
        <w:t>: država, v kateri je bila paprika, namenjena proizvodnji mlete paprike, pridelana.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 B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DIMLJENA MLETA PAPRIKA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Opredelitev proizvoda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Dimljena mleta paprika je proizvod, pripravljen z dimljenjem in mletjem zrelih, posušenih plodov paprike.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Sestavina, ki se lahko uporabi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 Pri pripravi mlete paprike se lahko uporablja le paprika, in sicer koža, plodnica, žile, semena, prisotna v plodu, in drugi deli plodu v različnih količinah, kot so čašni listi in pediceli.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Aditivi za živila, aroma dima in druge sestavine se ne smejo dodati.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Kvalitativne značilnosti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954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 Fizikalne in kemične lastnosti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5636"/>
        <w:gridCol w:w="3212"/>
      </w:tblGrid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Fizikalne in kemične lastnosti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Zahteve glede kakovosti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Vsebnost naravnih barvil v barvnih enotah ASTA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Vsebnost vlage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največ 11 % (m/m)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Skupna vsebnost pepela v suhi snovi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največ 8 % (m/m)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Vsebnost v kislini netopnega pepela v suhi snovi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največ 0,7 % (m/m)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Vsebnost nehlapnega etrskega ekstrakta v suhi snovi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največ 16 % (m/m)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Mlevska finost; delež, ki preide skozi sito s premerom lukenj 0,500 mm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100 %</w:t>
            </w:r>
          </w:p>
        </w:tc>
      </w:tr>
    </w:tbl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Razvrstitev mlete paprike na podlagi pikantnosti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5636"/>
        <w:gridCol w:w="3212"/>
      </w:tblGrid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Stopnja pikantnosti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Skupna vsebnost kapsaicina (mg/kg)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Nepekoča (sladka)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 30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Rahlo pekoča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30–200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Pekoča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201–500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Zelo pekoča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več kot 500</w:t>
            </w:r>
          </w:p>
        </w:tc>
      </w:tr>
    </w:tbl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3.3. Organoleptične lastnosti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582"/>
        <w:gridCol w:w="1946"/>
        <w:gridCol w:w="1428"/>
        <w:gridCol w:w="2028"/>
        <w:gridCol w:w="2072"/>
      </w:tblGrid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</w:tr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Zunanji videz proizvoda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Vonj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Okus</w:t>
            </w:r>
          </w:p>
        </w:tc>
      </w:tr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Sprejemljive značilnosti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Homogen, fino ali enakomerno mlet, rahlo mozaičen po barvi.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Izrazito rdeča, temno rdeča, opečnata ali krvavo rdeča.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Značilen, jasen, intenziven, pikanten, s pridihom karamele.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Rahlo grenak, rahlo trpek, z vsaj kančkom arome po dimu. Brez tujih vonjev.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Značilen, aromatičen, jasen, intenziven, harmoničen, rahlo sladek, s pridihom karamele.</w:t>
            </w:r>
          </w:p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Rahlo po postanem, rahlo grenak, rahlo trpek. Z vsaj kančkom okusa po dimu. Brez tujih okusov.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Očitno v skladu s stopnjo pikantnosti, navedeno na embalaži.</w:t>
            </w:r>
          </w:p>
        </w:tc>
      </w:tr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Nesprejemljive značilnosti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Neenakomerno zmlet. Mozaičen z izrazito različnimi barvami. Grobo mlet, izrazit, nezdrobljiv, grudičast, z večjim deležem vlaknin.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Primesi so vidne s prostim očesom.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Rumenkasto, rjavkasto ali črnkasto rdeča. Rumena ali rjava. Neenotna.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Zbledela ali rjavkasta, zažgana barva.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Neznačilen, močno trpek, rahlo fermentiran, s premočno aromo po dimu ali brez vsakršne arome po dimu. Po postanem, grenak, kisel, plesnoben, po zatohlem, žarek, po zažganem ali drug vonj, ki ni lasten proizvodu ali deluje odbijajoče.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Neznačilen, po postanem ali travi, rahlo kisel, grenak, žarek, plesnoben, po zatohlem ali zažganem.</w:t>
            </w:r>
          </w:p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Okus po dimu je premočen ali pa ga sploh ni.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Tuj okus, ki ni značilen za proizvod. Okus, ki ni v skladu s stopnjo pikantnosti, navedeno na embalaži. </w:t>
            </w:r>
          </w:p>
        </w:tc>
      </w:tr>
    </w:tbl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Pakiranje in skladiščenje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 Dimljena mleta paprika mora biti zapakirana v neprepustni embalaži, ki ščiti pred svetlobo, ne vpija maščob in je zaprta tako, da je ob odprtju jasno, da embalaža ni več neoporečna.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 Dimljena mleta paprika se mora shranjevati v suhem, hladnem, dobro prezračenem prostoru, stran od sončne svetlobe, mrčesa in škodljivcev.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Označevanje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9543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1. Opis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 Opis vsebuje: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5.1.1.1. izraz ‚dimljena mleta paprika‘ ali drug izraz, ki ga potrošnik razume na enak način (npr. mleta dimljena paprika);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5.1.1.2 navedbo pikantnosti proizvoda z uporabo izrazov ‚nepekoča‘ ali ‚sladka‘, ‚rahlo pekoča‘,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‚pekoča‘ ali ‚zelo pekoča‘.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 Imena madžarske geografske enote v opisu ali imenu blagovne znamke proizvoda ni dovoljeno uporabiti, če: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5.1.2.1. mleti proizvod ni bil pridobljen izključno iz paprike, pridelane na Madžarskem, ali če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5.1.2.2. je bila v proizvod vmešana mleta paprika, ki ne prihaja z Madžarske.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5.2. Navedba pikantnosti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Poleg navedbe, predpisane v točki 5.1.1.2, mora embalaža proizvoda vključevati piktogram, ki se nanaša na pikantnost proizvoda in skupno vsebnost kapsaicina v mg/kg.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Navedba območja pridelave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 Na embalaži dimljene mlete paprike mora biti navedeno območje pridelave.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5.3.1.1 Če (mleta) paprika prihaja z več območij, je treba območja navesti v padajočem vrstnem redu v skladu s količino (mlete) paprike, količino (mlete) paprike, ki prihaja s posameznih območji, pa navesti v obliki odstotnega deleža glede na skupno maso [na primer: Madžarska (70 %), Španija (20 %), Kitajska (10 %)].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5.3.1.2 Če paprika, uporabljena za pripravo mlete paprike, prihaja z enega samega območja, lahko opis proizvoda vključuje navedbo države, v kateri je bila paprika pridelana (na primer: dimljena mleta paprika; območje pridelave: Španija).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5.3.2 Območje pridelave mora biti navedeno v glavnem vidnem polju in s črkami v velikosti, ki zajema najmanj 50 % največje velikosti črk na embalaži in ne sme biti manjša od velikosti črk, ki se uporabljajo za navedbo obveznih podatkov, iz člena 13(2) in (3) Uredbe (EU) št. 1169/2011 Evropskega parlamenta in Sveta z dne 25. oktobra 2011 o zagotavljanju informacij o živilih potrošnikom, spremembah uredb (ES) št. 1924/2006 in (ES) št. 1925/2006 Evropskega parlamenta in Sveta ter razveljavitvi Direktive Komisije 87/250/EGS, Direktive Sveta 90/496/EGS, Direktive Komisije 1999/10/ES, Direktive 2000/13/ES Evropskega parlamenta in Sveta, direktiv Komisije 2002/67/ES in 2008/5/ES in Uredbe Komisije (ES) št. 608/2004.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 C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METODOLOGIJA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preverjanju kvalitativnih značilnosti, opredeljenih v delu B, je treba uporabiti metode iz standardov, navedenih spodaj, ali enakovredne metode.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5762"/>
        <w:gridCol w:w="3214"/>
      </w:tblGrid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Fizikalne in kemične lastnosti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Standard o zadevni analitski metodi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Vsebnost naravnih barvil v barvnih enotah ASTA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 EN ISO 7541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Vsebnost vlage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EN ISO 7540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(v skladu s prilogo)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Skupna vsebnost pepela v suhi snovi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 ISO 928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Vsebnost v kislini netopnega pepela v suhi snovi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 ISO 930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Vsebnost nehlapnega etrskega ekstrakta v suhi snovi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 ISO 1108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Mlevska finost; delež, ki preide skozi sito s premerom lukenj 0,500 mm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 ISO 3588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Skupna vsebnost kapsaicina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(vsota vsebnosti kapsaicina in dihidrokapsaicina)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 9681-4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Organoleptične lastnosti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 9681-2</w:t>
            </w:r>
          </w:p>
        </w:tc>
      </w:tr>
      <w:tr w:rsidR="00F41BB9" w:rsidRPr="00AF44E5"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“</w:t>
            </w:r>
          </w:p>
        </w:tc>
      </w:tr>
    </w:tbl>
    <w:p w:rsidR="00A8487D" w:rsidRPr="00AF44E5" w:rsidRDefault="00A8487D" w:rsidP="00ED5194"/>
    <w:sectPr w:rsidR="00A8487D" w:rsidRPr="00AF44E5" w:rsidSect="009C445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AB9" w:rsidRDefault="00A05AB9" w:rsidP="00A57A6B">
      <w:pPr>
        <w:spacing w:after="0" w:line="240" w:lineRule="auto"/>
      </w:pPr>
      <w:r>
        <w:separator/>
      </w:r>
    </w:p>
  </w:endnote>
  <w:endnote w:type="continuationSeparator" w:id="0">
    <w:p w:rsidR="00A05AB9" w:rsidRDefault="00A05AB9" w:rsidP="00A5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AB9" w:rsidRDefault="00A05AB9" w:rsidP="00A57A6B">
      <w:pPr>
        <w:spacing w:after="0" w:line="240" w:lineRule="auto"/>
      </w:pPr>
      <w:r>
        <w:separator/>
      </w:r>
    </w:p>
  </w:footnote>
  <w:footnote w:type="continuationSeparator" w:id="0">
    <w:p w:rsidR="00A05AB9" w:rsidRDefault="00A05AB9" w:rsidP="00A57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B9"/>
    <w:rsid w:val="0015196D"/>
    <w:rsid w:val="00327C84"/>
    <w:rsid w:val="0041205F"/>
    <w:rsid w:val="00813465"/>
    <w:rsid w:val="00962465"/>
    <w:rsid w:val="00A05AB9"/>
    <w:rsid w:val="00A21DB1"/>
    <w:rsid w:val="00A57A6B"/>
    <w:rsid w:val="00A76C79"/>
    <w:rsid w:val="00A8487D"/>
    <w:rsid w:val="00AF44E5"/>
    <w:rsid w:val="00BD2EF1"/>
    <w:rsid w:val="00C95433"/>
    <w:rsid w:val="00ED5194"/>
    <w:rsid w:val="00F4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B8E6E6-6BF4-4A47-9926-3070D1A0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kezds">
    <w:name w:val="Bekezdés"/>
    <w:uiPriority w:val="99"/>
    <w:rsid w:val="00F41BB9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rsid w:val="00F41BB9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F41BB9"/>
    <w:pPr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F41BB9"/>
    <w:pPr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F41BB9"/>
    <w:pPr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F41BB9"/>
    <w:pPr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F41BB9"/>
    <w:pPr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F41BB9"/>
    <w:pPr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rsid w:val="00F41BB9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F41BB9"/>
    <w:pPr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F41BB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7A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A6B"/>
  </w:style>
  <w:style w:type="paragraph" w:styleId="Footer">
    <w:name w:val="footer"/>
    <w:basedOn w:val="Normal"/>
    <w:link w:val="FooterChar"/>
    <w:uiPriority w:val="99"/>
    <w:unhideWhenUsed/>
    <w:rsid w:val="00A57A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403BA-A410-4814-B71E-3CDFF4259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CE08A-9501-42E5-8362-202DA9499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711B7-8959-41A6-9C69-25C1573405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1734</Words>
  <Characters>9887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11598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Zsolt</dc:creator>
  <cp:lastModifiedBy>Ke, Tingting</cp:lastModifiedBy>
  <cp:revision>10</cp:revision>
  <dcterms:created xsi:type="dcterms:W3CDTF">2020-09-23T11:04:00Z</dcterms:created>
  <dcterms:modified xsi:type="dcterms:W3CDTF">2020-12-03T05:16:00Z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