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A5DB5" w14:textId="77777777" w:rsidR="00930B99" w:rsidRPr="00C05C79" w:rsidRDefault="00930B99" w:rsidP="00C05C79">
      <w:pPr>
        <w:spacing w:line="276" w:lineRule="auto"/>
        <w:ind w:right="30"/>
        <w:jc w:val="center"/>
        <w:rPr>
          <w:rFonts w:ascii="Courier New" w:hAnsi="Courier New"/>
          <w:sz w:val="56"/>
        </w:rPr>
      </w:pPr>
      <w:bookmarkStart w:id="0" w:name="_GoBack"/>
      <w:bookmarkEnd w:id="0"/>
      <w:r>
        <w:rPr>
          <w:rFonts w:ascii="Courier New" w:hAnsi="Courier New"/>
          <w:sz w:val="20"/>
        </w:rPr>
        <w:t>1. -----IND- 2019 0472 SK- EN- ------ 20200804 --- --- FINAL</w:t>
      </w:r>
    </w:p>
    <w:p w14:paraId="4379D301" w14:textId="77777777" w:rsidR="009A7616" w:rsidRPr="000269C4" w:rsidRDefault="00F72AF9" w:rsidP="00A358E1">
      <w:pPr>
        <w:spacing w:line="276" w:lineRule="auto"/>
        <w:ind w:right="30"/>
        <w:jc w:val="center"/>
        <w:rPr>
          <w:sz w:val="56"/>
          <w:szCs w:val="20"/>
        </w:rPr>
      </w:pPr>
      <w:r>
        <w:rPr>
          <w:sz w:val="56"/>
        </w:rPr>
        <w:t xml:space="preserve">A SZLOVÁK </w:t>
      </w:r>
      <w:r>
        <w:rPr>
          <w:noProof/>
          <w:lang w:val="en-US" w:eastAsia="en-US" w:bidi="ar-SA"/>
        </w:rPr>
        <w:drawing>
          <wp:inline distT="0" distB="0" distL="0" distR="0" wp14:anchorId="08DBE864" wp14:editId="776F00A4">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59968" cy="435152"/>
                    </a:xfrm>
                    <a:prstGeom prst="rect">
                      <a:avLst/>
                    </a:prstGeom>
                  </pic:spPr>
                </pic:pic>
              </a:graphicData>
            </a:graphic>
          </wp:inline>
        </w:drawing>
      </w:r>
      <w:r>
        <w:rPr>
          <w:sz w:val="56"/>
        </w:rPr>
        <w:t xml:space="preserve"> KÖZTÁRSASÁG</w:t>
      </w:r>
    </w:p>
    <w:p w14:paraId="33A09692" w14:textId="77777777" w:rsidR="009A7616" w:rsidRPr="000269C4" w:rsidRDefault="00F72AF9" w:rsidP="00A358E1">
      <w:pPr>
        <w:spacing w:line="276" w:lineRule="auto"/>
        <w:ind w:right="30"/>
        <w:jc w:val="center"/>
        <w:rPr>
          <w:sz w:val="40"/>
          <w:szCs w:val="20"/>
        </w:rPr>
      </w:pPr>
      <w:r>
        <w:rPr>
          <w:sz w:val="40"/>
        </w:rPr>
        <w:t>JOGSZABÁLYGYŰJTEMÉNYE</w:t>
      </w:r>
    </w:p>
    <w:p w14:paraId="32BD2446" w14:textId="77777777" w:rsidR="009A7616" w:rsidRPr="000269C4" w:rsidRDefault="00F72AF9" w:rsidP="00A358E1">
      <w:pPr>
        <w:spacing w:line="276" w:lineRule="auto"/>
        <w:ind w:right="30"/>
        <w:jc w:val="center"/>
        <w:rPr>
          <w:sz w:val="36"/>
          <w:szCs w:val="20"/>
        </w:rPr>
      </w:pPr>
      <w:r>
        <w:rPr>
          <w:sz w:val="36"/>
        </w:rPr>
        <w:t>2020. évi kötet</w:t>
      </w:r>
    </w:p>
    <w:p w14:paraId="1D2564FA" w14:textId="77777777" w:rsidR="00FF785C" w:rsidRPr="000269C4" w:rsidRDefault="00F72AF9" w:rsidP="00A358E1">
      <w:pPr>
        <w:pBdr>
          <w:top w:val="single" w:sz="4" w:space="1" w:color="auto"/>
        </w:pBdr>
        <w:tabs>
          <w:tab w:val="right" w:pos="9000"/>
        </w:tabs>
        <w:spacing w:line="276" w:lineRule="auto"/>
        <w:ind w:right="30"/>
        <w:jc w:val="both"/>
        <w:rPr>
          <w:sz w:val="20"/>
          <w:szCs w:val="20"/>
        </w:rPr>
      </w:pPr>
      <w:r>
        <w:rPr>
          <w:sz w:val="20"/>
        </w:rPr>
        <w:t>Kihirdetve: 2020. január 24.</w:t>
      </w:r>
      <w:r>
        <w:rPr>
          <w:sz w:val="20"/>
        </w:rPr>
        <w:tab/>
        <w:t>A Szlovák Köztársaság jogszabálygyűjteményében kihirdetett változat</w:t>
      </w:r>
    </w:p>
    <w:p w14:paraId="3E9F929A" w14:textId="77777777" w:rsidR="00A6117D" w:rsidRPr="000269C4" w:rsidRDefault="00A6117D" w:rsidP="00A358E1">
      <w:pPr>
        <w:pBdr>
          <w:top w:val="single" w:sz="4" w:space="1" w:color="auto"/>
        </w:pBdr>
        <w:tabs>
          <w:tab w:val="left" w:pos="3680"/>
        </w:tabs>
        <w:spacing w:line="276" w:lineRule="auto"/>
        <w:ind w:right="30"/>
        <w:jc w:val="center"/>
        <w:rPr>
          <w:sz w:val="20"/>
          <w:szCs w:val="20"/>
        </w:rPr>
      </w:pPr>
    </w:p>
    <w:p w14:paraId="0AC7F83D" w14:textId="77777777" w:rsidR="009A7616" w:rsidRPr="000269C4" w:rsidRDefault="00F72AF9" w:rsidP="00A358E1">
      <w:pPr>
        <w:pBdr>
          <w:top w:val="single" w:sz="4" w:space="1" w:color="auto"/>
        </w:pBdr>
        <w:tabs>
          <w:tab w:val="left" w:pos="3680"/>
        </w:tabs>
        <w:spacing w:line="276" w:lineRule="auto"/>
        <w:ind w:right="30"/>
        <w:jc w:val="center"/>
        <w:rPr>
          <w:sz w:val="20"/>
          <w:szCs w:val="20"/>
        </w:rPr>
      </w:pPr>
      <w:r>
        <w:rPr>
          <w:sz w:val="20"/>
        </w:rPr>
        <w:t>A dokumentum tartalma jogilag kötelező erejű.</w:t>
      </w:r>
    </w:p>
    <w:p w14:paraId="348AEAEB" w14:textId="77777777" w:rsidR="00FF785C" w:rsidRPr="000269C4" w:rsidRDefault="00FF785C" w:rsidP="00A358E1">
      <w:pPr>
        <w:pStyle w:val="Heading1"/>
        <w:spacing w:before="0" w:line="276" w:lineRule="auto"/>
        <w:ind w:left="0" w:right="30"/>
        <w:jc w:val="center"/>
        <w:rPr>
          <w:rFonts w:ascii="Times New Roman" w:hAnsi="Times New Roman" w:cs="Times New Roman"/>
          <w:b/>
        </w:rPr>
      </w:pPr>
    </w:p>
    <w:p w14:paraId="5062FA09" w14:textId="77777777" w:rsidR="009A7616" w:rsidRPr="00FE0C19" w:rsidRDefault="00F72AF9" w:rsidP="00A358E1">
      <w:pPr>
        <w:pStyle w:val="Heading1"/>
        <w:spacing w:before="0" w:line="276" w:lineRule="auto"/>
        <w:ind w:left="0" w:right="30"/>
        <w:jc w:val="center"/>
        <w:rPr>
          <w:rFonts w:ascii="Times New Roman" w:hAnsi="Times New Roman" w:cs="Times New Roman"/>
          <w:b/>
        </w:rPr>
      </w:pPr>
      <w:r>
        <w:rPr>
          <w:rFonts w:ascii="Times New Roman" w:hAnsi="Times New Roman"/>
          <w:b/>
        </w:rPr>
        <w:t>17</w:t>
      </w:r>
    </w:p>
    <w:p w14:paraId="001EFBBF" w14:textId="77777777" w:rsidR="009A7616" w:rsidRPr="00515DDB" w:rsidRDefault="00F72AF9" w:rsidP="00A358E1">
      <w:pPr>
        <w:spacing w:line="276" w:lineRule="auto"/>
        <w:ind w:right="30"/>
        <w:jc w:val="center"/>
        <w:rPr>
          <w:b/>
          <w:sz w:val="20"/>
          <w:szCs w:val="20"/>
        </w:rPr>
      </w:pPr>
      <w:r>
        <w:rPr>
          <w:b/>
          <w:sz w:val="20"/>
        </w:rPr>
        <w:t>A Szlovák Köztársaság Mezőgazdasági és Vidékfejlesztési Minisztériumának</w:t>
      </w:r>
    </w:p>
    <w:p w14:paraId="3FAC8503" w14:textId="77777777" w:rsidR="009A7616" w:rsidRPr="00C05C79" w:rsidRDefault="00F72AF9" w:rsidP="00C05C79">
      <w:pPr>
        <w:spacing w:line="276" w:lineRule="auto"/>
        <w:ind w:right="30"/>
        <w:jc w:val="center"/>
        <w:rPr>
          <w:b/>
          <w:sz w:val="20"/>
        </w:rPr>
      </w:pPr>
      <w:r w:rsidRPr="00C05C79">
        <w:rPr>
          <w:b/>
          <w:sz w:val="20"/>
        </w:rPr>
        <w:t>VÉGREHAJTÁSI RENDELETE</w:t>
      </w:r>
    </w:p>
    <w:p w14:paraId="58778787" w14:textId="77777777" w:rsidR="009A7616" w:rsidRPr="00C05C79" w:rsidRDefault="00F72AF9" w:rsidP="00C05C79">
      <w:pPr>
        <w:spacing w:line="276" w:lineRule="auto"/>
        <w:ind w:right="30"/>
        <w:jc w:val="center"/>
        <w:rPr>
          <w:sz w:val="20"/>
        </w:rPr>
      </w:pPr>
      <w:r w:rsidRPr="00C05C79">
        <w:rPr>
          <w:sz w:val="20"/>
        </w:rPr>
        <w:t>(2020. január 14.)</w:t>
      </w:r>
    </w:p>
    <w:p w14:paraId="7C971A2F" w14:textId="77777777" w:rsidR="009A7616" w:rsidRPr="00C05C79" w:rsidRDefault="00F72AF9" w:rsidP="00C05C79">
      <w:pPr>
        <w:spacing w:line="276" w:lineRule="auto"/>
        <w:ind w:right="30"/>
        <w:jc w:val="center"/>
        <w:rPr>
          <w:b/>
          <w:sz w:val="20"/>
        </w:rPr>
      </w:pPr>
      <w:r w:rsidRPr="00C05C79">
        <w:rPr>
          <w:b/>
          <w:sz w:val="20"/>
        </w:rPr>
        <w:t>a Szlovák Köztársaság Közlekedési, Építésügyi és Regionális Fejlesztési Minisztériumának az építési termékek csoportja jegyzékének és a termékek teljesítményének értékelésére szolgáló rendszerek létrehozásáról szóló, a 177/2016. sz. végrehajtási rendelettel módosított, 162/2013 sz. végrehajtási rendeletének módosításáról.</w:t>
      </w:r>
    </w:p>
    <w:p w14:paraId="4BD47C9A" w14:textId="77777777" w:rsidR="009A7616" w:rsidRPr="00C05C79" w:rsidRDefault="009A7616" w:rsidP="00C05C79">
      <w:pPr>
        <w:pStyle w:val="BodyText"/>
        <w:spacing w:line="276" w:lineRule="auto"/>
        <w:ind w:right="30"/>
        <w:rPr>
          <w:b/>
          <w:sz w:val="20"/>
        </w:rPr>
      </w:pPr>
    </w:p>
    <w:p w14:paraId="31BCFFC8" w14:textId="77777777" w:rsidR="009A7616" w:rsidRPr="000269C4" w:rsidRDefault="009A7616" w:rsidP="00A358E1">
      <w:pPr>
        <w:pStyle w:val="BodyText"/>
        <w:spacing w:line="276" w:lineRule="auto"/>
        <w:ind w:right="30"/>
        <w:rPr>
          <w:b/>
          <w:sz w:val="20"/>
          <w:szCs w:val="20"/>
        </w:rPr>
      </w:pPr>
    </w:p>
    <w:p w14:paraId="3AAD5B59" w14:textId="77777777" w:rsidR="009A7616" w:rsidRPr="00C05C79" w:rsidRDefault="00F72AF9" w:rsidP="00C05C79">
      <w:pPr>
        <w:spacing w:line="276" w:lineRule="auto"/>
        <w:ind w:right="30" w:firstLine="270"/>
        <w:rPr>
          <w:sz w:val="20"/>
        </w:rPr>
      </w:pPr>
      <w:r w:rsidRPr="00C05C79">
        <w:rPr>
          <w:sz w:val="20"/>
        </w:rPr>
        <w:t>A Szlovák Köztársaság Közlekedési és Építésügyi Minisztériuma az építési termékekről, valamint egyes törvények módosításáról szóló 133/2013 számú törvény 13. §-a (2) bekezdése értelmében a következőket állapítja meg:</w:t>
      </w:r>
    </w:p>
    <w:p w14:paraId="279627F2" w14:textId="77777777" w:rsidR="00FF785C" w:rsidRPr="00C05C79" w:rsidRDefault="00FF785C" w:rsidP="00C05C79">
      <w:pPr>
        <w:spacing w:line="276" w:lineRule="auto"/>
        <w:ind w:right="30"/>
        <w:jc w:val="center"/>
        <w:rPr>
          <w:b/>
          <w:sz w:val="20"/>
        </w:rPr>
      </w:pPr>
    </w:p>
    <w:p w14:paraId="468734BF" w14:textId="77777777" w:rsidR="009A7616" w:rsidRPr="000269C4" w:rsidRDefault="00F72AF9" w:rsidP="00A358E1">
      <w:pPr>
        <w:spacing w:line="276" w:lineRule="auto"/>
        <w:ind w:right="30"/>
        <w:jc w:val="center"/>
        <w:rPr>
          <w:rFonts w:eastAsia="Calibri" w:cs="Arial"/>
          <w:b/>
          <w:sz w:val="20"/>
          <w:szCs w:val="20"/>
        </w:rPr>
      </w:pPr>
      <w:r w:rsidRPr="00C05C79">
        <w:rPr>
          <w:b/>
          <w:sz w:val="20"/>
        </w:rPr>
        <w:t>I. cikk</w:t>
      </w:r>
    </w:p>
    <w:p w14:paraId="4BFF6851" w14:textId="77777777" w:rsidR="00FF785C" w:rsidRPr="00C05C79" w:rsidRDefault="00FF785C" w:rsidP="00C05C79">
      <w:pPr>
        <w:spacing w:line="276" w:lineRule="auto"/>
        <w:ind w:right="30"/>
        <w:jc w:val="center"/>
        <w:rPr>
          <w:b/>
          <w:sz w:val="20"/>
        </w:rPr>
      </w:pPr>
    </w:p>
    <w:p w14:paraId="2051B89B" w14:textId="77777777" w:rsidR="009A7616" w:rsidRPr="00C05C79" w:rsidRDefault="00F72AF9" w:rsidP="00C05C79">
      <w:pPr>
        <w:spacing w:line="276" w:lineRule="auto"/>
        <w:ind w:right="30" w:firstLine="270"/>
        <w:jc w:val="both"/>
        <w:rPr>
          <w:sz w:val="20"/>
        </w:rPr>
      </w:pPr>
      <w:r w:rsidRPr="00C05C79">
        <w:rPr>
          <w:sz w:val="20"/>
        </w:rPr>
        <w:t>A Szlovák Köztársaság Közlekedési, Építésügyi és Regionális Fejlesztési Minisztériumának az építési termékek csoportja jegyzékének és a termékek teljesítményének értékelésére szolgáló rendszerek létrehozásáról szóló, a 177/2016. sz. végrehajtási rendelettel módosított, 162/2013 sz. jelenleg hatályos végrehajtási rendelete az alábbiak szerint módosul:</w:t>
      </w:r>
    </w:p>
    <w:p w14:paraId="7A23C93A" w14:textId="77777777" w:rsidR="009A7616" w:rsidRPr="00C05C79" w:rsidRDefault="00F72AF9" w:rsidP="00C05C79">
      <w:pPr>
        <w:pStyle w:val="ListParagraph"/>
        <w:numPr>
          <w:ilvl w:val="0"/>
          <w:numId w:val="1"/>
        </w:numPr>
        <w:spacing w:before="0" w:line="276" w:lineRule="auto"/>
        <w:ind w:left="360" w:right="30" w:hanging="360"/>
        <w:rPr>
          <w:sz w:val="20"/>
        </w:rPr>
      </w:pPr>
      <w:r w:rsidRPr="00C05C79">
        <w:rPr>
          <w:rFonts w:ascii="Times New Roman" w:hAnsi="Times New Roman"/>
          <w:sz w:val="20"/>
        </w:rPr>
        <w:t>A szöveg a 7a. § után egy 7b. §-sal egészül ki, amelynek szövege a következő:</w:t>
      </w:r>
    </w:p>
    <w:p w14:paraId="49EBBBBE" w14:textId="77777777" w:rsidR="009A7616" w:rsidRPr="000269C4" w:rsidRDefault="009A7616" w:rsidP="00A358E1">
      <w:pPr>
        <w:pStyle w:val="BodyText"/>
        <w:spacing w:line="276" w:lineRule="auto"/>
        <w:ind w:right="30"/>
        <w:rPr>
          <w:sz w:val="20"/>
          <w:szCs w:val="20"/>
        </w:rPr>
      </w:pPr>
    </w:p>
    <w:p w14:paraId="738E43A8" w14:textId="77777777" w:rsidR="009A7616" w:rsidRPr="00C05C79" w:rsidRDefault="00F72AF9" w:rsidP="00C05C79">
      <w:pPr>
        <w:spacing w:line="276" w:lineRule="auto"/>
        <w:ind w:right="30"/>
        <w:jc w:val="center"/>
        <w:rPr>
          <w:b/>
          <w:sz w:val="20"/>
        </w:rPr>
      </w:pPr>
      <w:r w:rsidRPr="00C05C79">
        <w:rPr>
          <w:b/>
          <w:sz w:val="20"/>
        </w:rPr>
        <w:t>„7b. §</w:t>
      </w:r>
    </w:p>
    <w:p w14:paraId="33C689DB" w14:textId="77777777" w:rsidR="009A7616" w:rsidRPr="00C05C79" w:rsidRDefault="00F72AF9" w:rsidP="00C05C79">
      <w:pPr>
        <w:spacing w:line="276" w:lineRule="auto"/>
        <w:ind w:right="30"/>
        <w:jc w:val="center"/>
        <w:rPr>
          <w:b/>
          <w:sz w:val="20"/>
        </w:rPr>
      </w:pPr>
      <w:r w:rsidRPr="00C05C79">
        <w:rPr>
          <w:b/>
          <w:sz w:val="20"/>
        </w:rPr>
        <w:t>Átmeneti rendelkezések a 2020. március 1-jétől hatályos módosítások tekintetében</w:t>
      </w:r>
    </w:p>
    <w:p w14:paraId="62A359EB" w14:textId="77777777" w:rsidR="00FC2E47" w:rsidRPr="000269C4" w:rsidRDefault="00FC2E47" w:rsidP="00A358E1">
      <w:pPr>
        <w:spacing w:line="276" w:lineRule="auto"/>
        <w:ind w:right="30"/>
        <w:jc w:val="center"/>
        <w:rPr>
          <w:b/>
          <w:sz w:val="20"/>
          <w:szCs w:val="20"/>
        </w:rPr>
      </w:pPr>
    </w:p>
    <w:p w14:paraId="2FBD7187" w14:textId="77777777" w:rsidR="009A7616" w:rsidRPr="00C05C79" w:rsidRDefault="00F72AF9" w:rsidP="00C05C79">
      <w:pPr>
        <w:pStyle w:val="ListParagraph"/>
        <w:numPr>
          <w:ilvl w:val="1"/>
          <w:numId w:val="1"/>
        </w:numPr>
        <w:tabs>
          <w:tab w:val="left" w:pos="900"/>
        </w:tabs>
        <w:spacing w:before="0" w:line="276" w:lineRule="auto"/>
        <w:ind w:left="360" w:right="29" w:firstLine="180"/>
        <w:rPr>
          <w:sz w:val="20"/>
        </w:rPr>
      </w:pPr>
      <w:r w:rsidRPr="00C05C79">
        <w:rPr>
          <w:rFonts w:ascii="Times New Roman" w:hAnsi="Times New Roman"/>
          <w:sz w:val="20"/>
        </w:rPr>
        <w:t>Az építési termékek teljesítményének azon értékeléseit, amelyek 2020. február 29. előtt kezdődtek, de addig nem fejeződtek be, a hatályos rendeleteknek megfelelően legkésőbb 2020. augusztus 31-ig kell elvégezni.</w:t>
      </w:r>
    </w:p>
    <w:p w14:paraId="11B903C4" w14:textId="77777777" w:rsidR="00FC2E47" w:rsidRPr="000269C4" w:rsidRDefault="00FC2E47" w:rsidP="00A358E1">
      <w:pPr>
        <w:pStyle w:val="ListParagraph"/>
        <w:tabs>
          <w:tab w:val="left" w:pos="900"/>
        </w:tabs>
        <w:spacing w:before="0" w:line="276" w:lineRule="auto"/>
        <w:ind w:left="540" w:right="29" w:firstLine="0"/>
        <w:rPr>
          <w:rFonts w:ascii="Times New Roman" w:hAnsi="Times New Roman" w:cs="Times New Roman"/>
          <w:sz w:val="20"/>
          <w:szCs w:val="20"/>
        </w:rPr>
      </w:pPr>
    </w:p>
    <w:p w14:paraId="01D220C4" w14:textId="77777777" w:rsidR="009A7616" w:rsidRPr="00C05C79" w:rsidRDefault="00F72AF9" w:rsidP="00C05C79">
      <w:pPr>
        <w:pStyle w:val="ListParagraph"/>
        <w:numPr>
          <w:ilvl w:val="1"/>
          <w:numId w:val="1"/>
        </w:numPr>
        <w:tabs>
          <w:tab w:val="left" w:pos="900"/>
        </w:tabs>
        <w:spacing w:before="0" w:line="276" w:lineRule="auto"/>
        <w:ind w:left="360" w:right="29" w:firstLine="180"/>
        <w:rPr>
          <w:sz w:val="20"/>
        </w:rPr>
      </w:pPr>
      <w:r w:rsidRPr="00C05C79">
        <w:rPr>
          <w:rFonts w:ascii="Times New Roman" w:hAnsi="Times New Roman"/>
          <w:sz w:val="20"/>
        </w:rPr>
        <w:t>A 0409, 0410, 0511, 0517, 0522, 0523, 0524, 0525, 0702, 0716, 1005, 1201, 1607, 1901, 2205, 2206, 3101, 3311, 3314, 3805, 4106, 4601, 4611 és 4614 számú csoportokba tartozó építési termékek teljesítményének értékelését az előírt eszközökkel 2020. augusztus 31-ig kell végrehajtani.”</w:t>
      </w:r>
    </w:p>
    <w:p w14:paraId="753FB945" w14:textId="77777777" w:rsidR="009A7616" w:rsidRPr="00C05C79" w:rsidRDefault="00F72AF9" w:rsidP="00C05C79">
      <w:pPr>
        <w:pStyle w:val="ListParagraph"/>
        <w:numPr>
          <w:ilvl w:val="0"/>
          <w:numId w:val="1"/>
        </w:numPr>
        <w:spacing w:before="0" w:line="276" w:lineRule="auto"/>
        <w:ind w:left="360" w:right="30" w:hanging="360"/>
        <w:rPr>
          <w:sz w:val="20"/>
        </w:rPr>
      </w:pPr>
      <w:r w:rsidRPr="00C05C79">
        <w:rPr>
          <w:rFonts w:ascii="Times New Roman" w:hAnsi="Times New Roman"/>
          <w:sz w:val="20"/>
        </w:rPr>
        <w:t>Az 1. melléklet szövege a következő:</w:t>
      </w:r>
    </w:p>
    <w:p w14:paraId="28B38382" w14:textId="77777777" w:rsidR="009A7616" w:rsidRPr="000269C4" w:rsidRDefault="00F72AF9" w:rsidP="00C05C79">
      <w:pPr>
        <w:pageBreakBefore/>
        <w:spacing w:line="276" w:lineRule="auto"/>
        <w:ind w:right="29"/>
        <w:jc w:val="right"/>
        <w:rPr>
          <w:b/>
          <w:sz w:val="20"/>
          <w:szCs w:val="20"/>
        </w:rPr>
      </w:pPr>
      <w:r w:rsidRPr="00C05C79">
        <w:rPr>
          <w:sz w:val="20"/>
        </w:rPr>
        <w:lastRenderedPageBreak/>
        <w:t>„</w:t>
      </w:r>
      <w:r>
        <w:rPr>
          <w:b/>
          <w:sz w:val="20"/>
        </w:rPr>
        <w:t>1. melléklet</w:t>
      </w:r>
    </w:p>
    <w:p w14:paraId="09C8CAF3" w14:textId="77777777" w:rsidR="009A7616" w:rsidRPr="000269C4" w:rsidRDefault="00F72AF9" w:rsidP="00C05C79">
      <w:pPr>
        <w:spacing w:line="276" w:lineRule="auto"/>
        <w:ind w:right="30"/>
        <w:jc w:val="right"/>
        <w:rPr>
          <w:b/>
          <w:sz w:val="20"/>
          <w:szCs w:val="20"/>
        </w:rPr>
      </w:pPr>
      <w:r>
        <w:rPr>
          <w:b/>
          <w:sz w:val="20"/>
        </w:rPr>
        <w:t>a 162/2013. sz. végrehajtási rendelethez</w:t>
      </w:r>
    </w:p>
    <w:p w14:paraId="771E9302" w14:textId="77777777" w:rsidR="009A7616" w:rsidRPr="000269C4" w:rsidRDefault="009A7616" w:rsidP="00A358E1">
      <w:pPr>
        <w:pStyle w:val="BodyText"/>
        <w:spacing w:line="276" w:lineRule="auto"/>
        <w:ind w:right="30"/>
        <w:rPr>
          <w:b/>
          <w:sz w:val="20"/>
          <w:szCs w:val="20"/>
        </w:rPr>
      </w:pPr>
    </w:p>
    <w:p w14:paraId="6AFA9F8C" w14:textId="77777777" w:rsidR="009A7616" w:rsidRPr="00C05C79" w:rsidRDefault="00F72AF9" w:rsidP="00C05C79">
      <w:pPr>
        <w:spacing w:line="276" w:lineRule="auto"/>
        <w:ind w:right="30"/>
        <w:jc w:val="center"/>
        <w:rPr>
          <w:b/>
          <w:sz w:val="20"/>
        </w:rPr>
      </w:pPr>
      <w:r>
        <w:rPr>
          <w:b/>
          <w:sz w:val="20"/>
        </w:rPr>
        <w:t>A TELJESÍTMÉNY ÉRTÉKELÉSÉRE VONATKOZÓAN MEGHATÁROZOTT RENDSZEREKKEL RENDELKEZŐ ÉPÍTÉSI TERMÉKEK CSOPORTJAI</w:t>
      </w:r>
    </w:p>
    <w:p w14:paraId="2BC7A663" w14:textId="77777777" w:rsidR="009A7616" w:rsidRPr="000269C4" w:rsidRDefault="009A7616" w:rsidP="00A358E1">
      <w:pPr>
        <w:pStyle w:val="BodyText"/>
        <w:spacing w:line="276" w:lineRule="auto"/>
        <w:ind w:right="30"/>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5436"/>
        <w:gridCol w:w="1674"/>
        <w:gridCol w:w="597"/>
      </w:tblGrid>
      <w:tr w:rsidR="009A7616" w:rsidRPr="000269C4" w14:paraId="2C02C1DC" w14:textId="77777777" w:rsidTr="00C05C79">
        <w:trPr>
          <w:jc w:val="center"/>
        </w:trPr>
        <w:tc>
          <w:tcPr>
            <w:tcW w:w="8185" w:type="dxa"/>
            <w:gridSpan w:val="4"/>
          </w:tcPr>
          <w:p w14:paraId="2546E66E" w14:textId="77777777" w:rsidR="009A7616" w:rsidRPr="000269C4" w:rsidRDefault="00F72AF9" w:rsidP="00C05C79">
            <w:pPr>
              <w:pStyle w:val="TableParagraph"/>
              <w:spacing w:before="0" w:line="276" w:lineRule="auto"/>
              <w:ind w:left="0" w:right="30"/>
              <w:jc w:val="center"/>
              <w:rPr>
                <w:b/>
                <w:sz w:val="20"/>
                <w:szCs w:val="20"/>
              </w:rPr>
            </w:pPr>
            <w:r>
              <w:rPr>
                <w:b/>
                <w:sz w:val="20"/>
              </w:rPr>
              <w:t>A termék felhasználási területe</w:t>
            </w:r>
          </w:p>
        </w:tc>
      </w:tr>
      <w:tr w:rsidR="009A7616" w:rsidRPr="000269C4" w14:paraId="026CCD77" w14:textId="77777777" w:rsidTr="00C05C79">
        <w:trPr>
          <w:jc w:val="center"/>
        </w:trPr>
        <w:tc>
          <w:tcPr>
            <w:tcW w:w="478" w:type="dxa"/>
          </w:tcPr>
          <w:p w14:paraId="00D3DBBC" w14:textId="77777777" w:rsidR="009A7616" w:rsidRPr="000269C4" w:rsidRDefault="00F72AF9" w:rsidP="00C05C79">
            <w:pPr>
              <w:pStyle w:val="TableParagraph"/>
              <w:spacing w:before="0" w:line="276" w:lineRule="auto"/>
              <w:ind w:left="0" w:right="30"/>
              <w:jc w:val="center"/>
              <w:rPr>
                <w:sz w:val="20"/>
                <w:szCs w:val="20"/>
              </w:rPr>
            </w:pPr>
            <w:r>
              <w:rPr>
                <w:sz w:val="20"/>
              </w:rPr>
              <w:t>Szám</w:t>
            </w:r>
          </w:p>
        </w:tc>
        <w:tc>
          <w:tcPr>
            <w:tcW w:w="5436" w:type="dxa"/>
          </w:tcPr>
          <w:p w14:paraId="5AA1615C" w14:textId="77777777" w:rsidR="009A7616" w:rsidRPr="000269C4" w:rsidRDefault="00F72AF9" w:rsidP="00C05C79">
            <w:pPr>
              <w:pStyle w:val="TableParagraph"/>
              <w:spacing w:before="0" w:line="276" w:lineRule="auto"/>
              <w:ind w:left="0" w:right="30"/>
              <w:rPr>
                <w:sz w:val="20"/>
                <w:szCs w:val="20"/>
              </w:rPr>
            </w:pPr>
            <w:r>
              <w:rPr>
                <w:sz w:val="20"/>
              </w:rPr>
              <w:t>Termékcsoport neve</w:t>
            </w:r>
          </w:p>
        </w:tc>
        <w:tc>
          <w:tcPr>
            <w:tcW w:w="1674" w:type="dxa"/>
          </w:tcPr>
          <w:p w14:paraId="7C20EAC0" w14:textId="77777777" w:rsidR="009A7616" w:rsidRPr="000269C4" w:rsidRDefault="00F72AF9" w:rsidP="00C05C79">
            <w:pPr>
              <w:pStyle w:val="TableParagraph"/>
              <w:spacing w:before="0" w:line="276" w:lineRule="auto"/>
              <w:ind w:left="0" w:right="30"/>
              <w:rPr>
                <w:sz w:val="20"/>
                <w:szCs w:val="20"/>
              </w:rPr>
            </w:pPr>
            <w:r>
              <w:rPr>
                <w:sz w:val="20"/>
              </w:rPr>
              <w:t>A csoport besorolása</w:t>
            </w:r>
          </w:p>
        </w:tc>
        <w:tc>
          <w:tcPr>
            <w:tcW w:w="597" w:type="dxa"/>
          </w:tcPr>
          <w:p w14:paraId="15DAB55F" w14:textId="77777777" w:rsidR="009A7616" w:rsidRPr="000269C4" w:rsidRDefault="00F72AF9" w:rsidP="00C05C79">
            <w:pPr>
              <w:pStyle w:val="TableParagraph"/>
              <w:spacing w:before="0" w:line="276" w:lineRule="auto"/>
              <w:ind w:left="0" w:right="30"/>
              <w:rPr>
                <w:sz w:val="20"/>
                <w:szCs w:val="20"/>
              </w:rPr>
            </w:pPr>
            <w:r>
              <w:rPr>
                <w:sz w:val="20"/>
              </w:rPr>
              <w:t>PAS</w:t>
            </w:r>
            <w:r>
              <w:rPr>
                <w:sz w:val="20"/>
                <w:vertAlign w:val="superscript"/>
              </w:rPr>
              <w:t>a</w:t>
            </w:r>
            <w:r>
              <w:rPr>
                <w:sz w:val="20"/>
              </w:rPr>
              <w:t>)</w:t>
            </w:r>
          </w:p>
        </w:tc>
      </w:tr>
      <w:tr w:rsidR="009A7616" w:rsidRPr="000269C4" w14:paraId="2A1E7AF9" w14:textId="77777777" w:rsidTr="00C05C79">
        <w:trPr>
          <w:jc w:val="center"/>
        </w:trPr>
        <w:tc>
          <w:tcPr>
            <w:tcW w:w="8185" w:type="dxa"/>
            <w:gridSpan w:val="4"/>
          </w:tcPr>
          <w:p w14:paraId="2312FA71" w14:textId="77777777" w:rsidR="009A7616" w:rsidRPr="000269C4" w:rsidRDefault="00F72AF9" w:rsidP="00C05C79">
            <w:pPr>
              <w:pStyle w:val="TableParagraph"/>
              <w:spacing w:before="0" w:line="276" w:lineRule="auto"/>
              <w:ind w:left="0" w:right="30"/>
              <w:rPr>
                <w:b/>
                <w:sz w:val="20"/>
                <w:szCs w:val="20"/>
              </w:rPr>
            </w:pPr>
            <w:r>
              <w:rPr>
                <w:b/>
                <w:sz w:val="20"/>
              </w:rPr>
              <w:t>Termékek épületek alapozására, valamint talaj és alapozás építésére</w:t>
            </w:r>
          </w:p>
        </w:tc>
      </w:tr>
      <w:tr w:rsidR="009A7616" w:rsidRPr="000269C4" w14:paraId="55AC8E00" w14:textId="77777777" w:rsidTr="00C05C79">
        <w:trPr>
          <w:jc w:val="center"/>
        </w:trPr>
        <w:tc>
          <w:tcPr>
            <w:tcW w:w="478" w:type="dxa"/>
            <w:vMerge w:val="restart"/>
          </w:tcPr>
          <w:p w14:paraId="6E607C98" w14:textId="77777777" w:rsidR="009A7616" w:rsidRPr="000269C4" w:rsidRDefault="00F72AF9" w:rsidP="00C05C79">
            <w:pPr>
              <w:pStyle w:val="TableParagraph"/>
              <w:spacing w:before="0" w:line="276" w:lineRule="auto"/>
              <w:ind w:left="0" w:right="30"/>
              <w:rPr>
                <w:sz w:val="20"/>
                <w:szCs w:val="20"/>
              </w:rPr>
            </w:pPr>
            <w:r>
              <w:rPr>
                <w:sz w:val="20"/>
              </w:rPr>
              <w:t>0101</w:t>
            </w:r>
          </w:p>
        </w:tc>
        <w:tc>
          <w:tcPr>
            <w:tcW w:w="5436" w:type="dxa"/>
            <w:vMerge w:val="restart"/>
          </w:tcPr>
          <w:p w14:paraId="0698C0C5" w14:textId="77777777" w:rsidR="009A7616" w:rsidRPr="000269C4" w:rsidRDefault="00F72AF9" w:rsidP="00C05C79">
            <w:pPr>
              <w:pStyle w:val="TableParagraph"/>
              <w:spacing w:before="0" w:line="276" w:lineRule="auto"/>
              <w:ind w:left="0" w:right="30"/>
              <w:rPr>
                <w:sz w:val="20"/>
                <w:szCs w:val="20"/>
              </w:rPr>
            </w:pPr>
            <w:r>
              <w:rPr>
                <w:sz w:val="20"/>
              </w:rPr>
              <w:t>Elválasztáshoz, védelemhez, vízelvezetéshez, szűréshez, illetve talajerősítéshez használt geoműanyagok (fóliák és textíliák), geokompozitok, georácsok, geofóliák és geohálók</w:t>
            </w:r>
          </w:p>
        </w:tc>
        <w:tc>
          <w:tcPr>
            <w:tcW w:w="1674" w:type="dxa"/>
          </w:tcPr>
          <w:p w14:paraId="2D27E842" w14:textId="77777777" w:rsidR="009A7616" w:rsidRPr="00C05C79" w:rsidRDefault="00F72AF9"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6F0609A2" w14:textId="77777777" w:rsidR="009A7616" w:rsidRPr="00C05C79" w:rsidRDefault="00F72AF9" w:rsidP="00C05C79">
            <w:pPr>
              <w:pStyle w:val="TableParagraph"/>
              <w:spacing w:before="0" w:line="276" w:lineRule="auto"/>
              <w:ind w:left="0" w:right="30"/>
              <w:rPr>
                <w:sz w:val="20"/>
              </w:rPr>
            </w:pPr>
            <w:r>
              <w:rPr>
                <w:sz w:val="20"/>
              </w:rPr>
              <w:t>II+ (2+)</w:t>
            </w:r>
          </w:p>
        </w:tc>
      </w:tr>
      <w:tr w:rsidR="009A7616" w:rsidRPr="000269C4" w14:paraId="06EE7801" w14:textId="77777777" w:rsidTr="00C05C79">
        <w:trPr>
          <w:jc w:val="center"/>
        </w:trPr>
        <w:tc>
          <w:tcPr>
            <w:tcW w:w="478" w:type="dxa"/>
            <w:vMerge/>
            <w:tcBorders>
              <w:top w:val="nil"/>
            </w:tcBorders>
          </w:tcPr>
          <w:p w14:paraId="57D08378" w14:textId="77777777" w:rsidR="009A7616" w:rsidRPr="000269C4" w:rsidRDefault="009A7616" w:rsidP="00C05C79">
            <w:pPr>
              <w:spacing w:line="276" w:lineRule="auto"/>
              <w:ind w:right="30"/>
              <w:rPr>
                <w:sz w:val="20"/>
                <w:szCs w:val="20"/>
              </w:rPr>
            </w:pPr>
          </w:p>
        </w:tc>
        <w:tc>
          <w:tcPr>
            <w:tcW w:w="5436" w:type="dxa"/>
            <w:vMerge/>
            <w:tcBorders>
              <w:top w:val="nil"/>
            </w:tcBorders>
          </w:tcPr>
          <w:p w14:paraId="75507AE4" w14:textId="77777777" w:rsidR="009A7616" w:rsidRPr="000269C4" w:rsidRDefault="009A7616" w:rsidP="00C05C79">
            <w:pPr>
              <w:spacing w:line="276" w:lineRule="auto"/>
              <w:ind w:right="30"/>
              <w:rPr>
                <w:sz w:val="20"/>
                <w:szCs w:val="20"/>
              </w:rPr>
            </w:pPr>
          </w:p>
        </w:tc>
        <w:tc>
          <w:tcPr>
            <w:tcW w:w="2271" w:type="dxa"/>
            <w:gridSpan w:val="2"/>
          </w:tcPr>
          <w:p w14:paraId="2B87770A" w14:textId="77777777" w:rsidR="009A7616" w:rsidRPr="000269C4" w:rsidRDefault="00F72AF9" w:rsidP="00C05C79">
            <w:pPr>
              <w:pStyle w:val="TableParagraph"/>
              <w:spacing w:before="0" w:line="276" w:lineRule="auto"/>
              <w:ind w:left="0" w:right="30"/>
              <w:rPr>
                <w:sz w:val="20"/>
                <w:szCs w:val="20"/>
              </w:rPr>
            </w:pPr>
            <w:r w:rsidRPr="00C05C79">
              <w:rPr>
                <w:sz w:val="20"/>
              </w:rPr>
              <w:t>A lángok terjedése tekintetében a tűzbiztonsági rendelkezések hatálya alá tartozó rendeltetésre, a tűzzel szembeni viselkedés szerint osztályozva:</w:t>
            </w:r>
          </w:p>
        </w:tc>
      </w:tr>
      <w:tr w:rsidR="009A7616" w:rsidRPr="000269C4" w14:paraId="28B6F495" w14:textId="77777777" w:rsidTr="00C05C79">
        <w:trPr>
          <w:jc w:val="center"/>
        </w:trPr>
        <w:tc>
          <w:tcPr>
            <w:tcW w:w="478" w:type="dxa"/>
            <w:vMerge/>
            <w:tcBorders>
              <w:top w:val="nil"/>
            </w:tcBorders>
          </w:tcPr>
          <w:p w14:paraId="057E68C7" w14:textId="77777777" w:rsidR="009A7616" w:rsidRPr="000269C4" w:rsidRDefault="009A7616" w:rsidP="00C05C79">
            <w:pPr>
              <w:spacing w:line="276" w:lineRule="auto"/>
              <w:ind w:right="30"/>
              <w:rPr>
                <w:sz w:val="20"/>
                <w:szCs w:val="20"/>
              </w:rPr>
            </w:pPr>
          </w:p>
        </w:tc>
        <w:tc>
          <w:tcPr>
            <w:tcW w:w="5436" w:type="dxa"/>
            <w:vMerge/>
            <w:tcBorders>
              <w:top w:val="nil"/>
            </w:tcBorders>
          </w:tcPr>
          <w:p w14:paraId="5D86466D" w14:textId="77777777" w:rsidR="009A7616" w:rsidRPr="000269C4" w:rsidRDefault="009A7616" w:rsidP="00C05C79">
            <w:pPr>
              <w:spacing w:line="276" w:lineRule="auto"/>
              <w:ind w:right="30"/>
              <w:rPr>
                <w:sz w:val="20"/>
                <w:szCs w:val="20"/>
              </w:rPr>
            </w:pPr>
          </w:p>
        </w:tc>
        <w:tc>
          <w:tcPr>
            <w:tcW w:w="1674" w:type="dxa"/>
          </w:tcPr>
          <w:p w14:paraId="03489CEB" w14:textId="77777777" w:rsidR="009A7616" w:rsidRPr="00C05C79" w:rsidRDefault="00F72AF9" w:rsidP="00C05C79">
            <w:pPr>
              <w:pStyle w:val="TableParagraph"/>
              <w:spacing w:before="0" w:line="276" w:lineRule="auto"/>
              <w:ind w:left="0" w:right="30"/>
              <w:rPr>
                <w:sz w:val="20"/>
              </w:rPr>
            </w:pPr>
            <w:r w:rsidRPr="00C05C79">
              <w:rPr>
                <w:sz w:val="20"/>
              </w:rPr>
              <w:t>A tűzzel szembeni viselkedés változhat az előállítás során a 4. § (2) bekezdésének a) pontja szerint</w:t>
            </w:r>
          </w:p>
        </w:tc>
        <w:tc>
          <w:tcPr>
            <w:tcW w:w="597" w:type="dxa"/>
          </w:tcPr>
          <w:p w14:paraId="13B88445" w14:textId="77777777" w:rsidR="009A7616" w:rsidRPr="000269C4" w:rsidRDefault="00F72AF9" w:rsidP="00C05C79">
            <w:pPr>
              <w:pStyle w:val="TableParagraph"/>
              <w:spacing w:before="0" w:line="276" w:lineRule="auto"/>
              <w:ind w:left="0" w:right="30"/>
              <w:rPr>
                <w:sz w:val="20"/>
                <w:szCs w:val="20"/>
              </w:rPr>
            </w:pPr>
            <w:r>
              <w:rPr>
                <w:sz w:val="20"/>
              </w:rPr>
              <w:t>1</w:t>
            </w:r>
          </w:p>
        </w:tc>
      </w:tr>
      <w:tr w:rsidR="009A7616" w:rsidRPr="000269C4" w14:paraId="14EF337E" w14:textId="77777777" w:rsidTr="00C05C79">
        <w:trPr>
          <w:jc w:val="center"/>
        </w:trPr>
        <w:tc>
          <w:tcPr>
            <w:tcW w:w="478" w:type="dxa"/>
            <w:vMerge/>
            <w:tcBorders>
              <w:top w:val="nil"/>
            </w:tcBorders>
          </w:tcPr>
          <w:p w14:paraId="0DD1B460" w14:textId="77777777" w:rsidR="009A7616" w:rsidRPr="000269C4" w:rsidRDefault="009A7616" w:rsidP="00C05C79">
            <w:pPr>
              <w:spacing w:line="276" w:lineRule="auto"/>
              <w:ind w:right="30"/>
              <w:rPr>
                <w:sz w:val="20"/>
                <w:szCs w:val="20"/>
              </w:rPr>
            </w:pPr>
          </w:p>
        </w:tc>
        <w:tc>
          <w:tcPr>
            <w:tcW w:w="5436" w:type="dxa"/>
            <w:vMerge/>
            <w:tcBorders>
              <w:top w:val="nil"/>
            </w:tcBorders>
          </w:tcPr>
          <w:p w14:paraId="41017BD9" w14:textId="77777777" w:rsidR="009A7616" w:rsidRPr="000269C4" w:rsidRDefault="009A7616" w:rsidP="00C05C79">
            <w:pPr>
              <w:spacing w:line="276" w:lineRule="auto"/>
              <w:ind w:right="30"/>
              <w:rPr>
                <w:sz w:val="20"/>
                <w:szCs w:val="20"/>
              </w:rPr>
            </w:pPr>
          </w:p>
        </w:tc>
        <w:tc>
          <w:tcPr>
            <w:tcW w:w="1674" w:type="dxa"/>
          </w:tcPr>
          <w:p w14:paraId="70F91DC7" w14:textId="77777777" w:rsidR="009A7616" w:rsidRPr="00C05C79" w:rsidRDefault="00F72AF9" w:rsidP="00C05C79">
            <w:pPr>
              <w:pStyle w:val="TableParagraph"/>
              <w:spacing w:before="0" w:line="276" w:lineRule="auto"/>
              <w:ind w:left="0" w:right="30"/>
              <w:rPr>
                <w:sz w:val="20"/>
              </w:rPr>
            </w:pPr>
            <w:r w:rsidRPr="00C05C79">
              <w:rPr>
                <w:sz w:val="20"/>
              </w:rPr>
              <w:t>A tűzzel szembeni viselkedést tesztelés nélkül sorolták be a 4. § (1) bekezdése szerint</w:t>
            </w:r>
          </w:p>
        </w:tc>
        <w:tc>
          <w:tcPr>
            <w:tcW w:w="597" w:type="dxa"/>
          </w:tcPr>
          <w:p w14:paraId="1FF8555A" w14:textId="77777777" w:rsidR="009A7616" w:rsidRPr="000269C4" w:rsidRDefault="00F72AF9" w:rsidP="00C05C79">
            <w:pPr>
              <w:pStyle w:val="TableParagraph"/>
              <w:spacing w:before="0" w:line="276" w:lineRule="auto"/>
              <w:ind w:left="0" w:right="30"/>
              <w:rPr>
                <w:sz w:val="20"/>
                <w:szCs w:val="20"/>
              </w:rPr>
            </w:pPr>
            <w:r>
              <w:rPr>
                <w:sz w:val="20"/>
              </w:rPr>
              <w:t>4</w:t>
            </w:r>
          </w:p>
        </w:tc>
      </w:tr>
      <w:tr w:rsidR="009A7616" w:rsidRPr="000269C4" w14:paraId="2E26DDE4" w14:textId="77777777" w:rsidTr="00C05C79">
        <w:trPr>
          <w:jc w:val="center"/>
        </w:trPr>
        <w:tc>
          <w:tcPr>
            <w:tcW w:w="478" w:type="dxa"/>
            <w:vMerge/>
            <w:tcBorders>
              <w:top w:val="nil"/>
            </w:tcBorders>
          </w:tcPr>
          <w:p w14:paraId="37971B6D" w14:textId="77777777" w:rsidR="009A7616" w:rsidRPr="000269C4" w:rsidRDefault="009A7616" w:rsidP="00C05C79">
            <w:pPr>
              <w:spacing w:line="276" w:lineRule="auto"/>
              <w:ind w:right="30"/>
              <w:rPr>
                <w:sz w:val="20"/>
                <w:szCs w:val="20"/>
              </w:rPr>
            </w:pPr>
          </w:p>
        </w:tc>
        <w:tc>
          <w:tcPr>
            <w:tcW w:w="5436" w:type="dxa"/>
            <w:vMerge/>
            <w:tcBorders>
              <w:top w:val="nil"/>
            </w:tcBorders>
          </w:tcPr>
          <w:p w14:paraId="3B03F658" w14:textId="77777777" w:rsidR="009A7616" w:rsidRPr="000269C4" w:rsidRDefault="009A7616" w:rsidP="00C05C79">
            <w:pPr>
              <w:spacing w:line="276" w:lineRule="auto"/>
              <w:ind w:right="30"/>
              <w:rPr>
                <w:sz w:val="20"/>
                <w:szCs w:val="20"/>
              </w:rPr>
            </w:pPr>
          </w:p>
        </w:tc>
        <w:tc>
          <w:tcPr>
            <w:tcW w:w="1674" w:type="dxa"/>
          </w:tcPr>
          <w:p w14:paraId="220E6E54" w14:textId="77777777" w:rsidR="009A7616" w:rsidRPr="00C05C79" w:rsidRDefault="00F72AF9" w:rsidP="00C05C79">
            <w:pPr>
              <w:pStyle w:val="TableParagraph"/>
              <w:spacing w:before="0" w:line="276" w:lineRule="auto"/>
              <w:ind w:left="0" w:right="30"/>
              <w:rPr>
                <w:sz w:val="20"/>
              </w:rPr>
            </w:pPr>
            <w:r w:rsidRPr="00C05C79">
              <w:rPr>
                <w:sz w:val="20"/>
              </w:rPr>
              <w:t>A fentitől eltérő tűzzel szembeni viselkedés a 4. § (2) bekezdésének b) pontja szerint</w:t>
            </w:r>
          </w:p>
        </w:tc>
        <w:tc>
          <w:tcPr>
            <w:tcW w:w="597" w:type="dxa"/>
          </w:tcPr>
          <w:p w14:paraId="1EAB569F" w14:textId="77777777" w:rsidR="009A7616" w:rsidRPr="000269C4" w:rsidRDefault="00F72AF9" w:rsidP="00C05C79">
            <w:pPr>
              <w:pStyle w:val="TableParagraph"/>
              <w:spacing w:before="0" w:line="276" w:lineRule="auto"/>
              <w:ind w:left="0" w:right="30"/>
              <w:rPr>
                <w:sz w:val="20"/>
                <w:szCs w:val="20"/>
              </w:rPr>
            </w:pPr>
            <w:r>
              <w:rPr>
                <w:sz w:val="20"/>
              </w:rPr>
              <w:t>3</w:t>
            </w:r>
          </w:p>
        </w:tc>
      </w:tr>
      <w:tr w:rsidR="009A7616" w:rsidRPr="000269C4" w14:paraId="27FB56B3" w14:textId="77777777" w:rsidTr="00C05C79">
        <w:trPr>
          <w:jc w:val="center"/>
        </w:trPr>
        <w:tc>
          <w:tcPr>
            <w:tcW w:w="478" w:type="dxa"/>
          </w:tcPr>
          <w:p w14:paraId="241B3C49" w14:textId="77777777" w:rsidR="009A7616" w:rsidRPr="000269C4" w:rsidRDefault="00F72AF9" w:rsidP="00C05C79">
            <w:pPr>
              <w:pStyle w:val="TableParagraph"/>
              <w:spacing w:before="0" w:line="276" w:lineRule="auto"/>
              <w:ind w:left="0" w:right="30"/>
              <w:jc w:val="center"/>
              <w:rPr>
                <w:sz w:val="20"/>
                <w:szCs w:val="20"/>
              </w:rPr>
            </w:pPr>
            <w:r>
              <w:rPr>
                <w:sz w:val="20"/>
              </w:rPr>
              <w:t>0104</w:t>
            </w:r>
          </w:p>
        </w:tc>
        <w:tc>
          <w:tcPr>
            <w:tcW w:w="5436" w:type="dxa"/>
          </w:tcPr>
          <w:p w14:paraId="43E488CC" w14:textId="77777777" w:rsidR="009A7616" w:rsidRPr="000269C4" w:rsidRDefault="00F72AF9" w:rsidP="00C05C79">
            <w:pPr>
              <w:pStyle w:val="TableParagraph"/>
              <w:spacing w:before="0" w:line="276" w:lineRule="auto"/>
              <w:ind w:left="0" w:right="30"/>
              <w:rPr>
                <w:sz w:val="20"/>
                <w:szCs w:val="20"/>
              </w:rPr>
            </w:pPr>
            <w:r>
              <w:rPr>
                <w:sz w:val="20"/>
              </w:rPr>
              <w:t>Keverékek stabilizálása és vízhatlanítása szerkezetek alapozásához, beleértve az utak vagy vasutak alapozását is</w:t>
            </w:r>
          </w:p>
        </w:tc>
        <w:tc>
          <w:tcPr>
            <w:tcW w:w="1674" w:type="dxa"/>
          </w:tcPr>
          <w:p w14:paraId="3160D081" w14:textId="77777777" w:rsidR="009A7616" w:rsidRPr="00C05C79" w:rsidRDefault="009A7616" w:rsidP="00C05C79">
            <w:pPr>
              <w:pStyle w:val="TableParagraph"/>
              <w:spacing w:before="0" w:line="276" w:lineRule="auto"/>
              <w:ind w:left="0" w:right="30"/>
              <w:rPr>
                <w:sz w:val="20"/>
              </w:rPr>
            </w:pPr>
          </w:p>
        </w:tc>
        <w:tc>
          <w:tcPr>
            <w:tcW w:w="597" w:type="dxa"/>
          </w:tcPr>
          <w:p w14:paraId="6A2BA8E5" w14:textId="77777777" w:rsidR="009A7616" w:rsidRPr="000269C4" w:rsidRDefault="00F72AF9" w:rsidP="00C05C79">
            <w:pPr>
              <w:pStyle w:val="TableParagraph"/>
              <w:spacing w:before="0" w:line="276" w:lineRule="auto"/>
              <w:ind w:left="0" w:right="30"/>
              <w:rPr>
                <w:sz w:val="20"/>
                <w:szCs w:val="20"/>
              </w:rPr>
            </w:pPr>
            <w:r>
              <w:rPr>
                <w:sz w:val="20"/>
              </w:rPr>
              <w:t>II+</w:t>
            </w:r>
          </w:p>
        </w:tc>
      </w:tr>
      <w:tr w:rsidR="009A7616" w:rsidRPr="000269C4" w14:paraId="1E41C4B7" w14:textId="77777777" w:rsidTr="00C05C79">
        <w:trPr>
          <w:jc w:val="center"/>
        </w:trPr>
        <w:tc>
          <w:tcPr>
            <w:tcW w:w="478" w:type="dxa"/>
          </w:tcPr>
          <w:p w14:paraId="7039CE04" w14:textId="77777777" w:rsidR="009A7616" w:rsidRPr="000269C4" w:rsidRDefault="00F72AF9" w:rsidP="00C05C79">
            <w:pPr>
              <w:pStyle w:val="TableParagraph"/>
              <w:spacing w:before="0" w:line="276" w:lineRule="auto"/>
              <w:ind w:left="0" w:right="30"/>
              <w:jc w:val="center"/>
              <w:rPr>
                <w:sz w:val="20"/>
                <w:szCs w:val="20"/>
              </w:rPr>
            </w:pPr>
            <w:r>
              <w:rPr>
                <w:sz w:val="20"/>
              </w:rPr>
              <w:t>0105</w:t>
            </w:r>
          </w:p>
        </w:tc>
        <w:tc>
          <w:tcPr>
            <w:tcW w:w="5436" w:type="dxa"/>
          </w:tcPr>
          <w:p w14:paraId="74A16A1C" w14:textId="77777777" w:rsidR="009A7616" w:rsidRPr="00C05C79" w:rsidRDefault="00F72AF9" w:rsidP="00C05C79">
            <w:pPr>
              <w:pStyle w:val="TableParagraph"/>
              <w:spacing w:before="0" w:line="276" w:lineRule="auto"/>
              <w:ind w:left="0" w:right="30"/>
              <w:rPr>
                <w:sz w:val="20"/>
              </w:rPr>
            </w:pPr>
            <w:r>
              <w:rPr>
                <w:sz w:val="20"/>
              </w:rPr>
              <w:t>Előre gyártott kísérleti darabok és az azokkal összefüggő szerkezeti elemek</w:t>
            </w:r>
            <w:r>
              <w:rPr>
                <w:sz w:val="20"/>
                <w:vertAlign w:val="superscript"/>
              </w:rPr>
              <w:t>b</w:t>
            </w:r>
            <w:r>
              <w:rPr>
                <w:sz w:val="20"/>
              </w:rPr>
              <w:t>)</w:t>
            </w:r>
          </w:p>
        </w:tc>
        <w:tc>
          <w:tcPr>
            <w:tcW w:w="1674" w:type="dxa"/>
          </w:tcPr>
          <w:p w14:paraId="6F709B58" w14:textId="77777777" w:rsidR="009A7616" w:rsidRPr="00C05C79" w:rsidRDefault="009A7616" w:rsidP="00C05C79">
            <w:pPr>
              <w:pStyle w:val="TableParagraph"/>
              <w:spacing w:before="0" w:line="276" w:lineRule="auto"/>
              <w:ind w:left="0" w:right="30"/>
              <w:rPr>
                <w:sz w:val="20"/>
              </w:rPr>
            </w:pPr>
          </w:p>
        </w:tc>
        <w:tc>
          <w:tcPr>
            <w:tcW w:w="597" w:type="dxa"/>
          </w:tcPr>
          <w:p w14:paraId="4E0483D1" w14:textId="77777777" w:rsidR="009A7616" w:rsidRPr="00C05C79" w:rsidRDefault="00F72AF9" w:rsidP="00C05C79">
            <w:pPr>
              <w:pStyle w:val="TableParagraph"/>
              <w:spacing w:before="0" w:line="276" w:lineRule="auto"/>
              <w:ind w:left="0" w:right="30"/>
              <w:rPr>
                <w:rFonts w:ascii="Arial" w:hAnsi="Arial"/>
                <w:sz w:val="20"/>
              </w:rPr>
            </w:pPr>
            <w:r>
              <w:rPr>
                <w:sz w:val="20"/>
              </w:rPr>
              <w:t>II+ (2+)</w:t>
            </w:r>
          </w:p>
        </w:tc>
      </w:tr>
      <w:tr w:rsidR="009A7616" w:rsidRPr="000269C4" w14:paraId="2AE5BFC5" w14:textId="77777777" w:rsidTr="00C05C79">
        <w:trPr>
          <w:jc w:val="center"/>
        </w:trPr>
        <w:tc>
          <w:tcPr>
            <w:tcW w:w="478" w:type="dxa"/>
          </w:tcPr>
          <w:p w14:paraId="5C246783" w14:textId="77777777" w:rsidR="009A7616" w:rsidRPr="000269C4" w:rsidRDefault="00F72AF9" w:rsidP="00C05C79">
            <w:pPr>
              <w:pStyle w:val="TableParagraph"/>
              <w:spacing w:before="0" w:line="276" w:lineRule="auto"/>
              <w:ind w:left="0" w:right="30"/>
              <w:jc w:val="center"/>
              <w:rPr>
                <w:sz w:val="20"/>
                <w:szCs w:val="20"/>
              </w:rPr>
            </w:pPr>
            <w:r>
              <w:rPr>
                <w:sz w:val="20"/>
              </w:rPr>
              <w:t>0106</w:t>
            </w:r>
          </w:p>
        </w:tc>
        <w:tc>
          <w:tcPr>
            <w:tcW w:w="5436" w:type="dxa"/>
          </w:tcPr>
          <w:p w14:paraId="7BA3EDEB" w14:textId="77777777" w:rsidR="009A7616" w:rsidRPr="00C05C79" w:rsidRDefault="00F72AF9" w:rsidP="00C05C79">
            <w:pPr>
              <w:pStyle w:val="TableParagraph"/>
              <w:spacing w:before="0" w:line="276" w:lineRule="auto"/>
              <w:ind w:left="0" w:right="30"/>
              <w:rPr>
                <w:sz w:val="20"/>
              </w:rPr>
            </w:pPr>
            <w:r>
              <w:rPr>
                <w:sz w:val="20"/>
              </w:rPr>
              <w:t>Alapgerendák és alapok</w:t>
            </w:r>
          </w:p>
        </w:tc>
        <w:tc>
          <w:tcPr>
            <w:tcW w:w="1674" w:type="dxa"/>
          </w:tcPr>
          <w:p w14:paraId="5AEB4EB3" w14:textId="77777777" w:rsidR="009A7616" w:rsidRPr="00C05C79" w:rsidRDefault="009A7616" w:rsidP="00C05C79">
            <w:pPr>
              <w:pStyle w:val="TableParagraph"/>
              <w:spacing w:before="0" w:line="276" w:lineRule="auto"/>
              <w:ind w:left="0" w:right="30"/>
              <w:rPr>
                <w:sz w:val="20"/>
              </w:rPr>
            </w:pPr>
          </w:p>
        </w:tc>
        <w:tc>
          <w:tcPr>
            <w:tcW w:w="597" w:type="dxa"/>
          </w:tcPr>
          <w:p w14:paraId="10370C76" w14:textId="77777777" w:rsidR="009A7616" w:rsidRPr="00C05C79" w:rsidRDefault="00F72AF9" w:rsidP="00C05C79">
            <w:pPr>
              <w:pStyle w:val="TableParagraph"/>
              <w:spacing w:before="0" w:line="276" w:lineRule="auto"/>
              <w:ind w:left="0" w:right="30"/>
              <w:rPr>
                <w:rFonts w:ascii="Arial" w:hAnsi="Arial"/>
                <w:sz w:val="20"/>
              </w:rPr>
            </w:pPr>
            <w:r>
              <w:rPr>
                <w:sz w:val="20"/>
              </w:rPr>
              <w:t>II+ (2+)</w:t>
            </w:r>
          </w:p>
        </w:tc>
      </w:tr>
      <w:tr w:rsidR="009A7616" w:rsidRPr="000269C4" w14:paraId="0C9FD3E5" w14:textId="77777777" w:rsidTr="00C05C79">
        <w:trPr>
          <w:jc w:val="center"/>
        </w:trPr>
        <w:tc>
          <w:tcPr>
            <w:tcW w:w="8185" w:type="dxa"/>
            <w:gridSpan w:val="4"/>
          </w:tcPr>
          <w:p w14:paraId="4AFAA52F" w14:textId="77777777" w:rsidR="009A7616" w:rsidRPr="000269C4" w:rsidRDefault="00F72AF9" w:rsidP="00C05C79">
            <w:pPr>
              <w:pStyle w:val="TableParagraph"/>
              <w:keepNext/>
              <w:spacing w:before="0" w:line="276" w:lineRule="auto"/>
              <w:ind w:left="0" w:right="29"/>
              <w:jc w:val="center"/>
              <w:rPr>
                <w:b/>
                <w:sz w:val="20"/>
                <w:szCs w:val="20"/>
              </w:rPr>
            </w:pPr>
            <w:r>
              <w:rPr>
                <w:b/>
                <w:sz w:val="20"/>
              </w:rPr>
              <w:t>Termékek sziklába és a talaj teherhordó rétegeibe való lehorgonyzásra</w:t>
            </w:r>
          </w:p>
        </w:tc>
      </w:tr>
      <w:tr w:rsidR="009A7616" w:rsidRPr="000269C4" w14:paraId="1AAFC82B" w14:textId="77777777" w:rsidTr="00C05C79">
        <w:trPr>
          <w:jc w:val="center"/>
        </w:trPr>
        <w:tc>
          <w:tcPr>
            <w:tcW w:w="478" w:type="dxa"/>
          </w:tcPr>
          <w:p w14:paraId="6A90A72B" w14:textId="77777777" w:rsidR="009A7616" w:rsidRPr="000269C4" w:rsidRDefault="00F72AF9" w:rsidP="00C05C79">
            <w:pPr>
              <w:pStyle w:val="TableParagraph"/>
              <w:spacing w:before="0" w:line="276" w:lineRule="auto"/>
              <w:ind w:left="0" w:right="30"/>
              <w:jc w:val="center"/>
              <w:rPr>
                <w:sz w:val="20"/>
                <w:szCs w:val="20"/>
              </w:rPr>
            </w:pPr>
            <w:r>
              <w:rPr>
                <w:sz w:val="20"/>
              </w:rPr>
              <w:t>0201</w:t>
            </w:r>
          </w:p>
        </w:tc>
        <w:tc>
          <w:tcPr>
            <w:tcW w:w="5436" w:type="dxa"/>
          </w:tcPr>
          <w:p w14:paraId="4A6A188D" w14:textId="77777777" w:rsidR="009A7616" w:rsidRPr="000269C4" w:rsidRDefault="00F72AF9" w:rsidP="00C05C79">
            <w:pPr>
              <w:pStyle w:val="TableParagraph"/>
              <w:spacing w:before="0" w:line="276" w:lineRule="auto"/>
              <w:ind w:left="0" w:right="30"/>
              <w:rPr>
                <w:sz w:val="20"/>
                <w:szCs w:val="20"/>
              </w:rPr>
            </w:pPr>
            <w:r>
              <w:rPr>
                <w:sz w:val="20"/>
              </w:rPr>
              <w:t>Föld- és sziklahorgonyok</w:t>
            </w:r>
          </w:p>
        </w:tc>
        <w:tc>
          <w:tcPr>
            <w:tcW w:w="1674" w:type="dxa"/>
          </w:tcPr>
          <w:p w14:paraId="633CC3B2" w14:textId="77777777" w:rsidR="009A7616" w:rsidRPr="00C05C79" w:rsidRDefault="009A7616" w:rsidP="00C05C79">
            <w:pPr>
              <w:pStyle w:val="TableParagraph"/>
              <w:spacing w:before="0" w:line="276" w:lineRule="auto"/>
              <w:ind w:left="0" w:right="30"/>
              <w:rPr>
                <w:sz w:val="20"/>
              </w:rPr>
            </w:pPr>
          </w:p>
        </w:tc>
        <w:tc>
          <w:tcPr>
            <w:tcW w:w="597" w:type="dxa"/>
          </w:tcPr>
          <w:p w14:paraId="2D2C61C7" w14:textId="77777777" w:rsidR="009A7616" w:rsidRPr="000269C4" w:rsidRDefault="00F72AF9" w:rsidP="00C05C79">
            <w:pPr>
              <w:pStyle w:val="TableParagraph"/>
              <w:spacing w:before="0" w:line="276" w:lineRule="auto"/>
              <w:ind w:left="0" w:right="30"/>
              <w:rPr>
                <w:sz w:val="20"/>
                <w:szCs w:val="20"/>
              </w:rPr>
            </w:pPr>
            <w:r>
              <w:rPr>
                <w:sz w:val="20"/>
              </w:rPr>
              <w:t>III</w:t>
            </w:r>
          </w:p>
        </w:tc>
      </w:tr>
      <w:tr w:rsidR="009A7616" w:rsidRPr="000269C4" w14:paraId="3A68B2AE" w14:textId="77777777" w:rsidTr="00C05C79">
        <w:trPr>
          <w:jc w:val="center"/>
        </w:trPr>
        <w:tc>
          <w:tcPr>
            <w:tcW w:w="8185" w:type="dxa"/>
            <w:gridSpan w:val="4"/>
          </w:tcPr>
          <w:p w14:paraId="649EC7ED" w14:textId="77777777" w:rsidR="009A7616" w:rsidRPr="00C05C79" w:rsidRDefault="00F72AF9" w:rsidP="00C05C79">
            <w:pPr>
              <w:pStyle w:val="TableParagraph"/>
              <w:keepNext/>
              <w:spacing w:before="0" w:line="276" w:lineRule="auto"/>
              <w:ind w:left="0" w:right="29"/>
              <w:jc w:val="center"/>
              <w:rPr>
                <w:b/>
                <w:sz w:val="20"/>
              </w:rPr>
            </w:pPr>
            <w:r>
              <w:rPr>
                <w:b/>
                <w:sz w:val="20"/>
              </w:rPr>
              <w:t>Termékek falak és hidraulikus szerkezetek megtámasztására</w:t>
            </w:r>
          </w:p>
        </w:tc>
      </w:tr>
      <w:tr w:rsidR="009A7616" w:rsidRPr="000269C4" w14:paraId="535E9507" w14:textId="77777777" w:rsidTr="00C05C79">
        <w:trPr>
          <w:jc w:val="center"/>
        </w:trPr>
        <w:tc>
          <w:tcPr>
            <w:tcW w:w="478" w:type="dxa"/>
          </w:tcPr>
          <w:p w14:paraId="5D9B800C" w14:textId="77777777" w:rsidR="009A7616" w:rsidRPr="000269C4" w:rsidRDefault="00F72AF9" w:rsidP="00C05C79">
            <w:pPr>
              <w:pStyle w:val="TableParagraph"/>
              <w:spacing w:before="0" w:line="276" w:lineRule="auto"/>
              <w:ind w:left="0" w:right="30"/>
              <w:jc w:val="center"/>
              <w:rPr>
                <w:sz w:val="20"/>
                <w:szCs w:val="20"/>
              </w:rPr>
            </w:pPr>
            <w:r>
              <w:rPr>
                <w:sz w:val="20"/>
              </w:rPr>
              <w:t>0301</w:t>
            </w:r>
          </w:p>
        </w:tc>
        <w:tc>
          <w:tcPr>
            <w:tcW w:w="5436" w:type="dxa"/>
          </w:tcPr>
          <w:p w14:paraId="318C2719" w14:textId="77777777" w:rsidR="009A7616" w:rsidRPr="000269C4" w:rsidRDefault="00F72AF9" w:rsidP="00C05C79">
            <w:pPr>
              <w:pStyle w:val="TableParagraph"/>
              <w:spacing w:before="0" w:line="276" w:lineRule="auto"/>
              <w:ind w:left="0" w:right="30"/>
              <w:rPr>
                <w:sz w:val="20"/>
                <w:szCs w:val="20"/>
              </w:rPr>
            </w:pPr>
            <w:r>
              <w:rPr>
                <w:sz w:val="20"/>
              </w:rPr>
              <w:t>Támfalak betonból készült elemei</w:t>
            </w:r>
            <w:r>
              <w:rPr>
                <w:sz w:val="20"/>
                <w:vertAlign w:val="superscript"/>
              </w:rPr>
              <w:t>c</w:t>
            </w:r>
            <w:r>
              <w:rPr>
                <w:sz w:val="20"/>
              </w:rPr>
              <w:t>)</w:t>
            </w:r>
          </w:p>
        </w:tc>
        <w:tc>
          <w:tcPr>
            <w:tcW w:w="1674" w:type="dxa"/>
          </w:tcPr>
          <w:p w14:paraId="68C4C2A5" w14:textId="77777777" w:rsidR="009A7616" w:rsidRPr="00C05C79" w:rsidRDefault="009A7616" w:rsidP="00C05C79">
            <w:pPr>
              <w:pStyle w:val="TableParagraph"/>
              <w:spacing w:before="0" w:line="276" w:lineRule="auto"/>
              <w:ind w:left="0" w:right="30"/>
              <w:rPr>
                <w:sz w:val="20"/>
              </w:rPr>
            </w:pPr>
          </w:p>
        </w:tc>
        <w:tc>
          <w:tcPr>
            <w:tcW w:w="597" w:type="dxa"/>
          </w:tcPr>
          <w:p w14:paraId="5F6C289A" w14:textId="77777777" w:rsidR="009A7616" w:rsidRPr="000269C4" w:rsidRDefault="00F72AF9" w:rsidP="00C05C79">
            <w:pPr>
              <w:pStyle w:val="TableParagraph"/>
              <w:spacing w:before="0" w:line="276" w:lineRule="auto"/>
              <w:ind w:left="0" w:right="30"/>
              <w:rPr>
                <w:sz w:val="20"/>
                <w:szCs w:val="20"/>
              </w:rPr>
            </w:pPr>
            <w:r>
              <w:rPr>
                <w:sz w:val="20"/>
              </w:rPr>
              <w:t>2+</w:t>
            </w:r>
          </w:p>
        </w:tc>
      </w:tr>
      <w:tr w:rsidR="009A7616" w:rsidRPr="000269C4" w14:paraId="4D0F4BB9" w14:textId="77777777" w:rsidTr="00C05C79">
        <w:trPr>
          <w:jc w:val="center"/>
        </w:trPr>
        <w:tc>
          <w:tcPr>
            <w:tcW w:w="478" w:type="dxa"/>
          </w:tcPr>
          <w:p w14:paraId="6E881BC3" w14:textId="77777777" w:rsidR="009A7616" w:rsidRPr="000269C4" w:rsidRDefault="00F72AF9" w:rsidP="00C05C79">
            <w:pPr>
              <w:pStyle w:val="TableParagraph"/>
              <w:spacing w:before="0" w:line="276" w:lineRule="auto"/>
              <w:ind w:left="0" w:right="30"/>
              <w:jc w:val="center"/>
              <w:rPr>
                <w:sz w:val="20"/>
                <w:szCs w:val="20"/>
              </w:rPr>
            </w:pPr>
            <w:r>
              <w:rPr>
                <w:sz w:val="20"/>
              </w:rPr>
              <w:t>0302</w:t>
            </w:r>
          </w:p>
        </w:tc>
        <w:tc>
          <w:tcPr>
            <w:tcW w:w="5436" w:type="dxa"/>
          </w:tcPr>
          <w:p w14:paraId="769DE918" w14:textId="77777777" w:rsidR="009A7616" w:rsidRPr="000269C4" w:rsidRDefault="00F72AF9" w:rsidP="00C05C79">
            <w:pPr>
              <w:pStyle w:val="TableParagraph"/>
              <w:spacing w:before="0" w:line="276" w:lineRule="auto"/>
              <w:ind w:left="0" w:right="30"/>
              <w:rPr>
                <w:sz w:val="20"/>
                <w:szCs w:val="20"/>
              </w:rPr>
            </w:pPr>
            <w:r>
              <w:rPr>
                <w:sz w:val="20"/>
              </w:rPr>
              <w:t>Kő gabionokhoz</w:t>
            </w:r>
          </w:p>
        </w:tc>
        <w:tc>
          <w:tcPr>
            <w:tcW w:w="1674" w:type="dxa"/>
          </w:tcPr>
          <w:p w14:paraId="2304353B" w14:textId="77777777" w:rsidR="009A7616" w:rsidRPr="00C05C79" w:rsidRDefault="009A7616" w:rsidP="00C05C79">
            <w:pPr>
              <w:pStyle w:val="TableParagraph"/>
              <w:spacing w:before="0" w:line="276" w:lineRule="auto"/>
              <w:ind w:left="0" w:right="30"/>
              <w:rPr>
                <w:sz w:val="20"/>
              </w:rPr>
            </w:pPr>
          </w:p>
        </w:tc>
        <w:tc>
          <w:tcPr>
            <w:tcW w:w="597" w:type="dxa"/>
          </w:tcPr>
          <w:p w14:paraId="737AE77B" w14:textId="77777777" w:rsidR="009A7616" w:rsidRPr="000269C4" w:rsidRDefault="00F72AF9" w:rsidP="00C05C79">
            <w:pPr>
              <w:pStyle w:val="TableParagraph"/>
              <w:spacing w:before="0" w:line="276" w:lineRule="auto"/>
              <w:ind w:left="0" w:right="30"/>
              <w:rPr>
                <w:sz w:val="20"/>
                <w:szCs w:val="20"/>
              </w:rPr>
            </w:pPr>
            <w:r>
              <w:rPr>
                <w:sz w:val="20"/>
              </w:rPr>
              <w:t>2+</w:t>
            </w:r>
          </w:p>
        </w:tc>
      </w:tr>
      <w:tr w:rsidR="009A7616" w:rsidRPr="000269C4" w14:paraId="4FA12994" w14:textId="77777777" w:rsidTr="00C05C79">
        <w:trPr>
          <w:jc w:val="center"/>
        </w:trPr>
        <w:tc>
          <w:tcPr>
            <w:tcW w:w="478" w:type="dxa"/>
          </w:tcPr>
          <w:p w14:paraId="5ED8E3BA" w14:textId="77777777" w:rsidR="009A7616" w:rsidRPr="000269C4" w:rsidRDefault="00F72AF9" w:rsidP="00C05C79">
            <w:pPr>
              <w:pStyle w:val="TableParagraph"/>
              <w:spacing w:before="0" w:line="276" w:lineRule="auto"/>
              <w:ind w:left="0" w:right="30"/>
              <w:jc w:val="center"/>
              <w:rPr>
                <w:sz w:val="20"/>
                <w:szCs w:val="20"/>
              </w:rPr>
            </w:pPr>
            <w:r>
              <w:rPr>
                <w:sz w:val="20"/>
              </w:rPr>
              <w:t>0303</w:t>
            </w:r>
          </w:p>
        </w:tc>
        <w:tc>
          <w:tcPr>
            <w:tcW w:w="5436" w:type="dxa"/>
          </w:tcPr>
          <w:p w14:paraId="41A54983" w14:textId="77777777" w:rsidR="009A7616" w:rsidRPr="000269C4" w:rsidRDefault="00F72AF9" w:rsidP="00C05C79">
            <w:pPr>
              <w:pStyle w:val="TableParagraph"/>
              <w:spacing w:before="0" w:line="276" w:lineRule="auto"/>
              <w:ind w:left="0" w:right="30"/>
              <w:rPr>
                <w:sz w:val="20"/>
                <w:szCs w:val="20"/>
              </w:rPr>
            </w:pPr>
            <w:r>
              <w:rPr>
                <w:sz w:val="20"/>
              </w:rPr>
              <w:t>Hálók gabionokhoz</w:t>
            </w:r>
          </w:p>
        </w:tc>
        <w:tc>
          <w:tcPr>
            <w:tcW w:w="1674" w:type="dxa"/>
          </w:tcPr>
          <w:p w14:paraId="7D01F27D" w14:textId="77777777" w:rsidR="009A7616" w:rsidRPr="00C05C79" w:rsidRDefault="009A7616" w:rsidP="00C05C79">
            <w:pPr>
              <w:pStyle w:val="TableParagraph"/>
              <w:spacing w:before="0" w:line="276" w:lineRule="auto"/>
              <w:ind w:left="0" w:right="30"/>
              <w:rPr>
                <w:sz w:val="20"/>
              </w:rPr>
            </w:pPr>
          </w:p>
        </w:tc>
        <w:tc>
          <w:tcPr>
            <w:tcW w:w="597" w:type="dxa"/>
          </w:tcPr>
          <w:p w14:paraId="4EC0A5B0" w14:textId="77777777" w:rsidR="009A7616" w:rsidRPr="000269C4" w:rsidRDefault="00F72AF9" w:rsidP="00C05C79">
            <w:pPr>
              <w:pStyle w:val="TableParagraph"/>
              <w:spacing w:before="0" w:line="276" w:lineRule="auto"/>
              <w:ind w:left="0" w:right="30"/>
              <w:rPr>
                <w:sz w:val="20"/>
                <w:szCs w:val="20"/>
              </w:rPr>
            </w:pPr>
            <w:r>
              <w:rPr>
                <w:sz w:val="20"/>
              </w:rPr>
              <w:t>III</w:t>
            </w:r>
          </w:p>
        </w:tc>
      </w:tr>
      <w:tr w:rsidR="009A7616" w:rsidRPr="000269C4" w14:paraId="731EEE9F" w14:textId="77777777" w:rsidTr="00C05C79">
        <w:trPr>
          <w:jc w:val="center"/>
        </w:trPr>
        <w:tc>
          <w:tcPr>
            <w:tcW w:w="478" w:type="dxa"/>
          </w:tcPr>
          <w:p w14:paraId="74C4E808" w14:textId="77777777" w:rsidR="009A7616" w:rsidRPr="000269C4" w:rsidRDefault="00F72AF9" w:rsidP="00C05C79">
            <w:pPr>
              <w:pStyle w:val="TableParagraph"/>
              <w:spacing w:before="0" w:line="276" w:lineRule="auto"/>
              <w:ind w:left="0" w:right="30"/>
              <w:jc w:val="center"/>
              <w:rPr>
                <w:sz w:val="20"/>
                <w:szCs w:val="20"/>
              </w:rPr>
            </w:pPr>
            <w:r>
              <w:rPr>
                <w:sz w:val="20"/>
              </w:rPr>
              <w:t>0304</w:t>
            </w:r>
          </w:p>
        </w:tc>
        <w:tc>
          <w:tcPr>
            <w:tcW w:w="5436" w:type="dxa"/>
          </w:tcPr>
          <w:p w14:paraId="41066FDF" w14:textId="77777777" w:rsidR="009A7616" w:rsidRPr="000269C4" w:rsidRDefault="00F72AF9" w:rsidP="00C05C79">
            <w:pPr>
              <w:pStyle w:val="TableParagraph"/>
              <w:spacing w:before="0" w:line="276" w:lineRule="auto"/>
              <w:ind w:left="0" w:right="30"/>
              <w:rPr>
                <w:sz w:val="20"/>
                <w:szCs w:val="20"/>
              </w:rPr>
            </w:pPr>
            <w:r>
              <w:rPr>
                <w:sz w:val="20"/>
              </w:rPr>
              <w:t>Gabiontömbök</w:t>
            </w:r>
          </w:p>
        </w:tc>
        <w:tc>
          <w:tcPr>
            <w:tcW w:w="1674" w:type="dxa"/>
          </w:tcPr>
          <w:p w14:paraId="2EFE8652" w14:textId="77777777" w:rsidR="009A7616" w:rsidRPr="00C05C79" w:rsidRDefault="009A7616" w:rsidP="00C05C79">
            <w:pPr>
              <w:pStyle w:val="TableParagraph"/>
              <w:spacing w:before="0" w:line="276" w:lineRule="auto"/>
              <w:ind w:left="0" w:right="30"/>
              <w:rPr>
                <w:sz w:val="20"/>
              </w:rPr>
            </w:pPr>
          </w:p>
        </w:tc>
        <w:tc>
          <w:tcPr>
            <w:tcW w:w="597" w:type="dxa"/>
          </w:tcPr>
          <w:p w14:paraId="7573B620" w14:textId="77777777" w:rsidR="009A7616" w:rsidRPr="000269C4" w:rsidRDefault="00F72AF9" w:rsidP="00C05C79">
            <w:pPr>
              <w:pStyle w:val="TableParagraph"/>
              <w:spacing w:before="0" w:line="276" w:lineRule="auto"/>
              <w:ind w:left="0" w:right="30"/>
              <w:rPr>
                <w:sz w:val="20"/>
                <w:szCs w:val="20"/>
              </w:rPr>
            </w:pPr>
            <w:r>
              <w:rPr>
                <w:sz w:val="20"/>
              </w:rPr>
              <w:t>II+ (2+)</w:t>
            </w:r>
          </w:p>
        </w:tc>
      </w:tr>
      <w:tr w:rsidR="009A7616" w:rsidRPr="000269C4" w14:paraId="2AEE127D" w14:textId="77777777" w:rsidTr="00C05C79">
        <w:trPr>
          <w:jc w:val="center"/>
        </w:trPr>
        <w:tc>
          <w:tcPr>
            <w:tcW w:w="478" w:type="dxa"/>
            <w:vMerge w:val="restart"/>
          </w:tcPr>
          <w:p w14:paraId="04B5337D" w14:textId="77777777" w:rsidR="009A7616" w:rsidRPr="000269C4" w:rsidRDefault="00F72AF9" w:rsidP="00C05C79">
            <w:pPr>
              <w:pStyle w:val="TableParagraph"/>
              <w:spacing w:before="0" w:line="276" w:lineRule="auto"/>
              <w:ind w:left="0" w:right="30"/>
              <w:rPr>
                <w:sz w:val="20"/>
                <w:szCs w:val="20"/>
              </w:rPr>
            </w:pPr>
            <w:r>
              <w:rPr>
                <w:sz w:val="20"/>
              </w:rPr>
              <w:t>0305</w:t>
            </w:r>
          </w:p>
        </w:tc>
        <w:tc>
          <w:tcPr>
            <w:tcW w:w="5436" w:type="dxa"/>
            <w:vMerge w:val="restart"/>
          </w:tcPr>
          <w:p w14:paraId="36850147" w14:textId="77777777" w:rsidR="009A7616" w:rsidRPr="000269C4" w:rsidRDefault="00F72AF9" w:rsidP="00C05C79">
            <w:pPr>
              <w:pStyle w:val="TableParagraph"/>
              <w:spacing w:before="0" w:line="276" w:lineRule="auto"/>
              <w:ind w:left="0" w:right="30"/>
              <w:rPr>
                <w:sz w:val="20"/>
                <w:szCs w:val="20"/>
              </w:rPr>
            </w:pPr>
            <w:r>
              <w:rPr>
                <w:sz w:val="20"/>
              </w:rPr>
              <w:t>Kő hidraulikus szerkezetekhez</w:t>
            </w:r>
          </w:p>
        </w:tc>
        <w:tc>
          <w:tcPr>
            <w:tcW w:w="2271" w:type="dxa"/>
            <w:gridSpan w:val="2"/>
          </w:tcPr>
          <w:p w14:paraId="278EC37B" w14:textId="77777777" w:rsidR="009A7616" w:rsidRPr="00C05C79" w:rsidRDefault="00F72AF9" w:rsidP="00C05C79">
            <w:pPr>
              <w:pStyle w:val="TableParagraph"/>
              <w:spacing w:before="0" w:line="276" w:lineRule="auto"/>
              <w:ind w:left="0" w:right="30"/>
              <w:rPr>
                <w:sz w:val="20"/>
              </w:rPr>
            </w:pPr>
            <w:r w:rsidRPr="00C05C79">
              <w:rPr>
                <w:sz w:val="20"/>
              </w:rPr>
              <w:t>A hidraulikus szerkezet kategóriája szerint:</w:t>
            </w:r>
            <w:r w:rsidRPr="00C05C79">
              <w:rPr>
                <w:sz w:val="20"/>
                <w:vertAlign w:val="superscript"/>
              </w:rPr>
              <w:t>9)</w:t>
            </w:r>
          </w:p>
        </w:tc>
      </w:tr>
      <w:tr w:rsidR="009A7616" w:rsidRPr="000269C4" w14:paraId="38881257" w14:textId="77777777" w:rsidTr="00C05C79">
        <w:trPr>
          <w:jc w:val="center"/>
        </w:trPr>
        <w:tc>
          <w:tcPr>
            <w:tcW w:w="478" w:type="dxa"/>
            <w:vMerge/>
            <w:tcBorders>
              <w:top w:val="nil"/>
            </w:tcBorders>
          </w:tcPr>
          <w:p w14:paraId="0A47FFDC" w14:textId="77777777" w:rsidR="009A7616" w:rsidRPr="000269C4" w:rsidRDefault="009A7616" w:rsidP="00C05C79">
            <w:pPr>
              <w:spacing w:line="276" w:lineRule="auto"/>
              <w:ind w:right="30"/>
              <w:rPr>
                <w:sz w:val="20"/>
                <w:szCs w:val="20"/>
              </w:rPr>
            </w:pPr>
          </w:p>
        </w:tc>
        <w:tc>
          <w:tcPr>
            <w:tcW w:w="5436" w:type="dxa"/>
            <w:vMerge/>
            <w:tcBorders>
              <w:top w:val="nil"/>
            </w:tcBorders>
          </w:tcPr>
          <w:p w14:paraId="072F421D" w14:textId="77777777" w:rsidR="009A7616" w:rsidRPr="000269C4" w:rsidRDefault="009A7616" w:rsidP="00C05C79">
            <w:pPr>
              <w:spacing w:line="276" w:lineRule="auto"/>
              <w:ind w:right="30"/>
              <w:rPr>
                <w:sz w:val="20"/>
                <w:szCs w:val="20"/>
              </w:rPr>
            </w:pPr>
          </w:p>
        </w:tc>
        <w:tc>
          <w:tcPr>
            <w:tcW w:w="1674" w:type="dxa"/>
          </w:tcPr>
          <w:p w14:paraId="3B0805F0" w14:textId="77777777" w:rsidR="009A7616" w:rsidRPr="00C05C79" w:rsidRDefault="00F72AF9" w:rsidP="00C05C79">
            <w:pPr>
              <w:pStyle w:val="TableParagraph"/>
              <w:spacing w:before="0" w:line="276" w:lineRule="auto"/>
              <w:ind w:left="0" w:right="30"/>
              <w:rPr>
                <w:sz w:val="20"/>
              </w:rPr>
            </w:pPr>
            <w:r w:rsidRPr="00C05C79">
              <w:rPr>
                <w:sz w:val="20"/>
              </w:rPr>
              <w:t>I., II. és III. kategória</w:t>
            </w:r>
          </w:p>
        </w:tc>
        <w:tc>
          <w:tcPr>
            <w:tcW w:w="597" w:type="dxa"/>
          </w:tcPr>
          <w:p w14:paraId="3DD892E4" w14:textId="77777777" w:rsidR="009A7616" w:rsidRPr="000269C4" w:rsidRDefault="00F72AF9" w:rsidP="00C05C79">
            <w:pPr>
              <w:pStyle w:val="TableParagraph"/>
              <w:spacing w:before="0" w:line="276" w:lineRule="auto"/>
              <w:ind w:left="0" w:right="30"/>
              <w:rPr>
                <w:sz w:val="20"/>
                <w:szCs w:val="20"/>
              </w:rPr>
            </w:pPr>
            <w:r>
              <w:rPr>
                <w:sz w:val="20"/>
              </w:rPr>
              <w:t>2+</w:t>
            </w:r>
          </w:p>
        </w:tc>
      </w:tr>
      <w:tr w:rsidR="009A7616" w:rsidRPr="000269C4" w14:paraId="5CE3EBBA" w14:textId="77777777" w:rsidTr="00C05C79">
        <w:trPr>
          <w:jc w:val="center"/>
        </w:trPr>
        <w:tc>
          <w:tcPr>
            <w:tcW w:w="478" w:type="dxa"/>
            <w:vMerge/>
            <w:tcBorders>
              <w:top w:val="nil"/>
            </w:tcBorders>
          </w:tcPr>
          <w:p w14:paraId="57346174" w14:textId="77777777" w:rsidR="009A7616" w:rsidRPr="000269C4" w:rsidRDefault="009A7616" w:rsidP="00C05C79">
            <w:pPr>
              <w:spacing w:line="276" w:lineRule="auto"/>
              <w:ind w:right="30"/>
              <w:rPr>
                <w:sz w:val="20"/>
                <w:szCs w:val="20"/>
              </w:rPr>
            </w:pPr>
          </w:p>
        </w:tc>
        <w:tc>
          <w:tcPr>
            <w:tcW w:w="5436" w:type="dxa"/>
            <w:vMerge/>
            <w:tcBorders>
              <w:top w:val="nil"/>
            </w:tcBorders>
          </w:tcPr>
          <w:p w14:paraId="0F8B94C8" w14:textId="77777777" w:rsidR="009A7616" w:rsidRPr="000269C4" w:rsidRDefault="009A7616" w:rsidP="00C05C79">
            <w:pPr>
              <w:spacing w:line="276" w:lineRule="auto"/>
              <w:ind w:right="30"/>
              <w:rPr>
                <w:sz w:val="20"/>
                <w:szCs w:val="20"/>
              </w:rPr>
            </w:pPr>
          </w:p>
        </w:tc>
        <w:tc>
          <w:tcPr>
            <w:tcW w:w="1674" w:type="dxa"/>
          </w:tcPr>
          <w:p w14:paraId="78D776DF" w14:textId="77777777" w:rsidR="009A7616" w:rsidRPr="00C05C79" w:rsidRDefault="00F72AF9" w:rsidP="00C05C79">
            <w:pPr>
              <w:pStyle w:val="TableParagraph"/>
              <w:spacing w:before="0" w:line="276" w:lineRule="auto"/>
              <w:ind w:left="0" w:right="30"/>
              <w:rPr>
                <w:sz w:val="20"/>
              </w:rPr>
            </w:pPr>
            <w:r w:rsidRPr="00C05C79">
              <w:rPr>
                <w:sz w:val="20"/>
              </w:rPr>
              <w:t>IV. kategória</w:t>
            </w:r>
          </w:p>
        </w:tc>
        <w:tc>
          <w:tcPr>
            <w:tcW w:w="597" w:type="dxa"/>
          </w:tcPr>
          <w:p w14:paraId="7CF84E61" w14:textId="77777777" w:rsidR="009A7616" w:rsidRPr="000269C4" w:rsidRDefault="00F72AF9" w:rsidP="00C05C79">
            <w:pPr>
              <w:pStyle w:val="TableParagraph"/>
              <w:spacing w:before="0" w:line="276" w:lineRule="auto"/>
              <w:ind w:left="0" w:right="30"/>
              <w:rPr>
                <w:sz w:val="20"/>
                <w:szCs w:val="20"/>
              </w:rPr>
            </w:pPr>
            <w:r>
              <w:rPr>
                <w:sz w:val="20"/>
              </w:rPr>
              <w:t>4</w:t>
            </w:r>
          </w:p>
        </w:tc>
      </w:tr>
      <w:tr w:rsidR="009A7616" w:rsidRPr="000269C4" w14:paraId="10231F8A" w14:textId="77777777" w:rsidTr="00C05C79">
        <w:trPr>
          <w:jc w:val="center"/>
        </w:trPr>
        <w:tc>
          <w:tcPr>
            <w:tcW w:w="8185" w:type="dxa"/>
            <w:gridSpan w:val="4"/>
          </w:tcPr>
          <w:p w14:paraId="2ED72E97" w14:textId="77777777" w:rsidR="009A7616" w:rsidRPr="00C05C79" w:rsidRDefault="00F72AF9" w:rsidP="00C05C79">
            <w:pPr>
              <w:pStyle w:val="TableParagraph"/>
              <w:keepNext/>
              <w:spacing w:before="0" w:line="276" w:lineRule="auto"/>
              <w:ind w:left="0" w:right="29"/>
              <w:jc w:val="center"/>
              <w:rPr>
                <w:b/>
                <w:sz w:val="20"/>
              </w:rPr>
            </w:pPr>
            <w:r>
              <w:rPr>
                <w:b/>
                <w:sz w:val="20"/>
              </w:rPr>
              <w:t>Fóliák nedvesség, víz és radon ellen</w:t>
            </w:r>
          </w:p>
        </w:tc>
      </w:tr>
      <w:tr w:rsidR="00A065E5" w:rsidRPr="000269C4" w14:paraId="49A6EEAE" w14:textId="77777777" w:rsidTr="00C05C79">
        <w:trPr>
          <w:jc w:val="center"/>
        </w:trPr>
        <w:tc>
          <w:tcPr>
            <w:tcW w:w="478" w:type="dxa"/>
            <w:vMerge w:val="restart"/>
          </w:tcPr>
          <w:p w14:paraId="2E7DABF4" w14:textId="77777777" w:rsidR="00A065E5" w:rsidRPr="000269C4" w:rsidRDefault="00A065E5" w:rsidP="00C05C79">
            <w:pPr>
              <w:pStyle w:val="TableParagraph"/>
              <w:spacing w:before="0" w:line="276" w:lineRule="auto"/>
              <w:ind w:left="0" w:right="30"/>
              <w:rPr>
                <w:sz w:val="20"/>
                <w:szCs w:val="20"/>
              </w:rPr>
            </w:pPr>
            <w:r>
              <w:rPr>
                <w:sz w:val="20"/>
              </w:rPr>
              <w:t>0401</w:t>
            </w:r>
          </w:p>
          <w:p w14:paraId="263A79AC" w14:textId="77777777" w:rsidR="00A065E5" w:rsidRPr="000269C4" w:rsidRDefault="00A065E5" w:rsidP="00C05C79">
            <w:pPr>
              <w:pStyle w:val="TableParagraph"/>
              <w:spacing w:before="0" w:line="276" w:lineRule="auto"/>
              <w:ind w:left="0" w:right="30"/>
              <w:rPr>
                <w:sz w:val="20"/>
                <w:szCs w:val="20"/>
              </w:rPr>
            </w:pPr>
          </w:p>
          <w:p w14:paraId="2C5A80A5" w14:textId="77777777" w:rsidR="00A065E5" w:rsidRPr="000269C4" w:rsidRDefault="00A065E5" w:rsidP="00C05C79">
            <w:pPr>
              <w:pStyle w:val="TableParagraph"/>
              <w:spacing w:before="0" w:line="276" w:lineRule="auto"/>
              <w:ind w:left="0" w:right="30"/>
              <w:rPr>
                <w:sz w:val="20"/>
                <w:szCs w:val="20"/>
              </w:rPr>
            </w:pPr>
          </w:p>
          <w:p w14:paraId="27060685" w14:textId="77777777" w:rsidR="00A065E5" w:rsidRPr="000269C4" w:rsidRDefault="00A065E5" w:rsidP="00C05C79">
            <w:pPr>
              <w:spacing w:line="276" w:lineRule="auto"/>
              <w:ind w:right="30"/>
              <w:rPr>
                <w:sz w:val="20"/>
                <w:szCs w:val="20"/>
              </w:rPr>
            </w:pPr>
            <w:r>
              <w:rPr>
                <w:sz w:val="20"/>
              </w:rPr>
              <w:t>0402</w:t>
            </w:r>
          </w:p>
          <w:p w14:paraId="2D34E838" w14:textId="77777777" w:rsidR="00A065E5" w:rsidRPr="000269C4" w:rsidRDefault="00A065E5" w:rsidP="00C05C79">
            <w:pPr>
              <w:spacing w:line="276" w:lineRule="auto"/>
              <w:ind w:right="30"/>
              <w:rPr>
                <w:sz w:val="20"/>
                <w:szCs w:val="20"/>
              </w:rPr>
            </w:pPr>
          </w:p>
          <w:p w14:paraId="61BD8642" w14:textId="77777777" w:rsidR="00A065E5" w:rsidRPr="000269C4" w:rsidRDefault="00A065E5" w:rsidP="00C05C79">
            <w:pPr>
              <w:spacing w:line="276" w:lineRule="auto"/>
              <w:ind w:right="30"/>
              <w:rPr>
                <w:sz w:val="20"/>
                <w:szCs w:val="20"/>
              </w:rPr>
            </w:pPr>
            <w:r>
              <w:rPr>
                <w:sz w:val="20"/>
              </w:rPr>
              <w:t>0403</w:t>
            </w:r>
          </w:p>
          <w:p w14:paraId="3ED46A9E" w14:textId="77777777" w:rsidR="00A065E5" w:rsidRPr="000269C4" w:rsidRDefault="00A065E5" w:rsidP="00C05C79">
            <w:pPr>
              <w:spacing w:line="276" w:lineRule="auto"/>
              <w:ind w:right="30"/>
              <w:rPr>
                <w:sz w:val="20"/>
                <w:szCs w:val="20"/>
              </w:rPr>
            </w:pPr>
          </w:p>
          <w:p w14:paraId="760B04AA" w14:textId="77777777" w:rsidR="00A065E5" w:rsidRPr="000269C4" w:rsidRDefault="00A065E5" w:rsidP="00C05C79">
            <w:pPr>
              <w:pStyle w:val="TableParagraph"/>
              <w:spacing w:before="0" w:line="276" w:lineRule="auto"/>
              <w:ind w:left="0" w:right="30"/>
              <w:rPr>
                <w:sz w:val="20"/>
                <w:szCs w:val="20"/>
              </w:rPr>
            </w:pPr>
            <w:r>
              <w:rPr>
                <w:sz w:val="20"/>
              </w:rPr>
              <w:t>0404</w:t>
            </w:r>
          </w:p>
          <w:p w14:paraId="1FBEE2B9" w14:textId="77777777" w:rsidR="00A065E5" w:rsidRPr="000269C4" w:rsidRDefault="00A065E5" w:rsidP="00C05C79">
            <w:pPr>
              <w:pStyle w:val="TableParagraph"/>
              <w:spacing w:before="0" w:line="276" w:lineRule="auto"/>
              <w:ind w:left="0" w:right="30"/>
              <w:rPr>
                <w:sz w:val="20"/>
                <w:szCs w:val="20"/>
              </w:rPr>
            </w:pPr>
          </w:p>
          <w:p w14:paraId="790C9B82" w14:textId="77777777" w:rsidR="00A065E5" w:rsidRPr="000269C4" w:rsidRDefault="00A065E5" w:rsidP="00C05C79">
            <w:pPr>
              <w:pStyle w:val="TableParagraph"/>
              <w:spacing w:before="0" w:line="276" w:lineRule="auto"/>
              <w:ind w:left="0" w:right="30"/>
              <w:rPr>
                <w:sz w:val="20"/>
                <w:szCs w:val="20"/>
              </w:rPr>
            </w:pPr>
            <w:r>
              <w:rPr>
                <w:sz w:val="20"/>
              </w:rPr>
              <w:t>0405</w:t>
            </w:r>
          </w:p>
          <w:p w14:paraId="73B6D54A" w14:textId="77777777" w:rsidR="00A065E5" w:rsidRPr="000269C4" w:rsidRDefault="00A065E5" w:rsidP="00C05C79">
            <w:pPr>
              <w:pStyle w:val="TableParagraph"/>
              <w:spacing w:before="0" w:line="276" w:lineRule="auto"/>
              <w:ind w:left="0" w:right="30"/>
              <w:rPr>
                <w:sz w:val="20"/>
                <w:szCs w:val="20"/>
              </w:rPr>
            </w:pPr>
          </w:p>
          <w:p w14:paraId="48217CE1" w14:textId="77777777" w:rsidR="00A065E5" w:rsidRPr="000269C4" w:rsidRDefault="00A065E5" w:rsidP="00C05C79">
            <w:pPr>
              <w:spacing w:line="276" w:lineRule="auto"/>
              <w:ind w:right="30"/>
              <w:rPr>
                <w:sz w:val="20"/>
                <w:szCs w:val="20"/>
              </w:rPr>
            </w:pPr>
            <w:r>
              <w:rPr>
                <w:sz w:val="20"/>
              </w:rPr>
              <w:t>0406</w:t>
            </w:r>
          </w:p>
        </w:tc>
        <w:tc>
          <w:tcPr>
            <w:tcW w:w="5436" w:type="dxa"/>
            <w:vMerge w:val="restart"/>
          </w:tcPr>
          <w:p w14:paraId="47C0AD76" w14:textId="77777777" w:rsidR="00A065E5" w:rsidRPr="000269C4" w:rsidRDefault="00A065E5" w:rsidP="00C05C79">
            <w:pPr>
              <w:pStyle w:val="TableParagraph"/>
              <w:spacing w:before="0" w:line="276" w:lineRule="auto"/>
              <w:ind w:left="0" w:right="30"/>
              <w:rPr>
                <w:sz w:val="20"/>
                <w:szCs w:val="20"/>
              </w:rPr>
            </w:pPr>
            <w:r>
              <w:rPr>
                <w:sz w:val="20"/>
              </w:rPr>
              <w:t>Vízzáró és radon elleni szalagok és fóliák föld feletti szintekhez (amelyek alatt nincs alagsor) és föld alatti (alagsori) területekhez</w:t>
            </w:r>
          </w:p>
          <w:p w14:paraId="45CB6D05" w14:textId="77777777" w:rsidR="00A065E5" w:rsidRPr="000269C4" w:rsidRDefault="00A065E5" w:rsidP="00C05C79">
            <w:pPr>
              <w:pStyle w:val="TableParagraph"/>
              <w:spacing w:before="0" w:line="276" w:lineRule="auto"/>
              <w:ind w:left="0" w:right="30"/>
              <w:rPr>
                <w:sz w:val="20"/>
                <w:szCs w:val="20"/>
              </w:rPr>
            </w:pPr>
          </w:p>
          <w:p w14:paraId="28223AE6" w14:textId="77777777" w:rsidR="00A065E5" w:rsidRPr="000269C4" w:rsidRDefault="00A065E5" w:rsidP="00C05C79">
            <w:pPr>
              <w:spacing w:line="276" w:lineRule="auto"/>
              <w:ind w:right="30"/>
              <w:rPr>
                <w:sz w:val="20"/>
                <w:szCs w:val="20"/>
              </w:rPr>
            </w:pPr>
            <w:r>
              <w:rPr>
                <w:sz w:val="20"/>
              </w:rPr>
              <w:t>Vízzáró szalagok téglafalakhoz</w:t>
            </w:r>
          </w:p>
          <w:p w14:paraId="443A5A7A" w14:textId="77777777" w:rsidR="00A065E5" w:rsidRPr="000269C4" w:rsidRDefault="00A065E5" w:rsidP="00C05C79">
            <w:pPr>
              <w:spacing w:line="276" w:lineRule="auto"/>
              <w:ind w:right="30"/>
              <w:rPr>
                <w:sz w:val="20"/>
                <w:szCs w:val="20"/>
              </w:rPr>
            </w:pPr>
          </w:p>
          <w:p w14:paraId="0DADDAC2" w14:textId="77777777" w:rsidR="00A065E5" w:rsidRPr="000269C4" w:rsidRDefault="00A065E5" w:rsidP="00C05C79">
            <w:pPr>
              <w:spacing w:line="276" w:lineRule="auto"/>
              <w:ind w:right="30"/>
              <w:rPr>
                <w:sz w:val="20"/>
                <w:szCs w:val="20"/>
              </w:rPr>
            </w:pPr>
            <w:r>
              <w:rPr>
                <w:sz w:val="20"/>
              </w:rPr>
              <w:t>Gőzzáró és gőzáteresztő rétegek falakhoz és tetőkhöz</w:t>
            </w:r>
          </w:p>
          <w:p w14:paraId="61ADEF2F" w14:textId="77777777" w:rsidR="00A065E5" w:rsidRPr="000269C4" w:rsidRDefault="00A065E5" w:rsidP="00C05C79">
            <w:pPr>
              <w:spacing w:line="276" w:lineRule="auto"/>
              <w:ind w:right="30"/>
              <w:rPr>
                <w:sz w:val="20"/>
                <w:szCs w:val="20"/>
              </w:rPr>
            </w:pPr>
          </w:p>
          <w:p w14:paraId="68BDCC71" w14:textId="77777777" w:rsidR="00A065E5" w:rsidRPr="000269C4" w:rsidRDefault="00A065E5" w:rsidP="00C05C79">
            <w:pPr>
              <w:spacing w:line="276" w:lineRule="auto"/>
              <w:ind w:right="30"/>
              <w:rPr>
                <w:sz w:val="20"/>
                <w:szCs w:val="20"/>
              </w:rPr>
            </w:pPr>
            <w:r>
              <w:rPr>
                <w:sz w:val="20"/>
              </w:rPr>
              <w:t>Tetőborító fóliák és egyéb tetőborító fóliák</w:t>
            </w:r>
          </w:p>
          <w:p w14:paraId="5458FA3E" w14:textId="77777777" w:rsidR="00A065E5" w:rsidRPr="000269C4" w:rsidRDefault="00A065E5" w:rsidP="00C05C79">
            <w:pPr>
              <w:spacing w:line="276" w:lineRule="auto"/>
              <w:ind w:right="30"/>
              <w:rPr>
                <w:sz w:val="20"/>
                <w:szCs w:val="20"/>
              </w:rPr>
            </w:pPr>
          </w:p>
          <w:p w14:paraId="74850BA4" w14:textId="77777777" w:rsidR="00A065E5" w:rsidRPr="000269C4" w:rsidRDefault="00A065E5" w:rsidP="00C05C79">
            <w:pPr>
              <w:pStyle w:val="TableParagraph"/>
              <w:spacing w:before="0" w:line="276" w:lineRule="auto"/>
              <w:ind w:left="0" w:right="30"/>
              <w:rPr>
                <w:sz w:val="20"/>
                <w:szCs w:val="20"/>
              </w:rPr>
            </w:pPr>
            <w:r>
              <w:rPr>
                <w:sz w:val="20"/>
              </w:rPr>
              <w:t>Tető-alapozó rétegek</w:t>
            </w:r>
          </w:p>
          <w:p w14:paraId="2F1C7ABB" w14:textId="77777777" w:rsidR="00A065E5" w:rsidRPr="000269C4" w:rsidRDefault="00A065E5" w:rsidP="00C05C79">
            <w:pPr>
              <w:pStyle w:val="TableParagraph"/>
              <w:spacing w:before="0" w:line="276" w:lineRule="auto"/>
              <w:ind w:left="0" w:right="30"/>
              <w:rPr>
                <w:sz w:val="20"/>
                <w:szCs w:val="20"/>
              </w:rPr>
            </w:pPr>
          </w:p>
          <w:p w14:paraId="729D1DFD" w14:textId="77777777" w:rsidR="00A065E5" w:rsidRPr="000269C4" w:rsidRDefault="00A065E5" w:rsidP="00C05C79">
            <w:pPr>
              <w:spacing w:line="276" w:lineRule="auto"/>
              <w:ind w:right="30"/>
              <w:rPr>
                <w:sz w:val="20"/>
                <w:szCs w:val="20"/>
              </w:rPr>
            </w:pPr>
            <w:r>
              <w:rPr>
                <w:sz w:val="20"/>
              </w:rPr>
              <w:t>Vízzáró bevonatok föld feletti szintekhez, szerkezetek föld alatti területeihez, valamint kövezetek és burkolólapok alatt</w:t>
            </w:r>
          </w:p>
        </w:tc>
        <w:tc>
          <w:tcPr>
            <w:tcW w:w="1674" w:type="dxa"/>
          </w:tcPr>
          <w:p w14:paraId="10946CBF" w14:textId="77777777" w:rsidR="00A065E5" w:rsidRPr="000269C4" w:rsidRDefault="00A065E5" w:rsidP="00C05C79">
            <w:pPr>
              <w:pStyle w:val="TableParagraph"/>
              <w:spacing w:before="0" w:line="276" w:lineRule="auto"/>
              <w:ind w:left="0" w:right="30"/>
              <w:rPr>
                <w:sz w:val="20"/>
                <w:szCs w:val="20"/>
              </w:rPr>
            </w:pPr>
            <w:r w:rsidRPr="00C05C79">
              <w:rPr>
                <w:sz w:val="20"/>
              </w:rPr>
              <w:t>Alapvető rendeltetésre</w:t>
            </w:r>
            <w:r w:rsidRPr="00C05C79">
              <w:rPr>
                <w:sz w:val="20"/>
                <w:vertAlign w:val="superscript"/>
              </w:rPr>
              <w:t>d)</w:t>
            </w:r>
          </w:p>
        </w:tc>
        <w:tc>
          <w:tcPr>
            <w:tcW w:w="597" w:type="dxa"/>
          </w:tcPr>
          <w:p w14:paraId="291C9C5A" w14:textId="77777777" w:rsidR="00A065E5" w:rsidRPr="000269C4" w:rsidRDefault="00A065E5" w:rsidP="00C05C79">
            <w:pPr>
              <w:pStyle w:val="TableParagraph"/>
              <w:spacing w:before="0" w:line="276" w:lineRule="auto"/>
              <w:ind w:left="0" w:right="30"/>
              <w:rPr>
                <w:sz w:val="20"/>
                <w:szCs w:val="20"/>
              </w:rPr>
            </w:pPr>
            <w:r>
              <w:rPr>
                <w:sz w:val="20"/>
              </w:rPr>
              <w:t>III (3) II+ (2+)e)</w:t>
            </w:r>
          </w:p>
        </w:tc>
      </w:tr>
      <w:tr w:rsidR="00A065E5" w:rsidRPr="000269C4" w14:paraId="04D38EC4" w14:textId="77777777" w:rsidTr="00C05C79">
        <w:trPr>
          <w:jc w:val="center"/>
        </w:trPr>
        <w:tc>
          <w:tcPr>
            <w:tcW w:w="478" w:type="dxa"/>
            <w:vMerge/>
          </w:tcPr>
          <w:p w14:paraId="241F55B7" w14:textId="77777777" w:rsidR="00A065E5" w:rsidRPr="000269C4" w:rsidRDefault="00A065E5" w:rsidP="00C05C79">
            <w:pPr>
              <w:spacing w:line="276" w:lineRule="auto"/>
              <w:ind w:right="30"/>
              <w:rPr>
                <w:sz w:val="20"/>
                <w:szCs w:val="20"/>
              </w:rPr>
            </w:pPr>
          </w:p>
        </w:tc>
        <w:tc>
          <w:tcPr>
            <w:tcW w:w="5436" w:type="dxa"/>
            <w:vMerge/>
          </w:tcPr>
          <w:p w14:paraId="6128126A" w14:textId="77777777" w:rsidR="00A065E5" w:rsidRPr="000269C4" w:rsidRDefault="00A065E5" w:rsidP="00C05C79">
            <w:pPr>
              <w:spacing w:line="276" w:lineRule="auto"/>
              <w:ind w:right="30"/>
              <w:rPr>
                <w:sz w:val="20"/>
                <w:szCs w:val="20"/>
              </w:rPr>
            </w:pPr>
          </w:p>
        </w:tc>
        <w:tc>
          <w:tcPr>
            <w:tcW w:w="2271" w:type="dxa"/>
            <w:gridSpan w:val="2"/>
          </w:tcPr>
          <w:p w14:paraId="59574A8B" w14:textId="77777777" w:rsidR="00A065E5" w:rsidRPr="000269C4" w:rsidRDefault="00A065E5" w:rsidP="00C05C79">
            <w:pPr>
              <w:pStyle w:val="TableParagraph"/>
              <w:spacing w:before="0" w:line="276" w:lineRule="auto"/>
              <w:ind w:left="0" w:right="30"/>
              <w:rPr>
                <w:sz w:val="20"/>
                <w:szCs w:val="20"/>
              </w:rPr>
            </w:pPr>
            <w:r w:rsidRPr="00C05C79">
              <w:rPr>
                <w:sz w:val="20"/>
              </w:rPr>
              <w:t>A tűzbiztonsági rendelkezések hatálya alá tartozó rendeltetésre, a tűzzel szembeni viselkedés vagy a külső tűzzel szembeni viselkedésre irányuló vizsgálat szükségessége szerint osztályozva</w:t>
            </w:r>
          </w:p>
        </w:tc>
      </w:tr>
      <w:tr w:rsidR="00A065E5" w:rsidRPr="000269C4" w14:paraId="33483FBD" w14:textId="77777777" w:rsidTr="00C05C79">
        <w:trPr>
          <w:jc w:val="center"/>
        </w:trPr>
        <w:tc>
          <w:tcPr>
            <w:tcW w:w="478" w:type="dxa"/>
            <w:vMerge/>
          </w:tcPr>
          <w:p w14:paraId="4318A7A1" w14:textId="77777777" w:rsidR="00A065E5" w:rsidRPr="000269C4" w:rsidRDefault="00A065E5" w:rsidP="00C05C79">
            <w:pPr>
              <w:spacing w:line="276" w:lineRule="auto"/>
              <w:ind w:right="30"/>
              <w:rPr>
                <w:sz w:val="20"/>
                <w:szCs w:val="20"/>
              </w:rPr>
            </w:pPr>
          </w:p>
        </w:tc>
        <w:tc>
          <w:tcPr>
            <w:tcW w:w="5436" w:type="dxa"/>
            <w:vMerge/>
          </w:tcPr>
          <w:p w14:paraId="23E3AEB2" w14:textId="77777777" w:rsidR="00A065E5" w:rsidRPr="000269C4" w:rsidRDefault="00A065E5" w:rsidP="00C05C79">
            <w:pPr>
              <w:spacing w:line="276" w:lineRule="auto"/>
              <w:ind w:right="30"/>
              <w:rPr>
                <w:sz w:val="20"/>
                <w:szCs w:val="20"/>
              </w:rPr>
            </w:pPr>
          </w:p>
        </w:tc>
        <w:tc>
          <w:tcPr>
            <w:tcW w:w="1674" w:type="dxa"/>
          </w:tcPr>
          <w:p w14:paraId="70B1A905" w14:textId="77777777" w:rsidR="00A065E5" w:rsidRPr="00C05C79" w:rsidRDefault="00A065E5"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6AAE1428" w14:textId="77777777" w:rsidR="00A065E5" w:rsidRPr="000269C4" w:rsidRDefault="00A065E5" w:rsidP="00C05C79">
            <w:pPr>
              <w:pStyle w:val="TableParagraph"/>
              <w:spacing w:before="0" w:line="276" w:lineRule="auto"/>
              <w:ind w:left="0" w:right="30"/>
              <w:rPr>
                <w:sz w:val="20"/>
                <w:szCs w:val="20"/>
              </w:rPr>
            </w:pPr>
            <w:r>
              <w:rPr>
                <w:sz w:val="20"/>
              </w:rPr>
              <w:t>I (1)</w:t>
            </w:r>
          </w:p>
        </w:tc>
      </w:tr>
      <w:tr w:rsidR="00A065E5" w:rsidRPr="000269C4" w14:paraId="1E57C2B0" w14:textId="77777777" w:rsidTr="00C05C79">
        <w:trPr>
          <w:jc w:val="center"/>
        </w:trPr>
        <w:tc>
          <w:tcPr>
            <w:tcW w:w="478" w:type="dxa"/>
            <w:vMerge/>
          </w:tcPr>
          <w:p w14:paraId="75C1FD24" w14:textId="77777777" w:rsidR="00A065E5" w:rsidRPr="000269C4" w:rsidRDefault="00A065E5" w:rsidP="00C05C79">
            <w:pPr>
              <w:spacing w:line="276" w:lineRule="auto"/>
              <w:ind w:right="30"/>
              <w:rPr>
                <w:sz w:val="20"/>
                <w:szCs w:val="20"/>
              </w:rPr>
            </w:pPr>
          </w:p>
        </w:tc>
        <w:tc>
          <w:tcPr>
            <w:tcW w:w="5436" w:type="dxa"/>
            <w:vMerge/>
          </w:tcPr>
          <w:p w14:paraId="2E1932DC" w14:textId="77777777" w:rsidR="00A065E5" w:rsidRPr="000269C4" w:rsidRDefault="00A065E5" w:rsidP="00C05C79">
            <w:pPr>
              <w:spacing w:line="276" w:lineRule="auto"/>
              <w:ind w:right="30"/>
              <w:rPr>
                <w:sz w:val="20"/>
                <w:szCs w:val="20"/>
              </w:rPr>
            </w:pPr>
          </w:p>
        </w:tc>
        <w:tc>
          <w:tcPr>
            <w:tcW w:w="1674" w:type="dxa"/>
          </w:tcPr>
          <w:p w14:paraId="17C0E13D" w14:textId="77777777" w:rsidR="00A065E5" w:rsidRPr="00C05C79" w:rsidRDefault="00A065E5"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5D8DA74B" w14:textId="77777777" w:rsidR="00A065E5" w:rsidRPr="000269C4" w:rsidRDefault="00A065E5" w:rsidP="00C05C79">
            <w:pPr>
              <w:pStyle w:val="TableParagraph"/>
              <w:spacing w:before="0" w:line="276" w:lineRule="auto"/>
              <w:ind w:left="0" w:right="30"/>
              <w:rPr>
                <w:sz w:val="20"/>
                <w:szCs w:val="20"/>
              </w:rPr>
            </w:pPr>
            <w:r>
              <w:rPr>
                <w:sz w:val="20"/>
              </w:rPr>
              <w:t>III (3)</w:t>
            </w:r>
          </w:p>
        </w:tc>
      </w:tr>
      <w:tr w:rsidR="00A065E5" w:rsidRPr="000269C4" w14:paraId="2B48E2A0" w14:textId="77777777" w:rsidTr="00C05C79">
        <w:trPr>
          <w:jc w:val="center"/>
        </w:trPr>
        <w:tc>
          <w:tcPr>
            <w:tcW w:w="478" w:type="dxa"/>
            <w:vMerge/>
          </w:tcPr>
          <w:p w14:paraId="27D496A2" w14:textId="77777777" w:rsidR="00A065E5" w:rsidRPr="000269C4" w:rsidRDefault="00A065E5" w:rsidP="00C05C79">
            <w:pPr>
              <w:spacing w:line="276" w:lineRule="auto"/>
              <w:ind w:right="30"/>
              <w:rPr>
                <w:sz w:val="20"/>
                <w:szCs w:val="20"/>
              </w:rPr>
            </w:pPr>
          </w:p>
        </w:tc>
        <w:tc>
          <w:tcPr>
            <w:tcW w:w="5436" w:type="dxa"/>
            <w:vMerge/>
          </w:tcPr>
          <w:p w14:paraId="21A37D46" w14:textId="77777777" w:rsidR="00A065E5" w:rsidRPr="000269C4" w:rsidRDefault="00A065E5" w:rsidP="00C05C79">
            <w:pPr>
              <w:spacing w:line="276" w:lineRule="auto"/>
              <w:ind w:right="30"/>
              <w:rPr>
                <w:sz w:val="20"/>
                <w:szCs w:val="20"/>
              </w:rPr>
            </w:pPr>
          </w:p>
        </w:tc>
        <w:tc>
          <w:tcPr>
            <w:tcW w:w="1674" w:type="dxa"/>
          </w:tcPr>
          <w:p w14:paraId="1809B7A8" w14:textId="77777777" w:rsidR="00A065E5" w:rsidRPr="00C05C79" w:rsidRDefault="00A065E5"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47D7579C" w14:textId="77777777" w:rsidR="00A065E5" w:rsidRPr="000269C4" w:rsidRDefault="00A065E5" w:rsidP="00C05C79">
            <w:pPr>
              <w:pStyle w:val="TableParagraph"/>
              <w:spacing w:before="0" w:line="276" w:lineRule="auto"/>
              <w:ind w:left="0" w:right="30"/>
              <w:rPr>
                <w:sz w:val="20"/>
                <w:szCs w:val="20"/>
              </w:rPr>
            </w:pPr>
            <w:r>
              <w:rPr>
                <w:sz w:val="20"/>
              </w:rPr>
              <w:t>IV (4)</w:t>
            </w:r>
          </w:p>
        </w:tc>
      </w:tr>
      <w:tr w:rsidR="00A065E5" w:rsidRPr="000269C4" w14:paraId="4C87900F" w14:textId="77777777" w:rsidTr="00C05C79">
        <w:trPr>
          <w:jc w:val="center"/>
        </w:trPr>
        <w:tc>
          <w:tcPr>
            <w:tcW w:w="478" w:type="dxa"/>
            <w:vMerge/>
          </w:tcPr>
          <w:p w14:paraId="262ADDA2" w14:textId="77777777" w:rsidR="00A065E5" w:rsidRPr="000269C4" w:rsidRDefault="00A065E5" w:rsidP="00C05C79">
            <w:pPr>
              <w:spacing w:line="276" w:lineRule="auto"/>
              <w:ind w:right="30"/>
              <w:rPr>
                <w:sz w:val="20"/>
                <w:szCs w:val="20"/>
              </w:rPr>
            </w:pPr>
          </w:p>
        </w:tc>
        <w:tc>
          <w:tcPr>
            <w:tcW w:w="5436" w:type="dxa"/>
            <w:vMerge/>
          </w:tcPr>
          <w:p w14:paraId="55854A98" w14:textId="77777777" w:rsidR="00A065E5" w:rsidRPr="000269C4" w:rsidRDefault="00A065E5" w:rsidP="00C05C79">
            <w:pPr>
              <w:spacing w:line="276" w:lineRule="auto"/>
              <w:ind w:right="30"/>
              <w:rPr>
                <w:sz w:val="20"/>
                <w:szCs w:val="20"/>
              </w:rPr>
            </w:pPr>
          </w:p>
        </w:tc>
        <w:tc>
          <w:tcPr>
            <w:tcW w:w="1674" w:type="dxa"/>
          </w:tcPr>
          <w:p w14:paraId="758B92A4" w14:textId="77777777" w:rsidR="00A065E5" w:rsidRPr="00C05C79" w:rsidRDefault="00AE607E" w:rsidP="00C05C79">
            <w:pPr>
              <w:pStyle w:val="TableParagraph"/>
              <w:spacing w:before="0" w:line="276" w:lineRule="auto"/>
              <w:ind w:left="0" w:right="30"/>
              <w:rPr>
                <w:sz w:val="20"/>
              </w:rPr>
            </w:pPr>
            <w:r>
              <w:rPr>
                <w:sz w:val="20"/>
              </w:rPr>
              <w:t>a külső tűzzel szembeni viselkedésre irányuló vizsgálatot igénylő termékek</w:t>
            </w:r>
            <w:r w:rsidRPr="00C05C79">
              <w:rPr>
                <w:sz w:val="20"/>
                <w:vertAlign w:val="superscript"/>
              </w:rPr>
              <w:t>f</w:t>
            </w:r>
            <w:r>
              <w:rPr>
                <w:sz w:val="20"/>
              </w:rPr>
              <w:t>)</w:t>
            </w:r>
          </w:p>
        </w:tc>
        <w:tc>
          <w:tcPr>
            <w:tcW w:w="597" w:type="dxa"/>
          </w:tcPr>
          <w:p w14:paraId="06858D3A" w14:textId="77777777" w:rsidR="00A065E5" w:rsidRPr="000269C4" w:rsidRDefault="00A065E5" w:rsidP="00C05C79">
            <w:pPr>
              <w:pStyle w:val="TableParagraph"/>
              <w:spacing w:before="0" w:line="276" w:lineRule="auto"/>
              <w:ind w:left="0" w:right="30"/>
              <w:rPr>
                <w:sz w:val="20"/>
                <w:szCs w:val="20"/>
              </w:rPr>
            </w:pPr>
            <w:r>
              <w:rPr>
                <w:sz w:val="20"/>
              </w:rPr>
              <w:t>III (3)</w:t>
            </w:r>
          </w:p>
        </w:tc>
      </w:tr>
      <w:tr w:rsidR="00A065E5" w:rsidRPr="000269C4" w14:paraId="07DC9475" w14:textId="77777777" w:rsidTr="00C05C79">
        <w:trPr>
          <w:jc w:val="center"/>
        </w:trPr>
        <w:tc>
          <w:tcPr>
            <w:tcW w:w="478" w:type="dxa"/>
            <w:vMerge/>
          </w:tcPr>
          <w:p w14:paraId="07AE6CD0" w14:textId="77777777" w:rsidR="00A065E5" w:rsidRPr="000269C4" w:rsidRDefault="00A065E5" w:rsidP="00C05C79">
            <w:pPr>
              <w:spacing w:line="276" w:lineRule="auto"/>
              <w:ind w:right="30"/>
              <w:rPr>
                <w:sz w:val="20"/>
                <w:szCs w:val="20"/>
              </w:rPr>
            </w:pPr>
          </w:p>
        </w:tc>
        <w:tc>
          <w:tcPr>
            <w:tcW w:w="5436" w:type="dxa"/>
            <w:vMerge/>
          </w:tcPr>
          <w:p w14:paraId="4991277A" w14:textId="77777777" w:rsidR="00A065E5" w:rsidRPr="000269C4" w:rsidRDefault="00A065E5" w:rsidP="00C05C79">
            <w:pPr>
              <w:spacing w:line="276" w:lineRule="auto"/>
              <w:ind w:right="30"/>
              <w:rPr>
                <w:sz w:val="20"/>
                <w:szCs w:val="20"/>
              </w:rPr>
            </w:pPr>
          </w:p>
        </w:tc>
        <w:tc>
          <w:tcPr>
            <w:tcW w:w="1674" w:type="dxa"/>
          </w:tcPr>
          <w:p w14:paraId="60A44AD6" w14:textId="77777777" w:rsidR="00A065E5" w:rsidRPr="00C05C79" w:rsidRDefault="00AE607E" w:rsidP="00C05C79">
            <w:pPr>
              <w:pStyle w:val="TableParagraph"/>
              <w:spacing w:before="0" w:line="276" w:lineRule="auto"/>
              <w:ind w:left="0" w:right="30"/>
              <w:rPr>
                <w:sz w:val="20"/>
              </w:rPr>
            </w:pPr>
            <w:r>
              <w:rPr>
                <w:sz w:val="20"/>
              </w:rPr>
              <w:t>a külső tűzzel szembeni viselkedésre irányuló vizsgálatot nem igénylő termékek</w:t>
            </w:r>
            <w:r w:rsidRPr="00C05C79">
              <w:rPr>
                <w:sz w:val="20"/>
                <w:vertAlign w:val="superscript"/>
              </w:rPr>
              <w:t>f</w:t>
            </w:r>
            <w:r>
              <w:rPr>
                <w:sz w:val="20"/>
              </w:rPr>
              <w:t>)</w:t>
            </w:r>
          </w:p>
        </w:tc>
        <w:tc>
          <w:tcPr>
            <w:tcW w:w="597" w:type="dxa"/>
          </w:tcPr>
          <w:p w14:paraId="19D7D394" w14:textId="77777777" w:rsidR="00A065E5" w:rsidRPr="000269C4" w:rsidRDefault="00A065E5" w:rsidP="00C05C79">
            <w:pPr>
              <w:pStyle w:val="TableParagraph"/>
              <w:spacing w:before="0" w:line="276" w:lineRule="auto"/>
              <w:ind w:left="0" w:right="30"/>
              <w:rPr>
                <w:sz w:val="20"/>
                <w:szCs w:val="20"/>
              </w:rPr>
            </w:pPr>
            <w:r>
              <w:rPr>
                <w:sz w:val="20"/>
              </w:rPr>
              <w:t>IV (4)</w:t>
            </w:r>
          </w:p>
        </w:tc>
      </w:tr>
      <w:tr w:rsidR="00F90EC5" w:rsidRPr="000269C4" w14:paraId="09D43828" w14:textId="77777777" w:rsidTr="00C05C79">
        <w:trPr>
          <w:jc w:val="center"/>
        </w:trPr>
        <w:tc>
          <w:tcPr>
            <w:tcW w:w="478" w:type="dxa"/>
          </w:tcPr>
          <w:p w14:paraId="34380F1E" w14:textId="77777777" w:rsidR="00F90EC5" w:rsidRPr="000269C4" w:rsidRDefault="00F90EC5" w:rsidP="00C05C79">
            <w:pPr>
              <w:pStyle w:val="TableParagraph"/>
              <w:spacing w:before="0" w:line="276" w:lineRule="auto"/>
              <w:ind w:left="0" w:right="30"/>
              <w:jc w:val="center"/>
              <w:rPr>
                <w:sz w:val="20"/>
                <w:szCs w:val="20"/>
              </w:rPr>
            </w:pPr>
            <w:r>
              <w:rPr>
                <w:sz w:val="20"/>
              </w:rPr>
              <w:t>0407</w:t>
            </w:r>
          </w:p>
        </w:tc>
        <w:tc>
          <w:tcPr>
            <w:tcW w:w="5436" w:type="dxa"/>
          </w:tcPr>
          <w:p w14:paraId="65A8B7BB" w14:textId="77777777" w:rsidR="00F90EC5" w:rsidRPr="000269C4" w:rsidRDefault="00F90EC5" w:rsidP="00C05C79">
            <w:pPr>
              <w:pStyle w:val="TableParagraph"/>
              <w:spacing w:before="0" w:line="276" w:lineRule="auto"/>
              <w:ind w:left="0" w:right="30"/>
              <w:rPr>
                <w:sz w:val="20"/>
                <w:szCs w:val="20"/>
              </w:rPr>
            </w:pPr>
            <w:r>
              <w:rPr>
                <w:sz w:val="20"/>
              </w:rPr>
              <w:t>Vízzáró szalagok beton hídpályákhoz</w:t>
            </w:r>
          </w:p>
        </w:tc>
        <w:tc>
          <w:tcPr>
            <w:tcW w:w="1674" w:type="dxa"/>
          </w:tcPr>
          <w:p w14:paraId="149D65DD" w14:textId="77777777" w:rsidR="00F90EC5" w:rsidRPr="00C05C79" w:rsidRDefault="00F90EC5" w:rsidP="00C05C79">
            <w:pPr>
              <w:pStyle w:val="TableParagraph"/>
              <w:spacing w:before="0" w:line="276" w:lineRule="auto"/>
              <w:ind w:left="0" w:right="30"/>
              <w:rPr>
                <w:sz w:val="20"/>
              </w:rPr>
            </w:pPr>
          </w:p>
        </w:tc>
        <w:tc>
          <w:tcPr>
            <w:tcW w:w="597" w:type="dxa"/>
          </w:tcPr>
          <w:p w14:paraId="75599C75" w14:textId="77777777" w:rsidR="00F90EC5" w:rsidRPr="000269C4" w:rsidRDefault="00F90EC5" w:rsidP="00C05C79">
            <w:pPr>
              <w:pStyle w:val="TableParagraph"/>
              <w:spacing w:before="0" w:line="276" w:lineRule="auto"/>
              <w:ind w:left="0" w:right="30"/>
              <w:rPr>
                <w:sz w:val="20"/>
                <w:szCs w:val="20"/>
              </w:rPr>
            </w:pPr>
            <w:r>
              <w:rPr>
                <w:sz w:val="20"/>
              </w:rPr>
              <w:t>2+</w:t>
            </w:r>
          </w:p>
        </w:tc>
      </w:tr>
      <w:tr w:rsidR="00F90EC5" w:rsidRPr="000269C4" w14:paraId="1E8C89A4" w14:textId="77777777" w:rsidTr="00C05C79">
        <w:trPr>
          <w:jc w:val="center"/>
        </w:trPr>
        <w:tc>
          <w:tcPr>
            <w:tcW w:w="478" w:type="dxa"/>
          </w:tcPr>
          <w:p w14:paraId="2D7B0F8E" w14:textId="77777777" w:rsidR="00F90EC5" w:rsidRPr="000269C4" w:rsidRDefault="00F90EC5" w:rsidP="00C05C79">
            <w:pPr>
              <w:pStyle w:val="TableParagraph"/>
              <w:spacing w:before="0" w:line="276" w:lineRule="auto"/>
              <w:ind w:left="0" w:right="30"/>
              <w:jc w:val="center"/>
              <w:rPr>
                <w:sz w:val="20"/>
                <w:szCs w:val="20"/>
              </w:rPr>
            </w:pPr>
            <w:r>
              <w:rPr>
                <w:sz w:val="20"/>
              </w:rPr>
              <w:t>0408</w:t>
            </w:r>
          </w:p>
        </w:tc>
        <w:tc>
          <w:tcPr>
            <w:tcW w:w="5436" w:type="dxa"/>
          </w:tcPr>
          <w:p w14:paraId="651076D4" w14:textId="77777777" w:rsidR="00F90EC5" w:rsidRPr="000269C4" w:rsidRDefault="00F90EC5" w:rsidP="00C05C79">
            <w:pPr>
              <w:pStyle w:val="TableParagraph"/>
              <w:spacing w:before="0" w:line="276" w:lineRule="auto"/>
              <w:ind w:left="0" w:right="30"/>
              <w:rPr>
                <w:sz w:val="20"/>
                <w:szCs w:val="20"/>
              </w:rPr>
            </w:pPr>
            <w:r>
              <w:rPr>
                <w:sz w:val="20"/>
              </w:rPr>
              <w:t>Vízzáró szerkezetek/rendszerek beton hídpályákhoz</w:t>
            </w:r>
          </w:p>
        </w:tc>
        <w:tc>
          <w:tcPr>
            <w:tcW w:w="1674" w:type="dxa"/>
          </w:tcPr>
          <w:p w14:paraId="43AB7E5A" w14:textId="77777777" w:rsidR="00F90EC5" w:rsidRPr="00C05C79" w:rsidRDefault="00F90EC5" w:rsidP="00C05C79">
            <w:pPr>
              <w:pStyle w:val="TableParagraph"/>
              <w:spacing w:before="0" w:line="276" w:lineRule="auto"/>
              <w:ind w:left="0" w:right="30"/>
              <w:rPr>
                <w:sz w:val="20"/>
              </w:rPr>
            </w:pPr>
          </w:p>
        </w:tc>
        <w:tc>
          <w:tcPr>
            <w:tcW w:w="597" w:type="dxa"/>
          </w:tcPr>
          <w:p w14:paraId="251B2CA5" w14:textId="77777777" w:rsidR="00F90EC5" w:rsidRPr="000269C4" w:rsidRDefault="00F90EC5" w:rsidP="00C05C79">
            <w:pPr>
              <w:pStyle w:val="TableParagraph"/>
              <w:spacing w:before="0" w:line="276" w:lineRule="auto"/>
              <w:ind w:left="0" w:right="30"/>
              <w:rPr>
                <w:sz w:val="20"/>
                <w:szCs w:val="20"/>
              </w:rPr>
            </w:pPr>
            <w:r>
              <w:rPr>
                <w:sz w:val="20"/>
              </w:rPr>
              <w:t>II+ (2+)</w:t>
            </w:r>
          </w:p>
        </w:tc>
      </w:tr>
      <w:tr w:rsidR="008E04D0" w:rsidRPr="000269C4" w14:paraId="30484293" w14:textId="77777777" w:rsidTr="00C05C79">
        <w:trPr>
          <w:jc w:val="center"/>
        </w:trPr>
        <w:tc>
          <w:tcPr>
            <w:tcW w:w="478" w:type="dxa"/>
            <w:vMerge w:val="restart"/>
          </w:tcPr>
          <w:p w14:paraId="108907F0" w14:textId="77777777" w:rsidR="008E04D0" w:rsidRPr="000269C4" w:rsidRDefault="008E04D0" w:rsidP="00C05C79">
            <w:pPr>
              <w:pStyle w:val="TableParagraph"/>
              <w:spacing w:before="0" w:line="276" w:lineRule="auto"/>
              <w:ind w:left="0" w:right="30"/>
              <w:rPr>
                <w:sz w:val="20"/>
                <w:szCs w:val="20"/>
              </w:rPr>
            </w:pPr>
            <w:r>
              <w:rPr>
                <w:sz w:val="20"/>
              </w:rPr>
              <w:t>0409</w:t>
            </w:r>
          </w:p>
        </w:tc>
        <w:tc>
          <w:tcPr>
            <w:tcW w:w="5436" w:type="dxa"/>
            <w:vMerge w:val="restart"/>
          </w:tcPr>
          <w:p w14:paraId="74022DDE" w14:textId="77777777" w:rsidR="008E04D0" w:rsidRPr="000269C4" w:rsidRDefault="008E04D0" w:rsidP="00C05C79">
            <w:pPr>
              <w:pStyle w:val="TableParagraph"/>
              <w:spacing w:before="0" w:line="276" w:lineRule="auto"/>
              <w:ind w:left="0" w:right="30"/>
              <w:rPr>
                <w:sz w:val="20"/>
                <w:szCs w:val="20"/>
              </w:rPr>
            </w:pPr>
            <w:r>
              <w:rPr>
                <w:sz w:val="20"/>
              </w:rPr>
              <w:t>Vízzáró és dilatációs szalagok</w:t>
            </w:r>
          </w:p>
        </w:tc>
        <w:tc>
          <w:tcPr>
            <w:tcW w:w="1674" w:type="dxa"/>
          </w:tcPr>
          <w:p w14:paraId="12A699E2" w14:textId="77777777" w:rsidR="008E04D0" w:rsidRPr="000269C4" w:rsidRDefault="008E04D0" w:rsidP="00C05C79">
            <w:pPr>
              <w:pStyle w:val="TableParagraph"/>
              <w:spacing w:before="0" w:line="276" w:lineRule="auto"/>
              <w:ind w:left="0" w:right="30"/>
              <w:rPr>
                <w:sz w:val="20"/>
                <w:szCs w:val="20"/>
              </w:rPr>
            </w:pPr>
            <w:r w:rsidRPr="00C05C79">
              <w:rPr>
                <w:sz w:val="20"/>
              </w:rPr>
              <w:t>Alapvető rendeltetésre</w:t>
            </w:r>
            <w:r w:rsidRPr="00C05C79">
              <w:rPr>
                <w:sz w:val="20"/>
                <w:vertAlign w:val="superscript"/>
              </w:rPr>
              <w:t>d)</w:t>
            </w:r>
          </w:p>
        </w:tc>
        <w:tc>
          <w:tcPr>
            <w:tcW w:w="597" w:type="dxa"/>
          </w:tcPr>
          <w:p w14:paraId="1C6A2CE0" w14:textId="77777777" w:rsidR="008E04D0" w:rsidRPr="000269C4" w:rsidRDefault="008E04D0" w:rsidP="00C05C79">
            <w:pPr>
              <w:pStyle w:val="TableParagraph"/>
              <w:spacing w:before="0" w:line="276" w:lineRule="auto"/>
              <w:ind w:left="0" w:right="30"/>
              <w:rPr>
                <w:sz w:val="20"/>
                <w:szCs w:val="20"/>
              </w:rPr>
            </w:pPr>
            <w:r>
              <w:rPr>
                <w:sz w:val="20"/>
              </w:rPr>
              <w:t>III</w:t>
            </w:r>
          </w:p>
        </w:tc>
      </w:tr>
      <w:tr w:rsidR="008E04D0" w:rsidRPr="000269C4" w14:paraId="2E1C502A" w14:textId="77777777" w:rsidTr="00C05C79">
        <w:trPr>
          <w:jc w:val="center"/>
        </w:trPr>
        <w:tc>
          <w:tcPr>
            <w:tcW w:w="478" w:type="dxa"/>
            <w:vMerge/>
          </w:tcPr>
          <w:p w14:paraId="5F2ED9E4" w14:textId="77777777" w:rsidR="008E04D0" w:rsidRPr="000269C4" w:rsidRDefault="008E04D0" w:rsidP="00C05C79">
            <w:pPr>
              <w:spacing w:line="276" w:lineRule="auto"/>
              <w:ind w:right="30"/>
              <w:rPr>
                <w:sz w:val="20"/>
                <w:szCs w:val="20"/>
              </w:rPr>
            </w:pPr>
          </w:p>
        </w:tc>
        <w:tc>
          <w:tcPr>
            <w:tcW w:w="5436" w:type="dxa"/>
            <w:vMerge/>
          </w:tcPr>
          <w:p w14:paraId="2369ED86" w14:textId="77777777" w:rsidR="008E04D0" w:rsidRPr="000269C4" w:rsidRDefault="008E04D0" w:rsidP="00C05C79">
            <w:pPr>
              <w:spacing w:line="276" w:lineRule="auto"/>
              <w:ind w:right="30"/>
              <w:rPr>
                <w:sz w:val="20"/>
                <w:szCs w:val="20"/>
              </w:rPr>
            </w:pPr>
          </w:p>
        </w:tc>
        <w:tc>
          <w:tcPr>
            <w:tcW w:w="2271" w:type="dxa"/>
            <w:gridSpan w:val="2"/>
          </w:tcPr>
          <w:p w14:paraId="31CA0486" w14:textId="77777777" w:rsidR="008E04D0" w:rsidRPr="000269C4" w:rsidRDefault="008E04D0" w:rsidP="00C05C79">
            <w:pPr>
              <w:pStyle w:val="TableParagraph"/>
              <w:spacing w:before="0" w:line="276" w:lineRule="auto"/>
              <w:ind w:left="0" w:right="30"/>
              <w:rPr>
                <w:sz w:val="20"/>
                <w:szCs w:val="20"/>
              </w:rPr>
            </w:pPr>
            <w:r w:rsidRPr="00C05C79">
              <w:rPr>
                <w:sz w:val="20"/>
              </w:rPr>
              <w:t>A tűzbiztonsági rendelkezések hatálya alá tartozó rendeltetésre, a tűzzel szembeni viselkedés vagy a külső tűzzel szembeni viselkedésre irányuló vizsgálat szükségessége szerint osztályozva</w:t>
            </w:r>
          </w:p>
        </w:tc>
      </w:tr>
      <w:tr w:rsidR="008E04D0" w:rsidRPr="000269C4" w14:paraId="5784CE0E" w14:textId="77777777" w:rsidTr="00C05C79">
        <w:trPr>
          <w:jc w:val="center"/>
        </w:trPr>
        <w:tc>
          <w:tcPr>
            <w:tcW w:w="478" w:type="dxa"/>
            <w:vMerge/>
          </w:tcPr>
          <w:p w14:paraId="0F3C19AD" w14:textId="77777777" w:rsidR="008E04D0" w:rsidRPr="000269C4" w:rsidRDefault="008E04D0" w:rsidP="00C05C79">
            <w:pPr>
              <w:pStyle w:val="TableParagraph"/>
              <w:spacing w:before="0" w:line="276" w:lineRule="auto"/>
              <w:ind w:left="0" w:right="30"/>
              <w:rPr>
                <w:sz w:val="20"/>
                <w:szCs w:val="20"/>
              </w:rPr>
            </w:pPr>
          </w:p>
        </w:tc>
        <w:tc>
          <w:tcPr>
            <w:tcW w:w="5436" w:type="dxa"/>
            <w:vMerge/>
          </w:tcPr>
          <w:p w14:paraId="0FB1C117" w14:textId="77777777" w:rsidR="008E04D0" w:rsidRPr="000269C4" w:rsidRDefault="008E04D0" w:rsidP="00C05C79">
            <w:pPr>
              <w:pStyle w:val="TableParagraph"/>
              <w:spacing w:before="0" w:line="276" w:lineRule="auto"/>
              <w:ind w:left="0" w:right="30"/>
              <w:rPr>
                <w:sz w:val="20"/>
                <w:szCs w:val="20"/>
              </w:rPr>
            </w:pPr>
          </w:p>
        </w:tc>
        <w:tc>
          <w:tcPr>
            <w:tcW w:w="1674" w:type="dxa"/>
          </w:tcPr>
          <w:p w14:paraId="31494E85" w14:textId="77777777" w:rsidR="008E04D0" w:rsidRPr="00C05C79" w:rsidRDefault="008E04D0" w:rsidP="00C05C79">
            <w:pPr>
              <w:pStyle w:val="TableParagraph"/>
              <w:spacing w:before="0" w:line="276" w:lineRule="auto"/>
              <w:ind w:left="0" w:right="30"/>
              <w:rPr>
                <w:sz w:val="20"/>
              </w:rPr>
            </w:pPr>
            <w:r w:rsidRPr="00C05C79">
              <w:rPr>
                <w:sz w:val="20"/>
              </w:rPr>
              <w:t xml:space="preserve">(A1, A2, B, C) a 4. </w:t>
            </w:r>
            <w:r w:rsidRPr="00C05C79">
              <w:rPr>
                <w:sz w:val="20"/>
              </w:rPr>
              <w:lastRenderedPageBreak/>
              <w:t>§ (2) bekezdésének a) pontja szerint</w:t>
            </w:r>
          </w:p>
        </w:tc>
        <w:tc>
          <w:tcPr>
            <w:tcW w:w="597" w:type="dxa"/>
          </w:tcPr>
          <w:p w14:paraId="645622E0" w14:textId="77777777" w:rsidR="008E04D0" w:rsidRPr="000269C4" w:rsidRDefault="008E04D0" w:rsidP="00C05C79">
            <w:pPr>
              <w:pStyle w:val="TableParagraph"/>
              <w:spacing w:before="0" w:line="276" w:lineRule="auto"/>
              <w:ind w:left="0" w:right="30"/>
              <w:rPr>
                <w:sz w:val="20"/>
                <w:szCs w:val="20"/>
              </w:rPr>
            </w:pPr>
            <w:r>
              <w:rPr>
                <w:sz w:val="20"/>
              </w:rPr>
              <w:lastRenderedPageBreak/>
              <w:t>I.</w:t>
            </w:r>
          </w:p>
        </w:tc>
      </w:tr>
      <w:tr w:rsidR="008E04D0" w:rsidRPr="000269C4" w14:paraId="459FC3F5" w14:textId="77777777" w:rsidTr="00C05C79">
        <w:trPr>
          <w:jc w:val="center"/>
        </w:trPr>
        <w:tc>
          <w:tcPr>
            <w:tcW w:w="478" w:type="dxa"/>
            <w:vMerge/>
          </w:tcPr>
          <w:p w14:paraId="1CE1D165" w14:textId="77777777" w:rsidR="008E04D0" w:rsidRPr="000269C4" w:rsidRDefault="008E04D0" w:rsidP="00C05C79">
            <w:pPr>
              <w:spacing w:line="276" w:lineRule="auto"/>
              <w:ind w:right="30"/>
              <w:rPr>
                <w:sz w:val="20"/>
                <w:szCs w:val="20"/>
              </w:rPr>
            </w:pPr>
          </w:p>
        </w:tc>
        <w:tc>
          <w:tcPr>
            <w:tcW w:w="5436" w:type="dxa"/>
            <w:vMerge/>
          </w:tcPr>
          <w:p w14:paraId="1E2ACF28" w14:textId="77777777" w:rsidR="008E04D0" w:rsidRPr="000269C4" w:rsidRDefault="008E04D0" w:rsidP="00C05C79">
            <w:pPr>
              <w:spacing w:line="276" w:lineRule="auto"/>
              <w:ind w:right="30"/>
              <w:rPr>
                <w:sz w:val="20"/>
                <w:szCs w:val="20"/>
              </w:rPr>
            </w:pPr>
          </w:p>
        </w:tc>
        <w:tc>
          <w:tcPr>
            <w:tcW w:w="1674" w:type="dxa"/>
          </w:tcPr>
          <w:p w14:paraId="6B5A0599" w14:textId="77777777" w:rsidR="008E04D0" w:rsidRPr="00C05C79" w:rsidRDefault="008E04D0"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7795B723" w14:textId="77777777" w:rsidR="008E04D0" w:rsidRPr="000269C4" w:rsidRDefault="008E04D0" w:rsidP="00C05C79">
            <w:pPr>
              <w:pStyle w:val="TableParagraph"/>
              <w:spacing w:before="0" w:line="276" w:lineRule="auto"/>
              <w:ind w:left="0" w:right="30"/>
              <w:rPr>
                <w:sz w:val="20"/>
                <w:szCs w:val="20"/>
              </w:rPr>
            </w:pPr>
            <w:r>
              <w:rPr>
                <w:sz w:val="20"/>
              </w:rPr>
              <w:t>III</w:t>
            </w:r>
          </w:p>
        </w:tc>
      </w:tr>
      <w:tr w:rsidR="008E04D0" w:rsidRPr="000269C4" w14:paraId="13A86445" w14:textId="77777777" w:rsidTr="00C05C79">
        <w:trPr>
          <w:jc w:val="center"/>
        </w:trPr>
        <w:tc>
          <w:tcPr>
            <w:tcW w:w="478" w:type="dxa"/>
            <w:vMerge/>
          </w:tcPr>
          <w:p w14:paraId="1D2D6CCA" w14:textId="77777777" w:rsidR="008E04D0" w:rsidRPr="000269C4" w:rsidRDefault="008E04D0" w:rsidP="00C05C79">
            <w:pPr>
              <w:spacing w:line="276" w:lineRule="auto"/>
              <w:ind w:right="30"/>
              <w:rPr>
                <w:sz w:val="20"/>
                <w:szCs w:val="20"/>
              </w:rPr>
            </w:pPr>
          </w:p>
        </w:tc>
        <w:tc>
          <w:tcPr>
            <w:tcW w:w="5436" w:type="dxa"/>
            <w:vMerge/>
          </w:tcPr>
          <w:p w14:paraId="72B3529A" w14:textId="77777777" w:rsidR="008E04D0" w:rsidRPr="000269C4" w:rsidRDefault="008E04D0" w:rsidP="00C05C79">
            <w:pPr>
              <w:spacing w:line="276" w:lineRule="auto"/>
              <w:ind w:right="30"/>
              <w:rPr>
                <w:sz w:val="20"/>
                <w:szCs w:val="20"/>
              </w:rPr>
            </w:pPr>
          </w:p>
        </w:tc>
        <w:tc>
          <w:tcPr>
            <w:tcW w:w="1674" w:type="dxa"/>
          </w:tcPr>
          <w:p w14:paraId="6474DA40" w14:textId="77777777" w:rsidR="008E04D0" w:rsidRPr="00C05C79" w:rsidRDefault="008E04D0"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71E5B046" w14:textId="77777777" w:rsidR="008E04D0" w:rsidRPr="000269C4" w:rsidRDefault="008E04D0" w:rsidP="00C05C79">
            <w:pPr>
              <w:pStyle w:val="TableParagraph"/>
              <w:spacing w:before="0" w:line="276" w:lineRule="auto"/>
              <w:ind w:left="0" w:right="30"/>
              <w:rPr>
                <w:sz w:val="20"/>
                <w:szCs w:val="20"/>
              </w:rPr>
            </w:pPr>
            <w:r>
              <w:rPr>
                <w:sz w:val="20"/>
              </w:rPr>
              <w:t>IV</w:t>
            </w:r>
          </w:p>
        </w:tc>
      </w:tr>
      <w:tr w:rsidR="00F90EC5" w:rsidRPr="000269C4" w14:paraId="1A3B6F6B" w14:textId="77777777" w:rsidTr="00C05C79">
        <w:trPr>
          <w:jc w:val="center"/>
        </w:trPr>
        <w:tc>
          <w:tcPr>
            <w:tcW w:w="478" w:type="dxa"/>
            <w:vMerge w:val="restart"/>
          </w:tcPr>
          <w:p w14:paraId="3E1B61D7" w14:textId="77777777" w:rsidR="00F90EC5" w:rsidRPr="000269C4" w:rsidRDefault="00F90EC5" w:rsidP="00C05C79">
            <w:pPr>
              <w:pStyle w:val="TableParagraph"/>
              <w:spacing w:before="0" w:line="276" w:lineRule="auto"/>
              <w:ind w:left="0" w:right="30"/>
              <w:rPr>
                <w:sz w:val="20"/>
                <w:szCs w:val="20"/>
              </w:rPr>
            </w:pPr>
            <w:r>
              <w:rPr>
                <w:sz w:val="20"/>
              </w:rPr>
              <w:t>0410</w:t>
            </w:r>
          </w:p>
        </w:tc>
        <w:tc>
          <w:tcPr>
            <w:tcW w:w="5436" w:type="dxa"/>
            <w:vMerge w:val="restart"/>
          </w:tcPr>
          <w:p w14:paraId="3B85467A" w14:textId="77777777" w:rsidR="00F90EC5" w:rsidRPr="000269C4" w:rsidRDefault="00F90EC5" w:rsidP="00C05C79">
            <w:pPr>
              <w:pStyle w:val="TableParagraph"/>
              <w:spacing w:before="0" w:line="276" w:lineRule="auto"/>
              <w:ind w:left="0" w:right="30"/>
              <w:rPr>
                <w:sz w:val="20"/>
                <w:szCs w:val="20"/>
              </w:rPr>
            </w:pPr>
            <w:r>
              <w:rPr>
                <w:sz w:val="20"/>
              </w:rPr>
              <w:t>Szalagok, fóliák, bevonatok vagy rendszerek beltéri (belső) úszómedencék vízszigetelésére</w:t>
            </w:r>
          </w:p>
        </w:tc>
        <w:tc>
          <w:tcPr>
            <w:tcW w:w="1674" w:type="dxa"/>
          </w:tcPr>
          <w:p w14:paraId="02ED9A34" w14:textId="77777777" w:rsidR="00F90EC5" w:rsidRPr="000269C4" w:rsidRDefault="00F90EC5" w:rsidP="00C05C79">
            <w:pPr>
              <w:pStyle w:val="TableParagraph"/>
              <w:spacing w:before="0" w:line="276" w:lineRule="auto"/>
              <w:ind w:left="0" w:right="30"/>
              <w:rPr>
                <w:sz w:val="20"/>
                <w:szCs w:val="20"/>
              </w:rPr>
            </w:pPr>
            <w:r w:rsidRPr="00C05C79">
              <w:rPr>
                <w:sz w:val="20"/>
              </w:rPr>
              <w:t>Alapvető rendeltetésre</w:t>
            </w:r>
            <w:r w:rsidRPr="00C05C79">
              <w:rPr>
                <w:sz w:val="20"/>
                <w:vertAlign w:val="superscript"/>
              </w:rPr>
              <w:t>d)</w:t>
            </w:r>
          </w:p>
        </w:tc>
        <w:tc>
          <w:tcPr>
            <w:tcW w:w="597" w:type="dxa"/>
          </w:tcPr>
          <w:p w14:paraId="7041753C" w14:textId="77777777" w:rsidR="00F90EC5" w:rsidRPr="000269C4" w:rsidRDefault="00F90EC5" w:rsidP="00C05C79">
            <w:pPr>
              <w:pStyle w:val="TableParagraph"/>
              <w:spacing w:before="0" w:line="276" w:lineRule="auto"/>
              <w:ind w:left="0" w:right="30"/>
              <w:rPr>
                <w:sz w:val="20"/>
                <w:szCs w:val="20"/>
              </w:rPr>
            </w:pPr>
            <w:r>
              <w:rPr>
                <w:sz w:val="20"/>
              </w:rPr>
              <w:t>III</w:t>
            </w:r>
          </w:p>
        </w:tc>
      </w:tr>
      <w:tr w:rsidR="00F90EC5" w:rsidRPr="000269C4" w14:paraId="6CD52F32" w14:textId="77777777" w:rsidTr="00C05C79">
        <w:trPr>
          <w:jc w:val="center"/>
        </w:trPr>
        <w:tc>
          <w:tcPr>
            <w:tcW w:w="478" w:type="dxa"/>
            <w:vMerge/>
            <w:tcBorders>
              <w:top w:val="nil"/>
            </w:tcBorders>
          </w:tcPr>
          <w:p w14:paraId="752E2692" w14:textId="77777777" w:rsidR="00F90EC5" w:rsidRPr="000269C4" w:rsidRDefault="00F90EC5" w:rsidP="00C05C79">
            <w:pPr>
              <w:spacing w:line="276" w:lineRule="auto"/>
              <w:ind w:right="30"/>
              <w:rPr>
                <w:sz w:val="20"/>
                <w:szCs w:val="20"/>
              </w:rPr>
            </w:pPr>
          </w:p>
        </w:tc>
        <w:tc>
          <w:tcPr>
            <w:tcW w:w="5436" w:type="dxa"/>
            <w:vMerge/>
            <w:tcBorders>
              <w:top w:val="nil"/>
            </w:tcBorders>
          </w:tcPr>
          <w:p w14:paraId="068AB2EB" w14:textId="77777777" w:rsidR="00F90EC5" w:rsidRPr="000269C4" w:rsidRDefault="00F90EC5" w:rsidP="00C05C79">
            <w:pPr>
              <w:spacing w:line="276" w:lineRule="auto"/>
              <w:ind w:right="30"/>
              <w:rPr>
                <w:sz w:val="20"/>
                <w:szCs w:val="20"/>
              </w:rPr>
            </w:pPr>
          </w:p>
        </w:tc>
        <w:tc>
          <w:tcPr>
            <w:tcW w:w="2271" w:type="dxa"/>
            <w:gridSpan w:val="2"/>
          </w:tcPr>
          <w:p w14:paraId="11FE88DD" w14:textId="77777777" w:rsidR="00F90EC5" w:rsidRPr="00C05C79" w:rsidRDefault="00F90EC5" w:rsidP="00C05C79">
            <w:pPr>
              <w:pStyle w:val="TableParagraph"/>
              <w:spacing w:before="0" w:line="276" w:lineRule="auto"/>
              <w:ind w:left="0" w:right="30"/>
              <w:rPr>
                <w:sz w:val="20"/>
              </w:rPr>
            </w:pPr>
            <w:r w:rsidRPr="00C05C79">
              <w:rPr>
                <w:sz w:val="20"/>
              </w:rPr>
              <w:t>A tűzbiztonsági rendelkezések hatálya alá tartozó rendeltetésre, a tűzzel szembeni viselkedés vagy a külső tűzzel szembeni viselkedésre irányuló vizsgálat szükségessége szerint osztályozva</w:t>
            </w:r>
          </w:p>
        </w:tc>
      </w:tr>
      <w:tr w:rsidR="00F90EC5" w:rsidRPr="000269C4" w14:paraId="1DB11901" w14:textId="77777777" w:rsidTr="00C05C79">
        <w:trPr>
          <w:jc w:val="center"/>
        </w:trPr>
        <w:tc>
          <w:tcPr>
            <w:tcW w:w="478" w:type="dxa"/>
            <w:vMerge/>
            <w:tcBorders>
              <w:top w:val="nil"/>
            </w:tcBorders>
          </w:tcPr>
          <w:p w14:paraId="498071BF" w14:textId="77777777" w:rsidR="00F90EC5" w:rsidRPr="000269C4" w:rsidRDefault="00F90EC5" w:rsidP="00C05C79">
            <w:pPr>
              <w:spacing w:line="276" w:lineRule="auto"/>
              <w:ind w:right="30"/>
              <w:rPr>
                <w:sz w:val="20"/>
                <w:szCs w:val="20"/>
              </w:rPr>
            </w:pPr>
          </w:p>
        </w:tc>
        <w:tc>
          <w:tcPr>
            <w:tcW w:w="5436" w:type="dxa"/>
            <w:vMerge/>
            <w:tcBorders>
              <w:top w:val="nil"/>
            </w:tcBorders>
          </w:tcPr>
          <w:p w14:paraId="5F988B78" w14:textId="77777777" w:rsidR="00F90EC5" w:rsidRPr="000269C4" w:rsidRDefault="00F90EC5" w:rsidP="00C05C79">
            <w:pPr>
              <w:spacing w:line="276" w:lineRule="auto"/>
              <w:ind w:right="30"/>
              <w:rPr>
                <w:sz w:val="20"/>
                <w:szCs w:val="20"/>
              </w:rPr>
            </w:pPr>
          </w:p>
        </w:tc>
        <w:tc>
          <w:tcPr>
            <w:tcW w:w="1674" w:type="dxa"/>
          </w:tcPr>
          <w:p w14:paraId="7A2B67B0" w14:textId="77777777" w:rsidR="00F90EC5" w:rsidRPr="00C05C79" w:rsidRDefault="00F90EC5"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6E35B6C2" w14:textId="77777777" w:rsidR="00F90EC5" w:rsidRPr="000269C4" w:rsidRDefault="00F90EC5" w:rsidP="00C05C79">
            <w:pPr>
              <w:pStyle w:val="TableParagraph"/>
              <w:spacing w:before="0" w:line="276" w:lineRule="auto"/>
              <w:ind w:left="0" w:right="30"/>
              <w:rPr>
                <w:sz w:val="20"/>
                <w:szCs w:val="20"/>
              </w:rPr>
            </w:pPr>
            <w:r>
              <w:rPr>
                <w:sz w:val="20"/>
              </w:rPr>
              <w:t>I.</w:t>
            </w:r>
          </w:p>
        </w:tc>
      </w:tr>
      <w:tr w:rsidR="00F90EC5" w:rsidRPr="000269C4" w14:paraId="66D00F06" w14:textId="77777777" w:rsidTr="00C05C79">
        <w:trPr>
          <w:jc w:val="center"/>
        </w:trPr>
        <w:tc>
          <w:tcPr>
            <w:tcW w:w="478" w:type="dxa"/>
            <w:vMerge/>
            <w:tcBorders>
              <w:top w:val="nil"/>
            </w:tcBorders>
          </w:tcPr>
          <w:p w14:paraId="2E18FDD3" w14:textId="77777777" w:rsidR="00F90EC5" w:rsidRPr="000269C4" w:rsidRDefault="00F90EC5" w:rsidP="00C05C79">
            <w:pPr>
              <w:spacing w:line="276" w:lineRule="auto"/>
              <w:ind w:right="30"/>
              <w:rPr>
                <w:sz w:val="20"/>
                <w:szCs w:val="20"/>
              </w:rPr>
            </w:pPr>
          </w:p>
        </w:tc>
        <w:tc>
          <w:tcPr>
            <w:tcW w:w="5436" w:type="dxa"/>
            <w:vMerge/>
            <w:tcBorders>
              <w:top w:val="nil"/>
            </w:tcBorders>
          </w:tcPr>
          <w:p w14:paraId="0FCE65EA" w14:textId="77777777" w:rsidR="00F90EC5" w:rsidRPr="000269C4" w:rsidRDefault="00F90EC5" w:rsidP="00C05C79">
            <w:pPr>
              <w:spacing w:line="276" w:lineRule="auto"/>
              <w:ind w:right="30"/>
              <w:rPr>
                <w:sz w:val="20"/>
                <w:szCs w:val="20"/>
              </w:rPr>
            </w:pPr>
          </w:p>
        </w:tc>
        <w:tc>
          <w:tcPr>
            <w:tcW w:w="1674" w:type="dxa"/>
          </w:tcPr>
          <w:p w14:paraId="7C2888D0" w14:textId="77777777" w:rsidR="00F90EC5" w:rsidRPr="00C05C79" w:rsidRDefault="00F90EC5"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3A15865A" w14:textId="77777777" w:rsidR="00F90EC5" w:rsidRPr="000269C4" w:rsidRDefault="00F90EC5" w:rsidP="00C05C79">
            <w:pPr>
              <w:pStyle w:val="TableParagraph"/>
              <w:spacing w:before="0" w:line="276" w:lineRule="auto"/>
              <w:ind w:left="0" w:right="30"/>
              <w:rPr>
                <w:sz w:val="20"/>
                <w:szCs w:val="20"/>
              </w:rPr>
            </w:pPr>
            <w:r>
              <w:rPr>
                <w:sz w:val="20"/>
              </w:rPr>
              <w:t>III</w:t>
            </w:r>
          </w:p>
        </w:tc>
      </w:tr>
      <w:tr w:rsidR="00F90EC5" w:rsidRPr="000269C4" w14:paraId="454F6920" w14:textId="77777777" w:rsidTr="00C05C79">
        <w:trPr>
          <w:jc w:val="center"/>
        </w:trPr>
        <w:tc>
          <w:tcPr>
            <w:tcW w:w="478" w:type="dxa"/>
            <w:vMerge/>
            <w:tcBorders>
              <w:top w:val="nil"/>
            </w:tcBorders>
          </w:tcPr>
          <w:p w14:paraId="56DD3B56" w14:textId="77777777" w:rsidR="00F90EC5" w:rsidRPr="000269C4" w:rsidRDefault="00F90EC5" w:rsidP="00C05C79">
            <w:pPr>
              <w:spacing w:line="276" w:lineRule="auto"/>
              <w:ind w:right="30"/>
              <w:rPr>
                <w:sz w:val="20"/>
                <w:szCs w:val="20"/>
              </w:rPr>
            </w:pPr>
          </w:p>
        </w:tc>
        <w:tc>
          <w:tcPr>
            <w:tcW w:w="5436" w:type="dxa"/>
            <w:vMerge/>
            <w:tcBorders>
              <w:top w:val="nil"/>
            </w:tcBorders>
          </w:tcPr>
          <w:p w14:paraId="003A2A23" w14:textId="77777777" w:rsidR="00F90EC5" w:rsidRPr="000269C4" w:rsidRDefault="00F90EC5" w:rsidP="00C05C79">
            <w:pPr>
              <w:spacing w:line="276" w:lineRule="auto"/>
              <w:ind w:right="30"/>
              <w:rPr>
                <w:sz w:val="20"/>
                <w:szCs w:val="20"/>
              </w:rPr>
            </w:pPr>
          </w:p>
        </w:tc>
        <w:tc>
          <w:tcPr>
            <w:tcW w:w="1674" w:type="dxa"/>
          </w:tcPr>
          <w:p w14:paraId="526F36AA" w14:textId="77777777" w:rsidR="00F90EC5" w:rsidRPr="00C05C79" w:rsidRDefault="00F90EC5"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0F90E936" w14:textId="77777777" w:rsidR="00F90EC5" w:rsidRPr="000269C4" w:rsidRDefault="00F90EC5" w:rsidP="00C05C79">
            <w:pPr>
              <w:pStyle w:val="TableParagraph"/>
              <w:spacing w:before="0" w:line="276" w:lineRule="auto"/>
              <w:ind w:left="0" w:right="30"/>
              <w:rPr>
                <w:sz w:val="20"/>
                <w:szCs w:val="20"/>
              </w:rPr>
            </w:pPr>
            <w:r>
              <w:rPr>
                <w:sz w:val="20"/>
              </w:rPr>
              <w:t>IV</w:t>
            </w:r>
          </w:p>
        </w:tc>
      </w:tr>
      <w:tr w:rsidR="00F90EC5" w:rsidRPr="000269C4" w14:paraId="7148CFE2" w14:textId="77777777" w:rsidTr="00C05C79">
        <w:trPr>
          <w:jc w:val="center"/>
        </w:trPr>
        <w:tc>
          <w:tcPr>
            <w:tcW w:w="8185" w:type="dxa"/>
            <w:gridSpan w:val="4"/>
          </w:tcPr>
          <w:p w14:paraId="1280C66C" w14:textId="77777777" w:rsidR="00F90EC5" w:rsidRPr="00C05C79" w:rsidRDefault="00F90EC5" w:rsidP="00C05C79">
            <w:pPr>
              <w:pStyle w:val="TableParagraph"/>
              <w:keepNext/>
              <w:spacing w:before="0" w:line="276" w:lineRule="auto"/>
              <w:ind w:left="0" w:right="29"/>
              <w:jc w:val="center"/>
              <w:rPr>
                <w:b/>
                <w:sz w:val="20"/>
              </w:rPr>
            </w:pPr>
            <w:r>
              <w:rPr>
                <w:b/>
                <w:sz w:val="20"/>
              </w:rPr>
              <w:t>Termékek utakhoz, járdákhoz és egyéb közlekedési területekhez</w:t>
            </w:r>
          </w:p>
        </w:tc>
      </w:tr>
      <w:tr w:rsidR="00F90EC5" w:rsidRPr="000269C4" w14:paraId="2FA645BB" w14:textId="77777777" w:rsidTr="00C05C79">
        <w:trPr>
          <w:jc w:val="center"/>
        </w:trPr>
        <w:tc>
          <w:tcPr>
            <w:tcW w:w="478" w:type="dxa"/>
          </w:tcPr>
          <w:p w14:paraId="115C0937" w14:textId="77777777" w:rsidR="00F90EC5" w:rsidRPr="000269C4" w:rsidRDefault="00F90EC5" w:rsidP="00C05C79">
            <w:pPr>
              <w:pStyle w:val="TableParagraph"/>
              <w:spacing w:before="0" w:line="276" w:lineRule="auto"/>
              <w:ind w:left="0" w:right="30"/>
              <w:jc w:val="center"/>
              <w:rPr>
                <w:sz w:val="20"/>
                <w:szCs w:val="20"/>
              </w:rPr>
            </w:pPr>
            <w:r>
              <w:rPr>
                <w:sz w:val="20"/>
              </w:rPr>
              <w:t>0501</w:t>
            </w:r>
          </w:p>
        </w:tc>
        <w:tc>
          <w:tcPr>
            <w:tcW w:w="5436" w:type="dxa"/>
          </w:tcPr>
          <w:p w14:paraId="12DA3D0E" w14:textId="77777777" w:rsidR="00F90EC5" w:rsidRPr="000269C4" w:rsidRDefault="00F90EC5" w:rsidP="00C05C79">
            <w:pPr>
              <w:pStyle w:val="TableParagraph"/>
              <w:spacing w:before="0" w:line="276" w:lineRule="auto"/>
              <w:ind w:left="0" w:right="30"/>
              <w:rPr>
                <w:sz w:val="20"/>
                <w:szCs w:val="20"/>
              </w:rPr>
            </w:pPr>
            <w:r>
              <w:rPr>
                <w:sz w:val="20"/>
              </w:rPr>
              <w:t>Természetes és módosított aszfaltok és aszfaltemulziók útépítéshez és az utak felületkezeléséhez</w:t>
            </w:r>
          </w:p>
        </w:tc>
        <w:tc>
          <w:tcPr>
            <w:tcW w:w="1674" w:type="dxa"/>
          </w:tcPr>
          <w:p w14:paraId="5964ECCB" w14:textId="77777777" w:rsidR="00F90EC5" w:rsidRPr="00C05C79" w:rsidRDefault="00F90EC5" w:rsidP="00C05C79">
            <w:pPr>
              <w:pStyle w:val="TableParagraph"/>
              <w:spacing w:before="0" w:line="276" w:lineRule="auto"/>
              <w:ind w:left="0" w:right="30"/>
              <w:rPr>
                <w:sz w:val="20"/>
              </w:rPr>
            </w:pPr>
          </w:p>
        </w:tc>
        <w:tc>
          <w:tcPr>
            <w:tcW w:w="597" w:type="dxa"/>
          </w:tcPr>
          <w:p w14:paraId="0FDD161E" w14:textId="77777777" w:rsidR="00F90EC5" w:rsidRPr="000269C4" w:rsidRDefault="00F90EC5" w:rsidP="00C05C79">
            <w:pPr>
              <w:pStyle w:val="TableParagraph"/>
              <w:spacing w:before="0" w:line="276" w:lineRule="auto"/>
              <w:ind w:left="0" w:right="30"/>
              <w:rPr>
                <w:sz w:val="20"/>
                <w:szCs w:val="20"/>
              </w:rPr>
            </w:pPr>
            <w:r>
              <w:rPr>
                <w:sz w:val="20"/>
              </w:rPr>
              <w:t>II+ (2+)</w:t>
            </w:r>
          </w:p>
        </w:tc>
      </w:tr>
      <w:tr w:rsidR="00F90EC5" w:rsidRPr="000269C4" w14:paraId="60D5BA37" w14:textId="77777777" w:rsidTr="00C05C79">
        <w:trPr>
          <w:jc w:val="center"/>
        </w:trPr>
        <w:tc>
          <w:tcPr>
            <w:tcW w:w="478" w:type="dxa"/>
            <w:vMerge w:val="restart"/>
          </w:tcPr>
          <w:p w14:paraId="18CDDFB1" w14:textId="77777777" w:rsidR="00F90EC5" w:rsidRPr="000269C4" w:rsidRDefault="00F90EC5" w:rsidP="00C05C79">
            <w:pPr>
              <w:pStyle w:val="TableParagraph"/>
              <w:spacing w:before="0" w:line="276" w:lineRule="auto"/>
              <w:ind w:left="0" w:right="30"/>
              <w:rPr>
                <w:sz w:val="20"/>
                <w:szCs w:val="20"/>
              </w:rPr>
            </w:pPr>
            <w:r>
              <w:rPr>
                <w:sz w:val="20"/>
              </w:rPr>
              <w:t>0502</w:t>
            </w:r>
          </w:p>
        </w:tc>
        <w:tc>
          <w:tcPr>
            <w:tcW w:w="5436" w:type="dxa"/>
            <w:vMerge w:val="restart"/>
          </w:tcPr>
          <w:p w14:paraId="2D0B4B17" w14:textId="77777777" w:rsidR="00F90EC5" w:rsidRPr="000269C4" w:rsidRDefault="00F90EC5" w:rsidP="00C05C79">
            <w:pPr>
              <w:pStyle w:val="TableParagraph"/>
              <w:spacing w:before="0" w:line="276" w:lineRule="auto"/>
              <w:ind w:left="0" w:right="30"/>
              <w:rPr>
                <w:sz w:val="20"/>
                <w:szCs w:val="20"/>
              </w:rPr>
            </w:pPr>
            <w:r>
              <w:rPr>
                <w:sz w:val="20"/>
              </w:rPr>
              <w:t>Aszfaltkeverékek útépítéshez és az utak felületkezeléséhez</w:t>
            </w:r>
          </w:p>
        </w:tc>
        <w:tc>
          <w:tcPr>
            <w:tcW w:w="1674" w:type="dxa"/>
          </w:tcPr>
          <w:p w14:paraId="254C7744" w14:textId="77777777" w:rsidR="00F90EC5" w:rsidRPr="00C05C79" w:rsidRDefault="00F90EC5"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0188313E" w14:textId="77777777" w:rsidR="00F90EC5" w:rsidRPr="000269C4" w:rsidRDefault="00F90EC5" w:rsidP="00C05C79">
            <w:pPr>
              <w:pStyle w:val="TableParagraph"/>
              <w:spacing w:before="0" w:line="276" w:lineRule="auto"/>
              <w:ind w:left="0" w:right="30"/>
              <w:rPr>
                <w:sz w:val="20"/>
                <w:szCs w:val="20"/>
              </w:rPr>
            </w:pPr>
            <w:r>
              <w:rPr>
                <w:sz w:val="20"/>
              </w:rPr>
              <w:t>II+ (2+)</w:t>
            </w:r>
          </w:p>
        </w:tc>
      </w:tr>
      <w:tr w:rsidR="00F90EC5" w:rsidRPr="000269C4" w14:paraId="2EE4F752" w14:textId="77777777" w:rsidTr="00C05C79">
        <w:trPr>
          <w:jc w:val="center"/>
        </w:trPr>
        <w:tc>
          <w:tcPr>
            <w:tcW w:w="478" w:type="dxa"/>
            <w:vMerge/>
            <w:tcBorders>
              <w:top w:val="nil"/>
            </w:tcBorders>
          </w:tcPr>
          <w:p w14:paraId="0255ADA5" w14:textId="77777777" w:rsidR="00F90EC5" w:rsidRPr="000269C4" w:rsidRDefault="00F90EC5" w:rsidP="00C05C79">
            <w:pPr>
              <w:spacing w:line="276" w:lineRule="auto"/>
              <w:ind w:right="30"/>
              <w:rPr>
                <w:sz w:val="20"/>
                <w:szCs w:val="20"/>
              </w:rPr>
            </w:pPr>
          </w:p>
        </w:tc>
        <w:tc>
          <w:tcPr>
            <w:tcW w:w="5436" w:type="dxa"/>
            <w:vMerge/>
            <w:tcBorders>
              <w:top w:val="nil"/>
            </w:tcBorders>
          </w:tcPr>
          <w:p w14:paraId="2BF353D5" w14:textId="77777777" w:rsidR="00F90EC5" w:rsidRPr="000269C4" w:rsidRDefault="00F90EC5" w:rsidP="00C05C79">
            <w:pPr>
              <w:spacing w:line="276" w:lineRule="auto"/>
              <w:ind w:right="30"/>
              <w:rPr>
                <w:sz w:val="20"/>
                <w:szCs w:val="20"/>
              </w:rPr>
            </w:pPr>
          </w:p>
        </w:tc>
        <w:tc>
          <w:tcPr>
            <w:tcW w:w="2271" w:type="dxa"/>
            <w:gridSpan w:val="2"/>
          </w:tcPr>
          <w:p w14:paraId="30E3D166" w14:textId="77777777" w:rsidR="00F90EC5" w:rsidRPr="00C05C79" w:rsidRDefault="00F90EC5" w:rsidP="00C05C79">
            <w:pPr>
              <w:pStyle w:val="TableParagraph"/>
              <w:spacing w:before="0" w:line="276" w:lineRule="auto"/>
              <w:ind w:left="0" w:right="30"/>
              <w:rPr>
                <w:sz w:val="20"/>
              </w:rPr>
            </w:pPr>
            <w:r w:rsidRPr="00C05C79">
              <w:rPr>
                <w:sz w:val="20"/>
              </w:rPr>
              <w:t>A tűzbiztonsági rendelkezések hatálya alá tartozó rendeltetésre, a tűzzel szembeni viselkedés szerint osztályozva:</w:t>
            </w:r>
          </w:p>
        </w:tc>
      </w:tr>
      <w:tr w:rsidR="00F90EC5" w:rsidRPr="000269C4" w14:paraId="2EB81EB3" w14:textId="77777777" w:rsidTr="00C05C79">
        <w:trPr>
          <w:jc w:val="center"/>
        </w:trPr>
        <w:tc>
          <w:tcPr>
            <w:tcW w:w="478" w:type="dxa"/>
            <w:vMerge/>
            <w:tcBorders>
              <w:top w:val="nil"/>
            </w:tcBorders>
          </w:tcPr>
          <w:p w14:paraId="20F0C049" w14:textId="77777777" w:rsidR="00F90EC5" w:rsidRPr="000269C4" w:rsidRDefault="00F90EC5" w:rsidP="00C05C79">
            <w:pPr>
              <w:spacing w:line="276" w:lineRule="auto"/>
              <w:ind w:right="30"/>
              <w:rPr>
                <w:sz w:val="20"/>
                <w:szCs w:val="20"/>
              </w:rPr>
            </w:pPr>
          </w:p>
        </w:tc>
        <w:tc>
          <w:tcPr>
            <w:tcW w:w="5436" w:type="dxa"/>
            <w:vMerge/>
            <w:tcBorders>
              <w:top w:val="nil"/>
            </w:tcBorders>
          </w:tcPr>
          <w:p w14:paraId="4F0D6C89" w14:textId="77777777" w:rsidR="00F90EC5" w:rsidRPr="000269C4" w:rsidRDefault="00F90EC5" w:rsidP="00C05C79">
            <w:pPr>
              <w:spacing w:line="276" w:lineRule="auto"/>
              <w:ind w:right="30"/>
              <w:rPr>
                <w:sz w:val="20"/>
                <w:szCs w:val="20"/>
              </w:rPr>
            </w:pPr>
          </w:p>
        </w:tc>
        <w:tc>
          <w:tcPr>
            <w:tcW w:w="1674" w:type="dxa"/>
          </w:tcPr>
          <w:p w14:paraId="5109B091" w14:textId="77777777" w:rsidR="00F90EC5" w:rsidRPr="00C05C79" w:rsidRDefault="00F90EC5" w:rsidP="00C05C79">
            <w:pPr>
              <w:pStyle w:val="TableParagraph"/>
              <w:spacing w:before="0" w:line="276" w:lineRule="auto"/>
              <w:ind w:left="0" w:right="30"/>
              <w:rPr>
                <w:sz w:val="20"/>
              </w:rPr>
            </w:pPr>
            <w:r w:rsidRPr="00C05C79">
              <w:rPr>
                <w:sz w:val="20"/>
              </w:rPr>
              <w:t>(A1FL, A2FL, BFL, CFL) a 4. § (2) bekezdésének a) pontja szerint</w:t>
            </w:r>
          </w:p>
        </w:tc>
        <w:tc>
          <w:tcPr>
            <w:tcW w:w="597" w:type="dxa"/>
          </w:tcPr>
          <w:p w14:paraId="7BC77A9F" w14:textId="77777777" w:rsidR="00F90EC5" w:rsidRPr="000269C4" w:rsidRDefault="00F90EC5" w:rsidP="00C05C79">
            <w:pPr>
              <w:pStyle w:val="TableParagraph"/>
              <w:spacing w:before="0" w:line="276" w:lineRule="auto"/>
              <w:ind w:left="0" w:right="30"/>
              <w:rPr>
                <w:sz w:val="20"/>
                <w:szCs w:val="20"/>
              </w:rPr>
            </w:pPr>
            <w:r>
              <w:rPr>
                <w:sz w:val="20"/>
              </w:rPr>
              <w:t>I (1)</w:t>
            </w:r>
          </w:p>
        </w:tc>
      </w:tr>
      <w:tr w:rsidR="00F90EC5" w:rsidRPr="000269C4" w14:paraId="7D1CD37C" w14:textId="77777777" w:rsidTr="00C05C79">
        <w:trPr>
          <w:jc w:val="center"/>
        </w:trPr>
        <w:tc>
          <w:tcPr>
            <w:tcW w:w="478" w:type="dxa"/>
            <w:vMerge/>
            <w:tcBorders>
              <w:top w:val="nil"/>
            </w:tcBorders>
          </w:tcPr>
          <w:p w14:paraId="687E7318" w14:textId="77777777" w:rsidR="00F90EC5" w:rsidRPr="000269C4" w:rsidRDefault="00F90EC5" w:rsidP="00C05C79">
            <w:pPr>
              <w:spacing w:line="276" w:lineRule="auto"/>
              <w:ind w:right="30"/>
              <w:rPr>
                <w:sz w:val="20"/>
                <w:szCs w:val="20"/>
              </w:rPr>
            </w:pPr>
          </w:p>
        </w:tc>
        <w:tc>
          <w:tcPr>
            <w:tcW w:w="5436" w:type="dxa"/>
            <w:vMerge/>
            <w:tcBorders>
              <w:top w:val="nil"/>
            </w:tcBorders>
          </w:tcPr>
          <w:p w14:paraId="56125727" w14:textId="77777777" w:rsidR="00F90EC5" w:rsidRPr="000269C4" w:rsidRDefault="00F90EC5" w:rsidP="00C05C79">
            <w:pPr>
              <w:spacing w:line="276" w:lineRule="auto"/>
              <w:ind w:right="30"/>
              <w:rPr>
                <w:sz w:val="20"/>
                <w:szCs w:val="20"/>
              </w:rPr>
            </w:pPr>
          </w:p>
        </w:tc>
        <w:tc>
          <w:tcPr>
            <w:tcW w:w="1674" w:type="dxa"/>
          </w:tcPr>
          <w:p w14:paraId="18A6618A" w14:textId="77777777" w:rsidR="00F90EC5" w:rsidRPr="00C05C79" w:rsidRDefault="00F90EC5" w:rsidP="00C05C79">
            <w:pPr>
              <w:pStyle w:val="TableParagraph"/>
              <w:spacing w:before="0" w:line="276" w:lineRule="auto"/>
              <w:ind w:left="0" w:right="30"/>
              <w:rPr>
                <w:sz w:val="20"/>
              </w:rPr>
            </w:pPr>
            <w:r w:rsidRPr="00C05C79">
              <w:rPr>
                <w:sz w:val="20"/>
              </w:rPr>
              <w:t>(A1FL, A2FL, BFL, CFL) a 4. § (2) bekezdés b) pontjának DFL, EFL része szerint</w:t>
            </w:r>
          </w:p>
        </w:tc>
        <w:tc>
          <w:tcPr>
            <w:tcW w:w="597" w:type="dxa"/>
          </w:tcPr>
          <w:p w14:paraId="41F8B3F7" w14:textId="77777777" w:rsidR="00F90EC5" w:rsidRPr="000269C4" w:rsidRDefault="00F90EC5" w:rsidP="00C05C79">
            <w:pPr>
              <w:pStyle w:val="TableParagraph"/>
              <w:spacing w:before="0" w:line="276" w:lineRule="auto"/>
              <w:ind w:left="0" w:right="30"/>
              <w:rPr>
                <w:sz w:val="20"/>
                <w:szCs w:val="20"/>
              </w:rPr>
            </w:pPr>
            <w:r>
              <w:rPr>
                <w:sz w:val="20"/>
              </w:rPr>
              <w:t>III (3)</w:t>
            </w:r>
          </w:p>
        </w:tc>
      </w:tr>
      <w:tr w:rsidR="00F90EC5" w:rsidRPr="000269C4" w14:paraId="61B7D1E7" w14:textId="77777777" w:rsidTr="00C05C79">
        <w:trPr>
          <w:jc w:val="center"/>
        </w:trPr>
        <w:tc>
          <w:tcPr>
            <w:tcW w:w="478" w:type="dxa"/>
            <w:vMerge/>
            <w:tcBorders>
              <w:top w:val="nil"/>
            </w:tcBorders>
          </w:tcPr>
          <w:p w14:paraId="55EA2432" w14:textId="77777777" w:rsidR="00F90EC5" w:rsidRPr="000269C4" w:rsidRDefault="00F90EC5" w:rsidP="00C05C79">
            <w:pPr>
              <w:spacing w:line="276" w:lineRule="auto"/>
              <w:ind w:right="30"/>
              <w:rPr>
                <w:sz w:val="20"/>
                <w:szCs w:val="20"/>
              </w:rPr>
            </w:pPr>
          </w:p>
        </w:tc>
        <w:tc>
          <w:tcPr>
            <w:tcW w:w="5436" w:type="dxa"/>
            <w:vMerge/>
            <w:tcBorders>
              <w:top w:val="nil"/>
            </w:tcBorders>
          </w:tcPr>
          <w:p w14:paraId="127B7E97" w14:textId="77777777" w:rsidR="00F90EC5" w:rsidRPr="000269C4" w:rsidRDefault="00F90EC5" w:rsidP="00C05C79">
            <w:pPr>
              <w:spacing w:line="276" w:lineRule="auto"/>
              <w:ind w:right="30"/>
              <w:rPr>
                <w:sz w:val="20"/>
                <w:szCs w:val="20"/>
              </w:rPr>
            </w:pPr>
          </w:p>
        </w:tc>
        <w:tc>
          <w:tcPr>
            <w:tcW w:w="1674" w:type="dxa"/>
          </w:tcPr>
          <w:p w14:paraId="26B413F7" w14:textId="77777777" w:rsidR="00F90EC5" w:rsidRPr="00C05C79" w:rsidRDefault="00F90EC5" w:rsidP="00C05C79">
            <w:pPr>
              <w:pStyle w:val="TableParagraph"/>
              <w:spacing w:before="0" w:line="276" w:lineRule="auto"/>
              <w:ind w:left="0" w:right="30"/>
              <w:rPr>
                <w:sz w:val="20"/>
              </w:rPr>
            </w:pPr>
            <w:r w:rsidRPr="00C05C79">
              <w:rPr>
                <w:sz w:val="20"/>
              </w:rPr>
              <w:t>(A1FL–EFL) a 4. § (1) bekezdésének FFL része szerint</w:t>
            </w:r>
          </w:p>
        </w:tc>
        <w:tc>
          <w:tcPr>
            <w:tcW w:w="597" w:type="dxa"/>
          </w:tcPr>
          <w:p w14:paraId="656EAB8B" w14:textId="77777777" w:rsidR="00F90EC5" w:rsidRPr="000269C4" w:rsidRDefault="00F90EC5" w:rsidP="00C05C79">
            <w:pPr>
              <w:pStyle w:val="TableParagraph"/>
              <w:spacing w:before="0" w:line="276" w:lineRule="auto"/>
              <w:ind w:left="0" w:right="30"/>
              <w:rPr>
                <w:sz w:val="20"/>
                <w:szCs w:val="20"/>
              </w:rPr>
            </w:pPr>
            <w:r>
              <w:rPr>
                <w:sz w:val="20"/>
              </w:rPr>
              <w:t>IV (4)</w:t>
            </w:r>
          </w:p>
        </w:tc>
      </w:tr>
      <w:tr w:rsidR="00F90EC5" w:rsidRPr="000269C4" w14:paraId="762226E9" w14:textId="77777777" w:rsidTr="00C05C79">
        <w:trPr>
          <w:jc w:val="center"/>
        </w:trPr>
        <w:tc>
          <w:tcPr>
            <w:tcW w:w="478" w:type="dxa"/>
          </w:tcPr>
          <w:p w14:paraId="63FC8606" w14:textId="77777777" w:rsidR="00F90EC5" w:rsidRPr="000269C4" w:rsidRDefault="00F90EC5" w:rsidP="00C05C79">
            <w:pPr>
              <w:pStyle w:val="TableParagraph"/>
              <w:spacing w:before="0" w:line="276" w:lineRule="auto"/>
              <w:ind w:left="0" w:right="30"/>
              <w:jc w:val="center"/>
              <w:rPr>
                <w:sz w:val="20"/>
                <w:szCs w:val="20"/>
              </w:rPr>
            </w:pPr>
            <w:r>
              <w:rPr>
                <w:sz w:val="20"/>
              </w:rPr>
              <w:lastRenderedPageBreak/>
              <w:t>0503</w:t>
            </w:r>
          </w:p>
        </w:tc>
        <w:tc>
          <w:tcPr>
            <w:tcW w:w="5436" w:type="dxa"/>
          </w:tcPr>
          <w:p w14:paraId="69AE7EBA" w14:textId="77777777" w:rsidR="00F90EC5" w:rsidRPr="000269C4" w:rsidRDefault="00F90EC5" w:rsidP="00C05C79">
            <w:pPr>
              <w:pStyle w:val="TableParagraph"/>
              <w:spacing w:before="0" w:line="276" w:lineRule="auto"/>
              <w:ind w:left="0" w:right="30"/>
              <w:rPr>
                <w:sz w:val="20"/>
                <w:szCs w:val="20"/>
              </w:rPr>
            </w:pPr>
            <w:r>
              <w:rPr>
                <w:sz w:val="20"/>
              </w:rPr>
              <w:t>Csúszó cövekek és felületkezelő szer betonból</w:t>
            </w:r>
            <w:r>
              <w:rPr>
                <w:sz w:val="20"/>
                <w:vertAlign w:val="superscript"/>
              </w:rPr>
              <w:t>c</w:t>
            </w:r>
            <w:r>
              <w:rPr>
                <w:sz w:val="20"/>
              </w:rPr>
              <w:t>) készült utakhoz</w:t>
            </w:r>
          </w:p>
        </w:tc>
        <w:tc>
          <w:tcPr>
            <w:tcW w:w="1674" w:type="dxa"/>
          </w:tcPr>
          <w:p w14:paraId="66408AA6" w14:textId="77777777" w:rsidR="00F90EC5" w:rsidRPr="00C05C79" w:rsidRDefault="00F90EC5" w:rsidP="00C05C79">
            <w:pPr>
              <w:pStyle w:val="TableParagraph"/>
              <w:spacing w:before="0" w:line="276" w:lineRule="auto"/>
              <w:ind w:left="0" w:right="30"/>
              <w:rPr>
                <w:sz w:val="20"/>
              </w:rPr>
            </w:pPr>
          </w:p>
        </w:tc>
        <w:tc>
          <w:tcPr>
            <w:tcW w:w="597" w:type="dxa"/>
          </w:tcPr>
          <w:p w14:paraId="5513DD6B" w14:textId="77777777" w:rsidR="00F90EC5" w:rsidRPr="000269C4" w:rsidRDefault="00F90EC5" w:rsidP="00C05C79">
            <w:pPr>
              <w:pStyle w:val="TableParagraph"/>
              <w:spacing w:before="0" w:line="276" w:lineRule="auto"/>
              <w:ind w:left="0" w:right="30"/>
              <w:rPr>
                <w:sz w:val="20"/>
                <w:szCs w:val="20"/>
              </w:rPr>
            </w:pPr>
            <w:r>
              <w:rPr>
                <w:sz w:val="20"/>
              </w:rPr>
              <w:t>4</w:t>
            </w:r>
          </w:p>
        </w:tc>
      </w:tr>
      <w:tr w:rsidR="00F90EC5" w:rsidRPr="000269C4" w14:paraId="2BD3FAE4" w14:textId="77777777" w:rsidTr="00C05C79">
        <w:trPr>
          <w:jc w:val="center"/>
        </w:trPr>
        <w:tc>
          <w:tcPr>
            <w:tcW w:w="478" w:type="dxa"/>
          </w:tcPr>
          <w:p w14:paraId="173BBF12" w14:textId="77777777" w:rsidR="00F90EC5" w:rsidRPr="000269C4" w:rsidRDefault="00F90EC5" w:rsidP="00C05C79">
            <w:pPr>
              <w:pStyle w:val="TableParagraph"/>
              <w:spacing w:before="0" w:line="276" w:lineRule="auto"/>
              <w:ind w:left="0" w:right="30"/>
              <w:jc w:val="center"/>
              <w:rPr>
                <w:sz w:val="20"/>
                <w:szCs w:val="20"/>
              </w:rPr>
            </w:pPr>
            <w:r>
              <w:rPr>
                <w:sz w:val="20"/>
              </w:rPr>
              <w:t>0504</w:t>
            </w:r>
          </w:p>
        </w:tc>
        <w:tc>
          <w:tcPr>
            <w:tcW w:w="5436" w:type="dxa"/>
          </w:tcPr>
          <w:p w14:paraId="6A1DC3EB" w14:textId="77777777" w:rsidR="00F90EC5" w:rsidRPr="000269C4" w:rsidRDefault="00F90EC5" w:rsidP="00C05C79">
            <w:pPr>
              <w:pStyle w:val="TableParagraph"/>
              <w:spacing w:before="0" w:line="276" w:lineRule="auto"/>
              <w:ind w:left="0" w:right="30"/>
              <w:rPr>
                <w:sz w:val="20"/>
                <w:szCs w:val="20"/>
              </w:rPr>
            </w:pPr>
            <w:r>
              <w:rPr>
                <w:sz w:val="20"/>
              </w:rPr>
              <w:t>Hidak dilatációs hézagjai</w:t>
            </w:r>
          </w:p>
        </w:tc>
        <w:tc>
          <w:tcPr>
            <w:tcW w:w="1674" w:type="dxa"/>
          </w:tcPr>
          <w:p w14:paraId="12F1F8EC" w14:textId="77777777" w:rsidR="00F90EC5" w:rsidRPr="00C05C79" w:rsidRDefault="00F90EC5" w:rsidP="00C05C79">
            <w:pPr>
              <w:pStyle w:val="TableParagraph"/>
              <w:spacing w:before="0" w:line="276" w:lineRule="auto"/>
              <w:ind w:left="0" w:right="30"/>
              <w:rPr>
                <w:sz w:val="20"/>
              </w:rPr>
            </w:pPr>
          </w:p>
        </w:tc>
        <w:tc>
          <w:tcPr>
            <w:tcW w:w="597" w:type="dxa"/>
          </w:tcPr>
          <w:p w14:paraId="67E73472" w14:textId="77777777" w:rsidR="00F90EC5" w:rsidRPr="000269C4" w:rsidRDefault="00F90EC5" w:rsidP="00C05C79">
            <w:pPr>
              <w:pStyle w:val="TableParagraph"/>
              <w:spacing w:before="0" w:line="276" w:lineRule="auto"/>
              <w:ind w:left="0" w:right="30"/>
              <w:rPr>
                <w:sz w:val="20"/>
                <w:szCs w:val="20"/>
              </w:rPr>
            </w:pPr>
            <w:r>
              <w:rPr>
                <w:sz w:val="20"/>
              </w:rPr>
              <w:t>I (1)</w:t>
            </w:r>
          </w:p>
        </w:tc>
      </w:tr>
      <w:tr w:rsidR="00F90EC5" w:rsidRPr="000269C4" w14:paraId="0EA55979" w14:textId="77777777" w:rsidTr="00C05C79">
        <w:trPr>
          <w:jc w:val="center"/>
        </w:trPr>
        <w:tc>
          <w:tcPr>
            <w:tcW w:w="478" w:type="dxa"/>
          </w:tcPr>
          <w:p w14:paraId="7E4CD1DE" w14:textId="77777777" w:rsidR="00F90EC5" w:rsidRPr="000269C4" w:rsidRDefault="00F90EC5" w:rsidP="00C05C79">
            <w:pPr>
              <w:pStyle w:val="TableParagraph"/>
              <w:spacing w:before="0" w:line="276" w:lineRule="auto"/>
              <w:ind w:left="0" w:right="30"/>
              <w:jc w:val="center"/>
              <w:rPr>
                <w:sz w:val="20"/>
                <w:szCs w:val="20"/>
              </w:rPr>
            </w:pPr>
            <w:r>
              <w:rPr>
                <w:sz w:val="20"/>
              </w:rPr>
              <w:t>0505</w:t>
            </w:r>
          </w:p>
        </w:tc>
        <w:tc>
          <w:tcPr>
            <w:tcW w:w="5436" w:type="dxa"/>
          </w:tcPr>
          <w:p w14:paraId="641C3811" w14:textId="77777777" w:rsidR="00F90EC5" w:rsidRPr="000269C4" w:rsidRDefault="00F90EC5" w:rsidP="00C05C79">
            <w:pPr>
              <w:pStyle w:val="TableParagraph"/>
              <w:spacing w:before="0" w:line="276" w:lineRule="auto"/>
              <w:ind w:left="0" w:right="30"/>
              <w:rPr>
                <w:sz w:val="20"/>
                <w:szCs w:val="20"/>
              </w:rPr>
            </w:pPr>
            <w:r>
              <w:rPr>
                <w:sz w:val="20"/>
              </w:rPr>
              <w:t>Előre gyártott hídkorlátelemek</w:t>
            </w:r>
          </w:p>
        </w:tc>
        <w:tc>
          <w:tcPr>
            <w:tcW w:w="1674" w:type="dxa"/>
          </w:tcPr>
          <w:p w14:paraId="299FDF49" w14:textId="77777777" w:rsidR="00F90EC5" w:rsidRPr="00C05C79" w:rsidRDefault="00F90EC5" w:rsidP="00C05C79">
            <w:pPr>
              <w:pStyle w:val="TableParagraph"/>
              <w:spacing w:before="0" w:line="276" w:lineRule="auto"/>
              <w:ind w:left="0" w:right="30"/>
              <w:rPr>
                <w:sz w:val="20"/>
              </w:rPr>
            </w:pPr>
          </w:p>
        </w:tc>
        <w:tc>
          <w:tcPr>
            <w:tcW w:w="597" w:type="dxa"/>
          </w:tcPr>
          <w:p w14:paraId="7545B7B4" w14:textId="77777777" w:rsidR="00F90EC5" w:rsidRPr="000269C4" w:rsidRDefault="00F90EC5" w:rsidP="00C05C79">
            <w:pPr>
              <w:pStyle w:val="TableParagraph"/>
              <w:spacing w:before="0" w:line="276" w:lineRule="auto"/>
              <w:ind w:left="0" w:right="30"/>
              <w:rPr>
                <w:sz w:val="20"/>
                <w:szCs w:val="20"/>
              </w:rPr>
            </w:pPr>
            <w:r>
              <w:rPr>
                <w:sz w:val="20"/>
              </w:rPr>
              <w:t>II+</w:t>
            </w:r>
          </w:p>
        </w:tc>
      </w:tr>
      <w:tr w:rsidR="00F90EC5" w:rsidRPr="000269C4" w14:paraId="6B7ED7F6" w14:textId="77777777" w:rsidTr="00C05C79">
        <w:trPr>
          <w:jc w:val="center"/>
        </w:trPr>
        <w:tc>
          <w:tcPr>
            <w:tcW w:w="478" w:type="dxa"/>
          </w:tcPr>
          <w:p w14:paraId="78662BC7" w14:textId="77777777" w:rsidR="00F90EC5" w:rsidRPr="000269C4" w:rsidRDefault="00F90EC5" w:rsidP="00C05C79">
            <w:pPr>
              <w:pStyle w:val="TableParagraph"/>
              <w:spacing w:before="0" w:line="276" w:lineRule="auto"/>
              <w:ind w:left="0" w:right="30"/>
              <w:jc w:val="center"/>
              <w:rPr>
                <w:sz w:val="20"/>
                <w:szCs w:val="20"/>
              </w:rPr>
            </w:pPr>
            <w:r>
              <w:rPr>
                <w:sz w:val="20"/>
              </w:rPr>
              <w:t>0506</w:t>
            </w:r>
          </w:p>
        </w:tc>
        <w:tc>
          <w:tcPr>
            <w:tcW w:w="5436" w:type="dxa"/>
          </w:tcPr>
          <w:p w14:paraId="02AA73AC" w14:textId="77777777" w:rsidR="00F90EC5" w:rsidRPr="000269C4" w:rsidRDefault="00F90EC5" w:rsidP="00C05C79">
            <w:pPr>
              <w:pStyle w:val="TableParagraph"/>
              <w:spacing w:before="0" w:line="276" w:lineRule="auto"/>
              <w:ind w:left="0" w:right="30"/>
              <w:rPr>
                <w:sz w:val="20"/>
                <w:szCs w:val="20"/>
              </w:rPr>
            </w:pPr>
            <w:r>
              <w:rPr>
                <w:sz w:val="20"/>
              </w:rPr>
              <w:t>Dilatációs hézagok közlekedési területeken, hidak kivételével</w:t>
            </w:r>
          </w:p>
        </w:tc>
        <w:tc>
          <w:tcPr>
            <w:tcW w:w="1674" w:type="dxa"/>
          </w:tcPr>
          <w:p w14:paraId="6024430E" w14:textId="77777777" w:rsidR="00F90EC5" w:rsidRPr="00C05C79" w:rsidRDefault="00F90EC5" w:rsidP="00C05C79">
            <w:pPr>
              <w:pStyle w:val="TableParagraph"/>
              <w:spacing w:before="0" w:line="276" w:lineRule="auto"/>
              <w:ind w:left="0" w:right="30"/>
              <w:rPr>
                <w:sz w:val="20"/>
              </w:rPr>
            </w:pPr>
          </w:p>
        </w:tc>
        <w:tc>
          <w:tcPr>
            <w:tcW w:w="597" w:type="dxa"/>
          </w:tcPr>
          <w:p w14:paraId="6A2D6B6B" w14:textId="77777777" w:rsidR="00F90EC5" w:rsidRPr="000269C4" w:rsidRDefault="00F90EC5" w:rsidP="00C05C79">
            <w:pPr>
              <w:pStyle w:val="TableParagraph"/>
              <w:spacing w:before="0" w:line="276" w:lineRule="auto"/>
              <w:ind w:left="0" w:right="30"/>
              <w:rPr>
                <w:sz w:val="20"/>
                <w:szCs w:val="20"/>
              </w:rPr>
            </w:pPr>
            <w:r>
              <w:rPr>
                <w:sz w:val="20"/>
              </w:rPr>
              <w:t>III</w:t>
            </w:r>
          </w:p>
        </w:tc>
      </w:tr>
      <w:tr w:rsidR="00F90EC5" w:rsidRPr="000269C4" w14:paraId="47E14BF4" w14:textId="77777777" w:rsidTr="00C05C79">
        <w:trPr>
          <w:jc w:val="center"/>
        </w:trPr>
        <w:tc>
          <w:tcPr>
            <w:tcW w:w="478" w:type="dxa"/>
            <w:vMerge w:val="restart"/>
          </w:tcPr>
          <w:p w14:paraId="7C2FEE60" w14:textId="77777777" w:rsidR="00F90EC5" w:rsidRPr="000269C4" w:rsidRDefault="00F90EC5" w:rsidP="00C05C79">
            <w:pPr>
              <w:pStyle w:val="TableParagraph"/>
              <w:spacing w:before="0" w:line="276" w:lineRule="auto"/>
              <w:ind w:left="0" w:right="30"/>
              <w:rPr>
                <w:sz w:val="20"/>
                <w:szCs w:val="20"/>
              </w:rPr>
            </w:pPr>
            <w:r>
              <w:rPr>
                <w:sz w:val="20"/>
              </w:rPr>
              <w:t>0507</w:t>
            </w:r>
          </w:p>
        </w:tc>
        <w:tc>
          <w:tcPr>
            <w:tcW w:w="5436" w:type="dxa"/>
            <w:vMerge w:val="restart"/>
          </w:tcPr>
          <w:p w14:paraId="55D8DC60" w14:textId="77777777" w:rsidR="00F90EC5" w:rsidRPr="000269C4" w:rsidRDefault="00F90EC5" w:rsidP="00C05C79">
            <w:pPr>
              <w:pStyle w:val="TableParagraph"/>
              <w:spacing w:before="0" w:line="276" w:lineRule="auto"/>
              <w:ind w:left="0" w:right="30"/>
              <w:rPr>
                <w:sz w:val="20"/>
                <w:szCs w:val="20"/>
              </w:rPr>
            </w:pPr>
            <w:r>
              <w:rPr>
                <w:sz w:val="20"/>
              </w:rPr>
              <w:t>Felületkezelő szer és finom cement útburkolatokhoz, kivéve a vegyi üzemeket, utakat és más közlekedési területeket, repülőtéri kifutópályákat és szennyvízkezelő létesítményeket</w:t>
            </w:r>
          </w:p>
        </w:tc>
        <w:tc>
          <w:tcPr>
            <w:tcW w:w="1674" w:type="dxa"/>
          </w:tcPr>
          <w:p w14:paraId="7B8B2052" w14:textId="77777777" w:rsidR="00F90EC5" w:rsidRPr="00C05C79" w:rsidRDefault="00F90EC5"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2363D4A4" w14:textId="77777777" w:rsidR="00F90EC5" w:rsidRPr="000269C4" w:rsidRDefault="00F90EC5" w:rsidP="00C05C79">
            <w:pPr>
              <w:pStyle w:val="TableParagraph"/>
              <w:spacing w:before="0" w:line="276" w:lineRule="auto"/>
              <w:ind w:left="0" w:right="30"/>
              <w:rPr>
                <w:sz w:val="20"/>
                <w:szCs w:val="20"/>
              </w:rPr>
            </w:pPr>
            <w:r>
              <w:rPr>
                <w:sz w:val="20"/>
              </w:rPr>
              <w:t>3</w:t>
            </w:r>
          </w:p>
        </w:tc>
      </w:tr>
      <w:tr w:rsidR="00F90EC5" w:rsidRPr="000269C4" w14:paraId="7CBF4F8D" w14:textId="77777777" w:rsidTr="00C05C79">
        <w:trPr>
          <w:jc w:val="center"/>
        </w:trPr>
        <w:tc>
          <w:tcPr>
            <w:tcW w:w="478" w:type="dxa"/>
            <w:vMerge/>
            <w:tcBorders>
              <w:top w:val="nil"/>
            </w:tcBorders>
          </w:tcPr>
          <w:p w14:paraId="292BA835" w14:textId="77777777" w:rsidR="00F90EC5" w:rsidRPr="000269C4" w:rsidRDefault="00F90EC5" w:rsidP="00C05C79">
            <w:pPr>
              <w:spacing w:line="276" w:lineRule="auto"/>
              <w:ind w:right="30"/>
              <w:rPr>
                <w:sz w:val="20"/>
                <w:szCs w:val="20"/>
              </w:rPr>
            </w:pPr>
          </w:p>
        </w:tc>
        <w:tc>
          <w:tcPr>
            <w:tcW w:w="5436" w:type="dxa"/>
            <w:vMerge/>
            <w:tcBorders>
              <w:top w:val="nil"/>
            </w:tcBorders>
          </w:tcPr>
          <w:p w14:paraId="0AE0C78F" w14:textId="77777777" w:rsidR="00F90EC5" w:rsidRPr="000269C4" w:rsidRDefault="00F90EC5" w:rsidP="00C05C79">
            <w:pPr>
              <w:spacing w:line="276" w:lineRule="auto"/>
              <w:ind w:right="30"/>
              <w:rPr>
                <w:sz w:val="20"/>
                <w:szCs w:val="20"/>
              </w:rPr>
            </w:pPr>
          </w:p>
        </w:tc>
        <w:tc>
          <w:tcPr>
            <w:tcW w:w="2271" w:type="dxa"/>
            <w:gridSpan w:val="2"/>
          </w:tcPr>
          <w:p w14:paraId="6C54654E" w14:textId="77777777" w:rsidR="00F90EC5" w:rsidRPr="000269C4" w:rsidRDefault="00F90EC5" w:rsidP="00C05C79">
            <w:pPr>
              <w:pStyle w:val="TableParagraph"/>
              <w:spacing w:before="0" w:line="276" w:lineRule="auto"/>
              <w:ind w:left="0" w:right="30"/>
              <w:rPr>
                <w:sz w:val="20"/>
                <w:szCs w:val="20"/>
              </w:rPr>
            </w:pPr>
            <w:r w:rsidRPr="00C05C79">
              <w:rPr>
                <w:sz w:val="20"/>
              </w:rPr>
              <w:t>A tűzbiztonsági rendelkezések hatálya alá tartozó rendeltetésre, a tűzzel szembeni viselkedés szerint osztályozva:</w:t>
            </w:r>
          </w:p>
        </w:tc>
      </w:tr>
      <w:tr w:rsidR="00F90EC5" w:rsidRPr="000269C4" w14:paraId="660507DD" w14:textId="77777777" w:rsidTr="00C05C79">
        <w:trPr>
          <w:jc w:val="center"/>
        </w:trPr>
        <w:tc>
          <w:tcPr>
            <w:tcW w:w="478" w:type="dxa"/>
            <w:vMerge/>
            <w:tcBorders>
              <w:top w:val="nil"/>
            </w:tcBorders>
          </w:tcPr>
          <w:p w14:paraId="525BDBEB" w14:textId="77777777" w:rsidR="00F90EC5" w:rsidRPr="000269C4" w:rsidRDefault="00F90EC5" w:rsidP="00C05C79">
            <w:pPr>
              <w:spacing w:line="276" w:lineRule="auto"/>
              <w:ind w:right="30"/>
              <w:rPr>
                <w:sz w:val="20"/>
                <w:szCs w:val="20"/>
              </w:rPr>
            </w:pPr>
          </w:p>
        </w:tc>
        <w:tc>
          <w:tcPr>
            <w:tcW w:w="5436" w:type="dxa"/>
            <w:vMerge/>
            <w:tcBorders>
              <w:top w:val="nil"/>
            </w:tcBorders>
          </w:tcPr>
          <w:p w14:paraId="29109E6A" w14:textId="77777777" w:rsidR="00F90EC5" w:rsidRPr="000269C4" w:rsidRDefault="00F90EC5" w:rsidP="00C05C79">
            <w:pPr>
              <w:spacing w:line="276" w:lineRule="auto"/>
              <w:ind w:right="30"/>
              <w:rPr>
                <w:sz w:val="20"/>
                <w:szCs w:val="20"/>
              </w:rPr>
            </w:pPr>
          </w:p>
        </w:tc>
        <w:tc>
          <w:tcPr>
            <w:tcW w:w="1674" w:type="dxa"/>
          </w:tcPr>
          <w:p w14:paraId="7D9A0C64" w14:textId="77777777" w:rsidR="00F90EC5" w:rsidRPr="00C05C79" w:rsidRDefault="00F90EC5"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19DA47E6" w14:textId="77777777" w:rsidR="00F90EC5" w:rsidRPr="000269C4" w:rsidRDefault="00F90EC5" w:rsidP="00C05C79">
            <w:pPr>
              <w:pStyle w:val="TableParagraph"/>
              <w:spacing w:before="0" w:line="276" w:lineRule="auto"/>
              <w:ind w:left="0" w:right="30"/>
              <w:rPr>
                <w:sz w:val="20"/>
                <w:szCs w:val="20"/>
              </w:rPr>
            </w:pPr>
            <w:r>
              <w:rPr>
                <w:sz w:val="20"/>
              </w:rPr>
              <w:t>1</w:t>
            </w:r>
          </w:p>
        </w:tc>
      </w:tr>
      <w:tr w:rsidR="00F90EC5" w:rsidRPr="000269C4" w14:paraId="0523CE39" w14:textId="77777777" w:rsidTr="00C05C79">
        <w:trPr>
          <w:jc w:val="center"/>
        </w:trPr>
        <w:tc>
          <w:tcPr>
            <w:tcW w:w="478" w:type="dxa"/>
            <w:vMerge/>
            <w:tcBorders>
              <w:top w:val="nil"/>
            </w:tcBorders>
          </w:tcPr>
          <w:p w14:paraId="6A0B83CC" w14:textId="77777777" w:rsidR="00F90EC5" w:rsidRPr="000269C4" w:rsidRDefault="00F90EC5" w:rsidP="00C05C79">
            <w:pPr>
              <w:spacing w:line="276" w:lineRule="auto"/>
              <w:ind w:right="30"/>
              <w:rPr>
                <w:sz w:val="20"/>
                <w:szCs w:val="20"/>
              </w:rPr>
            </w:pPr>
          </w:p>
        </w:tc>
        <w:tc>
          <w:tcPr>
            <w:tcW w:w="5436" w:type="dxa"/>
            <w:vMerge/>
            <w:tcBorders>
              <w:top w:val="nil"/>
            </w:tcBorders>
          </w:tcPr>
          <w:p w14:paraId="56CC1322" w14:textId="77777777" w:rsidR="00F90EC5" w:rsidRPr="000269C4" w:rsidRDefault="00F90EC5" w:rsidP="00C05C79">
            <w:pPr>
              <w:spacing w:line="276" w:lineRule="auto"/>
              <w:ind w:right="30"/>
              <w:rPr>
                <w:sz w:val="20"/>
                <w:szCs w:val="20"/>
              </w:rPr>
            </w:pPr>
          </w:p>
        </w:tc>
        <w:tc>
          <w:tcPr>
            <w:tcW w:w="1674" w:type="dxa"/>
          </w:tcPr>
          <w:p w14:paraId="6E06DA03" w14:textId="77777777" w:rsidR="00F90EC5" w:rsidRPr="00C05C79" w:rsidRDefault="00F90EC5"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17E69D0E" w14:textId="77777777" w:rsidR="00F90EC5" w:rsidRPr="000269C4" w:rsidRDefault="00F90EC5" w:rsidP="00C05C79">
            <w:pPr>
              <w:pStyle w:val="TableParagraph"/>
              <w:spacing w:before="0" w:line="276" w:lineRule="auto"/>
              <w:ind w:left="0" w:right="30"/>
              <w:rPr>
                <w:sz w:val="20"/>
                <w:szCs w:val="20"/>
              </w:rPr>
            </w:pPr>
            <w:r>
              <w:rPr>
                <w:sz w:val="20"/>
              </w:rPr>
              <w:t>3</w:t>
            </w:r>
          </w:p>
        </w:tc>
      </w:tr>
      <w:tr w:rsidR="00F90EC5" w:rsidRPr="000269C4" w14:paraId="7118CE8F" w14:textId="77777777" w:rsidTr="00C05C79">
        <w:trPr>
          <w:jc w:val="center"/>
        </w:trPr>
        <w:tc>
          <w:tcPr>
            <w:tcW w:w="478" w:type="dxa"/>
            <w:vMerge/>
            <w:tcBorders>
              <w:top w:val="nil"/>
            </w:tcBorders>
          </w:tcPr>
          <w:p w14:paraId="49AB13A8" w14:textId="77777777" w:rsidR="00F90EC5" w:rsidRPr="000269C4" w:rsidRDefault="00F90EC5" w:rsidP="00C05C79">
            <w:pPr>
              <w:spacing w:line="276" w:lineRule="auto"/>
              <w:ind w:right="30"/>
              <w:rPr>
                <w:sz w:val="20"/>
                <w:szCs w:val="20"/>
              </w:rPr>
            </w:pPr>
          </w:p>
        </w:tc>
        <w:tc>
          <w:tcPr>
            <w:tcW w:w="5436" w:type="dxa"/>
            <w:vMerge/>
            <w:tcBorders>
              <w:top w:val="nil"/>
            </w:tcBorders>
          </w:tcPr>
          <w:p w14:paraId="431E01A7" w14:textId="77777777" w:rsidR="00F90EC5" w:rsidRPr="000269C4" w:rsidRDefault="00F90EC5" w:rsidP="00C05C79">
            <w:pPr>
              <w:spacing w:line="276" w:lineRule="auto"/>
              <w:ind w:right="30"/>
              <w:rPr>
                <w:sz w:val="20"/>
                <w:szCs w:val="20"/>
              </w:rPr>
            </w:pPr>
          </w:p>
        </w:tc>
        <w:tc>
          <w:tcPr>
            <w:tcW w:w="1674" w:type="dxa"/>
          </w:tcPr>
          <w:p w14:paraId="7132338A" w14:textId="77777777" w:rsidR="00F90EC5" w:rsidRPr="00C05C79" w:rsidRDefault="00F90EC5"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2DF0271A" w14:textId="77777777" w:rsidR="00F90EC5" w:rsidRPr="000269C4" w:rsidRDefault="00F90EC5" w:rsidP="00C05C79">
            <w:pPr>
              <w:pStyle w:val="TableParagraph"/>
              <w:spacing w:before="0" w:line="276" w:lineRule="auto"/>
              <w:ind w:left="0" w:right="30"/>
              <w:rPr>
                <w:sz w:val="20"/>
                <w:szCs w:val="20"/>
              </w:rPr>
            </w:pPr>
            <w:r>
              <w:rPr>
                <w:sz w:val="20"/>
              </w:rPr>
              <w:t>4</w:t>
            </w:r>
          </w:p>
        </w:tc>
      </w:tr>
      <w:tr w:rsidR="00F90EC5" w:rsidRPr="000269C4" w14:paraId="004BC335" w14:textId="77777777" w:rsidTr="00C05C79">
        <w:trPr>
          <w:jc w:val="center"/>
        </w:trPr>
        <w:tc>
          <w:tcPr>
            <w:tcW w:w="478" w:type="dxa"/>
          </w:tcPr>
          <w:p w14:paraId="5FB9340A" w14:textId="77777777" w:rsidR="00F90EC5" w:rsidRPr="000269C4" w:rsidRDefault="00F90EC5" w:rsidP="00C05C79">
            <w:pPr>
              <w:pStyle w:val="TableParagraph"/>
              <w:spacing w:before="0" w:line="276" w:lineRule="auto"/>
              <w:ind w:left="0" w:right="30"/>
              <w:jc w:val="center"/>
              <w:rPr>
                <w:sz w:val="20"/>
                <w:szCs w:val="20"/>
              </w:rPr>
            </w:pPr>
            <w:r>
              <w:rPr>
                <w:sz w:val="20"/>
              </w:rPr>
              <w:t>0508</w:t>
            </w:r>
          </w:p>
        </w:tc>
        <w:tc>
          <w:tcPr>
            <w:tcW w:w="5436" w:type="dxa"/>
          </w:tcPr>
          <w:p w14:paraId="5F0E59A5" w14:textId="77777777" w:rsidR="00F90EC5" w:rsidRPr="000269C4" w:rsidRDefault="00F90EC5" w:rsidP="00C05C79">
            <w:pPr>
              <w:pStyle w:val="TableParagraph"/>
              <w:spacing w:before="0" w:line="276" w:lineRule="auto"/>
              <w:ind w:left="0" w:right="30"/>
              <w:rPr>
                <w:sz w:val="20"/>
                <w:szCs w:val="20"/>
              </w:rPr>
            </w:pPr>
            <w:r>
              <w:rPr>
                <w:sz w:val="20"/>
              </w:rPr>
              <w:t>Lemezek, burkolótömbök és szegélyek természetes kőből külső útburkoláshoz</w:t>
            </w:r>
          </w:p>
        </w:tc>
        <w:tc>
          <w:tcPr>
            <w:tcW w:w="1674" w:type="dxa"/>
          </w:tcPr>
          <w:p w14:paraId="4491EC01" w14:textId="77777777" w:rsidR="00F90EC5" w:rsidRPr="000269C4" w:rsidRDefault="00F90EC5" w:rsidP="00C05C79">
            <w:pPr>
              <w:pStyle w:val="TableParagraph"/>
              <w:spacing w:before="0" w:line="276" w:lineRule="auto"/>
              <w:ind w:left="0" w:right="30"/>
              <w:rPr>
                <w:sz w:val="20"/>
                <w:szCs w:val="20"/>
              </w:rPr>
            </w:pPr>
          </w:p>
        </w:tc>
        <w:tc>
          <w:tcPr>
            <w:tcW w:w="597" w:type="dxa"/>
          </w:tcPr>
          <w:p w14:paraId="2D17ACC5" w14:textId="77777777" w:rsidR="00F90EC5" w:rsidRPr="000269C4" w:rsidRDefault="00F90EC5" w:rsidP="00C05C79">
            <w:pPr>
              <w:pStyle w:val="TableParagraph"/>
              <w:spacing w:before="0" w:line="276" w:lineRule="auto"/>
              <w:ind w:left="0" w:right="30"/>
              <w:rPr>
                <w:sz w:val="20"/>
                <w:szCs w:val="20"/>
              </w:rPr>
            </w:pPr>
            <w:r>
              <w:rPr>
                <w:sz w:val="20"/>
              </w:rPr>
              <w:t>4</w:t>
            </w:r>
          </w:p>
        </w:tc>
      </w:tr>
      <w:tr w:rsidR="00F90EC5" w:rsidRPr="000269C4" w14:paraId="3D2F7483" w14:textId="77777777" w:rsidTr="00C05C79">
        <w:trPr>
          <w:jc w:val="center"/>
        </w:trPr>
        <w:tc>
          <w:tcPr>
            <w:tcW w:w="478" w:type="dxa"/>
          </w:tcPr>
          <w:p w14:paraId="758C8039" w14:textId="77777777" w:rsidR="00F90EC5" w:rsidRPr="000269C4" w:rsidRDefault="00F90EC5" w:rsidP="00C05C79">
            <w:pPr>
              <w:pStyle w:val="TableParagraph"/>
              <w:spacing w:before="0" w:line="276" w:lineRule="auto"/>
              <w:ind w:left="0" w:right="30"/>
              <w:jc w:val="center"/>
              <w:rPr>
                <w:sz w:val="20"/>
                <w:szCs w:val="20"/>
              </w:rPr>
            </w:pPr>
            <w:r>
              <w:rPr>
                <w:sz w:val="20"/>
              </w:rPr>
              <w:t>0509</w:t>
            </w:r>
          </w:p>
        </w:tc>
        <w:tc>
          <w:tcPr>
            <w:tcW w:w="5436" w:type="dxa"/>
          </w:tcPr>
          <w:p w14:paraId="2A1FFED9" w14:textId="77777777" w:rsidR="00F90EC5" w:rsidRPr="000269C4" w:rsidRDefault="00F90EC5" w:rsidP="00C05C79">
            <w:pPr>
              <w:pStyle w:val="TableParagraph"/>
              <w:spacing w:before="0" w:line="276" w:lineRule="auto"/>
              <w:ind w:left="0" w:right="30"/>
              <w:rPr>
                <w:sz w:val="20"/>
                <w:szCs w:val="20"/>
              </w:rPr>
            </w:pPr>
            <w:r>
              <w:rPr>
                <w:sz w:val="20"/>
              </w:rPr>
              <w:t>Beton-burkolótömbök, burkolólapok és szegélyek külső útburkoláshoz</w:t>
            </w:r>
          </w:p>
        </w:tc>
        <w:tc>
          <w:tcPr>
            <w:tcW w:w="1674" w:type="dxa"/>
          </w:tcPr>
          <w:p w14:paraId="2880A187" w14:textId="77777777" w:rsidR="00F90EC5" w:rsidRPr="000269C4" w:rsidRDefault="00F90EC5" w:rsidP="00C05C79">
            <w:pPr>
              <w:pStyle w:val="TableParagraph"/>
              <w:spacing w:before="0" w:line="276" w:lineRule="auto"/>
              <w:ind w:left="0" w:right="30"/>
              <w:rPr>
                <w:sz w:val="20"/>
                <w:szCs w:val="20"/>
              </w:rPr>
            </w:pPr>
          </w:p>
        </w:tc>
        <w:tc>
          <w:tcPr>
            <w:tcW w:w="597" w:type="dxa"/>
          </w:tcPr>
          <w:p w14:paraId="69C17196" w14:textId="77777777" w:rsidR="00F90EC5" w:rsidRPr="000269C4" w:rsidRDefault="00F90EC5" w:rsidP="00C05C79">
            <w:pPr>
              <w:pStyle w:val="TableParagraph"/>
              <w:spacing w:before="0" w:line="276" w:lineRule="auto"/>
              <w:ind w:left="0" w:right="30"/>
              <w:rPr>
                <w:sz w:val="20"/>
                <w:szCs w:val="20"/>
              </w:rPr>
            </w:pPr>
            <w:r>
              <w:rPr>
                <w:sz w:val="20"/>
              </w:rPr>
              <w:t>4</w:t>
            </w:r>
          </w:p>
        </w:tc>
      </w:tr>
      <w:tr w:rsidR="00F90EC5" w:rsidRPr="000269C4" w14:paraId="70BC64BE" w14:textId="77777777" w:rsidTr="00C05C79">
        <w:trPr>
          <w:jc w:val="center"/>
        </w:trPr>
        <w:tc>
          <w:tcPr>
            <w:tcW w:w="478" w:type="dxa"/>
          </w:tcPr>
          <w:p w14:paraId="6095AA71" w14:textId="77777777" w:rsidR="00F90EC5" w:rsidRPr="000269C4" w:rsidRDefault="00F90EC5" w:rsidP="00C05C79">
            <w:pPr>
              <w:pStyle w:val="TableParagraph"/>
              <w:spacing w:before="0" w:line="276" w:lineRule="auto"/>
              <w:ind w:left="0" w:right="30"/>
              <w:jc w:val="center"/>
              <w:rPr>
                <w:sz w:val="20"/>
                <w:szCs w:val="20"/>
              </w:rPr>
            </w:pPr>
            <w:r>
              <w:rPr>
                <w:sz w:val="20"/>
              </w:rPr>
              <w:t>0510</w:t>
            </w:r>
          </w:p>
        </w:tc>
        <w:tc>
          <w:tcPr>
            <w:tcW w:w="5436" w:type="dxa"/>
          </w:tcPr>
          <w:p w14:paraId="68B89D9F" w14:textId="77777777" w:rsidR="00F90EC5" w:rsidRPr="000269C4" w:rsidRDefault="00F90EC5" w:rsidP="00C05C79">
            <w:pPr>
              <w:pStyle w:val="TableParagraph"/>
              <w:spacing w:before="0" w:line="276" w:lineRule="auto"/>
              <w:ind w:left="0" w:right="30"/>
              <w:rPr>
                <w:sz w:val="20"/>
                <w:szCs w:val="20"/>
              </w:rPr>
            </w:pPr>
            <w:r>
              <w:rPr>
                <w:sz w:val="20"/>
              </w:rPr>
              <w:t>Burkolókövek</w:t>
            </w:r>
          </w:p>
        </w:tc>
        <w:tc>
          <w:tcPr>
            <w:tcW w:w="1674" w:type="dxa"/>
          </w:tcPr>
          <w:p w14:paraId="0D83BE2C" w14:textId="77777777" w:rsidR="00F90EC5" w:rsidRPr="000269C4" w:rsidRDefault="00F90EC5" w:rsidP="00C05C79">
            <w:pPr>
              <w:pStyle w:val="TableParagraph"/>
              <w:spacing w:before="0" w:line="276" w:lineRule="auto"/>
              <w:ind w:left="0" w:right="30"/>
              <w:rPr>
                <w:sz w:val="20"/>
                <w:szCs w:val="20"/>
              </w:rPr>
            </w:pPr>
          </w:p>
        </w:tc>
        <w:tc>
          <w:tcPr>
            <w:tcW w:w="597" w:type="dxa"/>
          </w:tcPr>
          <w:p w14:paraId="1223568F" w14:textId="77777777" w:rsidR="00F90EC5" w:rsidRPr="000269C4" w:rsidRDefault="00F90EC5" w:rsidP="00C05C79">
            <w:pPr>
              <w:pStyle w:val="TableParagraph"/>
              <w:spacing w:before="0" w:line="276" w:lineRule="auto"/>
              <w:ind w:left="0" w:right="30"/>
              <w:rPr>
                <w:sz w:val="20"/>
                <w:szCs w:val="20"/>
              </w:rPr>
            </w:pPr>
            <w:r>
              <w:rPr>
                <w:sz w:val="20"/>
              </w:rPr>
              <w:t>4</w:t>
            </w:r>
          </w:p>
        </w:tc>
      </w:tr>
      <w:tr w:rsidR="00F90EC5" w:rsidRPr="000269C4" w14:paraId="3293377A" w14:textId="77777777" w:rsidTr="00C05C79">
        <w:trPr>
          <w:jc w:val="center"/>
        </w:trPr>
        <w:tc>
          <w:tcPr>
            <w:tcW w:w="478" w:type="dxa"/>
          </w:tcPr>
          <w:p w14:paraId="0671C117" w14:textId="77777777" w:rsidR="00F90EC5" w:rsidRPr="000269C4" w:rsidRDefault="00F90EC5" w:rsidP="00C05C79">
            <w:pPr>
              <w:pStyle w:val="TableParagraph"/>
              <w:spacing w:before="0" w:line="276" w:lineRule="auto"/>
              <w:ind w:left="0" w:right="30"/>
              <w:jc w:val="center"/>
              <w:rPr>
                <w:sz w:val="20"/>
                <w:szCs w:val="20"/>
              </w:rPr>
            </w:pPr>
            <w:r>
              <w:rPr>
                <w:sz w:val="20"/>
              </w:rPr>
              <w:t>0511</w:t>
            </w:r>
          </w:p>
        </w:tc>
        <w:tc>
          <w:tcPr>
            <w:tcW w:w="5436" w:type="dxa"/>
          </w:tcPr>
          <w:p w14:paraId="550950C4" w14:textId="77777777" w:rsidR="00F90EC5" w:rsidRPr="000269C4" w:rsidRDefault="00F90EC5" w:rsidP="00C05C79">
            <w:pPr>
              <w:pStyle w:val="TableParagraph"/>
              <w:spacing w:before="0" w:line="276" w:lineRule="auto"/>
              <w:ind w:left="0" w:right="30"/>
              <w:rPr>
                <w:sz w:val="20"/>
                <w:szCs w:val="20"/>
              </w:rPr>
            </w:pPr>
            <w:r>
              <w:rPr>
                <w:sz w:val="20"/>
              </w:rPr>
              <w:t>Burkolóelemek, beleértve a burkolótömböket, burkolóköveket, szegélyköveket (kivéve a 0508-0509 csoportok termékeit), üveg-beton tetőablakok, fémlemez-padlók, lemezrostély vagy rácsos lemezek, padlórácsok és lépcsőfelületek, tömör burkolólapok, palák, mozaikkövek és Terrazzo lapok</w:t>
            </w:r>
          </w:p>
        </w:tc>
        <w:tc>
          <w:tcPr>
            <w:tcW w:w="1674" w:type="dxa"/>
          </w:tcPr>
          <w:p w14:paraId="616C5EFF" w14:textId="77777777" w:rsidR="00F90EC5" w:rsidRPr="000269C4" w:rsidRDefault="00F90EC5" w:rsidP="00C05C79">
            <w:pPr>
              <w:pStyle w:val="TableParagraph"/>
              <w:spacing w:before="0" w:line="276" w:lineRule="auto"/>
              <w:ind w:left="0" w:right="30"/>
              <w:rPr>
                <w:sz w:val="20"/>
                <w:szCs w:val="20"/>
              </w:rPr>
            </w:pPr>
          </w:p>
        </w:tc>
        <w:tc>
          <w:tcPr>
            <w:tcW w:w="597" w:type="dxa"/>
          </w:tcPr>
          <w:p w14:paraId="158536C7" w14:textId="77777777" w:rsidR="00F90EC5" w:rsidRPr="000269C4" w:rsidRDefault="00F90EC5" w:rsidP="00C05C79">
            <w:pPr>
              <w:pStyle w:val="TableParagraph"/>
              <w:spacing w:before="0" w:line="276" w:lineRule="auto"/>
              <w:ind w:left="0" w:right="30"/>
              <w:rPr>
                <w:sz w:val="20"/>
                <w:szCs w:val="20"/>
              </w:rPr>
            </w:pPr>
            <w:r>
              <w:rPr>
                <w:sz w:val="20"/>
              </w:rPr>
              <w:t>IV (4)</w:t>
            </w:r>
          </w:p>
        </w:tc>
      </w:tr>
      <w:tr w:rsidR="00F90EC5" w:rsidRPr="000269C4" w14:paraId="73CD8869" w14:textId="77777777" w:rsidTr="00C05C79">
        <w:trPr>
          <w:jc w:val="center"/>
        </w:trPr>
        <w:tc>
          <w:tcPr>
            <w:tcW w:w="478" w:type="dxa"/>
          </w:tcPr>
          <w:p w14:paraId="54C40C39" w14:textId="77777777" w:rsidR="00F90EC5" w:rsidRPr="000269C4" w:rsidRDefault="00F90EC5" w:rsidP="00C05C79">
            <w:pPr>
              <w:pStyle w:val="TableParagraph"/>
              <w:spacing w:before="0" w:line="276" w:lineRule="auto"/>
              <w:ind w:left="0" w:right="30"/>
              <w:jc w:val="center"/>
              <w:rPr>
                <w:sz w:val="20"/>
                <w:szCs w:val="20"/>
              </w:rPr>
            </w:pPr>
            <w:r>
              <w:rPr>
                <w:sz w:val="20"/>
              </w:rPr>
              <w:t>0512</w:t>
            </w:r>
          </w:p>
        </w:tc>
        <w:tc>
          <w:tcPr>
            <w:tcW w:w="5436" w:type="dxa"/>
          </w:tcPr>
          <w:p w14:paraId="0015DCCC" w14:textId="77777777" w:rsidR="00F90EC5" w:rsidRPr="000269C4" w:rsidRDefault="00F90EC5" w:rsidP="00C05C79">
            <w:pPr>
              <w:pStyle w:val="TableParagraph"/>
              <w:spacing w:before="0" w:line="276" w:lineRule="auto"/>
              <w:ind w:left="0" w:right="30"/>
              <w:rPr>
                <w:sz w:val="20"/>
                <w:szCs w:val="20"/>
              </w:rPr>
            </w:pPr>
            <w:r>
              <w:rPr>
                <w:sz w:val="20"/>
              </w:rPr>
              <w:t>Növényi elemek alacsony terhelésű utakhoz</w:t>
            </w:r>
          </w:p>
        </w:tc>
        <w:tc>
          <w:tcPr>
            <w:tcW w:w="1674" w:type="dxa"/>
          </w:tcPr>
          <w:p w14:paraId="61C43BC6" w14:textId="77777777" w:rsidR="00F90EC5" w:rsidRPr="000269C4" w:rsidRDefault="00F90EC5" w:rsidP="00C05C79">
            <w:pPr>
              <w:pStyle w:val="TableParagraph"/>
              <w:spacing w:before="0" w:line="276" w:lineRule="auto"/>
              <w:ind w:left="0" w:right="30"/>
              <w:rPr>
                <w:sz w:val="20"/>
                <w:szCs w:val="20"/>
              </w:rPr>
            </w:pPr>
          </w:p>
        </w:tc>
        <w:tc>
          <w:tcPr>
            <w:tcW w:w="597" w:type="dxa"/>
          </w:tcPr>
          <w:p w14:paraId="40360794" w14:textId="77777777" w:rsidR="00F90EC5" w:rsidRPr="000269C4" w:rsidRDefault="00F90EC5" w:rsidP="00C05C79">
            <w:pPr>
              <w:pStyle w:val="TableParagraph"/>
              <w:spacing w:before="0" w:line="276" w:lineRule="auto"/>
              <w:ind w:left="0" w:right="30"/>
              <w:rPr>
                <w:sz w:val="20"/>
                <w:szCs w:val="20"/>
              </w:rPr>
            </w:pPr>
            <w:r>
              <w:rPr>
                <w:sz w:val="20"/>
              </w:rPr>
              <w:t>IV</w:t>
            </w:r>
          </w:p>
        </w:tc>
      </w:tr>
      <w:tr w:rsidR="00F90EC5" w:rsidRPr="000269C4" w14:paraId="1AF597A2" w14:textId="77777777" w:rsidTr="00C05C79">
        <w:trPr>
          <w:jc w:val="center"/>
        </w:trPr>
        <w:tc>
          <w:tcPr>
            <w:tcW w:w="478" w:type="dxa"/>
          </w:tcPr>
          <w:p w14:paraId="2EF72792" w14:textId="77777777" w:rsidR="00F90EC5" w:rsidRPr="000269C4" w:rsidRDefault="00F90EC5" w:rsidP="00C05C79">
            <w:pPr>
              <w:pStyle w:val="TableParagraph"/>
              <w:spacing w:before="0" w:line="276" w:lineRule="auto"/>
              <w:ind w:left="0" w:right="30"/>
              <w:jc w:val="center"/>
              <w:rPr>
                <w:sz w:val="20"/>
                <w:szCs w:val="20"/>
              </w:rPr>
            </w:pPr>
            <w:r>
              <w:rPr>
                <w:sz w:val="20"/>
              </w:rPr>
              <w:t>0513</w:t>
            </w:r>
          </w:p>
        </w:tc>
        <w:tc>
          <w:tcPr>
            <w:tcW w:w="5436" w:type="dxa"/>
          </w:tcPr>
          <w:p w14:paraId="5AB5D697" w14:textId="77777777" w:rsidR="00F90EC5" w:rsidRPr="000269C4" w:rsidRDefault="00F90EC5" w:rsidP="00C05C79">
            <w:pPr>
              <w:pStyle w:val="TableParagraph"/>
              <w:spacing w:before="0" w:line="276" w:lineRule="auto"/>
              <w:ind w:left="0" w:right="30"/>
              <w:rPr>
                <w:sz w:val="20"/>
                <w:szCs w:val="20"/>
              </w:rPr>
            </w:pPr>
            <w:r>
              <w:rPr>
                <w:sz w:val="20"/>
              </w:rPr>
              <w:t>Járművisszatartó rendszerek – védőkorlátok, ütközőpárnák, mozgatható korlátok, kábelek és mellvédek</w:t>
            </w:r>
          </w:p>
        </w:tc>
        <w:tc>
          <w:tcPr>
            <w:tcW w:w="1674" w:type="dxa"/>
          </w:tcPr>
          <w:p w14:paraId="0CF654CC" w14:textId="77777777" w:rsidR="00F90EC5" w:rsidRPr="00C05C79" w:rsidRDefault="00F90EC5" w:rsidP="00C05C79">
            <w:pPr>
              <w:pStyle w:val="TableParagraph"/>
              <w:spacing w:before="0" w:line="276" w:lineRule="auto"/>
              <w:ind w:left="0" w:right="30"/>
              <w:rPr>
                <w:sz w:val="20"/>
              </w:rPr>
            </w:pPr>
          </w:p>
        </w:tc>
        <w:tc>
          <w:tcPr>
            <w:tcW w:w="597" w:type="dxa"/>
          </w:tcPr>
          <w:p w14:paraId="611FC5D6" w14:textId="77777777" w:rsidR="00F90EC5" w:rsidRPr="000269C4" w:rsidRDefault="00F90EC5" w:rsidP="00C05C79">
            <w:pPr>
              <w:pStyle w:val="TableParagraph"/>
              <w:spacing w:before="0" w:line="276" w:lineRule="auto"/>
              <w:ind w:left="0" w:right="30"/>
              <w:rPr>
                <w:sz w:val="20"/>
                <w:szCs w:val="20"/>
              </w:rPr>
            </w:pPr>
            <w:r>
              <w:rPr>
                <w:sz w:val="20"/>
              </w:rPr>
              <w:t>1</w:t>
            </w:r>
          </w:p>
        </w:tc>
      </w:tr>
      <w:tr w:rsidR="00F90EC5" w:rsidRPr="000269C4" w14:paraId="3498102C" w14:textId="77777777" w:rsidTr="00C05C79">
        <w:trPr>
          <w:jc w:val="center"/>
        </w:trPr>
        <w:tc>
          <w:tcPr>
            <w:tcW w:w="478" w:type="dxa"/>
          </w:tcPr>
          <w:p w14:paraId="5AC6E31D" w14:textId="77777777" w:rsidR="00F90EC5" w:rsidRPr="000269C4" w:rsidRDefault="00F90EC5" w:rsidP="00C05C79">
            <w:pPr>
              <w:pStyle w:val="TableParagraph"/>
              <w:spacing w:before="0" w:line="276" w:lineRule="auto"/>
              <w:ind w:left="0" w:right="30"/>
              <w:jc w:val="center"/>
              <w:rPr>
                <w:sz w:val="20"/>
                <w:szCs w:val="20"/>
              </w:rPr>
            </w:pPr>
            <w:r>
              <w:rPr>
                <w:sz w:val="20"/>
              </w:rPr>
              <w:t>0514</w:t>
            </w:r>
          </w:p>
        </w:tc>
        <w:tc>
          <w:tcPr>
            <w:tcW w:w="5436" w:type="dxa"/>
          </w:tcPr>
          <w:p w14:paraId="1B03B165" w14:textId="77777777" w:rsidR="00F90EC5" w:rsidRPr="000269C4" w:rsidRDefault="00F90EC5" w:rsidP="00C05C79">
            <w:pPr>
              <w:pStyle w:val="TableParagraph"/>
              <w:spacing w:before="0" w:line="276" w:lineRule="auto"/>
              <w:ind w:left="0" w:right="30"/>
              <w:rPr>
                <w:sz w:val="20"/>
                <w:szCs w:val="20"/>
              </w:rPr>
            </w:pPr>
            <w:r>
              <w:rPr>
                <w:sz w:val="20"/>
              </w:rPr>
              <w:t>Gyalogosok védelmét szolgáló visszatartó rendszerek</w:t>
            </w:r>
          </w:p>
        </w:tc>
        <w:tc>
          <w:tcPr>
            <w:tcW w:w="1674" w:type="dxa"/>
          </w:tcPr>
          <w:p w14:paraId="77B92BB5" w14:textId="77777777" w:rsidR="00F90EC5" w:rsidRPr="00C05C79" w:rsidRDefault="00F90EC5" w:rsidP="00C05C79">
            <w:pPr>
              <w:pStyle w:val="TableParagraph"/>
              <w:spacing w:before="0" w:line="276" w:lineRule="auto"/>
              <w:ind w:left="0" w:right="30"/>
              <w:rPr>
                <w:sz w:val="20"/>
              </w:rPr>
            </w:pPr>
          </w:p>
        </w:tc>
        <w:tc>
          <w:tcPr>
            <w:tcW w:w="597" w:type="dxa"/>
          </w:tcPr>
          <w:p w14:paraId="15CEAB8D" w14:textId="77777777" w:rsidR="00F90EC5" w:rsidRPr="000269C4" w:rsidRDefault="00F90EC5" w:rsidP="00C05C79">
            <w:pPr>
              <w:pStyle w:val="TableParagraph"/>
              <w:spacing w:before="0" w:line="276" w:lineRule="auto"/>
              <w:ind w:left="0" w:right="30"/>
              <w:rPr>
                <w:sz w:val="20"/>
                <w:szCs w:val="20"/>
              </w:rPr>
            </w:pPr>
            <w:r>
              <w:rPr>
                <w:sz w:val="20"/>
              </w:rPr>
              <w:t>I.</w:t>
            </w:r>
          </w:p>
        </w:tc>
      </w:tr>
      <w:tr w:rsidR="00F90EC5" w:rsidRPr="000269C4" w14:paraId="3375562B" w14:textId="77777777" w:rsidTr="00C05C79">
        <w:trPr>
          <w:jc w:val="center"/>
        </w:trPr>
        <w:tc>
          <w:tcPr>
            <w:tcW w:w="478" w:type="dxa"/>
          </w:tcPr>
          <w:p w14:paraId="48B13A8E" w14:textId="77777777" w:rsidR="00F90EC5" w:rsidRPr="000269C4" w:rsidRDefault="00F90EC5" w:rsidP="00C05C79">
            <w:pPr>
              <w:pStyle w:val="TableParagraph"/>
              <w:spacing w:before="0" w:line="276" w:lineRule="auto"/>
              <w:ind w:left="0" w:right="30"/>
              <w:jc w:val="center"/>
              <w:rPr>
                <w:sz w:val="20"/>
                <w:szCs w:val="20"/>
              </w:rPr>
            </w:pPr>
            <w:r>
              <w:rPr>
                <w:sz w:val="20"/>
              </w:rPr>
              <w:t>0515</w:t>
            </w:r>
          </w:p>
        </w:tc>
        <w:tc>
          <w:tcPr>
            <w:tcW w:w="5436" w:type="dxa"/>
          </w:tcPr>
          <w:p w14:paraId="522039DE" w14:textId="77777777" w:rsidR="00F90EC5" w:rsidRPr="000269C4" w:rsidRDefault="00F90EC5" w:rsidP="00C05C79">
            <w:pPr>
              <w:pStyle w:val="TableParagraph"/>
              <w:spacing w:before="0" w:line="276" w:lineRule="auto"/>
              <w:ind w:left="0" w:right="30"/>
              <w:rPr>
                <w:sz w:val="20"/>
                <w:szCs w:val="20"/>
              </w:rPr>
            </w:pPr>
            <w:r>
              <w:rPr>
                <w:sz w:val="20"/>
              </w:rPr>
              <w:t>Közlekedési lámpák, állandó figyelmeztető fényjelzések és forgalmi jelzőfények</w:t>
            </w:r>
          </w:p>
        </w:tc>
        <w:tc>
          <w:tcPr>
            <w:tcW w:w="1674" w:type="dxa"/>
          </w:tcPr>
          <w:p w14:paraId="3958E326" w14:textId="77777777" w:rsidR="00F90EC5" w:rsidRPr="000269C4" w:rsidRDefault="00F90EC5" w:rsidP="00C05C79">
            <w:pPr>
              <w:pStyle w:val="TableParagraph"/>
              <w:spacing w:before="0" w:line="276" w:lineRule="auto"/>
              <w:ind w:left="0" w:right="30"/>
              <w:rPr>
                <w:sz w:val="20"/>
                <w:szCs w:val="20"/>
              </w:rPr>
            </w:pPr>
          </w:p>
        </w:tc>
        <w:tc>
          <w:tcPr>
            <w:tcW w:w="597" w:type="dxa"/>
          </w:tcPr>
          <w:p w14:paraId="220EF90E" w14:textId="77777777" w:rsidR="00F90EC5" w:rsidRPr="000269C4" w:rsidRDefault="00F90EC5" w:rsidP="00C05C79">
            <w:pPr>
              <w:pStyle w:val="TableParagraph"/>
              <w:spacing w:before="0" w:line="276" w:lineRule="auto"/>
              <w:ind w:left="0" w:right="30"/>
              <w:rPr>
                <w:sz w:val="20"/>
                <w:szCs w:val="20"/>
              </w:rPr>
            </w:pPr>
            <w:r>
              <w:rPr>
                <w:sz w:val="20"/>
              </w:rPr>
              <w:t>1</w:t>
            </w:r>
          </w:p>
        </w:tc>
      </w:tr>
      <w:tr w:rsidR="00F90EC5" w:rsidRPr="000269C4" w14:paraId="02CC2677" w14:textId="77777777" w:rsidTr="00C05C79">
        <w:trPr>
          <w:jc w:val="center"/>
        </w:trPr>
        <w:tc>
          <w:tcPr>
            <w:tcW w:w="478" w:type="dxa"/>
          </w:tcPr>
          <w:p w14:paraId="37777F6C" w14:textId="77777777" w:rsidR="00F90EC5" w:rsidRPr="000269C4" w:rsidRDefault="00F90EC5" w:rsidP="00C05C79">
            <w:pPr>
              <w:pStyle w:val="TableParagraph"/>
              <w:spacing w:before="0" w:line="276" w:lineRule="auto"/>
              <w:ind w:left="0" w:right="30"/>
              <w:jc w:val="center"/>
              <w:rPr>
                <w:sz w:val="20"/>
                <w:szCs w:val="20"/>
              </w:rPr>
            </w:pPr>
            <w:r>
              <w:rPr>
                <w:sz w:val="20"/>
              </w:rPr>
              <w:t>0516</w:t>
            </w:r>
          </w:p>
        </w:tc>
        <w:tc>
          <w:tcPr>
            <w:tcW w:w="5436" w:type="dxa"/>
          </w:tcPr>
          <w:p w14:paraId="7E6016DD" w14:textId="77777777" w:rsidR="00F90EC5" w:rsidRPr="000269C4" w:rsidRDefault="00F90EC5" w:rsidP="00C05C79">
            <w:pPr>
              <w:pStyle w:val="TableParagraph"/>
              <w:spacing w:before="0" w:line="276" w:lineRule="auto"/>
              <w:ind w:left="0" w:right="30"/>
              <w:rPr>
                <w:sz w:val="20"/>
                <w:szCs w:val="20"/>
              </w:rPr>
            </w:pPr>
            <w:r>
              <w:rPr>
                <w:sz w:val="20"/>
              </w:rPr>
              <w:t>Függőleges közúti jelzések, változtatható közúti jelzések, közúti jelzések és fényjelzések oszlopai, fényvisszaverő útjelző póznák, akadályjelző cölöpök és irányító berendezések állandó létesítésre</w:t>
            </w:r>
          </w:p>
        </w:tc>
        <w:tc>
          <w:tcPr>
            <w:tcW w:w="1674" w:type="dxa"/>
          </w:tcPr>
          <w:p w14:paraId="475A2B2C" w14:textId="77777777" w:rsidR="00F90EC5" w:rsidRPr="000269C4" w:rsidRDefault="00F90EC5" w:rsidP="00C05C79">
            <w:pPr>
              <w:pStyle w:val="TableParagraph"/>
              <w:spacing w:before="0" w:line="276" w:lineRule="auto"/>
              <w:ind w:left="0" w:right="30"/>
              <w:rPr>
                <w:sz w:val="20"/>
                <w:szCs w:val="20"/>
              </w:rPr>
            </w:pPr>
          </w:p>
        </w:tc>
        <w:tc>
          <w:tcPr>
            <w:tcW w:w="597" w:type="dxa"/>
          </w:tcPr>
          <w:p w14:paraId="69371FCF" w14:textId="77777777" w:rsidR="00F90EC5" w:rsidRPr="000269C4" w:rsidRDefault="00F90EC5" w:rsidP="00C05C79">
            <w:pPr>
              <w:pStyle w:val="TableParagraph"/>
              <w:spacing w:before="0" w:line="276" w:lineRule="auto"/>
              <w:ind w:left="0" w:right="30"/>
              <w:rPr>
                <w:sz w:val="20"/>
                <w:szCs w:val="20"/>
              </w:rPr>
            </w:pPr>
            <w:r>
              <w:rPr>
                <w:sz w:val="20"/>
              </w:rPr>
              <w:t>I (1)</w:t>
            </w:r>
          </w:p>
        </w:tc>
      </w:tr>
      <w:tr w:rsidR="00F90EC5" w:rsidRPr="000269C4" w14:paraId="666BA211" w14:textId="77777777" w:rsidTr="00C05C79">
        <w:trPr>
          <w:jc w:val="center"/>
        </w:trPr>
        <w:tc>
          <w:tcPr>
            <w:tcW w:w="478" w:type="dxa"/>
          </w:tcPr>
          <w:p w14:paraId="6CEC43AC" w14:textId="77777777" w:rsidR="00F90EC5" w:rsidRPr="000269C4" w:rsidRDefault="00F90EC5" w:rsidP="00C05C79">
            <w:pPr>
              <w:pStyle w:val="TableParagraph"/>
              <w:spacing w:before="0" w:line="276" w:lineRule="auto"/>
              <w:ind w:left="0" w:right="30"/>
              <w:jc w:val="center"/>
              <w:rPr>
                <w:sz w:val="20"/>
                <w:szCs w:val="20"/>
              </w:rPr>
            </w:pPr>
            <w:r>
              <w:rPr>
                <w:sz w:val="20"/>
              </w:rPr>
              <w:t>0517</w:t>
            </w:r>
          </w:p>
        </w:tc>
        <w:tc>
          <w:tcPr>
            <w:tcW w:w="5436" w:type="dxa"/>
          </w:tcPr>
          <w:p w14:paraId="3EED1047" w14:textId="77777777" w:rsidR="00F90EC5" w:rsidRPr="000269C4" w:rsidRDefault="00F90EC5" w:rsidP="00C05C79">
            <w:pPr>
              <w:pStyle w:val="TableParagraph"/>
              <w:spacing w:before="0" w:line="276" w:lineRule="auto"/>
              <w:ind w:left="0" w:right="30"/>
              <w:rPr>
                <w:sz w:val="20"/>
                <w:szCs w:val="20"/>
              </w:rPr>
            </w:pPr>
            <w:r>
              <w:rPr>
                <w:sz w:val="20"/>
              </w:rPr>
              <w:t>Előregyártott vízszintes közúti jelzések és fényvisszaverő útburkolati jelzőtestek, valamint vízszintes útburkolati jelzések fényvisszaverő és optikai elemei</w:t>
            </w:r>
          </w:p>
        </w:tc>
        <w:tc>
          <w:tcPr>
            <w:tcW w:w="1674" w:type="dxa"/>
          </w:tcPr>
          <w:p w14:paraId="279648D7" w14:textId="77777777" w:rsidR="00F90EC5" w:rsidRPr="000269C4" w:rsidRDefault="00F90EC5" w:rsidP="00C05C79">
            <w:pPr>
              <w:pStyle w:val="TableParagraph"/>
              <w:spacing w:before="0" w:line="276" w:lineRule="auto"/>
              <w:ind w:left="0" w:right="30"/>
              <w:rPr>
                <w:sz w:val="20"/>
                <w:szCs w:val="20"/>
              </w:rPr>
            </w:pPr>
          </w:p>
        </w:tc>
        <w:tc>
          <w:tcPr>
            <w:tcW w:w="597" w:type="dxa"/>
          </w:tcPr>
          <w:p w14:paraId="4B7519CD" w14:textId="77777777" w:rsidR="00F90EC5" w:rsidRPr="000269C4" w:rsidRDefault="00F90EC5" w:rsidP="00C05C79">
            <w:pPr>
              <w:pStyle w:val="TableParagraph"/>
              <w:spacing w:before="0" w:line="276" w:lineRule="auto"/>
              <w:ind w:left="0" w:right="30"/>
              <w:rPr>
                <w:sz w:val="20"/>
                <w:szCs w:val="20"/>
              </w:rPr>
            </w:pPr>
            <w:r>
              <w:rPr>
                <w:sz w:val="20"/>
              </w:rPr>
              <w:t>1</w:t>
            </w:r>
          </w:p>
        </w:tc>
      </w:tr>
      <w:tr w:rsidR="00F90EC5" w:rsidRPr="000269C4" w14:paraId="7A540E5B" w14:textId="77777777" w:rsidTr="00C05C79">
        <w:trPr>
          <w:jc w:val="center"/>
        </w:trPr>
        <w:tc>
          <w:tcPr>
            <w:tcW w:w="478" w:type="dxa"/>
          </w:tcPr>
          <w:p w14:paraId="4A3542C9" w14:textId="77777777" w:rsidR="00F90EC5" w:rsidRPr="000269C4" w:rsidRDefault="00F90EC5" w:rsidP="00C05C79">
            <w:pPr>
              <w:pStyle w:val="TableParagraph"/>
              <w:spacing w:before="0" w:line="276" w:lineRule="auto"/>
              <w:ind w:left="0" w:right="30"/>
              <w:jc w:val="center"/>
              <w:rPr>
                <w:sz w:val="20"/>
                <w:szCs w:val="20"/>
              </w:rPr>
            </w:pPr>
            <w:r>
              <w:rPr>
                <w:sz w:val="20"/>
              </w:rPr>
              <w:t>0518</w:t>
            </w:r>
          </w:p>
        </w:tc>
        <w:tc>
          <w:tcPr>
            <w:tcW w:w="5436" w:type="dxa"/>
          </w:tcPr>
          <w:p w14:paraId="78500656" w14:textId="77777777" w:rsidR="00F90EC5" w:rsidRPr="000269C4" w:rsidRDefault="00F90EC5" w:rsidP="00C05C79">
            <w:pPr>
              <w:pStyle w:val="TableParagraph"/>
              <w:spacing w:before="0" w:line="276" w:lineRule="auto"/>
              <w:ind w:left="0" w:right="30"/>
              <w:rPr>
                <w:sz w:val="20"/>
                <w:szCs w:val="20"/>
              </w:rPr>
            </w:pPr>
            <w:r>
              <w:rPr>
                <w:sz w:val="20"/>
              </w:rPr>
              <w:t>Burkolóanyagok vízszintes útjelzésekhez, melegen felvitt hőre lágyuló műanyagok, hidegen felvitt műanyagok csúszásgátló adalékanyagokkal vagy anélkül, és előkevert üveggyöngyökkel vagy anélkül, vagy amelyeket típusmegjelöléssel és a beleszórt üveggyöngyökkel vagy csúszásgátló adalékanyagokkal együtt hoznak piaci forgalomba</w:t>
            </w:r>
          </w:p>
        </w:tc>
        <w:tc>
          <w:tcPr>
            <w:tcW w:w="1674" w:type="dxa"/>
          </w:tcPr>
          <w:p w14:paraId="311011F8" w14:textId="77777777" w:rsidR="00F90EC5" w:rsidRPr="000269C4" w:rsidRDefault="00F90EC5" w:rsidP="00C05C79">
            <w:pPr>
              <w:pStyle w:val="TableParagraph"/>
              <w:spacing w:before="0" w:line="276" w:lineRule="auto"/>
              <w:ind w:left="0" w:right="30"/>
              <w:rPr>
                <w:sz w:val="20"/>
                <w:szCs w:val="20"/>
              </w:rPr>
            </w:pPr>
          </w:p>
        </w:tc>
        <w:tc>
          <w:tcPr>
            <w:tcW w:w="597" w:type="dxa"/>
          </w:tcPr>
          <w:p w14:paraId="508E3354" w14:textId="77777777" w:rsidR="00F90EC5" w:rsidRPr="000269C4" w:rsidRDefault="00F90EC5" w:rsidP="00C05C79">
            <w:pPr>
              <w:pStyle w:val="TableParagraph"/>
              <w:spacing w:before="0" w:line="276" w:lineRule="auto"/>
              <w:ind w:left="0" w:right="30"/>
              <w:rPr>
                <w:sz w:val="20"/>
                <w:szCs w:val="20"/>
              </w:rPr>
            </w:pPr>
            <w:r>
              <w:rPr>
                <w:sz w:val="20"/>
              </w:rPr>
              <w:t>I (1)</w:t>
            </w:r>
          </w:p>
        </w:tc>
      </w:tr>
      <w:tr w:rsidR="00F90EC5" w:rsidRPr="000269C4" w14:paraId="578754CE" w14:textId="77777777" w:rsidTr="00C05C79">
        <w:trPr>
          <w:jc w:val="center"/>
        </w:trPr>
        <w:tc>
          <w:tcPr>
            <w:tcW w:w="478" w:type="dxa"/>
          </w:tcPr>
          <w:p w14:paraId="05B7A808" w14:textId="77777777" w:rsidR="00F90EC5" w:rsidRPr="000269C4" w:rsidRDefault="00F90EC5" w:rsidP="00C05C79">
            <w:pPr>
              <w:pStyle w:val="TableParagraph"/>
              <w:spacing w:before="0" w:line="276" w:lineRule="auto"/>
              <w:ind w:left="0" w:right="30"/>
              <w:jc w:val="center"/>
              <w:rPr>
                <w:sz w:val="20"/>
                <w:szCs w:val="20"/>
              </w:rPr>
            </w:pPr>
            <w:r>
              <w:rPr>
                <w:sz w:val="20"/>
              </w:rPr>
              <w:t>0519</w:t>
            </w:r>
          </w:p>
        </w:tc>
        <w:tc>
          <w:tcPr>
            <w:tcW w:w="5436" w:type="dxa"/>
          </w:tcPr>
          <w:p w14:paraId="71B5EED4" w14:textId="77777777" w:rsidR="00F90EC5" w:rsidRPr="000269C4" w:rsidRDefault="00F90EC5" w:rsidP="00C05C79">
            <w:pPr>
              <w:pStyle w:val="TableParagraph"/>
              <w:spacing w:before="0" w:line="276" w:lineRule="auto"/>
              <w:ind w:left="0" w:right="30"/>
              <w:rPr>
                <w:sz w:val="20"/>
                <w:szCs w:val="20"/>
              </w:rPr>
            </w:pPr>
            <w:r>
              <w:rPr>
                <w:sz w:val="20"/>
              </w:rPr>
              <w:t xml:space="preserve">Üveggyöngyök, csúszásgátló adalékanyagok és azok keverékei, amelyeket utánszóró anyagkeverékként használnak vízszintes </w:t>
            </w:r>
            <w:r>
              <w:rPr>
                <w:sz w:val="20"/>
              </w:rPr>
              <w:lastRenderedPageBreak/>
              <w:t>útjelzésekhez</w:t>
            </w:r>
          </w:p>
        </w:tc>
        <w:tc>
          <w:tcPr>
            <w:tcW w:w="1674" w:type="dxa"/>
          </w:tcPr>
          <w:p w14:paraId="6B98367F" w14:textId="77777777" w:rsidR="00F90EC5" w:rsidRPr="000269C4" w:rsidRDefault="00F90EC5" w:rsidP="00C05C79">
            <w:pPr>
              <w:pStyle w:val="TableParagraph"/>
              <w:spacing w:before="0" w:line="276" w:lineRule="auto"/>
              <w:ind w:left="0" w:right="30"/>
              <w:rPr>
                <w:sz w:val="20"/>
                <w:szCs w:val="20"/>
              </w:rPr>
            </w:pPr>
          </w:p>
        </w:tc>
        <w:tc>
          <w:tcPr>
            <w:tcW w:w="597" w:type="dxa"/>
          </w:tcPr>
          <w:p w14:paraId="496F8D2A" w14:textId="77777777" w:rsidR="00F90EC5" w:rsidRPr="000269C4" w:rsidRDefault="00F90EC5" w:rsidP="00C05C79">
            <w:pPr>
              <w:pStyle w:val="TableParagraph"/>
              <w:spacing w:before="0" w:line="276" w:lineRule="auto"/>
              <w:ind w:left="0" w:right="30"/>
              <w:rPr>
                <w:sz w:val="20"/>
                <w:szCs w:val="20"/>
              </w:rPr>
            </w:pPr>
            <w:r>
              <w:rPr>
                <w:sz w:val="20"/>
              </w:rPr>
              <w:t>1</w:t>
            </w:r>
          </w:p>
        </w:tc>
      </w:tr>
      <w:tr w:rsidR="00F90EC5" w:rsidRPr="000269C4" w14:paraId="79846FA3" w14:textId="77777777" w:rsidTr="00C05C79">
        <w:trPr>
          <w:jc w:val="center"/>
        </w:trPr>
        <w:tc>
          <w:tcPr>
            <w:tcW w:w="478" w:type="dxa"/>
          </w:tcPr>
          <w:p w14:paraId="7DCD46C9" w14:textId="77777777" w:rsidR="00F90EC5" w:rsidRPr="000269C4" w:rsidRDefault="00F90EC5" w:rsidP="00C05C79">
            <w:pPr>
              <w:pStyle w:val="TableParagraph"/>
              <w:spacing w:before="0" w:line="276" w:lineRule="auto"/>
              <w:ind w:left="0" w:right="30"/>
              <w:jc w:val="center"/>
              <w:rPr>
                <w:sz w:val="20"/>
                <w:szCs w:val="20"/>
              </w:rPr>
            </w:pPr>
            <w:r>
              <w:rPr>
                <w:sz w:val="20"/>
              </w:rPr>
              <w:t>0520</w:t>
            </w:r>
          </w:p>
        </w:tc>
        <w:tc>
          <w:tcPr>
            <w:tcW w:w="5436" w:type="dxa"/>
          </w:tcPr>
          <w:p w14:paraId="4721990F" w14:textId="77777777" w:rsidR="00F90EC5" w:rsidRPr="000269C4" w:rsidRDefault="00F90EC5" w:rsidP="00C05C79">
            <w:pPr>
              <w:pStyle w:val="TableParagraph"/>
              <w:spacing w:before="0" w:line="276" w:lineRule="auto"/>
              <w:ind w:left="0" w:right="30"/>
              <w:rPr>
                <w:sz w:val="20"/>
                <w:szCs w:val="20"/>
              </w:rPr>
            </w:pPr>
            <w:r>
              <w:rPr>
                <w:sz w:val="20"/>
              </w:rPr>
              <w:t>Zajvédelmi falak és eszközök</w:t>
            </w:r>
          </w:p>
        </w:tc>
        <w:tc>
          <w:tcPr>
            <w:tcW w:w="1674" w:type="dxa"/>
          </w:tcPr>
          <w:p w14:paraId="6EF9C105" w14:textId="77777777" w:rsidR="00F90EC5" w:rsidRPr="000269C4" w:rsidRDefault="00F90EC5" w:rsidP="00C05C79">
            <w:pPr>
              <w:pStyle w:val="TableParagraph"/>
              <w:spacing w:before="0" w:line="276" w:lineRule="auto"/>
              <w:ind w:left="0" w:right="30"/>
              <w:rPr>
                <w:sz w:val="20"/>
                <w:szCs w:val="20"/>
              </w:rPr>
            </w:pPr>
          </w:p>
        </w:tc>
        <w:tc>
          <w:tcPr>
            <w:tcW w:w="597" w:type="dxa"/>
          </w:tcPr>
          <w:p w14:paraId="7E6EBE38" w14:textId="77777777" w:rsidR="00F90EC5" w:rsidRPr="000269C4" w:rsidRDefault="00F90EC5" w:rsidP="00C05C79">
            <w:pPr>
              <w:pStyle w:val="TableParagraph"/>
              <w:spacing w:before="0" w:line="276" w:lineRule="auto"/>
              <w:ind w:left="0" w:right="30"/>
              <w:rPr>
                <w:sz w:val="20"/>
                <w:szCs w:val="20"/>
              </w:rPr>
            </w:pPr>
            <w:r>
              <w:rPr>
                <w:sz w:val="20"/>
              </w:rPr>
              <w:t>3</w:t>
            </w:r>
          </w:p>
        </w:tc>
      </w:tr>
      <w:tr w:rsidR="00F90EC5" w:rsidRPr="000269C4" w14:paraId="577055D3" w14:textId="77777777" w:rsidTr="00C05C79">
        <w:trPr>
          <w:jc w:val="center"/>
        </w:trPr>
        <w:tc>
          <w:tcPr>
            <w:tcW w:w="478" w:type="dxa"/>
          </w:tcPr>
          <w:p w14:paraId="68BBC5CF" w14:textId="77777777" w:rsidR="00F90EC5" w:rsidRPr="000269C4" w:rsidRDefault="00F90EC5" w:rsidP="00C05C79">
            <w:pPr>
              <w:pStyle w:val="TableParagraph"/>
              <w:spacing w:before="0" w:line="276" w:lineRule="auto"/>
              <w:ind w:left="0" w:right="30"/>
              <w:jc w:val="center"/>
              <w:rPr>
                <w:sz w:val="20"/>
                <w:szCs w:val="20"/>
              </w:rPr>
            </w:pPr>
            <w:r>
              <w:rPr>
                <w:sz w:val="20"/>
              </w:rPr>
              <w:t>0521</w:t>
            </w:r>
          </w:p>
        </w:tc>
        <w:tc>
          <w:tcPr>
            <w:tcW w:w="5436" w:type="dxa"/>
          </w:tcPr>
          <w:p w14:paraId="06A0914F" w14:textId="77777777" w:rsidR="00F90EC5" w:rsidRPr="000269C4" w:rsidRDefault="00F90EC5" w:rsidP="00C05C79">
            <w:pPr>
              <w:pStyle w:val="TableParagraph"/>
              <w:spacing w:before="0" w:line="276" w:lineRule="auto"/>
              <w:ind w:left="0" w:right="30"/>
              <w:rPr>
                <w:sz w:val="20"/>
                <w:szCs w:val="20"/>
              </w:rPr>
            </w:pPr>
            <w:r>
              <w:rPr>
                <w:sz w:val="20"/>
              </w:rPr>
              <w:t>Vakításgátló berendezések a szembejövő járművekkel és a külső fényforrásokkal szemben</w:t>
            </w:r>
          </w:p>
        </w:tc>
        <w:tc>
          <w:tcPr>
            <w:tcW w:w="1674" w:type="dxa"/>
          </w:tcPr>
          <w:p w14:paraId="58F347E2" w14:textId="77777777" w:rsidR="00F90EC5" w:rsidRPr="000269C4" w:rsidRDefault="00F90EC5" w:rsidP="00C05C79">
            <w:pPr>
              <w:pStyle w:val="TableParagraph"/>
              <w:spacing w:before="0" w:line="276" w:lineRule="auto"/>
              <w:ind w:left="0" w:right="30"/>
              <w:rPr>
                <w:sz w:val="20"/>
                <w:szCs w:val="20"/>
              </w:rPr>
            </w:pPr>
          </w:p>
        </w:tc>
        <w:tc>
          <w:tcPr>
            <w:tcW w:w="597" w:type="dxa"/>
          </w:tcPr>
          <w:p w14:paraId="08198E2F" w14:textId="77777777" w:rsidR="00F90EC5" w:rsidRPr="000269C4" w:rsidRDefault="00F90EC5" w:rsidP="00C05C79">
            <w:pPr>
              <w:pStyle w:val="TableParagraph"/>
              <w:spacing w:before="0" w:line="276" w:lineRule="auto"/>
              <w:ind w:left="0" w:right="30"/>
              <w:rPr>
                <w:sz w:val="20"/>
                <w:szCs w:val="20"/>
              </w:rPr>
            </w:pPr>
            <w:r>
              <w:rPr>
                <w:sz w:val="20"/>
              </w:rPr>
              <w:t>3</w:t>
            </w:r>
          </w:p>
        </w:tc>
      </w:tr>
      <w:tr w:rsidR="00F90EC5" w:rsidRPr="000269C4" w14:paraId="621238F3" w14:textId="77777777" w:rsidTr="00C05C79">
        <w:trPr>
          <w:jc w:val="center"/>
        </w:trPr>
        <w:tc>
          <w:tcPr>
            <w:tcW w:w="478" w:type="dxa"/>
          </w:tcPr>
          <w:p w14:paraId="0B9954B3" w14:textId="77777777" w:rsidR="00F90EC5" w:rsidRPr="000269C4" w:rsidRDefault="00F90EC5" w:rsidP="00C05C79">
            <w:pPr>
              <w:pStyle w:val="TableParagraph"/>
              <w:spacing w:before="0" w:line="276" w:lineRule="auto"/>
              <w:ind w:left="0" w:right="30"/>
              <w:jc w:val="center"/>
              <w:rPr>
                <w:sz w:val="20"/>
                <w:szCs w:val="20"/>
              </w:rPr>
            </w:pPr>
            <w:r>
              <w:rPr>
                <w:sz w:val="20"/>
              </w:rPr>
              <w:t>0522</w:t>
            </w:r>
          </w:p>
        </w:tc>
        <w:tc>
          <w:tcPr>
            <w:tcW w:w="5436" w:type="dxa"/>
          </w:tcPr>
          <w:p w14:paraId="145310BA" w14:textId="77777777" w:rsidR="00F90EC5" w:rsidRPr="000269C4" w:rsidRDefault="00F90EC5" w:rsidP="00C05C79">
            <w:pPr>
              <w:pStyle w:val="TableParagraph"/>
              <w:spacing w:before="0" w:line="276" w:lineRule="auto"/>
              <w:ind w:left="0" w:right="30"/>
              <w:rPr>
                <w:sz w:val="20"/>
                <w:szCs w:val="20"/>
              </w:rPr>
            </w:pPr>
            <w:r>
              <w:rPr>
                <w:sz w:val="20"/>
              </w:rPr>
              <w:t>Fényvisszaverő elemek az állatok közútra való bejutásának korlátozására</w:t>
            </w:r>
          </w:p>
        </w:tc>
        <w:tc>
          <w:tcPr>
            <w:tcW w:w="1674" w:type="dxa"/>
          </w:tcPr>
          <w:p w14:paraId="51B55DCD" w14:textId="77777777" w:rsidR="00F90EC5" w:rsidRPr="000269C4" w:rsidRDefault="00F90EC5" w:rsidP="00C05C79">
            <w:pPr>
              <w:pStyle w:val="TableParagraph"/>
              <w:spacing w:before="0" w:line="276" w:lineRule="auto"/>
              <w:ind w:left="0" w:right="30"/>
              <w:rPr>
                <w:sz w:val="20"/>
                <w:szCs w:val="20"/>
              </w:rPr>
            </w:pPr>
          </w:p>
        </w:tc>
        <w:tc>
          <w:tcPr>
            <w:tcW w:w="597" w:type="dxa"/>
          </w:tcPr>
          <w:p w14:paraId="35DC5E16" w14:textId="77777777" w:rsidR="00F90EC5" w:rsidRPr="000269C4" w:rsidRDefault="00F90EC5" w:rsidP="00C05C79">
            <w:pPr>
              <w:pStyle w:val="TableParagraph"/>
              <w:spacing w:before="0" w:line="276" w:lineRule="auto"/>
              <w:ind w:left="0" w:right="30"/>
              <w:rPr>
                <w:sz w:val="20"/>
                <w:szCs w:val="20"/>
              </w:rPr>
            </w:pPr>
            <w:r>
              <w:rPr>
                <w:sz w:val="20"/>
              </w:rPr>
              <w:t>III</w:t>
            </w:r>
          </w:p>
        </w:tc>
      </w:tr>
      <w:tr w:rsidR="00F90EC5" w:rsidRPr="000269C4" w14:paraId="615F22A9" w14:textId="77777777" w:rsidTr="00C05C79">
        <w:trPr>
          <w:jc w:val="center"/>
        </w:trPr>
        <w:tc>
          <w:tcPr>
            <w:tcW w:w="478" w:type="dxa"/>
          </w:tcPr>
          <w:p w14:paraId="701F9CA3" w14:textId="77777777" w:rsidR="00F90EC5" w:rsidRPr="000269C4" w:rsidRDefault="00F90EC5" w:rsidP="00C05C79">
            <w:pPr>
              <w:pStyle w:val="TableParagraph"/>
              <w:spacing w:before="0" w:line="276" w:lineRule="auto"/>
              <w:ind w:left="0" w:right="30"/>
              <w:jc w:val="center"/>
              <w:rPr>
                <w:sz w:val="20"/>
                <w:szCs w:val="20"/>
              </w:rPr>
            </w:pPr>
            <w:r>
              <w:rPr>
                <w:sz w:val="20"/>
              </w:rPr>
              <w:t>0523</w:t>
            </w:r>
          </w:p>
        </w:tc>
        <w:tc>
          <w:tcPr>
            <w:tcW w:w="5436" w:type="dxa"/>
          </w:tcPr>
          <w:p w14:paraId="07C91BAB" w14:textId="77777777" w:rsidR="00F90EC5" w:rsidRPr="000269C4" w:rsidRDefault="00F90EC5" w:rsidP="00C05C79">
            <w:pPr>
              <w:pStyle w:val="TableParagraph"/>
              <w:spacing w:before="0" w:line="276" w:lineRule="auto"/>
              <w:ind w:left="0" w:right="30"/>
              <w:rPr>
                <w:sz w:val="20"/>
                <w:szCs w:val="20"/>
              </w:rPr>
            </w:pPr>
            <w:r>
              <w:rPr>
                <w:sz w:val="20"/>
              </w:rPr>
              <w:t>Termékek vakoknak szánt irányító, figyelmeztető és jelző szalagok létrehozásához</w:t>
            </w:r>
          </w:p>
        </w:tc>
        <w:tc>
          <w:tcPr>
            <w:tcW w:w="1674" w:type="dxa"/>
          </w:tcPr>
          <w:p w14:paraId="49372BBD" w14:textId="77777777" w:rsidR="00F90EC5" w:rsidRPr="000269C4" w:rsidRDefault="00F90EC5" w:rsidP="00C05C79">
            <w:pPr>
              <w:pStyle w:val="TableParagraph"/>
              <w:spacing w:before="0" w:line="276" w:lineRule="auto"/>
              <w:ind w:left="0" w:right="30"/>
              <w:rPr>
                <w:sz w:val="20"/>
                <w:szCs w:val="20"/>
              </w:rPr>
            </w:pPr>
          </w:p>
        </w:tc>
        <w:tc>
          <w:tcPr>
            <w:tcW w:w="597" w:type="dxa"/>
          </w:tcPr>
          <w:p w14:paraId="6495C979" w14:textId="77777777" w:rsidR="00F90EC5" w:rsidRPr="000269C4" w:rsidRDefault="00F90EC5" w:rsidP="00C05C79">
            <w:pPr>
              <w:pStyle w:val="TableParagraph"/>
              <w:spacing w:before="0" w:line="276" w:lineRule="auto"/>
              <w:ind w:left="0" w:right="30"/>
              <w:rPr>
                <w:sz w:val="20"/>
                <w:szCs w:val="20"/>
              </w:rPr>
            </w:pPr>
            <w:r>
              <w:rPr>
                <w:sz w:val="20"/>
              </w:rPr>
              <w:t>IV</w:t>
            </w:r>
          </w:p>
        </w:tc>
      </w:tr>
      <w:tr w:rsidR="00F90EC5" w:rsidRPr="000269C4" w14:paraId="721BA393" w14:textId="77777777" w:rsidTr="00C05C79">
        <w:trPr>
          <w:jc w:val="center"/>
        </w:trPr>
        <w:tc>
          <w:tcPr>
            <w:tcW w:w="478" w:type="dxa"/>
          </w:tcPr>
          <w:p w14:paraId="19C1A954" w14:textId="77777777" w:rsidR="00F90EC5" w:rsidRPr="000269C4" w:rsidRDefault="00F90EC5" w:rsidP="00C05C79">
            <w:pPr>
              <w:pStyle w:val="TableParagraph"/>
              <w:spacing w:before="0" w:line="276" w:lineRule="auto"/>
              <w:ind w:left="0" w:right="30"/>
              <w:jc w:val="center"/>
              <w:rPr>
                <w:sz w:val="20"/>
                <w:szCs w:val="20"/>
              </w:rPr>
            </w:pPr>
            <w:r>
              <w:rPr>
                <w:sz w:val="20"/>
              </w:rPr>
              <w:t>0524</w:t>
            </w:r>
          </w:p>
        </w:tc>
        <w:tc>
          <w:tcPr>
            <w:tcW w:w="5436" w:type="dxa"/>
          </w:tcPr>
          <w:p w14:paraId="3589BFA0" w14:textId="77777777" w:rsidR="00F90EC5" w:rsidRPr="000269C4" w:rsidRDefault="00F90EC5" w:rsidP="00C05C79">
            <w:pPr>
              <w:pStyle w:val="TableParagraph"/>
              <w:spacing w:before="0" w:line="276" w:lineRule="auto"/>
              <w:ind w:left="0" w:right="30"/>
              <w:rPr>
                <w:sz w:val="20"/>
                <w:szCs w:val="20"/>
              </w:rPr>
            </w:pPr>
            <w:r>
              <w:rPr>
                <w:sz w:val="20"/>
              </w:rPr>
              <w:t>Ragasztások és anyagok állandó létesítésre szánt akadályjelző és irányító eszközök, előregyártott vízszintes közúti jelzések és jelek rögzítéséhez</w:t>
            </w:r>
          </w:p>
        </w:tc>
        <w:tc>
          <w:tcPr>
            <w:tcW w:w="1674" w:type="dxa"/>
          </w:tcPr>
          <w:p w14:paraId="00893B3D" w14:textId="77777777" w:rsidR="00F90EC5" w:rsidRPr="000269C4" w:rsidRDefault="00F90EC5" w:rsidP="00C05C79">
            <w:pPr>
              <w:pStyle w:val="TableParagraph"/>
              <w:spacing w:before="0" w:line="276" w:lineRule="auto"/>
              <w:ind w:left="0" w:right="30"/>
              <w:rPr>
                <w:sz w:val="20"/>
                <w:szCs w:val="20"/>
              </w:rPr>
            </w:pPr>
          </w:p>
        </w:tc>
        <w:tc>
          <w:tcPr>
            <w:tcW w:w="597" w:type="dxa"/>
          </w:tcPr>
          <w:p w14:paraId="2BB24C08" w14:textId="77777777" w:rsidR="00F90EC5" w:rsidRPr="000269C4" w:rsidRDefault="00F90EC5" w:rsidP="00C05C79">
            <w:pPr>
              <w:pStyle w:val="TableParagraph"/>
              <w:spacing w:before="0" w:line="276" w:lineRule="auto"/>
              <w:ind w:left="0" w:right="30"/>
              <w:rPr>
                <w:sz w:val="20"/>
                <w:szCs w:val="20"/>
              </w:rPr>
            </w:pPr>
            <w:r>
              <w:rPr>
                <w:sz w:val="20"/>
              </w:rPr>
              <w:t>III</w:t>
            </w:r>
          </w:p>
        </w:tc>
      </w:tr>
      <w:tr w:rsidR="00F90EC5" w:rsidRPr="000269C4" w14:paraId="3C8904CE" w14:textId="77777777" w:rsidTr="00C05C79">
        <w:trPr>
          <w:jc w:val="center"/>
        </w:trPr>
        <w:tc>
          <w:tcPr>
            <w:tcW w:w="478" w:type="dxa"/>
            <w:vMerge w:val="restart"/>
          </w:tcPr>
          <w:p w14:paraId="295F2D7C" w14:textId="77777777" w:rsidR="00F90EC5" w:rsidRPr="000269C4" w:rsidRDefault="00F90EC5" w:rsidP="00C05C79">
            <w:pPr>
              <w:pStyle w:val="TableParagraph"/>
              <w:spacing w:before="0" w:line="276" w:lineRule="auto"/>
              <w:ind w:left="0" w:right="30"/>
              <w:rPr>
                <w:sz w:val="20"/>
                <w:szCs w:val="20"/>
              </w:rPr>
            </w:pPr>
            <w:r>
              <w:rPr>
                <w:sz w:val="20"/>
              </w:rPr>
              <w:t>0525</w:t>
            </w:r>
          </w:p>
        </w:tc>
        <w:tc>
          <w:tcPr>
            <w:tcW w:w="5436" w:type="dxa"/>
            <w:vMerge w:val="restart"/>
          </w:tcPr>
          <w:p w14:paraId="4360BFA5" w14:textId="77777777" w:rsidR="00F90EC5" w:rsidRPr="000269C4" w:rsidRDefault="00F90EC5" w:rsidP="00C05C79">
            <w:pPr>
              <w:pStyle w:val="TableParagraph"/>
              <w:spacing w:before="0" w:line="276" w:lineRule="auto"/>
              <w:ind w:left="0" w:right="30"/>
              <w:rPr>
                <w:sz w:val="20"/>
                <w:szCs w:val="20"/>
              </w:rPr>
            </w:pPr>
            <w:r>
              <w:rPr>
                <w:sz w:val="20"/>
              </w:rPr>
              <w:t>Speciális termékek utak felületkezeléséhez</w:t>
            </w:r>
          </w:p>
        </w:tc>
        <w:tc>
          <w:tcPr>
            <w:tcW w:w="1674" w:type="dxa"/>
          </w:tcPr>
          <w:p w14:paraId="71A4EF5C" w14:textId="77777777" w:rsidR="00F90EC5" w:rsidRPr="00C05C79" w:rsidRDefault="00F90EC5"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5F7F9521" w14:textId="77777777" w:rsidR="00F90EC5" w:rsidRPr="000269C4" w:rsidRDefault="00F90EC5" w:rsidP="00C05C79">
            <w:pPr>
              <w:pStyle w:val="TableParagraph"/>
              <w:spacing w:before="0" w:line="276" w:lineRule="auto"/>
              <w:ind w:left="0" w:right="30"/>
              <w:rPr>
                <w:sz w:val="20"/>
                <w:szCs w:val="20"/>
              </w:rPr>
            </w:pPr>
            <w:r>
              <w:rPr>
                <w:sz w:val="20"/>
              </w:rPr>
              <w:t>II+</w:t>
            </w:r>
          </w:p>
        </w:tc>
      </w:tr>
      <w:tr w:rsidR="00F90EC5" w:rsidRPr="000269C4" w14:paraId="50F709B9" w14:textId="77777777" w:rsidTr="00C05C79">
        <w:trPr>
          <w:jc w:val="center"/>
        </w:trPr>
        <w:tc>
          <w:tcPr>
            <w:tcW w:w="478" w:type="dxa"/>
            <w:vMerge/>
            <w:tcBorders>
              <w:top w:val="nil"/>
            </w:tcBorders>
          </w:tcPr>
          <w:p w14:paraId="6F8A294D" w14:textId="77777777" w:rsidR="00F90EC5" w:rsidRPr="000269C4" w:rsidRDefault="00F90EC5" w:rsidP="00C05C79">
            <w:pPr>
              <w:spacing w:line="276" w:lineRule="auto"/>
              <w:ind w:right="30"/>
              <w:rPr>
                <w:sz w:val="20"/>
                <w:szCs w:val="20"/>
              </w:rPr>
            </w:pPr>
          </w:p>
        </w:tc>
        <w:tc>
          <w:tcPr>
            <w:tcW w:w="5436" w:type="dxa"/>
            <w:vMerge/>
            <w:tcBorders>
              <w:top w:val="nil"/>
            </w:tcBorders>
          </w:tcPr>
          <w:p w14:paraId="225F6057" w14:textId="77777777" w:rsidR="00F90EC5" w:rsidRPr="000269C4" w:rsidRDefault="00F90EC5" w:rsidP="00C05C79">
            <w:pPr>
              <w:spacing w:line="276" w:lineRule="auto"/>
              <w:ind w:right="30"/>
              <w:rPr>
                <w:sz w:val="20"/>
                <w:szCs w:val="20"/>
              </w:rPr>
            </w:pPr>
          </w:p>
        </w:tc>
        <w:tc>
          <w:tcPr>
            <w:tcW w:w="2271" w:type="dxa"/>
            <w:gridSpan w:val="2"/>
          </w:tcPr>
          <w:p w14:paraId="3FFFBCB4" w14:textId="77777777" w:rsidR="00F90EC5" w:rsidRPr="000269C4" w:rsidRDefault="00F90EC5" w:rsidP="00C05C79">
            <w:pPr>
              <w:pStyle w:val="TableParagraph"/>
              <w:spacing w:before="0" w:line="276" w:lineRule="auto"/>
              <w:ind w:left="0" w:right="30"/>
              <w:rPr>
                <w:sz w:val="20"/>
                <w:szCs w:val="20"/>
              </w:rPr>
            </w:pPr>
            <w:r w:rsidRPr="00C05C79">
              <w:rPr>
                <w:sz w:val="20"/>
              </w:rPr>
              <w:t>A tűzbiztonsági rendelkezések hatálya alá tartozó rendeltetésre, a tűzzel szembeni viselkedés szerint osztályozva:</w:t>
            </w:r>
          </w:p>
        </w:tc>
      </w:tr>
      <w:tr w:rsidR="00F90EC5" w:rsidRPr="000269C4" w14:paraId="5788307A" w14:textId="77777777" w:rsidTr="00C05C79">
        <w:trPr>
          <w:jc w:val="center"/>
        </w:trPr>
        <w:tc>
          <w:tcPr>
            <w:tcW w:w="478" w:type="dxa"/>
            <w:vMerge/>
            <w:tcBorders>
              <w:top w:val="nil"/>
            </w:tcBorders>
          </w:tcPr>
          <w:p w14:paraId="303CF139" w14:textId="77777777" w:rsidR="00F90EC5" w:rsidRPr="000269C4" w:rsidRDefault="00F90EC5" w:rsidP="00C05C79">
            <w:pPr>
              <w:spacing w:line="276" w:lineRule="auto"/>
              <w:ind w:right="30"/>
              <w:rPr>
                <w:sz w:val="20"/>
                <w:szCs w:val="20"/>
              </w:rPr>
            </w:pPr>
          </w:p>
        </w:tc>
        <w:tc>
          <w:tcPr>
            <w:tcW w:w="5436" w:type="dxa"/>
            <w:vMerge/>
            <w:tcBorders>
              <w:top w:val="nil"/>
            </w:tcBorders>
          </w:tcPr>
          <w:p w14:paraId="2CFEEA94" w14:textId="77777777" w:rsidR="00F90EC5" w:rsidRPr="000269C4" w:rsidRDefault="00F90EC5" w:rsidP="00C05C79">
            <w:pPr>
              <w:spacing w:line="276" w:lineRule="auto"/>
              <w:ind w:right="30"/>
              <w:rPr>
                <w:sz w:val="20"/>
                <w:szCs w:val="20"/>
              </w:rPr>
            </w:pPr>
          </w:p>
        </w:tc>
        <w:tc>
          <w:tcPr>
            <w:tcW w:w="1674" w:type="dxa"/>
          </w:tcPr>
          <w:p w14:paraId="4A7A058F" w14:textId="77777777" w:rsidR="00F90EC5" w:rsidRPr="00C05C79" w:rsidRDefault="00F90EC5" w:rsidP="00C05C79">
            <w:pPr>
              <w:pStyle w:val="TableParagraph"/>
              <w:spacing w:before="0" w:line="276" w:lineRule="auto"/>
              <w:ind w:left="0" w:right="30"/>
              <w:rPr>
                <w:sz w:val="20"/>
              </w:rPr>
            </w:pPr>
            <w:r w:rsidRPr="00C05C79">
              <w:rPr>
                <w:sz w:val="20"/>
              </w:rPr>
              <w:t>(A1FL, A2FL, BFL, CFL) a 4. § (2) bekezdésének a) pontja szerint</w:t>
            </w:r>
          </w:p>
        </w:tc>
        <w:tc>
          <w:tcPr>
            <w:tcW w:w="597" w:type="dxa"/>
          </w:tcPr>
          <w:p w14:paraId="463417F7" w14:textId="77777777" w:rsidR="00F90EC5" w:rsidRPr="000269C4" w:rsidRDefault="00F90EC5" w:rsidP="00C05C79">
            <w:pPr>
              <w:pStyle w:val="TableParagraph"/>
              <w:spacing w:before="0" w:line="276" w:lineRule="auto"/>
              <w:ind w:left="0" w:right="30"/>
              <w:rPr>
                <w:sz w:val="20"/>
                <w:szCs w:val="20"/>
              </w:rPr>
            </w:pPr>
            <w:r>
              <w:rPr>
                <w:sz w:val="20"/>
              </w:rPr>
              <w:t>I.</w:t>
            </w:r>
          </w:p>
        </w:tc>
      </w:tr>
      <w:tr w:rsidR="00F90EC5" w:rsidRPr="000269C4" w14:paraId="6A1B5245" w14:textId="77777777" w:rsidTr="00C05C79">
        <w:trPr>
          <w:jc w:val="center"/>
        </w:trPr>
        <w:tc>
          <w:tcPr>
            <w:tcW w:w="478" w:type="dxa"/>
            <w:vMerge/>
            <w:tcBorders>
              <w:top w:val="nil"/>
            </w:tcBorders>
          </w:tcPr>
          <w:p w14:paraId="1EB898AE" w14:textId="77777777" w:rsidR="00F90EC5" w:rsidRPr="000269C4" w:rsidRDefault="00F90EC5" w:rsidP="00C05C79">
            <w:pPr>
              <w:spacing w:line="276" w:lineRule="auto"/>
              <w:ind w:right="30"/>
              <w:rPr>
                <w:sz w:val="20"/>
                <w:szCs w:val="20"/>
              </w:rPr>
            </w:pPr>
          </w:p>
        </w:tc>
        <w:tc>
          <w:tcPr>
            <w:tcW w:w="5436" w:type="dxa"/>
            <w:vMerge/>
            <w:tcBorders>
              <w:top w:val="nil"/>
            </w:tcBorders>
          </w:tcPr>
          <w:p w14:paraId="2AC61551" w14:textId="77777777" w:rsidR="00F90EC5" w:rsidRPr="000269C4" w:rsidRDefault="00F90EC5" w:rsidP="00C05C79">
            <w:pPr>
              <w:spacing w:line="276" w:lineRule="auto"/>
              <w:ind w:right="30"/>
              <w:rPr>
                <w:sz w:val="20"/>
                <w:szCs w:val="20"/>
              </w:rPr>
            </w:pPr>
          </w:p>
        </w:tc>
        <w:tc>
          <w:tcPr>
            <w:tcW w:w="1674" w:type="dxa"/>
          </w:tcPr>
          <w:p w14:paraId="0C2C908E" w14:textId="77777777" w:rsidR="00F90EC5" w:rsidRPr="00C05C79" w:rsidRDefault="00F90EC5" w:rsidP="00C05C79">
            <w:pPr>
              <w:pStyle w:val="TableParagraph"/>
              <w:spacing w:before="0" w:line="276" w:lineRule="auto"/>
              <w:ind w:left="0" w:right="30"/>
              <w:rPr>
                <w:sz w:val="20"/>
              </w:rPr>
            </w:pPr>
            <w:r w:rsidRPr="00C05C79">
              <w:rPr>
                <w:sz w:val="20"/>
              </w:rPr>
              <w:t>(A1FL, A2FL, BFL, CFL) a 4. § (2) bekezdés b) pontjának DFL, EFL része szerint</w:t>
            </w:r>
          </w:p>
        </w:tc>
        <w:tc>
          <w:tcPr>
            <w:tcW w:w="597" w:type="dxa"/>
          </w:tcPr>
          <w:p w14:paraId="24B2600B" w14:textId="77777777" w:rsidR="00F90EC5" w:rsidRPr="000269C4" w:rsidRDefault="00F90EC5" w:rsidP="00C05C79">
            <w:pPr>
              <w:pStyle w:val="TableParagraph"/>
              <w:spacing w:before="0" w:line="276" w:lineRule="auto"/>
              <w:ind w:left="0" w:right="30"/>
              <w:rPr>
                <w:sz w:val="20"/>
                <w:szCs w:val="20"/>
              </w:rPr>
            </w:pPr>
            <w:r>
              <w:rPr>
                <w:sz w:val="20"/>
              </w:rPr>
              <w:t>III</w:t>
            </w:r>
          </w:p>
        </w:tc>
      </w:tr>
      <w:tr w:rsidR="00F90EC5" w:rsidRPr="000269C4" w14:paraId="7C3B8834" w14:textId="77777777" w:rsidTr="00C05C79">
        <w:trPr>
          <w:jc w:val="center"/>
        </w:trPr>
        <w:tc>
          <w:tcPr>
            <w:tcW w:w="478" w:type="dxa"/>
            <w:vMerge/>
            <w:tcBorders>
              <w:top w:val="nil"/>
            </w:tcBorders>
          </w:tcPr>
          <w:p w14:paraId="35301DD3" w14:textId="77777777" w:rsidR="00F90EC5" w:rsidRPr="000269C4" w:rsidRDefault="00F90EC5" w:rsidP="00C05C79">
            <w:pPr>
              <w:spacing w:line="276" w:lineRule="auto"/>
              <w:ind w:right="30"/>
              <w:rPr>
                <w:sz w:val="20"/>
                <w:szCs w:val="20"/>
              </w:rPr>
            </w:pPr>
          </w:p>
        </w:tc>
        <w:tc>
          <w:tcPr>
            <w:tcW w:w="5436" w:type="dxa"/>
            <w:vMerge/>
            <w:tcBorders>
              <w:top w:val="nil"/>
            </w:tcBorders>
          </w:tcPr>
          <w:p w14:paraId="11F4EBB1" w14:textId="77777777" w:rsidR="00F90EC5" w:rsidRPr="000269C4" w:rsidRDefault="00F90EC5" w:rsidP="00C05C79">
            <w:pPr>
              <w:spacing w:line="276" w:lineRule="auto"/>
              <w:ind w:right="30"/>
              <w:rPr>
                <w:sz w:val="20"/>
                <w:szCs w:val="20"/>
              </w:rPr>
            </w:pPr>
          </w:p>
        </w:tc>
        <w:tc>
          <w:tcPr>
            <w:tcW w:w="1674" w:type="dxa"/>
          </w:tcPr>
          <w:p w14:paraId="7C029613" w14:textId="77777777" w:rsidR="00F90EC5" w:rsidRPr="00C05C79" w:rsidRDefault="00F90EC5" w:rsidP="00C05C79">
            <w:pPr>
              <w:pStyle w:val="TableParagraph"/>
              <w:spacing w:before="0" w:line="276" w:lineRule="auto"/>
              <w:ind w:left="0" w:right="30"/>
              <w:rPr>
                <w:sz w:val="20"/>
              </w:rPr>
            </w:pPr>
            <w:r w:rsidRPr="00C05C79">
              <w:rPr>
                <w:sz w:val="20"/>
              </w:rPr>
              <w:t>(A1FL–EFL) a 4. § (1) bekezdésének FFL része szerint</w:t>
            </w:r>
          </w:p>
        </w:tc>
        <w:tc>
          <w:tcPr>
            <w:tcW w:w="597" w:type="dxa"/>
          </w:tcPr>
          <w:p w14:paraId="0A4460A0" w14:textId="77777777" w:rsidR="00F90EC5" w:rsidRPr="000269C4" w:rsidRDefault="00F90EC5" w:rsidP="00C05C79">
            <w:pPr>
              <w:pStyle w:val="TableParagraph"/>
              <w:spacing w:before="0" w:line="276" w:lineRule="auto"/>
              <w:ind w:left="0" w:right="30"/>
              <w:rPr>
                <w:sz w:val="20"/>
                <w:szCs w:val="20"/>
              </w:rPr>
            </w:pPr>
            <w:r>
              <w:rPr>
                <w:sz w:val="20"/>
              </w:rPr>
              <w:t>IV</w:t>
            </w:r>
          </w:p>
        </w:tc>
      </w:tr>
      <w:tr w:rsidR="00F90EC5" w:rsidRPr="000269C4" w14:paraId="7C39A4CF" w14:textId="77777777" w:rsidTr="00C05C79">
        <w:trPr>
          <w:jc w:val="center"/>
        </w:trPr>
        <w:tc>
          <w:tcPr>
            <w:tcW w:w="8185" w:type="dxa"/>
            <w:gridSpan w:val="4"/>
          </w:tcPr>
          <w:p w14:paraId="12E527EF" w14:textId="77777777" w:rsidR="00F90EC5" w:rsidRPr="000269C4" w:rsidRDefault="00F90EC5" w:rsidP="00C05C79">
            <w:pPr>
              <w:pStyle w:val="TableParagraph"/>
              <w:keepNext/>
              <w:spacing w:before="0" w:line="276" w:lineRule="auto"/>
              <w:ind w:left="0" w:right="29"/>
              <w:jc w:val="center"/>
              <w:rPr>
                <w:b/>
                <w:sz w:val="20"/>
                <w:szCs w:val="20"/>
              </w:rPr>
            </w:pPr>
            <w:r>
              <w:rPr>
                <w:b/>
                <w:sz w:val="20"/>
              </w:rPr>
              <w:t>Oszlopok</w:t>
            </w:r>
          </w:p>
        </w:tc>
      </w:tr>
      <w:tr w:rsidR="00F90EC5" w:rsidRPr="000269C4" w14:paraId="5D879489" w14:textId="77777777" w:rsidTr="00C05C79">
        <w:trPr>
          <w:jc w:val="center"/>
        </w:trPr>
        <w:tc>
          <w:tcPr>
            <w:tcW w:w="478" w:type="dxa"/>
          </w:tcPr>
          <w:p w14:paraId="4A7480C0" w14:textId="77777777" w:rsidR="00F90EC5" w:rsidRPr="000269C4" w:rsidRDefault="00F90EC5" w:rsidP="00C05C79">
            <w:pPr>
              <w:pStyle w:val="TableParagraph"/>
              <w:spacing w:before="0" w:line="276" w:lineRule="auto"/>
              <w:ind w:left="0" w:right="30"/>
              <w:jc w:val="center"/>
              <w:rPr>
                <w:sz w:val="20"/>
                <w:szCs w:val="20"/>
              </w:rPr>
            </w:pPr>
            <w:r>
              <w:rPr>
                <w:sz w:val="20"/>
              </w:rPr>
              <w:t>0601</w:t>
            </w:r>
          </w:p>
        </w:tc>
        <w:tc>
          <w:tcPr>
            <w:tcW w:w="5436" w:type="dxa"/>
          </w:tcPr>
          <w:p w14:paraId="727C20C9" w14:textId="77777777" w:rsidR="00F90EC5" w:rsidRPr="000269C4" w:rsidRDefault="00F90EC5" w:rsidP="00C05C79">
            <w:pPr>
              <w:pStyle w:val="TableParagraph"/>
              <w:spacing w:before="0" w:line="276" w:lineRule="auto"/>
              <w:ind w:left="0" w:right="30"/>
              <w:rPr>
                <w:sz w:val="20"/>
                <w:szCs w:val="20"/>
              </w:rPr>
            </w:pPr>
            <w:r>
              <w:rPr>
                <w:sz w:val="20"/>
              </w:rPr>
              <w:t>Világító pilonok acélból, alumíniumból és szállal erősített polimerekből</w:t>
            </w:r>
          </w:p>
        </w:tc>
        <w:tc>
          <w:tcPr>
            <w:tcW w:w="1674" w:type="dxa"/>
          </w:tcPr>
          <w:p w14:paraId="1F02B376" w14:textId="77777777" w:rsidR="00F90EC5" w:rsidRPr="000269C4" w:rsidRDefault="00F90EC5" w:rsidP="00C05C79">
            <w:pPr>
              <w:pStyle w:val="TableParagraph"/>
              <w:spacing w:before="0" w:line="276" w:lineRule="auto"/>
              <w:ind w:left="0" w:right="30"/>
              <w:rPr>
                <w:sz w:val="20"/>
                <w:szCs w:val="20"/>
              </w:rPr>
            </w:pPr>
          </w:p>
        </w:tc>
        <w:tc>
          <w:tcPr>
            <w:tcW w:w="597" w:type="dxa"/>
          </w:tcPr>
          <w:p w14:paraId="45AB73D5" w14:textId="77777777" w:rsidR="00F90EC5" w:rsidRPr="000269C4" w:rsidRDefault="00F90EC5" w:rsidP="00C05C79">
            <w:pPr>
              <w:pStyle w:val="TableParagraph"/>
              <w:spacing w:before="0" w:line="276" w:lineRule="auto"/>
              <w:ind w:left="0" w:right="30"/>
              <w:rPr>
                <w:sz w:val="20"/>
                <w:szCs w:val="20"/>
              </w:rPr>
            </w:pPr>
            <w:r>
              <w:rPr>
                <w:sz w:val="20"/>
              </w:rPr>
              <w:t>I (1)</w:t>
            </w:r>
          </w:p>
        </w:tc>
      </w:tr>
      <w:tr w:rsidR="00F90EC5" w:rsidRPr="000269C4" w14:paraId="6938E776" w14:textId="77777777" w:rsidTr="00C05C79">
        <w:trPr>
          <w:jc w:val="center"/>
        </w:trPr>
        <w:tc>
          <w:tcPr>
            <w:tcW w:w="478" w:type="dxa"/>
          </w:tcPr>
          <w:p w14:paraId="355A23A9" w14:textId="77777777" w:rsidR="00F90EC5" w:rsidRPr="000269C4" w:rsidRDefault="00F90EC5" w:rsidP="00C05C79">
            <w:pPr>
              <w:pStyle w:val="TableParagraph"/>
              <w:spacing w:before="0" w:line="276" w:lineRule="auto"/>
              <w:ind w:left="0" w:right="30"/>
              <w:jc w:val="center"/>
              <w:rPr>
                <w:sz w:val="20"/>
                <w:szCs w:val="20"/>
              </w:rPr>
            </w:pPr>
            <w:r>
              <w:rPr>
                <w:sz w:val="20"/>
              </w:rPr>
              <w:t>0602</w:t>
            </w:r>
          </w:p>
        </w:tc>
        <w:tc>
          <w:tcPr>
            <w:tcW w:w="5436" w:type="dxa"/>
          </w:tcPr>
          <w:p w14:paraId="5E16E6B4" w14:textId="77777777" w:rsidR="00F90EC5" w:rsidRPr="000269C4" w:rsidRDefault="00F90EC5" w:rsidP="00C05C79">
            <w:pPr>
              <w:pStyle w:val="TableParagraph"/>
              <w:spacing w:before="0" w:line="276" w:lineRule="auto"/>
              <w:ind w:left="0" w:right="30"/>
              <w:rPr>
                <w:sz w:val="20"/>
                <w:szCs w:val="20"/>
              </w:rPr>
            </w:pPr>
            <w:r>
              <w:rPr>
                <w:sz w:val="20"/>
              </w:rPr>
              <w:t>Világító pilonok vasalt betonból és előfeszített betonból</w:t>
            </w:r>
          </w:p>
        </w:tc>
        <w:tc>
          <w:tcPr>
            <w:tcW w:w="1674" w:type="dxa"/>
          </w:tcPr>
          <w:p w14:paraId="2F9D7F34" w14:textId="77777777" w:rsidR="00F90EC5" w:rsidRPr="000269C4" w:rsidRDefault="00F90EC5" w:rsidP="00C05C79">
            <w:pPr>
              <w:pStyle w:val="TableParagraph"/>
              <w:spacing w:before="0" w:line="276" w:lineRule="auto"/>
              <w:ind w:left="0" w:right="30"/>
              <w:rPr>
                <w:sz w:val="20"/>
                <w:szCs w:val="20"/>
              </w:rPr>
            </w:pPr>
          </w:p>
        </w:tc>
        <w:tc>
          <w:tcPr>
            <w:tcW w:w="597" w:type="dxa"/>
          </w:tcPr>
          <w:p w14:paraId="4825B260" w14:textId="77777777" w:rsidR="00F90EC5" w:rsidRPr="000269C4" w:rsidRDefault="00F90EC5" w:rsidP="00C05C79">
            <w:pPr>
              <w:pStyle w:val="TableParagraph"/>
              <w:spacing w:before="0" w:line="276" w:lineRule="auto"/>
              <w:ind w:left="0" w:right="30"/>
              <w:rPr>
                <w:sz w:val="20"/>
                <w:szCs w:val="20"/>
              </w:rPr>
            </w:pPr>
            <w:r>
              <w:rPr>
                <w:sz w:val="20"/>
              </w:rPr>
              <w:t>1</w:t>
            </w:r>
          </w:p>
        </w:tc>
      </w:tr>
      <w:tr w:rsidR="00F90EC5" w:rsidRPr="000269C4" w14:paraId="2BDE4D3B" w14:textId="77777777" w:rsidTr="00C05C79">
        <w:trPr>
          <w:jc w:val="center"/>
        </w:trPr>
        <w:tc>
          <w:tcPr>
            <w:tcW w:w="478" w:type="dxa"/>
          </w:tcPr>
          <w:p w14:paraId="47148ADC" w14:textId="77777777" w:rsidR="00F90EC5" w:rsidRPr="000269C4" w:rsidRDefault="00F90EC5" w:rsidP="00C05C79">
            <w:pPr>
              <w:pStyle w:val="TableParagraph"/>
              <w:spacing w:before="0" w:line="276" w:lineRule="auto"/>
              <w:ind w:left="0" w:right="30"/>
              <w:jc w:val="center"/>
              <w:rPr>
                <w:sz w:val="20"/>
                <w:szCs w:val="20"/>
              </w:rPr>
            </w:pPr>
            <w:r>
              <w:rPr>
                <w:sz w:val="20"/>
              </w:rPr>
              <w:t>0603</w:t>
            </w:r>
          </w:p>
        </w:tc>
        <w:tc>
          <w:tcPr>
            <w:tcW w:w="5436" w:type="dxa"/>
          </w:tcPr>
          <w:p w14:paraId="7A1FF076" w14:textId="77777777" w:rsidR="00F90EC5" w:rsidRPr="000269C4" w:rsidRDefault="00F90EC5" w:rsidP="00C05C79">
            <w:pPr>
              <w:pStyle w:val="TableParagraph"/>
              <w:spacing w:before="0" w:line="276" w:lineRule="auto"/>
              <w:ind w:left="0" w:right="30"/>
              <w:rPr>
                <w:sz w:val="20"/>
                <w:szCs w:val="20"/>
              </w:rPr>
            </w:pPr>
            <w:r>
              <w:rPr>
                <w:sz w:val="20"/>
              </w:rPr>
              <w:t>Faoszlopok elektromos felsővezetékekhez</w:t>
            </w:r>
          </w:p>
        </w:tc>
        <w:tc>
          <w:tcPr>
            <w:tcW w:w="1674" w:type="dxa"/>
          </w:tcPr>
          <w:p w14:paraId="3658D734" w14:textId="77777777" w:rsidR="00F90EC5" w:rsidRPr="000269C4" w:rsidRDefault="00F90EC5" w:rsidP="00C05C79">
            <w:pPr>
              <w:pStyle w:val="TableParagraph"/>
              <w:spacing w:before="0" w:line="276" w:lineRule="auto"/>
              <w:ind w:left="0" w:right="30"/>
              <w:rPr>
                <w:sz w:val="20"/>
                <w:szCs w:val="20"/>
              </w:rPr>
            </w:pPr>
          </w:p>
        </w:tc>
        <w:tc>
          <w:tcPr>
            <w:tcW w:w="597" w:type="dxa"/>
          </w:tcPr>
          <w:p w14:paraId="0944B4F2" w14:textId="77777777" w:rsidR="00F90EC5" w:rsidRPr="000269C4" w:rsidRDefault="00F90EC5" w:rsidP="00C05C79">
            <w:pPr>
              <w:pStyle w:val="TableParagraph"/>
              <w:spacing w:before="0" w:line="276" w:lineRule="auto"/>
              <w:ind w:left="0" w:right="30"/>
              <w:rPr>
                <w:sz w:val="20"/>
                <w:szCs w:val="20"/>
              </w:rPr>
            </w:pPr>
            <w:r>
              <w:rPr>
                <w:sz w:val="20"/>
              </w:rPr>
              <w:t>2+</w:t>
            </w:r>
          </w:p>
        </w:tc>
      </w:tr>
      <w:tr w:rsidR="00F90EC5" w:rsidRPr="000269C4" w14:paraId="53CC9B6A" w14:textId="77777777" w:rsidTr="00C05C79">
        <w:trPr>
          <w:jc w:val="center"/>
        </w:trPr>
        <w:tc>
          <w:tcPr>
            <w:tcW w:w="478" w:type="dxa"/>
          </w:tcPr>
          <w:p w14:paraId="0A459572" w14:textId="77777777" w:rsidR="00F90EC5" w:rsidRPr="000269C4" w:rsidRDefault="00F90EC5" w:rsidP="00C05C79">
            <w:pPr>
              <w:pStyle w:val="TableParagraph"/>
              <w:spacing w:before="0" w:line="276" w:lineRule="auto"/>
              <w:ind w:left="0" w:right="30"/>
              <w:jc w:val="center"/>
              <w:rPr>
                <w:sz w:val="20"/>
                <w:szCs w:val="20"/>
              </w:rPr>
            </w:pPr>
            <w:r>
              <w:rPr>
                <w:sz w:val="20"/>
              </w:rPr>
              <w:t>0604</w:t>
            </w:r>
          </w:p>
        </w:tc>
        <w:tc>
          <w:tcPr>
            <w:tcW w:w="5436" w:type="dxa"/>
          </w:tcPr>
          <w:p w14:paraId="2A82F50E" w14:textId="77777777" w:rsidR="00F90EC5" w:rsidRPr="000269C4" w:rsidRDefault="00F90EC5" w:rsidP="00C05C79">
            <w:pPr>
              <w:pStyle w:val="TableParagraph"/>
              <w:spacing w:before="0" w:line="276" w:lineRule="auto"/>
              <w:ind w:left="0" w:right="30"/>
              <w:rPr>
                <w:sz w:val="20"/>
                <w:szCs w:val="20"/>
              </w:rPr>
            </w:pPr>
            <w:r>
              <w:rPr>
                <w:sz w:val="20"/>
              </w:rPr>
              <w:t>Egyéb előre gyártott pilonok vagy azok előre gyártott részei elektromos felsővezetékekhez, távközlési berendezésekhez, szélturbinákhoz és hasonló létesítményekhez</w:t>
            </w:r>
          </w:p>
        </w:tc>
        <w:tc>
          <w:tcPr>
            <w:tcW w:w="1674" w:type="dxa"/>
          </w:tcPr>
          <w:p w14:paraId="7CFFEE3A" w14:textId="77777777" w:rsidR="00F90EC5" w:rsidRPr="000269C4" w:rsidRDefault="00F90EC5" w:rsidP="00C05C79">
            <w:pPr>
              <w:pStyle w:val="TableParagraph"/>
              <w:spacing w:before="0" w:line="276" w:lineRule="auto"/>
              <w:ind w:left="0" w:right="30"/>
              <w:rPr>
                <w:sz w:val="20"/>
                <w:szCs w:val="20"/>
              </w:rPr>
            </w:pPr>
          </w:p>
        </w:tc>
        <w:tc>
          <w:tcPr>
            <w:tcW w:w="597" w:type="dxa"/>
          </w:tcPr>
          <w:p w14:paraId="0163269A" w14:textId="77777777" w:rsidR="00F90EC5" w:rsidRPr="000269C4" w:rsidRDefault="00F90EC5" w:rsidP="00C05C79">
            <w:pPr>
              <w:pStyle w:val="TableParagraph"/>
              <w:spacing w:before="0" w:line="276" w:lineRule="auto"/>
              <w:ind w:left="0" w:right="30"/>
              <w:rPr>
                <w:sz w:val="20"/>
                <w:szCs w:val="20"/>
              </w:rPr>
            </w:pPr>
            <w:r>
              <w:rPr>
                <w:sz w:val="20"/>
              </w:rPr>
              <w:t>2+</w:t>
            </w:r>
          </w:p>
        </w:tc>
      </w:tr>
      <w:tr w:rsidR="00F90EC5" w:rsidRPr="000269C4" w14:paraId="395BBD63" w14:textId="77777777" w:rsidTr="00C05C79">
        <w:trPr>
          <w:jc w:val="center"/>
        </w:trPr>
        <w:tc>
          <w:tcPr>
            <w:tcW w:w="8185" w:type="dxa"/>
            <w:gridSpan w:val="4"/>
          </w:tcPr>
          <w:p w14:paraId="6B73178F" w14:textId="77777777" w:rsidR="00F90EC5" w:rsidRPr="00C05C79" w:rsidRDefault="00F90EC5" w:rsidP="00C05C79">
            <w:pPr>
              <w:pStyle w:val="TableParagraph"/>
              <w:keepNext/>
              <w:spacing w:before="0" w:line="276" w:lineRule="auto"/>
              <w:ind w:left="0" w:right="29"/>
              <w:jc w:val="center"/>
              <w:rPr>
                <w:b/>
                <w:sz w:val="20"/>
              </w:rPr>
            </w:pPr>
            <w:r>
              <w:rPr>
                <w:b/>
                <w:sz w:val="20"/>
              </w:rPr>
              <w:t>Szennyvízelvezető termékek</w:t>
            </w:r>
          </w:p>
        </w:tc>
      </w:tr>
      <w:tr w:rsidR="00F90EC5" w:rsidRPr="000269C4" w14:paraId="251A788A" w14:textId="77777777" w:rsidTr="00C05C79">
        <w:trPr>
          <w:jc w:val="center"/>
        </w:trPr>
        <w:tc>
          <w:tcPr>
            <w:tcW w:w="478" w:type="dxa"/>
          </w:tcPr>
          <w:p w14:paraId="0F7D634C" w14:textId="77777777" w:rsidR="00F90EC5" w:rsidRPr="000269C4" w:rsidRDefault="00F90EC5" w:rsidP="00C05C79">
            <w:pPr>
              <w:pStyle w:val="TableParagraph"/>
              <w:spacing w:before="0" w:line="276" w:lineRule="auto"/>
              <w:ind w:left="0" w:right="30"/>
              <w:jc w:val="center"/>
              <w:rPr>
                <w:sz w:val="20"/>
                <w:szCs w:val="20"/>
              </w:rPr>
            </w:pPr>
            <w:r>
              <w:rPr>
                <w:sz w:val="20"/>
              </w:rPr>
              <w:t>0701</w:t>
            </w:r>
          </w:p>
        </w:tc>
        <w:tc>
          <w:tcPr>
            <w:tcW w:w="5436" w:type="dxa"/>
          </w:tcPr>
          <w:p w14:paraId="58571667" w14:textId="77777777" w:rsidR="00F90EC5" w:rsidRPr="000269C4" w:rsidRDefault="00F90EC5" w:rsidP="00C05C79">
            <w:pPr>
              <w:pStyle w:val="TableParagraph"/>
              <w:spacing w:before="0" w:line="276" w:lineRule="auto"/>
              <w:ind w:left="0" w:right="30"/>
              <w:rPr>
                <w:sz w:val="20"/>
                <w:szCs w:val="20"/>
              </w:rPr>
            </w:pPr>
            <w:r>
              <w:rPr>
                <w:sz w:val="20"/>
              </w:rPr>
              <w:t>Csövek és idomok, vasalatlan, acélszálas és vasalt beton, tömítéssel vagy anélkül, szennyvízcsövekhez</w:t>
            </w:r>
          </w:p>
        </w:tc>
        <w:tc>
          <w:tcPr>
            <w:tcW w:w="1674" w:type="dxa"/>
          </w:tcPr>
          <w:p w14:paraId="20034550" w14:textId="77777777" w:rsidR="00F90EC5" w:rsidRPr="000269C4" w:rsidRDefault="00F90EC5" w:rsidP="00C05C79">
            <w:pPr>
              <w:pStyle w:val="TableParagraph"/>
              <w:spacing w:before="0" w:line="276" w:lineRule="auto"/>
              <w:ind w:left="0" w:right="30"/>
              <w:rPr>
                <w:sz w:val="20"/>
                <w:szCs w:val="20"/>
              </w:rPr>
            </w:pPr>
          </w:p>
        </w:tc>
        <w:tc>
          <w:tcPr>
            <w:tcW w:w="597" w:type="dxa"/>
          </w:tcPr>
          <w:p w14:paraId="3886C403" w14:textId="77777777" w:rsidR="00F90EC5" w:rsidRPr="000269C4" w:rsidRDefault="00F90EC5" w:rsidP="00C05C79">
            <w:pPr>
              <w:pStyle w:val="TableParagraph"/>
              <w:spacing w:before="0" w:line="276" w:lineRule="auto"/>
              <w:ind w:left="0" w:right="30"/>
              <w:rPr>
                <w:sz w:val="20"/>
                <w:szCs w:val="20"/>
              </w:rPr>
            </w:pPr>
            <w:r>
              <w:rPr>
                <w:sz w:val="20"/>
              </w:rPr>
              <w:t>4</w:t>
            </w:r>
          </w:p>
        </w:tc>
      </w:tr>
      <w:tr w:rsidR="00F90EC5" w:rsidRPr="000269C4" w14:paraId="109AD3D3" w14:textId="77777777" w:rsidTr="00C05C79">
        <w:trPr>
          <w:jc w:val="center"/>
        </w:trPr>
        <w:tc>
          <w:tcPr>
            <w:tcW w:w="478" w:type="dxa"/>
          </w:tcPr>
          <w:p w14:paraId="038F0A9F" w14:textId="77777777" w:rsidR="00F90EC5" w:rsidRPr="000269C4" w:rsidRDefault="00F90EC5" w:rsidP="00C05C79">
            <w:pPr>
              <w:pStyle w:val="TableParagraph"/>
              <w:spacing w:before="0" w:line="276" w:lineRule="auto"/>
              <w:ind w:left="0" w:right="30"/>
              <w:jc w:val="center"/>
              <w:rPr>
                <w:sz w:val="20"/>
                <w:szCs w:val="20"/>
              </w:rPr>
            </w:pPr>
            <w:r>
              <w:rPr>
                <w:sz w:val="20"/>
              </w:rPr>
              <w:t>0702</w:t>
            </w:r>
          </w:p>
        </w:tc>
        <w:tc>
          <w:tcPr>
            <w:tcW w:w="5436" w:type="dxa"/>
          </w:tcPr>
          <w:p w14:paraId="219729FD" w14:textId="77777777" w:rsidR="00F90EC5" w:rsidRPr="000269C4" w:rsidRDefault="00F90EC5" w:rsidP="00C05C79">
            <w:pPr>
              <w:pStyle w:val="TableParagraph"/>
              <w:spacing w:before="0" w:line="276" w:lineRule="auto"/>
              <w:ind w:left="0" w:right="30"/>
              <w:rPr>
                <w:sz w:val="20"/>
                <w:szCs w:val="20"/>
              </w:rPr>
            </w:pPr>
            <w:r>
              <w:rPr>
                <w:sz w:val="20"/>
              </w:rPr>
              <w:t>Egyéb csövek, idomok és tömítések, áramlásszabályozók, zsilipek és vortex szelepek szennyvízcsövekhez</w:t>
            </w:r>
          </w:p>
        </w:tc>
        <w:tc>
          <w:tcPr>
            <w:tcW w:w="1674" w:type="dxa"/>
          </w:tcPr>
          <w:p w14:paraId="3F32998A" w14:textId="77777777" w:rsidR="00F90EC5" w:rsidRPr="000269C4" w:rsidRDefault="00F90EC5" w:rsidP="00C05C79">
            <w:pPr>
              <w:pStyle w:val="TableParagraph"/>
              <w:spacing w:before="0" w:line="276" w:lineRule="auto"/>
              <w:ind w:left="0" w:right="30"/>
              <w:rPr>
                <w:sz w:val="20"/>
                <w:szCs w:val="20"/>
              </w:rPr>
            </w:pPr>
          </w:p>
        </w:tc>
        <w:tc>
          <w:tcPr>
            <w:tcW w:w="597" w:type="dxa"/>
          </w:tcPr>
          <w:p w14:paraId="133919AE" w14:textId="77777777" w:rsidR="00F90EC5" w:rsidRPr="000269C4" w:rsidRDefault="00F90EC5" w:rsidP="00C05C79">
            <w:pPr>
              <w:pStyle w:val="TableParagraph"/>
              <w:spacing w:before="0" w:line="276" w:lineRule="auto"/>
              <w:ind w:left="0" w:right="30"/>
              <w:rPr>
                <w:sz w:val="20"/>
                <w:szCs w:val="20"/>
              </w:rPr>
            </w:pPr>
            <w:r>
              <w:rPr>
                <w:sz w:val="20"/>
              </w:rPr>
              <w:t>4</w:t>
            </w:r>
          </w:p>
        </w:tc>
      </w:tr>
      <w:tr w:rsidR="00A065E5" w:rsidRPr="000269C4" w14:paraId="180C387F" w14:textId="77777777" w:rsidTr="00C05C79">
        <w:trPr>
          <w:jc w:val="center"/>
        </w:trPr>
        <w:tc>
          <w:tcPr>
            <w:tcW w:w="478" w:type="dxa"/>
            <w:vMerge w:val="restart"/>
          </w:tcPr>
          <w:p w14:paraId="1EBCEE31" w14:textId="77777777" w:rsidR="00A065E5" w:rsidRPr="000269C4" w:rsidRDefault="00A065E5" w:rsidP="00C05C79">
            <w:pPr>
              <w:pStyle w:val="TableParagraph"/>
              <w:spacing w:before="0" w:line="276" w:lineRule="auto"/>
              <w:ind w:left="0" w:right="30"/>
              <w:rPr>
                <w:sz w:val="20"/>
                <w:szCs w:val="20"/>
              </w:rPr>
            </w:pPr>
            <w:r>
              <w:rPr>
                <w:sz w:val="20"/>
              </w:rPr>
              <w:t>0703</w:t>
            </w:r>
          </w:p>
          <w:p w14:paraId="510A8B8A" w14:textId="77777777" w:rsidR="00A065E5" w:rsidRPr="000269C4" w:rsidRDefault="00A065E5" w:rsidP="00C05C79">
            <w:pPr>
              <w:spacing w:line="276" w:lineRule="auto"/>
              <w:ind w:right="30"/>
              <w:rPr>
                <w:sz w:val="20"/>
                <w:szCs w:val="20"/>
              </w:rPr>
            </w:pPr>
          </w:p>
          <w:p w14:paraId="1C9820C0" w14:textId="77777777" w:rsidR="00A065E5" w:rsidRPr="000269C4" w:rsidRDefault="00A065E5" w:rsidP="00C05C79">
            <w:pPr>
              <w:spacing w:line="276" w:lineRule="auto"/>
              <w:ind w:right="30"/>
              <w:rPr>
                <w:sz w:val="20"/>
                <w:szCs w:val="20"/>
              </w:rPr>
            </w:pPr>
            <w:r>
              <w:rPr>
                <w:sz w:val="20"/>
              </w:rPr>
              <w:t>0704</w:t>
            </w:r>
          </w:p>
          <w:p w14:paraId="132D23A5" w14:textId="77777777" w:rsidR="00A065E5" w:rsidRPr="000269C4" w:rsidRDefault="00A065E5" w:rsidP="00C05C79">
            <w:pPr>
              <w:spacing w:line="276" w:lineRule="auto"/>
              <w:ind w:right="30"/>
              <w:rPr>
                <w:sz w:val="20"/>
                <w:szCs w:val="20"/>
              </w:rPr>
            </w:pPr>
          </w:p>
          <w:p w14:paraId="45BD25C4" w14:textId="77777777" w:rsidR="00A065E5" w:rsidRPr="000269C4" w:rsidRDefault="00A065E5" w:rsidP="00C05C79">
            <w:pPr>
              <w:pStyle w:val="TableParagraph"/>
              <w:spacing w:before="0" w:line="276" w:lineRule="auto"/>
              <w:ind w:left="0" w:right="30"/>
              <w:rPr>
                <w:sz w:val="20"/>
                <w:szCs w:val="20"/>
              </w:rPr>
            </w:pPr>
            <w:r>
              <w:rPr>
                <w:sz w:val="20"/>
              </w:rPr>
              <w:t>0705</w:t>
            </w:r>
          </w:p>
          <w:p w14:paraId="045EAC38" w14:textId="77777777" w:rsidR="00A065E5" w:rsidRPr="000269C4" w:rsidRDefault="00A065E5" w:rsidP="00C05C79">
            <w:pPr>
              <w:pStyle w:val="TableParagraph"/>
              <w:spacing w:before="0" w:line="276" w:lineRule="auto"/>
              <w:ind w:left="0" w:right="30"/>
              <w:rPr>
                <w:sz w:val="20"/>
                <w:szCs w:val="20"/>
              </w:rPr>
            </w:pPr>
          </w:p>
          <w:p w14:paraId="3F0195EB" w14:textId="77777777" w:rsidR="00A065E5" w:rsidRPr="000269C4" w:rsidRDefault="00A065E5" w:rsidP="00C05C79">
            <w:pPr>
              <w:pStyle w:val="TableParagraph"/>
              <w:spacing w:before="0" w:line="276" w:lineRule="auto"/>
              <w:ind w:left="0" w:right="30"/>
              <w:rPr>
                <w:sz w:val="20"/>
                <w:szCs w:val="20"/>
              </w:rPr>
            </w:pPr>
            <w:r>
              <w:rPr>
                <w:sz w:val="20"/>
              </w:rPr>
              <w:t>0706</w:t>
            </w:r>
          </w:p>
          <w:p w14:paraId="3AE12D57" w14:textId="77777777" w:rsidR="00A065E5" w:rsidRPr="000269C4" w:rsidRDefault="00A065E5" w:rsidP="00C05C79">
            <w:pPr>
              <w:pStyle w:val="TableParagraph"/>
              <w:spacing w:before="0" w:line="276" w:lineRule="auto"/>
              <w:ind w:left="0" w:right="30"/>
              <w:rPr>
                <w:sz w:val="20"/>
                <w:szCs w:val="20"/>
              </w:rPr>
            </w:pPr>
          </w:p>
          <w:p w14:paraId="6B953BB1" w14:textId="77777777" w:rsidR="00A065E5" w:rsidRPr="000269C4" w:rsidRDefault="00A065E5" w:rsidP="00A358E1">
            <w:pPr>
              <w:pStyle w:val="TableParagraph"/>
              <w:spacing w:before="0" w:line="276" w:lineRule="auto"/>
              <w:ind w:left="0" w:right="30"/>
              <w:rPr>
                <w:sz w:val="20"/>
                <w:szCs w:val="20"/>
              </w:rPr>
            </w:pPr>
          </w:p>
          <w:p w14:paraId="571FF461" w14:textId="77777777" w:rsidR="00A065E5" w:rsidRPr="000269C4" w:rsidRDefault="00A065E5" w:rsidP="00C05C79">
            <w:pPr>
              <w:spacing w:line="276" w:lineRule="auto"/>
              <w:ind w:right="30"/>
              <w:rPr>
                <w:sz w:val="20"/>
                <w:szCs w:val="20"/>
              </w:rPr>
            </w:pPr>
            <w:r>
              <w:rPr>
                <w:sz w:val="20"/>
              </w:rPr>
              <w:t>0707</w:t>
            </w:r>
          </w:p>
        </w:tc>
        <w:tc>
          <w:tcPr>
            <w:tcW w:w="5436" w:type="dxa"/>
            <w:vMerge w:val="restart"/>
          </w:tcPr>
          <w:p w14:paraId="7FEF0979" w14:textId="77777777" w:rsidR="00A065E5" w:rsidRPr="000269C4" w:rsidRDefault="00A065E5" w:rsidP="00C05C79">
            <w:pPr>
              <w:pStyle w:val="TableParagraph"/>
              <w:spacing w:before="0" w:line="276" w:lineRule="auto"/>
              <w:ind w:left="0" w:right="30"/>
              <w:rPr>
                <w:sz w:val="20"/>
                <w:szCs w:val="20"/>
              </w:rPr>
            </w:pPr>
            <w:r>
              <w:rPr>
                <w:sz w:val="20"/>
              </w:rPr>
              <w:lastRenderedPageBreak/>
              <w:t>Csövek és idomok épületek szennyvízcsöveihez</w:t>
            </w:r>
          </w:p>
          <w:p w14:paraId="104B57CD" w14:textId="77777777" w:rsidR="00A065E5" w:rsidRPr="00C05C79" w:rsidRDefault="00A065E5" w:rsidP="00C05C79">
            <w:pPr>
              <w:pStyle w:val="TableParagraph"/>
              <w:spacing w:before="0" w:line="276" w:lineRule="auto"/>
              <w:ind w:left="0" w:right="30"/>
              <w:rPr>
                <w:sz w:val="20"/>
              </w:rPr>
            </w:pPr>
          </w:p>
          <w:p w14:paraId="35741C3B" w14:textId="77777777" w:rsidR="00A065E5" w:rsidRPr="000269C4" w:rsidRDefault="00A065E5" w:rsidP="00C05C79">
            <w:pPr>
              <w:pStyle w:val="TableParagraph"/>
              <w:spacing w:before="0" w:line="276" w:lineRule="auto"/>
              <w:ind w:left="0" w:right="30"/>
              <w:rPr>
                <w:sz w:val="20"/>
                <w:szCs w:val="20"/>
              </w:rPr>
            </w:pPr>
            <w:r>
              <w:rPr>
                <w:sz w:val="20"/>
              </w:rPr>
              <w:t>Szennyvízcsövek ellenőrző aknái és kémlelőaknái</w:t>
            </w:r>
          </w:p>
          <w:p w14:paraId="426BC539" w14:textId="77777777" w:rsidR="00A065E5" w:rsidRPr="000269C4" w:rsidRDefault="00A065E5" w:rsidP="00C05C79">
            <w:pPr>
              <w:pStyle w:val="TableParagraph"/>
              <w:spacing w:before="0" w:line="276" w:lineRule="auto"/>
              <w:ind w:left="0" w:right="30"/>
              <w:rPr>
                <w:sz w:val="20"/>
                <w:szCs w:val="20"/>
              </w:rPr>
            </w:pPr>
          </w:p>
          <w:p w14:paraId="3B79E19E" w14:textId="77777777" w:rsidR="00A065E5" w:rsidRPr="000269C4" w:rsidRDefault="00A065E5" w:rsidP="00C05C79">
            <w:pPr>
              <w:pStyle w:val="TableParagraph"/>
              <w:spacing w:before="0" w:line="276" w:lineRule="auto"/>
              <w:ind w:left="0" w:right="30"/>
              <w:rPr>
                <w:sz w:val="20"/>
                <w:szCs w:val="20"/>
              </w:rPr>
            </w:pPr>
            <w:r>
              <w:rPr>
                <w:sz w:val="20"/>
              </w:rPr>
              <w:t>Ellenőrző aknák lépcsői, létrái és korlátjai</w:t>
            </w:r>
          </w:p>
          <w:p w14:paraId="4DD12FEE" w14:textId="77777777" w:rsidR="00A065E5" w:rsidRPr="000269C4" w:rsidRDefault="00A065E5" w:rsidP="00C05C79">
            <w:pPr>
              <w:pStyle w:val="TableParagraph"/>
              <w:spacing w:before="0" w:line="276" w:lineRule="auto"/>
              <w:ind w:left="0" w:right="30"/>
              <w:rPr>
                <w:sz w:val="20"/>
                <w:szCs w:val="20"/>
              </w:rPr>
            </w:pPr>
          </w:p>
          <w:p w14:paraId="6D28ACE0" w14:textId="77777777" w:rsidR="00A065E5" w:rsidRPr="000269C4" w:rsidRDefault="00A065E5" w:rsidP="00C05C79">
            <w:pPr>
              <w:pStyle w:val="TableParagraph"/>
              <w:spacing w:before="0" w:line="276" w:lineRule="auto"/>
              <w:ind w:left="0" w:right="30"/>
              <w:rPr>
                <w:sz w:val="20"/>
                <w:szCs w:val="20"/>
              </w:rPr>
            </w:pPr>
            <w:r>
              <w:rPr>
                <w:sz w:val="20"/>
              </w:rPr>
              <w:t>Szellőzőcsövek légbeeresztő szelepei épületek lefolyócsöveihez</w:t>
            </w:r>
          </w:p>
          <w:p w14:paraId="4C7D1166" w14:textId="77777777" w:rsidR="00A065E5" w:rsidRPr="000269C4" w:rsidRDefault="00A065E5" w:rsidP="00C05C79">
            <w:pPr>
              <w:pStyle w:val="TableParagraph"/>
              <w:spacing w:before="0" w:line="276" w:lineRule="auto"/>
              <w:ind w:left="0" w:right="30"/>
              <w:rPr>
                <w:sz w:val="20"/>
                <w:szCs w:val="20"/>
              </w:rPr>
            </w:pPr>
          </w:p>
          <w:p w14:paraId="751151FD" w14:textId="77777777" w:rsidR="00A065E5" w:rsidRPr="000269C4" w:rsidRDefault="00A065E5" w:rsidP="00C05C79">
            <w:pPr>
              <w:spacing w:line="276" w:lineRule="auto"/>
              <w:ind w:right="30"/>
              <w:rPr>
                <w:sz w:val="20"/>
                <w:szCs w:val="20"/>
              </w:rPr>
            </w:pPr>
            <w:r>
              <w:rPr>
                <w:sz w:val="20"/>
              </w:rPr>
              <w:lastRenderedPageBreak/>
              <w:t>Gyűjtőaknák és szeparátorok épületekből és műtárgyakból származó szennyvízhez</w:t>
            </w:r>
          </w:p>
        </w:tc>
        <w:tc>
          <w:tcPr>
            <w:tcW w:w="1674" w:type="dxa"/>
          </w:tcPr>
          <w:p w14:paraId="3483523E" w14:textId="77777777" w:rsidR="00A065E5" w:rsidRPr="00C05C79" w:rsidRDefault="00A065E5" w:rsidP="00C05C79">
            <w:pPr>
              <w:pStyle w:val="TableParagraph"/>
              <w:spacing w:before="0" w:line="276" w:lineRule="auto"/>
              <w:ind w:left="0" w:right="30"/>
              <w:rPr>
                <w:sz w:val="20"/>
              </w:rPr>
            </w:pPr>
            <w:r w:rsidRPr="00C05C79">
              <w:rPr>
                <w:sz w:val="20"/>
              </w:rPr>
              <w:lastRenderedPageBreak/>
              <w:t>Alapvető rendeltetésre</w:t>
            </w:r>
            <w:r w:rsidRPr="00C05C79">
              <w:rPr>
                <w:sz w:val="20"/>
                <w:vertAlign w:val="superscript"/>
              </w:rPr>
              <w:t>d)</w:t>
            </w:r>
          </w:p>
        </w:tc>
        <w:tc>
          <w:tcPr>
            <w:tcW w:w="597" w:type="dxa"/>
          </w:tcPr>
          <w:p w14:paraId="2CF6EDC4" w14:textId="77777777" w:rsidR="00A065E5" w:rsidRPr="000269C4" w:rsidRDefault="00A065E5" w:rsidP="00C05C79">
            <w:pPr>
              <w:pStyle w:val="TableParagraph"/>
              <w:spacing w:before="0" w:line="276" w:lineRule="auto"/>
              <w:ind w:left="0" w:right="30"/>
              <w:rPr>
                <w:sz w:val="20"/>
                <w:szCs w:val="20"/>
              </w:rPr>
            </w:pPr>
            <w:r>
              <w:rPr>
                <w:sz w:val="20"/>
              </w:rPr>
              <w:t>IV (4)</w:t>
            </w:r>
          </w:p>
        </w:tc>
      </w:tr>
      <w:tr w:rsidR="00A065E5" w:rsidRPr="000269C4" w14:paraId="3206D5DA" w14:textId="77777777" w:rsidTr="00C05C79">
        <w:trPr>
          <w:jc w:val="center"/>
        </w:trPr>
        <w:tc>
          <w:tcPr>
            <w:tcW w:w="478" w:type="dxa"/>
            <w:vMerge/>
          </w:tcPr>
          <w:p w14:paraId="27E00DC5" w14:textId="77777777" w:rsidR="00A065E5" w:rsidRPr="000269C4" w:rsidRDefault="00A065E5" w:rsidP="00C05C79">
            <w:pPr>
              <w:spacing w:line="276" w:lineRule="auto"/>
              <w:ind w:right="30"/>
              <w:rPr>
                <w:sz w:val="20"/>
                <w:szCs w:val="20"/>
              </w:rPr>
            </w:pPr>
          </w:p>
        </w:tc>
        <w:tc>
          <w:tcPr>
            <w:tcW w:w="5436" w:type="dxa"/>
            <w:vMerge/>
          </w:tcPr>
          <w:p w14:paraId="597D09CB" w14:textId="77777777" w:rsidR="00A065E5" w:rsidRPr="00C05C79" w:rsidRDefault="00A065E5" w:rsidP="00C05C79">
            <w:pPr>
              <w:spacing w:line="276" w:lineRule="auto"/>
              <w:ind w:right="30"/>
              <w:rPr>
                <w:sz w:val="20"/>
              </w:rPr>
            </w:pPr>
          </w:p>
        </w:tc>
        <w:tc>
          <w:tcPr>
            <w:tcW w:w="2271" w:type="dxa"/>
            <w:gridSpan w:val="2"/>
          </w:tcPr>
          <w:p w14:paraId="2CED98AC" w14:textId="77777777" w:rsidR="00A065E5" w:rsidRPr="00C05C79" w:rsidRDefault="00A065E5" w:rsidP="00C05C79">
            <w:pPr>
              <w:pStyle w:val="TableParagraph"/>
              <w:spacing w:before="0" w:line="276" w:lineRule="auto"/>
              <w:ind w:left="0" w:right="30"/>
              <w:rPr>
                <w:sz w:val="20"/>
              </w:rPr>
            </w:pPr>
            <w:r w:rsidRPr="00C05C79">
              <w:rPr>
                <w:sz w:val="20"/>
              </w:rPr>
              <w:t xml:space="preserve">A lángok terjedése tekintetében a tűzbiztonsági rendelkezések hatálya alá tartozó rendeltetésre, a tűzzel szembeni viselkedés </w:t>
            </w:r>
            <w:r w:rsidRPr="00C05C79">
              <w:rPr>
                <w:sz w:val="20"/>
              </w:rPr>
              <w:lastRenderedPageBreak/>
              <w:t>szerint osztályozva:</w:t>
            </w:r>
          </w:p>
        </w:tc>
      </w:tr>
      <w:tr w:rsidR="00A065E5" w:rsidRPr="000269C4" w14:paraId="7ACD6DE0" w14:textId="77777777" w:rsidTr="00C05C79">
        <w:trPr>
          <w:jc w:val="center"/>
        </w:trPr>
        <w:tc>
          <w:tcPr>
            <w:tcW w:w="478" w:type="dxa"/>
            <w:vMerge/>
          </w:tcPr>
          <w:p w14:paraId="4B46DE17" w14:textId="77777777" w:rsidR="00A065E5" w:rsidRPr="000269C4" w:rsidRDefault="00A065E5" w:rsidP="00C05C79">
            <w:pPr>
              <w:spacing w:line="276" w:lineRule="auto"/>
              <w:ind w:right="30"/>
              <w:rPr>
                <w:sz w:val="20"/>
                <w:szCs w:val="20"/>
              </w:rPr>
            </w:pPr>
          </w:p>
        </w:tc>
        <w:tc>
          <w:tcPr>
            <w:tcW w:w="5436" w:type="dxa"/>
            <w:vMerge/>
          </w:tcPr>
          <w:p w14:paraId="78C306A6" w14:textId="77777777" w:rsidR="00A065E5" w:rsidRPr="000269C4" w:rsidRDefault="00A065E5" w:rsidP="00C05C79">
            <w:pPr>
              <w:spacing w:line="276" w:lineRule="auto"/>
              <w:ind w:right="30"/>
              <w:rPr>
                <w:sz w:val="20"/>
                <w:szCs w:val="20"/>
              </w:rPr>
            </w:pPr>
          </w:p>
        </w:tc>
        <w:tc>
          <w:tcPr>
            <w:tcW w:w="1674" w:type="dxa"/>
          </w:tcPr>
          <w:p w14:paraId="6CE2F687" w14:textId="77777777" w:rsidR="00A065E5" w:rsidRPr="00C05C79" w:rsidRDefault="00A065E5" w:rsidP="00C05C79">
            <w:pPr>
              <w:pStyle w:val="TableParagraph"/>
              <w:spacing w:before="0" w:line="276" w:lineRule="auto"/>
              <w:ind w:left="0" w:right="30"/>
              <w:rPr>
                <w:sz w:val="20"/>
              </w:rPr>
            </w:pPr>
            <w:r w:rsidRPr="00C05C79">
              <w:rPr>
                <w:sz w:val="20"/>
              </w:rPr>
              <w:t>A tűzzel szembeni viselkedés változhat az előállítás során a 4. § (2) bekezdésének a) pontja szerint</w:t>
            </w:r>
          </w:p>
        </w:tc>
        <w:tc>
          <w:tcPr>
            <w:tcW w:w="597" w:type="dxa"/>
          </w:tcPr>
          <w:p w14:paraId="5A188C5B" w14:textId="77777777" w:rsidR="00A065E5" w:rsidRPr="000269C4" w:rsidRDefault="00A065E5" w:rsidP="00C05C79">
            <w:pPr>
              <w:pStyle w:val="TableParagraph"/>
              <w:spacing w:before="0" w:line="276" w:lineRule="auto"/>
              <w:ind w:left="0" w:right="30"/>
              <w:rPr>
                <w:sz w:val="20"/>
                <w:szCs w:val="20"/>
              </w:rPr>
            </w:pPr>
            <w:r>
              <w:rPr>
                <w:sz w:val="20"/>
              </w:rPr>
              <w:t>1</w:t>
            </w:r>
          </w:p>
        </w:tc>
      </w:tr>
      <w:tr w:rsidR="00A065E5" w:rsidRPr="000269C4" w14:paraId="6385F824" w14:textId="77777777" w:rsidTr="00C05C79">
        <w:trPr>
          <w:jc w:val="center"/>
        </w:trPr>
        <w:tc>
          <w:tcPr>
            <w:tcW w:w="478" w:type="dxa"/>
            <w:vMerge/>
          </w:tcPr>
          <w:p w14:paraId="35FD1D04" w14:textId="77777777" w:rsidR="00A065E5" w:rsidRPr="000269C4" w:rsidRDefault="00A065E5" w:rsidP="00C05C79">
            <w:pPr>
              <w:spacing w:line="276" w:lineRule="auto"/>
              <w:ind w:right="30"/>
              <w:rPr>
                <w:sz w:val="20"/>
                <w:szCs w:val="20"/>
              </w:rPr>
            </w:pPr>
          </w:p>
        </w:tc>
        <w:tc>
          <w:tcPr>
            <w:tcW w:w="5436" w:type="dxa"/>
            <w:vMerge/>
          </w:tcPr>
          <w:p w14:paraId="4A4EF8FF" w14:textId="77777777" w:rsidR="00A065E5" w:rsidRPr="000269C4" w:rsidRDefault="00A065E5" w:rsidP="00C05C79">
            <w:pPr>
              <w:spacing w:line="276" w:lineRule="auto"/>
              <w:ind w:right="30"/>
              <w:rPr>
                <w:sz w:val="20"/>
                <w:szCs w:val="20"/>
              </w:rPr>
            </w:pPr>
          </w:p>
        </w:tc>
        <w:tc>
          <w:tcPr>
            <w:tcW w:w="1674" w:type="dxa"/>
          </w:tcPr>
          <w:p w14:paraId="52B3209C" w14:textId="77777777" w:rsidR="00A065E5" w:rsidRPr="00C05C79" w:rsidRDefault="00A065E5" w:rsidP="00C05C79">
            <w:pPr>
              <w:pStyle w:val="TableParagraph"/>
              <w:spacing w:before="0" w:line="276" w:lineRule="auto"/>
              <w:ind w:left="0" w:right="30"/>
              <w:rPr>
                <w:sz w:val="20"/>
              </w:rPr>
            </w:pPr>
            <w:r w:rsidRPr="00C05C79">
              <w:rPr>
                <w:sz w:val="20"/>
              </w:rPr>
              <w:t>A tűzzel szembeni viselkedést tesztelés nélkül sorolták be a 4. § (1) bekezdése szerint</w:t>
            </w:r>
          </w:p>
        </w:tc>
        <w:tc>
          <w:tcPr>
            <w:tcW w:w="597" w:type="dxa"/>
          </w:tcPr>
          <w:p w14:paraId="3CF6CF92" w14:textId="77777777" w:rsidR="00A065E5" w:rsidRPr="000269C4" w:rsidRDefault="00A065E5" w:rsidP="00C05C79">
            <w:pPr>
              <w:pStyle w:val="TableParagraph"/>
              <w:spacing w:before="0" w:line="276" w:lineRule="auto"/>
              <w:ind w:left="0" w:right="30"/>
              <w:rPr>
                <w:sz w:val="20"/>
                <w:szCs w:val="20"/>
              </w:rPr>
            </w:pPr>
            <w:r>
              <w:rPr>
                <w:sz w:val="20"/>
              </w:rPr>
              <w:t>4</w:t>
            </w:r>
          </w:p>
        </w:tc>
      </w:tr>
      <w:tr w:rsidR="00A065E5" w:rsidRPr="000269C4" w14:paraId="69B2387C" w14:textId="77777777" w:rsidTr="00C05C79">
        <w:trPr>
          <w:jc w:val="center"/>
        </w:trPr>
        <w:tc>
          <w:tcPr>
            <w:tcW w:w="478" w:type="dxa"/>
            <w:vMerge/>
          </w:tcPr>
          <w:p w14:paraId="258D70B2" w14:textId="77777777" w:rsidR="00A065E5" w:rsidRPr="000269C4" w:rsidRDefault="00A065E5" w:rsidP="00C05C79">
            <w:pPr>
              <w:spacing w:line="276" w:lineRule="auto"/>
              <w:ind w:right="30"/>
              <w:rPr>
                <w:sz w:val="20"/>
                <w:szCs w:val="20"/>
              </w:rPr>
            </w:pPr>
          </w:p>
        </w:tc>
        <w:tc>
          <w:tcPr>
            <w:tcW w:w="5436" w:type="dxa"/>
            <w:vMerge/>
          </w:tcPr>
          <w:p w14:paraId="3E291A8E" w14:textId="77777777" w:rsidR="00A065E5" w:rsidRPr="000269C4" w:rsidRDefault="00A065E5" w:rsidP="00C05C79">
            <w:pPr>
              <w:spacing w:line="276" w:lineRule="auto"/>
              <w:ind w:right="30"/>
              <w:rPr>
                <w:sz w:val="20"/>
                <w:szCs w:val="20"/>
              </w:rPr>
            </w:pPr>
          </w:p>
        </w:tc>
        <w:tc>
          <w:tcPr>
            <w:tcW w:w="1674" w:type="dxa"/>
          </w:tcPr>
          <w:p w14:paraId="49EC94C6" w14:textId="77777777" w:rsidR="00A065E5" w:rsidRPr="00C05C79" w:rsidRDefault="00A065E5" w:rsidP="00C05C79">
            <w:pPr>
              <w:pStyle w:val="TableParagraph"/>
              <w:spacing w:before="0" w:line="276" w:lineRule="auto"/>
              <w:ind w:left="0" w:right="30"/>
              <w:rPr>
                <w:sz w:val="20"/>
              </w:rPr>
            </w:pPr>
            <w:r w:rsidRPr="00C05C79">
              <w:rPr>
                <w:sz w:val="20"/>
              </w:rPr>
              <w:t>A fentitől eltérő tűzzel szembeni viselkedés a 4. § (2) bekezdésének b) pontja szerint</w:t>
            </w:r>
          </w:p>
        </w:tc>
        <w:tc>
          <w:tcPr>
            <w:tcW w:w="597" w:type="dxa"/>
          </w:tcPr>
          <w:p w14:paraId="14144BF2" w14:textId="77777777" w:rsidR="00A065E5" w:rsidRPr="000269C4" w:rsidRDefault="00A065E5" w:rsidP="00C05C79">
            <w:pPr>
              <w:pStyle w:val="TableParagraph"/>
              <w:spacing w:before="0" w:line="276" w:lineRule="auto"/>
              <w:ind w:left="0" w:right="30"/>
              <w:rPr>
                <w:sz w:val="20"/>
                <w:szCs w:val="20"/>
              </w:rPr>
            </w:pPr>
            <w:r>
              <w:rPr>
                <w:sz w:val="20"/>
              </w:rPr>
              <w:t>3</w:t>
            </w:r>
          </w:p>
        </w:tc>
      </w:tr>
      <w:tr w:rsidR="00A065E5" w:rsidRPr="000269C4" w14:paraId="45A02478" w14:textId="77777777" w:rsidTr="00C05C79">
        <w:trPr>
          <w:jc w:val="center"/>
        </w:trPr>
        <w:tc>
          <w:tcPr>
            <w:tcW w:w="478" w:type="dxa"/>
            <w:vMerge w:val="restart"/>
          </w:tcPr>
          <w:p w14:paraId="752DE860" w14:textId="77777777" w:rsidR="00A065E5" w:rsidRPr="000269C4" w:rsidRDefault="00A065E5" w:rsidP="00C05C79">
            <w:pPr>
              <w:pStyle w:val="TableParagraph"/>
              <w:spacing w:before="0" w:line="276" w:lineRule="auto"/>
              <w:ind w:left="0" w:right="30"/>
              <w:rPr>
                <w:sz w:val="20"/>
                <w:szCs w:val="20"/>
              </w:rPr>
            </w:pPr>
            <w:r>
              <w:rPr>
                <w:sz w:val="20"/>
              </w:rPr>
              <w:t>0708</w:t>
            </w:r>
          </w:p>
          <w:p w14:paraId="7D38AA53" w14:textId="77777777" w:rsidR="00A065E5" w:rsidRPr="000269C4" w:rsidRDefault="00A065E5" w:rsidP="00C05C79">
            <w:pPr>
              <w:pStyle w:val="TableParagraph"/>
              <w:spacing w:before="0" w:line="276" w:lineRule="auto"/>
              <w:ind w:left="0" w:right="30"/>
              <w:rPr>
                <w:sz w:val="20"/>
                <w:szCs w:val="20"/>
              </w:rPr>
            </w:pPr>
          </w:p>
          <w:p w14:paraId="01EB314F" w14:textId="77777777" w:rsidR="00A065E5" w:rsidRPr="000269C4" w:rsidRDefault="00A065E5" w:rsidP="00C05C79">
            <w:pPr>
              <w:pStyle w:val="TableParagraph"/>
              <w:spacing w:before="0" w:line="276" w:lineRule="auto"/>
              <w:ind w:left="0" w:right="30"/>
              <w:rPr>
                <w:sz w:val="20"/>
                <w:szCs w:val="20"/>
              </w:rPr>
            </w:pPr>
          </w:p>
          <w:p w14:paraId="36CF609E" w14:textId="77777777" w:rsidR="00A065E5" w:rsidRPr="000269C4" w:rsidRDefault="00A065E5" w:rsidP="00C05C79">
            <w:pPr>
              <w:spacing w:line="276" w:lineRule="auto"/>
              <w:ind w:right="30"/>
              <w:rPr>
                <w:sz w:val="20"/>
                <w:szCs w:val="20"/>
              </w:rPr>
            </w:pPr>
            <w:r>
              <w:rPr>
                <w:sz w:val="20"/>
              </w:rPr>
              <w:t>0709</w:t>
            </w:r>
          </w:p>
          <w:p w14:paraId="4CBA5ABA" w14:textId="77777777" w:rsidR="00A065E5" w:rsidRPr="000269C4" w:rsidRDefault="00A065E5" w:rsidP="00C05C79">
            <w:pPr>
              <w:spacing w:line="276" w:lineRule="auto"/>
              <w:ind w:right="30"/>
              <w:rPr>
                <w:sz w:val="20"/>
                <w:szCs w:val="20"/>
              </w:rPr>
            </w:pPr>
          </w:p>
          <w:p w14:paraId="24376D6F" w14:textId="77777777" w:rsidR="00A065E5" w:rsidRPr="000269C4" w:rsidRDefault="00A065E5" w:rsidP="00C05C79">
            <w:pPr>
              <w:spacing w:line="276" w:lineRule="auto"/>
              <w:ind w:right="30"/>
              <w:rPr>
                <w:sz w:val="20"/>
                <w:szCs w:val="20"/>
              </w:rPr>
            </w:pPr>
          </w:p>
          <w:p w14:paraId="7D6E0952" w14:textId="77777777" w:rsidR="00A065E5" w:rsidRPr="000269C4" w:rsidRDefault="00A065E5" w:rsidP="00C05C79">
            <w:pPr>
              <w:pStyle w:val="TableParagraph"/>
              <w:spacing w:before="0" w:line="276" w:lineRule="auto"/>
              <w:ind w:left="0" w:right="30"/>
              <w:rPr>
                <w:sz w:val="20"/>
                <w:szCs w:val="20"/>
              </w:rPr>
            </w:pPr>
            <w:r>
              <w:rPr>
                <w:sz w:val="20"/>
              </w:rPr>
              <w:t>0710</w:t>
            </w:r>
          </w:p>
          <w:p w14:paraId="0168925E" w14:textId="77777777" w:rsidR="00A065E5" w:rsidRPr="000269C4" w:rsidRDefault="00A065E5" w:rsidP="00C05C79">
            <w:pPr>
              <w:pStyle w:val="TableParagraph"/>
              <w:spacing w:before="0" w:line="276" w:lineRule="auto"/>
              <w:ind w:left="0" w:right="30"/>
              <w:rPr>
                <w:sz w:val="20"/>
                <w:szCs w:val="20"/>
              </w:rPr>
            </w:pPr>
          </w:p>
          <w:p w14:paraId="23C3D221" w14:textId="77777777" w:rsidR="00A065E5" w:rsidRPr="000269C4" w:rsidRDefault="00A065E5" w:rsidP="00C05C79">
            <w:pPr>
              <w:spacing w:line="276" w:lineRule="auto"/>
              <w:ind w:right="30"/>
              <w:rPr>
                <w:sz w:val="20"/>
                <w:szCs w:val="20"/>
              </w:rPr>
            </w:pPr>
            <w:r>
              <w:rPr>
                <w:sz w:val="20"/>
              </w:rPr>
              <w:t>0711</w:t>
            </w:r>
          </w:p>
        </w:tc>
        <w:tc>
          <w:tcPr>
            <w:tcW w:w="5436" w:type="dxa"/>
            <w:vMerge w:val="restart"/>
          </w:tcPr>
          <w:p w14:paraId="2A60F563" w14:textId="77777777" w:rsidR="00A065E5" w:rsidRPr="000269C4" w:rsidRDefault="00A065E5" w:rsidP="00C05C79">
            <w:pPr>
              <w:pStyle w:val="TableParagraph"/>
              <w:spacing w:before="0" w:line="276" w:lineRule="auto"/>
              <w:ind w:left="0" w:right="30"/>
              <w:rPr>
                <w:sz w:val="20"/>
                <w:szCs w:val="20"/>
              </w:rPr>
            </w:pPr>
            <w:r>
              <w:rPr>
                <w:sz w:val="20"/>
              </w:rPr>
              <w:t>Szennyvízszivattyú-állomás rendszerei és szennyvíz-átemelő berendezések</w:t>
            </w:r>
          </w:p>
          <w:p w14:paraId="64B29B2F" w14:textId="77777777" w:rsidR="00A065E5" w:rsidRPr="000269C4" w:rsidRDefault="00A065E5" w:rsidP="00C05C79">
            <w:pPr>
              <w:pStyle w:val="TableParagraph"/>
              <w:spacing w:before="0" w:line="276" w:lineRule="auto"/>
              <w:ind w:left="0" w:right="30"/>
              <w:rPr>
                <w:sz w:val="20"/>
                <w:szCs w:val="20"/>
              </w:rPr>
            </w:pPr>
          </w:p>
          <w:p w14:paraId="32F855D2" w14:textId="77777777" w:rsidR="00A065E5" w:rsidRPr="000269C4" w:rsidRDefault="00A065E5" w:rsidP="00C05C79">
            <w:pPr>
              <w:pStyle w:val="TableParagraph"/>
              <w:spacing w:before="0" w:line="276" w:lineRule="auto"/>
              <w:ind w:left="0" w:right="30"/>
              <w:rPr>
                <w:sz w:val="20"/>
                <w:szCs w:val="20"/>
              </w:rPr>
            </w:pPr>
            <w:r>
              <w:rPr>
                <w:sz w:val="20"/>
              </w:rPr>
              <w:t>Lakosságiszennyvíz-tisztító üzemek és szennyvíz építési területen történő tisztítását végző berendezések rendszerei és elemei</w:t>
            </w:r>
          </w:p>
          <w:p w14:paraId="7C011F1E" w14:textId="77777777" w:rsidR="00A065E5" w:rsidRPr="000269C4" w:rsidRDefault="00A065E5" w:rsidP="00C05C79">
            <w:pPr>
              <w:pStyle w:val="TableParagraph"/>
              <w:spacing w:before="0" w:line="276" w:lineRule="auto"/>
              <w:ind w:left="0" w:right="30"/>
              <w:rPr>
                <w:sz w:val="20"/>
                <w:szCs w:val="20"/>
              </w:rPr>
            </w:pPr>
          </w:p>
          <w:p w14:paraId="5213CD30" w14:textId="77777777" w:rsidR="00A065E5" w:rsidRPr="000269C4" w:rsidRDefault="00A065E5" w:rsidP="00C05C79">
            <w:pPr>
              <w:pStyle w:val="TableParagraph"/>
              <w:spacing w:before="0" w:line="276" w:lineRule="auto"/>
              <w:ind w:left="0" w:right="30"/>
              <w:rPr>
                <w:sz w:val="20"/>
                <w:szCs w:val="20"/>
              </w:rPr>
            </w:pPr>
            <w:r>
              <w:rPr>
                <w:sz w:val="20"/>
              </w:rPr>
              <w:t>Szennyvízülepítők</w:t>
            </w:r>
          </w:p>
          <w:p w14:paraId="5CB39E0D" w14:textId="77777777" w:rsidR="00A065E5" w:rsidRPr="000269C4" w:rsidRDefault="00A065E5" w:rsidP="00C05C79">
            <w:pPr>
              <w:pStyle w:val="TableParagraph"/>
              <w:spacing w:before="0" w:line="276" w:lineRule="auto"/>
              <w:ind w:left="0" w:right="30"/>
              <w:rPr>
                <w:sz w:val="20"/>
                <w:szCs w:val="20"/>
              </w:rPr>
            </w:pPr>
          </w:p>
          <w:p w14:paraId="71C33CF9" w14:textId="77777777" w:rsidR="00A065E5" w:rsidRPr="000269C4" w:rsidRDefault="00A065E5" w:rsidP="00C05C79">
            <w:pPr>
              <w:spacing w:line="276" w:lineRule="auto"/>
              <w:ind w:right="30"/>
              <w:rPr>
                <w:sz w:val="20"/>
                <w:szCs w:val="20"/>
              </w:rPr>
            </w:pPr>
            <w:r>
              <w:rPr>
                <w:sz w:val="20"/>
              </w:rPr>
              <w:t>Utak előregyártott vízelvezető csatornái (útárkok)</w:t>
            </w:r>
          </w:p>
        </w:tc>
        <w:tc>
          <w:tcPr>
            <w:tcW w:w="1674" w:type="dxa"/>
          </w:tcPr>
          <w:p w14:paraId="6A071E01" w14:textId="77777777" w:rsidR="00A065E5" w:rsidRPr="00C05C79" w:rsidRDefault="00A065E5"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2E170ED1" w14:textId="77777777" w:rsidR="00A065E5" w:rsidRPr="000269C4" w:rsidRDefault="00A065E5" w:rsidP="00C05C79">
            <w:pPr>
              <w:pStyle w:val="TableParagraph"/>
              <w:spacing w:before="0" w:line="276" w:lineRule="auto"/>
              <w:ind w:left="0" w:right="30"/>
              <w:rPr>
                <w:sz w:val="20"/>
                <w:szCs w:val="20"/>
              </w:rPr>
            </w:pPr>
            <w:r>
              <w:rPr>
                <w:sz w:val="20"/>
              </w:rPr>
              <w:t>3</w:t>
            </w:r>
          </w:p>
        </w:tc>
      </w:tr>
      <w:tr w:rsidR="00A065E5" w:rsidRPr="000269C4" w14:paraId="4D76EA70" w14:textId="77777777" w:rsidTr="00C05C79">
        <w:trPr>
          <w:jc w:val="center"/>
        </w:trPr>
        <w:tc>
          <w:tcPr>
            <w:tcW w:w="478" w:type="dxa"/>
            <w:vMerge/>
          </w:tcPr>
          <w:p w14:paraId="2BA3E071" w14:textId="77777777" w:rsidR="00A065E5" w:rsidRPr="000269C4" w:rsidRDefault="00A065E5" w:rsidP="00C05C79">
            <w:pPr>
              <w:spacing w:line="276" w:lineRule="auto"/>
              <w:ind w:right="30"/>
              <w:rPr>
                <w:sz w:val="20"/>
                <w:szCs w:val="20"/>
              </w:rPr>
            </w:pPr>
          </w:p>
        </w:tc>
        <w:tc>
          <w:tcPr>
            <w:tcW w:w="5436" w:type="dxa"/>
            <w:vMerge/>
          </w:tcPr>
          <w:p w14:paraId="48E62884" w14:textId="77777777" w:rsidR="00A065E5" w:rsidRPr="00C05C79" w:rsidRDefault="00A065E5" w:rsidP="00C05C79">
            <w:pPr>
              <w:spacing w:line="276" w:lineRule="auto"/>
              <w:ind w:right="30"/>
              <w:rPr>
                <w:sz w:val="20"/>
              </w:rPr>
            </w:pPr>
          </w:p>
        </w:tc>
        <w:tc>
          <w:tcPr>
            <w:tcW w:w="2271" w:type="dxa"/>
            <w:gridSpan w:val="2"/>
          </w:tcPr>
          <w:p w14:paraId="40AD2526" w14:textId="77777777" w:rsidR="00A065E5" w:rsidRPr="00C05C79" w:rsidRDefault="00A065E5" w:rsidP="00C05C79">
            <w:pPr>
              <w:pStyle w:val="TableParagraph"/>
              <w:spacing w:before="0" w:line="276" w:lineRule="auto"/>
              <w:ind w:left="0" w:right="30"/>
              <w:rPr>
                <w:sz w:val="20"/>
              </w:rPr>
            </w:pPr>
            <w:r w:rsidRPr="00C05C79">
              <w:rPr>
                <w:sz w:val="20"/>
              </w:rPr>
              <w:t>A lángok terjedése tekintetében a tűzbiztonsági rendelkezések hatálya alá tartozó rendeltetésre, a tűzzel szembeni viselkedés szerint osztályozva:</w:t>
            </w:r>
          </w:p>
        </w:tc>
      </w:tr>
      <w:tr w:rsidR="00A065E5" w:rsidRPr="000269C4" w14:paraId="5A21837E" w14:textId="77777777" w:rsidTr="00C05C79">
        <w:trPr>
          <w:jc w:val="center"/>
        </w:trPr>
        <w:tc>
          <w:tcPr>
            <w:tcW w:w="478" w:type="dxa"/>
            <w:vMerge/>
          </w:tcPr>
          <w:p w14:paraId="660C970A" w14:textId="77777777" w:rsidR="00A065E5" w:rsidRPr="000269C4" w:rsidRDefault="00A065E5" w:rsidP="00C05C79">
            <w:pPr>
              <w:spacing w:line="276" w:lineRule="auto"/>
              <w:ind w:right="30"/>
              <w:rPr>
                <w:sz w:val="20"/>
                <w:szCs w:val="20"/>
              </w:rPr>
            </w:pPr>
          </w:p>
        </w:tc>
        <w:tc>
          <w:tcPr>
            <w:tcW w:w="5436" w:type="dxa"/>
            <w:vMerge/>
          </w:tcPr>
          <w:p w14:paraId="0C0B37FF" w14:textId="77777777" w:rsidR="00A065E5" w:rsidRPr="00C05C79" w:rsidRDefault="00A065E5" w:rsidP="00C05C79">
            <w:pPr>
              <w:spacing w:line="276" w:lineRule="auto"/>
              <w:ind w:right="30"/>
              <w:rPr>
                <w:sz w:val="20"/>
              </w:rPr>
            </w:pPr>
          </w:p>
        </w:tc>
        <w:tc>
          <w:tcPr>
            <w:tcW w:w="1674" w:type="dxa"/>
          </w:tcPr>
          <w:p w14:paraId="256FF18D" w14:textId="77777777" w:rsidR="00A065E5" w:rsidRPr="00C05C79" w:rsidRDefault="00A065E5" w:rsidP="00C05C79">
            <w:pPr>
              <w:pStyle w:val="TableParagraph"/>
              <w:spacing w:before="0" w:line="276" w:lineRule="auto"/>
              <w:ind w:left="0" w:right="30"/>
              <w:rPr>
                <w:sz w:val="20"/>
              </w:rPr>
            </w:pPr>
            <w:r w:rsidRPr="00C05C79">
              <w:rPr>
                <w:sz w:val="20"/>
              </w:rPr>
              <w:t>A tűzzel szembeni viselkedés változhat az előállítás során a 4. § (2) bekezdésének a) pontja szerint</w:t>
            </w:r>
          </w:p>
        </w:tc>
        <w:tc>
          <w:tcPr>
            <w:tcW w:w="597" w:type="dxa"/>
          </w:tcPr>
          <w:p w14:paraId="529285BD" w14:textId="77777777" w:rsidR="00A065E5" w:rsidRPr="000269C4" w:rsidRDefault="00A065E5" w:rsidP="00C05C79">
            <w:pPr>
              <w:pStyle w:val="TableParagraph"/>
              <w:spacing w:before="0" w:line="276" w:lineRule="auto"/>
              <w:ind w:left="0" w:right="30"/>
              <w:rPr>
                <w:sz w:val="20"/>
                <w:szCs w:val="20"/>
              </w:rPr>
            </w:pPr>
            <w:r>
              <w:rPr>
                <w:sz w:val="20"/>
              </w:rPr>
              <w:t>1</w:t>
            </w:r>
          </w:p>
        </w:tc>
      </w:tr>
      <w:tr w:rsidR="00A065E5" w:rsidRPr="000269C4" w14:paraId="537C0D05" w14:textId="77777777" w:rsidTr="00C05C79">
        <w:trPr>
          <w:jc w:val="center"/>
        </w:trPr>
        <w:tc>
          <w:tcPr>
            <w:tcW w:w="478" w:type="dxa"/>
            <w:vMerge/>
          </w:tcPr>
          <w:p w14:paraId="52BE5ED3" w14:textId="77777777" w:rsidR="00A065E5" w:rsidRPr="000269C4" w:rsidRDefault="00A065E5" w:rsidP="00C05C79">
            <w:pPr>
              <w:spacing w:line="276" w:lineRule="auto"/>
              <w:ind w:right="30"/>
              <w:rPr>
                <w:sz w:val="20"/>
                <w:szCs w:val="20"/>
              </w:rPr>
            </w:pPr>
          </w:p>
        </w:tc>
        <w:tc>
          <w:tcPr>
            <w:tcW w:w="5436" w:type="dxa"/>
            <w:vMerge/>
          </w:tcPr>
          <w:p w14:paraId="6C48ADA0" w14:textId="77777777" w:rsidR="00A065E5" w:rsidRPr="00C05C79" w:rsidRDefault="00A065E5" w:rsidP="00C05C79">
            <w:pPr>
              <w:spacing w:line="276" w:lineRule="auto"/>
              <w:ind w:right="30"/>
              <w:rPr>
                <w:sz w:val="20"/>
              </w:rPr>
            </w:pPr>
          </w:p>
        </w:tc>
        <w:tc>
          <w:tcPr>
            <w:tcW w:w="1674" w:type="dxa"/>
          </w:tcPr>
          <w:p w14:paraId="3B39BF52" w14:textId="77777777" w:rsidR="00A065E5" w:rsidRPr="00C05C79" w:rsidRDefault="00A065E5" w:rsidP="00C05C79">
            <w:pPr>
              <w:pStyle w:val="TableParagraph"/>
              <w:spacing w:before="0" w:line="276" w:lineRule="auto"/>
              <w:ind w:left="0" w:right="30"/>
              <w:rPr>
                <w:sz w:val="20"/>
              </w:rPr>
            </w:pPr>
            <w:r w:rsidRPr="00C05C79">
              <w:rPr>
                <w:sz w:val="20"/>
              </w:rPr>
              <w:t>A tűzzel szembeni viselkedést tesztelés nélkül sorolták be a 4. § (1) bekezdése szerint</w:t>
            </w:r>
          </w:p>
        </w:tc>
        <w:tc>
          <w:tcPr>
            <w:tcW w:w="597" w:type="dxa"/>
          </w:tcPr>
          <w:p w14:paraId="316D91B8" w14:textId="77777777" w:rsidR="00A065E5" w:rsidRPr="000269C4" w:rsidRDefault="00A065E5" w:rsidP="00C05C79">
            <w:pPr>
              <w:pStyle w:val="TableParagraph"/>
              <w:spacing w:before="0" w:line="276" w:lineRule="auto"/>
              <w:ind w:left="0" w:right="30"/>
              <w:rPr>
                <w:sz w:val="20"/>
                <w:szCs w:val="20"/>
              </w:rPr>
            </w:pPr>
            <w:r>
              <w:rPr>
                <w:sz w:val="20"/>
              </w:rPr>
              <w:t>4</w:t>
            </w:r>
          </w:p>
        </w:tc>
      </w:tr>
      <w:tr w:rsidR="00A065E5" w:rsidRPr="000269C4" w14:paraId="628C14D3" w14:textId="77777777" w:rsidTr="00C05C79">
        <w:trPr>
          <w:jc w:val="center"/>
        </w:trPr>
        <w:tc>
          <w:tcPr>
            <w:tcW w:w="478" w:type="dxa"/>
            <w:vMerge/>
          </w:tcPr>
          <w:p w14:paraId="590C561A" w14:textId="77777777" w:rsidR="00A065E5" w:rsidRPr="000269C4" w:rsidRDefault="00A065E5" w:rsidP="00C05C79">
            <w:pPr>
              <w:spacing w:line="276" w:lineRule="auto"/>
              <w:ind w:right="30"/>
              <w:rPr>
                <w:sz w:val="20"/>
                <w:szCs w:val="20"/>
              </w:rPr>
            </w:pPr>
          </w:p>
        </w:tc>
        <w:tc>
          <w:tcPr>
            <w:tcW w:w="5436" w:type="dxa"/>
            <w:vMerge/>
          </w:tcPr>
          <w:p w14:paraId="495002C1" w14:textId="77777777" w:rsidR="00A065E5" w:rsidRPr="00C05C79" w:rsidRDefault="00A065E5" w:rsidP="00C05C79">
            <w:pPr>
              <w:spacing w:line="276" w:lineRule="auto"/>
              <w:ind w:right="30"/>
              <w:rPr>
                <w:sz w:val="20"/>
              </w:rPr>
            </w:pPr>
          </w:p>
        </w:tc>
        <w:tc>
          <w:tcPr>
            <w:tcW w:w="1674" w:type="dxa"/>
          </w:tcPr>
          <w:p w14:paraId="1D8681C1" w14:textId="77777777" w:rsidR="00A065E5" w:rsidRPr="00C05C79" w:rsidRDefault="00A065E5" w:rsidP="00C05C79">
            <w:pPr>
              <w:pStyle w:val="TableParagraph"/>
              <w:spacing w:before="0" w:line="276" w:lineRule="auto"/>
              <w:ind w:left="0" w:right="30"/>
              <w:rPr>
                <w:sz w:val="20"/>
              </w:rPr>
            </w:pPr>
            <w:r w:rsidRPr="00C05C79">
              <w:rPr>
                <w:sz w:val="20"/>
              </w:rPr>
              <w:t>A fentitől eltérő tűzzel szembeni viselkedés a 4. § (2) bekezdésének b) pontja szerint</w:t>
            </w:r>
          </w:p>
        </w:tc>
        <w:tc>
          <w:tcPr>
            <w:tcW w:w="597" w:type="dxa"/>
          </w:tcPr>
          <w:p w14:paraId="4C2C8235" w14:textId="77777777" w:rsidR="00A065E5" w:rsidRPr="000269C4" w:rsidRDefault="00A065E5" w:rsidP="00C05C79">
            <w:pPr>
              <w:pStyle w:val="TableParagraph"/>
              <w:spacing w:before="0" w:line="276" w:lineRule="auto"/>
              <w:ind w:left="0" w:right="30"/>
              <w:rPr>
                <w:sz w:val="20"/>
                <w:szCs w:val="20"/>
              </w:rPr>
            </w:pPr>
            <w:r>
              <w:rPr>
                <w:sz w:val="20"/>
              </w:rPr>
              <w:t>3</w:t>
            </w:r>
          </w:p>
        </w:tc>
      </w:tr>
      <w:tr w:rsidR="00C155AB" w:rsidRPr="000269C4" w14:paraId="5EED2E93" w14:textId="77777777" w:rsidTr="00C05C79">
        <w:trPr>
          <w:jc w:val="center"/>
        </w:trPr>
        <w:tc>
          <w:tcPr>
            <w:tcW w:w="478" w:type="dxa"/>
            <w:vMerge w:val="restart"/>
          </w:tcPr>
          <w:p w14:paraId="3307E03C" w14:textId="77777777" w:rsidR="00C155AB" w:rsidRPr="000269C4" w:rsidRDefault="00C155AB" w:rsidP="00C05C79">
            <w:pPr>
              <w:pStyle w:val="TableParagraph"/>
              <w:spacing w:before="0" w:line="276" w:lineRule="auto"/>
              <w:ind w:left="0" w:right="30"/>
              <w:rPr>
                <w:sz w:val="20"/>
                <w:szCs w:val="20"/>
              </w:rPr>
            </w:pPr>
            <w:r>
              <w:rPr>
                <w:sz w:val="20"/>
              </w:rPr>
              <w:t>0712</w:t>
            </w:r>
          </w:p>
        </w:tc>
        <w:tc>
          <w:tcPr>
            <w:tcW w:w="5436" w:type="dxa"/>
            <w:vMerge w:val="restart"/>
          </w:tcPr>
          <w:p w14:paraId="503221C2" w14:textId="77777777" w:rsidR="00C155AB" w:rsidRPr="000269C4" w:rsidRDefault="00C155AB" w:rsidP="00C05C79">
            <w:pPr>
              <w:pStyle w:val="TableParagraph"/>
              <w:spacing w:before="0" w:line="276" w:lineRule="auto"/>
              <w:ind w:left="0" w:right="30"/>
              <w:rPr>
                <w:sz w:val="20"/>
                <w:szCs w:val="20"/>
              </w:rPr>
            </w:pPr>
            <w:r>
              <w:rPr>
                <w:sz w:val="20"/>
              </w:rPr>
              <w:t>Ellenőrzőaknák fedelei és esővíz-bevezető rácsok közutakhoz</w:t>
            </w:r>
          </w:p>
        </w:tc>
        <w:tc>
          <w:tcPr>
            <w:tcW w:w="1674" w:type="dxa"/>
          </w:tcPr>
          <w:p w14:paraId="2E45DFA7"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49A1CAC8"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3BD8CD3B" w14:textId="77777777" w:rsidTr="00C05C79">
        <w:trPr>
          <w:jc w:val="center"/>
        </w:trPr>
        <w:tc>
          <w:tcPr>
            <w:tcW w:w="478" w:type="dxa"/>
            <w:vMerge/>
            <w:tcBorders>
              <w:top w:val="nil"/>
            </w:tcBorders>
          </w:tcPr>
          <w:p w14:paraId="4C20A806" w14:textId="77777777" w:rsidR="00C155AB" w:rsidRPr="000269C4" w:rsidRDefault="00C155AB" w:rsidP="00C05C79">
            <w:pPr>
              <w:spacing w:line="276" w:lineRule="auto"/>
              <w:ind w:right="30"/>
              <w:rPr>
                <w:sz w:val="20"/>
                <w:szCs w:val="20"/>
              </w:rPr>
            </w:pPr>
          </w:p>
        </w:tc>
        <w:tc>
          <w:tcPr>
            <w:tcW w:w="5436" w:type="dxa"/>
            <w:vMerge/>
            <w:tcBorders>
              <w:top w:val="nil"/>
            </w:tcBorders>
          </w:tcPr>
          <w:p w14:paraId="1BDADA3B" w14:textId="77777777" w:rsidR="00C155AB" w:rsidRPr="000269C4" w:rsidRDefault="00C155AB" w:rsidP="00C05C79">
            <w:pPr>
              <w:spacing w:line="276" w:lineRule="auto"/>
              <w:ind w:right="30"/>
              <w:rPr>
                <w:sz w:val="20"/>
                <w:szCs w:val="20"/>
              </w:rPr>
            </w:pPr>
          </w:p>
        </w:tc>
        <w:tc>
          <w:tcPr>
            <w:tcW w:w="2271" w:type="dxa"/>
            <w:gridSpan w:val="2"/>
          </w:tcPr>
          <w:p w14:paraId="35F2BA10" w14:textId="77777777" w:rsidR="00C155AB" w:rsidRPr="00C05C79" w:rsidRDefault="00C155AB" w:rsidP="00C05C79">
            <w:pPr>
              <w:pStyle w:val="TableParagraph"/>
              <w:spacing w:before="0" w:line="276" w:lineRule="auto"/>
              <w:ind w:left="0" w:right="30"/>
              <w:rPr>
                <w:sz w:val="20"/>
              </w:rPr>
            </w:pPr>
            <w:r w:rsidRPr="00C05C79">
              <w:rPr>
                <w:sz w:val="20"/>
              </w:rPr>
              <w:t>A lángok terjedése tekintetében a tűzbiztonsági rendelkezések hatálya alá tartozó rendeltetésre, a tűzzel szembeni viselkedés szerint osztályozva:</w:t>
            </w:r>
          </w:p>
        </w:tc>
      </w:tr>
      <w:tr w:rsidR="00C155AB" w:rsidRPr="000269C4" w14:paraId="35FD4522" w14:textId="77777777" w:rsidTr="00C05C79">
        <w:trPr>
          <w:jc w:val="center"/>
        </w:trPr>
        <w:tc>
          <w:tcPr>
            <w:tcW w:w="478" w:type="dxa"/>
            <w:vMerge/>
            <w:tcBorders>
              <w:top w:val="nil"/>
            </w:tcBorders>
          </w:tcPr>
          <w:p w14:paraId="07462CF9" w14:textId="77777777" w:rsidR="00C155AB" w:rsidRPr="000269C4" w:rsidRDefault="00C155AB" w:rsidP="00C05C79">
            <w:pPr>
              <w:spacing w:line="276" w:lineRule="auto"/>
              <w:ind w:right="30"/>
              <w:rPr>
                <w:sz w:val="20"/>
                <w:szCs w:val="20"/>
              </w:rPr>
            </w:pPr>
          </w:p>
        </w:tc>
        <w:tc>
          <w:tcPr>
            <w:tcW w:w="5436" w:type="dxa"/>
            <w:vMerge/>
            <w:tcBorders>
              <w:top w:val="nil"/>
            </w:tcBorders>
          </w:tcPr>
          <w:p w14:paraId="2A380C73" w14:textId="77777777" w:rsidR="00C155AB" w:rsidRPr="000269C4" w:rsidRDefault="00C155AB" w:rsidP="00C05C79">
            <w:pPr>
              <w:spacing w:line="276" w:lineRule="auto"/>
              <w:ind w:right="30"/>
              <w:rPr>
                <w:sz w:val="20"/>
                <w:szCs w:val="20"/>
              </w:rPr>
            </w:pPr>
          </w:p>
        </w:tc>
        <w:tc>
          <w:tcPr>
            <w:tcW w:w="1674" w:type="dxa"/>
          </w:tcPr>
          <w:p w14:paraId="43424FE6" w14:textId="77777777" w:rsidR="00C155AB" w:rsidRPr="00C05C79" w:rsidRDefault="00C155AB" w:rsidP="00C05C79">
            <w:pPr>
              <w:pStyle w:val="TableParagraph"/>
              <w:spacing w:before="0" w:line="276" w:lineRule="auto"/>
              <w:ind w:left="0" w:right="30"/>
              <w:rPr>
                <w:sz w:val="20"/>
              </w:rPr>
            </w:pPr>
            <w:r w:rsidRPr="00C05C79">
              <w:rPr>
                <w:sz w:val="20"/>
              </w:rPr>
              <w:t xml:space="preserve">A tűzzel szembeni </w:t>
            </w:r>
            <w:r w:rsidRPr="00C05C79">
              <w:rPr>
                <w:sz w:val="20"/>
              </w:rPr>
              <w:lastRenderedPageBreak/>
              <w:t>viselkedés változhat az előállítás során a 4. § (2) bekezdésének a) pontja szerint</w:t>
            </w:r>
          </w:p>
        </w:tc>
        <w:tc>
          <w:tcPr>
            <w:tcW w:w="597" w:type="dxa"/>
          </w:tcPr>
          <w:p w14:paraId="62000644" w14:textId="77777777" w:rsidR="00C155AB" w:rsidRPr="000269C4" w:rsidRDefault="00C155AB" w:rsidP="00C05C79">
            <w:pPr>
              <w:pStyle w:val="TableParagraph"/>
              <w:spacing w:before="0" w:line="276" w:lineRule="auto"/>
              <w:ind w:left="0" w:right="30"/>
              <w:rPr>
                <w:sz w:val="20"/>
                <w:szCs w:val="20"/>
              </w:rPr>
            </w:pPr>
            <w:r>
              <w:rPr>
                <w:sz w:val="20"/>
              </w:rPr>
              <w:lastRenderedPageBreak/>
              <w:t>I (1)</w:t>
            </w:r>
          </w:p>
        </w:tc>
      </w:tr>
      <w:tr w:rsidR="00C155AB" w:rsidRPr="000269C4" w14:paraId="0AE549FA" w14:textId="77777777" w:rsidTr="00C05C79">
        <w:trPr>
          <w:jc w:val="center"/>
        </w:trPr>
        <w:tc>
          <w:tcPr>
            <w:tcW w:w="478" w:type="dxa"/>
            <w:vMerge/>
            <w:tcBorders>
              <w:top w:val="nil"/>
            </w:tcBorders>
          </w:tcPr>
          <w:p w14:paraId="5051E871" w14:textId="77777777" w:rsidR="00C155AB" w:rsidRPr="000269C4" w:rsidRDefault="00C155AB" w:rsidP="00C05C79">
            <w:pPr>
              <w:spacing w:line="276" w:lineRule="auto"/>
              <w:ind w:right="30"/>
              <w:rPr>
                <w:sz w:val="20"/>
                <w:szCs w:val="20"/>
              </w:rPr>
            </w:pPr>
          </w:p>
        </w:tc>
        <w:tc>
          <w:tcPr>
            <w:tcW w:w="5436" w:type="dxa"/>
            <w:vMerge/>
            <w:tcBorders>
              <w:top w:val="nil"/>
            </w:tcBorders>
          </w:tcPr>
          <w:p w14:paraId="714F0EA4" w14:textId="77777777" w:rsidR="00C155AB" w:rsidRPr="000269C4" w:rsidRDefault="00C155AB" w:rsidP="00C05C79">
            <w:pPr>
              <w:spacing w:line="276" w:lineRule="auto"/>
              <w:ind w:right="30"/>
              <w:rPr>
                <w:sz w:val="20"/>
                <w:szCs w:val="20"/>
              </w:rPr>
            </w:pPr>
          </w:p>
        </w:tc>
        <w:tc>
          <w:tcPr>
            <w:tcW w:w="1674" w:type="dxa"/>
          </w:tcPr>
          <w:p w14:paraId="00F19062" w14:textId="77777777" w:rsidR="00C155AB" w:rsidRPr="00C05C79" w:rsidRDefault="00C155AB" w:rsidP="00C05C79">
            <w:pPr>
              <w:pStyle w:val="TableParagraph"/>
              <w:spacing w:before="0" w:line="276" w:lineRule="auto"/>
              <w:ind w:left="0" w:right="30"/>
              <w:rPr>
                <w:sz w:val="20"/>
              </w:rPr>
            </w:pPr>
            <w:r w:rsidRPr="00C05C79">
              <w:rPr>
                <w:sz w:val="20"/>
              </w:rPr>
              <w:t>A tűzzel szembeni viselkedést tesztelés nélkül sorolták be a 4. § (1) bekezdése szerint</w:t>
            </w:r>
          </w:p>
        </w:tc>
        <w:tc>
          <w:tcPr>
            <w:tcW w:w="597" w:type="dxa"/>
          </w:tcPr>
          <w:p w14:paraId="4E3CBB2B"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7D868D68" w14:textId="77777777" w:rsidTr="00C05C79">
        <w:trPr>
          <w:jc w:val="center"/>
        </w:trPr>
        <w:tc>
          <w:tcPr>
            <w:tcW w:w="478" w:type="dxa"/>
            <w:vMerge/>
            <w:tcBorders>
              <w:top w:val="nil"/>
            </w:tcBorders>
          </w:tcPr>
          <w:p w14:paraId="1953A33C" w14:textId="77777777" w:rsidR="00C155AB" w:rsidRPr="000269C4" w:rsidRDefault="00C155AB" w:rsidP="00C05C79">
            <w:pPr>
              <w:spacing w:line="276" w:lineRule="auto"/>
              <w:ind w:right="30"/>
              <w:rPr>
                <w:sz w:val="20"/>
                <w:szCs w:val="20"/>
              </w:rPr>
            </w:pPr>
          </w:p>
        </w:tc>
        <w:tc>
          <w:tcPr>
            <w:tcW w:w="5436" w:type="dxa"/>
            <w:vMerge/>
            <w:tcBorders>
              <w:top w:val="nil"/>
            </w:tcBorders>
          </w:tcPr>
          <w:p w14:paraId="38A9FD1A" w14:textId="77777777" w:rsidR="00C155AB" w:rsidRPr="000269C4" w:rsidRDefault="00C155AB" w:rsidP="00C05C79">
            <w:pPr>
              <w:spacing w:line="276" w:lineRule="auto"/>
              <w:ind w:right="30"/>
              <w:rPr>
                <w:sz w:val="20"/>
                <w:szCs w:val="20"/>
              </w:rPr>
            </w:pPr>
          </w:p>
        </w:tc>
        <w:tc>
          <w:tcPr>
            <w:tcW w:w="1674" w:type="dxa"/>
          </w:tcPr>
          <w:p w14:paraId="6C5FB326" w14:textId="77777777" w:rsidR="00C155AB" w:rsidRPr="00C05C79" w:rsidRDefault="00C155AB" w:rsidP="00C05C79">
            <w:pPr>
              <w:pStyle w:val="TableParagraph"/>
              <w:spacing w:before="0" w:line="276" w:lineRule="auto"/>
              <w:ind w:left="0" w:right="30"/>
              <w:rPr>
                <w:sz w:val="20"/>
              </w:rPr>
            </w:pPr>
            <w:r w:rsidRPr="00C05C79">
              <w:rPr>
                <w:sz w:val="20"/>
              </w:rPr>
              <w:t>A fentitől eltérő tűzzel szembeni viselkedés a 4. § (2) bekezdésének b) pontja szerint</w:t>
            </w:r>
          </w:p>
        </w:tc>
        <w:tc>
          <w:tcPr>
            <w:tcW w:w="597" w:type="dxa"/>
          </w:tcPr>
          <w:p w14:paraId="2E689771"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6B17578E" w14:textId="77777777" w:rsidTr="00C05C79">
        <w:trPr>
          <w:jc w:val="center"/>
        </w:trPr>
        <w:tc>
          <w:tcPr>
            <w:tcW w:w="478" w:type="dxa"/>
            <w:vMerge w:val="restart"/>
          </w:tcPr>
          <w:p w14:paraId="2DEBDA4D" w14:textId="77777777" w:rsidR="00C155AB" w:rsidRPr="000269C4" w:rsidRDefault="00C155AB" w:rsidP="00C05C79">
            <w:pPr>
              <w:pStyle w:val="TableParagraph"/>
              <w:spacing w:before="0" w:line="276" w:lineRule="auto"/>
              <w:ind w:left="0" w:right="30"/>
              <w:rPr>
                <w:sz w:val="20"/>
                <w:szCs w:val="20"/>
              </w:rPr>
            </w:pPr>
            <w:r>
              <w:rPr>
                <w:sz w:val="20"/>
              </w:rPr>
              <w:t>0713</w:t>
            </w:r>
          </w:p>
        </w:tc>
        <w:tc>
          <w:tcPr>
            <w:tcW w:w="5436" w:type="dxa"/>
            <w:vMerge w:val="restart"/>
          </w:tcPr>
          <w:p w14:paraId="4C2277D7" w14:textId="77777777" w:rsidR="00C155AB" w:rsidRPr="000269C4" w:rsidRDefault="00C155AB" w:rsidP="00C05C79">
            <w:pPr>
              <w:pStyle w:val="TableParagraph"/>
              <w:spacing w:before="0" w:line="276" w:lineRule="auto"/>
              <w:ind w:left="0" w:right="30"/>
              <w:rPr>
                <w:sz w:val="20"/>
                <w:szCs w:val="20"/>
              </w:rPr>
            </w:pPr>
            <w:r>
              <w:rPr>
                <w:sz w:val="20"/>
              </w:rPr>
              <w:t>Emésztőgödrök</w:t>
            </w:r>
          </w:p>
        </w:tc>
        <w:tc>
          <w:tcPr>
            <w:tcW w:w="1674" w:type="dxa"/>
          </w:tcPr>
          <w:p w14:paraId="615C51F7"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2DC148EC"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22CCBFFE" w14:textId="77777777" w:rsidTr="00C05C79">
        <w:trPr>
          <w:jc w:val="center"/>
        </w:trPr>
        <w:tc>
          <w:tcPr>
            <w:tcW w:w="478" w:type="dxa"/>
            <w:vMerge/>
            <w:tcBorders>
              <w:top w:val="nil"/>
            </w:tcBorders>
          </w:tcPr>
          <w:p w14:paraId="7986C9E9" w14:textId="77777777" w:rsidR="00C155AB" w:rsidRPr="000269C4" w:rsidRDefault="00C155AB" w:rsidP="00C05C79">
            <w:pPr>
              <w:spacing w:line="276" w:lineRule="auto"/>
              <w:ind w:right="30"/>
              <w:rPr>
                <w:sz w:val="20"/>
                <w:szCs w:val="20"/>
              </w:rPr>
            </w:pPr>
          </w:p>
        </w:tc>
        <w:tc>
          <w:tcPr>
            <w:tcW w:w="5436" w:type="dxa"/>
            <w:vMerge/>
            <w:tcBorders>
              <w:top w:val="nil"/>
            </w:tcBorders>
          </w:tcPr>
          <w:p w14:paraId="42FCDC11" w14:textId="77777777" w:rsidR="00C155AB" w:rsidRPr="000269C4" w:rsidRDefault="00C155AB" w:rsidP="00C05C79">
            <w:pPr>
              <w:spacing w:line="276" w:lineRule="auto"/>
              <w:ind w:right="30"/>
              <w:rPr>
                <w:sz w:val="20"/>
                <w:szCs w:val="20"/>
              </w:rPr>
            </w:pPr>
          </w:p>
        </w:tc>
        <w:tc>
          <w:tcPr>
            <w:tcW w:w="2271" w:type="dxa"/>
            <w:gridSpan w:val="2"/>
          </w:tcPr>
          <w:p w14:paraId="79934BB8" w14:textId="77777777" w:rsidR="00C155AB" w:rsidRPr="00C05C79" w:rsidRDefault="00C155AB" w:rsidP="00C05C79">
            <w:pPr>
              <w:pStyle w:val="TableParagraph"/>
              <w:spacing w:before="0" w:line="276" w:lineRule="auto"/>
              <w:ind w:left="0" w:right="30"/>
              <w:rPr>
                <w:sz w:val="20"/>
              </w:rPr>
            </w:pPr>
            <w:r w:rsidRPr="00C05C79">
              <w:rPr>
                <w:sz w:val="20"/>
              </w:rPr>
              <w:t>A lángok terjedése tekintetében a tűzbiztonsági rendelkezések hatálya alá tartozó rendeltetésre, a tűzzel szembeni viselkedés szerint osztályozva:</w:t>
            </w:r>
          </w:p>
        </w:tc>
      </w:tr>
      <w:tr w:rsidR="00C155AB" w:rsidRPr="000269C4" w14:paraId="3460037B" w14:textId="77777777" w:rsidTr="00C05C79">
        <w:trPr>
          <w:jc w:val="center"/>
        </w:trPr>
        <w:tc>
          <w:tcPr>
            <w:tcW w:w="478" w:type="dxa"/>
            <w:vMerge/>
            <w:tcBorders>
              <w:top w:val="nil"/>
            </w:tcBorders>
          </w:tcPr>
          <w:p w14:paraId="23EE275A" w14:textId="77777777" w:rsidR="00C155AB" w:rsidRPr="000269C4" w:rsidRDefault="00C155AB" w:rsidP="00C05C79">
            <w:pPr>
              <w:spacing w:line="276" w:lineRule="auto"/>
              <w:ind w:right="30"/>
              <w:rPr>
                <w:sz w:val="20"/>
                <w:szCs w:val="20"/>
              </w:rPr>
            </w:pPr>
          </w:p>
        </w:tc>
        <w:tc>
          <w:tcPr>
            <w:tcW w:w="5436" w:type="dxa"/>
            <w:vMerge/>
            <w:tcBorders>
              <w:top w:val="nil"/>
            </w:tcBorders>
          </w:tcPr>
          <w:p w14:paraId="02686464" w14:textId="77777777" w:rsidR="00C155AB" w:rsidRPr="000269C4" w:rsidRDefault="00C155AB" w:rsidP="00C05C79">
            <w:pPr>
              <w:spacing w:line="276" w:lineRule="auto"/>
              <w:ind w:right="30"/>
              <w:rPr>
                <w:sz w:val="20"/>
                <w:szCs w:val="20"/>
              </w:rPr>
            </w:pPr>
          </w:p>
        </w:tc>
        <w:tc>
          <w:tcPr>
            <w:tcW w:w="1674" w:type="dxa"/>
          </w:tcPr>
          <w:p w14:paraId="79E008BF" w14:textId="77777777" w:rsidR="00C155AB" w:rsidRPr="00C05C79" w:rsidRDefault="00C155AB" w:rsidP="00C05C79">
            <w:pPr>
              <w:pStyle w:val="TableParagraph"/>
              <w:spacing w:before="0" w:line="276" w:lineRule="auto"/>
              <w:ind w:left="0" w:right="30"/>
              <w:rPr>
                <w:sz w:val="20"/>
              </w:rPr>
            </w:pPr>
            <w:r w:rsidRPr="00C05C79">
              <w:rPr>
                <w:sz w:val="20"/>
              </w:rPr>
              <w:t>A tűzzel szembeni viselkedés változhat az előállítás során a 4. § (2) bekezdésének a) pontja szerint</w:t>
            </w:r>
          </w:p>
        </w:tc>
        <w:tc>
          <w:tcPr>
            <w:tcW w:w="597" w:type="dxa"/>
          </w:tcPr>
          <w:p w14:paraId="22BC7EFA"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54902369" w14:textId="77777777" w:rsidTr="00C05C79">
        <w:trPr>
          <w:jc w:val="center"/>
        </w:trPr>
        <w:tc>
          <w:tcPr>
            <w:tcW w:w="478" w:type="dxa"/>
            <w:vMerge/>
            <w:tcBorders>
              <w:top w:val="nil"/>
            </w:tcBorders>
          </w:tcPr>
          <w:p w14:paraId="6272442C" w14:textId="77777777" w:rsidR="00C155AB" w:rsidRPr="000269C4" w:rsidRDefault="00C155AB" w:rsidP="00C05C79">
            <w:pPr>
              <w:spacing w:line="276" w:lineRule="auto"/>
              <w:ind w:right="30"/>
              <w:rPr>
                <w:sz w:val="20"/>
                <w:szCs w:val="20"/>
              </w:rPr>
            </w:pPr>
          </w:p>
        </w:tc>
        <w:tc>
          <w:tcPr>
            <w:tcW w:w="5436" w:type="dxa"/>
            <w:vMerge/>
            <w:tcBorders>
              <w:top w:val="nil"/>
            </w:tcBorders>
          </w:tcPr>
          <w:p w14:paraId="54AE388E" w14:textId="77777777" w:rsidR="00C155AB" w:rsidRPr="000269C4" w:rsidRDefault="00C155AB" w:rsidP="00C05C79">
            <w:pPr>
              <w:spacing w:line="276" w:lineRule="auto"/>
              <w:ind w:right="30"/>
              <w:rPr>
                <w:sz w:val="20"/>
                <w:szCs w:val="20"/>
              </w:rPr>
            </w:pPr>
          </w:p>
        </w:tc>
        <w:tc>
          <w:tcPr>
            <w:tcW w:w="1674" w:type="dxa"/>
          </w:tcPr>
          <w:p w14:paraId="3ABC80FE" w14:textId="77777777" w:rsidR="00C155AB" w:rsidRPr="00C05C79" w:rsidRDefault="00C155AB" w:rsidP="00C05C79">
            <w:pPr>
              <w:pStyle w:val="TableParagraph"/>
              <w:spacing w:before="0" w:line="276" w:lineRule="auto"/>
              <w:ind w:left="0" w:right="30"/>
              <w:rPr>
                <w:sz w:val="20"/>
              </w:rPr>
            </w:pPr>
            <w:r w:rsidRPr="00C05C79">
              <w:rPr>
                <w:sz w:val="20"/>
              </w:rPr>
              <w:t>A tűzzel szembeni viselkedést tesztelés nélkül sorolták be a 4. § (1) bekezdése szerint</w:t>
            </w:r>
          </w:p>
        </w:tc>
        <w:tc>
          <w:tcPr>
            <w:tcW w:w="597" w:type="dxa"/>
          </w:tcPr>
          <w:p w14:paraId="6CAD6F35" w14:textId="77777777" w:rsidR="00C155AB" w:rsidRPr="000269C4" w:rsidRDefault="00C155AB" w:rsidP="00C05C79">
            <w:pPr>
              <w:pStyle w:val="TableParagraph"/>
              <w:spacing w:before="0" w:line="276" w:lineRule="auto"/>
              <w:ind w:left="0" w:right="30"/>
              <w:rPr>
                <w:sz w:val="20"/>
                <w:szCs w:val="20"/>
              </w:rPr>
            </w:pPr>
            <w:r>
              <w:rPr>
                <w:sz w:val="20"/>
              </w:rPr>
              <w:t>IV</w:t>
            </w:r>
          </w:p>
        </w:tc>
      </w:tr>
      <w:tr w:rsidR="00C155AB" w:rsidRPr="000269C4" w14:paraId="2ACFAE52" w14:textId="77777777" w:rsidTr="00C05C79">
        <w:trPr>
          <w:jc w:val="center"/>
        </w:trPr>
        <w:tc>
          <w:tcPr>
            <w:tcW w:w="478" w:type="dxa"/>
            <w:vMerge/>
            <w:tcBorders>
              <w:top w:val="nil"/>
            </w:tcBorders>
          </w:tcPr>
          <w:p w14:paraId="38AB675C" w14:textId="77777777" w:rsidR="00C155AB" w:rsidRPr="000269C4" w:rsidRDefault="00C155AB" w:rsidP="00C05C79">
            <w:pPr>
              <w:spacing w:line="276" w:lineRule="auto"/>
              <w:ind w:right="30"/>
              <w:rPr>
                <w:sz w:val="20"/>
                <w:szCs w:val="20"/>
              </w:rPr>
            </w:pPr>
          </w:p>
        </w:tc>
        <w:tc>
          <w:tcPr>
            <w:tcW w:w="5436" w:type="dxa"/>
            <w:vMerge/>
            <w:tcBorders>
              <w:top w:val="nil"/>
            </w:tcBorders>
          </w:tcPr>
          <w:p w14:paraId="22A903B3" w14:textId="77777777" w:rsidR="00C155AB" w:rsidRPr="000269C4" w:rsidRDefault="00C155AB" w:rsidP="00C05C79">
            <w:pPr>
              <w:spacing w:line="276" w:lineRule="auto"/>
              <w:ind w:right="30"/>
              <w:rPr>
                <w:sz w:val="20"/>
                <w:szCs w:val="20"/>
              </w:rPr>
            </w:pPr>
          </w:p>
        </w:tc>
        <w:tc>
          <w:tcPr>
            <w:tcW w:w="1674" w:type="dxa"/>
          </w:tcPr>
          <w:p w14:paraId="48FFA43F" w14:textId="77777777" w:rsidR="00C155AB" w:rsidRPr="00C05C79" w:rsidRDefault="00C155AB" w:rsidP="00C05C79">
            <w:pPr>
              <w:pStyle w:val="TableParagraph"/>
              <w:spacing w:before="0" w:line="276" w:lineRule="auto"/>
              <w:ind w:left="0" w:right="30"/>
              <w:rPr>
                <w:sz w:val="20"/>
              </w:rPr>
            </w:pPr>
            <w:r w:rsidRPr="00C05C79">
              <w:rPr>
                <w:sz w:val="20"/>
              </w:rPr>
              <w:t>A fentitől eltérő tűzzel szembeni viselkedés a 4. § (2) bekezdésének b) pontja szerint</w:t>
            </w:r>
          </w:p>
        </w:tc>
        <w:tc>
          <w:tcPr>
            <w:tcW w:w="597" w:type="dxa"/>
          </w:tcPr>
          <w:p w14:paraId="124CE3E6"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73CEFCE7" w14:textId="77777777" w:rsidTr="00C05C79">
        <w:trPr>
          <w:jc w:val="center"/>
        </w:trPr>
        <w:tc>
          <w:tcPr>
            <w:tcW w:w="478" w:type="dxa"/>
            <w:vMerge w:val="restart"/>
          </w:tcPr>
          <w:p w14:paraId="7C5F495E" w14:textId="77777777" w:rsidR="00C155AB" w:rsidRPr="000269C4" w:rsidRDefault="00C155AB" w:rsidP="00C05C79">
            <w:pPr>
              <w:pStyle w:val="TableParagraph"/>
              <w:spacing w:before="0" w:line="276" w:lineRule="auto"/>
              <w:ind w:left="0" w:right="30"/>
              <w:rPr>
                <w:sz w:val="20"/>
                <w:szCs w:val="20"/>
              </w:rPr>
            </w:pPr>
            <w:r>
              <w:rPr>
                <w:sz w:val="20"/>
              </w:rPr>
              <w:t>0714</w:t>
            </w:r>
          </w:p>
        </w:tc>
        <w:tc>
          <w:tcPr>
            <w:tcW w:w="5436" w:type="dxa"/>
            <w:vMerge w:val="restart"/>
          </w:tcPr>
          <w:p w14:paraId="6E8E8339" w14:textId="77777777" w:rsidR="00C155AB" w:rsidRPr="000269C4" w:rsidRDefault="00C155AB" w:rsidP="00C05C79">
            <w:pPr>
              <w:pStyle w:val="TableParagraph"/>
              <w:spacing w:before="0" w:line="276" w:lineRule="auto"/>
              <w:ind w:left="0" w:right="30"/>
              <w:rPr>
                <w:sz w:val="20"/>
                <w:szCs w:val="20"/>
              </w:rPr>
            </w:pPr>
            <w:r>
              <w:rPr>
                <w:sz w:val="20"/>
              </w:rPr>
              <w:t>Padlólefolyók</w:t>
            </w:r>
          </w:p>
        </w:tc>
        <w:tc>
          <w:tcPr>
            <w:tcW w:w="1674" w:type="dxa"/>
          </w:tcPr>
          <w:p w14:paraId="6C4D0715"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6215A7B0"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64F80AFA" w14:textId="77777777" w:rsidTr="00C05C79">
        <w:trPr>
          <w:jc w:val="center"/>
        </w:trPr>
        <w:tc>
          <w:tcPr>
            <w:tcW w:w="478" w:type="dxa"/>
            <w:vMerge/>
            <w:tcBorders>
              <w:top w:val="nil"/>
            </w:tcBorders>
          </w:tcPr>
          <w:p w14:paraId="66C90E52" w14:textId="77777777" w:rsidR="00C155AB" w:rsidRPr="000269C4" w:rsidRDefault="00C155AB" w:rsidP="00C05C79">
            <w:pPr>
              <w:spacing w:line="276" w:lineRule="auto"/>
              <w:ind w:right="30"/>
              <w:rPr>
                <w:sz w:val="20"/>
                <w:szCs w:val="20"/>
              </w:rPr>
            </w:pPr>
          </w:p>
        </w:tc>
        <w:tc>
          <w:tcPr>
            <w:tcW w:w="5436" w:type="dxa"/>
            <w:vMerge/>
            <w:tcBorders>
              <w:top w:val="nil"/>
            </w:tcBorders>
          </w:tcPr>
          <w:p w14:paraId="4A3748EA" w14:textId="77777777" w:rsidR="00C155AB" w:rsidRPr="000269C4" w:rsidRDefault="00C155AB" w:rsidP="00C05C79">
            <w:pPr>
              <w:spacing w:line="276" w:lineRule="auto"/>
              <w:ind w:right="30"/>
              <w:rPr>
                <w:sz w:val="20"/>
                <w:szCs w:val="20"/>
              </w:rPr>
            </w:pPr>
          </w:p>
        </w:tc>
        <w:tc>
          <w:tcPr>
            <w:tcW w:w="2271" w:type="dxa"/>
            <w:gridSpan w:val="2"/>
          </w:tcPr>
          <w:p w14:paraId="45F50CC7" w14:textId="77777777" w:rsidR="00C155AB" w:rsidRPr="00C05C79" w:rsidRDefault="00C155AB" w:rsidP="00C05C79">
            <w:pPr>
              <w:pStyle w:val="TableParagraph"/>
              <w:spacing w:before="0" w:line="276" w:lineRule="auto"/>
              <w:ind w:left="0" w:right="30"/>
              <w:rPr>
                <w:sz w:val="20"/>
              </w:rPr>
            </w:pPr>
            <w:r w:rsidRPr="00C05C79">
              <w:rPr>
                <w:sz w:val="20"/>
              </w:rPr>
              <w:t>A lángok terjedése tekintetében a tűzbiztonsági rendelkezések hatálya alá tartozó rendeltetésre, a tűzzel szembeni viselkedés szerint osztályozva:</w:t>
            </w:r>
          </w:p>
        </w:tc>
      </w:tr>
      <w:tr w:rsidR="00C155AB" w:rsidRPr="000269C4" w14:paraId="653E62ED" w14:textId="77777777" w:rsidTr="00C05C79">
        <w:trPr>
          <w:jc w:val="center"/>
        </w:trPr>
        <w:tc>
          <w:tcPr>
            <w:tcW w:w="478" w:type="dxa"/>
            <w:vMerge/>
            <w:tcBorders>
              <w:top w:val="nil"/>
            </w:tcBorders>
          </w:tcPr>
          <w:p w14:paraId="1ACA0D1D" w14:textId="77777777" w:rsidR="00C155AB" w:rsidRPr="000269C4" w:rsidRDefault="00C155AB" w:rsidP="00C05C79">
            <w:pPr>
              <w:spacing w:line="276" w:lineRule="auto"/>
              <w:ind w:right="30"/>
              <w:rPr>
                <w:sz w:val="20"/>
                <w:szCs w:val="20"/>
              </w:rPr>
            </w:pPr>
          </w:p>
        </w:tc>
        <w:tc>
          <w:tcPr>
            <w:tcW w:w="5436" w:type="dxa"/>
            <w:vMerge/>
            <w:tcBorders>
              <w:top w:val="nil"/>
            </w:tcBorders>
          </w:tcPr>
          <w:p w14:paraId="5465C16A" w14:textId="77777777" w:rsidR="00C155AB" w:rsidRPr="000269C4" w:rsidRDefault="00C155AB" w:rsidP="00C05C79">
            <w:pPr>
              <w:spacing w:line="276" w:lineRule="auto"/>
              <w:ind w:right="30"/>
              <w:rPr>
                <w:sz w:val="20"/>
                <w:szCs w:val="20"/>
              </w:rPr>
            </w:pPr>
          </w:p>
        </w:tc>
        <w:tc>
          <w:tcPr>
            <w:tcW w:w="1674" w:type="dxa"/>
          </w:tcPr>
          <w:p w14:paraId="5EB9DBF8" w14:textId="77777777" w:rsidR="00C155AB" w:rsidRPr="00C05C79" w:rsidRDefault="00C155AB" w:rsidP="00C05C79">
            <w:pPr>
              <w:pStyle w:val="TableParagraph"/>
              <w:spacing w:before="0" w:line="276" w:lineRule="auto"/>
              <w:ind w:left="0" w:right="30"/>
              <w:rPr>
                <w:sz w:val="20"/>
              </w:rPr>
            </w:pPr>
            <w:r w:rsidRPr="00C05C79">
              <w:rPr>
                <w:sz w:val="20"/>
              </w:rPr>
              <w:t xml:space="preserve">A tűzzel szembeni viselkedés változhat az előállítás során a </w:t>
            </w:r>
            <w:r w:rsidRPr="00C05C79">
              <w:rPr>
                <w:sz w:val="20"/>
              </w:rPr>
              <w:lastRenderedPageBreak/>
              <w:t>4. § (2) bekezdésének a) pontja szerint</w:t>
            </w:r>
          </w:p>
        </w:tc>
        <w:tc>
          <w:tcPr>
            <w:tcW w:w="597" w:type="dxa"/>
          </w:tcPr>
          <w:p w14:paraId="1B38987B" w14:textId="77777777" w:rsidR="00C155AB" w:rsidRPr="000269C4" w:rsidRDefault="00C155AB" w:rsidP="00C05C79">
            <w:pPr>
              <w:pStyle w:val="TableParagraph"/>
              <w:spacing w:before="0" w:line="276" w:lineRule="auto"/>
              <w:ind w:left="0" w:right="30"/>
              <w:rPr>
                <w:sz w:val="20"/>
                <w:szCs w:val="20"/>
              </w:rPr>
            </w:pPr>
            <w:r>
              <w:rPr>
                <w:sz w:val="20"/>
              </w:rPr>
              <w:lastRenderedPageBreak/>
              <w:t>I (1)</w:t>
            </w:r>
          </w:p>
        </w:tc>
      </w:tr>
      <w:tr w:rsidR="00C155AB" w:rsidRPr="000269C4" w14:paraId="29E61D04" w14:textId="77777777" w:rsidTr="00C05C79">
        <w:trPr>
          <w:jc w:val="center"/>
        </w:trPr>
        <w:tc>
          <w:tcPr>
            <w:tcW w:w="478" w:type="dxa"/>
            <w:vMerge/>
            <w:tcBorders>
              <w:top w:val="nil"/>
            </w:tcBorders>
          </w:tcPr>
          <w:p w14:paraId="2565F970" w14:textId="77777777" w:rsidR="00C155AB" w:rsidRPr="000269C4" w:rsidRDefault="00C155AB" w:rsidP="00C05C79">
            <w:pPr>
              <w:spacing w:line="276" w:lineRule="auto"/>
              <w:ind w:right="30"/>
              <w:rPr>
                <w:sz w:val="20"/>
                <w:szCs w:val="20"/>
              </w:rPr>
            </w:pPr>
          </w:p>
        </w:tc>
        <w:tc>
          <w:tcPr>
            <w:tcW w:w="5436" w:type="dxa"/>
            <w:vMerge/>
            <w:tcBorders>
              <w:top w:val="nil"/>
            </w:tcBorders>
          </w:tcPr>
          <w:p w14:paraId="541F0146" w14:textId="77777777" w:rsidR="00C155AB" w:rsidRPr="000269C4" w:rsidRDefault="00C155AB" w:rsidP="00C05C79">
            <w:pPr>
              <w:spacing w:line="276" w:lineRule="auto"/>
              <w:ind w:right="30"/>
              <w:rPr>
                <w:sz w:val="20"/>
                <w:szCs w:val="20"/>
              </w:rPr>
            </w:pPr>
          </w:p>
        </w:tc>
        <w:tc>
          <w:tcPr>
            <w:tcW w:w="1674" w:type="dxa"/>
          </w:tcPr>
          <w:p w14:paraId="4480AE20" w14:textId="77777777" w:rsidR="00C155AB" w:rsidRPr="00C05C79" w:rsidRDefault="00C155AB" w:rsidP="00C05C79">
            <w:pPr>
              <w:pStyle w:val="TableParagraph"/>
              <w:spacing w:before="0" w:line="276" w:lineRule="auto"/>
              <w:ind w:left="0" w:right="30"/>
              <w:rPr>
                <w:sz w:val="20"/>
              </w:rPr>
            </w:pPr>
            <w:r w:rsidRPr="00C05C79">
              <w:rPr>
                <w:sz w:val="20"/>
              </w:rPr>
              <w:t>A tűzzel szembeni viselkedést tesztelés nélkül sorolták be a 4. § (1) bekezdése szerint</w:t>
            </w:r>
          </w:p>
        </w:tc>
        <w:tc>
          <w:tcPr>
            <w:tcW w:w="597" w:type="dxa"/>
          </w:tcPr>
          <w:p w14:paraId="17A4D759"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42E14843" w14:textId="77777777" w:rsidTr="00C05C79">
        <w:trPr>
          <w:jc w:val="center"/>
        </w:trPr>
        <w:tc>
          <w:tcPr>
            <w:tcW w:w="478" w:type="dxa"/>
            <w:vMerge/>
            <w:tcBorders>
              <w:top w:val="nil"/>
            </w:tcBorders>
          </w:tcPr>
          <w:p w14:paraId="7BF3F851" w14:textId="77777777" w:rsidR="00C155AB" w:rsidRPr="000269C4" w:rsidRDefault="00C155AB" w:rsidP="00C05C79">
            <w:pPr>
              <w:spacing w:line="276" w:lineRule="auto"/>
              <w:ind w:right="30"/>
              <w:rPr>
                <w:sz w:val="20"/>
                <w:szCs w:val="20"/>
              </w:rPr>
            </w:pPr>
          </w:p>
        </w:tc>
        <w:tc>
          <w:tcPr>
            <w:tcW w:w="5436" w:type="dxa"/>
            <w:vMerge/>
            <w:tcBorders>
              <w:top w:val="nil"/>
            </w:tcBorders>
          </w:tcPr>
          <w:p w14:paraId="598A41C5" w14:textId="77777777" w:rsidR="00C155AB" w:rsidRPr="000269C4" w:rsidRDefault="00C155AB" w:rsidP="00C05C79">
            <w:pPr>
              <w:spacing w:line="276" w:lineRule="auto"/>
              <w:ind w:right="30"/>
              <w:rPr>
                <w:sz w:val="20"/>
                <w:szCs w:val="20"/>
              </w:rPr>
            </w:pPr>
          </w:p>
        </w:tc>
        <w:tc>
          <w:tcPr>
            <w:tcW w:w="1674" w:type="dxa"/>
          </w:tcPr>
          <w:p w14:paraId="280A16A2" w14:textId="77777777" w:rsidR="00C155AB" w:rsidRPr="00C05C79" w:rsidRDefault="00C155AB" w:rsidP="00C05C79">
            <w:pPr>
              <w:pStyle w:val="TableParagraph"/>
              <w:spacing w:before="0" w:line="276" w:lineRule="auto"/>
              <w:ind w:left="0" w:right="30"/>
              <w:rPr>
                <w:sz w:val="20"/>
              </w:rPr>
            </w:pPr>
            <w:r w:rsidRPr="00C05C79">
              <w:rPr>
                <w:sz w:val="20"/>
              </w:rPr>
              <w:t>A fentitől eltérő tűzzel szembeni viselkedés a 4. § (2) bekezdésének b) pontja szerint</w:t>
            </w:r>
          </w:p>
        </w:tc>
        <w:tc>
          <w:tcPr>
            <w:tcW w:w="597" w:type="dxa"/>
          </w:tcPr>
          <w:p w14:paraId="26130631"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7A47E475" w14:textId="77777777" w:rsidTr="00C05C79">
        <w:trPr>
          <w:jc w:val="center"/>
        </w:trPr>
        <w:tc>
          <w:tcPr>
            <w:tcW w:w="478" w:type="dxa"/>
            <w:vMerge w:val="restart"/>
          </w:tcPr>
          <w:p w14:paraId="579E1099" w14:textId="77777777" w:rsidR="00C155AB" w:rsidRPr="000269C4" w:rsidRDefault="00C155AB" w:rsidP="00C05C79">
            <w:pPr>
              <w:pStyle w:val="TableParagraph"/>
              <w:spacing w:before="0" w:line="276" w:lineRule="auto"/>
              <w:ind w:left="0" w:right="30"/>
              <w:rPr>
                <w:sz w:val="20"/>
                <w:szCs w:val="20"/>
              </w:rPr>
            </w:pPr>
            <w:r>
              <w:rPr>
                <w:sz w:val="20"/>
              </w:rPr>
              <w:t>0715</w:t>
            </w:r>
          </w:p>
        </w:tc>
        <w:tc>
          <w:tcPr>
            <w:tcW w:w="5436" w:type="dxa"/>
            <w:vMerge w:val="restart"/>
          </w:tcPr>
          <w:p w14:paraId="65EFAAC0" w14:textId="77777777" w:rsidR="00C155AB" w:rsidRPr="000269C4" w:rsidRDefault="00C155AB" w:rsidP="00C05C79">
            <w:pPr>
              <w:pStyle w:val="TableParagraph"/>
              <w:spacing w:before="0" w:line="276" w:lineRule="auto"/>
              <w:ind w:left="0" w:right="30"/>
              <w:rPr>
                <w:sz w:val="20"/>
                <w:szCs w:val="20"/>
              </w:rPr>
            </w:pPr>
            <w:r>
              <w:rPr>
                <w:sz w:val="20"/>
              </w:rPr>
              <w:t>Betonból készült, szögletes szelvényű csőátereszek</w:t>
            </w:r>
            <w:r>
              <w:rPr>
                <w:sz w:val="20"/>
                <w:vertAlign w:val="superscript"/>
              </w:rPr>
              <w:t>c</w:t>
            </w:r>
            <w:r>
              <w:rPr>
                <w:sz w:val="20"/>
              </w:rPr>
              <w:t>)</w:t>
            </w:r>
          </w:p>
        </w:tc>
        <w:tc>
          <w:tcPr>
            <w:tcW w:w="2271" w:type="dxa"/>
            <w:gridSpan w:val="2"/>
          </w:tcPr>
          <w:p w14:paraId="36767A8B" w14:textId="77777777" w:rsidR="00C155AB" w:rsidRPr="00C05C79" w:rsidRDefault="00C155AB" w:rsidP="00C05C79">
            <w:pPr>
              <w:pStyle w:val="TableParagraph"/>
              <w:spacing w:before="0" w:line="276" w:lineRule="auto"/>
              <w:ind w:left="0" w:right="30"/>
              <w:rPr>
                <w:sz w:val="20"/>
              </w:rPr>
            </w:pPr>
            <w:r w:rsidRPr="00C05C79">
              <w:rPr>
                <w:sz w:val="20"/>
              </w:rPr>
              <w:t>Rendeltetés szerint</w:t>
            </w:r>
          </w:p>
        </w:tc>
      </w:tr>
      <w:tr w:rsidR="00C155AB" w:rsidRPr="000269C4" w14:paraId="54B6D3E8" w14:textId="77777777" w:rsidTr="00C05C79">
        <w:trPr>
          <w:jc w:val="center"/>
        </w:trPr>
        <w:tc>
          <w:tcPr>
            <w:tcW w:w="478" w:type="dxa"/>
            <w:vMerge/>
            <w:tcBorders>
              <w:top w:val="nil"/>
            </w:tcBorders>
          </w:tcPr>
          <w:p w14:paraId="33146506" w14:textId="77777777" w:rsidR="00C155AB" w:rsidRPr="000269C4" w:rsidRDefault="00C155AB" w:rsidP="00C05C79">
            <w:pPr>
              <w:spacing w:line="276" w:lineRule="auto"/>
              <w:ind w:right="30"/>
              <w:rPr>
                <w:sz w:val="20"/>
                <w:szCs w:val="20"/>
              </w:rPr>
            </w:pPr>
          </w:p>
        </w:tc>
        <w:tc>
          <w:tcPr>
            <w:tcW w:w="5436" w:type="dxa"/>
            <w:vMerge/>
            <w:tcBorders>
              <w:top w:val="nil"/>
            </w:tcBorders>
          </w:tcPr>
          <w:p w14:paraId="30746F39" w14:textId="77777777" w:rsidR="00C155AB" w:rsidRPr="000269C4" w:rsidRDefault="00C155AB" w:rsidP="00C05C79">
            <w:pPr>
              <w:spacing w:line="276" w:lineRule="auto"/>
              <w:ind w:right="30"/>
              <w:rPr>
                <w:sz w:val="20"/>
                <w:szCs w:val="20"/>
              </w:rPr>
            </w:pPr>
          </w:p>
        </w:tc>
        <w:tc>
          <w:tcPr>
            <w:tcW w:w="1674" w:type="dxa"/>
          </w:tcPr>
          <w:p w14:paraId="7DDBA197" w14:textId="77777777" w:rsidR="00C155AB" w:rsidRPr="000269C4" w:rsidRDefault="00C155AB" w:rsidP="00C05C79">
            <w:pPr>
              <w:pStyle w:val="TableParagraph"/>
              <w:spacing w:before="0" w:line="276" w:lineRule="auto"/>
              <w:ind w:left="0" w:right="30"/>
              <w:rPr>
                <w:sz w:val="20"/>
                <w:szCs w:val="20"/>
              </w:rPr>
            </w:pPr>
            <w:r w:rsidRPr="00C05C79">
              <w:rPr>
                <w:sz w:val="20"/>
              </w:rPr>
              <w:t>Szerkezeti</w:t>
            </w:r>
            <w:r w:rsidRPr="00C05C79">
              <w:rPr>
                <w:sz w:val="20"/>
                <w:vertAlign w:val="superscript"/>
              </w:rPr>
              <w:t>b</w:t>
            </w:r>
            <w:r w:rsidRPr="00C05C79">
              <w:rPr>
                <w:sz w:val="20"/>
              </w:rPr>
              <w:t>) – nagyméretű átereszek</w:t>
            </w:r>
          </w:p>
        </w:tc>
        <w:tc>
          <w:tcPr>
            <w:tcW w:w="597" w:type="dxa"/>
          </w:tcPr>
          <w:p w14:paraId="6DD30D6C" w14:textId="77777777" w:rsidR="00C155AB" w:rsidRPr="000269C4" w:rsidRDefault="00C155AB" w:rsidP="00C05C79">
            <w:pPr>
              <w:pStyle w:val="TableParagraph"/>
              <w:spacing w:before="0" w:line="276" w:lineRule="auto"/>
              <w:ind w:left="0" w:right="30"/>
              <w:rPr>
                <w:sz w:val="20"/>
                <w:szCs w:val="20"/>
              </w:rPr>
            </w:pPr>
            <w:r>
              <w:rPr>
                <w:sz w:val="20"/>
              </w:rPr>
              <w:t>2+</w:t>
            </w:r>
          </w:p>
        </w:tc>
      </w:tr>
      <w:tr w:rsidR="00C155AB" w:rsidRPr="000269C4" w14:paraId="12B37F92" w14:textId="77777777" w:rsidTr="00C05C79">
        <w:trPr>
          <w:jc w:val="center"/>
        </w:trPr>
        <w:tc>
          <w:tcPr>
            <w:tcW w:w="478" w:type="dxa"/>
            <w:vMerge/>
            <w:tcBorders>
              <w:top w:val="nil"/>
            </w:tcBorders>
          </w:tcPr>
          <w:p w14:paraId="04EC45E0" w14:textId="77777777" w:rsidR="00C155AB" w:rsidRPr="000269C4" w:rsidRDefault="00C155AB" w:rsidP="00C05C79">
            <w:pPr>
              <w:spacing w:line="276" w:lineRule="auto"/>
              <w:ind w:right="30"/>
              <w:rPr>
                <w:sz w:val="20"/>
                <w:szCs w:val="20"/>
              </w:rPr>
            </w:pPr>
          </w:p>
        </w:tc>
        <w:tc>
          <w:tcPr>
            <w:tcW w:w="5436" w:type="dxa"/>
            <w:vMerge/>
            <w:tcBorders>
              <w:top w:val="nil"/>
            </w:tcBorders>
          </w:tcPr>
          <w:p w14:paraId="774146A3" w14:textId="77777777" w:rsidR="00C155AB" w:rsidRPr="000269C4" w:rsidRDefault="00C155AB" w:rsidP="00C05C79">
            <w:pPr>
              <w:spacing w:line="276" w:lineRule="auto"/>
              <w:ind w:right="30"/>
              <w:rPr>
                <w:sz w:val="20"/>
                <w:szCs w:val="20"/>
              </w:rPr>
            </w:pPr>
          </w:p>
        </w:tc>
        <w:tc>
          <w:tcPr>
            <w:tcW w:w="1674" w:type="dxa"/>
          </w:tcPr>
          <w:p w14:paraId="1E3FD81F" w14:textId="77777777" w:rsidR="00C155AB" w:rsidRPr="000269C4" w:rsidRDefault="00C155AB" w:rsidP="00C05C79">
            <w:pPr>
              <w:pStyle w:val="TableParagraph"/>
              <w:spacing w:before="0" w:line="276" w:lineRule="auto"/>
              <w:ind w:left="0" w:right="30"/>
              <w:rPr>
                <w:sz w:val="20"/>
                <w:szCs w:val="20"/>
              </w:rPr>
            </w:pPr>
            <w:r w:rsidRPr="00C05C79">
              <w:rPr>
                <w:sz w:val="20"/>
              </w:rPr>
              <w:t>Teherhordó – kisméretű átereszek</w:t>
            </w:r>
          </w:p>
        </w:tc>
        <w:tc>
          <w:tcPr>
            <w:tcW w:w="597" w:type="dxa"/>
          </w:tcPr>
          <w:p w14:paraId="1252EF50"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76C639B8" w14:textId="77777777" w:rsidTr="00C05C79">
        <w:trPr>
          <w:jc w:val="center"/>
        </w:trPr>
        <w:tc>
          <w:tcPr>
            <w:tcW w:w="478" w:type="dxa"/>
          </w:tcPr>
          <w:p w14:paraId="0B31BDAA" w14:textId="77777777" w:rsidR="00C155AB" w:rsidRPr="000269C4" w:rsidRDefault="00C155AB" w:rsidP="00C05C79">
            <w:pPr>
              <w:pStyle w:val="TableParagraph"/>
              <w:spacing w:before="0" w:line="276" w:lineRule="auto"/>
              <w:ind w:left="0" w:right="30"/>
              <w:jc w:val="center"/>
              <w:rPr>
                <w:sz w:val="20"/>
                <w:szCs w:val="20"/>
              </w:rPr>
            </w:pPr>
            <w:r>
              <w:rPr>
                <w:sz w:val="20"/>
              </w:rPr>
              <w:t>0716</w:t>
            </w:r>
          </w:p>
        </w:tc>
        <w:tc>
          <w:tcPr>
            <w:tcW w:w="5436" w:type="dxa"/>
          </w:tcPr>
          <w:p w14:paraId="0E45CA06" w14:textId="77777777" w:rsidR="00C155AB" w:rsidRPr="000269C4" w:rsidRDefault="00C155AB" w:rsidP="00C05C79">
            <w:pPr>
              <w:pStyle w:val="TableParagraph"/>
              <w:spacing w:before="0" w:line="276" w:lineRule="auto"/>
              <w:ind w:left="0" w:right="30"/>
              <w:rPr>
                <w:sz w:val="20"/>
                <w:szCs w:val="20"/>
              </w:rPr>
            </w:pPr>
            <w:r>
              <w:rPr>
                <w:sz w:val="20"/>
              </w:rPr>
              <w:t>Szennyvízcsövek és áteresztő tömbök</w:t>
            </w:r>
          </w:p>
        </w:tc>
        <w:tc>
          <w:tcPr>
            <w:tcW w:w="1674" w:type="dxa"/>
          </w:tcPr>
          <w:p w14:paraId="2664028D" w14:textId="77777777" w:rsidR="00C155AB" w:rsidRPr="000269C4" w:rsidRDefault="00C155AB" w:rsidP="00C05C79">
            <w:pPr>
              <w:pStyle w:val="TableParagraph"/>
              <w:spacing w:before="0" w:line="276" w:lineRule="auto"/>
              <w:ind w:left="0" w:right="30"/>
              <w:rPr>
                <w:sz w:val="20"/>
                <w:szCs w:val="20"/>
              </w:rPr>
            </w:pPr>
          </w:p>
        </w:tc>
        <w:tc>
          <w:tcPr>
            <w:tcW w:w="597" w:type="dxa"/>
          </w:tcPr>
          <w:p w14:paraId="65C2A1CE" w14:textId="77777777" w:rsidR="00C155AB" w:rsidRPr="000269C4" w:rsidRDefault="00C155AB" w:rsidP="00C05C79">
            <w:pPr>
              <w:pStyle w:val="TableParagraph"/>
              <w:spacing w:before="0" w:line="276" w:lineRule="auto"/>
              <w:ind w:left="0" w:right="30"/>
              <w:rPr>
                <w:sz w:val="20"/>
                <w:szCs w:val="20"/>
              </w:rPr>
            </w:pPr>
            <w:r>
              <w:rPr>
                <w:sz w:val="20"/>
              </w:rPr>
              <w:t>IV</w:t>
            </w:r>
          </w:p>
        </w:tc>
      </w:tr>
      <w:tr w:rsidR="00C155AB" w:rsidRPr="000269C4" w14:paraId="1D02C0CE" w14:textId="77777777" w:rsidTr="00C05C79">
        <w:trPr>
          <w:jc w:val="center"/>
        </w:trPr>
        <w:tc>
          <w:tcPr>
            <w:tcW w:w="8185" w:type="dxa"/>
            <w:gridSpan w:val="4"/>
          </w:tcPr>
          <w:p w14:paraId="2DA1388A" w14:textId="77777777" w:rsidR="00C155AB" w:rsidRPr="00C05C79" w:rsidRDefault="00C155AB" w:rsidP="00C05C79">
            <w:pPr>
              <w:pStyle w:val="TableParagraph"/>
              <w:keepNext/>
              <w:spacing w:before="0" w:line="276" w:lineRule="auto"/>
              <w:ind w:left="0" w:right="29"/>
              <w:jc w:val="center"/>
              <w:rPr>
                <w:b/>
                <w:sz w:val="20"/>
              </w:rPr>
            </w:pPr>
            <w:r>
              <w:rPr>
                <w:b/>
                <w:sz w:val="20"/>
              </w:rPr>
              <w:t>Építőipari csapágyak</w:t>
            </w:r>
          </w:p>
        </w:tc>
      </w:tr>
      <w:tr w:rsidR="00C155AB" w:rsidRPr="000269C4" w14:paraId="23918873" w14:textId="77777777" w:rsidTr="00C05C79">
        <w:trPr>
          <w:jc w:val="center"/>
        </w:trPr>
        <w:tc>
          <w:tcPr>
            <w:tcW w:w="478" w:type="dxa"/>
          </w:tcPr>
          <w:p w14:paraId="0DAB5AEF" w14:textId="77777777" w:rsidR="00C155AB" w:rsidRPr="000269C4" w:rsidRDefault="00C155AB" w:rsidP="00C05C79">
            <w:pPr>
              <w:pStyle w:val="TableParagraph"/>
              <w:spacing w:before="0" w:line="276" w:lineRule="auto"/>
              <w:ind w:left="0" w:right="30"/>
              <w:jc w:val="center"/>
              <w:rPr>
                <w:sz w:val="20"/>
                <w:szCs w:val="20"/>
              </w:rPr>
            </w:pPr>
            <w:r>
              <w:rPr>
                <w:sz w:val="20"/>
              </w:rPr>
              <w:t>0801</w:t>
            </w:r>
          </w:p>
        </w:tc>
        <w:tc>
          <w:tcPr>
            <w:tcW w:w="5436" w:type="dxa"/>
          </w:tcPr>
          <w:p w14:paraId="01CC29DE" w14:textId="77777777" w:rsidR="00C155AB" w:rsidRPr="000269C4" w:rsidRDefault="00C155AB" w:rsidP="00C05C79">
            <w:pPr>
              <w:pStyle w:val="TableParagraph"/>
              <w:spacing w:before="0" w:line="276" w:lineRule="auto"/>
              <w:ind w:left="0" w:right="30"/>
              <w:rPr>
                <w:sz w:val="20"/>
                <w:szCs w:val="20"/>
              </w:rPr>
            </w:pPr>
            <w:r>
              <w:rPr>
                <w:sz w:val="20"/>
              </w:rPr>
              <w:t>PTFE-ből készült gömb- és hengeres csapágyak</w:t>
            </w:r>
          </w:p>
        </w:tc>
        <w:tc>
          <w:tcPr>
            <w:tcW w:w="1674" w:type="dxa"/>
          </w:tcPr>
          <w:p w14:paraId="106ECF1E" w14:textId="77777777" w:rsidR="00C155AB" w:rsidRPr="000269C4" w:rsidRDefault="00C155AB" w:rsidP="00C05C79">
            <w:pPr>
              <w:pStyle w:val="TableParagraph"/>
              <w:spacing w:before="0" w:line="276" w:lineRule="auto"/>
              <w:ind w:left="0" w:right="30"/>
              <w:rPr>
                <w:sz w:val="20"/>
                <w:szCs w:val="20"/>
              </w:rPr>
            </w:pPr>
          </w:p>
        </w:tc>
        <w:tc>
          <w:tcPr>
            <w:tcW w:w="597" w:type="dxa"/>
          </w:tcPr>
          <w:p w14:paraId="060C5E7D" w14:textId="77777777" w:rsidR="00C155AB" w:rsidRPr="00C05C79" w:rsidRDefault="00C155AB" w:rsidP="00C05C79">
            <w:pPr>
              <w:pStyle w:val="TableParagraph"/>
              <w:spacing w:before="0" w:line="276" w:lineRule="auto"/>
              <w:ind w:left="0" w:right="30"/>
              <w:rPr>
                <w:rFonts w:ascii="Arial" w:hAnsi="Arial"/>
                <w:sz w:val="20"/>
              </w:rPr>
            </w:pPr>
            <w:r>
              <w:rPr>
                <w:sz w:val="20"/>
              </w:rPr>
              <w:t>I (1)</w:t>
            </w:r>
          </w:p>
        </w:tc>
      </w:tr>
      <w:tr w:rsidR="00C155AB" w:rsidRPr="000269C4" w14:paraId="17741CC4" w14:textId="77777777" w:rsidTr="00C05C79">
        <w:trPr>
          <w:jc w:val="center"/>
        </w:trPr>
        <w:tc>
          <w:tcPr>
            <w:tcW w:w="478" w:type="dxa"/>
          </w:tcPr>
          <w:p w14:paraId="212C6F9B" w14:textId="77777777" w:rsidR="00C155AB" w:rsidRPr="000269C4" w:rsidRDefault="00C155AB" w:rsidP="00C05C79">
            <w:pPr>
              <w:pStyle w:val="TableParagraph"/>
              <w:spacing w:before="0" w:line="276" w:lineRule="auto"/>
              <w:ind w:left="0" w:right="30"/>
              <w:jc w:val="center"/>
              <w:rPr>
                <w:sz w:val="20"/>
                <w:szCs w:val="20"/>
              </w:rPr>
            </w:pPr>
            <w:r>
              <w:rPr>
                <w:sz w:val="20"/>
              </w:rPr>
              <w:t>0802</w:t>
            </w:r>
          </w:p>
        </w:tc>
        <w:tc>
          <w:tcPr>
            <w:tcW w:w="5436" w:type="dxa"/>
          </w:tcPr>
          <w:p w14:paraId="40C26041" w14:textId="77777777" w:rsidR="00C155AB" w:rsidRPr="000269C4" w:rsidRDefault="00C155AB" w:rsidP="00C05C79">
            <w:pPr>
              <w:pStyle w:val="TableParagraph"/>
              <w:spacing w:before="0" w:line="276" w:lineRule="auto"/>
              <w:ind w:left="0" w:right="30"/>
              <w:rPr>
                <w:sz w:val="20"/>
                <w:szCs w:val="20"/>
              </w:rPr>
            </w:pPr>
            <w:r>
              <w:rPr>
                <w:sz w:val="20"/>
              </w:rPr>
              <w:t>Egyéb csapágyak épületek és mérnöki műtárgyak építésére, ahol a csapágyak alakváltozása használhatatlanná vagy majdnem használhatatlanná tenné az épületet vagy annak egy részét</w:t>
            </w:r>
          </w:p>
        </w:tc>
        <w:tc>
          <w:tcPr>
            <w:tcW w:w="1674" w:type="dxa"/>
          </w:tcPr>
          <w:p w14:paraId="7BF37A5F" w14:textId="77777777" w:rsidR="00C155AB" w:rsidRPr="000269C4" w:rsidRDefault="00C155AB" w:rsidP="00C05C79">
            <w:pPr>
              <w:pStyle w:val="TableParagraph"/>
              <w:spacing w:before="0" w:line="276" w:lineRule="auto"/>
              <w:ind w:left="0" w:right="30"/>
              <w:rPr>
                <w:sz w:val="20"/>
                <w:szCs w:val="20"/>
              </w:rPr>
            </w:pPr>
          </w:p>
        </w:tc>
        <w:tc>
          <w:tcPr>
            <w:tcW w:w="597" w:type="dxa"/>
          </w:tcPr>
          <w:p w14:paraId="46AA89C5" w14:textId="77777777" w:rsidR="00C155AB" w:rsidRPr="00C05C79" w:rsidRDefault="00C155AB" w:rsidP="00C05C79">
            <w:pPr>
              <w:pStyle w:val="TableParagraph"/>
              <w:spacing w:before="0" w:line="276" w:lineRule="auto"/>
              <w:ind w:left="0" w:right="30"/>
              <w:rPr>
                <w:rFonts w:ascii="Arial" w:hAnsi="Arial"/>
                <w:sz w:val="20"/>
              </w:rPr>
            </w:pPr>
            <w:r>
              <w:rPr>
                <w:sz w:val="20"/>
              </w:rPr>
              <w:t>I (1)</w:t>
            </w:r>
          </w:p>
        </w:tc>
      </w:tr>
      <w:tr w:rsidR="00C155AB" w:rsidRPr="000269C4" w14:paraId="2C8F60D5" w14:textId="77777777" w:rsidTr="00C05C79">
        <w:trPr>
          <w:jc w:val="center"/>
        </w:trPr>
        <w:tc>
          <w:tcPr>
            <w:tcW w:w="478" w:type="dxa"/>
          </w:tcPr>
          <w:p w14:paraId="5C8048A5" w14:textId="77777777" w:rsidR="00C155AB" w:rsidRPr="00C05C79" w:rsidRDefault="00C155AB" w:rsidP="00C05C79">
            <w:pPr>
              <w:pStyle w:val="TableParagraph"/>
              <w:spacing w:before="0" w:line="276" w:lineRule="auto"/>
              <w:ind w:left="0" w:right="30"/>
              <w:jc w:val="center"/>
              <w:rPr>
                <w:sz w:val="20"/>
              </w:rPr>
            </w:pPr>
            <w:r>
              <w:rPr>
                <w:sz w:val="20"/>
              </w:rPr>
              <w:t>0803</w:t>
            </w:r>
          </w:p>
        </w:tc>
        <w:tc>
          <w:tcPr>
            <w:tcW w:w="5436" w:type="dxa"/>
          </w:tcPr>
          <w:p w14:paraId="406FB9AF" w14:textId="77777777" w:rsidR="00C155AB" w:rsidRPr="000269C4" w:rsidRDefault="00C155AB" w:rsidP="00C05C79">
            <w:pPr>
              <w:pStyle w:val="TableParagraph"/>
              <w:spacing w:before="0" w:line="276" w:lineRule="auto"/>
              <w:ind w:left="0" w:right="30"/>
              <w:rPr>
                <w:sz w:val="20"/>
                <w:szCs w:val="20"/>
              </w:rPr>
            </w:pPr>
            <w:r>
              <w:rPr>
                <w:sz w:val="20"/>
              </w:rPr>
              <w:t>Csapágyak egyéb magasépítésre</w:t>
            </w:r>
          </w:p>
        </w:tc>
        <w:tc>
          <w:tcPr>
            <w:tcW w:w="1674" w:type="dxa"/>
          </w:tcPr>
          <w:p w14:paraId="19333CF4" w14:textId="77777777" w:rsidR="00C155AB" w:rsidRPr="000269C4" w:rsidRDefault="00C155AB" w:rsidP="00C05C79">
            <w:pPr>
              <w:pStyle w:val="TableParagraph"/>
              <w:spacing w:before="0" w:line="276" w:lineRule="auto"/>
              <w:ind w:left="0" w:right="30"/>
              <w:rPr>
                <w:sz w:val="20"/>
                <w:szCs w:val="20"/>
              </w:rPr>
            </w:pPr>
          </w:p>
        </w:tc>
        <w:tc>
          <w:tcPr>
            <w:tcW w:w="597" w:type="dxa"/>
          </w:tcPr>
          <w:p w14:paraId="5DB60FF7"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111F7ADF" w14:textId="77777777" w:rsidTr="00C05C79">
        <w:trPr>
          <w:jc w:val="center"/>
        </w:trPr>
        <w:tc>
          <w:tcPr>
            <w:tcW w:w="478" w:type="dxa"/>
          </w:tcPr>
          <w:p w14:paraId="138286A6" w14:textId="77777777" w:rsidR="00C155AB" w:rsidRPr="000269C4" w:rsidRDefault="00C155AB" w:rsidP="00C05C79">
            <w:pPr>
              <w:pStyle w:val="TableParagraph"/>
              <w:spacing w:before="0" w:line="276" w:lineRule="auto"/>
              <w:ind w:left="0" w:right="30"/>
              <w:jc w:val="center"/>
              <w:rPr>
                <w:sz w:val="20"/>
                <w:szCs w:val="20"/>
              </w:rPr>
            </w:pPr>
            <w:r>
              <w:rPr>
                <w:sz w:val="20"/>
              </w:rPr>
              <w:t>0804</w:t>
            </w:r>
          </w:p>
        </w:tc>
        <w:tc>
          <w:tcPr>
            <w:tcW w:w="5436" w:type="dxa"/>
          </w:tcPr>
          <w:p w14:paraId="11745BC9" w14:textId="77777777" w:rsidR="00C155AB" w:rsidRPr="000269C4" w:rsidRDefault="00C155AB" w:rsidP="00C05C79">
            <w:pPr>
              <w:pStyle w:val="TableParagraph"/>
              <w:spacing w:before="0" w:line="276" w:lineRule="auto"/>
              <w:ind w:left="0" w:right="30"/>
              <w:rPr>
                <w:sz w:val="20"/>
                <w:szCs w:val="20"/>
              </w:rPr>
            </w:pPr>
            <w:r>
              <w:rPr>
                <w:sz w:val="20"/>
              </w:rPr>
              <w:t>Földrengés elleni eszközök</w:t>
            </w:r>
          </w:p>
        </w:tc>
        <w:tc>
          <w:tcPr>
            <w:tcW w:w="1674" w:type="dxa"/>
          </w:tcPr>
          <w:p w14:paraId="37F1DA74" w14:textId="77777777" w:rsidR="00C155AB" w:rsidRPr="000269C4" w:rsidRDefault="00C155AB" w:rsidP="00C05C79">
            <w:pPr>
              <w:pStyle w:val="TableParagraph"/>
              <w:spacing w:before="0" w:line="276" w:lineRule="auto"/>
              <w:ind w:left="0" w:right="30"/>
              <w:rPr>
                <w:sz w:val="20"/>
                <w:szCs w:val="20"/>
              </w:rPr>
            </w:pPr>
          </w:p>
        </w:tc>
        <w:tc>
          <w:tcPr>
            <w:tcW w:w="597" w:type="dxa"/>
          </w:tcPr>
          <w:p w14:paraId="545662F7"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06D86BB3" w14:textId="77777777" w:rsidTr="00C05C79">
        <w:trPr>
          <w:jc w:val="center"/>
        </w:trPr>
        <w:tc>
          <w:tcPr>
            <w:tcW w:w="8185" w:type="dxa"/>
            <w:gridSpan w:val="4"/>
          </w:tcPr>
          <w:p w14:paraId="7FB96804" w14:textId="77777777" w:rsidR="00C155AB" w:rsidRPr="00C05C79" w:rsidRDefault="00C155AB" w:rsidP="00C05C79">
            <w:pPr>
              <w:pStyle w:val="TableParagraph"/>
              <w:keepNext/>
              <w:spacing w:before="0" w:line="276" w:lineRule="auto"/>
              <w:ind w:left="0" w:right="29"/>
              <w:jc w:val="center"/>
              <w:rPr>
                <w:b/>
                <w:sz w:val="20"/>
              </w:rPr>
            </w:pPr>
            <w:r>
              <w:rPr>
                <w:b/>
                <w:sz w:val="20"/>
              </w:rPr>
              <w:t>Kőanyaghalmazok</w:t>
            </w:r>
          </w:p>
        </w:tc>
      </w:tr>
      <w:tr w:rsidR="00C155AB" w:rsidRPr="000269C4" w14:paraId="0FBD9A5F" w14:textId="77777777" w:rsidTr="00C05C79">
        <w:trPr>
          <w:jc w:val="center"/>
        </w:trPr>
        <w:tc>
          <w:tcPr>
            <w:tcW w:w="478" w:type="dxa"/>
          </w:tcPr>
          <w:p w14:paraId="37A86A73" w14:textId="77777777" w:rsidR="00C155AB" w:rsidRPr="000269C4" w:rsidRDefault="00C155AB" w:rsidP="00C05C79">
            <w:pPr>
              <w:pStyle w:val="TableParagraph"/>
              <w:spacing w:before="0" w:line="276" w:lineRule="auto"/>
              <w:ind w:left="0" w:right="30"/>
              <w:jc w:val="center"/>
              <w:rPr>
                <w:sz w:val="20"/>
                <w:szCs w:val="20"/>
              </w:rPr>
            </w:pPr>
            <w:r>
              <w:rPr>
                <w:sz w:val="20"/>
              </w:rPr>
              <w:t>0901</w:t>
            </w:r>
          </w:p>
        </w:tc>
        <w:tc>
          <w:tcPr>
            <w:tcW w:w="5436" w:type="dxa"/>
          </w:tcPr>
          <w:p w14:paraId="53088F00" w14:textId="77777777" w:rsidR="00C155AB" w:rsidRPr="000269C4" w:rsidRDefault="00C155AB" w:rsidP="00C05C79">
            <w:pPr>
              <w:pStyle w:val="TableParagraph"/>
              <w:spacing w:before="0" w:line="276" w:lineRule="auto"/>
              <w:ind w:left="0" w:right="30"/>
              <w:rPr>
                <w:sz w:val="20"/>
                <w:szCs w:val="20"/>
              </w:rPr>
            </w:pPr>
            <w:r>
              <w:rPr>
                <w:sz w:val="20"/>
              </w:rPr>
              <w:t>Kőanyaghalmazok (adalékanyagok) betonhoz</w:t>
            </w:r>
          </w:p>
        </w:tc>
        <w:tc>
          <w:tcPr>
            <w:tcW w:w="1674" w:type="dxa"/>
          </w:tcPr>
          <w:p w14:paraId="0A62C8F2" w14:textId="77777777" w:rsidR="00C155AB" w:rsidRPr="000269C4" w:rsidRDefault="00C155AB" w:rsidP="00C05C79">
            <w:pPr>
              <w:pStyle w:val="TableParagraph"/>
              <w:spacing w:before="0" w:line="276" w:lineRule="auto"/>
              <w:ind w:left="0" w:right="30"/>
              <w:rPr>
                <w:sz w:val="20"/>
                <w:szCs w:val="20"/>
              </w:rPr>
            </w:pPr>
          </w:p>
        </w:tc>
        <w:tc>
          <w:tcPr>
            <w:tcW w:w="597" w:type="dxa"/>
          </w:tcPr>
          <w:p w14:paraId="0AC3AC81" w14:textId="77777777" w:rsidR="00C155AB" w:rsidRPr="000269C4" w:rsidRDefault="00C155AB" w:rsidP="00C05C79">
            <w:pPr>
              <w:pStyle w:val="TableParagraph"/>
              <w:spacing w:before="0" w:line="276" w:lineRule="auto"/>
              <w:ind w:left="0" w:right="30"/>
              <w:rPr>
                <w:sz w:val="20"/>
                <w:szCs w:val="20"/>
              </w:rPr>
            </w:pPr>
            <w:r>
              <w:rPr>
                <w:sz w:val="20"/>
              </w:rPr>
              <w:t>2+</w:t>
            </w:r>
          </w:p>
        </w:tc>
      </w:tr>
      <w:tr w:rsidR="00C155AB" w:rsidRPr="000269C4" w14:paraId="35669115" w14:textId="77777777" w:rsidTr="00C05C79">
        <w:trPr>
          <w:jc w:val="center"/>
        </w:trPr>
        <w:tc>
          <w:tcPr>
            <w:tcW w:w="478" w:type="dxa"/>
            <w:vMerge w:val="restart"/>
          </w:tcPr>
          <w:p w14:paraId="77D7E941" w14:textId="77777777" w:rsidR="00C155AB" w:rsidRPr="000269C4" w:rsidRDefault="00C155AB" w:rsidP="00C05C79">
            <w:pPr>
              <w:pStyle w:val="TableParagraph"/>
              <w:spacing w:before="0" w:line="276" w:lineRule="auto"/>
              <w:ind w:left="0" w:right="30"/>
              <w:rPr>
                <w:sz w:val="20"/>
                <w:szCs w:val="20"/>
              </w:rPr>
            </w:pPr>
            <w:r>
              <w:rPr>
                <w:sz w:val="20"/>
              </w:rPr>
              <w:t>0902</w:t>
            </w:r>
          </w:p>
        </w:tc>
        <w:tc>
          <w:tcPr>
            <w:tcW w:w="5436" w:type="dxa"/>
            <w:vMerge w:val="restart"/>
          </w:tcPr>
          <w:p w14:paraId="311C4C0A" w14:textId="77777777" w:rsidR="00C155AB" w:rsidRPr="000269C4" w:rsidRDefault="00C155AB" w:rsidP="00C05C79">
            <w:pPr>
              <w:pStyle w:val="TableParagraph"/>
              <w:spacing w:before="0" w:line="276" w:lineRule="auto"/>
              <w:ind w:left="0" w:right="30"/>
              <w:rPr>
                <w:sz w:val="20"/>
                <w:szCs w:val="20"/>
              </w:rPr>
            </w:pPr>
            <w:r>
              <w:rPr>
                <w:sz w:val="20"/>
              </w:rPr>
              <w:t>Adalékanyagok habarcshoz</w:t>
            </w:r>
          </w:p>
        </w:tc>
        <w:tc>
          <w:tcPr>
            <w:tcW w:w="2271" w:type="dxa"/>
            <w:gridSpan w:val="2"/>
          </w:tcPr>
          <w:p w14:paraId="259DE4FD" w14:textId="77777777" w:rsidR="00C155AB" w:rsidRPr="000269C4" w:rsidRDefault="00C155AB" w:rsidP="00C05C79">
            <w:pPr>
              <w:pStyle w:val="TableParagraph"/>
              <w:spacing w:before="0" w:line="276" w:lineRule="auto"/>
              <w:ind w:left="0" w:right="30"/>
              <w:rPr>
                <w:sz w:val="20"/>
                <w:szCs w:val="20"/>
              </w:rPr>
            </w:pPr>
            <w:r w:rsidRPr="00C05C79">
              <w:rPr>
                <w:sz w:val="20"/>
              </w:rPr>
              <w:t>Rendeltetés szerint:</w:t>
            </w:r>
          </w:p>
        </w:tc>
      </w:tr>
      <w:tr w:rsidR="00C155AB" w:rsidRPr="000269C4" w14:paraId="5DBA2F3B" w14:textId="77777777" w:rsidTr="00C05C79">
        <w:trPr>
          <w:jc w:val="center"/>
        </w:trPr>
        <w:tc>
          <w:tcPr>
            <w:tcW w:w="478" w:type="dxa"/>
            <w:vMerge/>
            <w:tcBorders>
              <w:top w:val="nil"/>
            </w:tcBorders>
          </w:tcPr>
          <w:p w14:paraId="3AD89DEF" w14:textId="77777777" w:rsidR="00C155AB" w:rsidRPr="000269C4" w:rsidRDefault="00C155AB" w:rsidP="00C05C79">
            <w:pPr>
              <w:spacing w:line="276" w:lineRule="auto"/>
              <w:ind w:right="30"/>
              <w:rPr>
                <w:sz w:val="20"/>
                <w:szCs w:val="20"/>
              </w:rPr>
            </w:pPr>
          </w:p>
        </w:tc>
        <w:tc>
          <w:tcPr>
            <w:tcW w:w="5436" w:type="dxa"/>
            <w:vMerge/>
            <w:tcBorders>
              <w:top w:val="nil"/>
            </w:tcBorders>
          </w:tcPr>
          <w:p w14:paraId="232FA25B" w14:textId="77777777" w:rsidR="00C155AB" w:rsidRPr="000269C4" w:rsidRDefault="00C155AB" w:rsidP="00C05C79">
            <w:pPr>
              <w:spacing w:line="276" w:lineRule="auto"/>
              <w:ind w:right="30"/>
              <w:rPr>
                <w:sz w:val="20"/>
                <w:szCs w:val="20"/>
              </w:rPr>
            </w:pPr>
          </w:p>
        </w:tc>
        <w:tc>
          <w:tcPr>
            <w:tcW w:w="1674" w:type="dxa"/>
          </w:tcPr>
          <w:p w14:paraId="7574504D" w14:textId="77777777" w:rsidR="00C155AB" w:rsidRPr="00C05C79" w:rsidRDefault="00AE607E" w:rsidP="00C05C79">
            <w:pPr>
              <w:pStyle w:val="TableParagraph"/>
              <w:spacing w:before="0" w:line="276" w:lineRule="auto"/>
              <w:ind w:left="0" w:right="30"/>
              <w:rPr>
                <w:sz w:val="20"/>
              </w:rPr>
            </w:pPr>
            <w:r>
              <w:rPr>
                <w:sz w:val="20"/>
              </w:rPr>
              <w:t>falazóhabarcshoz</w:t>
            </w:r>
          </w:p>
        </w:tc>
        <w:tc>
          <w:tcPr>
            <w:tcW w:w="597" w:type="dxa"/>
          </w:tcPr>
          <w:p w14:paraId="0A39929C" w14:textId="77777777" w:rsidR="00C155AB" w:rsidRPr="000269C4" w:rsidRDefault="00C155AB" w:rsidP="00C05C79">
            <w:pPr>
              <w:pStyle w:val="TableParagraph"/>
              <w:spacing w:before="0" w:line="276" w:lineRule="auto"/>
              <w:ind w:left="0" w:right="30"/>
              <w:rPr>
                <w:sz w:val="20"/>
                <w:szCs w:val="20"/>
              </w:rPr>
            </w:pPr>
            <w:r>
              <w:rPr>
                <w:sz w:val="20"/>
              </w:rPr>
              <w:t>2+</w:t>
            </w:r>
          </w:p>
        </w:tc>
      </w:tr>
      <w:tr w:rsidR="00C155AB" w:rsidRPr="000269C4" w14:paraId="6FB55CDA" w14:textId="77777777" w:rsidTr="00C05C79">
        <w:trPr>
          <w:jc w:val="center"/>
        </w:trPr>
        <w:tc>
          <w:tcPr>
            <w:tcW w:w="478" w:type="dxa"/>
            <w:vMerge/>
            <w:tcBorders>
              <w:top w:val="nil"/>
            </w:tcBorders>
          </w:tcPr>
          <w:p w14:paraId="4AB2CBFD" w14:textId="77777777" w:rsidR="00C155AB" w:rsidRPr="000269C4" w:rsidRDefault="00C155AB" w:rsidP="00C05C79">
            <w:pPr>
              <w:spacing w:line="276" w:lineRule="auto"/>
              <w:ind w:right="30"/>
              <w:rPr>
                <w:sz w:val="20"/>
                <w:szCs w:val="20"/>
              </w:rPr>
            </w:pPr>
          </w:p>
        </w:tc>
        <w:tc>
          <w:tcPr>
            <w:tcW w:w="5436" w:type="dxa"/>
            <w:vMerge/>
            <w:tcBorders>
              <w:top w:val="nil"/>
            </w:tcBorders>
          </w:tcPr>
          <w:p w14:paraId="484895C8" w14:textId="77777777" w:rsidR="00C155AB" w:rsidRPr="000269C4" w:rsidRDefault="00C155AB" w:rsidP="00C05C79">
            <w:pPr>
              <w:spacing w:line="276" w:lineRule="auto"/>
              <w:ind w:right="30"/>
              <w:rPr>
                <w:sz w:val="20"/>
                <w:szCs w:val="20"/>
              </w:rPr>
            </w:pPr>
          </w:p>
        </w:tc>
        <w:tc>
          <w:tcPr>
            <w:tcW w:w="1674" w:type="dxa"/>
          </w:tcPr>
          <w:p w14:paraId="23A6F093" w14:textId="77777777" w:rsidR="00C155AB" w:rsidRPr="00C05C79" w:rsidRDefault="00AE607E" w:rsidP="00C05C79">
            <w:pPr>
              <w:pStyle w:val="TableParagraph"/>
              <w:spacing w:before="0" w:line="276" w:lineRule="auto"/>
              <w:ind w:left="0" w:right="30"/>
              <w:rPr>
                <w:sz w:val="20"/>
              </w:rPr>
            </w:pPr>
            <w:r>
              <w:rPr>
                <w:sz w:val="20"/>
              </w:rPr>
              <w:t>egyéb habarcshoz</w:t>
            </w:r>
          </w:p>
        </w:tc>
        <w:tc>
          <w:tcPr>
            <w:tcW w:w="597" w:type="dxa"/>
          </w:tcPr>
          <w:p w14:paraId="566805DA"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30102384" w14:textId="77777777" w:rsidTr="00C05C79">
        <w:trPr>
          <w:jc w:val="center"/>
        </w:trPr>
        <w:tc>
          <w:tcPr>
            <w:tcW w:w="478" w:type="dxa"/>
            <w:vMerge w:val="restart"/>
          </w:tcPr>
          <w:p w14:paraId="1BB7FD2D" w14:textId="77777777" w:rsidR="00C155AB" w:rsidRPr="000269C4" w:rsidRDefault="00C155AB" w:rsidP="00C05C79">
            <w:pPr>
              <w:pStyle w:val="TableParagraph"/>
              <w:spacing w:before="0" w:line="276" w:lineRule="auto"/>
              <w:ind w:left="0" w:right="30"/>
              <w:rPr>
                <w:sz w:val="20"/>
                <w:szCs w:val="20"/>
              </w:rPr>
            </w:pPr>
            <w:r>
              <w:rPr>
                <w:sz w:val="20"/>
              </w:rPr>
              <w:t>0903</w:t>
            </w:r>
          </w:p>
        </w:tc>
        <w:tc>
          <w:tcPr>
            <w:tcW w:w="5436" w:type="dxa"/>
            <w:vMerge w:val="restart"/>
          </w:tcPr>
          <w:p w14:paraId="7C786310" w14:textId="77777777" w:rsidR="00C155AB" w:rsidRPr="000269C4" w:rsidRDefault="00C155AB" w:rsidP="00C05C79">
            <w:pPr>
              <w:pStyle w:val="TableParagraph"/>
              <w:spacing w:before="0" w:line="276" w:lineRule="auto"/>
              <w:ind w:left="0" w:right="30"/>
              <w:rPr>
                <w:sz w:val="20"/>
                <w:szCs w:val="20"/>
              </w:rPr>
            </w:pPr>
            <w:r>
              <w:rPr>
                <w:sz w:val="20"/>
              </w:rPr>
              <w:t>Könnyű adalékanyagok betonhoz, habarcshoz és injektálóhabarcshoz</w:t>
            </w:r>
          </w:p>
        </w:tc>
        <w:tc>
          <w:tcPr>
            <w:tcW w:w="2271" w:type="dxa"/>
            <w:gridSpan w:val="2"/>
          </w:tcPr>
          <w:p w14:paraId="317D5419" w14:textId="77777777" w:rsidR="00C155AB" w:rsidRPr="000269C4" w:rsidRDefault="00C155AB" w:rsidP="00C05C79">
            <w:pPr>
              <w:pStyle w:val="TableParagraph"/>
              <w:spacing w:before="0" w:line="276" w:lineRule="auto"/>
              <w:ind w:left="0" w:right="30"/>
              <w:rPr>
                <w:sz w:val="20"/>
                <w:szCs w:val="20"/>
              </w:rPr>
            </w:pPr>
            <w:r w:rsidRPr="00C05C79">
              <w:rPr>
                <w:sz w:val="20"/>
              </w:rPr>
              <w:t>Rendeltetés szerint:</w:t>
            </w:r>
          </w:p>
        </w:tc>
      </w:tr>
      <w:tr w:rsidR="00C155AB" w:rsidRPr="000269C4" w14:paraId="17597526" w14:textId="77777777" w:rsidTr="00C05C79">
        <w:trPr>
          <w:jc w:val="center"/>
        </w:trPr>
        <w:tc>
          <w:tcPr>
            <w:tcW w:w="478" w:type="dxa"/>
            <w:vMerge/>
            <w:tcBorders>
              <w:top w:val="nil"/>
            </w:tcBorders>
          </w:tcPr>
          <w:p w14:paraId="762F5006" w14:textId="77777777" w:rsidR="00C155AB" w:rsidRPr="000269C4" w:rsidRDefault="00C155AB" w:rsidP="00C05C79">
            <w:pPr>
              <w:spacing w:line="276" w:lineRule="auto"/>
              <w:ind w:right="30"/>
              <w:rPr>
                <w:sz w:val="20"/>
                <w:szCs w:val="20"/>
              </w:rPr>
            </w:pPr>
          </w:p>
        </w:tc>
        <w:tc>
          <w:tcPr>
            <w:tcW w:w="5436" w:type="dxa"/>
            <w:vMerge/>
            <w:tcBorders>
              <w:top w:val="nil"/>
            </w:tcBorders>
          </w:tcPr>
          <w:p w14:paraId="101DE48D" w14:textId="77777777" w:rsidR="00C155AB" w:rsidRPr="000269C4" w:rsidRDefault="00C155AB" w:rsidP="00C05C79">
            <w:pPr>
              <w:spacing w:line="276" w:lineRule="auto"/>
              <w:ind w:right="30"/>
              <w:rPr>
                <w:sz w:val="20"/>
                <w:szCs w:val="20"/>
              </w:rPr>
            </w:pPr>
          </w:p>
        </w:tc>
        <w:tc>
          <w:tcPr>
            <w:tcW w:w="1674" w:type="dxa"/>
          </w:tcPr>
          <w:p w14:paraId="65D5BE20" w14:textId="77777777" w:rsidR="00C155AB" w:rsidRPr="000269C4" w:rsidRDefault="00AE607E" w:rsidP="00C05C79">
            <w:pPr>
              <w:pStyle w:val="TableParagraph"/>
              <w:spacing w:before="0" w:line="276" w:lineRule="auto"/>
              <w:ind w:left="0" w:right="30"/>
              <w:rPr>
                <w:sz w:val="20"/>
                <w:szCs w:val="20"/>
              </w:rPr>
            </w:pPr>
            <w:r>
              <w:rPr>
                <w:sz w:val="20"/>
              </w:rPr>
              <w:t>betonhoz, falazóhabarcshoz és injektálóhabarcshoz</w:t>
            </w:r>
          </w:p>
        </w:tc>
        <w:tc>
          <w:tcPr>
            <w:tcW w:w="597" w:type="dxa"/>
          </w:tcPr>
          <w:p w14:paraId="53EBC7B6" w14:textId="77777777" w:rsidR="00C155AB" w:rsidRPr="000269C4" w:rsidRDefault="00C155AB" w:rsidP="00C05C79">
            <w:pPr>
              <w:pStyle w:val="TableParagraph"/>
              <w:spacing w:before="0" w:line="276" w:lineRule="auto"/>
              <w:ind w:left="0" w:right="30"/>
              <w:rPr>
                <w:sz w:val="20"/>
                <w:szCs w:val="20"/>
              </w:rPr>
            </w:pPr>
            <w:r>
              <w:rPr>
                <w:sz w:val="20"/>
              </w:rPr>
              <w:t>2+</w:t>
            </w:r>
          </w:p>
        </w:tc>
      </w:tr>
      <w:tr w:rsidR="00C155AB" w:rsidRPr="000269C4" w14:paraId="0389711A" w14:textId="77777777" w:rsidTr="00C05C79">
        <w:trPr>
          <w:jc w:val="center"/>
        </w:trPr>
        <w:tc>
          <w:tcPr>
            <w:tcW w:w="478" w:type="dxa"/>
            <w:vMerge/>
            <w:tcBorders>
              <w:top w:val="nil"/>
            </w:tcBorders>
          </w:tcPr>
          <w:p w14:paraId="5DEFF916" w14:textId="77777777" w:rsidR="00C155AB" w:rsidRPr="000269C4" w:rsidRDefault="00C155AB" w:rsidP="00C05C79">
            <w:pPr>
              <w:spacing w:line="276" w:lineRule="auto"/>
              <w:ind w:right="30"/>
              <w:rPr>
                <w:sz w:val="20"/>
                <w:szCs w:val="20"/>
              </w:rPr>
            </w:pPr>
          </w:p>
        </w:tc>
        <w:tc>
          <w:tcPr>
            <w:tcW w:w="5436" w:type="dxa"/>
            <w:vMerge/>
            <w:tcBorders>
              <w:top w:val="nil"/>
            </w:tcBorders>
          </w:tcPr>
          <w:p w14:paraId="5A33A95E" w14:textId="77777777" w:rsidR="00C155AB" w:rsidRPr="000269C4" w:rsidRDefault="00C155AB" w:rsidP="00C05C79">
            <w:pPr>
              <w:spacing w:line="276" w:lineRule="auto"/>
              <w:ind w:right="30"/>
              <w:rPr>
                <w:sz w:val="20"/>
                <w:szCs w:val="20"/>
              </w:rPr>
            </w:pPr>
          </w:p>
        </w:tc>
        <w:tc>
          <w:tcPr>
            <w:tcW w:w="1674" w:type="dxa"/>
          </w:tcPr>
          <w:p w14:paraId="0AF555F7" w14:textId="77777777" w:rsidR="00C155AB" w:rsidRPr="000269C4" w:rsidRDefault="00AE607E" w:rsidP="00C05C79">
            <w:pPr>
              <w:pStyle w:val="TableParagraph"/>
              <w:spacing w:before="0" w:line="276" w:lineRule="auto"/>
              <w:ind w:left="0" w:right="30"/>
              <w:rPr>
                <w:sz w:val="20"/>
                <w:szCs w:val="20"/>
              </w:rPr>
            </w:pPr>
            <w:r>
              <w:rPr>
                <w:sz w:val="20"/>
              </w:rPr>
              <w:t>egyéb habarcshoz</w:t>
            </w:r>
          </w:p>
        </w:tc>
        <w:tc>
          <w:tcPr>
            <w:tcW w:w="597" w:type="dxa"/>
          </w:tcPr>
          <w:p w14:paraId="00EF9DE8"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2EA9A498" w14:textId="77777777" w:rsidTr="00C05C79">
        <w:trPr>
          <w:jc w:val="center"/>
        </w:trPr>
        <w:tc>
          <w:tcPr>
            <w:tcW w:w="478" w:type="dxa"/>
            <w:vMerge w:val="restart"/>
          </w:tcPr>
          <w:p w14:paraId="4AC49F2E" w14:textId="77777777" w:rsidR="00C155AB" w:rsidRPr="000269C4" w:rsidRDefault="00C155AB" w:rsidP="00C05C79">
            <w:pPr>
              <w:pStyle w:val="TableParagraph"/>
              <w:spacing w:before="0" w:line="276" w:lineRule="auto"/>
              <w:ind w:left="0" w:right="30"/>
              <w:rPr>
                <w:sz w:val="20"/>
                <w:szCs w:val="20"/>
              </w:rPr>
            </w:pPr>
            <w:r>
              <w:rPr>
                <w:sz w:val="20"/>
              </w:rPr>
              <w:t>0904</w:t>
            </w:r>
          </w:p>
        </w:tc>
        <w:tc>
          <w:tcPr>
            <w:tcW w:w="5436" w:type="dxa"/>
            <w:vMerge w:val="restart"/>
          </w:tcPr>
          <w:p w14:paraId="741B778A" w14:textId="77777777" w:rsidR="00C155AB" w:rsidRPr="000269C4" w:rsidRDefault="00C155AB" w:rsidP="00C05C79">
            <w:pPr>
              <w:pStyle w:val="TableParagraph"/>
              <w:spacing w:before="0" w:line="276" w:lineRule="auto"/>
              <w:ind w:left="0" w:right="30"/>
              <w:rPr>
                <w:sz w:val="20"/>
                <w:szCs w:val="20"/>
              </w:rPr>
            </w:pPr>
            <w:r>
              <w:rPr>
                <w:sz w:val="20"/>
              </w:rPr>
              <w:t>Adalékanyagok talpfák alapozórétegeihez és vasúti ágyazatokhoz</w:t>
            </w:r>
          </w:p>
        </w:tc>
        <w:tc>
          <w:tcPr>
            <w:tcW w:w="2271" w:type="dxa"/>
            <w:gridSpan w:val="2"/>
          </w:tcPr>
          <w:p w14:paraId="5CC5E331" w14:textId="77777777" w:rsidR="00C155AB" w:rsidRPr="000269C4" w:rsidRDefault="00C155AB" w:rsidP="00C05C79">
            <w:pPr>
              <w:pStyle w:val="TableParagraph"/>
              <w:spacing w:before="0" w:line="276" w:lineRule="auto"/>
              <w:ind w:left="0" w:right="30"/>
              <w:rPr>
                <w:sz w:val="20"/>
                <w:szCs w:val="20"/>
              </w:rPr>
            </w:pPr>
            <w:r w:rsidRPr="00C05C79">
              <w:rPr>
                <w:sz w:val="20"/>
              </w:rPr>
              <w:t>Pályatípus szerint:</w:t>
            </w:r>
          </w:p>
        </w:tc>
      </w:tr>
      <w:tr w:rsidR="00C155AB" w:rsidRPr="000269C4" w14:paraId="263127A1" w14:textId="77777777" w:rsidTr="00C05C79">
        <w:trPr>
          <w:jc w:val="center"/>
        </w:trPr>
        <w:tc>
          <w:tcPr>
            <w:tcW w:w="478" w:type="dxa"/>
            <w:vMerge/>
            <w:tcBorders>
              <w:top w:val="nil"/>
            </w:tcBorders>
          </w:tcPr>
          <w:p w14:paraId="3D1C343C" w14:textId="77777777" w:rsidR="00C155AB" w:rsidRPr="000269C4" w:rsidRDefault="00C155AB" w:rsidP="00C05C79">
            <w:pPr>
              <w:spacing w:line="276" w:lineRule="auto"/>
              <w:ind w:right="30"/>
              <w:rPr>
                <w:sz w:val="20"/>
                <w:szCs w:val="20"/>
              </w:rPr>
            </w:pPr>
          </w:p>
        </w:tc>
        <w:tc>
          <w:tcPr>
            <w:tcW w:w="5436" w:type="dxa"/>
            <w:vMerge/>
            <w:tcBorders>
              <w:top w:val="nil"/>
            </w:tcBorders>
          </w:tcPr>
          <w:p w14:paraId="7E0CB38A" w14:textId="77777777" w:rsidR="00C155AB" w:rsidRPr="000269C4" w:rsidRDefault="00C155AB" w:rsidP="00C05C79">
            <w:pPr>
              <w:spacing w:line="276" w:lineRule="auto"/>
              <w:ind w:right="30"/>
              <w:rPr>
                <w:sz w:val="20"/>
                <w:szCs w:val="20"/>
              </w:rPr>
            </w:pPr>
          </w:p>
        </w:tc>
        <w:tc>
          <w:tcPr>
            <w:tcW w:w="1674" w:type="dxa"/>
          </w:tcPr>
          <w:p w14:paraId="4850BBDB" w14:textId="77777777" w:rsidR="00C155AB" w:rsidRPr="00C05C79" w:rsidRDefault="00AE607E" w:rsidP="00C05C79">
            <w:pPr>
              <w:pStyle w:val="TableParagraph"/>
              <w:spacing w:before="0" w:line="276" w:lineRule="auto"/>
              <w:ind w:left="0" w:right="30"/>
              <w:rPr>
                <w:sz w:val="20"/>
              </w:rPr>
            </w:pPr>
            <w:r>
              <w:rPr>
                <w:sz w:val="20"/>
              </w:rPr>
              <w:t>nagy sebességű pályához</w:t>
            </w:r>
          </w:p>
        </w:tc>
        <w:tc>
          <w:tcPr>
            <w:tcW w:w="597" w:type="dxa"/>
          </w:tcPr>
          <w:p w14:paraId="5C438AD0" w14:textId="77777777" w:rsidR="00C155AB" w:rsidRPr="000269C4" w:rsidRDefault="00C155AB" w:rsidP="00C05C79">
            <w:pPr>
              <w:pStyle w:val="TableParagraph"/>
              <w:spacing w:before="0" w:line="276" w:lineRule="auto"/>
              <w:ind w:left="0" w:right="30"/>
              <w:rPr>
                <w:sz w:val="20"/>
                <w:szCs w:val="20"/>
              </w:rPr>
            </w:pPr>
            <w:r>
              <w:rPr>
                <w:sz w:val="20"/>
              </w:rPr>
              <w:t>2+</w:t>
            </w:r>
          </w:p>
        </w:tc>
      </w:tr>
      <w:tr w:rsidR="00C155AB" w:rsidRPr="000269C4" w14:paraId="1A01DC15" w14:textId="77777777" w:rsidTr="00C05C79">
        <w:trPr>
          <w:jc w:val="center"/>
        </w:trPr>
        <w:tc>
          <w:tcPr>
            <w:tcW w:w="478" w:type="dxa"/>
            <w:vMerge/>
            <w:tcBorders>
              <w:top w:val="nil"/>
            </w:tcBorders>
          </w:tcPr>
          <w:p w14:paraId="46CA0BB4" w14:textId="77777777" w:rsidR="00C155AB" w:rsidRPr="000269C4" w:rsidRDefault="00C155AB" w:rsidP="00C05C79">
            <w:pPr>
              <w:spacing w:line="276" w:lineRule="auto"/>
              <w:ind w:right="30"/>
              <w:rPr>
                <w:sz w:val="20"/>
                <w:szCs w:val="20"/>
              </w:rPr>
            </w:pPr>
          </w:p>
        </w:tc>
        <w:tc>
          <w:tcPr>
            <w:tcW w:w="5436" w:type="dxa"/>
            <w:vMerge/>
            <w:tcBorders>
              <w:top w:val="nil"/>
            </w:tcBorders>
          </w:tcPr>
          <w:p w14:paraId="502FC56B" w14:textId="77777777" w:rsidR="00C155AB" w:rsidRPr="000269C4" w:rsidRDefault="00C155AB" w:rsidP="00C05C79">
            <w:pPr>
              <w:spacing w:line="276" w:lineRule="auto"/>
              <w:ind w:right="30"/>
              <w:rPr>
                <w:sz w:val="20"/>
                <w:szCs w:val="20"/>
              </w:rPr>
            </w:pPr>
          </w:p>
        </w:tc>
        <w:tc>
          <w:tcPr>
            <w:tcW w:w="1674" w:type="dxa"/>
          </w:tcPr>
          <w:p w14:paraId="53B56938" w14:textId="77777777" w:rsidR="00C155AB" w:rsidRPr="00C05C79" w:rsidRDefault="00AE607E" w:rsidP="00C05C79">
            <w:pPr>
              <w:pStyle w:val="TableParagraph"/>
              <w:spacing w:before="0" w:line="276" w:lineRule="auto"/>
              <w:ind w:left="0" w:right="30"/>
              <w:rPr>
                <w:sz w:val="20"/>
              </w:rPr>
            </w:pPr>
            <w:r>
              <w:rPr>
                <w:sz w:val="20"/>
              </w:rPr>
              <w:t>egyéb pályához</w:t>
            </w:r>
          </w:p>
        </w:tc>
        <w:tc>
          <w:tcPr>
            <w:tcW w:w="597" w:type="dxa"/>
          </w:tcPr>
          <w:p w14:paraId="719270E4"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20106F9A" w14:textId="77777777" w:rsidTr="00C05C79">
        <w:trPr>
          <w:jc w:val="center"/>
        </w:trPr>
        <w:tc>
          <w:tcPr>
            <w:tcW w:w="478" w:type="dxa"/>
            <w:vMerge w:val="restart"/>
          </w:tcPr>
          <w:p w14:paraId="5464D1D7" w14:textId="77777777" w:rsidR="00C155AB" w:rsidRPr="000269C4" w:rsidRDefault="00C155AB" w:rsidP="00C05C79">
            <w:pPr>
              <w:pStyle w:val="TableParagraph"/>
              <w:spacing w:before="0" w:line="276" w:lineRule="auto"/>
              <w:ind w:left="0" w:right="30"/>
              <w:rPr>
                <w:sz w:val="20"/>
                <w:szCs w:val="20"/>
              </w:rPr>
            </w:pPr>
            <w:r>
              <w:rPr>
                <w:sz w:val="20"/>
              </w:rPr>
              <w:t>0905</w:t>
            </w:r>
          </w:p>
        </w:tc>
        <w:tc>
          <w:tcPr>
            <w:tcW w:w="5436" w:type="dxa"/>
            <w:vMerge w:val="restart"/>
          </w:tcPr>
          <w:p w14:paraId="3AD3187F" w14:textId="77777777" w:rsidR="00C155AB" w:rsidRPr="000269C4" w:rsidRDefault="00C155AB" w:rsidP="00C05C79">
            <w:pPr>
              <w:pStyle w:val="TableParagraph"/>
              <w:spacing w:before="0" w:line="276" w:lineRule="auto"/>
              <w:ind w:left="0" w:right="30"/>
              <w:rPr>
                <w:sz w:val="20"/>
                <w:szCs w:val="20"/>
              </w:rPr>
            </w:pPr>
            <w:r>
              <w:rPr>
                <w:sz w:val="20"/>
              </w:rPr>
              <w:t>Kőanyaghalmazok (adalékanyagok) kötőanyag nélküli anyagokhoz és hidraulikusan kötött anyagokhoz útépítésre</w:t>
            </w:r>
          </w:p>
        </w:tc>
        <w:tc>
          <w:tcPr>
            <w:tcW w:w="2271" w:type="dxa"/>
            <w:gridSpan w:val="2"/>
          </w:tcPr>
          <w:p w14:paraId="4F5F8F7C" w14:textId="77777777" w:rsidR="00C155AB" w:rsidRPr="00C05C79" w:rsidRDefault="00C155AB" w:rsidP="00C05C79">
            <w:pPr>
              <w:pStyle w:val="TableParagraph"/>
              <w:spacing w:before="0" w:line="276" w:lineRule="auto"/>
              <w:ind w:left="0" w:right="30"/>
              <w:rPr>
                <w:sz w:val="20"/>
              </w:rPr>
            </w:pPr>
            <w:r w:rsidRPr="00C05C79">
              <w:rPr>
                <w:sz w:val="20"/>
              </w:rPr>
              <w:t>Rendeltetés szerint:</w:t>
            </w:r>
          </w:p>
        </w:tc>
      </w:tr>
      <w:tr w:rsidR="00C155AB" w:rsidRPr="000269C4" w14:paraId="00CD1C31" w14:textId="77777777" w:rsidTr="00C05C79">
        <w:trPr>
          <w:jc w:val="center"/>
        </w:trPr>
        <w:tc>
          <w:tcPr>
            <w:tcW w:w="478" w:type="dxa"/>
            <w:vMerge/>
            <w:tcBorders>
              <w:top w:val="nil"/>
            </w:tcBorders>
          </w:tcPr>
          <w:p w14:paraId="31961B79" w14:textId="77777777" w:rsidR="00C155AB" w:rsidRPr="000269C4" w:rsidRDefault="00C155AB" w:rsidP="00C05C79">
            <w:pPr>
              <w:spacing w:line="276" w:lineRule="auto"/>
              <w:ind w:right="30"/>
              <w:rPr>
                <w:sz w:val="20"/>
                <w:szCs w:val="20"/>
              </w:rPr>
            </w:pPr>
          </w:p>
        </w:tc>
        <w:tc>
          <w:tcPr>
            <w:tcW w:w="5436" w:type="dxa"/>
            <w:vMerge/>
            <w:tcBorders>
              <w:top w:val="nil"/>
            </w:tcBorders>
          </w:tcPr>
          <w:p w14:paraId="66A8B118" w14:textId="77777777" w:rsidR="00C155AB" w:rsidRPr="000269C4" w:rsidRDefault="00C155AB" w:rsidP="00C05C79">
            <w:pPr>
              <w:spacing w:line="276" w:lineRule="auto"/>
              <w:ind w:right="30"/>
              <w:rPr>
                <w:sz w:val="20"/>
                <w:szCs w:val="20"/>
              </w:rPr>
            </w:pPr>
          </w:p>
        </w:tc>
        <w:tc>
          <w:tcPr>
            <w:tcW w:w="1674" w:type="dxa"/>
          </w:tcPr>
          <w:p w14:paraId="709ED223" w14:textId="77777777" w:rsidR="00C155AB" w:rsidRPr="00C05C79" w:rsidRDefault="00AE607E" w:rsidP="00C05C79">
            <w:pPr>
              <w:pStyle w:val="TableParagraph"/>
              <w:spacing w:before="0" w:line="276" w:lineRule="auto"/>
              <w:ind w:left="0" w:right="30"/>
              <w:rPr>
                <w:sz w:val="20"/>
              </w:rPr>
            </w:pPr>
            <w:r>
              <w:rPr>
                <w:sz w:val="20"/>
              </w:rPr>
              <w:t>I., II., III. és IV. forgalmi terhelési osztályba tartozó utak építéséhez</w:t>
            </w:r>
            <w:r>
              <w:rPr>
                <w:sz w:val="20"/>
                <w:vertAlign w:val="superscript"/>
              </w:rPr>
              <w:t>10</w:t>
            </w:r>
            <w:r>
              <w:rPr>
                <w:sz w:val="20"/>
              </w:rPr>
              <w:t>) és repülőtéri kifutópályák építéséhez</w:t>
            </w:r>
          </w:p>
        </w:tc>
        <w:tc>
          <w:tcPr>
            <w:tcW w:w="597" w:type="dxa"/>
          </w:tcPr>
          <w:p w14:paraId="17F0828D" w14:textId="77777777" w:rsidR="00C155AB" w:rsidRPr="000269C4" w:rsidRDefault="00C155AB" w:rsidP="00C05C79">
            <w:pPr>
              <w:pStyle w:val="TableParagraph"/>
              <w:spacing w:before="0" w:line="276" w:lineRule="auto"/>
              <w:ind w:left="0" w:right="30"/>
              <w:rPr>
                <w:sz w:val="20"/>
                <w:szCs w:val="20"/>
              </w:rPr>
            </w:pPr>
            <w:r>
              <w:rPr>
                <w:sz w:val="20"/>
              </w:rPr>
              <w:t>2+</w:t>
            </w:r>
          </w:p>
        </w:tc>
      </w:tr>
      <w:tr w:rsidR="00C155AB" w:rsidRPr="000269C4" w14:paraId="72A45926" w14:textId="77777777" w:rsidTr="00C05C79">
        <w:trPr>
          <w:jc w:val="center"/>
        </w:trPr>
        <w:tc>
          <w:tcPr>
            <w:tcW w:w="478" w:type="dxa"/>
            <w:vMerge/>
            <w:tcBorders>
              <w:top w:val="nil"/>
            </w:tcBorders>
          </w:tcPr>
          <w:p w14:paraId="57BF236B" w14:textId="77777777" w:rsidR="00C155AB" w:rsidRPr="000269C4" w:rsidRDefault="00C155AB" w:rsidP="00C05C79">
            <w:pPr>
              <w:spacing w:line="276" w:lineRule="auto"/>
              <w:ind w:right="30"/>
              <w:rPr>
                <w:sz w:val="20"/>
                <w:szCs w:val="20"/>
              </w:rPr>
            </w:pPr>
          </w:p>
        </w:tc>
        <w:tc>
          <w:tcPr>
            <w:tcW w:w="5436" w:type="dxa"/>
            <w:vMerge/>
            <w:tcBorders>
              <w:top w:val="nil"/>
            </w:tcBorders>
          </w:tcPr>
          <w:p w14:paraId="5ABEB2BC" w14:textId="77777777" w:rsidR="00C155AB" w:rsidRPr="000269C4" w:rsidRDefault="00C155AB" w:rsidP="00C05C79">
            <w:pPr>
              <w:spacing w:line="276" w:lineRule="auto"/>
              <w:ind w:right="30"/>
              <w:rPr>
                <w:sz w:val="20"/>
                <w:szCs w:val="20"/>
              </w:rPr>
            </w:pPr>
          </w:p>
        </w:tc>
        <w:tc>
          <w:tcPr>
            <w:tcW w:w="1674" w:type="dxa"/>
          </w:tcPr>
          <w:p w14:paraId="60DBCD0E" w14:textId="77777777" w:rsidR="00C155AB" w:rsidRPr="00C05C79" w:rsidRDefault="00AE607E" w:rsidP="00C05C79">
            <w:pPr>
              <w:pStyle w:val="TableParagraph"/>
              <w:spacing w:before="0" w:line="276" w:lineRule="auto"/>
              <w:ind w:left="0" w:right="30"/>
              <w:rPr>
                <w:sz w:val="20"/>
              </w:rPr>
            </w:pPr>
            <w:r>
              <w:rPr>
                <w:sz w:val="20"/>
              </w:rPr>
              <w:t xml:space="preserve">a V. és VI. forgalmi terhelési osztályba </w:t>
            </w:r>
            <w:r>
              <w:rPr>
                <w:sz w:val="20"/>
              </w:rPr>
              <w:lastRenderedPageBreak/>
              <w:t>tartozó utak építéséhez</w:t>
            </w:r>
            <w:r w:rsidRPr="00C05C79">
              <w:rPr>
                <w:sz w:val="20"/>
                <w:vertAlign w:val="superscript"/>
              </w:rPr>
              <w:t>10</w:t>
            </w:r>
            <w:r>
              <w:rPr>
                <w:sz w:val="20"/>
              </w:rPr>
              <w:t>)</w:t>
            </w:r>
          </w:p>
        </w:tc>
        <w:tc>
          <w:tcPr>
            <w:tcW w:w="597" w:type="dxa"/>
          </w:tcPr>
          <w:p w14:paraId="6B568E77" w14:textId="77777777" w:rsidR="00C155AB" w:rsidRPr="000269C4" w:rsidRDefault="00C155AB" w:rsidP="00C05C79">
            <w:pPr>
              <w:pStyle w:val="TableParagraph"/>
              <w:spacing w:before="0" w:line="276" w:lineRule="auto"/>
              <w:ind w:left="0" w:right="30"/>
              <w:rPr>
                <w:sz w:val="20"/>
                <w:szCs w:val="20"/>
              </w:rPr>
            </w:pPr>
            <w:r>
              <w:rPr>
                <w:sz w:val="20"/>
              </w:rPr>
              <w:lastRenderedPageBreak/>
              <w:t>4</w:t>
            </w:r>
          </w:p>
        </w:tc>
      </w:tr>
      <w:tr w:rsidR="00C155AB" w:rsidRPr="000269C4" w14:paraId="0D6F2188" w14:textId="77777777" w:rsidTr="00C05C79">
        <w:trPr>
          <w:jc w:val="center"/>
        </w:trPr>
        <w:tc>
          <w:tcPr>
            <w:tcW w:w="478" w:type="dxa"/>
            <w:vMerge w:val="restart"/>
          </w:tcPr>
          <w:p w14:paraId="25FCF2A1" w14:textId="77777777" w:rsidR="00C155AB" w:rsidRPr="000269C4" w:rsidRDefault="00C155AB" w:rsidP="00C05C79">
            <w:pPr>
              <w:pStyle w:val="TableParagraph"/>
              <w:spacing w:before="0" w:line="276" w:lineRule="auto"/>
              <w:ind w:left="0" w:right="30"/>
              <w:rPr>
                <w:sz w:val="20"/>
                <w:szCs w:val="20"/>
              </w:rPr>
            </w:pPr>
            <w:r>
              <w:rPr>
                <w:sz w:val="20"/>
              </w:rPr>
              <w:t>0906</w:t>
            </w:r>
          </w:p>
        </w:tc>
        <w:tc>
          <w:tcPr>
            <w:tcW w:w="5436" w:type="dxa"/>
            <w:vMerge w:val="restart"/>
          </w:tcPr>
          <w:p w14:paraId="73F4CCA6" w14:textId="77777777" w:rsidR="00C155AB" w:rsidRPr="000269C4" w:rsidRDefault="00C155AB" w:rsidP="00C05C79">
            <w:pPr>
              <w:pStyle w:val="TableParagraph"/>
              <w:spacing w:before="0" w:line="276" w:lineRule="auto"/>
              <w:ind w:left="0" w:right="30"/>
              <w:rPr>
                <w:sz w:val="20"/>
                <w:szCs w:val="20"/>
              </w:rPr>
            </w:pPr>
            <w:r>
              <w:rPr>
                <w:sz w:val="20"/>
              </w:rPr>
              <w:t>Hidraulikusan kötött és nem kötött keverékek utak és más közlekedési területek építésére</w:t>
            </w:r>
          </w:p>
        </w:tc>
        <w:tc>
          <w:tcPr>
            <w:tcW w:w="2271" w:type="dxa"/>
            <w:gridSpan w:val="2"/>
          </w:tcPr>
          <w:p w14:paraId="115BE50F" w14:textId="77777777" w:rsidR="00C155AB" w:rsidRPr="000269C4" w:rsidRDefault="00C155AB" w:rsidP="00C05C79">
            <w:pPr>
              <w:pStyle w:val="TableParagraph"/>
              <w:spacing w:before="0" w:line="276" w:lineRule="auto"/>
              <w:ind w:left="0" w:right="30"/>
              <w:rPr>
                <w:sz w:val="20"/>
                <w:szCs w:val="20"/>
              </w:rPr>
            </w:pPr>
            <w:r w:rsidRPr="00C05C79">
              <w:rPr>
                <w:sz w:val="20"/>
              </w:rPr>
              <w:t>Rendeltetés szerint:</w:t>
            </w:r>
          </w:p>
        </w:tc>
      </w:tr>
      <w:tr w:rsidR="00C155AB" w:rsidRPr="000269C4" w14:paraId="6536504C" w14:textId="77777777" w:rsidTr="00C05C79">
        <w:trPr>
          <w:jc w:val="center"/>
        </w:trPr>
        <w:tc>
          <w:tcPr>
            <w:tcW w:w="478" w:type="dxa"/>
            <w:vMerge/>
            <w:tcBorders>
              <w:top w:val="nil"/>
            </w:tcBorders>
          </w:tcPr>
          <w:p w14:paraId="7B6610E8" w14:textId="77777777" w:rsidR="00C155AB" w:rsidRPr="000269C4" w:rsidRDefault="00C155AB" w:rsidP="00C05C79">
            <w:pPr>
              <w:spacing w:line="276" w:lineRule="auto"/>
              <w:ind w:right="30"/>
              <w:rPr>
                <w:sz w:val="20"/>
                <w:szCs w:val="20"/>
              </w:rPr>
            </w:pPr>
          </w:p>
        </w:tc>
        <w:tc>
          <w:tcPr>
            <w:tcW w:w="5436" w:type="dxa"/>
            <w:vMerge/>
            <w:tcBorders>
              <w:top w:val="nil"/>
            </w:tcBorders>
          </w:tcPr>
          <w:p w14:paraId="15A37E75" w14:textId="77777777" w:rsidR="00C155AB" w:rsidRPr="000269C4" w:rsidRDefault="00C155AB" w:rsidP="00C05C79">
            <w:pPr>
              <w:spacing w:line="276" w:lineRule="auto"/>
              <w:ind w:right="30"/>
              <w:rPr>
                <w:sz w:val="20"/>
                <w:szCs w:val="20"/>
              </w:rPr>
            </w:pPr>
          </w:p>
        </w:tc>
        <w:tc>
          <w:tcPr>
            <w:tcW w:w="1674" w:type="dxa"/>
          </w:tcPr>
          <w:p w14:paraId="3C3710D1" w14:textId="77777777" w:rsidR="00C155AB" w:rsidRPr="00C05C79" w:rsidRDefault="00AE607E" w:rsidP="00C05C79">
            <w:pPr>
              <w:pStyle w:val="TableParagraph"/>
              <w:spacing w:before="0" w:line="276" w:lineRule="auto"/>
              <w:ind w:left="0" w:right="30"/>
              <w:rPr>
                <w:sz w:val="20"/>
              </w:rPr>
            </w:pPr>
            <w:r>
              <w:rPr>
                <w:sz w:val="20"/>
              </w:rPr>
              <w:t>I., II., III. és IV. forgalmi terhelési osztályba tartozó utak építéséhez</w:t>
            </w:r>
            <w:r>
              <w:rPr>
                <w:sz w:val="20"/>
                <w:vertAlign w:val="superscript"/>
              </w:rPr>
              <w:t>10</w:t>
            </w:r>
            <w:r>
              <w:rPr>
                <w:sz w:val="20"/>
              </w:rPr>
              <w:t>) és repülőtéri kifutópályák építéséhez</w:t>
            </w:r>
          </w:p>
        </w:tc>
        <w:tc>
          <w:tcPr>
            <w:tcW w:w="597" w:type="dxa"/>
          </w:tcPr>
          <w:p w14:paraId="278CF240" w14:textId="77777777" w:rsidR="00C155AB" w:rsidRPr="000269C4" w:rsidRDefault="00C155AB" w:rsidP="00C05C79">
            <w:pPr>
              <w:pStyle w:val="TableParagraph"/>
              <w:spacing w:before="0" w:line="276" w:lineRule="auto"/>
              <w:ind w:left="0" w:right="30"/>
              <w:rPr>
                <w:sz w:val="20"/>
                <w:szCs w:val="20"/>
              </w:rPr>
            </w:pPr>
            <w:r>
              <w:rPr>
                <w:sz w:val="20"/>
              </w:rPr>
              <w:t>II+</w:t>
            </w:r>
          </w:p>
        </w:tc>
      </w:tr>
      <w:tr w:rsidR="00C155AB" w:rsidRPr="000269C4" w14:paraId="70F5F4A8" w14:textId="77777777" w:rsidTr="00C05C79">
        <w:trPr>
          <w:jc w:val="center"/>
        </w:trPr>
        <w:tc>
          <w:tcPr>
            <w:tcW w:w="478" w:type="dxa"/>
            <w:vMerge/>
            <w:tcBorders>
              <w:top w:val="nil"/>
            </w:tcBorders>
          </w:tcPr>
          <w:p w14:paraId="6FB365A6" w14:textId="77777777" w:rsidR="00C155AB" w:rsidRPr="000269C4" w:rsidRDefault="00C155AB" w:rsidP="00C05C79">
            <w:pPr>
              <w:spacing w:line="276" w:lineRule="auto"/>
              <w:ind w:right="30"/>
              <w:rPr>
                <w:sz w:val="20"/>
                <w:szCs w:val="20"/>
              </w:rPr>
            </w:pPr>
          </w:p>
        </w:tc>
        <w:tc>
          <w:tcPr>
            <w:tcW w:w="5436" w:type="dxa"/>
            <w:vMerge/>
            <w:tcBorders>
              <w:top w:val="nil"/>
            </w:tcBorders>
          </w:tcPr>
          <w:p w14:paraId="504F7CAD" w14:textId="77777777" w:rsidR="00C155AB" w:rsidRPr="000269C4" w:rsidRDefault="00C155AB" w:rsidP="00C05C79">
            <w:pPr>
              <w:spacing w:line="276" w:lineRule="auto"/>
              <w:ind w:right="30"/>
              <w:rPr>
                <w:sz w:val="20"/>
                <w:szCs w:val="20"/>
              </w:rPr>
            </w:pPr>
          </w:p>
        </w:tc>
        <w:tc>
          <w:tcPr>
            <w:tcW w:w="1674" w:type="dxa"/>
          </w:tcPr>
          <w:p w14:paraId="146EDDEE" w14:textId="77777777" w:rsidR="00C155AB" w:rsidRPr="00C05C79" w:rsidRDefault="00AE607E" w:rsidP="00C05C79">
            <w:pPr>
              <w:pStyle w:val="TableParagraph"/>
              <w:spacing w:before="0" w:line="276" w:lineRule="auto"/>
              <w:ind w:left="0" w:right="30"/>
              <w:rPr>
                <w:sz w:val="20"/>
              </w:rPr>
            </w:pPr>
            <w:r>
              <w:rPr>
                <w:sz w:val="20"/>
              </w:rPr>
              <w:t>a V. és VI. forgalmi terhelési osztályba tartozó utak építéséhez</w:t>
            </w:r>
            <w:r w:rsidRPr="00C05C79">
              <w:rPr>
                <w:sz w:val="20"/>
                <w:vertAlign w:val="superscript"/>
              </w:rPr>
              <w:t>10</w:t>
            </w:r>
            <w:r>
              <w:rPr>
                <w:sz w:val="20"/>
              </w:rPr>
              <w:t>)</w:t>
            </w:r>
          </w:p>
        </w:tc>
        <w:tc>
          <w:tcPr>
            <w:tcW w:w="597" w:type="dxa"/>
          </w:tcPr>
          <w:p w14:paraId="7C44A835" w14:textId="77777777" w:rsidR="00C155AB" w:rsidRPr="000269C4" w:rsidRDefault="00C155AB" w:rsidP="00C05C79">
            <w:pPr>
              <w:pStyle w:val="TableParagraph"/>
              <w:spacing w:before="0" w:line="276" w:lineRule="auto"/>
              <w:ind w:left="0" w:right="30"/>
              <w:rPr>
                <w:sz w:val="20"/>
                <w:szCs w:val="20"/>
              </w:rPr>
            </w:pPr>
            <w:r>
              <w:rPr>
                <w:sz w:val="20"/>
              </w:rPr>
              <w:t>IV</w:t>
            </w:r>
          </w:p>
        </w:tc>
      </w:tr>
      <w:tr w:rsidR="00C202C6" w:rsidRPr="000269C4" w14:paraId="7AFFECD7" w14:textId="77777777" w:rsidTr="00C05C79">
        <w:trPr>
          <w:jc w:val="center"/>
        </w:trPr>
        <w:tc>
          <w:tcPr>
            <w:tcW w:w="478" w:type="dxa"/>
            <w:vMerge w:val="restart"/>
          </w:tcPr>
          <w:p w14:paraId="26B7D788" w14:textId="77777777" w:rsidR="00C202C6" w:rsidRPr="000269C4" w:rsidRDefault="00C202C6" w:rsidP="00C05C79">
            <w:pPr>
              <w:pStyle w:val="TableParagraph"/>
              <w:spacing w:before="0" w:line="276" w:lineRule="auto"/>
              <w:ind w:left="0" w:right="30"/>
              <w:jc w:val="center"/>
              <w:rPr>
                <w:sz w:val="20"/>
                <w:szCs w:val="20"/>
              </w:rPr>
            </w:pPr>
            <w:r>
              <w:rPr>
                <w:sz w:val="20"/>
              </w:rPr>
              <w:t>0907</w:t>
            </w:r>
          </w:p>
        </w:tc>
        <w:tc>
          <w:tcPr>
            <w:tcW w:w="5436" w:type="dxa"/>
            <w:vMerge w:val="restart"/>
          </w:tcPr>
          <w:p w14:paraId="75D431AD" w14:textId="77777777" w:rsidR="00C202C6" w:rsidRPr="000269C4" w:rsidRDefault="00C202C6" w:rsidP="00C05C79">
            <w:pPr>
              <w:pStyle w:val="TableParagraph"/>
              <w:spacing w:before="0" w:line="276" w:lineRule="auto"/>
              <w:ind w:left="0" w:right="30"/>
              <w:rPr>
                <w:sz w:val="20"/>
                <w:szCs w:val="20"/>
              </w:rPr>
            </w:pPr>
            <w:r>
              <w:rPr>
                <w:sz w:val="20"/>
              </w:rPr>
              <w:t>Kőanyaghalmazok (adalékanyagok) utak, repülőterek és más közforgalmú területek aszfaltkeverékeihez és felületi bevonatokhoz</w:t>
            </w:r>
          </w:p>
        </w:tc>
        <w:tc>
          <w:tcPr>
            <w:tcW w:w="2271" w:type="dxa"/>
            <w:gridSpan w:val="2"/>
          </w:tcPr>
          <w:p w14:paraId="6882BFAB" w14:textId="77777777" w:rsidR="00C202C6" w:rsidRPr="00C05C79" w:rsidRDefault="00C202C6" w:rsidP="00C05C79">
            <w:pPr>
              <w:pStyle w:val="TableParagraph"/>
              <w:spacing w:before="0" w:line="276" w:lineRule="auto"/>
              <w:ind w:left="0" w:right="30"/>
              <w:rPr>
                <w:sz w:val="20"/>
              </w:rPr>
            </w:pPr>
            <w:r w:rsidRPr="00C05C79">
              <w:rPr>
                <w:sz w:val="20"/>
              </w:rPr>
              <w:t>Rendeltetés szerint:</w:t>
            </w:r>
          </w:p>
        </w:tc>
      </w:tr>
      <w:tr w:rsidR="00C202C6" w:rsidRPr="000269C4" w14:paraId="42FC3551" w14:textId="77777777" w:rsidTr="00C05C79">
        <w:trPr>
          <w:jc w:val="center"/>
        </w:trPr>
        <w:tc>
          <w:tcPr>
            <w:tcW w:w="478" w:type="dxa"/>
            <w:vMerge/>
          </w:tcPr>
          <w:p w14:paraId="472DFF9F" w14:textId="77777777" w:rsidR="00C202C6" w:rsidRPr="000269C4" w:rsidRDefault="00C202C6" w:rsidP="00C05C79">
            <w:pPr>
              <w:pStyle w:val="TableParagraph"/>
              <w:spacing w:before="0" w:line="276" w:lineRule="auto"/>
              <w:ind w:left="0" w:right="30"/>
              <w:rPr>
                <w:sz w:val="20"/>
                <w:szCs w:val="20"/>
              </w:rPr>
            </w:pPr>
          </w:p>
        </w:tc>
        <w:tc>
          <w:tcPr>
            <w:tcW w:w="5436" w:type="dxa"/>
            <w:vMerge/>
          </w:tcPr>
          <w:p w14:paraId="4AB458FE" w14:textId="77777777" w:rsidR="00C202C6" w:rsidRPr="000269C4" w:rsidRDefault="00C202C6" w:rsidP="00C05C79">
            <w:pPr>
              <w:pStyle w:val="TableParagraph"/>
              <w:spacing w:before="0" w:line="276" w:lineRule="auto"/>
              <w:ind w:left="0" w:right="30"/>
              <w:rPr>
                <w:sz w:val="20"/>
                <w:szCs w:val="20"/>
              </w:rPr>
            </w:pPr>
          </w:p>
        </w:tc>
        <w:tc>
          <w:tcPr>
            <w:tcW w:w="1674" w:type="dxa"/>
          </w:tcPr>
          <w:p w14:paraId="03C6E723" w14:textId="77777777" w:rsidR="00C202C6" w:rsidRPr="00C05C79" w:rsidRDefault="00AE607E" w:rsidP="00C05C79">
            <w:pPr>
              <w:pStyle w:val="TableParagraph"/>
              <w:spacing w:before="0" w:line="276" w:lineRule="auto"/>
              <w:ind w:left="0" w:right="30"/>
              <w:rPr>
                <w:sz w:val="20"/>
              </w:rPr>
            </w:pPr>
            <w:r>
              <w:rPr>
                <w:sz w:val="20"/>
              </w:rPr>
              <w:t>lekopott rétegekhez</w:t>
            </w:r>
          </w:p>
        </w:tc>
        <w:tc>
          <w:tcPr>
            <w:tcW w:w="597" w:type="dxa"/>
          </w:tcPr>
          <w:p w14:paraId="009DDB8C" w14:textId="77777777" w:rsidR="00C202C6" w:rsidRPr="000269C4" w:rsidRDefault="00C202C6" w:rsidP="00C05C79">
            <w:pPr>
              <w:pStyle w:val="TableParagraph"/>
              <w:spacing w:before="0" w:line="276" w:lineRule="auto"/>
              <w:ind w:left="0" w:right="30"/>
              <w:rPr>
                <w:sz w:val="20"/>
                <w:szCs w:val="20"/>
              </w:rPr>
            </w:pPr>
            <w:r>
              <w:rPr>
                <w:sz w:val="20"/>
              </w:rPr>
              <w:t>2+</w:t>
            </w:r>
          </w:p>
        </w:tc>
      </w:tr>
      <w:tr w:rsidR="00C202C6" w:rsidRPr="000269C4" w14:paraId="5A3DE945" w14:textId="77777777" w:rsidTr="00C05C79">
        <w:trPr>
          <w:jc w:val="center"/>
        </w:trPr>
        <w:tc>
          <w:tcPr>
            <w:tcW w:w="478" w:type="dxa"/>
            <w:vMerge/>
          </w:tcPr>
          <w:p w14:paraId="60964BC0" w14:textId="77777777" w:rsidR="00C202C6" w:rsidRPr="000269C4" w:rsidRDefault="00C202C6" w:rsidP="00C05C79">
            <w:pPr>
              <w:spacing w:line="276" w:lineRule="auto"/>
              <w:ind w:right="30"/>
              <w:rPr>
                <w:sz w:val="20"/>
                <w:szCs w:val="20"/>
              </w:rPr>
            </w:pPr>
          </w:p>
        </w:tc>
        <w:tc>
          <w:tcPr>
            <w:tcW w:w="5436" w:type="dxa"/>
            <w:vMerge/>
          </w:tcPr>
          <w:p w14:paraId="00E4FC91" w14:textId="77777777" w:rsidR="00C202C6" w:rsidRPr="000269C4" w:rsidRDefault="00C202C6" w:rsidP="00C05C79">
            <w:pPr>
              <w:spacing w:line="276" w:lineRule="auto"/>
              <w:ind w:right="30"/>
              <w:rPr>
                <w:sz w:val="20"/>
                <w:szCs w:val="20"/>
              </w:rPr>
            </w:pPr>
          </w:p>
        </w:tc>
        <w:tc>
          <w:tcPr>
            <w:tcW w:w="1674" w:type="dxa"/>
          </w:tcPr>
          <w:p w14:paraId="6BB9E4CB" w14:textId="77777777" w:rsidR="00C202C6" w:rsidRPr="00C05C79" w:rsidRDefault="00AE607E" w:rsidP="00C05C79">
            <w:pPr>
              <w:pStyle w:val="TableParagraph"/>
              <w:spacing w:before="0" w:line="276" w:lineRule="auto"/>
              <w:ind w:left="0" w:right="30"/>
              <w:rPr>
                <w:sz w:val="20"/>
              </w:rPr>
            </w:pPr>
            <w:r>
              <w:rPr>
                <w:sz w:val="20"/>
              </w:rPr>
              <w:t>más rétegekhez</w:t>
            </w:r>
          </w:p>
        </w:tc>
        <w:tc>
          <w:tcPr>
            <w:tcW w:w="597" w:type="dxa"/>
          </w:tcPr>
          <w:p w14:paraId="558B40B3" w14:textId="77777777" w:rsidR="00C202C6" w:rsidRPr="000269C4" w:rsidRDefault="00C202C6" w:rsidP="00C05C79">
            <w:pPr>
              <w:pStyle w:val="TableParagraph"/>
              <w:spacing w:before="0" w:line="276" w:lineRule="auto"/>
              <w:ind w:left="0" w:right="30"/>
              <w:rPr>
                <w:sz w:val="20"/>
                <w:szCs w:val="20"/>
              </w:rPr>
            </w:pPr>
            <w:r>
              <w:rPr>
                <w:sz w:val="20"/>
              </w:rPr>
              <w:t>4</w:t>
            </w:r>
          </w:p>
        </w:tc>
      </w:tr>
      <w:tr w:rsidR="00C155AB" w:rsidRPr="000269C4" w14:paraId="4AC1926D" w14:textId="77777777" w:rsidTr="00C05C79">
        <w:trPr>
          <w:jc w:val="center"/>
        </w:trPr>
        <w:tc>
          <w:tcPr>
            <w:tcW w:w="8185" w:type="dxa"/>
            <w:gridSpan w:val="4"/>
          </w:tcPr>
          <w:p w14:paraId="142AD888" w14:textId="77777777" w:rsidR="00C155AB" w:rsidRPr="00C05C79" w:rsidRDefault="00C155AB" w:rsidP="00C05C79">
            <w:pPr>
              <w:pStyle w:val="TableParagraph"/>
              <w:keepNext/>
              <w:spacing w:before="0" w:line="276" w:lineRule="auto"/>
              <w:ind w:left="0" w:right="29"/>
              <w:jc w:val="center"/>
              <w:rPr>
                <w:b/>
                <w:sz w:val="20"/>
              </w:rPr>
            </w:pPr>
            <w:r>
              <w:rPr>
                <w:b/>
                <w:sz w:val="20"/>
              </w:rPr>
              <w:t>Cement, mész és egyéb kötőanyagok</w:t>
            </w:r>
          </w:p>
        </w:tc>
      </w:tr>
      <w:tr w:rsidR="00C155AB" w:rsidRPr="000269C4" w14:paraId="35731B33" w14:textId="77777777" w:rsidTr="00C05C79">
        <w:trPr>
          <w:jc w:val="center"/>
        </w:trPr>
        <w:tc>
          <w:tcPr>
            <w:tcW w:w="478" w:type="dxa"/>
          </w:tcPr>
          <w:p w14:paraId="7F1B4233" w14:textId="77777777" w:rsidR="00C155AB" w:rsidRPr="000269C4" w:rsidRDefault="00C155AB" w:rsidP="00C05C79">
            <w:pPr>
              <w:pStyle w:val="TableParagraph"/>
              <w:spacing w:before="0" w:line="276" w:lineRule="auto"/>
              <w:ind w:left="0" w:right="30"/>
              <w:jc w:val="center"/>
              <w:rPr>
                <w:sz w:val="20"/>
                <w:szCs w:val="20"/>
              </w:rPr>
            </w:pPr>
            <w:r>
              <w:rPr>
                <w:sz w:val="20"/>
              </w:rPr>
              <w:t>1001</w:t>
            </w:r>
          </w:p>
        </w:tc>
        <w:tc>
          <w:tcPr>
            <w:tcW w:w="5436" w:type="dxa"/>
          </w:tcPr>
          <w:p w14:paraId="53C7A03A" w14:textId="77777777" w:rsidR="00C155AB" w:rsidRPr="000269C4" w:rsidRDefault="00C155AB" w:rsidP="00C05C79">
            <w:pPr>
              <w:pStyle w:val="TableParagraph"/>
              <w:spacing w:before="0" w:line="276" w:lineRule="auto"/>
              <w:ind w:left="0" w:right="30"/>
              <w:rPr>
                <w:sz w:val="20"/>
                <w:szCs w:val="20"/>
              </w:rPr>
            </w:pPr>
            <w:r>
              <w:rPr>
                <w:sz w:val="20"/>
              </w:rPr>
              <w:t>Cementek és rendes kevert cementek beton, habarcs, injektálóhabarcs és egyéb keverékek készítésére</w:t>
            </w:r>
          </w:p>
        </w:tc>
        <w:tc>
          <w:tcPr>
            <w:tcW w:w="1674" w:type="dxa"/>
          </w:tcPr>
          <w:p w14:paraId="2C5ABB18" w14:textId="77777777" w:rsidR="00C155AB" w:rsidRPr="000269C4" w:rsidRDefault="00C155AB" w:rsidP="00C05C79">
            <w:pPr>
              <w:pStyle w:val="TableParagraph"/>
              <w:spacing w:before="0" w:line="276" w:lineRule="auto"/>
              <w:ind w:left="0" w:right="30"/>
              <w:rPr>
                <w:sz w:val="20"/>
                <w:szCs w:val="20"/>
              </w:rPr>
            </w:pPr>
          </w:p>
        </w:tc>
        <w:tc>
          <w:tcPr>
            <w:tcW w:w="597" w:type="dxa"/>
          </w:tcPr>
          <w:p w14:paraId="2FC86262"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12D800FD" w14:textId="77777777" w:rsidTr="00C05C79">
        <w:trPr>
          <w:jc w:val="center"/>
        </w:trPr>
        <w:tc>
          <w:tcPr>
            <w:tcW w:w="478" w:type="dxa"/>
          </w:tcPr>
          <w:p w14:paraId="1BE745F3" w14:textId="77777777" w:rsidR="00C155AB" w:rsidRPr="000269C4" w:rsidRDefault="00C155AB" w:rsidP="00C05C79">
            <w:pPr>
              <w:pStyle w:val="TableParagraph"/>
              <w:spacing w:before="0" w:line="276" w:lineRule="auto"/>
              <w:ind w:left="0" w:right="30"/>
              <w:jc w:val="center"/>
              <w:rPr>
                <w:sz w:val="20"/>
                <w:szCs w:val="20"/>
              </w:rPr>
            </w:pPr>
            <w:r>
              <w:rPr>
                <w:sz w:val="20"/>
              </w:rPr>
              <w:t>1002</w:t>
            </w:r>
          </w:p>
        </w:tc>
        <w:tc>
          <w:tcPr>
            <w:tcW w:w="5436" w:type="dxa"/>
          </w:tcPr>
          <w:p w14:paraId="12734DA0" w14:textId="77777777" w:rsidR="00C155AB" w:rsidRPr="000269C4" w:rsidRDefault="00C155AB" w:rsidP="00C05C79">
            <w:pPr>
              <w:pStyle w:val="TableParagraph"/>
              <w:spacing w:before="0" w:line="276" w:lineRule="auto"/>
              <w:ind w:left="0" w:right="30"/>
              <w:rPr>
                <w:sz w:val="20"/>
                <w:szCs w:val="20"/>
              </w:rPr>
            </w:pPr>
            <w:r>
              <w:rPr>
                <w:sz w:val="20"/>
              </w:rPr>
              <w:t>Alacsony hőmérséklettel szemben ellenálló különleges cementek, fehér cementek, kénnel és tengervízzel szemben ellenálló cementek, alacsony alkáli tartalmú cementek, nagyon alacsony hidratációs hővel rendelkező kalcium-aluminát-cementek, alacsony kezdeti szilárdsággal rendelkező nagyolvasztó-cementek, falazócementek és útépítési cementek beton, habarcs, injektálóhabarcs és egyéb keverékek készítésére</w:t>
            </w:r>
          </w:p>
        </w:tc>
        <w:tc>
          <w:tcPr>
            <w:tcW w:w="1674" w:type="dxa"/>
          </w:tcPr>
          <w:p w14:paraId="6C75BE80" w14:textId="77777777" w:rsidR="00C155AB" w:rsidRPr="000269C4" w:rsidRDefault="00C155AB" w:rsidP="00C05C79">
            <w:pPr>
              <w:pStyle w:val="TableParagraph"/>
              <w:spacing w:before="0" w:line="276" w:lineRule="auto"/>
              <w:ind w:left="0" w:right="30"/>
              <w:rPr>
                <w:sz w:val="20"/>
                <w:szCs w:val="20"/>
              </w:rPr>
            </w:pPr>
          </w:p>
        </w:tc>
        <w:tc>
          <w:tcPr>
            <w:tcW w:w="597" w:type="dxa"/>
          </w:tcPr>
          <w:p w14:paraId="7C1A2A5C"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5C8FF2C8" w14:textId="77777777" w:rsidTr="00C05C79">
        <w:trPr>
          <w:jc w:val="center"/>
        </w:trPr>
        <w:tc>
          <w:tcPr>
            <w:tcW w:w="478" w:type="dxa"/>
          </w:tcPr>
          <w:p w14:paraId="03AA9D3D" w14:textId="77777777" w:rsidR="00C155AB" w:rsidRPr="000269C4" w:rsidRDefault="00C155AB" w:rsidP="00C05C79">
            <w:pPr>
              <w:pStyle w:val="TableParagraph"/>
              <w:spacing w:before="0" w:line="276" w:lineRule="auto"/>
              <w:ind w:left="0" w:right="30"/>
              <w:jc w:val="center"/>
              <w:rPr>
                <w:sz w:val="20"/>
                <w:szCs w:val="20"/>
              </w:rPr>
            </w:pPr>
            <w:r>
              <w:rPr>
                <w:sz w:val="20"/>
              </w:rPr>
              <w:t>1003</w:t>
            </w:r>
          </w:p>
        </w:tc>
        <w:tc>
          <w:tcPr>
            <w:tcW w:w="5436" w:type="dxa"/>
          </w:tcPr>
          <w:p w14:paraId="435EF0E5" w14:textId="77777777" w:rsidR="00C155AB" w:rsidRPr="000269C4" w:rsidRDefault="00C155AB" w:rsidP="00C05C79">
            <w:pPr>
              <w:pStyle w:val="TableParagraph"/>
              <w:spacing w:before="0" w:line="276" w:lineRule="auto"/>
              <w:ind w:left="0" w:right="30"/>
              <w:rPr>
                <w:sz w:val="20"/>
                <w:szCs w:val="20"/>
              </w:rPr>
            </w:pPr>
            <w:r>
              <w:rPr>
                <w:sz w:val="20"/>
              </w:rPr>
              <w:t>Építési mész, beleértve a gyorsan kötő meszet, a dolomitmeszet és a hidraulikus meszet, beton, habarcs, injektálóhabarcs és egyéb keverékek készítésére</w:t>
            </w:r>
          </w:p>
        </w:tc>
        <w:tc>
          <w:tcPr>
            <w:tcW w:w="1674" w:type="dxa"/>
          </w:tcPr>
          <w:p w14:paraId="2C4C62D3" w14:textId="77777777" w:rsidR="00C155AB" w:rsidRPr="000269C4" w:rsidRDefault="00C155AB" w:rsidP="00C05C79">
            <w:pPr>
              <w:pStyle w:val="TableParagraph"/>
              <w:spacing w:before="0" w:line="276" w:lineRule="auto"/>
              <w:ind w:left="0" w:right="30"/>
              <w:rPr>
                <w:sz w:val="20"/>
                <w:szCs w:val="20"/>
              </w:rPr>
            </w:pPr>
          </w:p>
        </w:tc>
        <w:tc>
          <w:tcPr>
            <w:tcW w:w="597" w:type="dxa"/>
          </w:tcPr>
          <w:p w14:paraId="09780622" w14:textId="77777777" w:rsidR="00C155AB" w:rsidRPr="000269C4" w:rsidRDefault="00C155AB" w:rsidP="00C05C79">
            <w:pPr>
              <w:pStyle w:val="TableParagraph"/>
              <w:spacing w:before="0" w:line="276" w:lineRule="auto"/>
              <w:ind w:left="0" w:right="30"/>
              <w:rPr>
                <w:sz w:val="20"/>
                <w:szCs w:val="20"/>
              </w:rPr>
            </w:pPr>
            <w:r>
              <w:rPr>
                <w:sz w:val="20"/>
              </w:rPr>
              <w:t>2+</w:t>
            </w:r>
          </w:p>
        </w:tc>
      </w:tr>
      <w:tr w:rsidR="00C155AB" w:rsidRPr="000269C4" w14:paraId="56A95D10" w14:textId="77777777" w:rsidTr="00C05C79">
        <w:trPr>
          <w:jc w:val="center"/>
        </w:trPr>
        <w:tc>
          <w:tcPr>
            <w:tcW w:w="478" w:type="dxa"/>
          </w:tcPr>
          <w:p w14:paraId="1961D7D9" w14:textId="77777777" w:rsidR="00C155AB" w:rsidRPr="000269C4" w:rsidRDefault="00C155AB" w:rsidP="00C05C79">
            <w:pPr>
              <w:pStyle w:val="TableParagraph"/>
              <w:spacing w:before="0" w:line="276" w:lineRule="auto"/>
              <w:ind w:left="0" w:right="30"/>
              <w:jc w:val="center"/>
              <w:rPr>
                <w:sz w:val="20"/>
                <w:szCs w:val="20"/>
              </w:rPr>
            </w:pPr>
            <w:r>
              <w:rPr>
                <w:sz w:val="20"/>
              </w:rPr>
              <w:t>1004</w:t>
            </w:r>
          </w:p>
        </w:tc>
        <w:tc>
          <w:tcPr>
            <w:tcW w:w="5436" w:type="dxa"/>
          </w:tcPr>
          <w:p w14:paraId="59A2569A" w14:textId="77777777" w:rsidR="00C155AB" w:rsidRPr="000269C4" w:rsidRDefault="00C155AB" w:rsidP="00C05C79">
            <w:pPr>
              <w:pStyle w:val="TableParagraph"/>
              <w:spacing w:before="0" w:line="276" w:lineRule="auto"/>
              <w:ind w:left="0" w:right="30"/>
              <w:rPr>
                <w:sz w:val="20"/>
                <w:szCs w:val="20"/>
              </w:rPr>
            </w:pPr>
            <w:r>
              <w:rPr>
                <w:sz w:val="20"/>
              </w:rPr>
              <w:t>Hidraulikus kötőanyagok keverékek készítésére közlekedési területek alapozási rétegeihez és hidraulikus kötőanyagok habarcsok gyártására</w:t>
            </w:r>
          </w:p>
        </w:tc>
        <w:tc>
          <w:tcPr>
            <w:tcW w:w="1674" w:type="dxa"/>
          </w:tcPr>
          <w:p w14:paraId="43E149AE" w14:textId="77777777" w:rsidR="00C155AB" w:rsidRPr="000269C4" w:rsidRDefault="00C155AB" w:rsidP="00C05C79">
            <w:pPr>
              <w:pStyle w:val="TableParagraph"/>
              <w:spacing w:before="0" w:line="276" w:lineRule="auto"/>
              <w:ind w:left="0" w:right="30"/>
              <w:rPr>
                <w:sz w:val="20"/>
                <w:szCs w:val="20"/>
              </w:rPr>
            </w:pPr>
          </w:p>
        </w:tc>
        <w:tc>
          <w:tcPr>
            <w:tcW w:w="597" w:type="dxa"/>
          </w:tcPr>
          <w:p w14:paraId="34D47C17" w14:textId="77777777" w:rsidR="00C155AB" w:rsidRPr="000269C4" w:rsidRDefault="00C155AB" w:rsidP="00C05C79">
            <w:pPr>
              <w:pStyle w:val="TableParagraph"/>
              <w:spacing w:before="0" w:line="276" w:lineRule="auto"/>
              <w:ind w:left="0" w:right="30"/>
              <w:rPr>
                <w:sz w:val="20"/>
                <w:szCs w:val="20"/>
              </w:rPr>
            </w:pPr>
            <w:r>
              <w:rPr>
                <w:sz w:val="20"/>
              </w:rPr>
              <w:t>2+</w:t>
            </w:r>
          </w:p>
        </w:tc>
      </w:tr>
      <w:tr w:rsidR="00C155AB" w:rsidRPr="000269C4" w14:paraId="7ADA5036" w14:textId="77777777" w:rsidTr="00C05C79">
        <w:trPr>
          <w:jc w:val="center"/>
        </w:trPr>
        <w:tc>
          <w:tcPr>
            <w:tcW w:w="478" w:type="dxa"/>
          </w:tcPr>
          <w:p w14:paraId="3A641F6E" w14:textId="77777777" w:rsidR="00C155AB" w:rsidRPr="000269C4" w:rsidRDefault="00C155AB" w:rsidP="00C05C79">
            <w:pPr>
              <w:pStyle w:val="TableParagraph"/>
              <w:spacing w:before="0" w:line="276" w:lineRule="auto"/>
              <w:ind w:left="0" w:right="30"/>
              <w:jc w:val="center"/>
              <w:rPr>
                <w:sz w:val="20"/>
                <w:szCs w:val="20"/>
              </w:rPr>
            </w:pPr>
            <w:r>
              <w:rPr>
                <w:sz w:val="20"/>
              </w:rPr>
              <w:t>1005</w:t>
            </w:r>
          </w:p>
        </w:tc>
        <w:tc>
          <w:tcPr>
            <w:tcW w:w="5436" w:type="dxa"/>
          </w:tcPr>
          <w:p w14:paraId="2E169907" w14:textId="77777777" w:rsidR="00C155AB" w:rsidRPr="000269C4" w:rsidRDefault="00C155AB" w:rsidP="00C05C79">
            <w:pPr>
              <w:pStyle w:val="TableParagraph"/>
              <w:spacing w:before="0" w:line="276" w:lineRule="auto"/>
              <w:ind w:left="0" w:right="30"/>
              <w:rPr>
                <w:sz w:val="20"/>
                <w:szCs w:val="20"/>
              </w:rPr>
            </w:pPr>
            <w:r>
              <w:rPr>
                <w:sz w:val="20"/>
              </w:rPr>
              <w:t>Hibrid cementek beton, habarcs, injektálóhabarcs és egyéb keverékek készítésére</w:t>
            </w:r>
          </w:p>
        </w:tc>
        <w:tc>
          <w:tcPr>
            <w:tcW w:w="1674" w:type="dxa"/>
          </w:tcPr>
          <w:p w14:paraId="33F961C2" w14:textId="77777777" w:rsidR="00C155AB" w:rsidRPr="000269C4" w:rsidRDefault="00C155AB" w:rsidP="00C05C79">
            <w:pPr>
              <w:pStyle w:val="TableParagraph"/>
              <w:spacing w:before="0" w:line="276" w:lineRule="auto"/>
              <w:ind w:left="0" w:right="30"/>
              <w:rPr>
                <w:sz w:val="20"/>
                <w:szCs w:val="20"/>
              </w:rPr>
            </w:pPr>
          </w:p>
        </w:tc>
        <w:tc>
          <w:tcPr>
            <w:tcW w:w="597" w:type="dxa"/>
          </w:tcPr>
          <w:p w14:paraId="01281C82"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6206CB0C" w14:textId="77777777" w:rsidTr="00C05C79">
        <w:trPr>
          <w:jc w:val="center"/>
        </w:trPr>
        <w:tc>
          <w:tcPr>
            <w:tcW w:w="8185" w:type="dxa"/>
            <w:gridSpan w:val="4"/>
          </w:tcPr>
          <w:p w14:paraId="24440F2C" w14:textId="77777777" w:rsidR="00C155AB" w:rsidRPr="00C05C79" w:rsidRDefault="00C155AB" w:rsidP="00C05C79">
            <w:pPr>
              <w:pStyle w:val="TableParagraph"/>
              <w:keepNext/>
              <w:spacing w:before="0" w:line="276" w:lineRule="auto"/>
              <w:ind w:left="0" w:right="29"/>
              <w:jc w:val="center"/>
              <w:rPr>
                <w:b/>
                <w:sz w:val="20"/>
              </w:rPr>
            </w:pPr>
            <w:r>
              <w:rPr>
                <w:b/>
                <w:sz w:val="20"/>
              </w:rPr>
              <w:t>Beton, habarcs, hézagkiöntő keverékek, adalékanyagok és adalékszerek</w:t>
            </w:r>
          </w:p>
        </w:tc>
      </w:tr>
      <w:tr w:rsidR="00C155AB" w:rsidRPr="000269C4" w14:paraId="7EC8D886" w14:textId="77777777" w:rsidTr="00C05C79">
        <w:trPr>
          <w:jc w:val="center"/>
        </w:trPr>
        <w:tc>
          <w:tcPr>
            <w:tcW w:w="478" w:type="dxa"/>
          </w:tcPr>
          <w:p w14:paraId="39A870D0" w14:textId="77777777" w:rsidR="00C155AB" w:rsidRPr="000269C4" w:rsidRDefault="00C155AB" w:rsidP="00C05C79">
            <w:pPr>
              <w:pStyle w:val="TableParagraph"/>
              <w:spacing w:before="0" w:line="276" w:lineRule="auto"/>
              <w:ind w:left="0" w:right="30"/>
              <w:jc w:val="center"/>
              <w:rPr>
                <w:sz w:val="20"/>
                <w:szCs w:val="20"/>
              </w:rPr>
            </w:pPr>
            <w:r>
              <w:rPr>
                <w:sz w:val="20"/>
              </w:rPr>
              <w:t>1101</w:t>
            </w:r>
          </w:p>
        </w:tc>
        <w:tc>
          <w:tcPr>
            <w:tcW w:w="5436" w:type="dxa"/>
          </w:tcPr>
          <w:p w14:paraId="0DFCB328" w14:textId="77777777" w:rsidR="00C155AB" w:rsidRPr="000269C4" w:rsidRDefault="00C155AB" w:rsidP="00C05C79">
            <w:pPr>
              <w:pStyle w:val="TableParagraph"/>
              <w:spacing w:before="0" w:line="276" w:lineRule="auto"/>
              <w:ind w:left="0" w:right="30"/>
              <w:rPr>
                <w:sz w:val="20"/>
                <w:szCs w:val="20"/>
              </w:rPr>
            </w:pPr>
            <w:r>
              <w:rPr>
                <w:sz w:val="20"/>
              </w:rPr>
              <w:t>Rögzített vagy mobil betonkeverő berendezésekben készült beton</w:t>
            </w:r>
          </w:p>
        </w:tc>
        <w:tc>
          <w:tcPr>
            <w:tcW w:w="1674" w:type="dxa"/>
          </w:tcPr>
          <w:p w14:paraId="3271C5F9" w14:textId="77777777" w:rsidR="00C155AB" w:rsidRPr="000269C4" w:rsidRDefault="00C155AB" w:rsidP="00C05C79">
            <w:pPr>
              <w:pStyle w:val="TableParagraph"/>
              <w:spacing w:before="0" w:line="276" w:lineRule="auto"/>
              <w:ind w:left="0" w:right="30"/>
              <w:rPr>
                <w:sz w:val="20"/>
                <w:szCs w:val="20"/>
              </w:rPr>
            </w:pPr>
          </w:p>
        </w:tc>
        <w:tc>
          <w:tcPr>
            <w:tcW w:w="597" w:type="dxa"/>
          </w:tcPr>
          <w:p w14:paraId="51C49D06" w14:textId="77777777" w:rsidR="00C155AB" w:rsidRPr="000269C4" w:rsidRDefault="00C155AB" w:rsidP="00C05C79">
            <w:pPr>
              <w:pStyle w:val="TableParagraph"/>
              <w:spacing w:before="0" w:line="276" w:lineRule="auto"/>
              <w:ind w:left="0" w:right="30"/>
              <w:rPr>
                <w:sz w:val="20"/>
                <w:szCs w:val="20"/>
              </w:rPr>
            </w:pPr>
            <w:r>
              <w:rPr>
                <w:sz w:val="20"/>
              </w:rPr>
              <w:t>II+</w:t>
            </w:r>
          </w:p>
        </w:tc>
      </w:tr>
      <w:tr w:rsidR="00C155AB" w:rsidRPr="000269C4" w14:paraId="13868E5D" w14:textId="77777777" w:rsidTr="00C05C79">
        <w:trPr>
          <w:jc w:val="center"/>
        </w:trPr>
        <w:tc>
          <w:tcPr>
            <w:tcW w:w="478" w:type="dxa"/>
          </w:tcPr>
          <w:p w14:paraId="7A279BB7" w14:textId="77777777" w:rsidR="00C155AB" w:rsidRPr="000269C4" w:rsidRDefault="00C155AB" w:rsidP="00C05C79">
            <w:pPr>
              <w:pStyle w:val="TableParagraph"/>
              <w:spacing w:before="0" w:line="276" w:lineRule="auto"/>
              <w:ind w:left="0" w:right="30"/>
              <w:jc w:val="center"/>
              <w:rPr>
                <w:sz w:val="20"/>
                <w:szCs w:val="20"/>
              </w:rPr>
            </w:pPr>
            <w:r>
              <w:rPr>
                <w:sz w:val="20"/>
              </w:rPr>
              <w:t>1102</w:t>
            </w:r>
          </w:p>
        </w:tc>
        <w:tc>
          <w:tcPr>
            <w:tcW w:w="5436" w:type="dxa"/>
          </w:tcPr>
          <w:p w14:paraId="5C8DB23E" w14:textId="77777777" w:rsidR="00C155AB" w:rsidRPr="000269C4" w:rsidRDefault="00C155AB" w:rsidP="00C05C79">
            <w:pPr>
              <w:pStyle w:val="TableParagraph"/>
              <w:spacing w:before="0" w:line="276" w:lineRule="auto"/>
              <w:ind w:left="0" w:right="30"/>
              <w:rPr>
                <w:sz w:val="20"/>
                <w:szCs w:val="20"/>
              </w:rPr>
            </w:pPr>
            <w:r>
              <w:rPr>
                <w:sz w:val="20"/>
              </w:rPr>
              <w:t>Lőtt beton</w:t>
            </w:r>
          </w:p>
        </w:tc>
        <w:tc>
          <w:tcPr>
            <w:tcW w:w="1674" w:type="dxa"/>
          </w:tcPr>
          <w:p w14:paraId="42FBCA9E" w14:textId="77777777" w:rsidR="00C155AB" w:rsidRPr="000269C4" w:rsidRDefault="00C155AB" w:rsidP="00C05C79">
            <w:pPr>
              <w:pStyle w:val="TableParagraph"/>
              <w:spacing w:before="0" w:line="276" w:lineRule="auto"/>
              <w:ind w:left="0" w:right="30"/>
              <w:rPr>
                <w:sz w:val="20"/>
                <w:szCs w:val="20"/>
              </w:rPr>
            </w:pPr>
          </w:p>
        </w:tc>
        <w:tc>
          <w:tcPr>
            <w:tcW w:w="597" w:type="dxa"/>
          </w:tcPr>
          <w:p w14:paraId="5098DDEC" w14:textId="77777777" w:rsidR="00C155AB" w:rsidRPr="000269C4" w:rsidRDefault="00C155AB" w:rsidP="00C05C79">
            <w:pPr>
              <w:pStyle w:val="TableParagraph"/>
              <w:spacing w:before="0" w:line="276" w:lineRule="auto"/>
              <w:ind w:left="0" w:right="30"/>
              <w:rPr>
                <w:sz w:val="20"/>
                <w:szCs w:val="20"/>
              </w:rPr>
            </w:pPr>
            <w:r>
              <w:rPr>
                <w:sz w:val="20"/>
              </w:rPr>
              <w:t>II+</w:t>
            </w:r>
          </w:p>
        </w:tc>
      </w:tr>
      <w:tr w:rsidR="00C155AB" w:rsidRPr="000269C4" w14:paraId="77B707E0" w14:textId="77777777" w:rsidTr="00C05C79">
        <w:trPr>
          <w:jc w:val="center"/>
        </w:trPr>
        <w:tc>
          <w:tcPr>
            <w:tcW w:w="478" w:type="dxa"/>
          </w:tcPr>
          <w:p w14:paraId="2C104148" w14:textId="77777777" w:rsidR="00C155AB" w:rsidRPr="000269C4" w:rsidRDefault="00C155AB" w:rsidP="00C05C79">
            <w:pPr>
              <w:pStyle w:val="TableParagraph"/>
              <w:spacing w:before="0" w:line="276" w:lineRule="auto"/>
              <w:ind w:left="0" w:right="30"/>
              <w:jc w:val="center"/>
              <w:rPr>
                <w:sz w:val="20"/>
                <w:szCs w:val="20"/>
              </w:rPr>
            </w:pPr>
            <w:r>
              <w:rPr>
                <w:sz w:val="20"/>
              </w:rPr>
              <w:t>1103</w:t>
            </w:r>
          </w:p>
        </w:tc>
        <w:tc>
          <w:tcPr>
            <w:tcW w:w="5436" w:type="dxa"/>
          </w:tcPr>
          <w:p w14:paraId="06A5232D" w14:textId="77777777" w:rsidR="00C155AB" w:rsidRPr="000269C4" w:rsidRDefault="00C155AB" w:rsidP="00C05C79">
            <w:pPr>
              <w:pStyle w:val="TableParagraph"/>
              <w:spacing w:before="0" w:line="276" w:lineRule="auto"/>
              <w:ind w:left="0" w:right="30"/>
              <w:rPr>
                <w:sz w:val="20"/>
                <w:szCs w:val="20"/>
              </w:rPr>
            </w:pPr>
            <w:r>
              <w:rPr>
                <w:sz w:val="20"/>
              </w:rPr>
              <w:t>Keverékek injektálóhabarcshoz és hézagkiöntéshez</w:t>
            </w:r>
          </w:p>
        </w:tc>
        <w:tc>
          <w:tcPr>
            <w:tcW w:w="1674" w:type="dxa"/>
          </w:tcPr>
          <w:p w14:paraId="08433BC9" w14:textId="77777777" w:rsidR="00C155AB" w:rsidRPr="000269C4" w:rsidRDefault="00C155AB" w:rsidP="00C05C79">
            <w:pPr>
              <w:pStyle w:val="TableParagraph"/>
              <w:spacing w:before="0" w:line="276" w:lineRule="auto"/>
              <w:ind w:left="0" w:right="30"/>
              <w:rPr>
                <w:sz w:val="20"/>
                <w:szCs w:val="20"/>
              </w:rPr>
            </w:pPr>
          </w:p>
        </w:tc>
        <w:tc>
          <w:tcPr>
            <w:tcW w:w="597" w:type="dxa"/>
          </w:tcPr>
          <w:p w14:paraId="1659379C" w14:textId="77777777" w:rsidR="00C155AB" w:rsidRPr="000269C4" w:rsidRDefault="00C155AB" w:rsidP="00C05C79">
            <w:pPr>
              <w:pStyle w:val="TableParagraph"/>
              <w:spacing w:before="0" w:line="276" w:lineRule="auto"/>
              <w:ind w:left="0" w:right="30"/>
              <w:rPr>
                <w:sz w:val="20"/>
                <w:szCs w:val="20"/>
              </w:rPr>
            </w:pPr>
            <w:r>
              <w:rPr>
                <w:sz w:val="20"/>
              </w:rPr>
              <w:t>II+</w:t>
            </w:r>
          </w:p>
        </w:tc>
      </w:tr>
      <w:tr w:rsidR="00C155AB" w:rsidRPr="000269C4" w14:paraId="76F4C5D1" w14:textId="77777777" w:rsidTr="00C05C79">
        <w:trPr>
          <w:jc w:val="center"/>
        </w:trPr>
        <w:tc>
          <w:tcPr>
            <w:tcW w:w="478" w:type="dxa"/>
            <w:vMerge w:val="restart"/>
          </w:tcPr>
          <w:p w14:paraId="43B62305" w14:textId="77777777" w:rsidR="00C155AB" w:rsidRPr="000269C4" w:rsidRDefault="00C155AB" w:rsidP="00C05C79">
            <w:pPr>
              <w:pStyle w:val="TableParagraph"/>
              <w:spacing w:before="0" w:line="276" w:lineRule="auto"/>
              <w:ind w:left="0" w:right="30"/>
              <w:rPr>
                <w:sz w:val="20"/>
                <w:szCs w:val="20"/>
              </w:rPr>
            </w:pPr>
            <w:r>
              <w:rPr>
                <w:sz w:val="20"/>
              </w:rPr>
              <w:t>1104</w:t>
            </w:r>
          </w:p>
        </w:tc>
        <w:tc>
          <w:tcPr>
            <w:tcW w:w="5436" w:type="dxa"/>
            <w:vMerge w:val="restart"/>
          </w:tcPr>
          <w:p w14:paraId="3D6A6064" w14:textId="77777777" w:rsidR="00C155AB" w:rsidRPr="000269C4" w:rsidRDefault="00C155AB" w:rsidP="00C05C79">
            <w:pPr>
              <w:pStyle w:val="TableParagraph"/>
              <w:spacing w:before="0" w:line="276" w:lineRule="auto"/>
              <w:ind w:left="0" w:right="30"/>
              <w:rPr>
                <w:sz w:val="20"/>
                <w:szCs w:val="20"/>
              </w:rPr>
            </w:pPr>
            <w:r>
              <w:rPr>
                <w:sz w:val="20"/>
              </w:rPr>
              <w:t>Gyári habarcs tégla elhelyezéséhez és más anyagok tégla elhelyezéséhez</w:t>
            </w:r>
          </w:p>
        </w:tc>
        <w:tc>
          <w:tcPr>
            <w:tcW w:w="2271" w:type="dxa"/>
            <w:gridSpan w:val="2"/>
          </w:tcPr>
          <w:p w14:paraId="3500B38C" w14:textId="77777777" w:rsidR="00C155AB" w:rsidRPr="00C05C79" w:rsidRDefault="00C155AB" w:rsidP="00C05C79">
            <w:pPr>
              <w:pStyle w:val="TableParagraph"/>
              <w:spacing w:before="0" w:line="276" w:lineRule="auto"/>
              <w:ind w:left="0" w:right="30"/>
              <w:rPr>
                <w:sz w:val="20"/>
              </w:rPr>
            </w:pPr>
            <w:r w:rsidRPr="00C05C79">
              <w:rPr>
                <w:sz w:val="20"/>
              </w:rPr>
              <w:t>Típus szerint:</w:t>
            </w:r>
          </w:p>
        </w:tc>
      </w:tr>
      <w:tr w:rsidR="00C155AB" w:rsidRPr="000269C4" w14:paraId="08011D73" w14:textId="77777777" w:rsidTr="00C05C79">
        <w:trPr>
          <w:jc w:val="center"/>
        </w:trPr>
        <w:tc>
          <w:tcPr>
            <w:tcW w:w="478" w:type="dxa"/>
            <w:vMerge/>
            <w:tcBorders>
              <w:top w:val="nil"/>
            </w:tcBorders>
          </w:tcPr>
          <w:p w14:paraId="2755D977" w14:textId="77777777" w:rsidR="00C155AB" w:rsidRPr="000269C4" w:rsidRDefault="00C155AB" w:rsidP="00C05C79">
            <w:pPr>
              <w:spacing w:line="276" w:lineRule="auto"/>
              <w:ind w:right="30"/>
              <w:rPr>
                <w:sz w:val="20"/>
                <w:szCs w:val="20"/>
              </w:rPr>
            </w:pPr>
          </w:p>
        </w:tc>
        <w:tc>
          <w:tcPr>
            <w:tcW w:w="5436" w:type="dxa"/>
            <w:vMerge/>
            <w:tcBorders>
              <w:top w:val="nil"/>
            </w:tcBorders>
          </w:tcPr>
          <w:p w14:paraId="23846B7F" w14:textId="77777777" w:rsidR="00C155AB" w:rsidRPr="000269C4" w:rsidRDefault="00C155AB" w:rsidP="00C05C79">
            <w:pPr>
              <w:spacing w:line="276" w:lineRule="auto"/>
              <w:ind w:right="30"/>
              <w:rPr>
                <w:sz w:val="20"/>
                <w:szCs w:val="20"/>
              </w:rPr>
            </w:pPr>
          </w:p>
        </w:tc>
        <w:tc>
          <w:tcPr>
            <w:tcW w:w="1674" w:type="dxa"/>
          </w:tcPr>
          <w:p w14:paraId="2A1CA2A2" w14:textId="77777777" w:rsidR="00C155AB" w:rsidRPr="00C05C79" w:rsidRDefault="00AE607E" w:rsidP="00C05C79">
            <w:pPr>
              <w:pStyle w:val="TableParagraph"/>
              <w:spacing w:before="0" w:line="276" w:lineRule="auto"/>
              <w:ind w:left="0" w:right="30"/>
              <w:rPr>
                <w:sz w:val="20"/>
              </w:rPr>
            </w:pPr>
            <w:r>
              <w:rPr>
                <w:sz w:val="20"/>
              </w:rPr>
              <w:t>javasolt habarcs</w:t>
            </w:r>
            <w:r>
              <w:rPr>
                <w:sz w:val="20"/>
                <w:vertAlign w:val="superscript"/>
              </w:rPr>
              <w:t>g</w:t>
            </w:r>
            <w:r>
              <w:rPr>
                <w:sz w:val="20"/>
              </w:rPr>
              <w:t>)</w:t>
            </w:r>
          </w:p>
        </w:tc>
        <w:tc>
          <w:tcPr>
            <w:tcW w:w="597" w:type="dxa"/>
          </w:tcPr>
          <w:p w14:paraId="2797DCDF" w14:textId="77777777" w:rsidR="00C155AB" w:rsidRPr="000269C4" w:rsidRDefault="00C155AB" w:rsidP="00C05C79">
            <w:pPr>
              <w:pStyle w:val="TableParagraph"/>
              <w:spacing w:before="0" w:line="276" w:lineRule="auto"/>
              <w:ind w:left="0" w:right="30"/>
              <w:rPr>
                <w:sz w:val="20"/>
                <w:szCs w:val="20"/>
              </w:rPr>
            </w:pPr>
            <w:r>
              <w:rPr>
                <w:sz w:val="20"/>
              </w:rPr>
              <w:t>2+</w:t>
            </w:r>
          </w:p>
        </w:tc>
      </w:tr>
      <w:tr w:rsidR="00C155AB" w:rsidRPr="000269C4" w14:paraId="750C960E" w14:textId="77777777" w:rsidTr="00C05C79">
        <w:trPr>
          <w:jc w:val="center"/>
        </w:trPr>
        <w:tc>
          <w:tcPr>
            <w:tcW w:w="478" w:type="dxa"/>
            <w:vMerge/>
            <w:tcBorders>
              <w:top w:val="nil"/>
            </w:tcBorders>
          </w:tcPr>
          <w:p w14:paraId="2DD36E5D" w14:textId="77777777" w:rsidR="00C155AB" w:rsidRPr="000269C4" w:rsidRDefault="00C155AB" w:rsidP="00C05C79">
            <w:pPr>
              <w:spacing w:line="276" w:lineRule="auto"/>
              <w:ind w:right="30"/>
              <w:rPr>
                <w:sz w:val="20"/>
                <w:szCs w:val="20"/>
              </w:rPr>
            </w:pPr>
          </w:p>
        </w:tc>
        <w:tc>
          <w:tcPr>
            <w:tcW w:w="5436" w:type="dxa"/>
            <w:vMerge/>
            <w:tcBorders>
              <w:top w:val="nil"/>
            </w:tcBorders>
          </w:tcPr>
          <w:p w14:paraId="233DB85C" w14:textId="77777777" w:rsidR="00C155AB" w:rsidRPr="000269C4" w:rsidRDefault="00C155AB" w:rsidP="00C05C79">
            <w:pPr>
              <w:spacing w:line="276" w:lineRule="auto"/>
              <w:ind w:right="30"/>
              <w:rPr>
                <w:sz w:val="20"/>
                <w:szCs w:val="20"/>
              </w:rPr>
            </w:pPr>
          </w:p>
        </w:tc>
        <w:tc>
          <w:tcPr>
            <w:tcW w:w="1674" w:type="dxa"/>
          </w:tcPr>
          <w:p w14:paraId="11D65B58" w14:textId="77777777" w:rsidR="00C155AB" w:rsidRPr="00C05C79" w:rsidRDefault="00AE607E" w:rsidP="00C05C79">
            <w:pPr>
              <w:pStyle w:val="TableParagraph"/>
              <w:spacing w:before="0" w:line="276" w:lineRule="auto"/>
              <w:ind w:left="0" w:right="30"/>
              <w:rPr>
                <w:sz w:val="20"/>
              </w:rPr>
            </w:pPr>
            <w:r>
              <w:rPr>
                <w:sz w:val="20"/>
              </w:rPr>
              <w:t>előírt összetételű habarcs</w:t>
            </w:r>
            <w:r>
              <w:rPr>
                <w:sz w:val="20"/>
                <w:vertAlign w:val="superscript"/>
              </w:rPr>
              <w:t>g</w:t>
            </w:r>
            <w:r>
              <w:rPr>
                <w:sz w:val="20"/>
              </w:rPr>
              <w:t>)</w:t>
            </w:r>
          </w:p>
        </w:tc>
        <w:tc>
          <w:tcPr>
            <w:tcW w:w="597" w:type="dxa"/>
          </w:tcPr>
          <w:p w14:paraId="677B021A"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69DB3FF4" w14:textId="77777777" w:rsidTr="00C05C79">
        <w:trPr>
          <w:jc w:val="center"/>
        </w:trPr>
        <w:tc>
          <w:tcPr>
            <w:tcW w:w="478" w:type="dxa"/>
            <w:vMerge/>
            <w:tcBorders>
              <w:top w:val="nil"/>
            </w:tcBorders>
          </w:tcPr>
          <w:p w14:paraId="7EE58587" w14:textId="77777777" w:rsidR="00C155AB" w:rsidRPr="000269C4" w:rsidRDefault="00C155AB" w:rsidP="00C05C79">
            <w:pPr>
              <w:spacing w:line="276" w:lineRule="auto"/>
              <w:ind w:right="30"/>
              <w:rPr>
                <w:sz w:val="20"/>
                <w:szCs w:val="20"/>
              </w:rPr>
            </w:pPr>
          </w:p>
        </w:tc>
        <w:tc>
          <w:tcPr>
            <w:tcW w:w="5436" w:type="dxa"/>
            <w:vMerge/>
            <w:tcBorders>
              <w:top w:val="nil"/>
            </w:tcBorders>
          </w:tcPr>
          <w:p w14:paraId="4640825B" w14:textId="77777777" w:rsidR="00C155AB" w:rsidRPr="000269C4" w:rsidRDefault="00C155AB" w:rsidP="00C05C79">
            <w:pPr>
              <w:spacing w:line="276" w:lineRule="auto"/>
              <w:ind w:right="30"/>
              <w:rPr>
                <w:sz w:val="20"/>
                <w:szCs w:val="20"/>
              </w:rPr>
            </w:pPr>
          </w:p>
        </w:tc>
        <w:tc>
          <w:tcPr>
            <w:tcW w:w="1674" w:type="dxa"/>
          </w:tcPr>
          <w:p w14:paraId="33D5AFB5" w14:textId="77777777" w:rsidR="00C155AB" w:rsidRPr="00C05C79" w:rsidRDefault="00AE607E" w:rsidP="00C05C79">
            <w:pPr>
              <w:pStyle w:val="TableParagraph"/>
              <w:spacing w:before="0" w:line="276" w:lineRule="auto"/>
              <w:ind w:left="0" w:right="30"/>
              <w:rPr>
                <w:sz w:val="20"/>
              </w:rPr>
            </w:pPr>
            <w:r>
              <w:rPr>
                <w:sz w:val="20"/>
              </w:rPr>
              <w:t>egyéb anyagok</w:t>
            </w:r>
          </w:p>
        </w:tc>
        <w:tc>
          <w:tcPr>
            <w:tcW w:w="597" w:type="dxa"/>
          </w:tcPr>
          <w:p w14:paraId="27C273A5"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31084FA8" w14:textId="77777777" w:rsidTr="00C05C79">
        <w:trPr>
          <w:jc w:val="center"/>
        </w:trPr>
        <w:tc>
          <w:tcPr>
            <w:tcW w:w="478" w:type="dxa"/>
          </w:tcPr>
          <w:p w14:paraId="1B316AA1" w14:textId="77777777" w:rsidR="00C155AB" w:rsidRPr="000269C4" w:rsidRDefault="00C155AB" w:rsidP="00C05C79">
            <w:pPr>
              <w:pStyle w:val="TableParagraph"/>
              <w:spacing w:before="0" w:line="276" w:lineRule="auto"/>
              <w:ind w:left="0" w:right="30"/>
              <w:jc w:val="center"/>
              <w:rPr>
                <w:sz w:val="20"/>
                <w:szCs w:val="20"/>
              </w:rPr>
            </w:pPr>
            <w:r>
              <w:rPr>
                <w:sz w:val="20"/>
              </w:rPr>
              <w:t>1105</w:t>
            </w:r>
          </w:p>
        </w:tc>
        <w:tc>
          <w:tcPr>
            <w:tcW w:w="5436" w:type="dxa"/>
          </w:tcPr>
          <w:p w14:paraId="51D4670C" w14:textId="77777777" w:rsidR="00C155AB" w:rsidRPr="000269C4" w:rsidRDefault="00C155AB" w:rsidP="00C05C79">
            <w:pPr>
              <w:pStyle w:val="TableParagraph"/>
              <w:spacing w:before="0" w:line="276" w:lineRule="auto"/>
              <w:ind w:left="0" w:right="30"/>
              <w:rPr>
                <w:sz w:val="20"/>
                <w:szCs w:val="20"/>
              </w:rPr>
            </w:pPr>
            <w:r>
              <w:rPr>
                <w:sz w:val="20"/>
              </w:rPr>
              <w:t>Szervetlen kötőanyagot tartalmazó gyári készítésű habarcs belső és külső bevonatokhoz, beleértve a hőszigetelő habarcsot</w:t>
            </w:r>
          </w:p>
        </w:tc>
        <w:tc>
          <w:tcPr>
            <w:tcW w:w="1674" w:type="dxa"/>
          </w:tcPr>
          <w:p w14:paraId="5C8218EA" w14:textId="77777777" w:rsidR="00C155AB" w:rsidRPr="000269C4" w:rsidRDefault="00C155AB" w:rsidP="00C05C79">
            <w:pPr>
              <w:pStyle w:val="TableParagraph"/>
              <w:spacing w:before="0" w:line="276" w:lineRule="auto"/>
              <w:ind w:left="0" w:right="30"/>
              <w:rPr>
                <w:sz w:val="20"/>
                <w:szCs w:val="20"/>
              </w:rPr>
            </w:pPr>
          </w:p>
        </w:tc>
        <w:tc>
          <w:tcPr>
            <w:tcW w:w="597" w:type="dxa"/>
          </w:tcPr>
          <w:p w14:paraId="0602B5E2"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0BB8E6AC" w14:textId="77777777" w:rsidTr="00C05C79">
        <w:trPr>
          <w:jc w:val="center"/>
        </w:trPr>
        <w:tc>
          <w:tcPr>
            <w:tcW w:w="478" w:type="dxa"/>
          </w:tcPr>
          <w:p w14:paraId="26E4AE7C" w14:textId="77777777" w:rsidR="00C155AB" w:rsidRPr="000269C4" w:rsidRDefault="00C155AB" w:rsidP="00C05C79">
            <w:pPr>
              <w:pStyle w:val="TableParagraph"/>
              <w:spacing w:before="0" w:line="276" w:lineRule="auto"/>
              <w:ind w:left="0" w:right="30"/>
              <w:jc w:val="center"/>
              <w:rPr>
                <w:sz w:val="20"/>
                <w:szCs w:val="20"/>
              </w:rPr>
            </w:pPr>
            <w:r>
              <w:rPr>
                <w:sz w:val="20"/>
              </w:rPr>
              <w:t>1106</w:t>
            </w:r>
          </w:p>
        </w:tc>
        <w:tc>
          <w:tcPr>
            <w:tcW w:w="5436" w:type="dxa"/>
          </w:tcPr>
          <w:p w14:paraId="2E068558" w14:textId="77777777" w:rsidR="00C155AB" w:rsidRPr="000269C4" w:rsidRDefault="00C155AB" w:rsidP="00C05C79">
            <w:pPr>
              <w:pStyle w:val="TableParagraph"/>
              <w:spacing w:before="0" w:line="276" w:lineRule="auto"/>
              <w:ind w:left="0" w:right="30"/>
              <w:rPr>
                <w:sz w:val="20"/>
                <w:szCs w:val="20"/>
              </w:rPr>
            </w:pPr>
            <w:r>
              <w:rPr>
                <w:sz w:val="20"/>
              </w:rPr>
              <w:t>Gyári készítésű habarcs egyéb bevonatokhoz</w:t>
            </w:r>
          </w:p>
        </w:tc>
        <w:tc>
          <w:tcPr>
            <w:tcW w:w="1674" w:type="dxa"/>
          </w:tcPr>
          <w:p w14:paraId="4B364095" w14:textId="77777777" w:rsidR="00C155AB" w:rsidRPr="00C05C79" w:rsidRDefault="00C155AB" w:rsidP="00C05C79">
            <w:pPr>
              <w:pStyle w:val="TableParagraph"/>
              <w:spacing w:before="0" w:line="276" w:lineRule="auto"/>
              <w:ind w:left="0" w:right="30"/>
              <w:rPr>
                <w:sz w:val="20"/>
              </w:rPr>
            </w:pPr>
          </w:p>
        </w:tc>
        <w:tc>
          <w:tcPr>
            <w:tcW w:w="597" w:type="dxa"/>
          </w:tcPr>
          <w:p w14:paraId="7B587622" w14:textId="77777777" w:rsidR="00C155AB" w:rsidRPr="000269C4" w:rsidRDefault="00C155AB" w:rsidP="00C05C79">
            <w:pPr>
              <w:pStyle w:val="TableParagraph"/>
              <w:spacing w:before="0" w:line="276" w:lineRule="auto"/>
              <w:ind w:left="0" w:right="30"/>
              <w:rPr>
                <w:sz w:val="20"/>
                <w:szCs w:val="20"/>
              </w:rPr>
            </w:pPr>
            <w:r>
              <w:rPr>
                <w:sz w:val="20"/>
              </w:rPr>
              <w:t>IV</w:t>
            </w:r>
          </w:p>
        </w:tc>
      </w:tr>
      <w:tr w:rsidR="00C155AB" w:rsidRPr="000269C4" w14:paraId="0C62B0AE" w14:textId="77777777" w:rsidTr="00C05C79">
        <w:trPr>
          <w:jc w:val="center"/>
        </w:trPr>
        <w:tc>
          <w:tcPr>
            <w:tcW w:w="478" w:type="dxa"/>
            <w:vMerge w:val="restart"/>
          </w:tcPr>
          <w:p w14:paraId="4F7612C0" w14:textId="77777777" w:rsidR="00C155AB" w:rsidRPr="000269C4" w:rsidRDefault="00C155AB" w:rsidP="00C05C79">
            <w:pPr>
              <w:pStyle w:val="TableParagraph"/>
              <w:spacing w:before="0" w:line="276" w:lineRule="auto"/>
              <w:ind w:left="0" w:right="30"/>
              <w:rPr>
                <w:sz w:val="20"/>
                <w:szCs w:val="20"/>
              </w:rPr>
            </w:pPr>
            <w:r>
              <w:rPr>
                <w:sz w:val="20"/>
              </w:rPr>
              <w:t>1107</w:t>
            </w:r>
          </w:p>
        </w:tc>
        <w:tc>
          <w:tcPr>
            <w:tcW w:w="5436" w:type="dxa"/>
            <w:vMerge w:val="restart"/>
          </w:tcPr>
          <w:p w14:paraId="7FBA276A" w14:textId="77777777" w:rsidR="00C155AB" w:rsidRPr="000269C4" w:rsidRDefault="00C155AB" w:rsidP="00C05C79">
            <w:pPr>
              <w:pStyle w:val="TableParagraph"/>
              <w:spacing w:before="0" w:line="276" w:lineRule="auto"/>
              <w:ind w:left="0" w:right="30"/>
              <w:rPr>
                <w:sz w:val="20"/>
                <w:szCs w:val="20"/>
              </w:rPr>
            </w:pPr>
            <w:r>
              <w:rPr>
                <w:sz w:val="20"/>
              </w:rPr>
              <w:t>Adalékszerek betonhoz és habarcshoz, beleértve az injektálóhabarcsot</w:t>
            </w:r>
          </w:p>
        </w:tc>
        <w:tc>
          <w:tcPr>
            <w:tcW w:w="2271" w:type="dxa"/>
            <w:gridSpan w:val="2"/>
          </w:tcPr>
          <w:p w14:paraId="2386FB48" w14:textId="77777777" w:rsidR="00C155AB" w:rsidRPr="000269C4" w:rsidRDefault="00C155AB" w:rsidP="00C05C79">
            <w:pPr>
              <w:pStyle w:val="TableParagraph"/>
              <w:spacing w:before="0" w:line="276" w:lineRule="auto"/>
              <w:ind w:left="0" w:right="30"/>
              <w:rPr>
                <w:sz w:val="20"/>
                <w:szCs w:val="20"/>
              </w:rPr>
            </w:pPr>
            <w:r w:rsidRPr="00C05C79">
              <w:rPr>
                <w:sz w:val="20"/>
              </w:rPr>
              <w:t>Típus szerint:</w:t>
            </w:r>
            <w:r w:rsidRPr="00C05C79">
              <w:rPr>
                <w:sz w:val="20"/>
                <w:vertAlign w:val="superscript"/>
              </w:rPr>
              <w:t>h)</w:t>
            </w:r>
          </w:p>
        </w:tc>
      </w:tr>
      <w:tr w:rsidR="00C155AB" w:rsidRPr="000269C4" w14:paraId="092ADBEF" w14:textId="77777777" w:rsidTr="00C05C79">
        <w:trPr>
          <w:jc w:val="center"/>
        </w:trPr>
        <w:tc>
          <w:tcPr>
            <w:tcW w:w="478" w:type="dxa"/>
            <w:vMerge/>
            <w:tcBorders>
              <w:top w:val="nil"/>
            </w:tcBorders>
          </w:tcPr>
          <w:p w14:paraId="4120CD8A" w14:textId="77777777" w:rsidR="00C155AB" w:rsidRPr="000269C4" w:rsidRDefault="00C155AB" w:rsidP="00C05C79">
            <w:pPr>
              <w:spacing w:line="276" w:lineRule="auto"/>
              <w:ind w:right="30"/>
              <w:rPr>
                <w:sz w:val="20"/>
                <w:szCs w:val="20"/>
              </w:rPr>
            </w:pPr>
          </w:p>
        </w:tc>
        <w:tc>
          <w:tcPr>
            <w:tcW w:w="5436" w:type="dxa"/>
            <w:vMerge/>
            <w:tcBorders>
              <w:top w:val="nil"/>
            </w:tcBorders>
          </w:tcPr>
          <w:p w14:paraId="227A082B" w14:textId="77777777" w:rsidR="00C155AB" w:rsidRPr="000269C4" w:rsidRDefault="00C155AB" w:rsidP="00C05C79">
            <w:pPr>
              <w:spacing w:line="276" w:lineRule="auto"/>
              <w:ind w:right="30"/>
              <w:rPr>
                <w:sz w:val="20"/>
                <w:szCs w:val="20"/>
              </w:rPr>
            </w:pPr>
          </w:p>
        </w:tc>
        <w:tc>
          <w:tcPr>
            <w:tcW w:w="1674" w:type="dxa"/>
          </w:tcPr>
          <w:p w14:paraId="3E9815B7" w14:textId="77777777" w:rsidR="00C155AB" w:rsidRPr="00C05C79" w:rsidRDefault="00AE607E" w:rsidP="00C05C79">
            <w:pPr>
              <w:pStyle w:val="TableParagraph"/>
              <w:spacing w:before="0" w:line="276" w:lineRule="auto"/>
              <w:ind w:left="0" w:right="30"/>
              <w:rPr>
                <w:sz w:val="20"/>
              </w:rPr>
            </w:pPr>
            <w:r>
              <w:rPr>
                <w:sz w:val="20"/>
              </w:rPr>
              <w:t>I. típus</w:t>
            </w:r>
          </w:p>
        </w:tc>
        <w:tc>
          <w:tcPr>
            <w:tcW w:w="597" w:type="dxa"/>
          </w:tcPr>
          <w:p w14:paraId="6B85DAE1" w14:textId="77777777" w:rsidR="00C155AB" w:rsidRPr="000269C4" w:rsidRDefault="00C155AB" w:rsidP="00C05C79">
            <w:pPr>
              <w:pStyle w:val="TableParagraph"/>
              <w:spacing w:before="0" w:line="276" w:lineRule="auto"/>
              <w:ind w:left="0" w:right="30"/>
              <w:rPr>
                <w:sz w:val="20"/>
                <w:szCs w:val="20"/>
              </w:rPr>
            </w:pPr>
            <w:r>
              <w:rPr>
                <w:sz w:val="20"/>
              </w:rPr>
              <w:t>II+ (2+)</w:t>
            </w:r>
          </w:p>
        </w:tc>
      </w:tr>
      <w:tr w:rsidR="00C155AB" w:rsidRPr="000269C4" w14:paraId="2DFEA59D" w14:textId="77777777" w:rsidTr="00C05C79">
        <w:trPr>
          <w:jc w:val="center"/>
        </w:trPr>
        <w:tc>
          <w:tcPr>
            <w:tcW w:w="478" w:type="dxa"/>
            <w:vMerge/>
            <w:tcBorders>
              <w:top w:val="nil"/>
            </w:tcBorders>
          </w:tcPr>
          <w:p w14:paraId="4C440C68" w14:textId="77777777" w:rsidR="00C155AB" w:rsidRPr="000269C4" w:rsidRDefault="00C155AB" w:rsidP="00C05C79">
            <w:pPr>
              <w:spacing w:line="276" w:lineRule="auto"/>
              <w:ind w:right="30"/>
              <w:rPr>
                <w:sz w:val="20"/>
                <w:szCs w:val="20"/>
              </w:rPr>
            </w:pPr>
          </w:p>
        </w:tc>
        <w:tc>
          <w:tcPr>
            <w:tcW w:w="5436" w:type="dxa"/>
            <w:vMerge/>
            <w:tcBorders>
              <w:top w:val="nil"/>
            </w:tcBorders>
          </w:tcPr>
          <w:p w14:paraId="699CCE8A" w14:textId="77777777" w:rsidR="00C155AB" w:rsidRPr="000269C4" w:rsidRDefault="00C155AB" w:rsidP="00C05C79">
            <w:pPr>
              <w:spacing w:line="276" w:lineRule="auto"/>
              <w:ind w:right="30"/>
              <w:rPr>
                <w:sz w:val="20"/>
                <w:szCs w:val="20"/>
              </w:rPr>
            </w:pPr>
          </w:p>
        </w:tc>
        <w:tc>
          <w:tcPr>
            <w:tcW w:w="1674" w:type="dxa"/>
          </w:tcPr>
          <w:p w14:paraId="3FAC7F64" w14:textId="77777777" w:rsidR="00C155AB" w:rsidRPr="00C05C79" w:rsidRDefault="00AE607E" w:rsidP="00C05C79">
            <w:pPr>
              <w:pStyle w:val="TableParagraph"/>
              <w:spacing w:before="0" w:line="276" w:lineRule="auto"/>
              <w:ind w:left="0" w:right="30"/>
              <w:rPr>
                <w:sz w:val="20"/>
              </w:rPr>
            </w:pPr>
            <w:r>
              <w:rPr>
                <w:sz w:val="20"/>
              </w:rPr>
              <w:t>I. típus</w:t>
            </w:r>
          </w:p>
        </w:tc>
        <w:tc>
          <w:tcPr>
            <w:tcW w:w="597" w:type="dxa"/>
          </w:tcPr>
          <w:p w14:paraId="579FF173" w14:textId="77777777" w:rsidR="00C155AB" w:rsidRPr="000269C4" w:rsidRDefault="00C155AB" w:rsidP="00C05C79">
            <w:pPr>
              <w:pStyle w:val="TableParagraph"/>
              <w:spacing w:before="0" w:line="276" w:lineRule="auto"/>
              <w:ind w:left="0" w:right="30"/>
              <w:rPr>
                <w:sz w:val="20"/>
                <w:szCs w:val="20"/>
              </w:rPr>
            </w:pPr>
            <w:r>
              <w:rPr>
                <w:sz w:val="20"/>
              </w:rPr>
              <w:t>I+ (1+</w:t>
            </w:r>
            <w:r>
              <w:rPr>
                <w:sz w:val="20"/>
              </w:rPr>
              <w:lastRenderedPageBreak/>
              <w:t>)</w:t>
            </w:r>
          </w:p>
        </w:tc>
      </w:tr>
      <w:tr w:rsidR="00C155AB" w:rsidRPr="000269C4" w14:paraId="66E2FD89" w14:textId="77777777" w:rsidTr="00C05C79">
        <w:trPr>
          <w:jc w:val="center"/>
        </w:trPr>
        <w:tc>
          <w:tcPr>
            <w:tcW w:w="478" w:type="dxa"/>
          </w:tcPr>
          <w:p w14:paraId="1D2453E6" w14:textId="77777777" w:rsidR="00C155AB" w:rsidRPr="000269C4" w:rsidRDefault="00C155AB" w:rsidP="00C05C79">
            <w:pPr>
              <w:pStyle w:val="TableParagraph"/>
              <w:spacing w:before="0" w:line="276" w:lineRule="auto"/>
              <w:ind w:left="0" w:right="30"/>
              <w:jc w:val="center"/>
              <w:rPr>
                <w:sz w:val="20"/>
                <w:szCs w:val="20"/>
              </w:rPr>
            </w:pPr>
            <w:r>
              <w:rPr>
                <w:sz w:val="20"/>
              </w:rPr>
              <w:lastRenderedPageBreak/>
              <w:t>1108</w:t>
            </w:r>
          </w:p>
        </w:tc>
        <w:tc>
          <w:tcPr>
            <w:tcW w:w="5436" w:type="dxa"/>
          </w:tcPr>
          <w:p w14:paraId="15B36C8F" w14:textId="77777777" w:rsidR="00C155AB" w:rsidRPr="000269C4" w:rsidRDefault="00C155AB" w:rsidP="00C05C79">
            <w:pPr>
              <w:pStyle w:val="TableParagraph"/>
              <w:spacing w:before="0" w:line="276" w:lineRule="auto"/>
              <w:ind w:left="0" w:right="30"/>
              <w:rPr>
                <w:sz w:val="20"/>
                <w:szCs w:val="20"/>
              </w:rPr>
            </w:pPr>
            <w:r>
              <w:rPr>
                <w:sz w:val="20"/>
              </w:rPr>
              <w:t>Adalékszerek betonhoz, habarcshoz és injektálóhabarcshoz, valamint adalékszerek előfeszített megerősítések injektálóhabarcsához</w:t>
            </w:r>
          </w:p>
        </w:tc>
        <w:tc>
          <w:tcPr>
            <w:tcW w:w="1674" w:type="dxa"/>
          </w:tcPr>
          <w:p w14:paraId="1F5860CD" w14:textId="77777777" w:rsidR="00C155AB" w:rsidRPr="00C05C79" w:rsidRDefault="00C155AB" w:rsidP="00C05C79">
            <w:pPr>
              <w:pStyle w:val="TableParagraph"/>
              <w:spacing w:before="0" w:line="276" w:lineRule="auto"/>
              <w:ind w:left="0" w:right="30"/>
              <w:rPr>
                <w:sz w:val="20"/>
              </w:rPr>
            </w:pPr>
          </w:p>
        </w:tc>
        <w:tc>
          <w:tcPr>
            <w:tcW w:w="597" w:type="dxa"/>
          </w:tcPr>
          <w:p w14:paraId="1C864A74" w14:textId="77777777" w:rsidR="00C155AB" w:rsidRPr="000269C4" w:rsidRDefault="00C155AB" w:rsidP="00C05C79">
            <w:pPr>
              <w:pStyle w:val="TableParagraph"/>
              <w:spacing w:before="0" w:line="276" w:lineRule="auto"/>
              <w:ind w:left="0" w:right="30"/>
              <w:rPr>
                <w:sz w:val="20"/>
                <w:szCs w:val="20"/>
              </w:rPr>
            </w:pPr>
            <w:r>
              <w:rPr>
                <w:sz w:val="20"/>
              </w:rPr>
              <w:t>II+ (2+)</w:t>
            </w:r>
          </w:p>
        </w:tc>
      </w:tr>
      <w:tr w:rsidR="00C155AB" w:rsidRPr="000269C4" w14:paraId="0B754B4B" w14:textId="77777777" w:rsidTr="00C05C79">
        <w:trPr>
          <w:jc w:val="center"/>
        </w:trPr>
        <w:tc>
          <w:tcPr>
            <w:tcW w:w="8185" w:type="dxa"/>
            <w:gridSpan w:val="4"/>
          </w:tcPr>
          <w:p w14:paraId="2D254FDB" w14:textId="77777777" w:rsidR="00C155AB" w:rsidRPr="00C05C79" w:rsidRDefault="00C155AB" w:rsidP="00C05C79">
            <w:pPr>
              <w:pStyle w:val="TableParagraph"/>
              <w:keepNext/>
              <w:spacing w:before="0" w:line="276" w:lineRule="auto"/>
              <w:ind w:left="0" w:right="29"/>
              <w:jc w:val="center"/>
              <w:rPr>
                <w:b/>
                <w:sz w:val="20"/>
              </w:rPr>
            </w:pPr>
            <w:r>
              <w:rPr>
                <w:b/>
                <w:sz w:val="20"/>
              </w:rPr>
              <w:t>Termékek beton megerősítésére és előfeszítésére</w:t>
            </w:r>
          </w:p>
        </w:tc>
      </w:tr>
      <w:tr w:rsidR="00C155AB" w:rsidRPr="000269C4" w14:paraId="1BCE9C4B" w14:textId="77777777" w:rsidTr="00C05C79">
        <w:trPr>
          <w:jc w:val="center"/>
        </w:trPr>
        <w:tc>
          <w:tcPr>
            <w:tcW w:w="478" w:type="dxa"/>
          </w:tcPr>
          <w:p w14:paraId="2DD641B5" w14:textId="77777777" w:rsidR="00C155AB" w:rsidRPr="000269C4" w:rsidRDefault="00C155AB" w:rsidP="00C05C79">
            <w:pPr>
              <w:pStyle w:val="TableParagraph"/>
              <w:spacing w:before="0" w:line="276" w:lineRule="auto"/>
              <w:ind w:left="0" w:right="30"/>
              <w:jc w:val="center"/>
              <w:rPr>
                <w:sz w:val="20"/>
                <w:szCs w:val="20"/>
              </w:rPr>
            </w:pPr>
            <w:r>
              <w:rPr>
                <w:sz w:val="20"/>
              </w:rPr>
              <w:t>1201</w:t>
            </w:r>
          </w:p>
        </w:tc>
        <w:tc>
          <w:tcPr>
            <w:tcW w:w="5436" w:type="dxa"/>
          </w:tcPr>
          <w:p w14:paraId="0FA37ED8" w14:textId="77777777" w:rsidR="00C155AB" w:rsidRPr="000269C4" w:rsidRDefault="00C155AB" w:rsidP="00C05C79">
            <w:pPr>
              <w:pStyle w:val="TableParagraph"/>
              <w:spacing w:before="0" w:line="276" w:lineRule="auto"/>
              <w:ind w:left="0" w:right="30"/>
              <w:rPr>
                <w:sz w:val="20"/>
                <w:szCs w:val="20"/>
              </w:rPr>
            </w:pPr>
            <w:r>
              <w:rPr>
                <w:sz w:val="20"/>
              </w:rPr>
              <w:t>Acélból vagy kompozit anyagokból készült rudak, profilanyagok, fogazott acélszalagok, hálózatok és térbeli (rácsos) megerősítések, valamint ezek formázásával ipari formában gyártott termékek</w:t>
            </w:r>
          </w:p>
        </w:tc>
        <w:tc>
          <w:tcPr>
            <w:tcW w:w="1674" w:type="dxa"/>
          </w:tcPr>
          <w:p w14:paraId="0E45DFE4" w14:textId="77777777" w:rsidR="00C155AB" w:rsidRPr="00C05C79" w:rsidRDefault="00C155AB" w:rsidP="00C05C79">
            <w:pPr>
              <w:pStyle w:val="TableParagraph"/>
              <w:spacing w:before="0" w:line="276" w:lineRule="auto"/>
              <w:ind w:left="0" w:right="30"/>
              <w:rPr>
                <w:sz w:val="20"/>
              </w:rPr>
            </w:pPr>
          </w:p>
        </w:tc>
        <w:tc>
          <w:tcPr>
            <w:tcW w:w="597" w:type="dxa"/>
          </w:tcPr>
          <w:p w14:paraId="29AAE2E1"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4F6B4F40" w14:textId="77777777" w:rsidTr="00C05C79">
        <w:trPr>
          <w:jc w:val="center"/>
        </w:trPr>
        <w:tc>
          <w:tcPr>
            <w:tcW w:w="478" w:type="dxa"/>
            <w:vMerge w:val="restart"/>
          </w:tcPr>
          <w:p w14:paraId="604EB8D1" w14:textId="77777777" w:rsidR="00C155AB" w:rsidRPr="000269C4" w:rsidRDefault="00C155AB" w:rsidP="00C05C79">
            <w:pPr>
              <w:pStyle w:val="TableParagraph"/>
              <w:spacing w:before="0" w:line="276" w:lineRule="auto"/>
              <w:ind w:left="0" w:right="30"/>
              <w:rPr>
                <w:sz w:val="20"/>
                <w:szCs w:val="20"/>
              </w:rPr>
            </w:pPr>
            <w:r>
              <w:rPr>
                <w:sz w:val="20"/>
              </w:rPr>
              <w:t>1202</w:t>
            </w:r>
          </w:p>
        </w:tc>
        <w:tc>
          <w:tcPr>
            <w:tcW w:w="5436" w:type="dxa"/>
            <w:vMerge w:val="restart"/>
          </w:tcPr>
          <w:p w14:paraId="47152662" w14:textId="77777777" w:rsidR="00C155AB" w:rsidRPr="000269C4" w:rsidRDefault="00C155AB" w:rsidP="00C05C79">
            <w:pPr>
              <w:pStyle w:val="TableParagraph"/>
              <w:spacing w:before="0" w:line="276" w:lineRule="auto"/>
              <w:ind w:left="0" w:right="30"/>
              <w:rPr>
                <w:sz w:val="20"/>
                <w:szCs w:val="20"/>
              </w:rPr>
            </w:pPr>
            <w:r>
              <w:rPr>
                <w:sz w:val="20"/>
              </w:rPr>
              <w:t>Szálak a beton és habarcs erősségének növelésére, beleértve az injektálóhabarcsot (szétszórt megerősítés)</w:t>
            </w:r>
          </w:p>
        </w:tc>
        <w:tc>
          <w:tcPr>
            <w:tcW w:w="2271" w:type="dxa"/>
            <w:gridSpan w:val="2"/>
          </w:tcPr>
          <w:p w14:paraId="116E4C21" w14:textId="77777777" w:rsidR="00C155AB" w:rsidRPr="00C05C79" w:rsidRDefault="00C155AB" w:rsidP="00C05C79">
            <w:pPr>
              <w:pStyle w:val="TableParagraph"/>
              <w:spacing w:before="0" w:line="276" w:lineRule="auto"/>
              <w:ind w:left="0" w:right="30"/>
              <w:rPr>
                <w:sz w:val="20"/>
              </w:rPr>
            </w:pPr>
            <w:r w:rsidRPr="00C05C79">
              <w:rPr>
                <w:sz w:val="20"/>
              </w:rPr>
              <w:t>Rendeltetés szerint:</w:t>
            </w:r>
          </w:p>
        </w:tc>
      </w:tr>
      <w:tr w:rsidR="00C155AB" w:rsidRPr="000269C4" w14:paraId="671D0AF5" w14:textId="77777777" w:rsidTr="00C05C79">
        <w:trPr>
          <w:jc w:val="center"/>
        </w:trPr>
        <w:tc>
          <w:tcPr>
            <w:tcW w:w="478" w:type="dxa"/>
            <w:vMerge/>
            <w:tcBorders>
              <w:top w:val="nil"/>
            </w:tcBorders>
          </w:tcPr>
          <w:p w14:paraId="62CC2C1B" w14:textId="77777777" w:rsidR="00C155AB" w:rsidRPr="000269C4" w:rsidRDefault="00C155AB" w:rsidP="00C05C79">
            <w:pPr>
              <w:spacing w:line="276" w:lineRule="auto"/>
              <w:ind w:right="30"/>
              <w:rPr>
                <w:sz w:val="20"/>
                <w:szCs w:val="20"/>
              </w:rPr>
            </w:pPr>
          </w:p>
        </w:tc>
        <w:tc>
          <w:tcPr>
            <w:tcW w:w="5436" w:type="dxa"/>
            <w:vMerge/>
            <w:tcBorders>
              <w:top w:val="nil"/>
            </w:tcBorders>
          </w:tcPr>
          <w:p w14:paraId="4DC4EA30" w14:textId="77777777" w:rsidR="00C155AB" w:rsidRPr="000269C4" w:rsidRDefault="00C155AB" w:rsidP="00C05C79">
            <w:pPr>
              <w:spacing w:line="276" w:lineRule="auto"/>
              <w:ind w:right="30"/>
              <w:rPr>
                <w:sz w:val="20"/>
                <w:szCs w:val="20"/>
              </w:rPr>
            </w:pPr>
          </w:p>
        </w:tc>
        <w:tc>
          <w:tcPr>
            <w:tcW w:w="1674" w:type="dxa"/>
          </w:tcPr>
          <w:p w14:paraId="1659203C" w14:textId="77777777" w:rsidR="00C155AB" w:rsidRPr="00C05C79" w:rsidRDefault="00AE607E" w:rsidP="00C05C79">
            <w:pPr>
              <w:pStyle w:val="TableParagraph"/>
              <w:spacing w:before="0" w:line="276" w:lineRule="auto"/>
              <w:ind w:left="0" w:right="30"/>
              <w:rPr>
                <w:sz w:val="20"/>
              </w:rPr>
            </w:pPr>
            <w:r>
              <w:rPr>
                <w:sz w:val="20"/>
              </w:rPr>
              <w:t>szerkezeti</w:t>
            </w:r>
            <w:r w:rsidRPr="00C05C79">
              <w:rPr>
                <w:sz w:val="20"/>
                <w:vertAlign w:val="superscript"/>
              </w:rPr>
              <w:t>b</w:t>
            </w:r>
            <w:r>
              <w:rPr>
                <w:sz w:val="20"/>
              </w:rPr>
              <w:t>) betonokhoz és habarcsokhoz</w:t>
            </w:r>
          </w:p>
        </w:tc>
        <w:tc>
          <w:tcPr>
            <w:tcW w:w="597" w:type="dxa"/>
          </w:tcPr>
          <w:p w14:paraId="74366DBE"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6896C183" w14:textId="77777777" w:rsidTr="00C05C79">
        <w:trPr>
          <w:jc w:val="center"/>
        </w:trPr>
        <w:tc>
          <w:tcPr>
            <w:tcW w:w="478" w:type="dxa"/>
            <w:vMerge/>
            <w:tcBorders>
              <w:top w:val="nil"/>
            </w:tcBorders>
          </w:tcPr>
          <w:p w14:paraId="603A396F" w14:textId="77777777" w:rsidR="00C155AB" w:rsidRPr="000269C4" w:rsidRDefault="00C155AB" w:rsidP="00C05C79">
            <w:pPr>
              <w:spacing w:line="276" w:lineRule="auto"/>
              <w:ind w:right="30"/>
              <w:rPr>
                <w:sz w:val="20"/>
                <w:szCs w:val="20"/>
              </w:rPr>
            </w:pPr>
          </w:p>
        </w:tc>
        <w:tc>
          <w:tcPr>
            <w:tcW w:w="5436" w:type="dxa"/>
            <w:vMerge/>
            <w:tcBorders>
              <w:top w:val="nil"/>
            </w:tcBorders>
          </w:tcPr>
          <w:p w14:paraId="34BA4EC3" w14:textId="77777777" w:rsidR="00C155AB" w:rsidRPr="000269C4" w:rsidRDefault="00C155AB" w:rsidP="00C05C79">
            <w:pPr>
              <w:spacing w:line="276" w:lineRule="auto"/>
              <w:ind w:right="30"/>
              <w:rPr>
                <w:sz w:val="20"/>
                <w:szCs w:val="20"/>
              </w:rPr>
            </w:pPr>
          </w:p>
        </w:tc>
        <w:tc>
          <w:tcPr>
            <w:tcW w:w="1674" w:type="dxa"/>
          </w:tcPr>
          <w:p w14:paraId="6A6C56D8" w14:textId="77777777" w:rsidR="00C155AB" w:rsidRPr="00C05C79" w:rsidRDefault="00AE607E" w:rsidP="00C05C79">
            <w:pPr>
              <w:pStyle w:val="TableParagraph"/>
              <w:spacing w:before="0" w:line="276" w:lineRule="auto"/>
              <w:ind w:left="0" w:right="30"/>
              <w:rPr>
                <w:sz w:val="20"/>
              </w:rPr>
            </w:pPr>
            <w:r>
              <w:rPr>
                <w:sz w:val="20"/>
              </w:rPr>
              <w:t>egyéb betonokhoz és habarcsokhoz</w:t>
            </w:r>
          </w:p>
        </w:tc>
        <w:tc>
          <w:tcPr>
            <w:tcW w:w="597" w:type="dxa"/>
          </w:tcPr>
          <w:p w14:paraId="594C8BA9"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63D61BDF" w14:textId="77777777" w:rsidTr="00C05C79">
        <w:trPr>
          <w:jc w:val="center"/>
        </w:trPr>
        <w:tc>
          <w:tcPr>
            <w:tcW w:w="478" w:type="dxa"/>
          </w:tcPr>
          <w:p w14:paraId="7A8AA6BD" w14:textId="77777777" w:rsidR="00C155AB" w:rsidRPr="000269C4" w:rsidRDefault="00C155AB" w:rsidP="00C05C79">
            <w:pPr>
              <w:pStyle w:val="TableParagraph"/>
              <w:spacing w:before="0" w:line="276" w:lineRule="auto"/>
              <w:ind w:left="0" w:right="30"/>
              <w:jc w:val="center"/>
              <w:rPr>
                <w:sz w:val="20"/>
                <w:szCs w:val="20"/>
              </w:rPr>
            </w:pPr>
            <w:r>
              <w:rPr>
                <w:sz w:val="20"/>
              </w:rPr>
              <w:t>1203</w:t>
            </w:r>
          </w:p>
        </w:tc>
        <w:tc>
          <w:tcPr>
            <w:tcW w:w="5436" w:type="dxa"/>
          </w:tcPr>
          <w:p w14:paraId="342B8CEF" w14:textId="77777777" w:rsidR="00C155AB" w:rsidRPr="000269C4" w:rsidRDefault="00AE607E" w:rsidP="00C05C79">
            <w:pPr>
              <w:pStyle w:val="TableParagraph"/>
              <w:spacing w:before="0" w:line="276" w:lineRule="auto"/>
              <w:ind w:left="0" w:right="30"/>
              <w:rPr>
                <w:sz w:val="20"/>
                <w:szCs w:val="20"/>
              </w:rPr>
            </w:pPr>
            <w:r>
              <w:rPr>
                <w:sz w:val="20"/>
              </w:rPr>
              <w:t>Előfeszítő termékek, különösen huzalok, kábelek, menetes vasbetétek és bordázott vagy sík felületű és sima előfeszített kábelek</w:t>
            </w:r>
          </w:p>
        </w:tc>
        <w:tc>
          <w:tcPr>
            <w:tcW w:w="1674" w:type="dxa"/>
          </w:tcPr>
          <w:p w14:paraId="05CA7270" w14:textId="77777777" w:rsidR="00C155AB" w:rsidRPr="000269C4" w:rsidRDefault="00C155AB" w:rsidP="00C05C79">
            <w:pPr>
              <w:pStyle w:val="TableParagraph"/>
              <w:spacing w:before="0" w:line="276" w:lineRule="auto"/>
              <w:ind w:left="0" w:right="30"/>
              <w:rPr>
                <w:sz w:val="20"/>
                <w:szCs w:val="20"/>
              </w:rPr>
            </w:pPr>
          </w:p>
        </w:tc>
        <w:tc>
          <w:tcPr>
            <w:tcW w:w="597" w:type="dxa"/>
          </w:tcPr>
          <w:p w14:paraId="4294DC59"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37934E1D" w14:textId="77777777" w:rsidTr="00C05C79">
        <w:trPr>
          <w:jc w:val="center"/>
        </w:trPr>
        <w:tc>
          <w:tcPr>
            <w:tcW w:w="478" w:type="dxa"/>
          </w:tcPr>
          <w:p w14:paraId="27F8162D" w14:textId="77777777" w:rsidR="00C155AB" w:rsidRPr="000269C4" w:rsidRDefault="00C155AB" w:rsidP="00C05C79">
            <w:pPr>
              <w:pStyle w:val="TableParagraph"/>
              <w:spacing w:before="0" w:line="276" w:lineRule="auto"/>
              <w:ind w:left="0" w:right="30"/>
              <w:jc w:val="center"/>
              <w:rPr>
                <w:sz w:val="20"/>
                <w:szCs w:val="20"/>
              </w:rPr>
            </w:pPr>
            <w:r>
              <w:rPr>
                <w:sz w:val="20"/>
              </w:rPr>
              <w:t>1204</w:t>
            </w:r>
          </w:p>
        </w:tc>
        <w:tc>
          <w:tcPr>
            <w:tcW w:w="5436" w:type="dxa"/>
          </w:tcPr>
          <w:p w14:paraId="73777FDB" w14:textId="77777777" w:rsidR="00C155AB" w:rsidRPr="000269C4" w:rsidRDefault="00C155AB" w:rsidP="00C05C79">
            <w:pPr>
              <w:pStyle w:val="TableParagraph"/>
              <w:spacing w:before="0" w:line="276" w:lineRule="auto"/>
              <w:ind w:left="0" w:right="30"/>
              <w:rPr>
                <w:sz w:val="20"/>
                <w:szCs w:val="20"/>
              </w:rPr>
            </w:pPr>
            <w:r>
              <w:rPr>
                <w:sz w:val="20"/>
              </w:rPr>
              <w:t>Rendszerek a szerkezetek további előfeszítésére, kivéve a csöveket és védőborításokat</w:t>
            </w:r>
          </w:p>
        </w:tc>
        <w:tc>
          <w:tcPr>
            <w:tcW w:w="1674" w:type="dxa"/>
          </w:tcPr>
          <w:p w14:paraId="4A70E7A6" w14:textId="77777777" w:rsidR="00C155AB" w:rsidRPr="000269C4" w:rsidRDefault="00C155AB" w:rsidP="00C05C79">
            <w:pPr>
              <w:pStyle w:val="TableParagraph"/>
              <w:spacing w:before="0" w:line="276" w:lineRule="auto"/>
              <w:ind w:left="0" w:right="30"/>
              <w:rPr>
                <w:sz w:val="20"/>
                <w:szCs w:val="20"/>
              </w:rPr>
            </w:pPr>
          </w:p>
        </w:tc>
        <w:tc>
          <w:tcPr>
            <w:tcW w:w="597" w:type="dxa"/>
          </w:tcPr>
          <w:p w14:paraId="6873A524"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1D8538DC" w14:textId="77777777" w:rsidTr="00C05C79">
        <w:trPr>
          <w:jc w:val="center"/>
        </w:trPr>
        <w:tc>
          <w:tcPr>
            <w:tcW w:w="478" w:type="dxa"/>
          </w:tcPr>
          <w:p w14:paraId="292887ED" w14:textId="77777777" w:rsidR="00C155AB" w:rsidRPr="000269C4" w:rsidRDefault="00C155AB" w:rsidP="00C05C79">
            <w:pPr>
              <w:pStyle w:val="TableParagraph"/>
              <w:spacing w:before="0" w:line="276" w:lineRule="auto"/>
              <w:ind w:left="0" w:right="30"/>
              <w:jc w:val="center"/>
              <w:rPr>
                <w:sz w:val="20"/>
                <w:szCs w:val="20"/>
              </w:rPr>
            </w:pPr>
            <w:r>
              <w:rPr>
                <w:sz w:val="20"/>
              </w:rPr>
              <w:t>1205</w:t>
            </w:r>
          </w:p>
        </w:tc>
        <w:tc>
          <w:tcPr>
            <w:tcW w:w="5436" w:type="dxa"/>
          </w:tcPr>
          <w:p w14:paraId="12F35D53" w14:textId="77777777" w:rsidR="00C155AB" w:rsidRPr="000269C4" w:rsidRDefault="00C155AB" w:rsidP="00C05C79">
            <w:pPr>
              <w:pStyle w:val="TableParagraph"/>
              <w:spacing w:before="0" w:line="276" w:lineRule="auto"/>
              <w:ind w:left="0" w:right="30"/>
              <w:rPr>
                <w:sz w:val="20"/>
                <w:szCs w:val="20"/>
              </w:rPr>
            </w:pPr>
            <w:r>
              <w:rPr>
                <w:sz w:val="20"/>
              </w:rPr>
              <w:t>Csövek és borítások előfeszítő termékek védelméhez és kezeléséhez</w:t>
            </w:r>
          </w:p>
        </w:tc>
        <w:tc>
          <w:tcPr>
            <w:tcW w:w="1674" w:type="dxa"/>
          </w:tcPr>
          <w:p w14:paraId="1D5004E8" w14:textId="77777777" w:rsidR="00C155AB" w:rsidRPr="000269C4" w:rsidRDefault="00C155AB" w:rsidP="00C05C79">
            <w:pPr>
              <w:pStyle w:val="TableParagraph"/>
              <w:spacing w:before="0" w:line="276" w:lineRule="auto"/>
              <w:ind w:left="0" w:right="30"/>
              <w:rPr>
                <w:sz w:val="20"/>
                <w:szCs w:val="20"/>
              </w:rPr>
            </w:pPr>
          </w:p>
        </w:tc>
        <w:tc>
          <w:tcPr>
            <w:tcW w:w="597" w:type="dxa"/>
          </w:tcPr>
          <w:p w14:paraId="21D90443"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16F9D8B2" w14:textId="77777777" w:rsidTr="00C05C79">
        <w:trPr>
          <w:jc w:val="center"/>
        </w:trPr>
        <w:tc>
          <w:tcPr>
            <w:tcW w:w="8185" w:type="dxa"/>
            <w:gridSpan w:val="4"/>
          </w:tcPr>
          <w:p w14:paraId="1AE32472" w14:textId="77777777" w:rsidR="00C155AB" w:rsidRPr="00C05C79" w:rsidRDefault="00C155AB" w:rsidP="00C05C79">
            <w:pPr>
              <w:pStyle w:val="TableParagraph"/>
              <w:keepNext/>
              <w:spacing w:before="0" w:line="276" w:lineRule="auto"/>
              <w:ind w:left="0" w:right="29"/>
              <w:jc w:val="center"/>
              <w:rPr>
                <w:b/>
                <w:sz w:val="20"/>
              </w:rPr>
            </w:pPr>
            <w:r>
              <w:rPr>
                <w:b/>
                <w:sz w:val="20"/>
              </w:rPr>
              <w:t>Fémprofilok, lapos fémtermékek, öntvények és kovácsolt fémek</w:t>
            </w:r>
          </w:p>
        </w:tc>
      </w:tr>
      <w:tr w:rsidR="00C155AB" w:rsidRPr="000269C4" w14:paraId="517E4152" w14:textId="77777777" w:rsidTr="00C05C79">
        <w:trPr>
          <w:jc w:val="center"/>
        </w:trPr>
        <w:tc>
          <w:tcPr>
            <w:tcW w:w="478" w:type="dxa"/>
          </w:tcPr>
          <w:p w14:paraId="09FAEFBF" w14:textId="77777777" w:rsidR="00C155AB" w:rsidRPr="000269C4" w:rsidRDefault="00C155AB" w:rsidP="00C05C79">
            <w:pPr>
              <w:pStyle w:val="TableParagraph"/>
              <w:spacing w:before="0" w:line="276" w:lineRule="auto"/>
              <w:ind w:left="0" w:right="30"/>
              <w:jc w:val="center"/>
              <w:rPr>
                <w:sz w:val="20"/>
                <w:szCs w:val="20"/>
              </w:rPr>
            </w:pPr>
            <w:r>
              <w:rPr>
                <w:sz w:val="20"/>
              </w:rPr>
              <w:t>1301</w:t>
            </w:r>
          </w:p>
        </w:tc>
        <w:tc>
          <w:tcPr>
            <w:tcW w:w="5436" w:type="dxa"/>
          </w:tcPr>
          <w:p w14:paraId="7ACC2602" w14:textId="77777777" w:rsidR="00C155AB" w:rsidRPr="000269C4" w:rsidRDefault="00C155AB" w:rsidP="00C05C79">
            <w:pPr>
              <w:pStyle w:val="TableParagraph"/>
              <w:spacing w:before="0" w:line="276" w:lineRule="auto"/>
              <w:ind w:left="0" w:right="30"/>
              <w:rPr>
                <w:sz w:val="20"/>
                <w:szCs w:val="20"/>
              </w:rPr>
            </w:pPr>
            <w:r>
              <w:rPr>
                <w:sz w:val="20"/>
              </w:rPr>
              <w:t>Melegen hengerelt, hidegen hengerelt vagy másképp előállított fémszelvények (profilok) különböző alakban (T, L, H, U, Z, I), vezetékek, üreges profilok, tömlők, lapos termékek (lapok, lemezek, szalagok), vasbetétek (nem megerősítésre vagy előfeszítésre), öntvények és kovácsolt fémek, korrózióval szemben nem védett vagy bevonattal védett, fémszerkezetek építéséhez vagy magasépítéshez fémek és más anyagok kombinálásával</w:t>
            </w:r>
          </w:p>
        </w:tc>
        <w:tc>
          <w:tcPr>
            <w:tcW w:w="1674" w:type="dxa"/>
          </w:tcPr>
          <w:p w14:paraId="04DB20B4" w14:textId="77777777" w:rsidR="00C155AB" w:rsidRPr="000269C4" w:rsidRDefault="00C155AB" w:rsidP="00C05C79">
            <w:pPr>
              <w:pStyle w:val="TableParagraph"/>
              <w:spacing w:before="0" w:line="276" w:lineRule="auto"/>
              <w:ind w:left="0" w:right="30"/>
              <w:rPr>
                <w:sz w:val="20"/>
                <w:szCs w:val="20"/>
              </w:rPr>
            </w:pPr>
          </w:p>
        </w:tc>
        <w:tc>
          <w:tcPr>
            <w:tcW w:w="597" w:type="dxa"/>
          </w:tcPr>
          <w:p w14:paraId="6582442C" w14:textId="77777777" w:rsidR="00C155AB" w:rsidRPr="000269C4" w:rsidRDefault="00C155AB" w:rsidP="00C05C79">
            <w:pPr>
              <w:pStyle w:val="TableParagraph"/>
              <w:spacing w:before="0" w:line="276" w:lineRule="auto"/>
              <w:ind w:left="0" w:right="30"/>
              <w:rPr>
                <w:sz w:val="20"/>
                <w:szCs w:val="20"/>
              </w:rPr>
            </w:pPr>
            <w:r>
              <w:rPr>
                <w:sz w:val="20"/>
              </w:rPr>
              <w:t>II+ (2+)</w:t>
            </w:r>
          </w:p>
        </w:tc>
      </w:tr>
      <w:tr w:rsidR="00C155AB" w:rsidRPr="000269C4" w14:paraId="622BD46A" w14:textId="77777777" w:rsidTr="00C05C79">
        <w:trPr>
          <w:jc w:val="center"/>
        </w:trPr>
        <w:tc>
          <w:tcPr>
            <w:tcW w:w="8185" w:type="dxa"/>
            <w:gridSpan w:val="4"/>
          </w:tcPr>
          <w:p w14:paraId="739CD1DC" w14:textId="77777777" w:rsidR="00C155AB" w:rsidRPr="000269C4" w:rsidRDefault="00C155AB" w:rsidP="00C05C79">
            <w:pPr>
              <w:pStyle w:val="TableParagraph"/>
              <w:keepNext/>
              <w:spacing w:before="0" w:line="276" w:lineRule="auto"/>
              <w:ind w:left="0" w:right="29"/>
              <w:jc w:val="center"/>
              <w:rPr>
                <w:b/>
                <w:sz w:val="20"/>
                <w:szCs w:val="20"/>
              </w:rPr>
            </w:pPr>
            <w:r>
              <w:rPr>
                <w:b/>
                <w:sz w:val="20"/>
              </w:rPr>
              <w:t>Falazóelemek és kiegészítő termékek</w:t>
            </w:r>
          </w:p>
        </w:tc>
      </w:tr>
      <w:tr w:rsidR="00F43CFB" w:rsidRPr="000269C4" w14:paraId="5D3EA289" w14:textId="77777777" w:rsidTr="00C05C79">
        <w:trPr>
          <w:jc w:val="center"/>
        </w:trPr>
        <w:tc>
          <w:tcPr>
            <w:tcW w:w="478" w:type="dxa"/>
            <w:vMerge w:val="restart"/>
          </w:tcPr>
          <w:p w14:paraId="4680CB23" w14:textId="77777777" w:rsidR="00F43CFB" w:rsidRPr="000269C4" w:rsidRDefault="00F43CFB" w:rsidP="00C05C79">
            <w:pPr>
              <w:pStyle w:val="TableParagraph"/>
              <w:spacing w:before="0" w:line="276" w:lineRule="auto"/>
              <w:ind w:left="0" w:right="30"/>
              <w:rPr>
                <w:sz w:val="20"/>
                <w:szCs w:val="20"/>
              </w:rPr>
            </w:pPr>
            <w:r>
              <w:rPr>
                <w:sz w:val="20"/>
              </w:rPr>
              <w:t>1401</w:t>
            </w:r>
          </w:p>
        </w:tc>
        <w:tc>
          <w:tcPr>
            <w:tcW w:w="5436" w:type="dxa"/>
            <w:vMerge w:val="restart"/>
          </w:tcPr>
          <w:p w14:paraId="55FDD561" w14:textId="77777777" w:rsidR="00F43CFB" w:rsidRPr="000269C4" w:rsidRDefault="00F43CFB" w:rsidP="00C05C79">
            <w:pPr>
              <w:pStyle w:val="TableParagraph"/>
              <w:spacing w:before="0" w:line="276" w:lineRule="auto"/>
              <w:ind w:left="0" w:right="30"/>
              <w:rPr>
                <w:sz w:val="20"/>
                <w:szCs w:val="20"/>
              </w:rPr>
            </w:pPr>
            <w:r>
              <w:rPr>
                <w:sz w:val="20"/>
              </w:rPr>
              <w:t>Belső vagy külső falazóegységek, beépített hőszigetelő anyagokkal vagy anélkül, kivéve a zsalukat, burkolóelemeket, kéménybetéteket és egyszintes magasságú paneleket</w:t>
            </w:r>
          </w:p>
        </w:tc>
        <w:tc>
          <w:tcPr>
            <w:tcW w:w="2271" w:type="dxa"/>
            <w:gridSpan w:val="2"/>
          </w:tcPr>
          <w:p w14:paraId="05EFD803" w14:textId="77777777" w:rsidR="00F43CFB" w:rsidRPr="00C05C79" w:rsidRDefault="00F43CFB" w:rsidP="00C05C79">
            <w:pPr>
              <w:pStyle w:val="TableParagraph"/>
              <w:spacing w:before="0" w:line="276" w:lineRule="auto"/>
              <w:ind w:left="0" w:right="30"/>
              <w:rPr>
                <w:sz w:val="20"/>
              </w:rPr>
            </w:pPr>
            <w:r w:rsidRPr="00C05C79">
              <w:rPr>
                <w:sz w:val="20"/>
              </w:rPr>
              <w:t>Kategória szerint:</w:t>
            </w:r>
            <w:r w:rsidRPr="00C05C79">
              <w:rPr>
                <w:sz w:val="20"/>
                <w:vertAlign w:val="superscript"/>
              </w:rPr>
              <w:t>i)</w:t>
            </w:r>
          </w:p>
        </w:tc>
      </w:tr>
      <w:tr w:rsidR="00F43CFB" w:rsidRPr="000269C4" w14:paraId="41811749" w14:textId="77777777" w:rsidTr="00C05C79">
        <w:trPr>
          <w:jc w:val="center"/>
        </w:trPr>
        <w:tc>
          <w:tcPr>
            <w:tcW w:w="478" w:type="dxa"/>
            <w:vMerge/>
          </w:tcPr>
          <w:p w14:paraId="46EE4B7E" w14:textId="77777777" w:rsidR="00F43CFB" w:rsidRPr="000269C4" w:rsidRDefault="00F43CFB" w:rsidP="00C05C79">
            <w:pPr>
              <w:spacing w:line="276" w:lineRule="auto"/>
              <w:ind w:right="30"/>
              <w:rPr>
                <w:sz w:val="20"/>
                <w:szCs w:val="20"/>
              </w:rPr>
            </w:pPr>
          </w:p>
        </w:tc>
        <w:tc>
          <w:tcPr>
            <w:tcW w:w="5436" w:type="dxa"/>
            <w:vMerge/>
          </w:tcPr>
          <w:p w14:paraId="3ED305ED" w14:textId="77777777" w:rsidR="00F43CFB" w:rsidRPr="000269C4" w:rsidRDefault="00F43CFB" w:rsidP="00C05C79">
            <w:pPr>
              <w:pStyle w:val="TableParagraph"/>
              <w:spacing w:before="0" w:line="276" w:lineRule="auto"/>
              <w:ind w:left="0" w:right="30"/>
              <w:rPr>
                <w:sz w:val="20"/>
                <w:szCs w:val="20"/>
              </w:rPr>
            </w:pPr>
          </w:p>
        </w:tc>
        <w:tc>
          <w:tcPr>
            <w:tcW w:w="1674" w:type="dxa"/>
          </w:tcPr>
          <w:p w14:paraId="4097372E" w14:textId="77777777" w:rsidR="00F43CFB" w:rsidRPr="00C05C79" w:rsidRDefault="00AE607E" w:rsidP="00C05C79">
            <w:pPr>
              <w:pStyle w:val="TableParagraph"/>
              <w:spacing w:before="0" w:line="276" w:lineRule="auto"/>
              <w:ind w:left="0" w:right="30"/>
              <w:rPr>
                <w:sz w:val="20"/>
              </w:rPr>
            </w:pPr>
            <w:r>
              <w:rPr>
                <w:sz w:val="20"/>
              </w:rPr>
              <w:t>I. kategória</w:t>
            </w:r>
          </w:p>
        </w:tc>
        <w:tc>
          <w:tcPr>
            <w:tcW w:w="597" w:type="dxa"/>
          </w:tcPr>
          <w:p w14:paraId="042CB0A3" w14:textId="77777777" w:rsidR="00F43CFB" w:rsidRPr="000269C4" w:rsidRDefault="00F43CFB" w:rsidP="00C05C79">
            <w:pPr>
              <w:pStyle w:val="TableParagraph"/>
              <w:spacing w:before="0" w:line="276" w:lineRule="auto"/>
              <w:ind w:left="0" w:right="30"/>
              <w:rPr>
                <w:sz w:val="20"/>
                <w:szCs w:val="20"/>
              </w:rPr>
            </w:pPr>
            <w:r>
              <w:rPr>
                <w:sz w:val="20"/>
              </w:rPr>
              <w:t>2+</w:t>
            </w:r>
          </w:p>
        </w:tc>
      </w:tr>
      <w:tr w:rsidR="00F43CFB" w:rsidRPr="000269C4" w14:paraId="768F64A2" w14:textId="77777777" w:rsidTr="00C05C79">
        <w:trPr>
          <w:jc w:val="center"/>
        </w:trPr>
        <w:tc>
          <w:tcPr>
            <w:tcW w:w="478" w:type="dxa"/>
            <w:vMerge/>
          </w:tcPr>
          <w:p w14:paraId="10671C98" w14:textId="77777777" w:rsidR="00F43CFB" w:rsidRPr="000269C4" w:rsidRDefault="00F43CFB" w:rsidP="00C05C79">
            <w:pPr>
              <w:spacing w:line="276" w:lineRule="auto"/>
              <w:ind w:right="30"/>
              <w:rPr>
                <w:sz w:val="20"/>
                <w:szCs w:val="20"/>
              </w:rPr>
            </w:pPr>
          </w:p>
        </w:tc>
        <w:tc>
          <w:tcPr>
            <w:tcW w:w="5436" w:type="dxa"/>
            <w:vMerge/>
          </w:tcPr>
          <w:p w14:paraId="5EC0BB39" w14:textId="77777777" w:rsidR="00F43CFB" w:rsidRPr="000269C4" w:rsidRDefault="00F43CFB" w:rsidP="00C05C79">
            <w:pPr>
              <w:pStyle w:val="TableParagraph"/>
              <w:spacing w:before="0" w:line="276" w:lineRule="auto"/>
              <w:ind w:left="0" w:right="30"/>
              <w:rPr>
                <w:sz w:val="20"/>
                <w:szCs w:val="20"/>
              </w:rPr>
            </w:pPr>
          </w:p>
        </w:tc>
        <w:tc>
          <w:tcPr>
            <w:tcW w:w="1674" w:type="dxa"/>
          </w:tcPr>
          <w:p w14:paraId="22DB68E7" w14:textId="77777777" w:rsidR="00F43CFB" w:rsidRPr="00C05C79" w:rsidRDefault="00AE607E" w:rsidP="00C05C79">
            <w:pPr>
              <w:pStyle w:val="TableParagraph"/>
              <w:spacing w:before="0" w:line="276" w:lineRule="auto"/>
              <w:ind w:left="0" w:right="30"/>
              <w:rPr>
                <w:sz w:val="20"/>
              </w:rPr>
            </w:pPr>
            <w:r>
              <w:rPr>
                <w:sz w:val="20"/>
              </w:rPr>
              <w:t>II. kategória</w:t>
            </w:r>
          </w:p>
        </w:tc>
        <w:tc>
          <w:tcPr>
            <w:tcW w:w="597" w:type="dxa"/>
          </w:tcPr>
          <w:p w14:paraId="56542EAC" w14:textId="77777777" w:rsidR="00F43CFB" w:rsidRPr="000269C4" w:rsidRDefault="00F43CFB" w:rsidP="00C05C79">
            <w:pPr>
              <w:pStyle w:val="TableParagraph"/>
              <w:spacing w:before="0" w:line="276" w:lineRule="auto"/>
              <w:ind w:left="0" w:right="30"/>
              <w:rPr>
                <w:sz w:val="20"/>
                <w:szCs w:val="20"/>
              </w:rPr>
            </w:pPr>
            <w:r>
              <w:rPr>
                <w:sz w:val="20"/>
              </w:rPr>
              <w:t>4</w:t>
            </w:r>
          </w:p>
        </w:tc>
      </w:tr>
      <w:tr w:rsidR="00F43CFB" w:rsidRPr="000269C4" w14:paraId="333F26B3" w14:textId="77777777" w:rsidTr="00C05C79">
        <w:trPr>
          <w:jc w:val="center"/>
        </w:trPr>
        <w:tc>
          <w:tcPr>
            <w:tcW w:w="478" w:type="dxa"/>
            <w:vMerge/>
          </w:tcPr>
          <w:p w14:paraId="7614871F" w14:textId="77777777" w:rsidR="00F43CFB" w:rsidRPr="000269C4" w:rsidRDefault="00F43CFB" w:rsidP="00C05C79">
            <w:pPr>
              <w:pStyle w:val="TableParagraph"/>
              <w:spacing w:before="0" w:line="276" w:lineRule="auto"/>
              <w:ind w:left="0" w:right="30"/>
              <w:rPr>
                <w:sz w:val="20"/>
                <w:szCs w:val="20"/>
              </w:rPr>
            </w:pPr>
          </w:p>
        </w:tc>
        <w:tc>
          <w:tcPr>
            <w:tcW w:w="5436" w:type="dxa"/>
            <w:vMerge/>
          </w:tcPr>
          <w:p w14:paraId="0C909C3D" w14:textId="77777777" w:rsidR="00F43CFB" w:rsidRPr="000269C4" w:rsidRDefault="00F43CFB" w:rsidP="00C05C79">
            <w:pPr>
              <w:pStyle w:val="TableParagraph"/>
              <w:spacing w:before="0" w:line="276" w:lineRule="auto"/>
              <w:ind w:left="0" w:right="30"/>
              <w:rPr>
                <w:sz w:val="20"/>
                <w:szCs w:val="20"/>
              </w:rPr>
            </w:pPr>
          </w:p>
        </w:tc>
        <w:tc>
          <w:tcPr>
            <w:tcW w:w="2271" w:type="dxa"/>
            <w:gridSpan w:val="2"/>
          </w:tcPr>
          <w:p w14:paraId="22C679E6" w14:textId="77777777" w:rsidR="00F43CFB" w:rsidRPr="00C05C79" w:rsidRDefault="00F43CFB" w:rsidP="00C05C79">
            <w:pPr>
              <w:pStyle w:val="TableParagraph"/>
              <w:spacing w:before="0" w:line="276" w:lineRule="auto"/>
              <w:ind w:left="0" w:right="30"/>
              <w:rPr>
                <w:sz w:val="20"/>
              </w:rPr>
            </w:pPr>
            <w:r w:rsidRPr="00C05C79">
              <w:rPr>
                <w:sz w:val="20"/>
              </w:rPr>
              <w:t>A tűzbiztonsági rendelkezések hatálya alá tartozó rendeltetésre, a tűzzel szembeni viselkedés szerint osztályozva:</w:t>
            </w:r>
            <w:r w:rsidRPr="00C05C79">
              <w:rPr>
                <w:sz w:val="20"/>
                <w:vertAlign w:val="superscript"/>
              </w:rPr>
              <w:t>j</w:t>
            </w:r>
            <w:r w:rsidRPr="00C05C79">
              <w:rPr>
                <w:sz w:val="20"/>
              </w:rPr>
              <w:t>)</w:t>
            </w:r>
          </w:p>
        </w:tc>
      </w:tr>
      <w:tr w:rsidR="00F43CFB" w:rsidRPr="000269C4" w14:paraId="234FBF16" w14:textId="77777777" w:rsidTr="00C05C79">
        <w:trPr>
          <w:jc w:val="center"/>
        </w:trPr>
        <w:tc>
          <w:tcPr>
            <w:tcW w:w="478" w:type="dxa"/>
            <w:vMerge/>
          </w:tcPr>
          <w:p w14:paraId="18BC7912" w14:textId="77777777" w:rsidR="00F43CFB" w:rsidRPr="000269C4" w:rsidRDefault="00F43CFB" w:rsidP="00C05C79">
            <w:pPr>
              <w:spacing w:line="276" w:lineRule="auto"/>
              <w:ind w:right="30"/>
              <w:rPr>
                <w:sz w:val="20"/>
                <w:szCs w:val="20"/>
              </w:rPr>
            </w:pPr>
          </w:p>
        </w:tc>
        <w:tc>
          <w:tcPr>
            <w:tcW w:w="5436" w:type="dxa"/>
            <w:vMerge/>
          </w:tcPr>
          <w:p w14:paraId="117D6B6D" w14:textId="77777777" w:rsidR="00F43CFB" w:rsidRPr="000269C4" w:rsidRDefault="00F43CFB" w:rsidP="00C05C79">
            <w:pPr>
              <w:spacing w:line="276" w:lineRule="auto"/>
              <w:ind w:right="30"/>
              <w:rPr>
                <w:sz w:val="20"/>
                <w:szCs w:val="20"/>
              </w:rPr>
            </w:pPr>
          </w:p>
        </w:tc>
        <w:tc>
          <w:tcPr>
            <w:tcW w:w="1674" w:type="dxa"/>
          </w:tcPr>
          <w:p w14:paraId="138EFDCE" w14:textId="77777777" w:rsidR="00F43CFB" w:rsidRPr="00C05C79" w:rsidRDefault="00F43CF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6FAB8D11" w14:textId="77777777" w:rsidR="00F43CFB" w:rsidRPr="000269C4" w:rsidRDefault="00F43CFB" w:rsidP="00C05C79">
            <w:pPr>
              <w:pStyle w:val="TableParagraph"/>
              <w:spacing w:before="0" w:line="276" w:lineRule="auto"/>
              <w:ind w:left="0" w:right="30"/>
              <w:rPr>
                <w:sz w:val="20"/>
                <w:szCs w:val="20"/>
              </w:rPr>
            </w:pPr>
            <w:r>
              <w:rPr>
                <w:sz w:val="20"/>
              </w:rPr>
              <w:t>1</w:t>
            </w:r>
          </w:p>
        </w:tc>
      </w:tr>
      <w:tr w:rsidR="00F43CFB" w:rsidRPr="000269C4" w14:paraId="312CAEFB" w14:textId="77777777" w:rsidTr="00C05C79">
        <w:trPr>
          <w:jc w:val="center"/>
        </w:trPr>
        <w:tc>
          <w:tcPr>
            <w:tcW w:w="478" w:type="dxa"/>
            <w:vMerge/>
          </w:tcPr>
          <w:p w14:paraId="456276D9" w14:textId="77777777" w:rsidR="00F43CFB" w:rsidRPr="000269C4" w:rsidRDefault="00F43CFB" w:rsidP="00C05C79">
            <w:pPr>
              <w:spacing w:line="276" w:lineRule="auto"/>
              <w:ind w:right="30"/>
              <w:rPr>
                <w:sz w:val="20"/>
                <w:szCs w:val="20"/>
              </w:rPr>
            </w:pPr>
          </w:p>
        </w:tc>
        <w:tc>
          <w:tcPr>
            <w:tcW w:w="5436" w:type="dxa"/>
            <w:vMerge/>
          </w:tcPr>
          <w:p w14:paraId="6D764416" w14:textId="77777777" w:rsidR="00F43CFB" w:rsidRPr="000269C4" w:rsidRDefault="00F43CFB" w:rsidP="00C05C79">
            <w:pPr>
              <w:spacing w:line="276" w:lineRule="auto"/>
              <w:ind w:right="30"/>
              <w:rPr>
                <w:sz w:val="20"/>
                <w:szCs w:val="20"/>
              </w:rPr>
            </w:pPr>
          </w:p>
        </w:tc>
        <w:tc>
          <w:tcPr>
            <w:tcW w:w="1674" w:type="dxa"/>
          </w:tcPr>
          <w:p w14:paraId="6D1EF75A" w14:textId="77777777" w:rsidR="00F43CFB" w:rsidRPr="00C05C79" w:rsidRDefault="00F43CF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58041F2C" w14:textId="77777777" w:rsidR="00F43CFB" w:rsidRPr="000269C4" w:rsidRDefault="00F43CFB" w:rsidP="00C05C79">
            <w:pPr>
              <w:pStyle w:val="TableParagraph"/>
              <w:spacing w:before="0" w:line="276" w:lineRule="auto"/>
              <w:ind w:left="0" w:right="30"/>
              <w:rPr>
                <w:sz w:val="20"/>
                <w:szCs w:val="20"/>
              </w:rPr>
            </w:pPr>
            <w:r>
              <w:rPr>
                <w:sz w:val="20"/>
              </w:rPr>
              <w:t>3</w:t>
            </w:r>
          </w:p>
        </w:tc>
      </w:tr>
      <w:tr w:rsidR="00F43CFB" w:rsidRPr="000269C4" w14:paraId="23CBEDA5" w14:textId="77777777" w:rsidTr="00C05C79">
        <w:trPr>
          <w:jc w:val="center"/>
        </w:trPr>
        <w:tc>
          <w:tcPr>
            <w:tcW w:w="478" w:type="dxa"/>
            <w:vMerge/>
          </w:tcPr>
          <w:p w14:paraId="1A419E6A" w14:textId="77777777" w:rsidR="00F43CFB" w:rsidRPr="000269C4" w:rsidRDefault="00F43CFB" w:rsidP="00C05C79">
            <w:pPr>
              <w:spacing w:line="276" w:lineRule="auto"/>
              <w:ind w:right="30"/>
              <w:rPr>
                <w:sz w:val="20"/>
                <w:szCs w:val="20"/>
              </w:rPr>
            </w:pPr>
          </w:p>
        </w:tc>
        <w:tc>
          <w:tcPr>
            <w:tcW w:w="5436" w:type="dxa"/>
            <w:vMerge/>
          </w:tcPr>
          <w:p w14:paraId="62670A11" w14:textId="77777777" w:rsidR="00F43CFB" w:rsidRPr="000269C4" w:rsidRDefault="00F43CFB" w:rsidP="00C05C79">
            <w:pPr>
              <w:spacing w:line="276" w:lineRule="auto"/>
              <w:ind w:right="30"/>
              <w:rPr>
                <w:sz w:val="20"/>
                <w:szCs w:val="20"/>
              </w:rPr>
            </w:pPr>
          </w:p>
        </w:tc>
        <w:tc>
          <w:tcPr>
            <w:tcW w:w="1674" w:type="dxa"/>
          </w:tcPr>
          <w:p w14:paraId="25FA2BE8" w14:textId="77777777" w:rsidR="00F43CFB" w:rsidRPr="00C05C79" w:rsidRDefault="00F43CF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0973352E" w14:textId="77777777" w:rsidR="00F43CFB" w:rsidRPr="000269C4" w:rsidRDefault="00F43CFB" w:rsidP="00C05C79">
            <w:pPr>
              <w:pStyle w:val="TableParagraph"/>
              <w:spacing w:before="0" w:line="276" w:lineRule="auto"/>
              <w:ind w:left="0" w:right="30"/>
              <w:rPr>
                <w:sz w:val="20"/>
                <w:szCs w:val="20"/>
              </w:rPr>
            </w:pPr>
            <w:r>
              <w:rPr>
                <w:sz w:val="20"/>
              </w:rPr>
              <w:t>4</w:t>
            </w:r>
          </w:p>
        </w:tc>
      </w:tr>
      <w:tr w:rsidR="00C155AB" w:rsidRPr="000269C4" w14:paraId="38409FE7" w14:textId="77777777" w:rsidTr="00C05C79">
        <w:trPr>
          <w:jc w:val="center"/>
        </w:trPr>
        <w:tc>
          <w:tcPr>
            <w:tcW w:w="478" w:type="dxa"/>
          </w:tcPr>
          <w:p w14:paraId="616894CD" w14:textId="77777777" w:rsidR="00C155AB" w:rsidRPr="000269C4" w:rsidRDefault="00C155AB" w:rsidP="00C05C79">
            <w:pPr>
              <w:pStyle w:val="TableParagraph"/>
              <w:spacing w:before="0" w:line="276" w:lineRule="auto"/>
              <w:ind w:left="0" w:right="30"/>
              <w:jc w:val="center"/>
              <w:rPr>
                <w:sz w:val="20"/>
                <w:szCs w:val="20"/>
              </w:rPr>
            </w:pPr>
            <w:r>
              <w:rPr>
                <w:sz w:val="20"/>
              </w:rPr>
              <w:t>1402</w:t>
            </w:r>
          </w:p>
        </w:tc>
        <w:tc>
          <w:tcPr>
            <w:tcW w:w="5436" w:type="dxa"/>
          </w:tcPr>
          <w:p w14:paraId="04216FB7" w14:textId="77777777" w:rsidR="00C155AB" w:rsidRPr="000269C4" w:rsidRDefault="00C155AB" w:rsidP="00C05C79">
            <w:pPr>
              <w:pStyle w:val="TableParagraph"/>
              <w:spacing w:before="0" w:line="276" w:lineRule="auto"/>
              <w:ind w:left="0" w:right="30"/>
              <w:rPr>
                <w:sz w:val="20"/>
                <w:szCs w:val="20"/>
              </w:rPr>
            </w:pPr>
            <w:r>
              <w:rPr>
                <w:sz w:val="20"/>
              </w:rPr>
              <w:t>További építőelemek falakban, különösen rögzítőelemek, feszítőbetétek, függőcsapágyak, könyökfák, küszöbfák és teherhordó pántok és illesztések acélbetétei</w:t>
            </w:r>
          </w:p>
        </w:tc>
        <w:tc>
          <w:tcPr>
            <w:tcW w:w="1674" w:type="dxa"/>
          </w:tcPr>
          <w:p w14:paraId="11C780E5" w14:textId="77777777" w:rsidR="00C155AB" w:rsidRPr="000269C4" w:rsidRDefault="00C155AB" w:rsidP="00C05C79">
            <w:pPr>
              <w:pStyle w:val="TableParagraph"/>
              <w:spacing w:before="0" w:line="276" w:lineRule="auto"/>
              <w:ind w:left="0" w:right="30"/>
              <w:rPr>
                <w:sz w:val="20"/>
                <w:szCs w:val="20"/>
              </w:rPr>
            </w:pPr>
          </w:p>
        </w:tc>
        <w:tc>
          <w:tcPr>
            <w:tcW w:w="597" w:type="dxa"/>
          </w:tcPr>
          <w:p w14:paraId="2DA89A9F"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0566365B" w14:textId="77777777" w:rsidTr="00C05C79">
        <w:trPr>
          <w:jc w:val="center"/>
        </w:trPr>
        <w:tc>
          <w:tcPr>
            <w:tcW w:w="8185" w:type="dxa"/>
            <w:gridSpan w:val="4"/>
          </w:tcPr>
          <w:p w14:paraId="2243281A" w14:textId="77777777" w:rsidR="00C155AB" w:rsidRPr="00C05C79" w:rsidRDefault="00C155AB" w:rsidP="00C05C79">
            <w:pPr>
              <w:pStyle w:val="TableParagraph"/>
              <w:keepNext/>
              <w:spacing w:before="0" w:line="276" w:lineRule="auto"/>
              <w:ind w:left="0" w:right="29"/>
              <w:jc w:val="center"/>
              <w:rPr>
                <w:b/>
                <w:sz w:val="20"/>
              </w:rPr>
            </w:pPr>
            <w:r>
              <w:rPr>
                <w:b/>
                <w:sz w:val="20"/>
              </w:rPr>
              <w:lastRenderedPageBreak/>
              <w:t>Beépített burkolórendszerek</w:t>
            </w:r>
          </w:p>
        </w:tc>
      </w:tr>
      <w:tr w:rsidR="00C155AB" w:rsidRPr="000269C4" w14:paraId="0BBC7EBC" w14:textId="77777777" w:rsidTr="00C05C79">
        <w:trPr>
          <w:jc w:val="center"/>
        </w:trPr>
        <w:tc>
          <w:tcPr>
            <w:tcW w:w="478" w:type="dxa"/>
            <w:vMerge w:val="restart"/>
          </w:tcPr>
          <w:p w14:paraId="3D3FEA6B" w14:textId="77777777" w:rsidR="00C155AB" w:rsidRPr="000269C4" w:rsidRDefault="00C155AB" w:rsidP="00C05C79">
            <w:pPr>
              <w:pStyle w:val="TableParagraph"/>
              <w:spacing w:before="0" w:line="276" w:lineRule="auto"/>
              <w:ind w:left="0" w:right="30"/>
              <w:rPr>
                <w:sz w:val="20"/>
                <w:szCs w:val="20"/>
              </w:rPr>
            </w:pPr>
            <w:r>
              <w:rPr>
                <w:sz w:val="20"/>
              </w:rPr>
              <w:t>1501</w:t>
            </w:r>
          </w:p>
        </w:tc>
        <w:tc>
          <w:tcPr>
            <w:tcW w:w="5436" w:type="dxa"/>
            <w:vMerge w:val="restart"/>
          </w:tcPr>
          <w:p w14:paraId="5810EEE6" w14:textId="77777777" w:rsidR="00C155AB" w:rsidRPr="000269C4" w:rsidRDefault="00C155AB" w:rsidP="00C05C79">
            <w:pPr>
              <w:pStyle w:val="TableParagraph"/>
              <w:spacing w:before="0" w:line="276" w:lineRule="auto"/>
              <w:ind w:left="0" w:right="30"/>
              <w:rPr>
                <w:sz w:val="20"/>
                <w:szCs w:val="20"/>
              </w:rPr>
            </w:pPr>
            <w:r>
              <w:rPr>
                <w:sz w:val="20"/>
              </w:rPr>
              <w:t>Burkolórendszerek üreges tömbökkel (burkolóidomok) vagy panelekkel, amelyeket szigetelőanyagokból vagy szigetelőanyagok és más anyagok kombinációjából készült tartóbordák kapcsolnak össze, amelyek betonnal vagy vasalt betonnal vannak kitöltve, és amelyeket teherhordó vagy nem teherhordó, belső vagy külső falak építésére használnak</w:t>
            </w:r>
          </w:p>
        </w:tc>
        <w:tc>
          <w:tcPr>
            <w:tcW w:w="1674" w:type="dxa"/>
          </w:tcPr>
          <w:p w14:paraId="1CA9DA34"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3B24BEE7" w14:textId="77777777" w:rsidR="00C155AB" w:rsidRPr="000269C4" w:rsidRDefault="00C155AB" w:rsidP="00C05C79">
            <w:pPr>
              <w:pStyle w:val="TableParagraph"/>
              <w:spacing w:before="0" w:line="276" w:lineRule="auto"/>
              <w:ind w:left="0" w:right="30"/>
              <w:rPr>
                <w:sz w:val="20"/>
                <w:szCs w:val="20"/>
              </w:rPr>
            </w:pPr>
            <w:r>
              <w:rPr>
                <w:sz w:val="20"/>
              </w:rPr>
              <w:t>II+ (2+)</w:t>
            </w:r>
          </w:p>
        </w:tc>
      </w:tr>
      <w:tr w:rsidR="00C155AB" w:rsidRPr="000269C4" w14:paraId="2B3AF7F4" w14:textId="77777777" w:rsidTr="00C05C79">
        <w:trPr>
          <w:jc w:val="center"/>
        </w:trPr>
        <w:tc>
          <w:tcPr>
            <w:tcW w:w="478" w:type="dxa"/>
            <w:vMerge/>
            <w:tcBorders>
              <w:top w:val="nil"/>
            </w:tcBorders>
          </w:tcPr>
          <w:p w14:paraId="5956AB77" w14:textId="77777777" w:rsidR="00C155AB" w:rsidRPr="000269C4" w:rsidRDefault="00C155AB" w:rsidP="00C05C79">
            <w:pPr>
              <w:spacing w:line="276" w:lineRule="auto"/>
              <w:ind w:right="30"/>
              <w:rPr>
                <w:sz w:val="20"/>
                <w:szCs w:val="20"/>
              </w:rPr>
            </w:pPr>
          </w:p>
        </w:tc>
        <w:tc>
          <w:tcPr>
            <w:tcW w:w="5436" w:type="dxa"/>
            <w:vMerge/>
            <w:tcBorders>
              <w:top w:val="nil"/>
            </w:tcBorders>
          </w:tcPr>
          <w:p w14:paraId="6CFCE4C5" w14:textId="77777777" w:rsidR="00C155AB" w:rsidRPr="000269C4" w:rsidRDefault="00C155AB" w:rsidP="00C05C79">
            <w:pPr>
              <w:spacing w:line="276" w:lineRule="auto"/>
              <w:ind w:right="30"/>
              <w:rPr>
                <w:sz w:val="20"/>
                <w:szCs w:val="20"/>
              </w:rPr>
            </w:pPr>
          </w:p>
        </w:tc>
        <w:tc>
          <w:tcPr>
            <w:tcW w:w="2271" w:type="dxa"/>
            <w:gridSpan w:val="2"/>
          </w:tcPr>
          <w:p w14:paraId="3CE15307" w14:textId="77777777" w:rsidR="00C155AB" w:rsidRPr="00C05C79" w:rsidRDefault="00C155AB" w:rsidP="00C05C79">
            <w:pPr>
              <w:pStyle w:val="TableParagraph"/>
              <w:spacing w:before="0" w:line="276" w:lineRule="auto"/>
              <w:ind w:left="0" w:right="30"/>
              <w:rPr>
                <w:sz w:val="20"/>
              </w:rPr>
            </w:pPr>
            <w:r w:rsidRPr="00C05C79">
              <w:rPr>
                <w:sz w:val="20"/>
              </w:rPr>
              <w:t>A tűzbiztonsági rendelkezések hatálya alá tartozó rendeltetésre, a tűzzel szembeni viselkedés szerint osztályozva:</w:t>
            </w:r>
          </w:p>
        </w:tc>
      </w:tr>
      <w:tr w:rsidR="00C155AB" w:rsidRPr="000269C4" w14:paraId="5938917D" w14:textId="77777777" w:rsidTr="00C05C79">
        <w:trPr>
          <w:jc w:val="center"/>
        </w:trPr>
        <w:tc>
          <w:tcPr>
            <w:tcW w:w="478" w:type="dxa"/>
            <w:vMerge/>
            <w:tcBorders>
              <w:top w:val="nil"/>
            </w:tcBorders>
          </w:tcPr>
          <w:p w14:paraId="10471F44" w14:textId="77777777" w:rsidR="00C155AB" w:rsidRPr="000269C4" w:rsidRDefault="00C155AB" w:rsidP="00C05C79">
            <w:pPr>
              <w:spacing w:line="276" w:lineRule="auto"/>
              <w:ind w:right="30"/>
              <w:rPr>
                <w:sz w:val="20"/>
                <w:szCs w:val="20"/>
              </w:rPr>
            </w:pPr>
          </w:p>
        </w:tc>
        <w:tc>
          <w:tcPr>
            <w:tcW w:w="5436" w:type="dxa"/>
            <w:vMerge/>
            <w:tcBorders>
              <w:top w:val="nil"/>
            </w:tcBorders>
          </w:tcPr>
          <w:p w14:paraId="13871C18" w14:textId="77777777" w:rsidR="00C155AB" w:rsidRPr="000269C4" w:rsidRDefault="00C155AB" w:rsidP="00C05C79">
            <w:pPr>
              <w:spacing w:line="276" w:lineRule="auto"/>
              <w:ind w:right="30"/>
              <w:rPr>
                <w:sz w:val="20"/>
                <w:szCs w:val="20"/>
              </w:rPr>
            </w:pPr>
          </w:p>
        </w:tc>
        <w:tc>
          <w:tcPr>
            <w:tcW w:w="1674" w:type="dxa"/>
          </w:tcPr>
          <w:p w14:paraId="414D7486"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537C0E2C"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5A625E46" w14:textId="77777777" w:rsidTr="00C05C79">
        <w:trPr>
          <w:jc w:val="center"/>
        </w:trPr>
        <w:tc>
          <w:tcPr>
            <w:tcW w:w="478" w:type="dxa"/>
            <w:vMerge/>
            <w:tcBorders>
              <w:top w:val="nil"/>
            </w:tcBorders>
          </w:tcPr>
          <w:p w14:paraId="6A324AA4" w14:textId="77777777" w:rsidR="00C155AB" w:rsidRPr="000269C4" w:rsidRDefault="00C155AB" w:rsidP="00C05C79">
            <w:pPr>
              <w:spacing w:line="276" w:lineRule="auto"/>
              <w:ind w:right="30"/>
              <w:rPr>
                <w:sz w:val="20"/>
                <w:szCs w:val="20"/>
              </w:rPr>
            </w:pPr>
          </w:p>
        </w:tc>
        <w:tc>
          <w:tcPr>
            <w:tcW w:w="5436" w:type="dxa"/>
            <w:vMerge/>
            <w:tcBorders>
              <w:top w:val="nil"/>
            </w:tcBorders>
          </w:tcPr>
          <w:p w14:paraId="26665470" w14:textId="77777777" w:rsidR="00C155AB" w:rsidRPr="000269C4" w:rsidRDefault="00C155AB" w:rsidP="00C05C79">
            <w:pPr>
              <w:spacing w:line="276" w:lineRule="auto"/>
              <w:ind w:right="30"/>
              <w:rPr>
                <w:sz w:val="20"/>
                <w:szCs w:val="20"/>
              </w:rPr>
            </w:pPr>
          </w:p>
        </w:tc>
        <w:tc>
          <w:tcPr>
            <w:tcW w:w="1674" w:type="dxa"/>
          </w:tcPr>
          <w:p w14:paraId="3EC224E1" w14:textId="77777777" w:rsidR="00C155AB" w:rsidRPr="00C05C79" w:rsidRDefault="00C155AB" w:rsidP="00C05C79">
            <w:pPr>
              <w:pStyle w:val="TableParagraph"/>
              <w:spacing w:before="0" w:line="276" w:lineRule="auto"/>
              <w:ind w:left="0" w:right="30"/>
              <w:rPr>
                <w:sz w:val="20"/>
              </w:rPr>
            </w:pPr>
            <w:r w:rsidRPr="00C05C79">
              <w:rPr>
                <w:sz w:val="20"/>
              </w:rPr>
              <w:t>(A1, A2, B, C) a 4. § (2) bekezdése b) pontjának D., E. alpontja szerint, (A1–E) a 4. § (1) bekezdésének F. pontja szerint</w:t>
            </w:r>
          </w:p>
        </w:tc>
        <w:tc>
          <w:tcPr>
            <w:tcW w:w="597" w:type="dxa"/>
          </w:tcPr>
          <w:p w14:paraId="390D9D90" w14:textId="77777777" w:rsidR="00C155AB" w:rsidRPr="000269C4" w:rsidRDefault="00C155AB" w:rsidP="00C05C79">
            <w:pPr>
              <w:pStyle w:val="TableParagraph"/>
              <w:spacing w:before="0" w:line="276" w:lineRule="auto"/>
              <w:ind w:left="0" w:right="30"/>
              <w:rPr>
                <w:sz w:val="20"/>
                <w:szCs w:val="20"/>
              </w:rPr>
            </w:pPr>
            <w:r>
              <w:rPr>
                <w:sz w:val="20"/>
              </w:rPr>
              <w:t>II+ (2+)</w:t>
            </w:r>
          </w:p>
        </w:tc>
      </w:tr>
      <w:tr w:rsidR="00C155AB" w:rsidRPr="000269C4" w14:paraId="1070F809" w14:textId="77777777" w:rsidTr="00C05C79">
        <w:trPr>
          <w:jc w:val="center"/>
        </w:trPr>
        <w:tc>
          <w:tcPr>
            <w:tcW w:w="478" w:type="dxa"/>
            <w:vMerge w:val="restart"/>
          </w:tcPr>
          <w:p w14:paraId="0AC78FC8" w14:textId="77777777" w:rsidR="00C155AB" w:rsidRPr="000269C4" w:rsidRDefault="00C155AB" w:rsidP="00C05C79">
            <w:pPr>
              <w:pStyle w:val="TableParagraph"/>
              <w:spacing w:before="0" w:line="276" w:lineRule="auto"/>
              <w:ind w:left="0" w:right="30"/>
              <w:rPr>
                <w:sz w:val="20"/>
                <w:szCs w:val="20"/>
              </w:rPr>
            </w:pPr>
            <w:r>
              <w:rPr>
                <w:sz w:val="20"/>
              </w:rPr>
              <w:t>1502</w:t>
            </w:r>
          </w:p>
        </w:tc>
        <w:tc>
          <w:tcPr>
            <w:tcW w:w="5436" w:type="dxa"/>
            <w:vMerge w:val="restart"/>
          </w:tcPr>
          <w:p w14:paraId="24E391CC" w14:textId="77777777" w:rsidR="00C155AB" w:rsidRPr="000269C4" w:rsidRDefault="00C155AB" w:rsidP="00C05C79">
            <w:pPr>
              <w:pStyle w:val="TableParagraph"/>
              <w:spacing w:before="0" w:line="276" w:lineRule="auto"/>
              <w:ind w:left="0" w:right="30"/>
              <w:rPr>
                <w:sz w:val="20"/>
                <w:szCs w:val="20"/>
              </w:rPr>
            </w:pPr>
            <w:r>
              <w:rPr>
                <w:sz w:val="20"/>
              </w:rPr>
              <w:t>Burkolórendszerek beton-burkolóidomokkal vagy betonpanelekkel, amelyeket tartóbordák kapcsolnak össze</w:t>
            </w:r>
          </w:p>
        </w:tc>
        <w:tc>
          <w:tcPr>
            <w:tcW w:w="2271" w:type="dxa"/>
            <w:gridSpan w:val="2"/>
          </w:tcPr>
          <w:p w14:paraId="495D040B" w14:textId="77777777" w:rsidR="00C155AB" w:rsidRPr="00C05C79" w:rsidRDefault="00C155AB" w:rsidP="00C05C79">
            <w:pPr>
              <w:pStyle w:val="TableParagraph"/>
              <w:spacing w:before="0" w:line="276" w:lineRule="auto"/>
              <w:ind w:left="0" w:right="30"/>
              <w:rPr>
                <w:sz w:val="20"/>
              </w:rPr>
            </w:pPr>
            <w:r w:rsidRPr="00C05C79">
              <w:rPr>
                <w:sz w:val="20"/>
              </w:rPr>
              <w:t>Teherhordó kapacitás szerint:</w:t>
            </w:r>
          </w:p>
        </w:tc>
      </w:tr>
      <w:tr w:rsidR="00C155AB" w:rsidRPr="000269C4" w14:paraId="70D17CE1" w14:textId="77777777" w:rsidTr="00C05C79">
        <w:trPr>
          <w:jc w:val="center"/>
        </w:trPr>
        <w:tc>
          <w:tcPr>
            <w:tcW w:w="478" w:type="dxa"/>
            <w:vMerge/>
            <w:tcBorders>
              <w:top w:val="nil"/>
            </w:tcBorders>
          </w:tcPr>
          <w:p w14:paraId="58E8232C" w14:textId="77777777" w:rsidR="00C155AB" w:rsidRPr="000269C4" w:rsidRDefault="00C155AB" w:rsidP="00C05C79">
            <w:pPr>
              <w:spacing w:line="276" w:lineRule="auto"/>
              <w:ind w:right="30"/>
              <w:rPr>
                <w:sz w:val="20"/>
                <w:szCs w:val="20"/>
              </w:rPr>
            </w:pPr>
          </w:p>
        </w:tc>
        <w:tc>
          <w:tcPr>
            <w:tcW w:w="5436" w:type="dxa"/>
            <w:vMerge/>
            <w:tcBorders>
              <w:top w:val="nil"/>
            </w:tcBorders>
          </w:tcPr>
          <w:p w14:paraId="5C9A27C6" w14:textId="77777777" w:rsidR="00C155AB" w:rsidRPr="000269C4" w:rsidRDefault="00C155AB" w:rsidP="00C05C79">
            <w:pPr>
              <w:spacing w:line="276" w:lineRule="auto"/>
              <w:ind w:right="30"/>
              <w:rPr>
                <w:sz w:val="20"/>
                <w:szCs w:val="20"/>
              </w:rPr>
            </w:pPr>
          </w:p>
        </w:tc>
        <w:tc>
          <w:tcPr>
            <w:tcW w:w="1674" w:type="dxa"/>
          </w:tcPr>
          <w:p w14:paraId="20F4BA23" w14:textId="77777777" w:rsidR="00C155AB" w:rsidRPr="00C05C79" w:rsidRDefault="00C155AB" w:rsidP="00C05C79">
            <w:pPr>
              <w:pStyle w:val="TableParagraph"/>
              <w:spacing w:before="0" w:line="276" w:lineRule="auto"/>
              <w:ind w:left="0" w:right="30"/>
              <w:rPr>
                <w:sz w:val="20"/>
              </w:rPr>
            </w:pPr>
            <w:r w:rsidRPr="00C05C79">
              <w:rPr>
                <w:sz w:val="20"/>
              </w:rPr>
              <w:t>teherhordó</w:t>
            </w:r>
          </w:p>
        </w:tc>
        <w:tc>
          <w:tcPr>
            <w:tcW w:w="597" w:type="dxa"/>
          </w:tcPr>
          <w:p w14:paraId="67959712" w14:textId="77777777" w:rsidR="00C155AB" w:rsidRPr="000269C4" w:rsidRDefault="00C155AB" w:rsidP="00C05C79">
            <w:pPr>
              <w:pStyle w:val="TableParagraph"/>
              <w:spacing w:before="0" w:line="276" w:lineRule="auto"/>
              <w:ind w:left="0" w:right="30"/>
              <w:rPr>
                <w:sz w:val="20"/>
                <w:szCs w:val="20"/>
              </w:rPr>
            </w:pPr>
            <w:r>
              <w:rPr>
                <w:sz w:val="20"/>
              </w:rPr>
              <w:t>2+</w:t>
            </w:r>
          </w:p>
        </w:tc>
      </w:tr>
      <w:tr w:rsidR="00C155AB" w:rsidRPr="000269C4" w14:paraId="2A033829" w14:textId="77777777" w:rsidTr="00C05C79">
        <w:trPr>
          <w:jc w:val="center"/>
        </w:trPr>
        <w:tc>
          <w:tcPr>
            <w:tcW w:w="478" w:type="dxa"/>
            <w:vMerge/>
            <w:tcBorders>
              <w:top w:val="nil"/>
            </w:tcBorders>
          </w:tcPr>
          <w:p w14:paraId="2FB0C0CC" w14:textId="77777777" w:rsidR="00C155AB" w:rsidRPr="000269C4" w:rsidRDefault="00C155AB" w:rsidP="00C05C79">
            <w:pPr>
              <w:spacing w:line="276" w:lineRule="auto"/>
              <w:ind w:right="30"/>
              <w:rPr>
                <w:sz w:val="20"/>
                <w:szCs w:val="20"/>
              </w:rPr>
            </w:pPr>
          </w:p>
        </w:tc>
        <w:tc>
          <w:tcPr>
            <w:tcW w:w="5436" w:type="dxa"/>
            <w:vMerge/>
            <w:tcBorders>
              <w:top w:val="nil"/>
            </w:tcBorders>
          </w:tcPr>
          <w:p w14:paraId="2AE10BBB" w14:textId="77777777" w:rsidR="00C155AB" w:rsidRPr="000269C4" w:rsidRDefault="00C155AB" w:rsidP="00C05C79">
            <w:pPr>
              <w:spacing w:line="276" w:lineRule="auto"/>
              <w:ind w:right="30"/>
              <w:rPr>
                <w:sz w:val="20"/>
                <w:szCs w:val="20"/>
              </w:rPr>
            </w:pPr>
          </w:p>
        </w:tc>
        <w:tc>
          <w:tcPr>
            <w:tcW w:w="1674" w:type="dxa"/>
          </w:tcPr>
          <w:p w14:paraId="168BD290" w14:textId="77777777" w:rsidR="00C155AB" w:rsidRPr="00C05C79" w:rsidRDefault="00C155AB" w:rsidP="00C05C79">
            <w:pPr>
              <w:pStyle w:val="TableParagraph"/>
              <w:spacing w:before="0" w:line="276" w:lineRule="auto"/>
              <w:ind w:left="0" w:right="30"/>
              <w:rPr>
                <w:sz w:val="20"/>
              </w:rPr>
            </w:pPr>
            <w:r w:rsidRPr="00C05C79">
              <w:rPr>
                <w:sz w:val="20"/>
              </w:rPr>
              <w:t>nem teherhordó</w:t>
            </w:r>
          </w:p>
        </w:tc>
        <w:tc>
          <w:tcPr>
            <w:tcW w:w="597" w:type="dxa"/>
          </w:tcPr>
          <w:p w14:paraId="0D1998AF"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627DB733" w14:textId="77777777" w:rsidTr="00C05C79">
        <w:trPr>
          <w:jc w:val="center"/>
        </w:trPr>
        <w:tc>
          <w:tcPr>
            <w:tcW w:w="8185" w:type="dxa"/>
            <w:gridSpan w:val="4"/>
          </w:tcPr>
          <w:p w14:paraId="588E346A" w14:textId="77777777" w:rsidR="00C155AB" w:rsidRPr="000269C4" w:rsidRDefault="00C155AB" w:rsidP="00C05C79">
            <w:pPr>
              <w:pStyle w:val="TableParagraph"/>
              <w:keepNext/>
              <w:spacing w:before="0" w:line="276" w:lineRule="auto"/>
              <w:ind w:left="0" w:right="29"/>
              <w:jc w:val="center"/>
              <w:rPr>
                <w:b/>
                <w:sz w:val="20"/>
                <w:szCs w:val="20"/>
              </w:rPr>
            </w:pPr>
            <w:r>
              <w:rPr>
                <w:b/>
                <w:sz w:val="20"/>
              </w:rPr>
              <w:t>Épületek és műtárgyak teherhordó elemei</w:t>
            </w:r>
          </w:p>
        </w:tc>
      </w:tr>
      <w:tr w:rsidR="00C155AB" w:rsidRPr="000269C4" w14:paraId="24BE79DE" w14:textId="77777777" w:rsidTr="00C05C79">
        <w:trPr>
          <w:jc w:val="center"/>
        </w:trPr>
        <w:tc>
          <w:tcPr>
            <w:tcW w:w="478" w:type="dxa"/>
          </w:tcPr>
          <w:p w14:paraId="0BEA0090" w14:textId="77777777" w:rsidR="00C155AB" w:rsidRPr="000269C4" w:rsidRDefault="00C155AB" w:rsidP="00C05C79">
            <w:pPr>
              <w:pStyle w:val="TableParagraph"/>
              <w:spacing w:before="0" w:line="276" w:lineRule="auto"/>
              <w:ind w:left="0" w:right="30"/>
              <w:jc w:val="center"/>
              <w:rPr>
                <w:sz w:val="20"/>
                <w:szCs w:val="20"/>
              </w:rPr>
            </w:pPr>
            <w:r>
              <w:rPr>
                <w:sz w:val="20"/>
              </w:rPr>
              <w:t>1601</w:t>
            </w:r>
          </w:p>
        </w:tc>
        <w:tc>
          <w:tcPr>
            <w:tcW w:w="5436" w:type="dxa"/>
          </w:tcPr>
          <w:p w14:paraId="2B245068" w14:textId="77777777" w:rsidR="00C155AB" w:rsidRPr="000269C4" w:rsidRDefault="00C155AB" w:rsidP="00C05C79">
            <w:pPr>
              <w:pStyle w:val="TableParagraph"/>
              <w:spacing w:before="0" w:line="276" w:lineRule="auto"/>
              <w:ind w:left="0" w:right="30"/>
              <w:rPr>
                <w:sz w:val="20"/>
                <w:szCs w:val="20"/>
              </w:rPr>
            </w:pPr>
            <w:r>
              <w:rPr>
                <w:sz w:val="20"/>
              </w:rPr>
              <w:t>Szerkezeti</w:t>
            </w:r>
            <w:r>
              <w:rPr>
                <w:sz w:val="20"/>
                <w:vertAlign w:val="superscript"/>
              </w:rPr>
              <w:t>b</w:t>
            </w:r>
            <w:r>
              <w:rPr>
                <w:sz w:val="20"/>
              </w:rPr>
              <w:t>) előre gyártott gerendák, kötőgerendák, oszlopok és táblák betonból</w:t>
            </w:r>
            <w:r>
              <w:rPr>
                <w:sz w:val="20"/>
                <w:vertAlign w:val="superscript"/>
              </w:rPr>
              <w:t>c</w:t>
            </w:r>
            <w:r>
              <w:rPr>
                <w:sz w:val="20"/>
              </w:rPr>
              <w:t>) vagy falazóelemek és fémek korrózióval szembeni védőbevonattal vagy anélkül, hegesztett vagy nem hegesztett</w:t>
            </w:r>
          </w:p>
        </w:tc>
        <w:tc>
          <w:tcPr>
            <w:tcW w:w="1674" w:type="dxa"/>
          </w:tcPr>
          <w:p w14:paraId="2B2D732F" w14:textId="77777777" w:rsidR="00C155AB" w:rsidRPr="000269C4" w:rsidRDefault="00C155AB" w:rsidP="00C05C79">
            <w:pPr>
              <w:pStyle w:val="TableParagraph"/>
              <w:spacing w:before="0" w:line="276" w:lineRule="auto"/>
              <w:ind w:left="0" w:right="30"/>
              <w:rPr>
                <w:sz w:val="20"/>
                <w:szCs w:val="20"/>
              </w:rPr>
            </w:pPr>
          </w:p>
        </w:tc>
        <w:tc>
          <w:tcPr>
            <w:tcW w:w="597" w:type="dxa"/>
          </w:tcPr>
          <w:p w14:paraId="09A89DE8" w14:textId="77777777" w:rsidR="00C155AB" w:rsidRPr="000269C4" w:rsidRDefault="00C155AB" w:rsidP="00C05C79">
            <w:pPr>
              <w:pStyle w:val="TableParagraph"/>
              <w:spacing w:before="0" w:line="276" w:lineRule="auto"/>
              <w:ind w:left="0" w:right="30"/>
              <w:rPr>
                <w:sz w:val="20"/>
                <w:szCs w:val="20"/>
              </w:rPr>
            </w:pPr>
            <w:r>
              <w:rPr>
                <w:sz w:val="20"/>
              </w:rPr>
              <w:t>II+ (2+)</w:t>
            </w:r>
          </w:p>
        </w:tc>
      </w:tr>
      <w:tr w:rsidR="00C155AB" w:rsidRPr="000269C4" w14:paraId="0963954B" w14:textId="77777777" w:rsidTr="00C05C79">
        <w:trPr>
          <w:jc w:val="center"/>
        </w:trPr>
        <w:tc>
          <w:tcPr>
            <w:tcW w:w="478" w:type="dxa"/>
          </w:tcPr>
          <w:p w14:paraId="3A55F00C" w14:textId="77777777" w:rsidR="00C155AB" w:rsidRPr="000269C4" w:rsidRDefault="00C155AB" w:rsidP="00C05C79">
            <w:pPr>
              <w:pStyle w:val="TableParagraph"/>
              <w:spacing w:before="0" w:line="276" w:lineRule="auto"/>
              <w:ind w:left="0" w:right="30"/>
              <w:jc w:val="center"/>
              <w:rPr>
                <w:sz w:val="20"/>
                <w:szCs w:val="20"/>
              </w:rPr>
            </w:pPr>
            <w:r>
              <w:rPr>
                <w:sz w:val="20"/>
              </w:rPr>
              <w:t>1602</w:t>
            </w:r>
          </w:p>
        </w:tc>
        <w:tc>
          <w:tcPr>
            <w:tcW w:w="5436" w:type="dxa"/>
          </w:tcPr>
          <w:p w14:paraId="0DE6D142" w14:textId="77777777" w:rsidR="00C155AB" w:rsidRPr="000269C4" w:rsidRDefault="00C155AB" w:rsidP="00C05C79">
            <w:pPr>
              <w:pStyle w:val="TableParagraph"/>
              <w:spacing w:before="0" w:line="276" w:lineRule="auto"/>
              <w:ind w:left="0" w:right="30"/>
              <w:rPr>
                <w:sz w:val="20"/>
                <w:szCs w:val="20"/>
              </w:rPr>
            </w:pPr>
            <w:r>
              <w:rPr>
                <w:sz w:val="20"/>
              </w:rPr>
              <w:t>Szerkezeti</w:t>
            </w:r>
            <w:r>
              <w:rPr>
                <w:sz w:val="20"/>
                <w:vertAlign w:val="superscript"/>
              </w:rPr>
              <w:t>b</w:t>
            </w:r>
            <w:r>
              <w:rPr>
                <w:sz w:val="20"/>
              </w:rPr>
              <w:t>) gerendák, kötőgerendák, oszlopok és táblák ragasztott laminált fából</w:t>
            </w:r>
          </w:p>
        </w:tc>
        <w:tc>
          <w:tcPr>
            <w:tcW w:w="1674" w:type="dxa"/>
          </w:tcPr>
          <w:p w14:paraId="6AF67CBB" w14:textId="77777777" w:rsidR="00C155AB" w:rsidRPr="000269C4" w:rsidRDefault="00C155AB" w:rsidP="00C05C79">
            <w:pPr>
              <w:pStyle w:val="TableParagraph"/>
              <w:spacing w:before="0" w:line="276" w:lineRule="auto"/>
              <w:ind w:left="0" w:right="30"/>
              <w:rPr>
                <w:sz w:val="20"/>
                <w:szCs w:val="20"/>
              </w:rPr>
            </w:pPr>
          </w:p>
        </w:tc>
        <w:tc>
          <w:tcPr>
            <w:tcW w:w="597" w:type="dxa"/>
          </w:tcPr>
          <w:p w14:paraId="0D1C1523"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2B0FBF09" w14:textId="77777777" w:rsidTr="00C05C79">
        <w:trPr>
          <w:jc w:val="center"/>
        </w:trPr>
        <w:tc>
          <w:tcPr>
            <w:tcW w:w="478" w:type="dxa"/>
            <w:vMerge w:val="restart"/>
          </w:tcPr>
          <w:p w14:paraId="4C630CDA" w14:textId="77777777" w:rsidR="00C155AB" w:rsidRPr="000269C4" w:rsidRDefault="00C155AB" w:rsidP="00C05C79">
            <w:pPr>
              <w:pStyle w:val="TableParagraph"/>
              <w:spacing w:before="0" w:line="276" w:lineRule="auto"/>
              <w:ind w:left="0" w:right="30"/>
              <w:rPr>
                <w:sz w:val="20"/>
                <w:szCs w:val="20"/>
              </w:rPr>
            </w:pPr>
            <w:r>
              <w:rPr>
                <w:sz w:val="20"/>
              </w:rPr>
              <w:t>1603</w:t>
            </w:r>
          </w:p>
        </w:tc>
        <w:tc>
          <w:tcPr>
            <w:tcW w:w="5436" w:type="dxa"/>
            <w:vMerge w:val="restart"/>
          </w:tcPr>
          <w:p w14:paraId="0EF0E04A" w14:textId="77777777" w:rsidR="00C155AB" w:rsidRPr="000269C4" w:rsidRDefault="00C155AB" w:rsidP="00C05C79">
            <w:pPr>
              <w:pStyle w:val="TableParagraph"/>
              <w:spacing w:before="0" w:line="276" w:lineRule="auto"/>
              <w:ind w:left="0" w:right="30"/>
              <w:rPr>
                <w:sz w:val="20"/>
                <w:szCs w:val="20"/>
              </w:rPr>
            </w:pPr>
            <w:r>
              <w:rPr>
                <w:sz w:val="20"/>
              </w:rPr>
              <w:t>Szerkezeti</w:t>
            </w:r>
            <w:r>
              <w:rPr>
                <w:sz w:val="20"/>
                <w:vertAlign w:val="superscript"/>
              </w:rPr>
              <w:t>b</w:t>
            </w:r>
            <w:r>
              <w:rPr>
                <w:sz w:val="20"/>
              </w:rPr>
              <w:t>) gerendák, kötőgerendák, oszlopok és táblák természetes fából</w:t>
            </w:r>
          </w:p>
        </w:tc>
        <w:tc>
          <w:tcPr>
            <w:tcW w:w="2271" w:type="dxa"/>
            <w:gridSpan w:val="2"/>
          </w:tcPr>
          <w:p w14:paraId="49D9293C" w14:textId="77777777" w:rsidR="00C155AB" w:rsidRPr="00C05C79" w:rsidRDefault="00C155AB" w:rsidP="00C05C79">
            <w:pPr>
              <w:pStyle w:val="TableParagraph"/>
              <w:spacing w:before="0" w:line="276" w:lineRule="auto"/>
              <w:ind w:left="0" w:right="30"/>
              <w:rPr>
                <w:sz w:val="20"/>
              </w:rPr>
            </w:pPr>
            <w:r w:rsidRPr="00C05C79">
              <w:rPr>
                <w:sz w:val="20"/>
              </w:rPr>
              <w:t>Tűzzel szembeni viselkedés szerinti osztályozás alapján:</w:t>
            </w:r>
          </w:p>
        </w:tc>
      </w:tr>
      <w:tr w:rsidR="00C155AB" w:rsidRPr="000269C4" w14:paraId="7007A8E9" w14:textId="77777777" w:rsidTr="00C05C79">
        <w:trPr>
          <w:jc w:val="center"/>
        </w:trPr>
        <w:tc>
          <w:tcPr>
            <w:tcW w:w="478" w:type="dxa"/>
            <w:vMerge/>
            <w:tcBorders>
              <w:top w:val="nil"/>
            </w:tcBorders>
          </w:tcPr>
          <w:p w14:paraId="162086C0" w14:textId="77777777" w:rsidR="00C155AB" w:rsidRPr="000269C4" w:rsidRDefault="00C155AB" w:rsidP="00C05C79">
            <w:pPr>
              <w:spacing w:line="276" w:lineRule="auto"/>
              <w:ind w:right="30"/>
              <w:rPr>
                <w:sz w:val="20"/>
                <w:szCs w:val="20"/>
              </w:rPr>
            </w:pPr>
          </w:p>
        </w:tc>
        <w:tc>
          <w:tcPr>
            <w:tcW w:w="5436" w:type="dxa"/>
            <w:vMerge/>
            <w:tcBorders>
              <w:top w:val="nil"/>
            </w:tcBorders>
          </w:tcPr>
          <w:p w14:paraId="78DE3C5A" w14:textId="77777777" w:rsidR="00C155AB" w:rsidRPr="000269C4" w:rsidRDefault="00C155AB" w:rsidP="00C05C79">
            <w:pPr>
              <w:spacing w:line="276" w:lineRule="auto"/>
              <w:ind w:right="30"/>
              <w:rPr>
                <w:sz w:val="20"/>
                <w:szCs w:val="20"/>
              </w:rPr>
            </w:pPr>
          </w:p>
        </w:tc>
        <w:tc>
          <w:tcPr>
            <w:tcW w:w="1674" w:type="dxa"/>
          </w:tcPr>
          <w:p w14:paraId="00BE4947"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1F0DD095"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0F03883A" w14:textId="77777777" w:rsidTr="00C05C79">
        <w:trPr>
          <w:jc w:val="center"/>
        </w:trPr>
        <w:tc>
          <w:tcPr>
            <w:tcW w:w="478" w:type="dxa"/>
            <w:vMerge/>
            <w:tcBorders>
              <w:top w:val="nil"/>
            </w:tcBorders>
          </w:tcPr>
          <w:p w14:paraId="70E7F49B" w14:textId="77777777" w:rsidR="00C155AB" w:rsidRPr="000269C4" w:rsidRDefault="00C155AB" w:rsidP="00C05C79">
            <w:pPr>
              <w:spacing w:line="276" w:lineRule="auto"/>
              <w:ind w:right="30"/>
              <w:rPr>
                <w:sz w:val="20"/>
                <w:szCs w:val="20"/>
              </w:rPr>
            </w:pPr>
          </w:p>
        </w:tc>
        <w:tc>
          <w:tcPr>
            <w:tcW w:w="5436" w:type="dxa"/>
            <w:vMerge/>
            <w:tcBorders>
              <w:top w:val="nil"/>
            </w:tcBorders>
          </w:tcPr>
          <w:p w14:paraId="0D9FCD95" w14:textId="77777777" w:rsidR="00C155AB" w:rsidRPr="000269C4" w:rsidRDefault="00C155AB" w:rsidP="00C05C79">
            <w:pPr>
              <w:spacing w:line="276" w:lineRule="auto"/>
              <w:ind w:right="30"/>
              <w:rPr>
                <w:sz w:val="20"/>
                <w:szCs w:val="20"/>
              </w:rPr>
            </w:pPr>
          </w:p>
        </w:tc>
        <w:tc>
          <w:tcPr>
            <w:tcW w:w="1674" w:type="dxa"/>
          </w:tcPr>
          <w:p w14:paraId="469E7690" w14:textId="77777777" w:rsidR="00C155AB" w:rsidRPr="00C05C79" w:rsidRDefault="00C155AB" w:rsidP="00C05C79">
            <w:pPr>
              <w:pStyle w:val="TableParagraph"/>
              <w:spacing w:before="0" w:line="276" w:lineRule="auto"/>
              <w:ind w:left="0" w:right="30"/>
              <w:rPr>
                <w:sz w:val="20"/>
              </w:rPr>
            </w:pPr>
            <w:r w:rsidRPr="00C05C79">
              <w:rPr>
                <w:sz w:val="20"/>
              </w:rPr>
              <w:t>(A1, A2, B, C) a 4. § (2) bekezdése b) pontjának D., E. alpontja szerint, (A1–E) a 4. § (1) bekezdésének F. pontja szerint</w:t>
            </w:r>
          </w:p>
        </w:tc>
        <w:tc>
          <w:tcPr>
            <w:tcW w:w="597" w:type="dxa"/>
          </w:tcPr>
          <w:p w14:paraId="48375D4F" w14:textId="77777777" w:rsidR="00C155AB" w:rsidRPr="000269C4" w:rsidRDefault="00C155AB" w:rsidP="00C05C79">
            <w:pPr>
              <w:pStyle w:val="TableParagraph"/>
              <w:spacing w:before="0" w:line="276" w:lineRule="auto"/>
              <w:ind w:left="0" w:right="30"/>
              <w:rPr>
                <w:sz w:val="20"/>
                <w:szCs w:val="20"/>
              </w:rPr>
            </w:pPr>
            <w:r>
              <w:rPr>
                <w:sz w:val="20"/>
              </w:rPr>
              <w:t>II+ (2+)</w:t>
            </w:r>
          </w:p>
        </w:tc>
      </w:tr>
      <w:tr w:rsidR="00C155AB" w:rsidRPr="000269C4" w14:paraId="64EC0B6C" w14:textId="77777777" w:rsidTr="00C05C79">
        <w:trPr>
          <w:jc w:val="center"/>
        </w:trPr>
        <w:tc>
          <w:tcPr>
            <w:tcW w:w="478" w:type="dxa"/>
          </w:tcPr>
          <w:p w14:paraId="158DDB76" w14:textId="77777777" w:rsidR="00C155AB" w:rsidRPr="000269C4" w:rsidRDefault="00C155AB" w:rsidP="00C05C79">
            <w:pPr>
              <w:pStyle w:val="TableParagraph"/>
              <w:spacing w:before="0" w:line="276" w:lineRule="auto"/>
              <w:ind w:left="0" w:right="30"/>
              <w:jc w:val="center"/>
              <w:rPr>
                <w:sz w:val="20"/>
                <w:szCs w:val="20"/>
              </w:rPr>
            </w:pPr>
            <w:r>
              <w:rPr>
                <w:sz w:val="20"/>
              </w:rPr>
              <w:t>1604</w:t>
            </w:r>
          </w:p>
        </w:tc>
        <w:tc>
          <w:tcPr>
            <w:tcW w:w="5436" w:type="dxa"/>
          </w:tcPr>
          <w:p w14:paraId="7E28EECB" w14:textId="77777777" w:rsidR="00C155AB" w:rsidRPr="000269C4" w:rsidRDefault="00C155AB" w:rsidP="00C05C79">
            <w:pPr>
              <w:pStyle w:val="TableParagraph"/>
              <w:spacing w:before="0" w:line="276" w:lineRule="auto"/>
              <w:ind w:left="0" w:right="30"/>
              <w:rPr>
                <w:sz w:val="20"/>
                <w:szCs w:val="20"/>
              </w:rPr>
            </w:pPr>
            <w:r>
              <w:rPr>
                <w:sz w:val="20"/>
              </w:rPr>
              <w:t>Könnyű kompozit gerendák és oszlopok fából, ahol legalább egy szerkezeti alkotóelem fából van</w:t>
            </w:r>
          </w:p>
        </w:tc>
        <w:tc>
          <w:tcPr>
            <w:tcW w:w="1674" w:type="dxa"/>
          </w:tcPr>
          <w:p w14:paraId="035DD30B" w14:textId="77777777" w:rsidR="00C155AB" w:rsidRPr="00C05C79" w:rsidRDefault="00C155AB" w:rsidP="00C05C79">
            <w:pPr>
              <w:pStyle w:val="TableParagraph"/>
              <w:spacing w:before="0" w:line="276" w:lineRule="auto"/>
              <w:ind w:left="0" w:right="30"/>
              <w:rPr>
                <w:sz w:val="20"/>
              </w:rPr>
            </w:pPr>
          </w:p>
        </w:tc>
        <w:tc>
          <w:tcPr>
            <w:tcW w:w="597" w:type="dxa"/>
          </w:tcPr>
          <w:p w14:paraId="4175F2AF"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24B12797" w14:textId="77777777" w:rsidTr="00C05C79">
        <w:trPr>
          <w:jc w:val="center"/>
        </w:trPr>
        <w:tc>
          <w:tcPr>
            <w:tcW w:w="478" w:type="dxa"/>
          </w:tcPr>
          <w:p w14:paraId="4E7F24FF" w14:textId="77777777" w:rsidR="00C155AB" w:rsidRPr="000269C4" w:rsidRDefault="00C155AB" w:rsidP="00C05C79">
            <w:pPr>
              <w:pStyle w:val="TableParagraph"/>
              <w:spacing w:before="0" w:line="276" w:lineRule="auto"/>
              <w:ind w:left="0" w:right="30"/>
              <w:jc w:val="center"/>
              <w:rPr>
                <w:sz w:val="20"/>
                <w:szCs w:val="20"/>
              </w:rPr>
            </w:pPr>
            <w:r>
              <w:rPr>
                <w:sz w:val="20"/>
              </w:rPr>
              <w:t>1605</w:t>
            </w:r>
          </w:p>
        </w:tc>
        <w:tc>
          <w:tcPr>
            <w:tcW w:w="5436" w:type="dxa"/>
          </w:tcPr>
          <w:p w14:paraId="7EBB20A7" w14:textId="77777777" w:rsidR="00C155AB" w:rsidRPr="000269C4" w:rsidRDefault="00C155AB" w:rsidP="00C05C79">
            <w:pPr>
              <w:pStyle w:val="TableParagraph"/>
              <w:spacing w:before="0" w:line="276" w:lineRule="auto"/>
              <w:ind w:left="0" w:right="30"/>
              <w:rPr>
                <w:sz w:val="20"/>
                <w:szCs w:val="20"/>
              </w:rPr>
            </w:pPr>
            <w:r>
              <w:rPr>
                <w:sz w:val="20"/>
              </w:rPr>
              <w:t>Előre gyártott szerkezeti</w:t>
            </w:r>
            <w:r>
              <w:rPr>
                <w:sz w:val="20"/>
                <w:vertAlign w:val="superscript"/>
              </w:rPr>
              <w:t>b</w:t>
            </w:r>
            <w:r>
              <w:rPr>
                <w:sz w:val="20"/>
              </w:rPr>
              <w:t>) fa alapú panelek zárt vagy nyitott kazetták formájában, belülről vagy kívülről borítva, amely esetleg fóliát, illetve szigetelő-, merevítő- vagy rögzítőelemeket tartalmaz falak, padlók, tetők stb. építésére</w:t>
            </w:r>
          </w:p>
        </w:tc>
        <w:tc>
          <w:tcPr>
            <w:tcW w:w="1674" w:type="dxa"/>
          </w:tcPr>
          <w:p w14:paraId="6BE09496" w14:textId="77777777" w:rsidR="00C155AB" w:rsidRPr="00C05C79" w:rsidRDefault="00C155AB" w:rsidP="00C05C79">
            <w:pPr>
              <w:pStyle w:val="TableParagraph"/>
              <w:spacing w:before="0" w:line="276" w:lineRule="auto"/>
              <w:ind w:left="0" w:right="30"/>
              <w:rPr>
                <w:sz w:val="20"/>
              </w:rPr>
            </w:pPr>
          </w:p>
        </w:tc>
        <w:tc>
          <w:tcPr>
            <w:tcW w:w="597" w:type="dxa"/>
          </w:tcPr>
          <w:p w14:paraId="21B12A51"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65E6E085" w14:textId="77777777" w:rsidTr="00C05C79">
        <w:trPr>
          <w:jc w:val="center"/>
        </w:trPr>
        <w:tc>
          <w:tcPr>
            <w:tcW w:w="478" w:type="dxa"/>
          </w:tcPr>
          <w:p w14:paraId="3B488E3E" w14:textId="77777777" w:rsidR="00C155AB" w:rsidRPr="000269C4" w:rsidRDefault="00C155AB" w:rsidP="00C05C79">
            <w:pPr>
              <w:pStyle w:val="TableParagraph"/>
              <w:spacing w:before="0" w:line="276" w:lineRule="auto"/>
              <w:ind w:left="0" w:right="30"/>
              <w:jc w:val="center"/>
              <w:rPr>
                <w:sz w:val="20"/>
                <w:szCs w:val="20"/>
              </w:rPr>
            </w:pPr>
            <w:r>
              <w:rPr>
                <w:sz w:val="20"/>
              </w:rPr>
              <w:t>1606</w:t>
            </w:r>
          </w:p>
        </w:tc>
        <w:tc>
          <w:tcPr>
            <w:tcW w:w="5436" w:type="dxa"/>
          </w:tcPr>
          <w:p w14:paraId="6985B7D0" w14:textId="77777777" w:rsidR="00C155AB" w:rsidRPr="000269C4" w:rsidRDefault="00C155AB" w:rsidP="00C05C79">
            <w:pPr>
              <w:pStyle w:val="TableParagraph"/>
              <w:spacing w:before="0" w:line="276" w:lineRule="auto"/>
              <w:ind w:left="0" w:right="30"/>
              <w:rPr>
                <w:sz w:val="20"/>
                <w:szCs w:val="20"/>
              </w:rPr>
            </w:pPr>
            <w:r>
              <w:rPr>
                <w:sz w:val="20"/>
              </w:rPr>
              <w:t>Betonpanelek</w:t>
            </w:r>
            <w:r>
              <w:rPr>
                <w:sz w:val="20"/>
                <w:vertAlign w:val="superscript"/>
              </w:rPr>
              <w:t>c</w:t>
            </w:r>
            <w:r>
              <w:rPr>
                <w:sz w:val="20"/>
              </w:rPr>
              <w:t>) támasztással vagy anélkül, vasúti pályákhoz és villamospályákhoz</w:t>
            </w:r>
          </w:p>
        </w:tc>
        <w:tc>
          <w:tcPr>
            <w:tcW w:w="1674" w:type="dxa"/>
          </w:tcPr>
          <w:p w14:paraId="49E997DB" w14:textId="77777777" w:rsidR="00C155AB" w:rsidRPr="00C05C79" w:rsidRDefault="00C155AB" w:rsidP="00C05C79">
            <w:pPr>
              <w:pStyle w:val="TableParagraph"/>
              <w:spacing w:before="0" w:line="276" w:lineRule="auto"/>
              <w:ind w:left="0" w:right="30"/>
              <w:rPr>
                <w:sz w:val="20"/>
              </w:rPr>
            </w:pPr>
          </w:p>
        </w:tc>
        <w:tc>
          <w:tcPr>
            <w:tcW w:w="597" w:type="dxa"/>
          </w:tcPr>
          <w:p w14:paraId="2173789D" w14:textId="77777777" w:rsidR="00C155AB" w:rsidRPr="000269C4" w:rsidRDefault="00C155AB" w:rsidP="00C05C79">
            <w:pPr>
              <w:pStyle w:val="TableParagraph"/>
              <w:spacing w:before="0" w:line="276" w:lineRule="auto"/>
              <w:ind w:left="0" w:right="30"/>
              <w:rPr>
                <w:sz w:val="20"/>
                <w:szCs w:val="20"/>
              </w:rPr>
            </w:pPr>
            <w:r>
              <w:rPr>
                <w:sz w:val="20"/>
              </w:rPr>
              <w:t>II+</w:t>
            </w:r>
          </w:p>
        </w:tc>
      </w:tr>
      <w:tr w:rsidR="00C155AB" w:rsidRPr="000269C4" w14:paraId="7164CBA8" w14:textId="77777777" w:rsidTr="00C05C79">
        <w:trPr>
          <w:jc w:val="center"/>
        </w:trPr>
        <w:tc>
          <w:tcPr>
            <w:tcW w:w="478" w:type="dxa"/>
            <w:vMerge w:val="restart"/>
          </w:tcPr>
          <w:p w14:paraId="65404513" w14:textId="77777777" w:rsidR="00C155AB" w:rsidRPr="000269C4" w:rsidRDefault="00C155AB" w:rsidP="00C05C79">
            <w:pPr>
              <w:pStyle w:val="TableParagraph"/>
              <w:spacing w:before="0" w:line="276" w:lineRule="auto"/>
              <w:ind w:left="0" w:right="30"/>
              <w:rPr>
                <w:sz w:val="20"/>
                <w:szCs w:val="20"/>
              </w:rPr>
            </w:pPr>
            <w:r>
              <w:rPr>
                <w:sz w:val="20"/>
              </w:rPr>
              <w:t>1607</w:t>
            </w:r>
          </w:p>
        </w:tc>
        <w:tc>
          <w:tcPr>
            <w:tcW w:w="5436" w:type="dxa"/>
            <w:vMerge w:val="restart"/>
          </w:tcPr>
          <w:p w14:paraId="6DA6E648" w14:textId="77777777" w:rsidR="00C155AB" w:rsidRPr="000269C4" w:rsidRDefault="00C155AB" w:rsidP="00C05C79">
            <w:pPr>
              <w:pStyle w:val="TableParagraph"/>
              <w:spacing w:before="0" w:line="276" w:lineRule="auto"/>
              <w:ind w:left="0" w:right="30"/>
              <w:rPr>
                <w:sz w:val="20"/>
                <w:szCs w:val="20"/>
              </w:rPr>
            </w:pPr>
            <w:r>
              <w:rPr>
                <w:sz w:val="20"/>
              </w:rPr>
              <w:t>Szerkezeti</w:t>
            </w:r>
            <w:r>
              <w:rPr>
                <w:sz w:val="20"/>
                <w:vertAlign w:val="superscript"/>
              </w:rPr>
              <w:t>b</w:t>
            </w:r>
            <w:r>
              <w:rPr>
                <w:sz w:val="20"/>
              </w:rPr>
              <w:t>) szendvicspanelek fémborítással</w:t>
            </w:r>
          </w:p>
        </w:tc>
        <w:tc>
          <w:tcPr>
            <w:tcW w:w="1674" w:type="dxa"/>
          </w:tcPr>
          <w:p w14:paraId="36DD4614"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r w:rsidRPr="00C05C79">
              <w:rPr>
                <w:sz w:val="20"/>
              </w:rPr>
              <w:t>)</w:t>
            </w:r>
          </w:p>
        </w:tc>
        <w:tc>
          <w:tcPr>
            <w:tcW w:w="597" w:type="dxa"/>
          </w:tcPr>
          <w:p w14:paraId="61D632B9" w14:textId="77777777" w:rsidR="00C155AB" w:rsidRPr="00C05C79" w:rsidRDefault="00C155AB" w:rsidP="00C05C79">
            <w:pPr>
              <w:pStyle w:val="TableParagraph"/>
              <w:spacing w:before="0" w:line="276" w:lineRule="auto"/>
              <w:ind w:left="0" w:right="30"/>
              <w:rPr>
                <w:sz w:val="20"/>
              </w:rPr>
            </w:pPr>
            <w:r>
              <w:rPr>
                <w:sz w:val="20"/>
              </w:rPr>
              <w:t>II+</w:t>
            </w:r>
          </w:p>
        </w:tc>
      </w:tr>
      <w:tr w:rsidR="00C155AB" w:rsidRPr="000269C4" w14:paraId="05CD1014" w14:textId="77777777" w:rsidTr="00C05C79">
        <w:trPr>
          <w:jc w:val="center"/>
        </w:trPr>
        <w:tc>
          <w:tcPr>
            <w:tcW w:w="478" w:type="dxa"/>
            <w:vMerge/>
            <w:tcBorders>
              <w:top w:val="nil"/>
            </w:tcBorders>
          </w:tcPr>
          <w:p w14:paraId="42E5CDD0" w14:textId="77777777" w:rsidR="00C155AB" w:rsidRPr="000269C4" w:rsidRDefault="00C155AB" w:rsidP="00C05C79">
            <w:pPr>
              <w:spacing w:line="276" w:lineRule="auto"/>
              <w:ind w:right="30"/>
              <w:rPr>
                <w:sz w:val="20"/>
                <w:szCs w:val="20"/>
              </w:rPr>
            </w:pPr>
          </w:p>
        </w:tc>
        <w:tc>
          <w:tcPr>
            <w:tcW w:w="5436" w:type="dxa"/>
            <w:vMerge/>
            <w:tcBorders>
              <w:top w:val="nil"/>
            </w:tcBorders>
          </w:tcPr>
          <w:p w14:paraId="0515800E" w14:textId="77777777" w:rsidR="00C155AB" w:rsidRPr="000269C4" w:rsidRDefault="00C155AB" w:rsidP="00C05C79">
            <w:pPr>
              <w:spacing w:line="276" w:lineRule="auto"/>
              <w:ind w:right="30"/>
              <w:rPr>
                <w:sz w:val="20"/>
                <w:szCs w:val="20"/>
              </w:rPr>
            </w:pPr>
          </w:p>
        </w:tc>
        <w:tc>
          <w:tcPr>
            <w:tcW w:w="1674" w:type="dxa"/>
          </w:tcPr>
          <w:p w14:paraId="24DE443F" w14:textId="77777777" w:rsidR="00C155AB" w:rsidRPr="00C05C79" w:rsidRDefault="00C155AB" w:rsidP="00C05C79">
            <w:pPr>
              <w:pStyle w:val="TableParagraph"/>
              <w:spacing w:before="0" w:line="276" w:lineRule="auto"/>
              <w:ind w:left="0" w:right="30"/>
              <w:rPr>
                <w:sz w:val="20"/>
              </w:rPr>
            </w:pPr>
            <w:r w:rsidRPr="00C05C79">
              <w:rPr>
                <w:sz w:val="20"/>
              </w:rPr>
              <w:t>Egyéb jellemzők</w:t>
            </w:r>
          </w:p>
        </w:tc>
        <w:tc>
          <w:tcPr>
            <w:tcW w:w="597" w:type="dxa"/>
          </w:tcPr>
          <w:p w14:paraId="7DECF056"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1326D192" w14:textId="77777777" w:rsidTr="00C05C79">
        <w:trPr>
          <w:jc w:val="center"/>
        </w:trPr>
        <w:tc>
          <w:tcPr>
            <w:tcW w:w="478" w:type="dxa"/>
            <w:vMerge/>
            <w:tcBorders>
              <w:top w:val="nil"/>
            </w:tcBorders>
          </w:tcPr>
          <w:p w14:paraId="26EE740F" w14:textId="77777777" w:rsidR="00C155AB" w:rsidRPr="000269C4" w:rsidRDefault="00C155AB" w:rsidP="00C05C79">
            <w:pPr>
              <w:spacing w:line="276" w:lineRule="auto"/>
              <w:ind w:right="30"/>
              <w:rPr>
                <w:sz w:val="20"/>
                <w:szCs w:val="20"/>
              </w:rPr>
            </w:pPr>
          </w:p>
        </w:tc>
        <w:tc>
          <w:tcPr>
            <w:tcW w:w="5436" w:type="dxa"/>
            <w:vMerge/>
            <w:tcBorders>
              <w:top w:val="nil"/>
            </w:tcBorders>
          </w:tcPr>
          <w:p w14:paraId="24E71E0C" w14:textId="77777777" w:rsidR="00C155AB" w:rsidRPr="000269C4" w:rsidRDefault="00C155AB" w:rsidP="00C05C79">
            <w:pPr>
              <w:spacing w:line="276" w:lineRule="auto"/>
              <w:ind w:right="30"/>
              <w:rPr>
                <w:sz w:val="20"/>
                <w:szCs w:val="20"/>
              </w:rPr>
            </w:pPr>
          </w:p>
        </w:tc>
        <w:tc>
          <w:tcPr>
            <w:tcW w:w="2271" w:type="dxa"/>
            <w:gridSpan w:val="2"/>
          </w:tcPr>
          <w:p w14:paraId="5178677C" w14:textId="77777777" w:rsidR="00C155AB" w:rsidRPr="000269C4" w:rsidRDefault="00C155AB" w:rsidP="00C05C79">
            <w:pPr>
              <w:pStyle w:val="TableParagraph"/>
              <w:spacing w:before="0" w:line="276" w:lineRule="auto"/>
              <w:ind w:left="0" w:right="30"/>
              <w:rPr>
                <w:sz w:val="20"/>
                <w:szCs w:val="20"/>
              </w:rPr>
            </w:pPr>
            <w:r w:rsidRPr="00C05C79">
              <w:rPr>
                <w:sz w:val="20"/>
              </w:rPr>
              <w:t>A lángok terjedése tekintetében a tűzbiztonsági rendelkezések hatálya alá tartozó rendeltetésre, a tűzzel szembeni viselkedés szerint osztályozva:</w:t>
            </w:r>
          </w:p>
        </w:tc>
      </w:tr>
      <w:tr w:rsidR="00C155AB" w:rsidRPr="000269C4" w14:paraId="77495D8A" w14:textId="77777777" w:rsidTr="00C05C79">
        <w:trPr>
          <w:jc w:val="center"/>
        </w:trPr>
        <w:tc>
          <w:tcPr>
            <w:tcW w:w="478" w:type="dxa"/>
            <w:vMerge/>
            <w:tcBorders>
              <w:top w:val="nil"/>
            </w:tcBorders>
          </w:tcPr>
          <w:p w14:paraId="5342997E" w14:textId="77777777" w:rsidR="00C155AB" w:rsidRPr="000269C4" w:rsidRDefault="00C155AB" w:rsidP="00C05C79">
            <w:pPr>
              <w:spacing w:line="276" w:lineRule="auto"/>
              <w:ind w:right="30"/>
              <w:rPr>
                <w:sz w:val="20"/>
                <w:szCs w:val="20"/>
              </w:rPr>
            </w:pPr>
          </w:p>
        </w:tc>
        <w:tc>
          <w:tcPr>
            <w:tcW w:w="5436" w:type="dxa"/>
            <w:vMerge/>
            <w:tcBorders>
              <w:top w:val="nil"/>
            </w:tcBorders>
          </w:tcPr>
          <w:p w14:paraId="3D074D3E" w14:textId="77777777" w:rsidR="00C155AB" w:rsidRPr="000269C4" w:rsidRDefault="00C155AB" w:rsidP="00C05C79">
            <w:pPr>
              <w:spacing w:line="276" w:lineRule="auto"/>
              <w:ind w:right="30"/>
              <w:rPr>
                <w:sz w:val="20"/>
                <w:szCs w:val="20"/>
              </w:rPr>
            </w:pPr>
          </w:p>
        </w:tc>
        <w:tc>
          <w:tcPr>
            <w:tcW w:w="1674" w:type="dxa"/>
          </w:tcPr>
          <w:p w14:paraId="5C2B0E86" w14:textId="77777777" w:rsidR="00C155AB" w:rsidRPr="00C05C79" w:rsidRDefault="00C155AB" w:rsidP="00C05C79">
            <w:pPr>
              <w:pStyle w:val="TableParagraph"/>
              <w:spacing w:before="0" w:line="276" w:lineRule="auto"/>
              <w:ind w:left="0" w:right="30"/>
              <w:rPr>
                <w:sz w:val="20"/>
              </w:rPr>
            </w:pPr>
            <w:r w:rsidRPr="00C05C79">
              <w:rPr>
                <w:sz w:val="20"/>
              </w:rPr>
              <w:t>A tűzzel szembeni viselkedés változhat az előállítás során a 4. § (2) bekezdésének a) pontja szerint</w:t>
            </w:r>
          </w:p>
        </w:tc>
        <w:tc>
          <w:tcPr>
            <w:tcW w:w="597" w:type="dxa"/>
          </w:tcPr>
          <w:p w14:paraId="7AD9240F"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46D6B1D5" w14:textId="77777777" w:rsidTr="00C05C79">
        <w:trPr>
          <w:jc w:val="center"/>
        </w:trPr>
        <w:tc>
          <w:tcPr>
            <w:tcW w:w="478" w:type="dxa"/>
            <w:vMerge/>
            <w:tcBorders>
              <w:top w:val="nil"/>
            </w:tcBorders>
          </w:tcPr>
          <w:p w14:paraId="54966E58" w14:textId="77777777" w:rsidR="00C155AB" w:rsidRPr="000269C4" w:rsidRDefault="00C155AB" w:rsidP="00C05C79">
            <w:pPr>
              <w:spacing w:line="276" w:lineRule="auto"/>
              <w:ind w:right="30"/>
              <w:rPr>
                <w:sz w:val="20"/>
                <w:szCs w:val="20"/>
              </w:rPr>
            </w:pPr>
          </w:p>
        </w:tc>
        <w:tc>
          <w:tcPr>
            <w:tcW w:w="5436" w:type="dxa"/>
            <w:vMerge/>
            <w:tcBorders>
              <w:top w:val="nil"/>
            </w:tcBorders>
          </w:tcPr>
          <w:p w14:paraId="2A13FF82" w14:textId="77777777" w:rsidR="00C155AB" w:rsidRPr="000269C4" w:rsidRDefault="00C155AB" w:rsidP="00C05C79">
            <w:pPr>
              <w:spacing w:line="276" w:lineRule="auto"/>
              <w:ind w:right="30"/>
              <w:rPr>
                <w:sz w:val="20"/>
                <w:szCs w:val="20"/>
              </w:rPr>
            </w:pPr>
          </w:p>
        </w:tc>
        <w:tc>
          <w:tcPr>
            <w:tcW w:w="1674" w:type="dxa"/>
          </w:tcPr>
          <w:p w14:paraId="5C3DFA63" w14:textId="77777777" w:rsidR="00C155AB" w:rsidRPr="00C05C79" w:rsidRDefault="00C155AB" w:rsidP="00C05C79">
            <w:pPr>
              <w:pStyle w:val="TableParagraph"/>
              <w:spacing w:before="0" w:line="276" w:lineRule="auto"/>
              <w:ind w:left="0" w:right="30"/>
              <w:rPr>
                <w:sz w:val="20"/>
              </w:rPr>
            </w:pPr>
            <w:r w:rsidRPr="00C05C79">
              <w:rPr>
                <w:sz w:val="20"/>
              </w:rPr>
              <w:t>A tűzzel szembeni viselkedést tesztelés nélkül sorolták be a 4. § (1) bekezdése szerint</w:t>
            </w:r>
          </w:p>
        </w:tc>
        <w:tc>
          <w:tcPr>
            <w:tcW w:w="597" w:type="dxa"/>
          </w:tcPr>
          <w:p w14:paraId="50BB91D6" w14:textId="77777777" w:rsidR="00C155AB" w:rsidRPr="000269C4" w:rsidRDefault="00C155AB" w:rsidP="00C05C79">
            <w:pPr>
              <w:pStyle w:val="TableParagraph"/>
              <w:spacing w:before="0" w:line="276" w:lineRule="auto"/>
              <w:ind w:left="0" w:right="30"/>
              <w:rPr>
                <w:sz w:val="20"/>
                <w:szCs w:val="20"/>
              </w:rPr>
            </w:pPr>
            <w:r>
              <w:rPr>
                <w:sz w:val="20"/>
              </w:rPr>
              <w:t>IV</w:t>
            </w:r>
          </w:p>
        </w:tc>
      </w:tr>
      <w:tr w:rsidR="00C155AB" w:rsidRPr="000269C4" w14:paraId="62F8B66A" w14:textId="77777777" w:rsidTr="00C05C79">
        <w:trPr>
          <w:jc w:val="center"/>
        </w:trPr>
        <w:tc>
          <w:tcPr>
            <w:tcW w:w="478" w:type="dxa"/>
            <w:vMerge/>
            <w:tcBorders>
              <w:top w:val="nil"/>
            </w:tcBorders>
          </w:tcPr>
          <w:p w14:paraId="35711238" w14:textId="77777777" w:rsidR="00C155AB" w:rsidRPr="000269C4" w:rsidRDefault="00C155AB" w:rsidP="00C05C79">
            <w:pPr>
              <w:spacing w:line="276" w:lineRule="auto"/>
              <w:ind w:right="30"/>
              <w:rPr>
                <w:sz w:val="20"/>
                <w:szCs w:val="20"/>
              </w:rPr>
            </w:pPr>
          </w:p>
        </w:tc>
        <w:tc>
          <w:tcPr>
            <w:tcW w:w="5436" w:type="dxa"/>
            <w:vMerge/>
            <w:tcBorders>
              <w:top w:val="nil"/>
            </w:tcBorders>
          </w:tcPr>
          <w:p w14:paraId="4DD4C004" w14:textId="77777777" w:rsidR="00C155AB" w:rsidRPr="000269C4" w:rsidRDefault="00C155AB" w:rsidP="00C05C79">
            <w:pPr>
              <w:spacing w:line="276" w:lineRule="auto"/>
              <w:ind w:right="30"/>
              <w:rPr>
                <w:sz w:val="20"/>
                <w:szCs w:val="20"/>
              </w:rPr>
            </w:pPr>
          </w:p>
        </w:tc>
        <w:tc>
          <w:tcPr>
            <w:tcW w:w="1674" w:type="dxa"/>
          </w:tcPr>
          <w:p w14:paraId="75D732D7" w14:textId="77777777" w:rsidR="00C155AB" w:rsidRPr="00C05C79" w:rsidRDefault="00C155AB" w:rsidP="00C05C79">
            <w:pPr>
              <w:pStyle w:val="TableParagraph"/>
              <w:spacing w:before="0" w:line="276" w:lineRule="auto"/>
              <w:ind w:left="0" w:right="30"/>
              <w:rPr>
                <w:sz w:val="20"/>
              </w:rPr>
            </w:pPr>
            <w:r w:rsidRPr="00C05C79">
              <w:rPr>
                <w:sz w:val="20"/>
              </w:rPr>
              <w:t>A fentitől eltérő tűzzel szembeni viselkedés a 4. § (2) bekezdésének b) pontja szerint</w:t>
            </w:r>
          </w:p>
        </w:tc>
        <w:tc>
          <w:tcPr>
            <w:tcW w:w="597" w:type="dxa"/>
          </w:tcPr>
          <w:p w14:paraId="5BC656B1"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59C34FB7" w14:textId="77777777" w:rsidTr="00C05C79">
        <w:trPr>
          <w:jc w:val="center"/>
        </w:trPr>
        <w:tc>
          <w:tcPr>
            <w:tcW w:w="8185" w:type="dxa"/>
            <w:gridSpan w:val="4"/>
          </w:tcPr>
          <w:p w14:paraId="7A7AF2D8" w14:textId="77777777" w:rsidR="00C155AB" w:rsidRPr="000269C4" w:rsidRDefault="00C155AB" w:rsidP="00C05C79">
            <w:pPr>
              <w:pStyle w:val="TableParagraph"/>
              <w:keepNext/>
              <w:spacing w:before="0" w:line="276" w:lineRule="auto"/>
              <w:ind w:left="0" w:right="29"/>
              <w:jc w:val="center"/>
              <w:rPr>
                <w:b/>
                <w:sz w:val="20"/>
                <w:szCs w:val="20"/>
              </w:rPr>
            </w:pPr>
            <w:r>
              <w:rPr>
                <w:b/>
                <w:sz w:val="20"/>
              </w:rPr>
              <w:t>Épületek, helyiségek és épületegységek rendszerei</w:t>
            </w:r>
          </w:p>
        </w:tc>
      </w:tr>
      <w:tr w:rsidR="00C155AB" w:rsidRPr="000269C4" w14:paraId="0D99F4D1" w14:textId="77777777" w:rsidTr="00C05C79">
        <w:trPr>
          <w:jc w:val="center"/>
        </w:trPr>
        <w:tc>
          <w:tcPr>
            <w:tcW w:w="478" w:type="dxa"/>
          </w:tcPr>
          <w:p w14:paraId="34D5F413" w14:textId="77777777" w:rsidR="00C155AB" w:rsidRPr="000269C4" w:rsidRDefault="00C155AB" w:rsidP="00C05C79">
            <w:pPr>
              <w:pStyle w:val="TableParagraph"/>
              <w:spacing w:before="0" w:line="276" w:lineRule="auto"/>
              <w:ind w:left="0" w:right="30"/>
              <w:jc w:val="center"/>
              <w:rPr>
                <w:sz w:val="20"/>
                <w:szCs w:val="20"/>
              </w:rPr>
            </w:pPr>
            <w:r>
              <w:rPr>
                <w:sz w:val="20"/>
              </w:rPr>
              <w:t>1701</w:t>
            </w:r>
          </w:p>
        </w:tc>
        <w:tc>
          <w:tcPr>
            <w:tcW w:w="5436" w:type="dxa"/>
          </w:tcPr>
          <w:p w14:paraId="0F015984" w14:textId="77777777" w:rsidR="00C155AB" w:rsidRPr="000269C4" w:rsidRDefault="00C155AB" w:rsidP="00C05C79">
            <w:pPr>
              <w:pStyle w:val="TableParagraph"/>
              <w:spacing w:before="0" w:line="276" w:lineRule="auto"/>
              <w:ind w:left="0" w:right="30"/>
              <w:rPr>
                <w:sz w:val="20"/>
                <w:szCs w:val="20"/>
              </w:rPr>
            </w:pPr>
            <w:r>
              <w:rPr>
                <w:sz w:val="20"/>
              </w:rPr>
              <w:t>Épületrendszerek fa-keretszerkezettel vagy rönkfa-szerkezettel</w:t>
            </w:r>
          </w:p>
        </w:tc>
        <w:tc>
          <w:tcPr>
            <w:tcW w:w="1674" w:type="dxa"/>
          </w:tcPr>
          <w:p w14:paraId="41D3E3E9" w14:textId="77777777" w:rsidR="00C155AB" w:rsidRPr="000269C4" w:rsidRDefault="00C155AB" w:rsidP="00C05C79">
            <w:pPr>
              <w:pStyle w:val="TableParagraph"/>
              <w:spacing w:before="0" w:line="276" w:lineRule="auto"/>
              <w:ind w:left="0" w:right="30"/>
              <w:rPr>
                <w:sz w:val="20"/>
                <w:szCs w:val="20"/>
              </w:rPr>
            </w:pPr>
          </w:p>
        </w:tc>
        <w:tc>
          <w:tcPr>
            <w:tcW w:w="597" w:type="dxa"/>
          </w:tcPr>
          <w:p w14:paraId="78DB3C01"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352EAFCE" w14:textId="77777777" w:rsidTr="00C05C79">
        <w:trPr>
          <w:jc w:val="center"/>
        </w:trPr>
        <w:tc>
          <w:tcPr>
            <w:tcW w:w="478" w:type="dxa"/>
          </w:tcPr>
          <w:p w14:paraId="6651B28A" w14:textId="77777777" w:rsidR="00C155AB" w:rsidRPr="000269C4" w:rsidRDefault="00C155AB" w:rsidP="00C05C79">
            <w:pPr>
              <w:pStyle w:val="TableParagraph"/>
              <w:spacing w:before="0" w:line="276" w:lineRule="auto"/>
              <w:ind w:left="0" w:right="30"/>
              <w:jc w:val="center"/>
              <w:rPr>
                <w:sz w:val="20"/>
                <w:szCs w:val="20"/>
              </w:rPr>
            </w:pPr>
            <w:r>
              <w:rPr>
                <w:sz w:val="20"/>
              </w:rPr>
              <w:t>1702</w:t>
            </w:r>
          </w:p>
        </w:tc>
        <w:tc>
          <w:tcPr>
            <w:tcW w:w="5436" w:type="dxa"/>
          </w:tcPr>
          <w:p w14:paraId="673B564F" w14:textId="77777777" w:rsidR="00C155AB" w:rsidRPr="000269C4" w:rsidRDefault="00C155AB" w:rsidP="00C05C79">
            <w:pPr>
              <w:pStyle w:val="TableParagraph"/>
              <w:spacing w:before="0" w:line="276" w:lineRule="auto"/>
              <w:ind w:left="0" w:right="30"/>
              <w:rPr>
                <w:sz w:val="20"/>
                <w:szCs w:val="20"/>
              </w:rPr>
            </w:pPr>
            <w:r>
              <w:rPr>
                <w:sz w:val="20"/>
              </w:rPr>
              <w:t>Épületrendszerek fémszerkezettel vagy beton</w:t>
            </w:r>
            <w:r>
              <w:rPr>
                <w:sz w:val="20"/>
                <w:vertAlign w:val="superscript"/>
              </w:rPr>
              <w:t>c</w:t>
            </w:r>
            <w:r>
              <w:rPr>
                <w:sz w:val="20"/>
              </w:rPr>
              <w:t>) keretszerkezettel</w:t>
            </w:r>
          </w:p>
        </w:tc>
        <w:tc>
          <w:tcPr>
            <w:tcW w:w="1674" w:type="dxa"/>
          </w:tcPr>
          <w:p w14:paraId="6A6B1067" w14:textId="77777777" w:rsidR="00C155AB" w:rsidRPr="000269C4" w:rsidRDefault="00C155AB" w:rsidP="00C05C79">
            <w:pPr>
              <w:pStyle w:val="TableParagraph"/>
              <w:spacing w:before="0" w:line="276" w:lineRule="auto"/>
              <w:ind w:left="0" w:right="30"/>
              <w:rPr>
                <w:sz w:val="20"/>
                <w:szCs w:val="20"/>
              </w:rPr>
            </w:pPr>
          </w:p>
        </w:tc>
        <w:tc>
          <w:tcPr>
            <w:tcW w:w="597" w:type="dxa"/>
          </w:tcPr>
          <w:p w14:paraId="28613B5A"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7AFFA5F7" w14:textId="77777777" w:rsidTr="00C05C79">
        <w:trPr>
          <w:jc w:val="center"/>
        </w:trPr>
        <w:tc>
          <w:tcPr>
            <w:tcW w:w="478" w:type="dxa"/>
          </w:tcPr>
          <w:p w14:paraId="5B1B4FF2" w14:textId="77777777" w:rsidR="00C155AB" w:rsidRPr="000269C4" w:rsidRDefault="00C155AB" w:rsidP="00C05C79">
            <w:pPr>
              <w:pStyle w:val="TableParagraph"/>
              <w:spacing w:before="0" w:line="276" w:lineRule="auto"/>
              <w:ind w:left="0" w:right="30"/>
              <w:jc w:val="center"/>
              <w:rPr>
                <w:sz w:val="20"/>
                <w:szCs w:val="20"/>
              </w:rPr>
            </w:pPr>
            <w:r>
              <w:rPr>
                <w:sz w:val="20"/>
              </w:rPr>
              <w:t>1703</w:t>
            </w:r>
          </w:p>
        </w:tc>
        <w:tc>
          <w:tcPr>
            <w:tcW w:w="5436" w:type="dxa"/>
          </w:tcPr>
          <w:p w14:paraId="41D6D626" w14:textId="77777777" w:rsidR="00C155AB" w:rsidRPr="000269C4" w:rsidRDefault="00C155AB" w:rsidP="00C05C79">
            <w:pPr>
              <w:pStyle w:val="TableParagraph"/>
              <w:spacing w:before="0" w:line="276" w:lineRule="auto"/>
              <w:ind w:left="0" w:right="30"/>
              <w:rPr>
                <w:sz w:val="20"/>
                <w:szCs w:val="20"/>
              </w:rPr>
            </w:pPr>
            <w:r>
              <w:rPr>
                <w:sz w:val="20"/>
              </w:rPr>
              <w:t>Előre gyártott épületegységek, kivéve az előre gyártott garázsokat</w:t>
            </w:r>
          </w:p>
        </w:tc>
        <w:tc>
          <w:tcPr>
            <w:tcW w:w="1674" w:type="dxa"/>
          </w:tcPr>
          <w:p w14:paraId="69E24479" w14:textId="77777777" w:rsidR="00C155AB" w:rsidRPr="000269C4" w:rsidRDefault="00C155AB" w:rsidP="00C05C79">
            <w:pPr>
              <w:pStyle w:val="TableParagraph"/>
              <w:spacing w:before="0" w:line="276" w:lineRule="auto"/>
              <w:ind w:left="0" w:right="30"/>
              <w:rPr>
                <w:sz w:val="20"/>
                <w:szCs w:val="20"/>
              </w:rPr>
            </w:pPr>
          </w:p>
        </w:tc>
        <w:tc>
          <w:tcPr>
            <w:tcW w:w="597" w:type="dxa"/>
          </w:tcPr>
          <w:p w14:paraId="2869B98A"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65CCD773" w14:textId="77777777" w:rsidTr="00C05C79">
        <w:trPr>
          <w:jc w:val="center"/>
        </w:trPr>
        <w:tc>
          <w:tcPr>
            <w:tcW w:w="478" w:type="dxa"/>
          </w:tcPr>
          <w:p w14:paraId="3C8EF5D5" w14:textId="77777777" w:rsidR="00C155AB" w:rsidRPr="000269C4" w:rsidRDefault="00C155AB" w:rsidP="00C05C79">
            <w:pPr>
              <w:pStyle w:val="TableParagraph"/>
              <w:spacing w:before="0" w:line="276" w:lineRule="auto"/>
              <w:ind w:left="0" w:right="30"/>
              <w:jc w:val="center"/>
              <w:rPr>
                <w:sz w:val="20"/>
                <w:szCs w:val="20"/>
              </w:rPr>
            </w:pPr>
            <w:r>
              <w:rPr>
                <w:sz w:val="20"/>
              </w:rPr>
              <w:t>1704</w:t>
            </w:r>
          </w:p>
        </w:tc>
        <w:tc>
          <w:tcPr>
            <w:tcW w:w="5436" w:type="dxa"/>
          </w:tcPr>
          <w:p w14:paraId="5379C505" w14:textId="77777777" w:rsidR="00C155AB" w:rsidRPr="000269C4" w:rsidRDefault="00C155AB" w:rsidP="00C05C79">
            <w:pPr>
              <w:pStyle w:val="TableParagraph"/>
              <w:spacing w:before="0" w:line="276" w:lineRule="auto"/>
              <w:ind w:left="0" w:right="30"/>
              <w:rPr>
                <w:sz w:val="20"/>
                <w:szCs w:val="20"/>
              </w:rPr>
            </w:pPr>
            <w:r>
              <w:rPr>
                <w:sz w:val="20"/>
              </w:rPr>
              <w:t>Hideg tárolási rendszerek hűtőrendszer nélkül, épületen belüli létesítésre</w:t>
            </w:r>
          </w:p>
        </w:tc>
        <w:tc>
          <w:tcPr>
            <w:tcW w:w="1674" w:type="dxa"/>
          </w:tcPr>
          <w:p w14:paraId="01882617" w14:textId="77777777" w:rsidR="00C155AB" w:rsidRPr="000269C4" w:rsidRDefault="00C155AB" w:rsidP="00C05C79">
            <w:pPr>
              <w:pStyle w:val="TableParagraph"/>
              <w:spacing w:before="0" w:line="276" w:lineRule="auto"/>
              <w:ind w:left="0" w:right="30"/>
              <w:rPr>
                <w:sz w:val="20"/>
                <w:szCs w:val="20"/>
              </w:rPr>
            </w:pPr>
          </w:p>
        </w:tc>
        <w:tc>
          <w:tcPr>
            <w:tcW w:w="597" w:type="dxa"/>
          </w:tcPr>
          <w:p w14:paraId="5F29E897"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3CF07FE2" w14:textId="77777777" w:rsidTr="00C05C79">
        <w:trPr>
          <w:jc w:val="center"/>
        </w:trPr>
        <w:tc>
          <w:tcPr>
            <w:tcW w:w="478" w:type="dxa"/>
          </w:tcPr>
          <w:p w14:paraId="7E723FF9" w14:textId="77777777" w:rsidR="00C155AB" w:rsidRPr="000269C4" w:rsidRDefault="00C155AB" w:rsidP="00C05C79">
            <w:pPr>
              <w:pStyle w:val="TableParagraph"/>
              <w:spacing w:before="0" w:line="276" w:lineRule="auto"/>
              <w:ind w:left="0" w:right="30"/>
              <w:jc w:val="center"/>
              <w:rPr>
                <w:sz w:val="20"/>
                <w:szCs w:val="20"/>
              </w:rPr>
            </w:pPr>
            <w:r>
              <w:rPr>
                <w:sz w:val="20"/>
              </w:rPr>
              <w:t>1705</w:t>
            </w:r>
          </w:p>
        </w:tc>
        <w:tc>
          <w:tcPr>
            <w:tcW w:w="5436" w:type="dxa"/>
          </w:tcPr>
          <w:p w14:paraId="000D3490" w14:textId="77777777" w:rsidR="00C155AB" w:rsidRPr="00C05C79" w:rsidRDefault="00C155AB" w:rsidP="00C05C79">
            <w:pPr>
              <w:pStyle w:val="TableParagraph"/>
              <w:spacing w:before="0" w:line="276" w:lineRule="auto"/>
              <w:ind w:left="0" w:right="30"/>
              <w:rPr>
                <w:sz w:val="20"/>
              </w:rPr>
            </w:pPr>
            <w:r>
              <w:rPr>
                <w:sz w:val="20"/>
              </w:rPr>
              <w:t>Előre gyártott garázsok</w:t>
            </w:r>
          </w:p>
        </w:tc>
        <w:tc>
          <w:tcPr>
            <w:tcW w:w="1674" w:type="dxa"/>
          </w:tcPr>
          <w:p w14:paraId="15A62A98" w14:textId="77777777" w:rsidR="00C155AB" w:rsidRPr="000269C4" w:rsidRDefault="00C155AB" w:rsidP="00C05C79">
            <w:pPr>
              <w:pStyle w:val="TableParagraph"/>
              <w:spacing w:before="0" w:line="276" w:lineRule="auto"/>
              <w:ind w:left="0" w:right="30"/>
              <w:rPr>
                <w:sz w:val="20"/>
                <w:szCs w:val="20"/>
              </w:rPr>
            </w:pPr>
          </w:p>
        </w:tc>
        <w:tc>
          <w:tcPr>
            <w:tcW w:w="597" w:type="dxa"/>
          </w:tcPr>
          <w:p w14:paraId="22BCB821" w14:textId="77777777" w:rsidR="00C155AB" w:rsidRPr="000269C4" w:rsidRDefault="00C155AB" w:rsidP="00C05C79">
            <w:pPr>
              <w:pStyle w:val="TableParagraph"/>
              <w:spacing w:before="0" w:line="276" w:lineRule="auto"/>
              <w:ind w:left="0" w:right="30"/>
              <w:rPr>
                <w:sz w:val="20"/>
                <w:szCs w:val="20"/>
              </w:rPr>
            </w:pPr>
            <w:r>
              <w:rPr>
                <w:sz w:val="20"/>
              </w:rPr>
              <w:t>2+</w:t>
            </w:r>
          </w:p>
        </w:tc>
      </w:tr>
      <w:tr w:rsidR="00C155AB" w:rsidRPr="000269C4" w14:paraId="0E6F0951" w14:textId="77777777" w:rsidTr="00C05C79">
        <w:trPr>
          <w:jc w:val="center"/>
        </w:trPr>
        <w:tc>
          <w:tcPr>
            <w:tcW w:w="8185" w:type="dxa"/>
            <w:gridSpan w:val="4"/>
          </w:tcPr>
          <w:p w14:paraId="7166C3B6" w14:textId="77777777" w:rsidR="00C155AB" w:rsidRPr="000269C4" w:rsidRDefault="00C155AB" w:rsidP="00C05C79">
            <w:pPr>
              <w:pStyle w:val="TableParagraph"/>
              <w:keepNext/>
              <w:spacing w:before="0" w:line="276" w:lineRule="auto"/>
              <w:ind w:left="0" w:right="29"/>
              <w:jc w:val="center"/>
              <w:rPr>
                <w:b/>
                <w:sz w:val="20"/>
                <w:szCs w:val="20"/>
              </w:rPr>
            </w:pPr>
            <w:r>
              <w:rPr>
                <w:b/>
                <w:sz w:val="20"/>
              </w:rPr>
              <w:t>Fa alapú deszkák és panelek és könnyű kompozit panelek</w:t>
            </w:r>
          </w:p>
        </w:tc>
      </w:tr>
      <w:tr w:rsidR="00C155AB" w:rsidRPr="000269C4" w14:paraId="37569D1F" w14:textId="77777777" w:rsidTr="00C05C79">
        <w:trPr>
          <w:jc w:val="center"/>
        </w:trPr>
        <w:tc>
          <w:tcPr>
            <w:tcW w:w="478" w:type="dxa"/>
            <w:vMerge w:val="restart"/>
          </w:tcPr>
          <w:p w14:paraId="54C526FD" w14:textId="77777777" w:rsidR="00C155AB" w:rsidRPr="000269C4" w:rsidRDefault="00C155AB" w:rsidP="00C05C79">
            <w:pPr>
              <w:pStyle w:val="TableParagraph"/>
              <w:spacing w:before="0" w:line="276" w:lineRule="auto"/>
              <w:ind w:left="0" w:right="30"/>
              <w:rPr>
                <w:sz w:val="20"/>
                <w:szCs w:val="20"/>
              </w:rPr>
            </w:pPr>
            <w:r>
              <w:rPr>
                <w:sz w:val="20"/>
              </w:rPr>
              <w:t>1801</w:t>
            </w:r>
          </w:p>
        </w:tc>
        <w:tc>
          <w:tcPr>
            <w:tcW w:w="5436" w:type="dxa"/>
            <w:vMerge w:val="restart"/>
          </w:tcPr>
          <w:p w14:paraId="2A75AB74" w14:textId="77777777" w:rsidR="00C155AB" w:rsidRPr="000269C4" w:rsidRDefault="00C155AB" w:rsidP="00C05C79">
            <w:pPr>
              <w:pStyle w:val="TableParagraph"/>
              <w:spacing w:before="0" w:line="276" w:lineRule="auto"/>
              <w:ind w:left="0" w:right="30"/>
              <w:jc w:val="both"/>
              <w:rPr>
                <w:sz w:val="20"/>
                <w:szCs w:val="20"/>
              </w:rPr>
            </w:pPr>
            <w:r>
              <w:rPr>
                <w:sz w:val="20"/>
              </w:rPr>
              <w:t>Fa alapú deszkák természetes fából, laminált furnérlemezek (LVL), összeragasztott deszkalapok, irányított forgácselrendezésű lapok (OSB) és farostlemezek cementtel vagy gyantával ragasztva, nedves vagy száraz módszerrel előállítva, esetleg vegyi anyagokkal a tűzzel szembeni viselkedés és a biotikus hatásokkal szembeni ellenállás javítására</w:t>
            </w:r>
          </w:p>
        </w:tc>
        <w:tc>
          <w:tcPr>
            <w:tcW w:w="2271" w:type="dxa"/>
            <w:gridSpan w:val="2"/>
          </w:tcPr>
          <w:p w14:paraId="7F3F380F" w14:textId="77777777" w:rsidR="00C155AB" w:rsidRPr="00C05C79" w:rsidRDefault="00C155AB" w:rsidP="00C05C79">
            <w:pPr>
              <w:pStyle w:val="TableParagraph"/>
              <w:spacing w:before="0" w:line="276" w:lineRule="auto"/>
              <w:ind w:left="0" w:right="30"/>
              <w:rPr>
                <w:sz w:val="20"/>
              </w:rPr>
            </w:pPr>
            <w:r w:rsidRPr="00C05C79">
              <w:rPr>
                <w:sz w:val="20"/>
              </w:rPr>
              <w:t>Rendeltetés és a tűzzel szembeni viselkedés szerint:</w:t>
            </w:r>
          </w:p>
        </w:tc>
      </w:tr>
      <w:tr w:rsidR="00C155AB" w:rsidRPr="000269C4" w14:paraId="7947B8F9" w14:textId="77777777" w:rsidTr="00C05C79">
        <w:trPr>
          <w:jc w:val="center"/>
        </w:trPr>
        <w:tc>
          <w:tcPr>
            <w:tcW w:w="478" w:type="dxa"/>
            <w:vMerge/>
            <w:tcBorders>
              <w:top w:val="nil"/>
            </w:tcBorders>
          </w:tcPr>
          <w:p w14:paraId="10D689E7" w14:textId="77777777" w:rsidR="00C155AB" w:rsidRPr="000269C4" w:rsidRDefault="00C155AB" w:rsidP="00C05C79">
            <w:pPr>
              <w:spacing w:line="276" w:lineRule="auto"/>
              <w:ind w:right="30"/>
              <w:rPr>
                <w:sz w:val="20"/>
                <w:szCs w:val="20"/>
              </w:rPr>
            </w:pPr>
          </w:p>
        </w:tc>
        <w:tc>
          <w:tcPr>
            <w:tcW w:w="5436" w:type="dxa"/>
            <w:vMerge/>
            <w:tcBorders>
              <w:top w:val="nil"/>
            </w:tcBorders>
          </w:tcPr>
          <w:p w14:paraId="11751C04" w14:textId="77777777" w:rsidR="00C155AB" w:rsidRPr="000269C4" w:rsidRDefault="00C155AB" w:rsidP="00C05C79">
            <w:pPr>
              <w:spacing w:line="276" w:lineRule="auto"/>
              <w:ind w:right="30"/>
              <w:rPr>
                <w:sz w:val="20"/>
                <w:szCs w:val="20"/>
              </w:rPr>
            </w:pPr>
          </w:p>
        </w:tc>
        <w:tc>
          <w:tcPr>
            <w:tcW w:w="2271" w:type="dxa"/>
            <w:gridSpan w:val="2"/>
          </w:tcPr>
          <w:p w14:paraId="54C088AA" w14:textId="77777777" w:rsidR="00C155AB" w:rsidRPr="00C05C79" w:rsidRDefault="00C155AB" w:rsidP="00C05C79">
            <w:pPr>
              <w:pStyle w:val="TableParagraph"/>
              <w:spacing w:before="0" w:line="276" w:lineRule="auto"/>
              <w:ind w:left="0" w:right="30"/>
              <w:rPr>
                <w:sz w:val="20"/>
              </w:rPr>
            </w:pPr>
            <w:r w:rsidRPr="00C05C79">
              <w:rPr>
                <w:sz w:val="20"/>
              </w:rPr>
              <w:t>Szerkezeti</w:t>
            </w:r>
            <w:r w:rsidRPr="00C05C79">
              <w:rPr>
                <w:sz w:val="20"/>
                <w:vertAlign w:val="superscript"/>
              </w:rPr>
              <w:t>b</w:t>
            </w:r>
            <w:r w:rsidRPr="00C05C79">
              <w:rPr>
                <w:sz w:val="20"/>
              </w:rPr>
              <w:t>) elemek</w:t>
            </w:r>
          </w:p>
        </w:tc>
      </w:tr>
      <w:tr w:rsidR="00C155AB" w:rsidRPr="000269C4" w14:paraId="4AD82820" w14:textId="77777777" w:rsidTr="00C05C79">
        <w:trPr>
          <w:jc w:val="center"/>
        </w:trPr>
        <w:tc>
          <w:tcPr>
            <w:tcW w:w="478" w:type="dxa"/>
            <w:vMerge/>
            <w:tcBorders>
              <w:top w:val="nil"/>
            </w:tcBorders>
          </w:tcPr>
          <w:p w14:paraId="4F9012C8" w14:textId="77777777" w:rsidR="00C155AB" w:rsidRPr="000269C4" w:rsidRDefault="00C155AB" w:rsidP="00C05C79">
            <w:pPr>
              <w:spacing w:line="276" w:lineRule="auto"/>
              <w:ind w:right="30"/>
              <w:rPr>
                <w:sz w:val="20"/>
                <w:szCs w:val="20"/>
              </w:rPr>
            </w:pPr>
          </w:p>
        </w:tc>
        <w:tc>
          <w:tcPr>
            <w:tcW w:w="5436" w:type="dxa"/>
            <w:vMerge/>
            <w:tcBorders>
              <w:top w:val="nil"/>
            </w:tcBorders>
          </w:tcPr>
          <w:p w14:paraId="652D52E7" w14:textId="77777777" w:rsidR="00C155AB" w:rsidRPr="000269C4" w:rsidRDefault="00C155AB" w:rsidP="00C05C79">
            <w:pPr>
              <w:spacing w:line="276" w:lineRule="auto"/>
              <w:ind w:right="30"/>
              <w:rPr>
                <w:sz w:val="20"/>
                <w:szCs w:val="20"/>
              </w:rPr>
            </w:pPr>
          </w:p>
        </w:tc>
        <w:tc>
          <w:tcPr>
            <w:tcW w:w="1674" w:type="dxa"/>
          </w:tcPr>
          <w:p w14:paraId="16D2565D"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1E47FD96"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3051322D" w14:textId="77777777" w:rsidTr="00C05C79">
        <w:trPr>
          <w:jc w:val="center"/>
        </w:trPr>
        <w:tc>
          <w:tcPr>
            <w:tcW w:w="478" w:type="dxa"/>
            <w:vMerge/>
            <w:tcBorders>
              <w:top w:val="nil"/>
            </w:tcBorders>
          </w:tcPr>
          <w:p w14:paraId="61883C26" w14:textId="77777777" w:rsidR="00C155AB" w:rsidRPr="000269C4" w:rsidRDefault="00C155AB" w:rsidP="00C05C79">
            <w:pPr>
              <w:spacing w:line="276" w:lineRule="auto"/>
              <w:ind w:right="30"/>
              <w:rPr>
                <w:sz w:val="20"/>
                <w:szCs w:val="20"/>
              </w:rPr>
            </w:pPr>
          </w:p>
        </w:tc>
        <w:tc>
          <w:tcPr>
            <w:tcW w:w="5436" w:type="dxa"/>
            <w:vMerge/>
            <w:tcBorders>
              <w:top w:val="nil"/>
            </w:tcBorders>
          </w:tcPr>
          <w:p w14:paraId="4278668E" w14:textId="77777777" w:rsidR="00C155AB" w:rsidRPr="000269C4" w:rsidRDefault="00C155AB" w:rsidP="00C05C79">
            <w:pPr>
              <w:spacing w:line="276" w:lineRule="auto"/>
              <w:ind w:right="30"/>
              <w:rPr>
                <w:sz w:val="20"/>
                <w:szCs w:val="20"/>
              </w:rPr>
            </w:pPr>
          </w:p>
        </w:tc>
        <w:tc>
          <w:tcPr>
            <w:tcW w:w="1674" w:type="dxa"/>
          </w:tcPr>
          <w:p w14:paraId="20032CE1" w14:textId="77777777" w:rsidR="00C155AB" w:rsidRPr="00C05C79" w:rsidRDefault="00C155AB" w:rsidP="00C05C79">
            <w:pPr>
              <w:pStyle w:val="TableParagraph"/>
              <w:spacing w:before="0" w:line="276" w:lineRule="auto"/>
              <w:ind w:left="0" w:right="30"/>
              <w:rPr>
                <w:sz w:val="20"/>
              </w:rPr>
            </w:pPr>
            <w:r w:rsidRPr="00C05C79">
              <w:rPr>
                <w:sz w:val="20"/>
              </w:rPr>
              <w:t>(A1, A2, B, C) a 4. § (2) bekezdése b) pontjának D., E. alpontja szerint, (A1–E) a 4. § (1) bekezdésének F. pontja szerint</w:t>
            </w:r>
          </w:p>
        </w:tc>
        <w:tc>
          <w:tcPr>
            <w:tcW w:w="597" w:type="dxa"/>
          </w:tcPr>
          <w:p w14:paraId="34DD7EAB" w14:textId="77777777" w:rsidR="00C155AB" w:rsidRPr="000269C4" w:rsidRDefault="00C155AB" w:rsidP="00C05C79">
            <w:pPr>
              <w:pStyle w:val="TableParagraph"/>
              <w:spacing w:before="0" w:line="276" w:lineRule="auto"/>
              <w:ind w:left="0" w:right="30"/>
              <w:rPr>
                <w:sz w:val="20"/>
                <w:szCs w:val="20"/>
              </w:rPr>
            </w:pPr>
            <w:r>
              <w:rPr>
                <w:sz w:val="20"/>
              </w:rPr>
              <w:t>2+</w:t>
            </w:r>
          </w:p>
        </w:tc>
      </w:tr>
      <w:tr w:rsidR="00C155AB" w:rsidRPr="000269C4" w14:paraId="098AB4A4" w14:textId="77777777" w:rsidTr="00C05C79">
        <w:trPr>
          <w:jc w:val="center"/>
        </w:trPr>
        <w:tc>
          <w:tcPr>
            <w:tcW w:w="478" w:type="dxa"/>
            <w:vMerge/>
            <w:tcBorders>
              <w:top w:val="nil"/>
            </w:tcBorders>
          </w:tcPr>
          <w:p w14:paraId="35FEA9D6" w14:textId="77777777" w:rsidR="00C155AB" w:rsidRPr="000269C4" w:rsidRDefault="00C155AB" w:rsidP="00C05C79">
            <w:pPr>
              <w:spacing w:line="276" w:lineRule="auto"/>
              <w:ind w:right="30"/>
              <w:rPr>
                <w:sz w:val="20"/>
                <w:szCs w:val="20"/>
              </w:rPr>
            </w:pPr>
          </w:p>
        </w:tc>
        <w:tc>
          <w:tcPr>
            <w:tcW w:w="5436" w:type="dxa"/>
            <w:vMerge/>
            <w:tcBorders>
              <w:top w:val="nil"/>
            </w:tcBorders>
          </w:tcPr>
          <w:p w14:paraId="05C64725" w14:textId="77777777" w:rsidR="00C155AB" w:rsidRPr="000269C4" w:rsidRDefault="00C155AB" w:rsidP="00C05C79">
            <w:pPr>
              <w:spacing w:line="276" w:lineRule="auto"/>
              <w:ind w:right="30"/>
              <w:rPr>
                <w:sz w:val="20"/>
                <w:szCs w:val="20"/>
              </w:rPr>
            </w:pPr>
          </w:p>
        </w:tc>
        <w:tc>
          <w:tcPr>
            <w:tcW w:w="2271" w:type="dxa"/>
            <w:gridSpan w:val="2"/>
          </w:tcPr>
          <w:p w14:paraId="22A40619" w14:textId="77777777" w:rsidR="00C155AB" w:rsidRPr="00C05C79" w:rsidRDefault="00C155AB" w:rsidP="00C05C79">
            <w:pPr>
              <w:pStyle w:val="TableParagraph"/>
              <w:spacing w:before="0" w:line="276" w:lineRule="auto"/>
              <w:ind w:left="0" w:right="30"/>
              <w:rPr>
                <w:sz w:val="20"/>
              </w:rPr>
            </w:pPr>
            <w:r w:rsidRPr="00C05C79">
              <w:rPr>
                <w:sz w:val="20"/>
              </w:rPr>
              <w:t>nem teherhordó elemek</w:t>
            </w:r>
          </w:p>
        </w:tc>
      </w:tr>
      <w:tr w:rsidR="00C155AB" w:rsidRPr="000269C4" w14:paraId="3BDBA851" w14:textId="77777777" w:rsidTr="00C05C79">
        <w:trPr>
          <w:jc w:val="center"/>
        </w:trPr>
        <w:tc>
          <w:tcPr>
            <w:tcW w:w="478" w:type="dxa"/>
            <w:vMerge/>
            <w:tcBorders>
              <w:top w:val="nil"/>
            </w:tcBorders>
          </w:tcPr>
          <w:p w14:paraId="2940BCF7" w14:textId="77777777" w:rsidR="00C155AB" w:rsidRPr="000269C4" w:rsidRDefault="00C155AB" w:rsidP="00C05C79">
            <w:pPr>
              <w:spacing w:line="276" w:lineRule="auto"/>
              <w:ind w:right="30"/>
              <w:rPr>
                <w:sz w:val="20"/>
                <w:szCs w:val="20"/>
              </w:rPr>
            </w:pPr>
          </w:p>
        </w:tc>
        <w:tc>
          <w:tcPr>
            <w:tcW w:w="5436" w:type="dxa"/>
            <w:vMerge/>
            <w:tcBorders>
              <w:top w:val="nil"/>
            </w:tcBorders>
          </w:tcPr>
          <w:p w14:paraId="339E0ADA" w14:textId="77777777" w:rsidR="00C155AB" w:rsidRPr="000269C4" w:rsidRDefault="00C155AB" w:rsidP="00C05C79">
            <w:pPr>
              <w:spacing w:line="276" w:lineRule="auto"/>
              <w:ind w:right="30"/>
              <w:rPr>
                <w:sz w:val="20"/>
                <w:szCs w:val="20"/>
              </w:rPr>
            </w:pPr>
          </w:p>
        </w:tc>
        <w:tc>
          <w:tcPr>
            <w:tcW w:w="1674" w:type="dxa"/>
          </w:tcPr>
          <w:p w14:paraId="51130CBC"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62DC6355"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74901022" w14:textId="77777777" w:rsidTr="00C05C79">
        <w:trPr>
          <w:jc w:val="center"/>
        </w:trPr>
        <w:tc>
          <w:tcPr>
            <w:tcW w:w="478" w:type="dxa"/>
            <w:vMerge/>
            <w:tcBorders>
              <w:top w:val="nil"/>
            </w:tcBorders>
          </w:tcPr>
          <w:p w14:paraId="74D50F9A" w14:textId="77777777" w:rsidR="00C155AB" w:rsidRPr="000269C4" w:rsidRDefault="00C155AB" w:rsidP="00C05C79">
            <w:pPr>
              <w:spacing w:line="276" w:lineRule="auto"/>
              <w:ind w:right="30"/>
              <w:rPr>
                <w:sz w:val="20"/>
                <w:szCs w:val="20"/>
              </w:rPr>
            </w:pPr>
          </w:p>
        </w:tc>
        <w:tc>
          <w:tcPr>
            <w:tcW w:w="5436" w:type="dxa"/>
            <w:vMerge/>
            <w:tcBorders>
              <w:top w:val="nil"/>
            </w:tcBorders>
          </w:tcPr>
          <w:p w14:paraId="2CC48188" w14:textId="77777777" w:rsidR="00C155AB" w:rsidRPr="000269C4" w:rsidRDefault="00C155AB" w:rsidP="00C05C79">
            <w:pPr>
              <w:spacing w:line="276" w:lineRule="auto"/>
              <w:ind w:right="30"/>
              <w:rPr>
                <w:sz w:val="20"/>
                <w:szCs w:val="20"/>
              </w:rPr>
            </w:pPr>
          </w:p>
        </w:tc>
        <w:tc>
          <w:tcPr>
            <w:tcW w:w="1674" w:type="dxa"/>
          </w:tcPr>
          <w:p w14:paraId="09A9F82E" w14:textId="77777777" w:rsidR="00C155AB" w:rsidRPr="00C05C79" w:rsidRDefault="00C155AB" w:rsidP="00C05C79">
            <w:pPr>
              <w:pStyle w:val="TableParagraph"/>
              <w:spacing w:before="0" w:line="276" w:lineRule="auto"/>
              <w:ind w:left="0" w:right="30"/>
              <w:rPr>
                <w:sz w:val="20"/>
              </w:rPr>
            </w:pPr>
            <w:r w:rsidRPr="00C05C79">
              <w:rPr>
                <w:sz w:val="20"/>
              </w:rPr>
              <w:t xml:space="preserve">(A1, A2, B, C) a 4. § (2) bekezdés b) </w:t>
            </w:r>
            <w:r w:rsidRPr="00C05C79">
              <w:rPr>
                <w:sz w:val="20"/>
              </w:rPr>
              <w:lastRenderedPageBreak/>
              <w:t>pontjának D., E. alpontja szerint</w:t>
            </w:r>
          </w:p>
        </w:tc>
        <w:tc>
          <w:tcPr>
            <w:tcW w:w="597" w:type="dxa"/>
          </w:tcPr>
          <w:p w14:paraId="58A2B1E9" w14:textId="77777777" w:rsidR="00C155AB" w:rsidRPr="000269C4" w:rsidRDefault="00C155AB" w:rsidP="00C05C79">
            <w:pPr>
              <w:pStyle w:val="TableParagraph"/>
              <w:spacing w:before="0" w:line="276" w:lineRule="auto"/>
              <w:ind w:left="0" w:right="30"/>
              <w:rPr>
                <w:sz w:val="20"/>
                <w:szCs w:val="20"/>
              </w:rPr>
            </w:pPr>
            <w:r>
              <w:rPr>
                <w:sz w:val="20"/>
              </w:rPr>
              <w:lastRenderedPageBreak/>
              <w:t>3</w:t>
            </w:r>
          </w:p>
        </w:tc>
      </w:tr>
      <w:tr w:rsidR="00C155AB" w:rsidRPr="000269C4" w14:paraId="5AB0403A" w14:textId="77777777" w:rsidTr="00C05C79">
        <w:trPr>
          <w:jc w:val="center"/>
        </w:trPr>
        <w:tc>
          <w:tcPr>
            <w:tcW w:w="478" w:type="dxa"/>
            <w:vMerge/>
            <w:tcBorders>
              <w:top w:val="nil"/>
            </w:tcBorders>
          </w:tcPr>
          <w:p w14:paraId="55C7D60C" w14:textId="77777777" w:rsidR="00C155AB" w:rsidRPr="000269C4" w:rsidRDefault="00C155AB" w:rsidP="00C05C79">
            <w:pPr>
              <w:spacing w:line="276" w:lineRule="auto"/>
              <w:ind w:right="30"/>
              <w:rPr>
                <w:sz w:val="20"/>
                <w:szCs w:val="20"/>
              </w:rPr>
            </w:pPr>
          </w:p>
        </w:tc>
        <w:tc>
          <w:tcPr>
            <w:tcW w:w="5436" w:type="dxa"/>
            <w:vMerge/>
            <w:tcBorders>
              <w:top w:val="nil"/>
            </w:tcBorders>
          </w:tcPr>
          <w:p w14:paraId="6E6B6133" w14:textId="77777777" w:rsidR="00C155AB" w:rsidRPr="000269C4" w:rsidRDefault="00C155AB" w:rsidP="00C05C79">
            <w:pPr>
              <w:spacing w:line="276" w:lineRule="auto"/>
              <w:ind w:right="30"/>
              <w:rPr>
                <w:sz w:val="20"/>
                <w:szCs w:val="20"/>
              </w:rPr>
            </w:pPr>
          </w:p>
        </w:tc>
        <w:tc>
          <w:tcPr>
            <w:tcW w:w="1674" w:type="dxa"/>
          </w:tcPr>
          <w:p w14:paraId="287CCF60"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572C5470"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268068E5" w14:textId="77777777" w:rsidTr="00C05C79">
        <w:trPr>
          <w:jc w:val="center"/>
        </w:trPr>
        <w:tc>
          <w:tcPr>
            <w:tcW w:w="478" w:type="dxa"/>
            <w:vMerge w:val="restart"/>
          </w:tcPr>
          <w:p w14:paraId="369CCE5B" w14:textId="77777777" w:rsidR="00C155AB" w:rsidRPr="00C05C79" w:rsidRDefault="00C155AB" w:rsidP="00C05C79">
            <w:pPr>
              <w:pStyle w:val="TableParagraph"/>
              <w:spacing w:before="0" w:line="276" w:lineRule="auto"/>
              <w:ind w:left="0" w:right="30"/>
              <w:rPr>
                <w:sz w:val="20"/>
              </w:rPr>
            </w:pPr>
            <w:r>
              <w:rPr>
                <w:sz w:val="20"/>
              </w:rPr>
              <w:t>1802</w:t>
            </w:r>
          </w:p>
        </w:tc>
        <w:tc>
          <w:tcPr>
            <w:tcW w:w="5436" w:type="dxa"/>
            <w:vMerge w:val="restart"/>
          </w:tcPr>
          <w:p w14:paraId="38A5585E" w14:textId="77777777" w:rsidR="00C155AB" w:rsidRPr="00C05C79" w:rsidRDefault="00C155AB" w:rsidP="00C05C79">
            <w:pPr>
              <w:pStyle w:val="TableParagraph"/>
              <w:spacing w:before="0" w:line="276" w:lineRule="auto"/>
              <w:ind w:left="0" w:right="30"/>
              <w:rPr>
                <w:sz w:val="20"/>
              </w:rPr>
            </w:pPr>
            <w:r>
              <w:rPr>
                <w:sz w:val="20"/>
              </w:rPr>
              <w:t>Önhordó szigetelő (szendvics) panelek kétoldalú fémlemezzel</w:t>
            </w:r>
          </w:p>
        </w:tc>
        <w:tc>
          <w:tcPr>
            <w:tcW w:w="1674" w:type="dxa"/>
          </w:tcPr>
          <w:p w14:paraId="3A3BE9C9"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2784A37B"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348D43A9" w14:textId="77777777" w:rsidTr="00C05C79">
        <w:trPr>
          <w:jc w:val="center"/>
        </w:trPr>
        <w:tc>
          <w:tcPr>
            <w:tcW w:w="478" w:type="dxa"/>
            <w:vMerge/>
            <w:tcBorders>
              <w:top w:val="nil"/>
            </w:tcBorders>
          </w:tcPr>
          <w:p w14:paraId="2744F069" w14:textId="77777777" w:rsidR="00C155AB" w:rsidRPr="000269C4" w:rsidRDefault="00C155AB" w:rsidP="00C05C79">
            <w:pPr>
              <w:spacing w:line="276" w:lineRule="auto"/>
              <w:ind w:right="30"/>
              <w:rPr>
                <w:sz w:val="20"/>
                <w:szCs w:val="20"/>
              </w:rPr>
            </w:pPr>
          </w:p>
        </w:tc>
        <w:tc>
          <w:tcPr>
            <w:tcW w:w="5436" w:type="dxa"/>
            <w:vMerge/>
            <w:tcBorders>
              <w:top w:val="nil"/>
            </w:tcBorders>
          </w:tcPr>
          <w:p w14:paraId="1AC7B01B" w14:textId="77777777" w:rsidR="00C155AB" w:rsidRPr="000269C4" w:rsidRDefault="00C155AB" w:rsidP="00C05C79">
            <w:pPr>
              <w:spacing w:line="276" w:lineRule="auto"/>
              <w:ind w:right="30"/>
              <w:rPr>
                <w:sz w:val="20"/>
                <w:szCs w:val="20"/>
              </w:rPr>
            </w:pPr>
          </w:p>
        </w:tc>
        <w:tc>
          <w:tcPr>
            <w:tcW w:w="2271" w:type="dxa"/>
            <w:gridSpan w:val="2"/>
          </w:tcPr>
          <w:p w14:paraId="79BBCBFB" w14:textId="77777777" w:rsidR="00C155AB" w:rsidRPr="00C05C79" w:rsidRDefault="00C155AB" w:rsidP="00C05C79">
            <w:pPr>
              <w:pStyle w:val="TableParagraph"/>
              <w:spacing w:before="0" w:line="276" w:lineRule="auto"/>
              <w:ind w:left="0" w:right="30"/>
              <w:rPr>
                <w:sz w:val="20"/>
              </w:rPr>
            </w:pPr>
            <w:r w:rsidRPr="00C05C79">
              <w:rPr>
                <w:sz w:val="20"/>
              </w:rPr>
              <w:t>A tűzbiztonsági rendelkezések hatálya alá tartozó rendeltetésre, a tűzzel szembeni viselkedés vagy a külső tűzzel szembeni viselkedésre irányuló vizsgálat szükségessége szerint osztályozva:</w:t>
            </w:r>
          </w:p>
        </w:tc>
      </w:tr>
      <w:tr w:rsidR="00C155AB" w:rsidRPr="000269C4" w14:paraId="752BC8E6" w14:textId="77777777" w:rsidTr="00C05C79">
        <w:trPr>
          <w:jc w:val="center"/>
        </w:trPr>
        <w:tc>
          <w:tcPr>
            <w:tcW w:w="478" w:type="dxa"/>
            <w:vMerge/>
            <w:tcBorders>
              <w:top w:val="nil"/>
            </w:tcBorders>
          </w:tcPr>
          <w:p w14:paraId="2A697E64" w14:textId="77777777" w:rsidR="00C155AB" w:rsidRPr="000269C4" w:rsidRDefault="00C155AB" w:rsidP="00C05C79">
            <w:pPr>
              <w:spacing w:line="276" w:lineRule="auto"/>
              <w:ind w:right="30"/>
              <w:rPr>
                <w:sz w:val="20"/>
                <w:szCs w:val="20"/>
              </w:rPr>
            </w:pPr>
          </w:p>
        </w:tc>
        <w:tc>
          <w:tcPr>
            <w:tcW w:w="5436" w:type="dxa"/>
            <w:vMerge/>
            <w:tcBorders>
              <w:top w:val="nil"/>
            </w:tcBorders>
          </w:tcPr>
          <w:p w14:paraId="2C228D8F" w14:textId="77777777" w:rsidR="00C155AB" w:rsidRPr="000269C4" w:rsidRDefault="00C155AB" w:rsidP="00C05C79">
            <w:pPr>
              <w:spacing w:line="276" w:lineRule="auto"/>
              <w:ind w:right="30"/>
              <w:rPr>
                <w:sz w:val="20"/>
                <w:szCs w:val="20"/>
              </w:rPr>
            </w:pPr>
          </w:p>
        </w:tc>
        <w:tc>
          <w:tcPr>
            <w:tcW w:w="1674" w:type="dxa"/>
          </w:tcPr>
          <w:p w14:paraId="449D6883"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r>
              <w:rPr>
                <w:sz w:val="20"/>
              </w:rPr>
              <w:t xml:space="preserve"> (A1FL, A2FL, BFL, CFL) a 4. § (2) bekezdésének a) pontja szerint</w:t>
            </w:r>
          </w:p>
        </w:tc>
        <w:tc>
          <w:tcPr>
            <w:tcW w:w="597" w:type="dxa"/>
          </w:tcPr>
          <w:p w14:paraId="65BF40F4"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54C338E4" w14:textId="77777777" w:rsidTr="00C05C79">
        <w:trPr>
          <w:jc w:val="center"/>
        </w:trPr>
        <w:tc>
          <w:tcPr>
            <w:tcW w:w="478" w:type="dxa"/>
            <w:vMerge/>
            <w:tcBorders>
              <w:top w:val="nil"/>
            </w:tcBorders>
          </w:tcPr>
          <w:p w14:paraId="2BC70DDA" w14:textId="77777777" w:rsidR="00C155AB" w:rsidRPr="000269C4" w:rsidRDefault="00C155AB" w:rsidP="00C05C79">
            <w:pPr>
              <w:spacing w:line="276" w:lineRule="auto"/>
              <w:ind w:right="30"/>
              <w:rPr>
                <w:sz w:val="20"/>
                <w:szCs w:val="20"/>
              </w:rPr>
            </w:pPr>
          </w:p>
        </w:tc>
        <w:tc>
          <w:tcPr>
            <w:tcW w:w="5436" w:type="dxa"/>
            <w:vMerge/>
            <w:tcBorders>
              <w:top w:val="nil"/>
            </w:tcBorders>
          </w:tcPr>
          <w:p w14:paraId="0E6B2610" w14:textId="77777777" w:rsidR="00C155AB" w:rsidRPr="000269C4" w:rsidRDefault="00C155AB" w:rsidP="00C05C79">
            <w:pPr>
              <w:spacing w:line="276" w:lineRule="auto"/>
              <w:ind w:right="30"/>
              <w:rPr>
                <w:sz w:val="20"/>
                <w:szCs w:val="20"/>
              </w:rPr>
            </w:pPr>
          </w:p>
        </w:tc>
        <w:tc>
          <w:tcPr>
            <w:tcW w:w="1674" w:type="dxa"/>
          </w:tcPr>
          <w:p w14:paraId="3F9FDA53"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r>
              <w:rPr>
                <w:sz w:val="20"/>
              </w:rPr>
              <w:t xml:space="preserve"> (A1FL, A2FL, BFL, CFL) a 4. § (2) bekezdés b) pontjának DFL, EFL része szerint</w:t>
            </w:r>
          </w:p>
        </w:tc>
        <w:tc>
          <w:tcPr>
            <w:tcW w:w="597" w:type="dxa"/>
          </w:tcPr>
          <w:p w14:paraId="728789ED"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2FD900A7" w14:textId="77777777" w:rsidTr="00C05C79">
        <w:trPr>
          <w:jc w:val="center"/>
        </w:trPr>
        <w:tc>
          <w:tcPr>
            <w:tcW w:w="478" w:type="dxa"/>
            <w:vMerge/>
            <w:tcBorders>
              <w:top w:val="nil"/>
            </w:tcBorders>
          </w:tcPr>
          <w:p w14:paraId="606A5CF7" w14:textId="77777777" w:rsidR="00C155AB" w:rsidRPr="000269C4" w:rsidRDefault="00C155AB" w:rsidP="00C05C79">
            <w:pPr>
              <w:spacing w:line="276" w:lineRule="auto"/>
              <w:ind w:right="30"/>
              <w:rPr>
                <w:sz w:val="20"/>
                <w:szCs w:val="20"/>
              </w:rPr>
            </w:pPr>
          </w:p>
        </w:tc>
        <w:tc>
          <w:tcPr>
            <w:tcW w:w="5436" w:type="dxa"/>
            <w:vMerge/>
            <w:tcBorders>
              <w:top w:val="nil"/>
            </w:tcBorders>
          </w:tcPr>
          <w:p w14:paraId="6B7D5D46" w14:textId="77777777" w:rsidR="00C155AB" w:rsidRPr="000269C4" w:rsidRDefault="00C155AB" w:rsidP="00C05C79">
            <w:pPr>
              <w:spacing w:line="276" w:lineRule="auto"/>
              <w:ind w:right="30"/>
              <w:rPr>
                <w:sz w:val="20"/>
                <w:szCs w:val="20"/>
              </w:rPr>
            </w:pPr>
          </w:p>
        </w:tc>
        <w:tc>
          <w:tcPr>
            <w:tcW w:w="1674" w:type="dxa"/>
          </w:tcPr>
          <w:p w14:paraId="437035B3"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r>
              <w:rPr>
                <w:sz w:val="20"/>
              </w:rPr>
              <w:t xml:space="preserve"> (A1FL–EFL) a 4. § (1) bekezdésének FFL része szerint</w:t>
            </w:r>
          </w:p>
        </w:tc>
        <w:tc>
          <w:tcPr>
            <w:tcW w:w="597" w:type="dxa"/>
          </w:tcPr>
          <w:p w14:paraId="42C8E3D3"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02300E3C" w14:textId="77777777" w:rsidTr="00C05C79">
        <w:trPr>
          <w:jc w:val="center"/>
        </w:trPr>
        <w:tc>
          <w:tcPr>
            <w:tcW w:w="478" w:type="dxa"/>
            <w:vMerge/>
            <w:tcBorders>
              <w:top w:val="nil"/>
            </w:tcBorders>
          </w:tcPr>
          <w:p w14:paraId="32FAC8D5" w14:textId="77777777" w:rsidR="00C155AB" w:rsidRPr="000269C4" w:rsidRDefault="00C155AB" w:rsidP="00C05C79">
            <w:pPr>
              <w:spacing w:line="276" w:lineRule="auto"/>
              <w:ind w:right="30"/>
              <w:rPr>
                <w:sz w:val="20"/>
                <w:szCs w:val="20"/>
              </w:rPr>
            </w:pPr>
          </w:p>
        </w:tc>
        <w:tc>
          <w:tcPr>
            <w:tcW w:w="5436" w:type="dxa"/>
            <w:vMerge/>
            <w:tcBorders>
              <w:top w:val="nil"/>
            </w:tcBorders>
          </w:tcPr>
          <w:p w14:paraId="59F755C4" w14:textId="77777777" w:rsidR="00C155AB" w:rsidRPr="000269C4" w:rsidRDefault="00C155AB" w:rsidP="00C05C79">
            <w:pPr>
              <w:spacing w:line="276" w:lineRule="auto"/>
              <w:ind w:right="30"/>
              <w:rPr>
                <w:sz w:val="20"/>
                <w:szCs w:val="20"/>
              </w:rPr>
            </w:pPr>
          </w:p>
        </w:tc>
        <w:tc>
          <w:tcPr>
            <w:tcW w:w="1674" w:type="dxa"/>
          </w:tcPr>
          <w:p w14:paraId="00A21780" w14:textId="77777777" w:rsidR="00C155AB" w:rsidRPr="00C05C79" w:rsidRDefault="00AE607E" w:rsidP="00C05C79">
            <w:pPr>
              <w:pStyle w:val="TableParagraph"/>
              <w:spacing w:before="0" w:line="276" w:lineRule="auto"/>
              <w:ind w:left="0" w:right="30"/>
              <w:rPr>
                <w:sz w:val="20"/>
              </w:rPr>
            </w:pPr>
            <w:r>
              <w:rPr>
                <w:sz w:val="20"/>
              </w:rPr>
              <w:t>a külső tűzzel szembeni viselkedésre irányuló vizsgálatot igénylő termékek</w:t>
            </w:r>
          </w:p>
        </w:tc>
        <w:tc>
          <w:tcPr>
            <w:tcW w:w="597" w:type="dxa"/>
          </w:tcPr>
          <w:p w14:paraId="656C2E10"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6478909F" w14:textId="77777777" w:rsidTr="00C05C79">
        <w:trPr>
          <w:jc w:val="center"/>
        </w:trPr>
        <w:tc>
          <w:tcPr>
            <w:tcW w:w="478" w:type="dxa"/>
            <w:vMerge/>
            <w:tcBorders>
              <w:top w:val="nil"/>
            </w:tcBorders>
          </w:tcPr>
          <w:p w14:paraId="089EBA63" w14:textId="77777777" w:rsidR="00C155AB" w:rsidRPr="000269C4" w:rsidRDefault="00C155AB" w:rsidP="00C05C79">
            <w:pPr>
              <w:spacing w:line="276" w:lineRule="auto"/>
              <w:ind w:right="30"/>
              <w:rPr>
                <w:sz w:val="20"/>
                <w:szCs w:val="20"/>
              </w:rPr>
            </w:pPr>
          </w:p>
        </w:tc>
        <w:tc>
          <w:tcPr>
            <w:tcW w:w="5436" w:type="dxa"/>
            <w:vMerge/>
            <w:tcBorders>
              <w:top w:val="nil"/>
            </w:tcBorders>
          </w:tcPr>
          <w:p w14:paraId="4C613059" w14:textId="77777777" w:rsidR="00C155AB" w:rsidRPr="000269C4" w:rsidRDefault="00C155AB" w:rsidP="00C05C79">
            <w:pPr>
              <w:spacing w:line="276" w:lineRule="auto"/>
              <w:ind w:right="30"/>
              <w:rPr>
                <w:sz w:val="20"/>
                <w:szCs w:val="20"/>
              </w:rPr>
            </w:pPr>
          </w:p>
        </w:tc>
        <w:tc>
          <w:tcPr>
            <w:tcW w:w="1674" w:type="dxa"/>
          </w:tcPr>
          <w:p w14:paraId="4788A2A2" w14:textId="77777777" w:rsidR="00C155AB" w:rsidRPr="00C05C79" w:rsidRDefault="00C155AB" w:rsidP="00C05C79">
            <w:pPr>
              <w:pStyle w:val="TableParagraph"/>
              <w:spacing w:before="0" w:line="276" w:lineRule="auto"/>
              <w:ind w:left="0" w:right="30"/>
              <w:rPr>
                <w:sz w:val="20"/>
              </w:rPr>
            </w:pPr>
            <w:r w:rsidRPr="00C05C79">
              <w:rPr>
                <w:sz w:val="20"/>
              </w:rPr>
              <w:t>Tűzszakaszok elválasztására</w:t>
            </w:r>
          </w:p>
        </w:tc>
        <w:tc>
          <w:tcPr>
            <w:tcW w:w="597" w:type="dxa"/>
          </w:tcPr>
          <w:p w14:paraId="5FD40960"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4B3658FA" w14:textId="77777777" w:rsidTr="00C05C79">
        <w:trPr>
          <w:jc w:val="center"/>
        </w:trPr>
        <w:tc>
          <w:tcPr>
            <w:tcW w:w="478" w:type="dxa"/>
            <w:vMerge/>
            <w:tcBorders>
              <w:top w:val="nil"/>
            </w:tcBorders>
          </w:tcPr>
          <w:p w14:paraId="0051216C" w14:textId="77777777" w:rsidR="00C155AB" w:rsidRPr="000269C4" w:rsidRDefault="00C155AB" w:rsidP="00C05C79">
            <w:pPr>
              <w:spacing w:line="276" w:lineRule="auto"/>
              <w:ind w:right="30"/>
              <w:rPr>
                <w:sz w:val="20"/>
                <w:szCs w:val="20"/>
              </w:rPr>
            </w:pPr>
          </w:p>
        </w:tc>
        <w:tc>
          <w:tcPr>
            <w:tcW w:w="5436" w:type="dxa"/>
            <w:vMerge/>
            <w:tcBorders>
              <w:top w:val="nil"/>
            </w:tcBorders>
          </w:tcPr>
          <w:p w14:paraId="437BD0CD" w14:textId="77777777" w:rsidR="00C155AB" w:rsidRPr="000269C4" w:rsidRDefault="00C155AB" w:rsidP="00C05C79">
            <w:pPr>
              <w:spacing w:line="276" w:lineRule="auto"/>
              <w:ind w:right="30"/>
              <w:rPr>
                <w:sz w:val="20"/>
                <w:szCs w:val="20"/>
              </w:rPr>
            </w:pPr>
          </w:p>
        </w:tc>
        <w:tc>
          <w:tcPr>
            <w:tcW w:w="1674" w:type="dxa"/>
          </w:tcPr>
          <w:p w14:paraId="00061488" w14:textId="77777777" w:rsidR="00C155AB" w:rsidRPr="00C05C79" w:rsidRDefault="00C155AB" w:rsidP="00C05C79">
            <w:pPr>
              <w:pStyle w:val="TableParagraph"/>
              <w:spacing w:before="0" w:line="276" w:lineRule="auto"/>
              <w:ind w:left="0" w:right="30"/>
              <w:rPr>
                <w:sz w:val="20"/>
              </w:rPr>
            </w:pPr>
            <w:r w:rsidRPr="00C05C79">
              <w:rPr>
                <w:sz w:val="20"/>
              </w:rPr>
              <w:t>A veszélyes anyagokra vonatkozó rendelkezések szerinti használatra</w:t>
            </w:r>
          </w:p>
        </w:tc>
        <w:tc>
          <w:tcPr>
            <w:tcW w:w="597" w:type="dxa"/>
          </w:tcPr>
          <w:p w14:paraId="044E4EEC"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6A81C0DF" w14:textId="77777777" w:rsidTr="00C05C79">
        <w:trPr>
          <w:jc w:val="center"/>
        </w:trPr>
        <w:tc>
          <w:tcPr>
            <w:tcW w:w="478" w:type="dxa"/>
            <w:vMerge w:val="restart"/>
          </w:tcPr>
          <w:p w14:paraId="7F003A83" w14:textId="77777777" w:rsidR="00C155AB" w:rsidRPr="000269C4" w:rsidRDefault="00C155AB" w:rsidP="00C05C79">
            <w:pPr>
              <w:pStyle w:val="TableParagraph"/>
              <w:spacing w:before="0" w:line="276" w:lineRule="auto"/>
              <w:ind w:left="0" w:right="30"/>
              <w:rPr>
                <w:sz w:val="20"/>
                <w:szCs w:val="20"/>
              </w:rPr>
            </w:pPr>
            <w:r>
              <w:rPr>
                <w:sz w:val="20"/>
              </w:rPr>
              <w:t>1803</w:t>
            </w:r>
          </w:p>
        </w:tc>
        <w:tc>
          <w:tcPr>
            <w:tcW w:w="5436" w:type="dxa"/>
            <w:vMerge w:val="restart"/>
          </w:tcPr>
          <w:p w14:paraId="46D1BD75" w14:textId="77777777" w:rsidR="00C155AB" w:rsidRPr="000269C4" w:rsidRDefault="00C155AB" w:rsidP="00C05C79">
            <w:pPr>
              <w:pStyle w:val="TableParagraph"/>
              <w:spacing w:before="0" w:line="276" w:lineRule="auto"/>
              <w:ind w:left="0" w:right="30"/>
              <w:rPr>
                <w:sz w:val="20"/>
                <w:szCs w:val="20"/>
              </w:rPr>
            </w:pPr>
            <w:r>
              <w:rPr>
                <w:sz w:val="20"/>
              </w:rPr>
              <w:t xml:space="preserve">Önhordó könnyű kompozit panelek (az 1802-es számú csoportba tartozó termékek kivételével) védőborítással (különböző szerves, </w:t>
            </w:r>
            <w:r>
              <w:rPr>
                <w:sz w:val="20"/>
              </w:rPr>
              <w:lastRenderedPageBreak/>
              <w:t>ásványi vagy fémes anyagokból) kívül vagy belül, amelyek esetleg egy belső kerethez vagy hőszigetelő maghoz kapcsolódnak, és amelyek belső vagy külső falak, mennyezetek, tetők és burkolt falak építésére szolgálnak</w:t>
            </w:r>
          </w:p>
        </w:tc>
        <w:tc>
          <w:tcPr>
            <w:tcW w:w="1674" w:type="dxa"/>
          </w:tcPr>
          <w:p w14:paraId="775E13BB" w14:textId="77777777" w:rsidR="00C155AB" w:rsidRPr="00C05C79" w:rsidRDefault="00C155AB" w:rsidP="00C05C79">
            <w:pPr>
              <w:pStyle w:val="TableParagraph"/>
              <w:spacing w:before="0" w:line="276" w:lineRule="auto"/>
              <w:ind w:left="0" w:right="30"/>
              <w:rPr>
                <w:sz w:val="20"/>
              </w:rPr>
            </w:pPr>
            <w:r w:rsidRPr="00C05C79">
              <w:rPr>
                <w:sz w:val="20"/>
              </w:rPr>
              <w:lastRenderedPageBreak/>
              <w:t>Alapvető rendeltetésre</w:t>
            </w:r>
            <w:r w:rsidRPr="00C05C79">
              <w:rPr>
                <w:sz w:val="20"/>
                <w:vertAlign w:val="superscript"/>
              </w:rPr>
              <w:t>d)</w:t>
            </w:r>
          </w:p>
        </w:tc>
        <w:tc>
          <w:tcPr>
            <w:tcW w:w="597" w:type="dxa"/>
          </w:tcPr>
          <w:p w14:paraId="6F27F227"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2B93B415" w14:textId="77777777" w:rsidTr="00C05C79">
        <w:trPr>
          <w:jc w:val="center"/>
        </w:trPr>
        <w:tc>
          <w:tcPr>
            <w:tcW w:w="478" w:type="dxa"/>
            <w:vMerge/>
            <w:tcBorders>
              <w:top w:val="nil"/>
            </w:tcBorders>
          </w:tcPr>
          <w:p w14:paraId="0ED10AD9" w14:textId="77777777" w:rsidR="00C155AB" w:rsidRPr="000269C4" w:rsidRDefault="00C155AB" w:rsidP="00C05C79">
            <w:pPr>
              <w:spacing w:line="276" w:lineRule="auto"/>
              <w:ind w:right="30"/>
              <w:rPr>
                <w:sz w:val="20"/>
                <w:szCs w:val="20"/>
              </w:rPr>
            </w:pPr>
          </w:p>
        </w:tc>
        <w:tc>
          <w:tcPr>
            <w:tcW w:w="5436" w:type="dxa"/>
            <w:vMerge/>
            <w:tcBorders>
              <w:top w:val="nil"/>
            </w:tcBorders>
          </w:tcPr>
          <w:p w14:paraId="0499E686" w14:textId="77777777" w:rsidR="00C155AB" w:rsidRPr="000269C4" w:rsidRDefault="00C155AB" w:rsidP="00C05C79">
            <w:pPr>
              <w:spacing w:line="276" w:lineRule="auto"/>
              <w:ind w:right="30"/>
              <w:rPr>
                <w:sz w:val="20"/>
                <w:szCs w:val="20"/>
              </w:rPr>
            </w:pPr>
          </w:p>
        </w:tc>
        <w:tc>
          <w:tcPr>
            <w:tcW w:w="2271" w:type="dxa"/>
            <w:gridSpan w:val="2"/>
          </w:tcPr>
          <w:p w14:paraId="1F2D654B" w14:textId="77777777" w:rsidR="00C155AB" w:rsidRPr="00C05C79" w:rsidRDefault="00C155AB" w:rsidP="00C05C79">
            <w:pPr>
              <w:pStyle w:val="TableParagraph"/>
              <w:spacing w:before="0" w:line="276" w:lineRule="auto"/>
              <w:ind w:left="0" w:right="30"/>
              <w:rPr>
                <w:sz w:val="20"/>
              </w:rPr>
            </w:pPr>
            <w:r w:rsidRPr="00C05C79">
              <w:rPr>
                <w:sz w:val="20"/>
              </w:rPr>
              <w:t>A tűzbiztonsági rendelkezések hatálya alá tartozó rendeltetésre, a tűzzel szembeni viselkedés vagy a külső tűzzel szembeni viselkedésre irányuló vizsgálat szükségessége szerint osztályozva:</w:t>
            </w:r>
          </w:p>
        </w:tc>
      </w:tr>
      <w:tr w:rsidR="00C155AB" w:rsidRPr="000269C4" w14:paraId="4E68915A" w14:textId="77777777" w:rsidTr="00C05C79">
        <w:trPr>
          <w:jc w:val="center"/>
        </w:trPr>
        <w:tc>
          <w:tcPr>
            <w:tcW w:w="478" w:type="dxa"/>
            <w:vMerge/>
            <w:tcBorders>
              <w:top w:val="nil"/>
            </w:tcBorders>
          </w:tcPr>
          <w:p w14:paraId="5C704831" w14:textId="77777777" w:rsidR="00C155AB" w:rsidRPr="000269C4" w:rsidRDefault="00C155AB" w:rsidP="00C05C79">
            <w:pPr>
              <w:spacing w:line="276" w:lineRule="auto"/>
              <w:ind w:right="30"/>
              <w:rPr>
                <w:sz w:val="20"/>
                <w:szCs w:val="20"/>
              </w:rPr>
            </w:pPr>
          </w:p>
        </w:tc>
        <w:tc>
          <w:tcPr>
            <w:tcW w:w="5436" w:type="dxa"/>
            <w:vMerge/>
            <w:tcBorders>
              <w:top w:val="nil"/>
            </w:tcBorders>
          </w:tcPr>
          <w:p w14:paraId="5A8E7357" w14:textId="77777777" w:rsidR="00C155AB" w:rsidRPr="000269C4" w:rsidRDefault="00C155AB" w:rsidP="00C05C79">
            <w:pPr>
              <w:spacing w:line="276" w:lineRule="auto"/>
              <w:ind w:right="30"/>
              <w:rPr>
                <w:sz w:val="20"/>
                <w:szCs w:val="20"/>
              </w:rPr>
            </w:pPr>
          </w:p>
        </w:tc>
        <w:tc>
          <w:tcPr>
            <w:tcW w:w="1674" w:type="dxa"/>
          </w:tcPr>
          <w:p w14:paraId="25EBADE5"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r>
              <w:rPr>
                <w:sz w:val="20"/>
              </w:rPr>
              <w:t xml:space="preserve"> (A1FL, A2FL, BFL, CFL) a 4. § (2) bekezdésének a) pontja szerint</w:t>
            </w:r>
          </w:p>
        </w:tc>
        <w:tc>
          <w:tcPr>
            <w:tcW w:w="597" w:type="dxa"/>
          </w:tcPr>
          <w:p w14:paraId="5D7AE323"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27AF6939" w14:textId="77777777" w:rsidTr="00C05C79">
        <w:trPr>
          <w:jc w:val="center"/>
        </w:trPr>
        <w:tc>
          <w:tcPr>
            <w:tcW w:w="478" w:type="dxa"/>
            <w:vMerge/>
            <w:tcBorders>
              <w:top w:val="nil"/>
            </w:tcBorders>
          </w:tcPr>
          <w:p w14:paraId="1C9D0928" w14:textId="77777777" w:rsidR="00C155AB" w:rsidRPr="000269C4" w:rsidRDefault="00C155AB" w:rsidP="00C05C79">
            <w:pPr>
              <w:spacing w:line="276" w:lineRule="auto"/>
              <w:ind w:right="30"/>
              <w:rPr>
                <w:sz w:val="20"/>
                <w:szCs w:val="20"/>
              </w:rPr>
            </w:pPr>
          </w:p>
        </w:tc>
        <w:tc>
          <w:tcPr>
            <w:tcW w:w="5436" w:type="dxa"/>
            <w:vMerge/>
            <w:tcBorders>
              <w:top w:val="nil"/>
            </w:tcBorders>
          </w:tcPr>
          <w:p w14:paraId="4F7506BE" w14:textId="77777777" w:rsidR="00C155AB" w:rsidRPr="000269C4" w:rsidRDefault="00C155AB" w:rsidP="00C05C79">
            <w:pPr>
              <w:spacing w:line="276" w:lineRule="auto"/>
              <w:ind w:right="30"/>
              <w:rPr>
                <w:sz w:val="20"/>
                <w:szCs w:val="20"/>
              </w:rPr>
            </w:pPr>
          </w:p>
        </w:tc>
        <w:tc>
          <w:tcPr>
            <w:tcW w:w="1674" w:type="dxa"/>
          </w:tcPr>
          <w:p w14:paraId="57907E3D"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r>
              <w:rPr>
                <w:sz w:val="20"/>
              </w:rPr>
              <w:t xml:space="preserve"> (A1FL, A2FL, BFL, CFL) a 4. § (2) bekezdés b) pontjának DFL, EFL része szerint</w:t>
            </w:r>
          </w:p>
        </w:tc>
        <w:tc>
          <w:tcPr>
            <w:tcW w:w="597" w:type="dxa"/>
          </w:tcPr>
          <w:p w14:paraId="5D47D47B"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30EA4E3A" w14:textId="77777777" w:rsidTr="00C05C79">
        <w:trPr>
          <w:jc w:val="center"/>
        </w:trPr>
        <w:tc>
          <w:tcPr>
            <w:tcW w:w="478" w:type="dxa"/>
            <w:vMerge/>
            <w:tcBorders>
              <w:top w:val="nil"/>
            </w:tcBorders>
          </w:tcPr>
          <w:p w14:paraId="0F6470D3" w14:textId="77777777" w:rsidR="00C155AB" w:rsidRPr="000269C4" w:rsidRDefault="00C155AB" w:rsidP="00C05C79">
            <w:pPr>
              <w:spacing w:line="276" w:lineRule="auto"/>
              <w:ind w:right="30"/>
              <w:rPr>
                <w:sz w:val="20"/>
                <w:szCs w:val="20"/>
              </w:rPr>
            </w:pPr>
          </w:p>
        </w:tc>
        <w:tc>
          <w:tcPr>
            <w:tcW w:w="5436" w:type="dxa"/>
            <w:vMerge/>
            <w:tcBorders>
              <w:top w:val="nil"/>
            </w:tcBorders>
          </w:tcPr>
          <w:p w14:paraId="1B48FC36" w14:textId="77777777" w:rsidR="00C155AB" w:rsidRPr="000269C4" w:rsidRDefault="00C155AB" w:rsidP="00C05C79">
            <w:pPr>
              <w:spacing w:line="276" w:lineRule="auto"/>
              <w:ind w:right="30"/>
              <w:rPr>
                <w:sz w:val="20"/>
                <w:szCs w:val="20"/>
              </w:rPr>
            </w:pPr>
          </w:p>
        </w:tc>
        <w:tc>
          <w:tcPr>
            <w:tcW w:w="1674" w:type="dxa"/>
          </w:tcPr>
          <w:p w14:paraId="5A0067E0"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 (A1FL–EFL) a 4. § (1) bekezdésének FFL része szerint</w:t>
            </w:r>
          </w:p>
        </w:tc>
        <w:tc>
          <w:tcPr>
            <w:tcW w:w="597" w:type="dxa"/>
          </w:tcPr>
          <w:p w14:paraId="5C9DE86C"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688F0926" w14:textId="77777777" w:rsidTr="00C05C79">
        <w:trPr>
          <w:jc w:val="center"/>
        </w:trPr>
        <w:tc>
          <w:tcPr>
            <w:tcW w:w="478" w:type="dxa"/>
            <w:vMerge/>
            <w:tcBorders>
              <w:top w:val="nil"/>
            </w:tcBorders>
          </w:tcPr>
          <w:p w14:paraId="27C7DC7E" w14:textId="77777777" w:rsidR="00C155AB" w:rsidRPr="000269C4" w:rsidRDefault="00C155AB" w:rsidP="00C05C79">
            <w:pPr>
              <w:spacing w:line="276" w:lineRule="auto"/>
              <w:ind w:right="30"/>
              <w:rPr>
                <w:sz w:val="20"/>
                <w:szCs w:val="20"/>
              </w:rPr>
            </w:pPr>
          </w:p>
        </w:tc>
        <w:tc>
          <w:tcPr>
            <w:tcW w:w="5436" w:type="dxa"/>
            <w:vMerge/>
            <w:tcBorders>
              <w:top w:val="nil"/>
            </w:tcBorders>
          </w:tcPr>
          <w:p w14:paraId="396283F3" w14:textId="77777777" w:rsidR="00C155AB" w:rsidRPr="000269C4" w:rsidRDefault="00C155AB" w:rsidP="00C05C79">
            <w:pPr>
              <w:spacing w:line="276" w:lineRule="auto"/>
              <w:ind w:right="30"/>
              <w:rPr>
                <w:sz w:val="20"/>
                <w:szCs w:val="20"/>
              </w:rPr>
            </w:pPr>
          </w:p>
        </w:tc>
        <w:tc>
          <w:tcPr>
            <w:tcW w:w="1674" w:type="dxa"/>
          </w:tcPr>
          <w:p w14:paraId="136CC145" w14:textId="77777777" w:rsidR="00C155AB" w:rsidRPr="00C05C79" w:rsidRDefault="00AE607E" w:rsidP="00C05C79">
            <w:pPr>
              <w:pStyle w:val="TableParagraph"/>
              <w:spacing w:before="0" w:line="276" w:lineRule="auto"/>
              <w:ind w:left="0" w:right="30"/>
              <w:rPr>
                <w:sz w:val="20"/>
              </w:rPr>
            </w:pPr>
            <w:r>
              <w:rPr>
                <w:sz w:val="20"/>
              </w:rPr>
              <w:t>a külső tűzzel szembeni viselkedésre irányuló vizsgálatot igénylő termékek</w:t>
            </w:r>
          </w:p>
        </w:tc>
        <w:tc>
          <w:tcPr>
            <w:tcW w:w="597" w:type="dxa"/>
          </w:tcPr>
          <w:p w14:paraId="4E3F2C30"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3E5C5E66" w14:textId="77777777" w:rsidTr="00C05C79">
        <w:trPr>
          <w:jc w:val="center"/>
        </w:trPr>
        <w:tc>
          <w:tcPr>
            <w:tcW w:w="478" w:type="dxa"/>
            <w:vMerge/>
            <w:tcBorders>
              <w:top w:val="nil"/>
            </w:tcBorders>
          </w:tcPr>
          <w:p w14:paraId="525EDD3B" w14:textId="77777777" w:rsidR="00C155AB" w:rsidRPr="000269C4" w:rsidRDefault="00C155AB" w:rsidP="00C05C79">
            <w:pPr>
              <w:spacing w:line="276" w:lineRule="auto"/>
              <w:ind w:right="30"/>
              <w:rPr>
                <w:sz w:val="20"/>
                <w:szCs w:val="20"/>
              </w:rPr>
            </w:pPr>
          </w:p>
        </w:tc>
        <w:tc>
          <w:tcPr>
            <w:tcW w:w="5436" w:type="dxa"/>
            <w:vMerge/>
            <w:tcBorders>
              <w:top w:val="nil"/>
            </w:tcBorders>
          </w:tcPr>
          <w:p w14:paraId="1C5A05E4" w14:textId="77777777" w:rsidR="00C155AB" w:rsidRPr="000269C4" w:rsidRDefault="00C155AB" w:rsidP="00C05C79">
            <w:pPr>
              <w:spacing w:line="276" w:lineRule="auto"/>
              <w:ind w:right="30"/>
              <w:rPr>
                <w:sz w:val="20"/>
                <w:szCs w:val="20"/>
              </w:rPr>
            </w:pPr>
          </w:p>
        </w:tc>
        <w:tc>
          <w:tcPr>
            <w:tcW w:w="1674" w:type="dxa"/>
          </w:tcPr>
          <w:p w14:paraId="44A0AD0E" w14:textId="77777777" w:rsidR="00C155AB" w:rsidRPr="00C05C79" w:rsidRDefault="00C155AB" w:rsidP="00C05C79">
            <w:pPr>
              <w:pStyle w:val="TableParagraph"/>
              <w:spacing w:before="0" w:line="276" w:lineRule="auto"/>
              <w:ind w:left="0" w:right="30"/>
              <w:rPr>
                <w:sz w:val="20"/>
              </w:rPr>
            </w:pPr>
            <w:r w:rsidRPr="00C05C79">
              <w:rPr>
                <w:sz w:val="20"/>
              </w:rPr>
              <w:t>Tűzszakaszok elválasztására</w:t>
            </w:r>
          </w:p>
        </w:tc>
        <w:tc>
          <w:tcPr>
            <w:tcW w:w="597" w:type="dxa"/>
          </w:tcPr>
          <w:p w14:paraId="631BD8E3"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58A7C700" w14:textId="77777777" w:rsidTr="00C05C79">
        <w:trPr>
          <w:jc w:val="center"/>
        </w:trPr>
        <w:tc>
          <w:tcPr>
            <w:tcW w:w="478" w:type="dxa"/>
            <w:vMerge/>
            <w:tcBorders>
              <w:top w:val="nil"/>
            </w:tcBorders>
          </w:tcPr>
          <w:p w14:paraId="789E320A" w14:textId="77777777" w:rsidR="00C155AB" w:rsidRPr="000269C4" w:rsidRDefault="00C155AB" w:rsidP="00C05C79">
            <w:pPr>
              <w:spacing w:line="276" w:lineRule="auto"/>
              <w:ind w:right="30"/>
              <w:rPr>
                <w:sz w:val="20"/>
                <w:szCs w:val="20"/>
              </w:rPr>
            </w:pPr>
          </w:p>
        </w:tc>
        <w:tc>
          <w:tcPr>
            <w:tcW w:w="5436" w:type="dxa"/>
            <w:vMerge/>
            <w:tcBorders>
              <w:top w:val="nil"/>
            </w:tcBorders>
          </w:tcPr>
          <w:p w14:paraId="67F2924E" w14:textId="77777777" w:rsidR="00C155AB" w:rsidRPr="000269C4" w:rsidRDefault="00C155AB" w:rsidP="00C05C79">
            <w:pPr>
              <w:spacing w:line="276" w:lineRule="auto"/>
              <w:ind w:right="30"/>
              <w:rPr>
                <w:sz w:val="20"/>
                <w:szCs w:val="20"/>
              </w:rPr>
            </w:pPr>
          </w:p>
        </w:tc>
        <w:tc>
          <w:tcPr>
            <w:tcW w:w="1674" w:type="dxa"/>
          </w:tcPr>
          <w:p w14:paraId="5FE3B118" w14:textId="77777777" w:rsidR="00C155AB" w:rsidRPr="00C05C79" w:rsidRDefault="00C155AB" w:rsidP="00C05C79">
            <w:pPr>
              <w:pStyle w:val="TableParagraph"/>
              <w:spacing w:before="0" w:line="276" w:lineRule="auto"/>
              <w:ind w:left="0" w:right="30"/>
              <w:rPr>
                <w:sz w:val="20"/>
              </w:rPr>
            </w:pPr>
            <w:r w:rsidRPr="00C05C79">
              <w:rPr>
                <w:sz w:val="20"/>
              </w:rPr>
              <w:t>A veszélyes anyagokra vonatkozó rendelkezések szerinti használatra</w:t>
            </w:r>
          </w:p>
        </w:tc>
        <w:tc>
          <w:tcPr>
            <w:tcW w:w="597" w:type="dxa"/>
          </w:tcPr>
          <w:p w14:paraId="3D0DE21A"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4C631EDE" w14:textId="77777777" w:rsidTr="00C05C79">
        <w:trPr>
          <w:jc w:val="center"/>
        </w:trPr>
        <w:tc>
          <w:tcPr>
            <w:tcW w:w="8185" w:type="dxa"/>
            <w:gridSpan w:val="4"/>
          </w:tcPr>
          <w:p w14:paraId="378A36BF" w14:textId="77777777" w:rsidR="00C155AB" w:rsidRPr="00C05C79" w:rsidRDefault="00C155AB" w:rsidP="00C05C79">
            <w:pPr>
              <w:pStyle w:val="TableParagraph"/>
              <w:keepNext/>
              <w:spacing w:before="0" w:line="276" w:lineRule="auto"/>
              <w:ind w:left="0" w:right="29"/>
              <w:jc w:val="center"/>
              <w:rPr>
                <w:b/>
                <w:sz w:val="20"/>
              </w:rPr>
            </w:pPr>
            <w:r>
              <w:rPr>
                <w:b/>
                <w:sz w:val="20"/>
              </w:rPr>
              <w:t>Hőszigetelő termékek és rendszerek</w:t>
            </w:r>
          </w:p>
        </w:tc>
      </w:tr>
      <w:tr w:rsidR="00C202C6" w:rsidRPr="000269C4" w14:paraId="3651B63C" w14:textId="77777777" w:rsidTr="00C05C79">
        <w:trPr>
          <w:jc w:val="center"/>
        </w:trPr>
        <w:tc>
          <w:tcPr>
            <w:tcW w:w="478" w:type="dxa"/>
            <w:vMerge w:val="restart"/>
          </w:tcPr>
          <w:p w14:paraId="11A4108E" w14:textId="77777777" w:rsidR="00C202C6" w:rsidRPr="000269C4" w:rsidRDefault="00C202C6" w:rsidP="00C05C79">
            <w:pPr>
              <w:pStyle w:val="TableParagraph"/>
              <w:spacing w:before="0" w:line="276" w:lineRule="auto"/>
              <w:ind w:left="0" w:right="30"/>
              <w:rPr>
                <w:sz w:val="20"/>
                <w:szCs w:val="20"/>
              </w:rPr>
            </w:pPr>
            <w:r>
              <w:rPr>
                <w:sz w:val="20"/>
              </w:rPr>
              <w:t>1901</w:t>
            </w:r>
          </w:p>
        </w:tc>
        <w:tc>
          <w:tcPr>
            <w:tcW w:w="5436" w:type="dxa"/>
            <w:vMerge w:val="restart"/>
          </w:tcPr>
          <w:p w14:paraId="5E1BCC42" w14:textId="77777777" w:rsidR="00C202C6" w:rsidRPr="000269C4" w:rsidRDefault="00C202C6" w:rsidP="00C05C79">
            <w:pPr>
              <w:pStyle w:val="TableParagraph"/>
              <w:spacing w:before="0" w:line="276" w:lineRule="auto"/>
              <w:ind w:left="0" w:right="30"/>
              <w:rPr>
                <w:sz w:val="20"/>
                <w:szCs w:val="20"/>
              </w:rPr>
            </w:pPr>
            <w:r>
              <w:rPr>
                <w:sz w:val="20"/>
              </w:rPr>
              <w:t>Hőszigetelő rendszerek falak külső szigetelésére (ETICS) mechanikusan rögzített vagy ragasztott hőszigetelő táblákkal</w:t>
            </w:r>
          </w:p>
        </w:tc>
        <w:tc>
          <w:tcPr>
            <w:tcW w:w="1674" w:type="dxa"/>
          </w:tcPr>
          <w:p w14:paraId="6B77F46A" w14:textId="77777777" w:rsidR="00C202C6" w:rsidRPr="00C05C79" w:rsidRDefault="00C202C6"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73E86AAF" w14:textId="77777777" w:rsidR="00C202C6" w:rsidRPr="00C05C79" w:rsidRDefault="00C202C6" w:rsidP="00C05C79">
            <w:pPr>
              <w:pStyle w:val="TableParagraph"/>
              <w:spacing w:before="0" w:line="276" w:lineRule="auto"/>
              <w:ind w:left="0" w:right="30"/>
              <w:rPr>
                <w:sz w:val="20"/>
              </w:rPr>
            </w:pPr>
            <w:r w:rsidRPr="00C05C79">
              <w:rPr>
                <w:sz w:val="20"/>
              </w:rPr>
              <w:t>II+</w:t>
            </w:r>
            <w:r>
              <w:rPr>
                <w:sz w:val="20"/>
              </w:rPr>
              <w:t xml:space="preserve"> (2+)</w:t>
            </w:r>
          </w:p>
        </w:tc>
      </w:tr>
      <w:tr w:rsidR="00C202C6" w:rsidRPr="000269C4" w14:paraId="78C9BC22" w14:textId="77777777" w:rsidTr="00C05C79">
        <w:trPr>
          <w:jc w:val="center"/>
        </w:trPr>
        <w:tc>
          <w:tcPr>
            <w:tcW w:w="478" w:type="dxa"/>
            <w:vMerge/>
          </w:tcPr>
          <w:p w14:paraId="77C8DC9B" w14:textId="77777777" w:rsidR="00C202C6" w:rsidRPr="000269C4" w:rsidRDefault="00C202C6" w:rsidP="00C05C79">
            <w:pPr>
              <w:spacing w:line="276" w:lineRule="auto"/>
              <w:ind w:right="30"/>
              <w:rPr>
                <w:sz w:val="20"/>
                <w:szCs w:val="20"/>
              </w:rPr>
            </w:pPr>
          </w:p>
        </w:tc>
        <w:tc>
          <w:tcPr>
            <w:tcW w:w="5436" w:type="dxa"/>
            <w:vMerge/>
          </w:tcPr>
          <w:p w14:paraId="6FC42B14" w14:textId="77777777" w:rsidR="00C202C6" w:rsidRPr="000269C4" w:rsidRDefault="00C202C6" w:rsidP="00C05C79">
            <w:pPr>
              <w:spacing w:line="276" w:lineRule="auto"/>
              <w:ind w:right="30"/>
              <w:rPr>
                <w:sz w:val="20"/>
                <w:szCs w:val="20"/>
              </w:rPr>
            </w:pPr>
          </w:p>
        </w:tc>
        <w:tc>
          <w:tcPr>
            <w:tcW w:w="2271" w:type="dxa"/>
            <w:gridSpan w:val="2"/>
          </w:tcPr>
          <w:p w14:paraId="53B5995F" w14:textId="77777777" w:rsidR="00C202C6" w:rsidRPr="00C05C79" w:rsidRDefault="00C202C6" w:rsidP="00C05C79">
            <w:pPr>
              <w:pStyle w:val="TableParagraph"/>
              <w:spacing w:before="0" w:line="276" w:lineRule="auto"/>
              <w:ind w:left="0" w:right="30"/>
              <w:rPr>
                <w:sz w:val="20"/>
              </w:rPr>
            </w:pPr>
            <w:r w:rsidRPr="00C05C79">
              <w:rPr>
                <w:sz w:val="20"/>
              </w:rPr>
              <w:t>A tűzbiztonsági rendelkezések hatálya alá tartozó rendeltetésre, a tűzzel szembeni viselkedés szerint osztályozva:</w:t>
            </w:r>
          </w:p>
        </w:tc>
      </w:tr>
      <w:tr w:rsidR="00C202C6" w:rsidRPr="000269C4" w14:paraId="696B44A9" w14:textId="77777777" w:rsidTr="00C05C79">
        <w:trPr>
          <w:jc w:val="center"/>
        </w:trPr>
        <w:tc>
          <w:tcPr>
            <w:tcW w:w="478" w:type="dxa"/>
            <w:vMerge/>
          </w:tcPr>
          <w:p w14:paraId="6E435065" w14:textId="77777777" w:rsidR="00C202C6" w:rsidRPr="000269C4" w:rsidRDefault="00C202C6" w:rsidP="00C05C79">
            <w:pPr>
              <w:spacing w:line="276" w:lineRule="auto"/>
              <w:ind w:right="30"/>
              <w:rPr>
                <w:sz w:val="20"/>
                <w:szCs w:val="20"/>
              </w:rPr>
            </w:pPr>
          </w:p>
        </w:tc>
        <w:tc>
          <w:tcPr>
            <w:tcW w:w="5436" w:type="dxa"/>
            <w:vMerge/>
          </w:tcPr>
          <w:p w14:paraId="27703033" w14:textId="77777777" w:rsidR="00C202C6" w:rsidRPr="000269C4" w:rsidRDefault="00C202C6" w:rsidP="00C05C79">
            <w:pPr>
              <w:spacing w:line="276" w:lineRule="auto"/>
              <w:ind w:right="30"/>
              <w:rPr>
                <w:sz w:val="20"/>
                <w:szCs w:val="20"/>
              </w:rPr>
            </w:pPr>
          </w:p>
        </w:tc>
        <w:tc>
          <w:tcPr>
            <w:tcW w:w="1674" w:type="dxa"/>
          </w:tcPr>
          <w:p w14:paraId="15F5D199" w14:textId="77777777" w:rsidR="00C202C6" w:rsidRPr="00C05C79" w:rsidRDefault="00C202C6" w:rsidP="00C05C79">
            <w:pPr>
              <w:pStyle w:val="TableParagraph"/>
              <w:spacing w:before="0" w:line="276" w:lineRule="auto"/>
              <w:ind w:left="0" w:right="30"/>
              <w:rPr>
                <w:sz w:val="20"/>
              </w:rPr>
            </w:pPr>
            <w:r w:rsidRPr="00C05C79">
              <w:rPr>
                <w:sz w:val="20"/>
              </w:rPr>
              <w:t xml:space="preserve">(A1, A2, B, C) a 4. </w:t>
            </w:r>
            <w:r w:rsidRPr="00C05C79">
              <w:rPr>
                <w:sz w:val="20"/>
              </w:rPr>
              <w:lastRenderedPageBreak/>
              <w:t>§ (2) bekezdésének a) pontja szerint</w:t>
            </w:r>
          </w:p>
        </w:tc>
        <w:tc>
          <w:tcPr>
            <w:tcW w:w="597" w:type="dxa"/>
          </w:tcPr>
          <w:p w14:paraId="12768F7C" w14:textId="77777777" w:rsidR="00C202C6" w:rsidRPr="000269C4" w:rsidRDefault="00C202C6" w:rsidP="00C05C79">
            <w:pPr>
              <w:pStyle w:val="TableParagraph"/>
              <w:spacing w:before="0" w:line="276" w:lineRule="auto"/>
              <w:ind w:left="0" w:right="30"/>
              <w:rPr>
                <w:sz w:val="20"/>
                <w:szCs w:val="20"/>
              </w:rPr>
            </w:pPr>
            <w:r>
              <w:rPr>
                <w:sz w:val="20"/>
              </w:rPr>
              <w:lastRenderedPageBreak/>
              <w:t>I (1)</w:t>
            </w:r>
          </w:p>
        </w:tc>
      </w:tr>
      <w:tr w:rsidR="00C202C6" w:rsidRPr="000269C4" w14:paraId="31285AA5" w14:textId="77777777" w:rsidTr="00C05C79">
        <w:trPr>
          <w:jc w:val="center"/>
        </w:trPr>
        <w:tc>
          <w:tcPr>
            <w:tcW w:w="478" w:type="dxa"/>
            <w:vMerge/>
          </w:tcPr>
          <w:p w14:paraId="53360593" w14:textId="77777777" w:rsidR="00C202C6" w:rsidRPr="000269C4" w:rsidRDefault="00C202C6" w:rsidP="00C05C79">
            <w:pPr>
              <w:pStyle w:val="TableParagraph"/>
              <w:spacing w:before="0" w:line="276" w:lineRule="auto"/>
              <w:ind w:left="0" w:right="30"/>
              <w:rPr>
                <w:sz w:val="20"/>
                <w:szCs w:val="20"/>
              </w:rPr>
            </w:pPr>
          </w:p>
        </w:tc>
        <w:tc>
          <w:tcPr>
            <w:tcW w:w="5436" w:type="dxa"/>
            <w:vMerge/>
          </w:tcPr>
          <w:p w14:paraId="5A80ADBF" w14:textId="77777777" w:rsidR="00C202C6" w:rsidRPr="000269C4" w:rsidRDefault="00C202C6" w:rsidP="00C05C79">
            <w:pPr>
              <w:pStyle w:val="TableParagraph"/>
              <w:spacing w:before="0" w:line="276" w:lineRule="auto"/>
              <w:ind w:left="0" w:right="30"/>
              <w:rPr>
                <w:sz w:val="20"/>
                <w:szCs w:val="20"/>
              </w:rPr>
            </w:pPr>
          </w:p>
        </w:tc>
        <w:tc>
          <w:tcPr>
            <w:tcW w:w="1674" w:type="dxa"/>
          </w:tcPr>
          <w:p w14:paraId="15964DF5" w14:textId="77777777" w:rsidR="00C202C6" w:rsidRPr="00C05C79" w:rsidRDefault="00C202C6" w:rsidP="00C05C79">
            <w:pPr>
              <w:pStyle w:val="TableParagraph"/>
              <w:spacing w:before="0" w:line="276" w:lineRule="auto"/>
              <w:ind w:left="0" w:right="30"/>
              <w:rPr>
                <w:sz w:val="20"/>
              </w:rPr>
            </w:pPr>
            <w:r w:rsidRPr="00C05C79">
              <w:rPr>
                <w:sz w:val="20"/>
              </w:rPr>
              <w:t>(A1, A2, B, C) a 4. § (2) bekezdése b) pontjának D., E. alpontja szerint, (A1–E) a 4. § (1) bekezdésének F. pontja szerint</w:t>
            </w:r>
          </w:p>
        </w:tc>
        <w:tc>
          <w:tcPr>
            <w:tcW w:w="597" w:type="dxa"/>
          </w:tcPr>
          <w:p w14:paraId="4239741D" w14:textId="77777777" w:rsidR="00C202C6" w:rsidRPr="000269C4" w:rsidRDefault="00C202C6" w:rsidP="00C05C79">
            <w:pPr>
              <w:pStyle w:val="TableParagraph"/>
              <w:spacing w:before="0" w:line="276" w:lineRule="auto"/>
              <w:ind w:left="0" w:right="30"/>
              <w:rPr>
                <w:sz w:val="20"/>
                <w:szCs w:val="20"/>
              </w:rPr>
            </w:pPr>
            <w:r>
              <w:rPr>
                <w:sz w:val="20"/>
              </w:rPr>
              <w:t>II+ (2+)</w:t>
            </w:r>
          </w:p>
        </w:tc>
      </w:tr>
      <w:tr w:rsidR="00C155AB" w:rsidRPr="000269C4" w14:paraId="0FB42555" w14:textId="77777777" w:rsidTr="00C05C79">
        <w:trPr>
          <w:jc w:val="center"/>
        </w:trPr>
        <w:tc>
          <w:tcPr>
            <w:tcW w:w="478" w:type="dxa"/>
            <w:vMerge w:val="restart"/>
          </w:tcPr>
          <w:p w14:paraId="742A4B2C" w14:textId="77777777" w:rsidR="00C155AB" w:rsidRPr="000269C4" w:rsidRDefault="00C155AB" w:rsidP="00C05C79">
            <w:pPr>
              <w:pStyle w:val="TableParagraph"/>
              <w:spacing w:before="0" w:line="276" w:lineRule="auto"/>
              <w:ind w:left="0" w:right="30"/>
              <w:rPr>
                <w:sz w:val="20"/>
                <w:szCs w:val="20"/>
              </w:rPr>
            </w:pPr>
            <w:r>
              <w:rPr>
                <w:sz w:val="20"/>
              </w:rPr>
              <w:t>1902</w:t>
            </w:r>
          </w:p>
        </w:tc>
        <w:tc>
          <w:tcPr>
            <w:tcW w:w="5436" w:type="dxa"/>
            <w:vMerge w:val="restart"/>
          </w:tcPr>
          <w:p w14:paraId="1592D205" w14:textId="77777777" w:rsidR="00C155AB" w:rsidRPr="000269C4" w:rsidRDefault="00C155AB" w:rsidP="00C05C79">
            <w:pPr>
              <w:pStyle w:val="TableParagraph"/>
              <w:spacing w:before="0" w:line="276" w:lineRule="auto"/>
              <w:ind w:left="0" w:right="30"/>
              <w:rPr>
                <w:sz w:val="20"/>
                <w:szCs w:val="20"/>
              </w:rPr>
            </w:pPr>
            <w:r>
              <w:rPr>
                <w:sz w:val="20"/>
              </w:rPr>
              <w:t>Hőszigetelő rendszerek falak külső hőszigetelésére (vetures), amelyek külső burkolólapokból, egy hőszigetelő rétegből és rögzítőelemekből állnak. A burkolólapokat esetleg már a szigetelőréteghez kapcsolva szállítják – ellenkező esetben ezeket az elemeket az építkezés helyszínén lehet csatlakoztatni. Ezeket oly módon kell rögzíteni, hogy ne legyen légrés a szigetelő réteg és a fal között</w:t>
            </w:r>
          </w:p>
        </w:tc>
        <w:tc>
          <w:tcPr>
            <w:tcW w:w="1674" w:type="dxa"/>
          </w:tcPr>
          <w:p w14:paraId="3C8FC72F"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72D926D8"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759FD928" w14:textId="77777777" w:rsidTr="00C05C79">
        <w:trPr>
          <w:jc w:val="center"/>
        </w:trPr>
        <w:tc>
          <w:tcPr>
            <w:tcW w:w="478" w:type="dxa"/>
            <w:vMerge/>
            <w:tcBorders>
              <w:top w:val="nil"/>
            </w:tcBorders>
          </w:tcPr>
          <w:p w14:paraId="0D08E0E9" w14:textId="77777777" w:rsidR="00C155AB" w:rsidRPr="000269C4" w:rsidRDefault="00C155AB" w:rsidP="00C05C79">
            <w:pPr>
              <w:spacing w:line="276" w:lineRule="auto"/>
              <w:ind w:right="30"/>
              <w:rPr>
                <w:sz w:val="20"/>
                <w:szCs w:val="20"/>
              </w:rPr>
            </w:pPr>
          </w:p>
        </w:tc>
        <w:tc>
          <w:tcPr>
            <w:tcW w:w="5436" w:type="dxa"/>
            <w:vMerge/>
            <w:tcBorders>
              <w:top w:val="nil"/>
            </w:tcBorders>
          </w:tcPr>
          <w:p w14:paraId="28A8F282" w14:textId="77777777" w:rsidR="00C155AB" w:rsidRPr="000269C4" w:rsidRDefault="00C155AB" w:rsidP="00C05C79">
            <w:pPr>
              <w:spacing w:line="276" w:lineRule="auto"/>
              <w:ind w:right="30"/>
              <w:rPr>
                <w:sz w:val="20"/>
                <w:szCs w:val="20"/>
              </w:rPr>
            </w:pPr>
          </w:p>
        </w:tc>
        <w:tc>
          <w:tcPr>
            <w:tcW w:w="2271" w:type="dxa"/>
            <w:gridSpan w:val="2"/>
          </w:tcPr>
          <w:p w14:paraId="746C30FA" w14:textId="77777777" w:rsidR="00C155AB" w:rsidRPr="00C05C79" w:rsidRDefault="00C155AB" w:rsidP="00C05C79">
            <w:pPr>
              <w:pStyle w:val="TableParagraph"/>
              <w:spacing w:before="0" w:line="276" w:lineRule="auto"/>
              <w:ind w:left="0" w:right="30"/>
              <w:rPr>
                <w:sz w:val="20"/>
              </w:rPr>
            </w:pPr>
            <w:r w:rsidRPr="00C05C79">
              <w:rPr>
                <w:sz w:val="20"/>
              </w:rPr>
              <w:t>A tűzbiztonsági rendelkezések hatálya alá tartozó rendeltetésre, a tűzzel szembeni viselkedés szerint osztályozva:</w:t>
            </w:r>
          </w:p>
        </w:tc>
      </w:tr>
      <w:tr w:rsidR="00C155AB" w:rsidRPr="000269C4" w14:paraId="7AC8E2CE" w14:textId="77777777" w:rsidTr="00C05C79">
        <w:trPr>
          <w:jc w:val="center"/>
        </w:trPr>
        <w:tc>
          <w:tcPr>
            <w:tcW w:w="478" w:type="dxa"/>
            <w:vMerge/>
            <w:tcBorders>
              <w:top w:val="nil"/>
            </w:tcBorders>
          </w:tcPr>
          <w:p w14:paraId="105ADAEE" w14:textId="77777777" w:rsidR="00C155AB" w:rsidRPr="000269C4" w:rsidRDefault="00C155AB" w:rsidP="00C05C79">
            <w:pPr>
              <w:spacing w:line="276" w:lineRule="auto"/>
              <w:ind w:right="30"/>
              <w:rPr>
                <w:sz w:val="20"/>
                <w:szCs w:val="20"/>
              </w:rPr>
            </w:pPr>
          </w:p>
        </w:tc>
        <w:tc>
          <w:tcPr>
            <w:tcW w:w="5436" w:type="dxa"/>
            <w:vMerge/>
            <w:tcBorders>
              <w:top w:val="nil"/>
            </w:tcBorders>
          </w:tcPr>
          <w:p w14:paraId="088D98A2" w14:textId="77777777" w:rsidR="00C155AB" w:rsidRPr="000269C4" w:rsidRDefault="00C155AB" w:rsidP="00C05C79">
            <w:pPr>
              <w:spacing w:line="276" w:lineRule="auto"/>
              <w:ind w:right="30"/>
              <w:rPr>
                <w:sz w:val="20"/>
                <w:szCs w:val="20"/>
              </w:rPr>
            </w:pPr>
          </w:p>
        </w:tc>
        <w:tc>
          <w:tcPr>
            <w:tcW w:w="1674" w:type="dxa"/>
          </w:tcPr>
          <w:p w14:paraId="3B252CDC"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1C36BBA1"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68593B1C" w14:textId="77777777" w:rsidTr="00C05C79">
        <w:trPr>
          <w:jc w:val="center"/>
        </w:trPr>
        <w:tc>
          <w:tcPr>
            <w:tcW w:w="478" w:type="dxa"/>
            <w:vMerge/>
            <w:tcBorders>
              <w:top w:val="nil"/>
            </w:tcBorders>
          </w:tcPr>
          <w:p w14:paraId="07B1F871" w14:textId="77777777" w:rsidR="00C155AB" w:rsidRPr="000269C4" w:rsidRDefault="00C155AB" w:rsidP="00C05C79">
            <w:pPr>
              <w:spacing w:line="276" w:lineRule="auto"/>
              <w:ind w:right="30"/>
              <w:rPr>
                <w:sz w:val="20"/>
                <w:szCs w:val="20"/>
              </w:rPr>
            </w:pPr>
          </w:p>
        </w:tc>
        <w:tc>
          <w:tcPr>
            <w:tcW w:w="5436" w:type="dxa"/>
            <w:vMerge/>
            <w:tcBorders>
              <w:top w:val="nil"/>
            </w:tcBorders>
          </w:tcPr>
          <w:p w14:paraId="5194C76A" w14:textId="77777777" w:rsidR="00C155AB" w:rsidRPr="000269C4" w:rsidRDefault="00C155AB" w:rsidP="00C05C79">
            <w:pPr>
              <w:spacing w:line="276" w:lineRule="auto"/>
              <w:ind w:right="30"/>
              <w:rPr>
                <w:sz w:val="20"/>
                <w:szCs w:val="20"/>
              </w:rPr>
            </w:pPr>
          </w:p>
        </w:tc>
        <w:tc>
          <w:tcPr>
            <w:tcW w:w="1674" w:type="dxa"/>
          </w:tcPr>
          <w:p w14:paraId="53B30878"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1658D111"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A065E5" w:rsidRPr="000269C4" w14:paraId="46929616" w14:textId="77777777" w:rsidTr="00C05C79">
        <w:trPr>
          <w:jc w:val="center"/>
        </w:trPr>
        <w:tc>
          <w:tcPr>
            <w:tcW w:w="478" w:type="dxa"/>
            <w:vMerge w:val="restart"/>
          </w:tcPr>
          <w:p w14:paraId="423D9B61" w14:textId="77777777" w:rsidR="00A065E5" w:rsidRPr="000269C4" w:rsidRDefault="00A065E5" w:rsidP="00C05C79">
            <w:pPr>
              <w:pStyle w:val="TableParagraph"/>
              <w:spacing w:before="0" w:line="276" w:lineRule="auto"/>
              <w:ind w:left="0" w:right="30"/>
              <w:rPr>
                <w:sz w:val="20"/>
                <w:szCs w:val="20"/>
              </w:rPr>
            </w:pPr>
            <w:r>
              <w:rPr>
                <w:sz w:val="20"/>
              </w:rPr>
              <w:t>1903</w:t>
            </w:r>
          </w:p>
          <w:p w14:paraId="507EBBE4" w14:textId="77777777" w:rsidR="00A065E5" w:rsidRPr="000269C4" w:rsidRDefault="00A065E5" w:rsidP="00C05C79">
            <w:pPr>
              <w:pStyle w:val="TableParagraph"/>
              <w:spacing w:before="0" w:line="276" w:lineRule="auto"/>
              <w:ind w:left="0" w:right="30"/>
              <w:rPr>
                <w:sz w:val="20"/>
                <w:szCs w:val="20"/>
              </w:rPr>
            </w:pPr>
          </w:p>
          <w:p w14:paraId="28FB09FF" w14:textId="77777777" w:rsidR="00A065E5" w:rsidRPr="000269C4" w:rsidRDefault="00A065E5" w:rsidP="00C05C79">
            <w:pPr>
              <w:pStyle w:val="TableParagraph"/>
              <w:spacing w:before="0" w:line="276" w:lineRule="auto"/>
              <w:ind w:left="0" w:right="30"/>
              <w:rPr>
                <w:sz w:val="20"/>
                <w:szCs w:val="20"/>
              </w:rPr>
            </w:pPr>
          </w:p>
          <w:p w14:paraId="41BB5241" w14:textId="77777777" w:rsidR="00A065E5" w:rsidRPr="000269C4" w:rsidRDefault="00A065E5" w:rsidP="00C05C79">
            <w:pPr>
              <w:pStyle w:val="TableParagraph"/>
              <w:spacing w:before="0" w:line="276" w:lineRule="auto"/>
              <w:ind w:left="0" w:right="30"/>
              <w:rPr>
                <w:sz w:val="20"/>
                <w:szCs w:val="20"/>
              </w:rPr>
            </w:pPr>
            <w:r>
              <w:rPr>
                <w:sz w:val="20"/>
              </w:rPr>
              <w:t>1904</w:t>
            </w:r>
          </w:p>
          <w:p w14:paraId="4A4F608E" w14:textId="77777777" w:rsidR="00A065E5" w:rsidRPr="000269C4" w:rsidRDefault="00A065E5" w:rsidP="00C05C79">
            <w:pPr>
              <w:pStyle w:val="TableParagraph"/>
              <w:spacing w:before="0" w:line="276" w:lineRule="auto"/>
              <w:ind w:left="0" w:right="30"/>
              <w:rPr>
                <w:sz w:val="20"/>
                <w:szCs w:val="20"/>
              </w:rPr>
            </w:pPr>
          </w:p>
          <w:p w14:paraId="6237F25D" w14:textId="77777777" w:rsidR="00A065E5" w:rsidRPr="000269C4" w:rsidRDefault="00A065E5" w:rsidP="00C05C79">
            <w:pPr>
              <w:pStyle w:val="TableParagraph"/>
              <w:spacing w:before="0" w:line="276" w:lineRule="auto"/>
              <w:ind w:left="0" w:right="30"/>
              <w:rPr>
                <w:sz w:val="20"/>
                <w:szCs w:val="20"/>
              </w:rPr>
            </w:pPr>
          </w:p>
          <w:p w14:paraId="1759BE44" w14:textId="77777777" w:rsidR="00A065E5" w:rsidRPr="000269C4" w:rsidRDefault="00A065E5" w:rsidP="00C05C79">
            <w:pPr>
              <w:pStyle w:val="TableParagraph"/>
              <w:spacing w:before="0" w:line="276" w:lineRule="auto"/>
              <w:ind w:left="0" w:right="30"/>
              <w:rPr>
                <w:sz w:val="20"/>
                <w:szCs w:val="20"/>
              </w:rPr>
            </w:pPr>
            <w:r>
              <w:rPr>
                <w:sz w:val="20"/>
              </w:rPr>
              <w:t>1905</w:t>
            </w:r>
          </w:p>
          <w:p w14:paraId="68E5006E" w14:textId="77777777" w:rsidR="00A065E5" w:rsidRPr="000269C4" w:rsidRDefault="00A065E5" w:rsidP="00C05C79">
            <w:pPr>
              <w:pStyle w:val="TableParagraph"/>
              <w:spacing w:before="0" w:line="276" w:lineRule="auto"/>
              <w:ind w:left="0" w:right="30"/>
              <w:rPr>
                <w:sz w:val="20"/>
                <w:szCs w:val="20"/>
              </w:rPr>
            </w:pPr>
          </w:p>
          <w:p w14:paraId="344E71F9" w14:textId="77777777" w:rsidR="00A065E5" w:rsidRPr="000269C4" w:rsidRDefault="00A065E5" w:rsidP="00C05C79">
            <w:pPr>
              <w:pStyle w:val="TableParagraph"/>
              <w:spacing w:before="0" w:line="276" w:lineRule="auto"/>
              <w:ind w:left="0" w:right="30"/>
              <w:rPr>
                <w:sz w:val="20"/>
                <w:szCs w:val="20"/>
              </w:rPr>
            </w:pPr>
          </w:p>
          <w:p w14:paraId="40773A85" w14:textId="77777777" w:rsidR="00A065E5" w:rsidRPr="000269C4" w:rsidRDefault="00A065E5" w:rsidP="00C05C79">
            <w:pPr>
              <w:spacing w:line="276" w:lineRule="auto"/>
              <w:ind w:right="30"/>
              <w:rPr>
                <w:sz w:val="20"/>
                <w:szCs w:val="20"/>
              </w:rPr>
            </w:pPr>
            <w:r>
              <w:rPr>
                <w:sz w:val="20"/>
              </w:rPr>
              <w:t>1906</w:t>
            </w:r>
          </w:p>
        </w:tc>
        <w:tc>
          <w:tcPr>
            <w:tcW w:w="5436" w:type="dxa"/>
            <w:vMerge w:val="restart"/>
          </w:tcPr>
          <w:p w14:paraId="390CCAB9" w14:textId="77777777" w:rsidR="00A065E5" w:rsidRPr="000269C4" w:rsidRDefault="00A065E5" w:rsidP="00C05C79">
            <w:pPr>
              <w:pStyle w:val="TableParagraph"/>
              <w:spacing w:before="0" w:line="276" w:lineRule="auto"/>
              <w:ind w:left="0" w:right="30"/>
              <w:rPr>
                <w:sz w:val="20"/>
                <w:szCs w:val="20"/>
              </w:rPr>
            </w:pPr>
            <w:r>
              <w:rPr>
                <w:sz w:val="20"/>
              </w:rPr>
              <w:t>Hőszigetelő termékek hőszigetelő lapok, paplanok, tekercsek formájában vagy más formában, épületek hőszigeteléséhez</w:t>
            </w:r>
          </w:p>
          <w:p w14:paraId="3AC9DCD8" w14:textId="77777777" w:rsidR="00A065E5" w:rsidRPr="000269C4" w:rsidRDefault="00A065E5" w:rsidP="00C05C79">
            <w:pPr>
              <w:pStyle w:val="TableParagraph"/>
              <w:spacing w:before="0" w:line="276" w:lineRule="auto"/>
              <w:ind w:left="0" w:right="30"/>
              <w:rPr>
                <w:sz w:val="20"/>
                <w:szCs w:val="20"/>
              </w:rPr>
            </w:pPr>
          </w:p>
          <w:p w14:paraId="6D2A28CD" w14:textId="77777777" w:rsidR="00A065E5" w:rsidRPr="000269C4" w:rsidRDefault="00A065E5" w:rsidP="00C05C79">
            <w:pPr>
              <w:pStyle w:val="TableParagraph"/>
              <w:spacing w:before="0" w:line="276" w:lineRule="auto"/>
              <w:ind w:left="0" w:right="30"/>
              <w:rPr>
                <w:sz w:val="20"/>
                <w:szCs w:val="20"/>
              </w:rPr>
            </w:pPr>
            <w:r>
              <w:rPr>
                <w:sz w:val="20"/>
              </w:rPr>
              <w:t>Épületeknél alkalmazott hőszigetelő termékek a helyszínen elkészített vagy a helyszínen felvitt ömlesztett, légbefúvású, illetve habanyagok formájában</w:t>
            </w:r>
          </w:p>
          <w:p w14:paraId="056C349E" w14:textId="77777777" w:rsidR="00A065E5" w:rsidRPr="000269C4" w:rsidRDefault="00A065E5" w:rsidP="00C05C79">
            <w:pPr>
              <w:pStyle w:val="TableParagraph"/>
              <w:spacing w:before="0" w:line="276" w:lineRule="auto"/>
              <w:ind w:left="0" w:right="30"/>
              <w:rPr>
                <w:sz w:val="20"/>
                <w:szCs w:val="20"/>
              </w:rPr>
            </w:pPr>
          </w:p>
          <w:p w14:paraId="232B337E" w14:textId="77777777" w:rsidR="00A065E5" w:rsidRPr="000269C4" w:rsidRDefault="00A065E5" w:rsidP="00C05C79">
            <w:pPr>
              <w:pStyle w:val="TableParagraph"/>
              <w:spacing w:before="0" w:line="276" w:lineRule="auto"/>
              <w:ind w:left="0" w:right="30"/>
              <w:rPr>
                <w:sz w:val="20"/>
                <w:szCs w:val="20"/>
              </w:rPr>
            </w:pPr>
            <w:r>
              <w:rPr>
                <w:sz w:val="20"/>
              </w:rPr>
              <w:t>Hőszigetelő termékek különböző formában, amelyeket az épületek műszaki berendezéseihez és ipari létesítményekhez használnak fel</w:t>
            </w:r>
          </w:p>
          <w:p w14:paraId="4B63350D" w14:textId="77777777" w:rsidR="00A065E5" w:rsidRPr="000269C4" w:rsidRDefault="00A065E5" w:rsidP="00C05C79">
            <w:pPr>
              <w:pStyle w:val="TableParagraph"/>
              <w:spacing w:before="0" w:line="276" w:lineRule="auto"/>
              <w:ind w:left="0" w:right="30"/>
              <w:rPr>
                <w:sz w:val="20"/>
                <w:szCs w:val="20"/>
              </w:rPr>
            </w:pPr>
          </w:p>
          <w:p w14:paraId="37F70A1E" w14:textId="77777777" w:rsidR="00A065E5" w:rsidRPr="000269C4" w:rsidRDefault="00A065E5" w:rsidP="00C05C79">
            <w:pPr>
              <w:spacing w:line="276" w:lineRule="auto"/>
              <w:ind w:right="30"/>
              <w:rPr>
                <w:sz w:val="20"/>
                <w:szCs w:val="20"/>
              </w:rPr>
            </w:pPr>
            <w:r>
              <w:rPr>
                <w:sz w:val="20"/>
              </w:rPr>
              <w:t>Hőszigetelő termékek utakhoz, vasúti sínekhez és más építési felhasználásokra (könnyű töltő és fagyásgátló szigetelés, a támfalakra és hídpillérekre irányuló oldalsó talajnyomás csökkentése, árkokba beásott csövek teherelosztása stb.)</w:t>
            </w:r>
          </w:p>
        </w:tc>
        <w:tc>
          <w:tcPr>
            <w:tcW w:w="1674" w:type="dxa"/>
          </w:tcPr>
          <w:p w14:paraId="1B4BE4F0" w14:textId="77777777" w:rsidR="00A065E5" w:rsidRPr="00C05C79" w:rsidRDefault="00A065E5"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499A7BF7" w14:textId="77777777" w:rsidR="00A065E5" w:rsidRPr="000269C4" w:rsidRDefault="00A065E5" w:rsidP="00C05C79">
            <w:pPr>
              <w:pStyle w:val="TableParagraph"/>
              <w:spacing w:before="0" w:line="276" w:lineRule="auto"/>
              <w:ind w:left="0" w:right="30"/>
              <w:rPr>
                <w:sz w:val="20"/>
                <w:szCs w:val="20"/>
              </w:rPr>
            </w:pPr>
            <w:r>
              <w:rPr>
                <w:sz w:val="20"/>
              </w:rPr>
              <w:t>III (3)</w:t>
            </w:r>
          </w:p>
        </w:tc>
      </w:tr>
      <w:tr w:rsidR="00A065E5" w:rsidRPr="000269C4" w14:paraId="0992B339" w14:textId="77777777" w:rsidTr="00C05C79">
        <w:trPr>
          <w:jc w:val="center"/>
        </w:trPr>
        <w:tc>
          <w:tcPr>
            <w:tcW w:w="478" w:type="dxa"/>
            <w:vMerge/>
          </w:tcPr>
          <w:p w14:paraId="00949E4A" w14:textId="77777777" w:rsidR="00A065E5" w:rsidRPr="000269C4" w:rsidRDefault="00A065E5" w:rsidP="00C05C79">
            <w:pPr>
              <w:spacing w:line="276" w:lineRule="auto"/>
              <w:ind w:right="30"/>
              <w:rPr>
                <w:sz w:val="20"/>
                <w:szCs w:val="20"/>
              </w:rPr>
            </w:pPr>
          </w:p>
        </w:tc>
        <w:tc>
          <w:tcPr>
            <w:tcW w:w="5436" w:type="dxa"/>
            <w:vMerge/>
          </w:tcPr>
          <w:p w14:paraId="60893D9F" w14:textId="77777777" w:rsidR="00A065E5" w:rsidRPr="000269C4" w:rsidRDefault="00A065E5" w:rsidP="00C05C79">
            <w:pPr>
              <w:spacing w:line="276" w:lineRule="auto"/>
              <w:ind w:right="30"/>
              <w:rPr>
                <w:sz w:val="20"/>
                <w:szCs w:val="20"/>
              </w:rPr>
            </w:pPr>
          </w:p>
        </w:tc>
        <w:tc>
          <w:tcPr>
            <w:tcW w:w="2271" w:type="dxa"/>
            <w:gridSpan w:val="2"/>
          </w:tcPr>
          <w:p w14:paraId="0C0DD435" w14:textId="77777777" w:rsidR="00A065E5" w:rsidRPr="00C05C79" w:rsidRDefault="00A065E5" w:rsidP="00C05C79">
            <w:pPr>
              <w:pStyle w:val="TableParagraph"/>
              <w:spacing w:before="0" w:line="276" w:lineRule="auto"/>
              <w:ind w:left="0" w:right="30"/>
              <w:rPr>
                <w:sz w:val="20"/>
              </w:rPr>
            </w:pPr>
            <w:r w:rsidRPr="00C05C79">
              <w:rPr>
                <w:sz w:val="20"/>
              </w:rPr>
              <w:t>A tűzbiztonsági rendelkezések hatálya alá tartozó rendeltetésre, a tűzzel szembeni viselkedés szerint osztályozva:</w:t>
            </w:r>
          </w:p>
        </w:tc>
      </w:tr>
      <w:tr w:rsidR="00A065E5" w:rsidRPr="000269C4" w14:paraId="30121507" w14:textId="77777777" w:rsidTr="00C05C79">
        <w:trPr>
          <w:jc w:val="center"/>
        </w:trPr>
        <w:tc>
          <w:tcPr>
            <w:tcW w:w="478" w:type="dxa"/>
            <w:vMerge/>
          </w:tcPr>
          <w:p w14:paraId="5BF24D80" w14:textId="77777777" w:rsidR="00A065E5" w:rsidRPr="000269C4" w:rsidRDefault="00A065E5" w:rsidP="00C05C79">
            <w:pPr>
              <w:spacing w:line="276" w:lineRule="auto"/>
              <w:ind w:right="30"/>
              <w:rPr>
                <w:sz w:val="20"/>
                <w:szCs w:val="20"/>
              </w:rPr>
            </w:pPr>
          </w:p>
        </w:tc>
        <w:tc>
          <w:tcPr>
            <w:tcW w:w="5436" w:type="dxa"/>
            <w:vMerge/>
          </w:tcPr>
          <w:p w14:paraId="7993FF63" w14:textId="77777777" w:rsidR="00A065E5" w:rsidRPr="000269C4" w:rsidRDefault="00A065E5" w:rsidP="00C05C79">
            <w:pPr>
              <w:spacing w:line="276" w:lineRule="auto"/>
              <w:ind w:right="30"/>
              <w:rPr>
                <w:sz w:val="20"/>
                <w:szCs w:val="20"/>
              </w:rPr>
            </w:pPr>
          </w:p>
        </w:tc>
        <w:tc>
          <w:tcPr>
            <w:tcW w:w="1674" w:type="dxa"/>
          </w:tcPr>
          <w:p w14:paraId="3DB97BA4" w14:textId="77777777" w:rsidR="00A065E5" w:rsidRPr="00C05C79" w:rsidRDefault="00A065E5"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0FC91407" w14:textId="77777777" w:rsidR="00A065E5" w:rsidRPr="000269C4" w:rsidRDefault="00A065E5" w:rsidP="00C05C79">
            <w:pPr>
              <w:pStyle w:val="TableParagraph"/>
              <w:spacing w:before="0" w:line="276" w:lineRule="auto"/>
              <w:ind w:left="0" w:right="30"/>
              <w:rPr>
                <w:sz w:val="20"/>
                <w:szCs w:val="20"/>
              </w:rPr>
            </w:pPr>
            <w:r>
              <w:rPr>
                <w:sz w:val="20"/>
              </w:rPr>
              <w:t>I (1)</w:t>
            </w:r>
          </w:p>
        </w:tc>
      </w:tr>
      <w:tr w:rsidR="00A065E5" w:rsidRPr="000269C4" w14:paraId="4C10AD65" w14:textId="77777777" w:rsidTr="00C05C79">
        <w:trPr>
          <w:jc w:val="center"/>
        </w:trPr>
        <w:tc>
          <w:tcPr>
            <w:tcW w:w="478" w:type="dxa"/>
            <w:vMerge/>
          </w:tcPr>
          <w:p w14:paraId="40BD8822" w14:textId="77777777" w:rsidR="00A065E5" w:rsidRPr="000269C4" w:rsidRDefault="00A065E5" w:rsidP="00C05C79">
            <w:pPr>
              <w:spacing w:line="276" w:lineRule="auto"/>
              <w:ind w:right="30"/>
              <w:rPr>
                <w:sz w:val="20"/>
                <w:szCs w:val="20"/>
              </w:rPr>
            </w:pPr>
          </w:p>
        </w:tc>
        <w:tc>
          <w:tcPr>
            <w:tcW w:w="5436" w:type="dxa"/>
            <w:vMerge/>
          </w:tcPr>
          <w:p w14:paraId="421C4AFB" w14:textId="77777777" w:rsidR="00A065E5" w:rsidRPr="000269C4" w:rsidRDefault="00A065E5" w:rsidP="00C05C79">
            <w:pPr>
              <w:spacing w:line="276" w:lineRule="auto"/>
              <w:ind w:right="30"/>
              <w:rPr>
                <w:sz w:val="20"/>
                <w:szCs w:val="20"/>
              </w:rPr>
            </w:pPr>
          </w:p>
        </w:tc>
        <w:tc>
          <w:tcPr>
            <w:tcW w:w="1674" w:type="dxa"/>
          </w:tcPr>
          <w:p w14:paraId="527555BA" w14:textId="77777777" w:rsidR="00A065E5" w:rsidRPr="00C05C79" w:rsidRDefault="00A065E5"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7A66928A" w14:textId="77777777" w:rsidR="00A065E5" w:rsidRPr="000269C4" w:rsidRDefault="00A065E5" w:rsidP="00C05C79">
            <w:pPr>
              <w:pStyle w:val="TableParagraph"/>
              <w:spacing w:before="0" w:line="276" w:lineRule="auto"/>
              <w:ind w:left="0" w:right="30"/>
              <w:rPr>
                <w:sz w:val="20"/>
                <w:szCs w:val="20"/>
              </w:rPr>
            </w:pPr>
            <w:r>
              <w:rPr>
                <w:sz w:val="20"/>
              </w:rPr>
              <w:t>III (3)</w:t>
            </w:r>
          </w:p>
        </w:tc>
      </w:tr>
      <w:tr w:rsidR="00A065E5" w:rsidRPr="000269C4" w14:paraId="6CF873A6" w14:textId="77777777" w:rsidTr="00C05C79">
        <w:trPr>
          <w:jc w:val="center"/>
        </w:trPr>
        <w:tc>
          <w:tcPr>
            <w:tcW w:w="478" w:type="dxa"/>
            <w:vMerge/>
          </w:tcPr>
          <w:p w14:paraId="36D8DFDF" w14:textId="77777777" w:rsidR="00A065E5" w:rsidRPr="000269C4" w:rsidRDefault="00A065E5" w:rsidP="00C05C79">
            <w:pPr>
              <w:spacing w:line="276" w:lineRule="auto"/>
              <w:ind w:right="30"/>
              <w:rPr>
                <w:sz w:val="20"/>
                <w:szCs w:val="20"/>
              </w:rPr>
            </w:pPr>
          </w:p>
        </w:tc>
        <w:tc>
          <w:tcPr>
            <w:tcW w:w="5436" w:type="dxa"/>
            <w:vMerge/>
          </w:tcPr>
          <w:p w14:paraId="3911423B" w14:textId="77777777" w:rsidR="00A065E5" w:rsidRPr="00C05C79" w:rsidRDefault="00A065E5" w:rsidP="00C05C79">
            <w:pPr>
              <w:spacing w:line="276" w:lineRule="auto"/>
              <w:ind w:right="30"/>
              <w:rPr>
                <w:sz w:val="20"/>
              </w:rPr>
            </w:pPr>
          </w:p>
        </w:tc>
        <w:tc>
          <w:tcPr>
            <w:tcW w:w="1674" w:type="dxa"/>
          </w:tcPr>
          <w:p w14:paraId="6626B191" w14:textId="77777777" w:rsidR="00A065E5" w:rsidRPr="00C05C79" w:rsidRDefault="00A065E5"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7576E33C" w14:textId="77777777" w:rsidR="00A065E5" w:rsidRPr="000269C4" w:rsidRDefault="00A065E5" w:rsidP="00C05C79">
            <w:pPr>
              <w:pStyle w:val="TableParagraph"/>
              <w:spacing w:before="0" w:line="276" w:lineRule="auto"/>
              <w:ind w:left="0" w:right="30"/>
              <w:rPr>
                <w:sz w:val="20"/>
                <w:szCs w:val="20"/>
              </w:rPr>
            </w:pPr>
            <w:r>
              <w:rPr>
                <w:sz w:val="20"/>
              </w:rPr>
              <w:t>IV (4)</w:t>
            </w:r>
          </w:p>
        </w:tc>
      </w:tr>
      <w:tr w:rsidR="00C155AB" w:rsidRPr="000269C4" w14:paraId="5D58D7C9" w14:textId="77777777" w:rsidTr="00C05C79">
        <w:trPr>
          <w:jc w:val="center"/>
        </w:trPr>
        <w:tc>
          <w:tcPr>
            <w:tcW w:w="8185" w:type="dxa"/>
            <w:gridSpan w:val="4"/>
          </w:tcPr>
          <w:p w14:paraId="12799514" w14:textId="77777777" w:rsidR="00C155AB" w:rsidRPr="000269C4" w:rsidRDefault="00C155AB" w:rsidP="00C05C79">
            <w:pPr>
              <w:pStyle w:val="TableParagraph"/>
              <w:keepNext/>
              <w:spacing w:before="0" w:line="276" w:lineRule="auto"/>
              <w:ind w:left="0" w:right="29"/>
              <w:jc w:val="center"/>
              <w:rPr>
                <w:b/>
                <w:sz w:val="20"/>
                <w:szCs w:val="20"/>
              </w:rPr>
            </w:pPr>
            <w:r>
              <w:rPr>
                <w:b/>
                <w:sz w:val="20"/>
              </w:rPr>
              <w:t>Könnyű burkoló és önhordó tetőrendszerek</w:t>
            </w:r>
          </w:p>
        </w:tc>
      </w:tr>
      <w:tr w:rsidR="00C155AB" w:rsidRPr="000269C4" w14:paraId="72CDA0D9" w14:textId="77777777" w:rsidTr="00C05C79">
        <w:trPr>
          <w:jc w:val="center"/>
        </w:trPr>
        <w:tc>
          <w:tcPr>
            <w:tcW w:w="478" w:type="dxa"/>
            <w:vMerge w:val="restart"/>
          </w:tcPr>
          <w:p w14:paraId="345B2AB6" w14:textId="77777777" w:rsidR="00C155AB" w:rsidRPr="000269C4" w:rsidRDefault="00C155AB" w:rsidP="00C05C79">
            <w:pPr>
              <w:pStyle w:val="TableParagraph"/>
              <w:spacing w:before="0" w:line="276" w:lineRule="auto"/>
              <w:ind w:left="0" w:right="30"/>
              <w:rPr>
                <w:sz w:val="20"/>
                <w:szCs w:val="20"/>
              </w:rPr>
            </w:pPr>
            <w:r>
              <w:rPr>
                <w:sz w:val="20"/>
              </w:rPr>
              <w:t>2001</w:t>
            </w:r>
          </w:p>
        </w:tc>
        <w:tc>
          <w:tcPr>
            <w:tcW w:w="5436" w:type="dxa"/>
            <w:vMerge w:val="restart"/>
          </w:tcPr>
          <w:p w14:paraId="28826927" w14:textId="77777777" w:rsidR="00C155AB" w:rsidRPr="000269C4" w:rsidRDefault="00C155AB" w:rsidP="00C05C79">
            <w:pPr>
              <w:pStyle w:val="TableParagraph"/>
              <w:spacing w:before="0" w:line="276" w:lineRule="auto"/>
              <w:ind w:left="0" w:right="30"/>
              <w:rPr>
                <w:sz w:val="20"/>
                <w:szCs w:val="20"/>
              </w:rPr>
            </w:pPr>
            <w:r>
              <w:rPr>
                <w:sz w:val="20"/>
              </w:rPr>
              <w:t>Függönyfalak</w:t>
            </w:r>
          </w:p>
        </w:tc>
        <w:tc>
          <w:tcPr>
            <w:tcW w:w="1674" w:type="dxa"/>
          </w:tcPr>
          <w:p w14:paraId="2E08B943"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1FB80CBE" w14:textId="77777777" w:rsidR="00C155AB" w:rsidRPr="00C05C79" w:rsidRDefault="00C155AB" w:rsidP="00C05C79">
            <w:pPr>
              <w:pStyle w:val="TableParagraph"/>
              <w:spacing w:before="0" w:line="276" w:lineRule="auto"/>
              <w:ind w:left="0" w:right="30"/>
              <w:rPr>
                <w:sz w:val="20"/>
              </w:rPr>
            </w:pPr>
            <w:r>
              <w:rPr>
                <w:sz w:val="20"/>
              </w:rPr>
              <w:t>III (3)</w:t>
            </w:r>
          </w:p>
        </w:tc>
      </w:tr>
      <w:tr w:rsidR="00C155AB" w:rsidRPr="000269C4" w14:paraId="34841403" w14:textId="77777777" w:rsidTr="00C05C79">
        <w:trPr>
          <w:jc w:val="center"/>
        </w:trPr>
        <w:tc>
          <w:tcPr>
            <w:tcW w:w="478" w:type="dxa"/>
            <w:vMerge/>
            <w:tcBorders>
              <w:top w:val="nil"/>
            </w:tcBorders>
          </w:tcPr>
          <w:p w14:paraId="55A09E24" w14:textId="77777777" w:rsidR="00C155AB" w:rsidRPr="000269C4" w:rsidRDefault="00C155AB" w:rsidP="00C05C79">
            <w:pPr>
              <w:spacing w:line="276" w:lineRule="auto"/>
              <w:ind w:right="30"/>
              <w:rPr>
                <w:sz w:val="20"/>
                <w:szCs w:val="20"/>
              </w:rPr>
            </w:pPr>
          </w:p>
        </w:tc>
        <w:tc>
          <w:tcPr>
            <w:tcW w:w="5436" w:type="dxa"/>
            <w:vMerge/>
            <w:tcBorders>
              <w:top w:val="nil"/>
            </w:tcBorders>
          </w:tcPr>
          <w:p w14:paraId="0DDFA7EB" w14:textId="77777777" w:rsidR="00C155AB" w:rsidRPr="000269C4" w:rsidRDefault="00C155AB" w:rsidP="00C05C79">
            <w:pPr>
              <w:spacing w:line="276" w:lineRule="auto"/>
              <w:ind w:right="30"/>
              <w:rPr>
                <w:sz w:val="20"/>
                <w:szCs w:val="20"/>
              </w:rPr>
            </w:pPr>
          </w:p>
        </w:tc>
        <w:tc>
          <w:tcPr>
            <w:tcW w:w="2271" w:type="dxa"/>
            <w:gridSpan w:val="2"/>
          </w:tcPr>
          <w:p w14:paraId="583997DE" w14:textId="77777777" w:rsidR="00C155AB" w:rsidRPr="000269C4" w:rsidRDefault="00C155AB" w:rsidP="00C05C79">
            <w:pPr>
              <w:pStyle w:val="TableParagraph"/>
              <w:spacing w:before="0" w:line="276" w:lineRule="auto"/>
              <w:ind w:left="0" w:right="30"/>
              <w:rPr>
                <w:sz w:val="20"/>
                <w:szCs w:val="20"/>
              </w:rPr>
            </w:pPr>
            <w:r w:rsidRPr="00C05C79">
              <w:rPr>
                <w:sz w:val="20"/>
              </w:rPr>
              <w:t>A tűzbiztonsági rendelkezések hatálya alá tartozó rendeltetésre, a tűzzel szembeni viselkedés szerint osztályozva:</w:t>
            </w:r>
          </w:p>
        </w:tc>
      </w:tr>
      <w:tr w:rsidR="00C155AB" w:rsidRPr="000269C4" w14:paraId="54203E9B" w14:textId="77777777" w:rsidTr="00C05C79">
        <w:trPr>
          <w:jc w:val="center"/>
        </w:trPr>
        <w:tc>
          <w:tcPr>
            <w:tcW w:w="478" w:type="dxa"/>
            <w:vMerge/>
            <w:tcBorders>
              <w:top w:val="nil"/>
            </w:tcBorders>
          </w:tcPr>
          <w:p w14:paraId="4A00944D" w14:textId="77777777" w:rsidR="00C155AB" w:rsidRPr="000269C4" w:rsidRDefault="00C155AB" w:rsidP="00C05C79">
            <w:pPr>
              <w:spacing w:line="276" w:lineRule="auto"/>
              <w:ind w:right="30"/>
              <w:rPr>
                <w:sz w:val="20"/>
                <w:szCs w:val="20"/>
              </w:rPr>
            </w:pPr>
          </w:p>
        </w:tc>
        <w:tc>
          <w:tcPr>
            <w:tcW w:w="5436" w:type="dxa"/>
            <w:vMerge/>
            <w:tcBorders>
              <w:top w:val="nil"/>
            </w:tcBorders>
          </w:tcPr>
          <w:p w14:paraId="13462651" w14:textId="77777777" w:rsidR="00C155AB" w:rsidRPr="000269C4" w:rsidRDefault="00C155AB" w:rsidP="00C05C79">
            <w:pPr>
              <w:spacing w:line="276" w:lineRule="auto"/>
              <w:ind w:right="30"/>
              <w:rPr>
                <w:sz w:val="20"/>
                <w:szCs w:val="20"/>
              </w:rPr>
            </w:pPr>
          </w:p>
        </w:tc>
        <w:tc>
          <w:tcPr>
            <w:tcW w:w="1674" w:type="dxa"/>
          </w:tcPr>
          <w:p w14:paraId="0538AAD3"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69FE195F"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3B5F0DEF" w14:textId="77777777" w:rsidTr="00C05C79">
        <w:trPr>
          <w:jc w:val="center"/>
        </w:trPr>
        <w:tc>
          <w:tcPr>
            <w:tcW w:w="478" w:type="dxa"/>
            <w:vMerge/>
            <w:tcBorders>
              <w:top w:val="nil"/>
            </w:tcBorders>
          </w:tcPr>
          <w:p w14:paraId="740EAC21" w14:textId="77777777" w:rsidR="00C155AB" w:rsidRPr="000269C4" w:rsidRDefault="00C155AB" w:rsidP="00C05C79">
            <w:pPr>
              <w:spacing w:line="276" w:lineRule="auto"/>
              <w:ind w:right="30"/>
              <w:rPr>
                <w:sz w:val="20"/>
                <w:szCs w:val="20"/>
              </w:rPr>
            </w:pPr>
          </w:p>
        </w:tc>
        <w:tc>
          <w:tcPr>
            <w:tcW w:w="5436" w:type="dxa"/>
            <w:vMerge/>
            <w:tcBorders>
              <w:top w:val="nil"/>
            </w:tcBorders>
          </w:tcPr>
          <w:p w14:paraId="71EE5670" w14:textId="77777777" w:rsidR="00C155AB" w:rsidRPr="000269C4" w:rsidRDefault="00C155AB" w:rsidP="00C05C79">
            <w:pPr>
              <w:spacing w:line="276" w:lineRule="auto"/>
              <w:ind w:right="30"/>
              <w:rPr>
                <w:sz w:val="20"/>
                <w:szCs w:val="20"/>
              </w:rPr>
            </w:pPr>
          </w:p>
        </w:tc>
        <w:tc>
          <w:tcPr>
            <w:tcW w:w="1674" w:type="dxa"/>
          </w:tcPr>
          <w:p w14:paraId="5F76E89E" w14:textId="77777777" w:rsidR="00C155AB" w:rsidRPr="00C05C79" w:rsidRDefault="00C155AB" w:rsidP="00C05C79">
            <w:pPr>
              <w:pStyle w:val="TableParagraph"/>
              <w:spacing w:before="0" w:line="276" w:lineRule="auto"/>
              <w:ind w:left="0" w:right="30"/>
              <w:rPr>
                <w:sz w:val="20"/>
              </w:rPr>
            </w:pPr>
            <w:r w:rsidRPr="00C05C79">
              <w:rPr>
                <w:sz w:val="20"/>
              </w:rPr>
              <w:t xml:space="preserve">(A1, A2, B, C) a 4. </w:t>
            </w:r>
            <w:r w:rsidRPr="00C05C79">
              <w:rPr>
                <w:sz w:val="20"/>
              </w:rPr>
              <w:lastRenderedPageBreak/>
              <w:t>§ (2) bekezdés b) pontjának D., E., F. alpontja szerint</w:t>
            </w:r>
          </w:p>
        </w:tc>
        <w:tc>
          <w:tcPr>
            <w:tcW w:w="597" w:type="dxa"/>
          </w:tcPr>
          <w:p w14:paraId="6FC6DED2" w14:textId="77777777" w:rsidR="00C155AB" w:rsidRPr="000269C4" w:rsidRDefault="00C155AB" w:rsidP="00C05C79">
            <w:pPr>
              <w:pStyle w:val="TableParagraph"/>
              <w:spacing w:before="0" w:line="276" w:lineRule="auto"/>
              <w:ind w:left="0" w:right="30"/>
              <w:rPr>
                <w:sz w:val="20"/>
                <w:szCs w:val="20"/>
              </w:rPr>
            </w:pPr>
            <w:r>
              <w:rPr>
                <w:sz w:val="20"/>
              </w:rPr>
              <w:lastRenderedPageBreak/>
              <w:t>III (3)</w:t>
            </w:r>
          </w:p>
        </w:tc>
      </w:tr>
      <w:tr w:rsidR="00C155AB" w:rsidRPr="000269C4" w14:paraId="0ABF996D" w14:textId="77777777" w:rsidTr="00C05C79">
        <w:trPr>
          <w:jc w:val="center"/>
        </w:trPr>
        <w:tc>
          <w:tcPr>
            <w:tcW w:w="478" w:type="dxa"/>
            <w:vMerge w:val="restart"/>
          </w:tcPr>
          <w:p w14:paraId="48A6562D" w14:textId="77777777" w:rsidR="00C155AB" w:rsidRPr="000269C4" w:rsidRDefault="00C155AB" w:rsidP="00C05C79">
            <w:pPr>
              <w:pStyle w:val="TableParagraph"/>
              <w:spacing w:before="0" w:line="276" w:lineRule="auto"/>
              <w:ind w:left="0" w:right="30"/>
              <w:rPr>
                <w:sz w:val="20"/>
                <w:szCs w:val="20"/>
              </w:rPr>
            </w:pPr>
            <w:r>
              <w:rPr>
                <w:sz w:val="20"/>
              </w:rPr>
              <w:t>2002</w:t>
            </w:r>
          </w:p>
        </w:tc>
        <w:tc>
          <w:tcPr>
            <w:tcW w:w="5436" w:type="dxa"/>
            <w:vMerge w:val="restart"/>
          </w:tcPr>
          <w:p w14:paraId="3044D9B6" w14:textId="77777777" w:rsidR="00C155AB" w:rsidRPr="000269C4" w:rsidRDefault="00C155AB" w:rsidP="00C05C79">
            <w:pPr>
              <w:pStyle w:val="TableParagraph"/>
              <w:spacing w:before="0" w:line="276" w:lineRule="auto"/>
              <w:ind w:left="0" w:right="30"/>
              <w:rPr>
                <w:sz w:val="20"/>
                <w:szCs w:val="20"/>
              </w:rPr>
            </w:pPr>
            <w:r>
              <w:rPr>
                <w:sz w:val="20"/>
              </w:rPr>
              <w:t>Szerkezeti</w:t>
            </w:r>
            <w:r>
              <w:rPr>
                <w:sz w:val="20"/>
                <w:vertAlign w:val="superscript"/>
              </w:rPr>
              <w:t>b</w:t>
            </w:r>
            <w:r>
              <w:rPr>
                <w:sz w:val="20"/>
              </w:rPr>
              <w:t>) ragasztott falak, üvegezett homlokzat vagy tető legalább 7º-os lejtéssel, saját súlyának vagy más erőhatásoknak (pl. szél vagy hó) a lezáró tartókeretre, ezáltal pedig az épületszerkezetre történő mechanikai továbbításával</w:t>
            </w:r>
          </w:p>
        </w:tc>
        <w:tc>
          <w:tcPr>
            <w:tcW w:w="2271" w:type="dxa"/>
            <w:gridSpan w:val="2"/>
          </w:tcPr>
          <w:p w14:paraId="5C60DB08" w14:textId="77777777" w:rsidR="00C155AB" w:rsidRPr="00C05C79" w:rsidRDefault="00C155AB" w:rsidP="00C05C79">
            <w:pPr>
              <w:pStyle w:val="TableParagraph"/>
              <w:spacing w:before="0" w:line="276" w:lineRule="auto"/>
              <w:ind w:left="0" w:right="30"/>
              <w:rPr>
                <w:sz w:val="20"/>
              </w:rPr>
            </w:pPr>
            <w:r w:rsidRPr="00C05C79">
              <w:rPr>
                <w:sz w:val="20"/>
              </w:rPr>
              <w:t>Típus szerint:</w:t>
            </w:r>
            <w:r w:rsidRPr="00C05C79">
              <w:rPr>
                <w:sz w:val="20"/>
                <w:vertAlign w:val="superscript"/>
              </w:rPr>
              <w:t>k)</w:t>
            </w:r>
          </w:p>
        </w:tc>
      </w:tr>
      <w:tr w:rsidR="00C155AB" w:rsidRPr="000269C4" w14:paraId="7A1C2282" w14:textId="77777777" w:rsidTr="00C05C79">
        <w:trPr>
          <w:jc w:val="center"/>
        </w:trPr>
        <w:tc>
          <w:tcPr>
            <w:tcW w:w="478" w:type="dxa"/>
            <w:vMerge/>
            <w:tcBorders>
              <w:top w:val="nil"/>
            </w:tcBorders>
          </w:tcPr>
          <w:p w14:paraId="736DA411" w14:textId="77777777" w:rsidR="00C155AB" w:rsidRPr="000269C4" w:rsidRDefault="00C155AB" w:rsidP="00C05C79">
            <w:pPr>
              <w:spacing w:line="276" w:lineRule="auto"/>
              <w:ind w:right="30"/>
              <w:rPr>
                <w:sz w:val="20"/>
                <w:szCs w:val="20"/>
              </w:rPr>
            </w:pPr>
          </w:p>
        </w:tc>
        <w:tc>
          <w:tcPr>
            <w:tcW w:w="5436" w:type="dxa"/>
            <w:vMerge/>
            <w:tcBorders>
              <w:top w:val="nil"/>
            </w:tcBorders>
          </w:tcPr>
          <w:p w14:paraId="503C063A" w14:textId="77777777" w:rsidR="00C155AB" w:rsidRPr="000269C4" w:rsidRDefault="00C155AB" w:rsidP="00C05C79">
            <w:pPr>
              <w:spacing w:line="276" w:lineRule="auto"/>
              <w:ind w:right="30"/>
              <w:rPr>
                <w:sz w:val="20"/>
                <w:szCs w:val="20"/>
              </w:rPr>
            </w:pPr>
          </w:p>
        </w:tc>
        <w:tc>
          <w:tcPr>
            <w:tcW w:w="1674" w:type="dxa"/>
          </w:tcPr>
          <w:p w14:paraId="29C7C832" w14:textId="77777777" w:rsidR="00C155AB" w:rsidRPr="00C05C79" w:rsidRDefault="00AE607E" w:rsidP="00C05C79">
            <w:pPr>
              <w:pStyle w:val="TableParagraph"/>
              <w:spacing w:before="0" w:line="276" w:lineRule="auto"/>
              <w:ind w:left="0" w:right="30"/>
              <w:rPr>
                <w:sz w:val="20"/>
              </w:rPr>
            </w:pPr>
            <w:r>
              <w:rPr>
                <w:sz w:val="20"/>
              </w:rPr>
              <w:t>I. és III. típus</w:t>
            </w:r>
          </w:p>
        </w:tc>
        <w:tc>
          <w:tcPr>
            <w:tcW w:w="597" w:type="dxa"/>
          </w:tcPr>
          <w:p w14:paraId="7057F9EE" w14:textId="77777777" w:rsidR="00C155AB" w:rsidRPr="000269C4" w:rsidRDefault="00C155AB" w:rsidP="00C05C79">
            <w:pPr>
              <w:pStyle w:val="TableParagraph"/>
              <w:spacing w:before="0" w:line="276" w:lineRule="auto"/>
              <w:ind w:left="0" w:right="30"/>
              <w:rPr>
                <w:sz w:val="20"/>
                <w:szCs w:val="20"/>
              </w:rPr>
            </w:pPr>
            <w:r>
              <w:rPr>
                <w:sz w:val="20"/>
              </w:rPr>
              <w:t>II+ (2+)</w:t>
            </w:r>
          </w:p>
        </w:tc>
      </w:tr>
      <w:tr w:rsidR="00C155AB" w:rsidRPr="000269C4" w14:paraId="094D3368" w14:textId="77777777" w:rsidTr="00C05C79">
        <w:trPr>
          <w:jc w:val="center"/>
        </w:trPr>
        <w:tc>
          <w:tcPr>
            <w:tcW w:w="478" w:type="dxa"/>
            <w:vMerge/>
            <w:tcBorders>
              <w:top w:val="nil"/>
            </w:tcBorders>
          </w:tcPr>
          <w:p w14:paraId="2464C998" w14:textId="77777777" w:rsidR="00C155AB" w:rsidRPr="000269C4" w:rsidRDefault="00C155AB" w:rsidP="00C05C79">
            <w:pPr>
              <w:spacing w:line="276" w:lineRule="auto"/>
              <w:ind w:right="30"/>
              <w:rPr>
                <w:sz w:val="20"/>
                <w:szCs w:val="20"/>
              </w:rPr>
            </w:pPr>
          </w:p>
        </w:tc>
        <w:tc>
          <w:tcPr>
            <w:tcW w:w="5436" w:type="dxa"/>
            <w:vMerge/>
            <w:tcBorders>
              <w:top w:val="nil"/>
            </w:tcBorders>
          </w:tcPr>
          <w:p w14:paraId="49968324" w14:textId="77777777" w:rsidR="00C155AB" w:rsidRPr="000269C4" w:rsidRDefault="00C155AB" w:rsidP="00C05C79">
            <w:pPr>
              <w:spacing w:line="276" w:lineRule="auto"/>
              <w:ind w:right="30"/>
              <w:rPr>
                <w:sz w:val="20"/>
                <w:szCs w:val="20"/>
              </w:rPr>
            </w:pPr>
          </w:p>
        </w:tc>
        <w:tc>
          <w:tcPr>
            <w:tcW w:w="1674" w:type="dxa"/>
          </w:tcPr>
          <w:p w14:paraId="2E31DB63" w14:textId="77777777" w:rsidR="00C155AB" w:rsidRPr="00C05C79" w:rsidRDefault="00AE607E" w:rsidP="00C05C79">
            <w:pPr>
              <w:pStyle w:val="TableParagraph"/>
              <w:spacing w:before="0" w:line="276" w:lineRule="auto"/>
              <w:ind w:left="0" w:right="30"/>
              <w:rPr>
                <w:sz w:val="20"/>
              </w:rPr>
            </w:pPr>
            <w:r>
              <w:rPr>
                <w:sz w:val="20"/>
              </w:rPr>
              <w:t>II. és IV. típus</w:t>
            </w:r>
          </w:p>
        </w:tc>
        <w:tc>
          <w:tcPr>
            <w:tcW w:w="597" w:type="dxa"/>
          </w:tcPr>
          <w:p w14:paraId="49BA409A"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0502A527" w14:textId="77777777" w:rsidTr="00C05C79">
        <w:trPr>
          <w:jc w:val="center"/>
        </w:trPr>
        <w:tc>
          <w:tcPr>
            <w:tcW w:w="478" w:type="dxa"/>
            <w:vMerge w:val="restart"/>
          </w:tcPr>
          <w:p w14:paraId="71B9DFFD" w14:textId="77777777" w:rsidR="00C155AB" w:rsidRPr="000269C4" w:rsidRDefault="00C155AB" w:rsidP="00C05C79">
            <w:pPr>
              <w:pStyle w:val="TableParagraph"/>
              <w:spacing w:before="0" w:line="276" w:lineRule="auto"/>
              <w:ind w:left="0" w:right="30"/>
              <w:rPr>
                <w:sz w:val="20"/>
                <w:szCs w:val="20"/>
              </w:rPr>
            </w:pPr>
            <w:r>
              <w:rPr>
                <w:sz w:val="20"/>
              </w:rPr>
              <w:t>2003</w:t>
            </w:r>
          </w:p>
        </w:tc>
        <w:tc>
          <w:tcPr>
            <w:tcW w:w="5436" w:type="dxa"/>
            <w:vMerge w:val="restart"/>
          </w:tcPr>
          <w:p w14:paraId="02D2EA7E" w14:textId="77777777" w:rsidR="00C155AB" w:rsidRPr="000269C4" w:rsidRDefault="00C155AB" w:rsidP="00C05C79">
            <w:pPr>
              <w:pStyle w:val="TableParagraph"/>
              <w:spacing w:before="0" w:line="276" w:lineRule="auto"/>
              <w:ind w:left="0" w:right="30"/>
              <w:rPr>
                <w:sz w:val="20"/>
                <w:szCs w:val="20"/>
              </w:rPr>
            </w:pPr>
            <w:r>
              <w:rPr>
                <w:sz w:val="20"/>
              </w:rPr>
              <w:t>Önhordó áttetsző tetőrendszerek, kivéve az üvegtetőket</w:t>
            </w:r>
          </w:p>
        </w:tc>
        <w:tc>
          <w:tcPr>
            <w:tcW w:w="1674" w:type="dxa"/>
          </w:tcPr>
          <w:p w14:paraId="707AA7BB"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2C81A779"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16480D21" w14:textId="77777777" w:rsidTr="00C05C79">
        <w:trPr>
          <w:jc w:val="center"/>
        </w:trPr>
        <w:tc>
          <w:tcPr>
            <w:tcW w:w="478" w:type="dxa"/>
            <w:vMerge/>
            <w:tcBorders>
              <w:top w:val="nil"/>
            </w:tcBorders>
          </w:tcPr>
          <w:p w14:paraId="518674A0" w14:textId="77777777" w:rsidR="00C155AB" w:rsidRPr="000269C4" w:rsidRDefault="00C155AB" w:rsidP="00C05C79">
            <w:pPr>
              <w:spacing w:line="276" w:lineRule="auto"/>
              <w:ind w:right="30"/>
              <w:rPr>
                <w:sz w:val="20"/>
                <w:szCs w:val="20"/>
              </w:rPr>
            </w:pPr>
          </w:p>
        </w:tc>
        <w:tc>
          <w:tcPr>
            <w:tcW w:w="5436" w:type="dxa"/>
            <w:vMerge/>
            <w:tcBorders>
              <w:top w:val="nil"/>
            </w:tcBorders>
          </w:tcPr>
          <w:p w14:paraId="2E350574" w14:textId="77777777" w:rsidR="00C155AB" w:rsidRPr="000269C4" w:rsidRDefault="00C155AB" w:rsidP="00C05C79">
            <w:pPr>
              <w:spacing w:line="276" w:lineRule="auto"/>
              <w:ind w:right="30"/>
              <w:rPr>
                <w:sz w:val="20"/>
                <w:szCs w:val="20"/>
              </w:rPr>
            </w:pPr>
          </w:p>
        </w:tc>
        <w:tc>
          <w:tcPr>
            <w:tcW w:w="2271" w:type="dxa"/>
            <w:gridSpan w:val="2"/>
          </w:tcPr>
          <w:p w14:paraId="431EF920" w14:textId="77777777" w:rsidR="00C155AB" w:rsidRPr="000269C4" w:rsidRDefault="00C155AB" w:rsidP="00C05C79">
            <w:pPr>
              <w:pStyle w:val="TableParagraph"/>
              <w:spacing w:before="0" w:line="276" w:lineRule="auto"/>
              <w:ind w:left="0" w:right="30"/>
              <w:rPr>
                <w:sz w:val="20"/>
                <w:szCs w:val="20"/>
              </w:rPr>
            </w:pPr>
            <w:r w:rsidRPr="00C05C79">
              <w:rPr>
                <w:sz w:val="20"/>
              </w:rPr>
              <w:t>A tűzbiztonsági rendelkezések hatálya alá tartozó rendeltetésre, a tűzzel szembeni viselkedés vagy a külső tűzzel szembeni viselkedésre irányuló vizsgálat szükségessége szerint osztályozva:</w:t>
            </w:r>
          </w:p>
        </w:tc>
      </w:tr>
      <w:tr w:rsidR="00C155AB" w:rsidRPr="000269C4" w14:paraId="4E591391" w14:textId="77777777" w:rsidTr="00C05C79">
        <w:trPr>
          <w:jc w:val="center"/>
        </w:trPr>
        <w:tc>
          <w:tcPr>
            <w:tcW w:w="478" w:type="dxa"/>
            <w:vMerge/>
            <w:tcBorders>
              <w:top w:val="nil"/>
            </w:tcBorders>
          </w:tcPr>
          <w:p w14:paraId="652C6FEC" w14:textId="77777777" w:rsidR="00C155AB" w:rsidRPr="000269C4" w:rsidRDefault="00C155AB" w:rsidP="00C05C79">
            <w:pPr>
              <w:spacing w:line="276" w:lineRule="auto"/>
              <w:ind w:right="30"/>
              <w:rPr>
                <w:sz w:val="20"/>
                <w:szCs w:val="20"/>
              </w:rPr>
            </w:pPr>
          </w:p>
        </w:tc>
        <w:tc>
          <w:tcPr>
            <w:tcW w:w="5436" w:type="dxa"/>
            <w:vMerge/>
            <w:tcBorders>
              <w:top w:val="nil"/>
            </w:tcBorders>
          </w:tcPr>
          <w:p w14:paraId="74CE8EC4" w14:textId="77777777" w:rsidR="00C155AB" w:rsidRPr="000269C4" w:rsidRDefault="00C155AB" w:rsidP="00C05C79">
            <w:pPr>
              <w:spacing w:line="276" w:lineRule="auto"/>
              <w:ind w:right="30"/>
              <w:rPr>
                <w:sz w:val="20"/>
                <w:szCs w:val="20"/>
              </w:rPr>
            </w:pPr>
          </w:p>
        </w:tc>
        <w:tc>
          <w:tcPr>
            <w:tcW w:w="1674" w:type="dxa"/>
          </w:tcPr>
          <w:p w14:paraId="3347F3D5"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6A620B51"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6D72B7DC" w14:textId="77777777" w:rsidTr="00C05C79">
        <w:trPr>
          <w:jc w:val="center"/>
        </w:trPr>
        <w:tc>
          <w:tcPr>
            <w:tcW w:w="478" w:type="dxa"/>
            <w:vMerge/>
            <w:tcBorders>
              <w:top w:val="nil"/>
            </w:tcBorders>
          </w:tcPr>
          <w:p w14:paraId="4A508628" w14:textId="77777777" w:rsidR="00C155AB" w:rsidRPr="000269C4" w:rsidRDefault="00C155AB" w:rsidP="00C05C79">
            <w:pPr>
              <w:spacing w:line="276" w:lineRule="auto"/>
              <w:ind w:right="30"/>
              <w:rPr>
                <w:sz w:val="20"/>
                <w:szCs w:val="20"/>
              </w:rPr>
            </w:pPr>
          </w:p>
        </w:tc>
        <w:tc>
          <w:tcPr>
            <w:tcW w:w="5436" w:type="dxa"/>
            <w:vMerge/>
            <w:tcBorders>
              <w:top w:val="nil"/>
            </w:tcBorders>
          </w:tcPr>
          <w:p w14:paraId="0E377644" w14:textId="77777777" w:rsidR="00C155AB" w:rsidRPr="000269C4" w:rsidRDefault="00C155AB" w:rsidP="00C05C79">
            <w:pPr>
              <w:spacing w:line="276" w:lineRule="auto"/>
              <w:ind w:right="30"/>
              <w:rPr>
                <w:sz w:val="20"/>
                <w:szCs w:val="20"/>
              </w:rPr>
            </w:pPr>
          </w:p>
        </w:tc>
        <w:tc>
          <w:tcPr>
            <w:tcW w:w="1674" w:type="dxa"/>
          </w:tcPr>
          <w:p w14:paraId="00C0B7FE"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7C5F41F8"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010CE5C8" w14:textId="77777777" w:rsidTr="00C05C79">
        <w:trPr>
          <w:jc w:val="center"/>
        </w:trPr>
        <w:tc>
          <w:tcPr>
            <w:tcW w:w="478" w:type="dxa"/>
            <w:vMerge/>
            <w:tcBorders>
              <w:top w:val="nil"/>
            </w:tcBorders>
          </w:tcPr>
          <w:p w14:paraId="65046689" w14:textId="77777777" w:rsidR="00C155AB" w:rsidRPr="000269C4" w:rsidRDefault="00C155AB" w:rsidP="00C05C79">
            <w:pPr>
              <w:spacing w:line="276" w:lineRule="auto"/>
              <w:ind w:right="30"/>
              <w:rPr>
                <w:sz w:val="20"/>
                <w:szCs w:val="20"/>
              </w:rPr>
            </w:pPr>
          </w:p>
        </w:tc>
        <w:tc>
          <w:tcPr>
            <w:tcW w:w="5436" w:type="dxa"/>
            <w:vMerge/>
            <w:tcBorders>
              <w:top w:val="nil"/>
            </w:tcBorders>
          </w:tcPr>
          <w:p w14:paraId="74DE7A18" w14:textId="77777777" w:rsidR="00C155AB" w:rsidRPr="000269C4" w:rsidRDefault="00C155AB" w:rsidP="00C05C79">
            <w:pPr>
              <w:spacing w:line="276" w:lineRule="auto"/>
              <w:ind w:right="30"/>
              <w:rPr>
                <w:sz w:val="20"/>
                <w:szCs w:val="20"/>
              </w:rPr>
            </w:pPr>
          </w:p>
        </w:tc>
        <w:tc>
          <w:tcPr>
            <w:tcW w:w="1674" w:type="dxa"/>
          </w:tcPr>
          <w:p w14:paraId="15FEF33E"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70C64333"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0BAA794B" w14:textId="77777777" w:rsidTr="00C05C79">
        <w:trPr>
          <w:jc w:val="center"/>
        </w:trPr>
        <w:tc>
          <w:tcPr>
            <w:tcW w:w="478" w:type="dxa"/>
            <w:vMerge/>
            <w:tcBorders>
              <w:top w:val="nil"/>
            </w:tcBorders>
          </w:tcPr>
          <w:p w14:paraId="66D7CCA5" w14:textId="77777777" w:rsidR="00C155AB" w:rsidRPr="000269C4" w:rsidRDefault="00C155AB" w:rsidP="00C05C79">
            <w:pPr>
              <w:spacing w:line="276" w:lineRule="auto"/>
              <w:ind w:right="30"/>
              <w:rPr>
                <w:sz w:val="20"/>
                <w:szCs w:val="20"/>
              </w:rPr>
            </w:pPr>
          </w:p>
        </w:tc>
        <w:tc>
          <w:tcPr>
            <w:tcW w:w="5436" w:type="dxa"/>
            <w:vMerge/>
            <w:tcBorders>
              <w:top w:val="nil"/>
            </w:tcBorders>
          </w:tcPr>
          <w:p w14:paraId="7FD2CF79" w14:textId="77777777" w:rsidR="00C155AB" w:rsidRPr="000269C4" w:rsidRDefault="00C155AB" w:rsidP="00C05C79">
            <w:pPr>
              <w:spacing w:line="276" w:lineRule="auto"/>
              <w:ind w:right="30"/>
              <w:rPr>
                <w:sz w:val="20"/>
                <w:szCs w:val="20"/>
              </w:rPr>
            </w:pPr>
          </w:p>
        </w:tc>
        <w:tc>
          <w:tcPr>
            <w:tcW w:w="1674" w:type="dxa"/>
          </w:tcPr>
          <w:p w14:paraId="556E5216" w14:textId="77777777" w:rsidR="00C155AB" w:rsidRPr="00C05C79" w:rsidRDefault="00AE607E" w:rsidP="00C05C79">
            <w:pPr>
              <w:pStyle w:val="TableParagraph"/>
              <w:spacing w:before="0" w:line="276" w:lineRule="auto"/>
              <w:ind w:left="0" w:right="30"/>
              <w:rPr>
                <w:sz w:val="20"/>
              </w:rPr>
            </w:pPr>
            <w:r>
              <w:rPr>
                <w:sz w:val="20"/>
              </w:rPr>
              <w:t>a külső tűzzel szembeni viselkedésre irányuló vizsgálatot igénylő termékek</w:t>
            </w:r>
          </w:p>
        </w:tc>
        <w:tc>
          <w:tcPr>
            <w:tcW w:w="597" w:type="dxa"/>
          </w:tcPr>
          <w:p w14:paraId="044FFD06"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7E6B9F3A" w14:textId="77777777" w:rsidTr="00C05C79">
        <w:trPr>
          <w:jc w:val="center"/>
        </w:trPr>
        <w:tc>
          <w:tcPr>
            <w:tcW w:w="478" w:type="dxa"/>
            <w:vMerge/>
            <w:tcBorders>
              <w:top w:val="nil"/>
            </w:tcBorders>
          </w:tcPr>
          <w:p w14:paraId="25FBE8DF" w14:textId="77777777" w:rsidR="00C155AB" w:rsidRPr="000269C4" w:rsidRDefault="00C155AB" w:rsidP="00C05C79">
            <w:pPr>
              <w:spacing w:line="276" w:lineRule="auto"/>
              <w:ind w:right="30"/>
              <w:rPr>
                <w:sz w:val="20"/>
                <w:szCs w:val="20"/>
              </w:rPr>
            </w:pPr>
          </w:p>
        </w:tc>
        <w:tc>
          <w:tcPr>
            <w:tcW w:w="5436" w:type="dxa"/>
            <w:vMerge/>
            <w:tcBorders>
              <w:top w:val="nil"/>
            </w:tcBorders>
          </w:tcPr>
          <w:p w14:paraId="4C217672" w14:textId="77777777" w:rsidR="00C155AB" w:rsidRPr="000269C4" w:rsidRDefault="00C155AB" w:rsidP="00C05C79">
            <w:pPr>
              <w:spacing w:line="276" w:lineRule="auto"/>
              <w:ind w:right="30"/>
              <w:rPr>
                <w:sz w:val="20"/>
                <w:szCs w:val="20"/>
              </w:rPr>
            </w:pPr>
          </w:p>
        </w:tc>
        <w:tc>
          <w:tcPr>
            <w:tcW w:w="1674" w:type="dxa"/>
          </w:tcPr>
          <w:p w14:paraId="3AC9DF89" w14:textId="77777777" w:rsidR="00C155AB" w:rsidRPr="00C05C79" w:rsidRDefault="00AE607E" w:rsidP="00C05C79">
            <w:pPr>
              <w:pStyle w:val="TableParagraph"/>
              <w:spacing w:before="0" w:line="276" w:lineRule="auto"/>
              <w:ind w:left="0" w:right="30"/>
              <w:rPr>
                <w:sz w:val="20"/>
              </w:rPr>
            </w:pPr>
            <w:r>
              <w:rPr>
                <w:sz w:val="20"/>
              </w:rPr>
              <w:t>a külső tűzzel szembeni viselkedésre irányuló vizsgálatot nem igénylő termékek</w:t>
            </w:r>
          </w:p>
        </w:tc>
        <w:tc>
          <w:tcPr>
            <w:tcW w:w="597" w:type="dxa"/>
          </w:tcPr>
          <w:p w14:paraId="6D9168BA"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029A2DC0" w14:textId="77777777" w:rsidTr="00C05C79">
        <w:trPr>
          <w:jc w:val="center"/>
        </w:trPr>
        <w:tc>
          <w:tcPr>
            <w:tcW w:w="8185" w:type="dxa"/>
            <w:gridSpan w:val="4"/>
          </w:tcPr>
          <w:p w14:paraId="01C8776C" w14:textId="77777777" w:rsidR="00C202C6" w:rsidRPr="000269C4" w:rsidRDefault="00C155AB" w:rsidP="00C05C79">
            <w:pPr>
              <w:pStyle w:val="TableParagraph"/>
              <w:keepNext/>
              <w:spacing w:before="0" w:line="276" w:lineRule="auto"/>
              <w:ind w:left="0" w:right="29"/>
              <w:jc w:val="center"/>
              <w:rPr>
                <w:b/>
                <w:sz w:val="20"/>
                <w:szCs w:val="20"/>
              </w:rPr>
            </w:pPr>
            <w:r>
              <w:rPr>
                <w:b/>
                <w:sz w:val="20"/>
              </w:rPr>
              <w:t>Kompozit tetőburkolatok, tetőablakok és felülvilágítók</w:t>
            </w:r>
          </w:p>
        </w:tc>
      </w:tr>
      <w:tr w:rsidR="00C202C6" w:rsidRPr="000269C4" w14:paraId="151A3F80" w14:textId="77777777" w:rsidTr="00C05C79">
        <w:trPr>
          <w:jc w:val="center"/>
        </w:trPr>
        <w:tc>
          <w:tcPr>
            <w:tcW w:w="478" w:type="dxa"/>
            <w:vMerge w:val="restart"/>
          </w:tcPr>
          <w:p w14:paraId="6FD9C51D" w14:textId="77777777" w:rsidR="00C202C6" w:rsidRPr="000269C4" w:rsidRDefault="00C202C6" w:rsidP="00C05C79">
            <w:pPr>
              <w:pStyle w:val="TableParagraph"/>
              <w:spacing w:before="0" w:line="276" w:lineRule="auto"/>
              <w:ind w:left="0" w:right="30"/>
              <w:rPr>
                <w:sz w:val="20"/>
                <w:szCs w:val="20"/>
              </w:rPr>
            </w:pPr>
            <w:r>
              <w:rPr>
                <w:sz w:val="20"/>
              </w:rPr>
              <w:t>2101</w:t>
            </w:r>
          </w:p>
          <w:p w14:paraId="106BDA60" w14:textId="77777777" w:rsidR="00C202C6" w:rsidRPr="00C05C79" w:rsidRDefault="00C202C6" w:rsidP="00C05C79">
            <w:pPr>
              <w:pStyle w:val="TableParagraph"/>
              <w:spacing w:before="0" w:line="276" w:lineRule="auto"/>
              <w:ind w:left="0" w:right="30"/>
              <w:rPr>
                <w:b/>
                <w:sz w:val="20"/>
              </w:rPr>
            </w:pPr>
          </w:p>
          <w:p w14:paraId="14A555FE" w14:textId="77777777" w:rsidR="00C202C6" w:rsidRPr="00C05C79" w:rsidRDefault="00C202C6" w:rsidP="00C05C79">
            <w:pPr>
              <w:pStyle w:val="TableParagraph"/>
              <w:spacing w:before="0" w:line="276" w:lineRule="auto"/>
              <w:ind w:left="0" w:right="30"/>
              <w:rPr>
                <w:b/>
                <w:sz w:val="20"/>
              </w:rPr>
            </w:pPr>
          </w:p>
          <w:p w14:paraId="25E09ED5" w14:textId="77777777" w:rsidR="00C202C6" w:rsidRPr="000269C4" w:rsidRDefault="00C202C6" w:rsidP="00A358E1">
            <w:pPr>
              <w:pStyle w:val="TableParagraph"/>
              <w:spacing w:before="0" w:line="276" w:lineRule="auto"/>
              <w:ind w:left="0" w:right="30"/>
              <w:rPr>
                <w:b/>
                <w:sz w:val="20"/>
                <w:szCs w:val="20"/>
              </w:rPr>
            </w:pPr>
          </w:p>
          <w:p w14:paraId="353A15A4" w14:textId="77777777" w:rsidR="00C202C6" w:rsidRPr="000269C4" w:rsidRDefault="00C202C6" w:rsidP="00C05C79">
            <w:pPr>
              <w:pStyle w:val="TableParagraph"/>
              <w:spacing w:before="0" w:line="276" w:lineRule="auto"/>
              <w:ind w:left="0" w:right="30"/>
              <w:rPr>
                <w:sz w:val="20"/>
                <w:szCs w:val="20"/>
              </w:rPr>
            </w:pPr>
            <w:r>
              <w:rPr>
                <w:sz w:val="20"/>
              </w:rPr>
              <w:t>2102</w:t>
            </w:r>
          </w:p>
          <w:p w14:paraId="105CFA44" w14:textId="77777777" w:rsidR="00C202C6" w:rsidRPr="00C05C79" w:rsidRDefault="00C202C6" w:rsidP="00C05C79">
            <w:pPr>
              <w:pStyle w:val="TableParagraph"/>
              <w:spacing w:before="0" w:line="276" w:lineRule="auto"/>
              <w:ind w:left="0" w:right="30"/>
              <w:rPr>
                <w:b/>
                <w:sz w:val="20"/>
              </w:rPr>
            </w:pPr>
          </w:p>
          <w:p w14:paraId="59F9B355" w14:textId="77777777" w:rsidR="00C202C6" w:rsidRPr="000269C4" w:rsidRDefault="00C202C6" w:rsidP="00C05C79">
            <w:pPr>
              <w:pStyle w:val="TableParagraph"/>
              <w:spacing w:before="0" w:line="276" w:lineRule="auto"/>
              <w:ind w:left="0" w:right="30"/>
              <w:rPr>
                <w:sz w:val="20"/>
                <w:szCs w:val="20"/>
              </w:rPr>
            </w:pPr>
            <w:r>
              <w:rPr>
                <w:sz w:val="20"/>
              </w:rPr>
              <w:t>2103</w:t>
            </w:r>
          </w:p>
          <w:p w14:paraId="5B61994C" w14:textId="77777777" w:rsidR="00C202C6" w:rsidRPr="00C05C79" w:rsidRDefault="00C202C6" w:rsidP="00C05C79">
            <w:pPr>
              <w:pStyle w:val="TableParagraph"/>
              <w:spacing w:before="0" w:line="276" w:lineRule="auto"/>
              <w:ind w:left="0" w:right="30"/>
              <w:rPr>
                <w:b/>
                <w:sz w:val="20"/>
              </w:rPr>
            </w:pPr>
          </w:p>
          <w:p w14:paraId="4A42D525" w14:textId="77777777" w:rsidR="00C202C6" w:rsidRPr="00C05C79" w:rsidRDefault="00C202C6" w:rsidP="00C05C79">
            <w:pPr>
              <w:pStyle w:val="TableParagraph"/>
              <w:spacing w:before="0" w:line="276" w:lineRule="auto"/>
              <w:ind w:left="0" w:right="30"/>
              <w:rPr>
                <w:b/>
                <w:sz w:val="20"/>
              </w:rPr>
            </w:pPr>
          </w:p>
          <w:p w14:paraId="00F7D2CC" w14:textId="77777777" w:rsidR="00C202C6" w:rsidRPr="000269C4" w:rsidRDefault="00C202C6" w:rsidP="00C05C79">
            <w:pPr>
              <w:pStyle w:val="TableParagraph"/>
              <w:spacing w:before="0" w:line="276" w:lineRule="auto"/>
              <w:ind w:left="0" w:right="30"/>
              <w:rPr>
                <w:sz w:val="20"/>
                <w:szCs w:val="20"/>
              </w:rPr>
            </w:pPr>
            <w:r>
              <w:rPr>
                <w:sz w:val="20"/>
              </w:rPr>
              <w:t>2104</w:t>
            </w:r>
          </w:p>
        </w:tc>
        <w:tc>
          <w:tcPr>
            <w:tcW w:w="5436" w:type="dxa"/>
            <w:vMerge w:val="restart"/>
          </w:tcPr>
          <w:p w14:paraId="3E5E943B" w14:textId="77777777" w:rsidR="00C202C6" w:rsidRPr="000269C4" w:rsidRDefault="00C202C6" w:rsidP="00C05C79">
            <w:pPr>
              <w:pStyle w:val="TableParagraph"/>
              <w:spacing w:before="0" w:line="276" w:lineRule="auto"/>
              <w:ind w:left="0" w:right="30"/>
              <w:rPr>
                <w:sz w:val="20"/>
                <w:szCs w:val="20"/>
              </w:rPr>
            </w:pPr>
            <w:r>
              <w:rPr>
                <w:sz w:val="20"/>
              </w:rPr>
              <w:t>Tetőcserepek, panelek, zsindelyek és idomok – kerámia, beton, szálcement, pala, kő, műanyag, aszfalt stb.</w:t>
            </w:r>
          </w:p>
          <w:p w14:paraId="4D697726" w14:textId="77777777" w:rsidR="00C202C6" w:rsidRPr="00C05C79" w:rsidRDefault="00C202C6" w:rsidP="00C05C79">
            <w:pPr>
              <w:pStyle w:val="TableParagraph"/>
              <w:spacing w:before="0" w:line="276" w:lineRule="auto"/>
              <w:ind w:left="0" w:right="30"/>
              <w:rPr>
                <w:b/>
                <w:sz w:val="20"/>
              </w:rPr>
            </w:pPr>
          </w:p>
          <w:p w14:paraId="620CB855" w14:textId="77777777" w:rsidR="00C202C6" w:rsidRPr="000269C4" w:rsidRDefault="00C202C6" w:rsidP="00C05C79">
            <w:pPr>
              <w:pStyle w:val="TableParagraph"/>
              <w:spacing w:before="0" w:line="276" w:lineRule="auto"/>
              <w:ind w:left="0" w:right="30"/>
              <w:rPr>
                <w:sz w:val="20"/>
                <w:szCs w:val="20"/>
              </w:rPr>
            </w:pPr>
            <w:r>
              <w:rPr>
                <w:sz w:val="20"/>
              </w:rPr>
              <w:t>Lapos és megmunkált panelek fémlapokból, műanyagból stb.</w:t>
            </w:r>
          </w:p>
          <w:p w14:paraId="1D087251" w14:textId="77777777" w:rsidR="00C202C6" w:rsidRPr="00C05C79" w:rsidRDefault="00C202C6" w:rsidP="00C05C79">
            <w:pPr>
              <w:pStyle w:val="TableParagraph"/>
              <w:spacing w:before="0" w:line="276" w:lineRule="auto"/>
              <w:ind w:left="0" w:right="30"/>
              <w:rPr>
                <w:b/>
                <w:sz w:val="20"/>
              </w:rPr>
            </w:pPr>
          </w:p>
          <w:p w14:paraId="6816544E" w14:textId="77777777" w:rsidR="00C202C6" w:rsidRPr="000269C4" w:rsidRDefault="00C202C6" w:rsidP="00C05C79">
            <w:pPr>
              <w:pStyle w:val="TableParagraph"/>
              <w:spacing w:before="0" w:line="276" w:lineRule="auto"/>
              <w:ind w:left="0" w:right="30"/>
              <w:rPr>
                <w:sz w:val="20"/>
                <w:szCs w:val="20"/>
              </w:rPr>
            </w:pPr>
            <w:r>
              <w:rPr>
                <w:sz w:val="20"/>
              </w:rPr>
              <w:t>Gyári készítésű kompozit és szendvics tetőpanelek hőszigeteléssel vagy anélkül</w:t>
            </w:r>
          </w:p>
          <w:p w14:paraId="3BAD2E18" w14:textId="77777777" w:rsidR="00C202C6" w:rsidRPr="00C05C79" w:rsidRDefault="00C202C6" w:rsidP="00C05C79">
            <w:pPr>
              <w:pStyle w:val="TableParagraph"/>
              <w:spacing w:before="0" w:line="276" w:lineRule="auto"/>
              <w:ind w:left="0" w:right="30"/>
              <w:rPr>
                <w:b/>
                <w:sz w:val="20"/>
              </w:rPr>
            </w:pPr>
          </w:p>
          <w:p w14:paraId="7DCE2EEC" w14:textId="77777777" w:rsidR="00C202C6" w:rsidRPr="000269C4" w:rsidRDefault="00C202C6" w:rsidP="00C05C79">
            <w:pPr>
              <w:pStyle w:val="TableParagraph"/>
              <w:spacing w:before="0" w:line="276" w:lineRule="auto"/>
              <w:ind w:left="0" w:right="30"/>
              <w:rPr>
                <w:sz w:val="20"/>
                <w:szCs w:val="20"/>
              </w:rPr>
            </w:pPr>
            <w:r>
              <w:rPr>
                <w:sz w:val="20"/>
              </w:rPr>
              <w:t>Tetőablakok és felülvilágítók</w:t>
            </w:r>
          </w:p>
        </w:tc>
        <w:tc>
          <w:tcPr>
            <w:tcW w:w="1674" w:type="dxa"/>
          </w:tcPr>
          <w:p w14:paraId="69EB1CA0" w14:textId="77777777" w:rsidR="00C202C6" w:rsidRPr="000269C4" w:rsidRDefault="00C202C6" w:rsidP="00C05C79">
            <w:pPr>
              <w:pStyle w:val="TableParagraph"/>
              <w:spacing w:before="0" w:line="276" w:lineRule="auto"/>
              <w:ind w:left="0" w:right="30"/>
              <w:rPr>
                <w:sz w:val="20"/>
                <w:szCs w:val="20"/>
              </w:rPr>
            </w:pPr>
            <w:r w:rsidRPr="00C05C79">
              <w:rPr>
                <w:sz w:val="20"/>
              </w:rPr>
              <w:t>Alapvető rendeltetésre</w:t>
            </w:r>
            <w:r w:rsidRPr="00C05C79">
              <w:rPr>
                <w:sz w:val="20"/>
                <w:vertAlign w:val="superscript"/>
              </w:rPr>
              <w:t>d</w:t>
            </w:r>
            <w:r w:rsidRPr="00C05C79">
              <w:rPr>
                <w:sz w:val="20"/>
              </w:rPr>
              <w:t>)</w:t>
            </w:r>
          </w:p>
        </w:tc>
        <w:tc>
          <w:tcPr>
            <w:tcW w:w="597" w:type="dxa"/>
          </w:tcPr>
          <w:p w14:paraId="7BB620EE" w14:textId="77777777" w:rsidR="00C202C6" w:rsidRPr="000269C4" w:rsidRDefault="00C202C6" w:rsidP="00C05C79">
            <w:pPr>
              <w:pStyle w:val="TableParagraph"/>
              <w:spacing w:before="0" w:line="276" w:lineRule="auto"/>
              <w:ind w:left="0" w:right="30"/>
              <w:rPr>
                <w:sz w:val="20"/>
                <w:szCs w:val="20"/>
              </w:rPr>
            </w:pPr>
            <w:r>
              <w:rPr>
                <w:sz w:val="20"/>
              </w:rPr>
              <w:t>IV (4) III (3)</w:t>
            </w:r>
            <w:r>
              <w:rPr>
                <w:sz w:val="20"/>
                <w:vertAlign w:val="superscript"/>
              </w:rPr>
              <w:t>l</w:t>
            </w:r>
            <w:r>
              <w:rPr>
                <w:sz w:val="20"/>
              </w:rPr>
              <w:t>)</w:t>
            </w:r>
          </w:p>
        </w:tc>
      </w:tr>
      <w:tr w:rsidR="00C202C6" w:rsidRPr="000269C4" w14:paraId="3410EFEA" w14:textId="77777777" w:rsidTr="00C05C79">
        <w:trPr>
          <w:jc w:val="center"/>
        </w:trPr>
        <w:tc>
          <w:tcPr>
            <w:tcW w:w="478" w:type="dxa"/>
            <w:vMerge/>
          </w:tcPr>
          <w:p w14:paraId="2B02E0DA" w14:textId="77777777" w:rsidR="00C202C6" w:rsidRPr="000269C4" w:rsidRDefault="00C202C6" w:rsidP="00C05C79">
            <w:pPr>
              <w:spacing w:line="276" w:lineRule="auto"/>
              <w:ind w:right="30"/>
              <w:rPr>
                <w:sz w:val="20"/>
                <w:szCs w:val="20"/>
              </w:rPr>
            </w:pPr>
          </w:p>
        </w:tc>
        <w:tc>
          <w:tcPr>
            <w:tcW w:w="5436" w:type="dxa"/>
            <w:vMerge/>
          </w:tcPr>
          <w:p w14:paraId="2878CC62" w14:textId="77777777" w:rsidR="00C202C6" w:rsidRPr="000269C4" w:rsidRDefault="00C202C6" w:rsidP="00C05C79">
            <w:pPr>
              <w:spacing w:line="276" w:lineRule="auto"/>
              <w:ind w:right="30"/>
              <w:rPr>
                <w:sz w:val="20"/>
                <w:szCs w:val="20"/>
              </w:rPr>
            </w:pPr>
          </w:p>
        </w:tc>
        <w:tc>
          <w:tcPr>
            <w:tcW w:w="2271" w:type="dxa"/>
            <w:gridSpan w:val="2"/>
          </w:tcPr>
          <w:p w14:paraId="3D45A67D" w14:textId="77777777" w:rsidR="00C202C6" w:rsidRPr="000269C4" w:rsidRDefault="00C202C6" w:rsidP="00C05C79">
            <w:pPr>
              <w:pStyle w:val="TableParagraph"/>
              <w:spacing w:before="0" w:line="276" w:lineRule="auto"/>
              <w:ind w:left="0" w:right="30"/>
              <w:rPr>
                <w:sz w:val="20"/>
                <w:szCs w:val="20"/>
              </w:rPr>
            </w:pPr>
            <w:r w:rsidRPr="00C05C79">
              <w:rPr>
                <w:sz w:val="20"/>
              </w:rPr>
              <w:t>A tűzbiztonsági rendelkezések hatálya alá tartozó rendeltetésre, a tűzzel szembeni viselkedés vagy a külső tűzzel szembeni viselkedésre irányuló vizsgálat szükségessége szerint osztályozva:</w:t>
            </w:r>
          </w:p>
        </w:tc>
      </w:tr>
      <w:tr w:rsidR="00C202C6" w:rsidRPr="000269C4" w14:paraId="78E38271" w14:textId="77777777" w:rsidTr="00C05C79">
        <w:trPr>
          <w:jc w:val="center"/>
        </w:trPr>
        <w:tc>
          <w:tcPr>
            <w:tcW w:w="478" w:type="dxa"/>
            <w:vMerge/>
          </w:tcPr>
          <w:p w14:paraId="08D0AA12" w14:textId="77777777" w:rsidR="00C202C6" w:rsidRPr="000269C4" w:rsidRDefault="00C202C6" w:rsidP="00C05C79">
            <w:pPr>
              <w:spacing w:line="276" w:lineRule="auto"/>
              <w:ind w:right="30"/>
              <w:rPr>
                <w:sz w:val="20"/>
                <w:szCs w:val="20"/>
              </w:rPr>
            </w:pPr>
          </w:p>
        </w:tc>
        <w:tc>
          <w:tcPr>
            <w:tcW w:w="5436" w:type="dxa"/>
            <w:vMerge/>
          </w:tcPr>
          <w:p w14:paraId="481921A5" w14:textId="77777777" w:rsidR="00C202C6" w:rsidRPr="000269C4" w:rsidRDefault="00C202C6" w:rsidP="00C05C79">
            <w:pPr>
              <w:spacing w:line="276" w:lineRule="auto"/>
              <w:ind w:right="30"/>
              <w:rPr>
                <w:sz w:val="20"/>
                <w:szCs w:val="20"/>
              </w:rPr>
            </w:pPr>
          </w:p>
        </w:tc>
        <w:tc>
          <w:tcPr>
            <w:tcW w:w="1674" w:type="dxa"/>
          </w:tcPr>
          <w:p w14:paraId="072C9E1F" w14:textId="77777777" w:rsidR="00C202C6" w:rsidRPr="00C05C79" w:rsidRDefault="00C202C6"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55BAC34F" w14:textId="77777777" w:rsidR="00C202C6" w:rsidRPr="000269C4" w:rsidRDefault="00C202C6" w:rsidP="00C05C79">
            <w:pPr>
              <w:pStyle w:val="TableParagraph"/>
              <w:spacing w:before="0" w:line="276" w:lineRule="auto"/>
              <w:ind w:left="0" w:right="30"/>
              <w:rPr>
                <w:sz w:val="20"/>
                <w:szCs w:val="20"/>
              </w:rPr>
            </w:pPr>
            <w:r>
              <w:rPr>
                <w:sz w:val="20"/>
              </w:rPr>
              <w:t>I (1)</w:t>
            </w:r>
          </w:p>
        </w:tc>
      </w:tr>
      <w:tr w:rsidR="00C202C6" w:rsidRPr="000269C4" w14:paraId="54C4A287" w14:textId="77777777" w:rsidTr="00C05C79">
        <w:trPr>
          <w:jc w:val="center"/>
        </w:trPr>
        <w:tc>
          <w:tcPr>
            <w:tcW w:w="478" w:type="dxa"/>
            <w:vMerge/>
          </w:tcPr>
          <w:p w14:paraId="4B101399" w14:textId="77777777" w:rsidR="00C202C6" w:rsidRPr="000269C4" w:rsidRDefault="00C202C6" w:rsidP="00C05C79">
            <w:pPr>
              <w:spacing w:line="276" w:lineRule="auto"/>
              <w:ind w:right="30"/>
              <w:rPr>
                <w:sz w:val="20"/>
                <w:szCs w:val="20"/>
              </w:rPr>
            </w:pPr>
          </w:p>
        </w:tc>
        <w:tc>
          <w:tcPr>
            <w:tcW w:w="5436" w:type="dxa"/>
            <w:vMerge/>
          </w:tcPr>
          <w:p w14:paraId="42CCB9CF" w14:textId="77777777" w:rsidR="00C202C6" w:rsidRPr="00C05C79" w:rsidRDefault="00C202C6" w:rsidP="00C05C79">
            <w:pPr>
              <w:spacing w:line="276" w:lineRule="auto"/>
              <w:ind w:right="30"/>
              <w:rPr>
                <w:sz w:val="20"/>
              </w:rPr>
            </w:pPr>
          </w:p>
        </w:tc>
        <w:tc>
          <w:tcPr>
            <w:tcW w:w="1674" w:type="dxa"/>
          </w:tcPr>
          <w:p w14:paraId="43012340" w14:textId="77777777" w:rsidR="00C202C6" w:rsidRPr="00C05C79" w:rsidRDefault="00C202C6"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1DB21B0E" w14:textId="77777777" w:rsidR="00C202C6" w:rsidRPr="000269C4" w:rsidRDefault="00C202C6" w:rsidP="00C05C79">
            <w:pPr>
              <w:pStyle w:val="TableParagraph"/>
              <w:spacing w:before="0" w:line="276" w:lineRule="auto"/>
              <w:ind w:left="0" w:right="30"/>
              <w:rPr>
                <w:sz w:val="20"/>
                <w:szCs w:val="20"/>
              </w:rPr>
            </w:pPr>
            <w:r>
              <w:rPr>
                <w:sz w:val="20"/>
              </w:rPr>
              <w:t>III (3)</w:t>
            </w:r>
          </w:p>
        </w:tc>
      </w:tr>
      <w:tr w:rsidR="00C202C6" w:rsidRPr="000269C4" w14:paraId="52A6E77C" w14:textId="77777777" w:rsidTr="00C05C79">
        <w:trPr>
          <w:jc w:val="center"/>
        </w:trPr>
        <w:tc>
          <w:tcPr>
            <w:tcW w:w="478" w:type="dxa"/>
            <w:vMerge/>
          </w:tcPr>
          <w:p w14:paraId="169C08F6" w14:textId="77777777" w:rsidR="00C202C6" w:rsidRPr="000269C4" w:rsidRDefault="00C202C6" w:rsidP="00C05C79">
            <w:pPr>
              <w:spacing w:line="276" w:lineRule="auto"/>
              <w:ind w:right="30"/>
              <w:rPr>
                <w:sz w:val="20"/>
                <w:szCs w:val="20"/>
              </w:rPr>
            </w:pPr>
          </w:p>
        </w:tc>
        <w:tc>
          <w:tcPr>
            <w:tcW w:w="5436" w:type="dxa"/>
            <w:vMerge/>
          </w:tcPr>
          <w:p w14:paraId="7B1078C4" w14:textId="77777777" w:rsidR="00C202C6" w:rsidRPr="00C05C79" w:rsidRDefault="00C202C6" w:rsidP="00C05C79">
            <w:pPr>
              <w:spacing w:line="276" w:lineRule="auto"/>
              <w:ind w:right="30"/>
              <w:rPr>
                <w:sz w:val="20"/>
              </w:rPr>
            </w:pPr>
          </w:p>
        </w:tc>
        <w:tc>
          <w:tcPr>
            <w:tcW w:w="1674" w:type="dxa"/>
          </w:tcPr>
          <w:p w14:paraId="41F5E845" w14:textId="77777777" w:rsidR="00C202C6" w:rsidRPr="00C05C79" w:rsidRDefault="00C202C6"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11DC7CA8" w14:textId="77777777" w:rsidR="00C202C6" w:rsidRPr="000269C4" w:rsidRDefault="00C202C6" w:rsidP="00C05C79">
            <w:pPr>
              <w:pStyle w:val="TableParagraph"/>
              <w:spacing w:before="0" w:line="276" w:lineRule="auto"/>
              <w:ind w:left="0" w:right="30"/>
              <w:rPr>
                <w:sz w:val="20"/>
                <w:szCs w:val="20"/>
              </w:rPr>
            </w:pPr>
            <w:r>
              <w:rPr>
                <w:sz w:val="20"/>
              </w:rPr>
              <w:t>IV (4)</w:t>
            </w:r>
          </w:p>
        </w:tc>
      </w:tr>
      <w:tr w:rsidR="00C202C6" w:rsidRPr="000269C4" w14:paraId="472CDEA0" w14:textId="77777777" w:rsidTr="00C05C79">
        <w:trPr>
          <w:jc w:val="center"/>
        </w:trPr>
        <w:tc>
          <w:tcPr>
            <w:tcW w:w="478" w:type="dxa"/>
            <w:vMerge/>
          </w:tcPr>
          <w:p w14:paraId="680B7190" w14:textId="77777777" w:rsidR="00C202C6" w:rsidRPr="000269C4" w:rsidRDefault="00C202C6" w:rsidP="00C05C79">
            <w:pPr>
              <w:spacing w:line="276" w:lineRule="auto"/>
              <w:ind w:right="30"/>
              <w:rPr>
                <w:sz w:val="20"/>
                <w:szCs w:val="20"/>
              </w:rPr>
            </w:pPr>
          </w:p>
        </w:tc>
        <w:tc>
          <w:tcPr>
            <w:tcW w:w="5436" w:type="dxa"/>
            <w:vMerge/>
          </w:tcPr>
          <w:p w14:paraId="1A108246" w14:textId="77777777" w:rsidR="00C202C6" w:rsidRPr="00C05C79" w:rsidRDefault="00C202C6" w:rsidP="00C05C79">
            <w:pPr>
              <w:spacing w:line="276" w:lineRule="auto"/>
              <w:ind w:right="30"/>
              <w:rPr>
                <w:sz w:val="20"/>
              </w:rPr>
            </w:pPr>
          </w:p>
        </w:tc>
        <w:tc>
          <w:tcPr>
            <w:tcW w:w="1674" w:type="dxa"/>
          </w:tcPr>
          <w:p w14:paraId="06626C8F" w14:textId="77777777" w:rsidR="00C202C6" w:rsidRPr="00C05C79" w:rsidRDefault="00AE607E" w:rsidP="00C05C79">
            <w:pPr>
              <w:pStyle w:val="TableParagraph"/>
              <w:spacing w:before="0" w:line="276" w:lineRule="auto"/>
              <w:ind w:left="0" w:right="30"/>
              <w:rPr>
                <w:sz w:val="20"/>
              </w:rPr>
            </w:pPr>
            <w:r>
              <w:rPr>
                <w:sz w:val="20"/>
              </w:rPr>
              <w:t>a külső tűzzel szembeni viselkedésre irányuló vizsgálatot igénylő termékek</w:t>
            </w:r>
          </w:p>
        </w:tc>
        <w:tc>
          <w:tcPr>
            <w:tcW w:w="597" w:type="dxa"/>
          </w:tcPr>
          <w:p w14:paraId="08EB551D" w14:textId="77777777" w:rsidR="00C202C6" w:rsidRPr="000269C4" w:rsidRDefault="00C202C6" w:rsidP="00C05C79">
            <w:pPr>
              <w:pStyle w:val="TableParagraph"/>
              <w:spacing w:before="0" w:line="276" w:lineRule="auto"/>
              <w:ind w:left="0" w:right="30"/>
              <w:rPr>
                <w:sz w:val="20"/>
                <w:szCs w:val="20"/>
              </w:rPr>
            </w:pPr>
            <w:r>
              <w:rPr>
                <w:sz w:val="20"/>
              </w:rPr>
              <w:t>III (3)</w:t>
            </w:r>
          </w:p>
        </w:tc>
      </w:tr>
      <w:tr w:rsidR="00C202C6" w:rsidRPr="000269C4" w14:paraId="4E5966BF" w14:textId="77777777" w:rsidTr="00C05C79">
        <w:trPr>
          <w:jc w:val="center"/>
        </w:trPr>
        <w:tc>
          <w:tcPr>
            <w:tcW w:w="478" w:type="dxa"/>
            <w:vMerge/>
          </w:tcPr>
          <w:p w14:paraId="1F657698" w14:textId="77777777" w:rsidR="00C202C6" w:rsidRPr="000269C4" w:rsidRDefault="00C202C6" w:rsidP="00C05C79">
            <w:pPr>
              <w:spacing w:line="276" w:lineRule="auto"/>
              <w:ind w:right="30"/>
              <w:rPr>
                <w:sz w:val="20"/>
                <w:szCs w:val="20"/>
              </w:rPr>
            </w:pPr>
          </w:p>
        </w:tc>
        <w:tc>
          <w:tcPr>
            <w:tcW w:w="5436" w:type="dxa"/>
            <w:vMerge/>
          </w:tcPr>
          <w:p w14:paraId="1283703A" w14:textId="77777777" w:rsidR="00C202C6" w:rsidRPr="00C05C79" w:rsidRDefault="00C202C6" w:rsidP="00C05C79">
            <w:pPr>
              <w:spacing w:line="276" w:lineRule="auto"/>
              <w:ind w:right="30"/>
              <w:rPr>
                <w:sz w:val="20"/>
              </w:rPr>
            </w:pPr>
          </w:p>
        </w:tc>
        <w:tc>
          <w:tcPr>
            <w:tcW w:w="1674" w:type="dxa"/>
          </w:tcPr>
          <w:p w14:paraId="57750DBA" w14:textId="77777777" w:rsidR="00C202C6" w:rsidRPr="00C05C79" w:rsidRDefault="00AE607E" w:rsidP="00C05C79">
            <w:pPr>
              <w:pStyle w:val="TableParagraph"/>
              <w:spacing w:before="0" w:line="276" w:lineRule="auto"/>
              <w:ind w:left="0" w:right="30"/>
              <w:rPr>
                <w:sz w:val="20"/>
              </w:rPr>
            </w:pPr>
            <w:r>
              <w:rPr>
                <w:sz w:val="20"/>
              </w:rPr>
              <w:t>a külső tűzzel szembeni viselkedésre irányuló vizsgálatot nem igénylő termékek</w:t>
            </w:r>
          </w:p>
        </w:tc>
        <w:tc>
          <w:tcPr>
            <w:tcW w:w="597" w:type="dxa"/>
          </w:tcPr>
          <w:p w14:paraId="409C7C4D" w14:textId="77777777" w:rsidR="00C202C6" w:rsidRPr="000269C4" w:rsidRDefault="00C202C6" w:rsidP="00C05C79">
            <w:pPr>
              <w:pStyle w:val="TableParagraph"/>
              <w:spacing w:before="0" w:line="276" w:lineRule="auto"/>
              <w:ind w:left="0" w:right="30"/>
              <w:rPr>
                <w:sz w:val="20"/>
                <w:szCs w:val="20"/>
              </w:rPr>
            </w:pPr>
            <w:r>
              <w:rPr>
                <w:sz w:val="20"/>
              </w:rPr>
              <w:t>IV (4)</w:t>
            </w:r>
          </w:p>
        </w:tc>
      </w:tr>
      <w:tr w:rsidR="00C202C6" w:rsidRPr="000269C4" w14:paraId="2B4F98E4" w14:textId="77777777" w:rsidTr="00C05C79">
        <w:trPr>
          <w:jc w:val="center"/>
        </w:trPr>
        <w:tc>
          <w:tcPr>
            <w:tcW w:w="478" w:type="dxa"/>
            <w:vMerge/>
          </w:tcPr>
          <w:p w14:paraId="56C77FE2" w14:textId="77777777" w:rsidR="00C202C6" w:rsidRPr="000269C4" w:rsidRDefault="00C202C6" w:rsidP="00C05C79">
            <w:pPr>
              <w:pStyle w:val="TableParagraph"/>
              <w:spacing w:before="0" w:line="276" w:lineRule="auto"/>
              <w:ind w:left="0" w:right="30"/>
              <w:rPr>
                <w:sz w:val="20"/>
                <w:szCs w:val="20"/>
              </w:rPr>
            </w:pPr>
          </w:p>
        </w:tc>
        <w:tc>
          <w:tcPr>
            <w:tcW w:w="5436" w:type="dxa"/>
            <w:vMerge/>
          </w:tcPr>
          <w:p w14:paraId="3E81DA6B" w14:textId="77777777" w:rsidR="00C202C6" w:rsidRPr="00C05C79" w:rsidRDefault="00C202C6" w:rsidP="00C05C79">
            <w:pPr>
              <w:pStyle w:val="TableParagraph"/>
              <w:spacing w:before="0" w:line="276" w:lineRule="auto"/>
              <w:ind w:left="0" w:right="30"/>
              <w:rPr>
                <w:sz w:val="20"/>
              </w:rPr>
            </w:pPr>
          </w:p>
        </w:tc>
        <w:tc>
          <w:tcPr>
            <w:tcW w:w="1674" w:type="dxa"/>
          </w:tcPr>
          <w:p w14:paraId="16A50221" w14:textId="77777777" w:rsidR="00C202C6" w:rsidRPr="00C05C79" w:rsidRDefault="00C202C6" w:rsidP="00C05C79">
            <w:pPr>
              <w:pStyle w:val="TableParagraph"/>
              <w:spacing w:before="0" w:line="276" w:lineRule="auto"/>
              <w:ind w:left="0" w:right="30"/>
              <w:rPr>
                <w:sz w:val="20"/>
              </w:rPr>
            </w:pPr>
            <w:r w:rsidRPr="00C05C79">
              <w:rPr>
                <w:sz w:val="20"/>
              </w:rPr>
              <w:t>Tűzszakaszokban való használatra</w:t>
            </w:r>
          </w:p>
        </w:tc>
        <w:tc>
          <w:tcPr>
            <w:tcW w:w="597" w:type="dxa"/>
          </w:tcPr>
          <w:p w14:paraId="534F7BDC" w14:textId="77777777" w:rsidR="00C202C6" w:rsidRPr="000269C4" w:rsidRDefault="00C202C6" w:rsidP="00C05C79">
            <w:pPr>
              <w:pStyle w:val="TableParagraph"/>
              <w:spacing w:before="0" w:line="276" w:lineRule="auto"/>
              <w:ind w:left="0" w:right="30"/>
              <w:rPr>
                <w:sz w:val="20"/>
                <w:szCs w:val="20"/>
              </w:rPr>
            </w:pPr>
            <w:r>
              <w:rPr>
                <w:sz w:val="20"/>
              </w:rPr>
              <w:t>III (3)</w:t>
            </w:r>
          </w:p>
        </w:tc>
      </w:tr>
      <w:tr w:rsidR="00C202C6" w:rsidRPr="000269C4" w14:paraId="70AF8567" w14:textId="77777777" w:rsidTr="00C05C79">
        <w:trPr>
          <w:jc w:val="center"/>
        </w:trPr>
        <w:tc>
          <w:tcPr>
            <w:tcW w:w="478" w:type="dxa"/>
            <w:vMerge/>
          </w:tcPr>
          <w:p w14:paraId="27A920DF" w14:textId="77777777" w:rsidR="00C202C6" w:rsidRPr="000269C4" w:rsidRDefault="00C202C6" w:rsidP="00C05C79">
            <w:pPr>
              <w:spacing w:line="276" w:lineRule="auto"/>
              <w:ind w:right="30"/>
              <w:rPr>
                <w:sz w:val="20"/>
                <w:szCs w:val="20"/>
              </w:rPr>
            </w:pPr>
          </w:p>
        </w:tc>
        <w:tc>
          <w:tcPr>
            <w:tcW w:w="5436" w:type="dxa"/>
            <w:vMerge/>
          </w:tcPr>
          <w:p w14:paraId="1E5ECDC6" w14:textId="77777777" w:rsidR="00C202C6" w:rsidRPr="000269C4" w:rsidRDefault="00C202C6" w:rsidP="00C05C79">
            <w:pPr>
              <w:spacing w:line="276" w:lineRule="auto"/>
              <w:ind w:right="30"/>
              <w:rPr>
                <w:sz w:val="20"/>
                <w:szCs w:val="20"/>
              </w:rPr>
            </w:pPr>
          </w:p>
        </w:tc>
        <w:tc>
          <w:tcPr>
            <w:tcW w:w="1674" w:type="dxa"/>
          </w:tcPr>
          <w:p w14:paraId="3608F8B3" w14:textId="77777777" w:rsidR="00C202C6" w:rsidRPr="00C05C79" w:rsidRDefault="00C202C6" w:rsidP="00C05C79">
            <w:pPr>
              <w:pStyle w:val="TableParagraph"/>
              <w:spacing w:before="0" w:line="276" w:lineRule="auto"/>
              <w:ind w:left="0" w:right="30"/>
              <w:rPr>
                <w:sz w:val="20"/>
              </w:rPr>
            </w:pPr>
            <w:r w:rsidRPr="00C05C79">
              <w:rPr>
                <w:sz w:val="20"/>
              </w:rPr>
              <w:t>A tető megerősítésének javítására</w:t>
            </w:r>
          </w:p>
        </w:tc>
        <w:tc>
          <w:tcPr>
            <w:tcW w:w="597" w:type="dxa"/>
          </w:tcPr>
          <w:p w14:paraId="1139C7B8" w14:textId="77777777" w:rsidR="00C202C6" w:rsidRPr="00C05C79" w:rsidRDefault="00C202C6" w:rsidP="00C05C79">
            <w:pPr>
              <w:pStyle w:val="TableParagraph"/>
              <w:spacing w:before="0" w:line="276" w:lineRule="auto"/>
              <w:ind w:left="0" w:right="30"/>
              <w:rPr>
                <w:rFonts w:ascii="Arial" w:hAnsi="Arial"/>
                <w:sz w:val="20"/>
              </w:rPr>
            </w:pPr>
            <w:r>
              <w:rPr>
                <w:sz w:val="20"/>
              </w:rPr>
              <w:t>III (3)</w:t>
            </w:r>
          </w:p>
        </w:tc>
      </w:tr>
      <w:tr w:rsidR="00C202C6" w:rsidRPr="000269C4" w14:paraId="422837BD" w14:textId="77777777" w:rsidTr="00C05C79">
        <w:trPr>
          <w:jc w:val="center"/>
        </w:trPr>
        <w:tc>
          <w:tcPr>
            <w:tcW w:w="478" w:type="dxa"/>
            <w:vMerge/>
          </w:tcPr>
          <w:p w14:paraId="189DBD07" w14:textId="77777777" w:rsidR="00C202C6" w:rsidRPr="000269C4" w:rsidRDefault="00C202C6" w:rsidP="00C05C79">
            <w:pPr>
              <w:spacing w:line="276" w:lineRule="auto"/>
              <w:ind w:right="30"/>
              <w:rPr>
                <w:sz w:val="20"/>
                <w:szCs w:val="20"/>
              </w:rPr>
            </w:pPr>
          </w:p>
        </w:tc>
        <w:tc>
          <w:tcPr>
            <w:tcW w:w="5436" w:type="dxa"/>
            <w:vMerge/>
          </w:tcPr>
          <w:p w14:paraId="76696BB7" w14:textId="77777777" w:rsidR="00C202C6" w:rsidRPr="00C05C79" w:rsidRDefault="00C202C6" w:rsidP="00C05C79">
            <w:pPr>
              <w:spacing w:line="276" w:lineRule="auto"/>
              <w:ind w:right="30"/>
              <w:rPr>
                <w:sz w:val="20"/>
              </w:rPr>
            </w:pPr>
          </w:p>
        </w:tc>
        <w:tc>
          <w:tcPr>
            <w:tcW w:w="1674" w:type="dxa"/>
          </w:tcPr>
          <w:p w14:paraId="455631D5" w14:textId="77777777" w:rsidR="00C202C6" w:rsidRPr="00C05C79" w:rsidRDefault="00C202C6" w:rsidP="00C05C79">
            <w:pPr>
              <w:pStyle w:val="TableParagraph"/>
              <w:spacing w:before="0" w:line="276" w:lineRule="auto"/>
              <w:ind w:left="0" w:right="30"/>
              <w:rPr>
                <w:sz w:val="20"/>
              </w:rPr>
            </w:pPr>
            <w:r w:rsidRPr="00C05C79">
              <w:rPr>
                <w:sz w:val="20"/>
              </w:rPr>
              <w:t>A veszélyes anyagokra vonatkozó rendelkezések szerinti használatra</w:t>
            </w:r>
          </w:p>
        </w:tc>
        <w:tc>
          <w:tcPr>
            <w:tcW w:w="597" w:type="dxa"/>
          </w:tcPr>
          <w:p w14:paraId="16C29704" w14:textId="77777777" w:rsidR="00C202C6" w:rsidRPr="00C05C79" w:rsidRDefault="00C202C6" w:rsidP="00C05C79">
            <w:pPr>
              <w:pStyle w:val="TableParagraph"/>
              <w:spacing w:before="0" w:line="276" w:lineRule="auto"/>
              <w:ind w:left="0" w:right="30"/>
              <w:rPr>
                <w:rFonts w:ascii="Arial" w:hAnsi="Arial"/>
                <w:sz w:val="20"/>
              </w:rPr>
            </w:pPr>
            <w:r>
              <w:rPr>
                <w:sz w:val="20"/>
              </w:rPr>
              <w:t>III (3)</w:t>
            </w:r>
          </w:p>
        </w:tc>
      </w:tr>
      <w:tr w:rsidR="00C155AB" w:rsidRPr="000269C4" w14:paraId="4171E3AC" w14:textId="77777777" w:rsidTr="00C05C79">
        <w:trPr>
          <w:jc w:val="center"/>
        </w:trPr>
        <w:tc>
          <w:tcPr>
            <w:tcW w:w="8185" w:type="dxa"/>
            <w:gridSpan w:val="4"/>
          </w:tcPr>
          <w:p w14:paraId="1BEF2BD9" w14:textId="77777777" w:rsidR="00C155AB" w:rsidRPr="000269C4" w:rsidRDefault="00C155AB" w:rsidP="00C05C79">
            <w:pPr>
              <w:pStyle w:val="TableParagraph"/>
              <w:keepNext/>
              <w:spacing w:before="0" w:line="276" w:lineRule="auto"/>
              <w:ind w:left="0" w:right="29"/>
              <w:jc w:val="center"/>
              <w:rPr>
                <w:b/>
                <w:sz w:val="20"/>
                <w:szCs w:val="20"/>
              </w:rPr>
            </w:pPr>
            <w:r>
              <w:rPr>
                <w:b/>
                <w:sz w:val="20"/>
              </w:rPr>
              <w:t>Tetőfólia és öntött termékek</w:t>
            </w:r>
          </w:p>
        </w:tc>
      </w:tr>
      <w:tr w:rsidR="00C155AB" w:rsidRPr="000269C4" w14:paraId="1AF0AF15" w14:textId="77777777" w:rsidTr="00C05C79">
        <w:trPr>
          <w:jc w:val="center"/>
        </w:trPr>
        <w:tc>
          <w:tcPr>
            <w:tcW w:w="478" w:type="dxa"/>
          </w:tcPr>
          <w:p w14:paraId="49380E08" w14:textId="77777777" w:rsidR="00C155AB" w:rsidRPr="000269C4" w:rsidRDefault="00C155AB" w:rsidP="00C05C79">
            <w:pPr>
              <w:pStyle w:val="TableParagraph"/>
              <w:spacing w:before="0" w:line="276" w:lineRule="auto"/>
              <w:ind w:left="0" w:right="30"/>
              <w:jc w:val="center"/>
              <w:rPr>
                <w:sz w:val="20"/>
                <w:szCs w:val="20"/>
              </w:rPr>
            </w:pPr>
            <w:r>
              <w:rPr>
                <w:sz w:val="20"/>
              </w:rPr>
              <w:t>2201</w:t>
            </w:r>
          </w:p>
        </w:tc>
        <w:tc>
          <w:tcPr>
            <w:tcW w:w="5436" w:type="dxa"/>
          </w:tcPr>
          <w:p w14:paraId="067F2CDD" w14:textId="77777777" w:rsidR="00C155AB" w:rsidRPr="000269C4" w:rsidRDefault="00C155AB" w:rsidP="00C05C79">
            <w:pPr>
              <w:pStyle w:val="TableParagraph"/>
              <w:spacing w:before="0" w:line="276" w:lineRule="auto"/>
              <w:ind w:left="0" w:right="30"/>
              <w:rPr>
                <w:sz w:val="20"/>
                <w:szCs w:val="20"/>
              </w:rPr>
            </w:pPr>
            <w:r>
              <w:rPr>
                <w:sz w:val="20"/>
              </w:rPr>
              <w:t>Gőzálló és gőzáteresztő rétegek, tető-alapréteg és tetőfedő fólia és egyéb tető-membránborítások</w:t>
            </w:r>
          </w:p>
        </w:tc>
        <w:tc>
          <w:tcPr>
            <w:tcW w:w="2271" w:type="dxa"/>
            <w:gridSpan w:val="2"/>
          </w:tcPr>
          <w:p w14:paraId="57E8D999" w14:textId="77777777" w:rsidR="00C155AB" w:rsidRPr="00C05C79" w:rsidRDefault="00C155AB" w:rsidP="00C05C79">
            <w:pPr>
              <w:pStyle w:val="TableParagraph"/>
              <w:spacing w:before="0" w:line="276" w:lineRule="auto"/>
              <w:ind w:left="0" w:right="30"/>
              <w:rPr>
                <w:sz w:val="20"/>
              </w:rPr>
            </w:pPr>
            <w:r w:rsidRPr="00C05C79">
              <w:rPr>
                <w:sz w:val="20"/>
              </w:rPr>
              <w:t>Megjegyzés:</w:t>
            </w:r>
            <w:r>
              <w:rPr>
                <w:sz w:val="20"/>
              </w:rPr>
              <w:t xml:space="preserve"> A termékek a 0403-as, 0404-es és 0405-ös csoportba tartoznak.</w:t>
            </w:r>
          </w:p>
        </w:tc>
      </w:tr>
      <w:tr w:rsidR="00C155AB" w:rsidRPr="000269C4" w14:paraId="29DB28B2" w14:textId="77777777" w:rsidTr="00C05C79">
        <w:trPr>
          <w:jc w:val="center"/>
        </w:trPr>
        <w:tc>
          <w:tcPr>
            <w:tcW w:w="478" w:type="dxa"/>
            <w:vMerge w:val="restart"/>
          </w:tcPr>
          <w:p w14:paraId="1E796CB5" w14:textId="77777777" w:rsidR="00C155AB" w:rsidRPr="000269C4" w:rsidRDefault="00C155AB" w:rsidP="00C05C79">
            <w:pPr>
              <w:pStyle w:val="TableParagraph"/>
              <w:spacing w:before="0" w:line="276" w:lineRule="auto"/>
              <w:ind w:left="0" w:right="30"/>
              <w:rPr>
                <w:sz w:val="20"/>
                <w:szCs w:val="20"/>
              </w:rPr>
            </w:pPr>
            <w:r>
              <w:rPr>
                <w:sz w:val="20"/>
              </w:rPr>
              <w:t>2202</w:t>
            </w:r>
          </w:p>
        </w:tc>
        <w:tc>
          <w:tcPr>
            <w:tcW w:w="5436" w:type="dxa"/>
            <w:vMerge w:val="restart"/>
          </w:tcPr>
          <w:p w14:paraId="334C1872" w14:textId="77777777" w:rsidR="00C155AB" w:rsidRPr="000269C4" w:rsidRDefault="00C155AB" w:rsidP="00C05C79">
            <w:pPr>
              <w:pStyle w:val="TableParagraph"/>
              <w:spacing w:before="0" w:line="276" w:lineRule="auto"/>
              <w:ind w:left="0" w:right="30"/>
              <w:rPr>
                <w:sz w:val="20"/>
                <w:szCs w:val="20"/>
              </w:rPr>
            </w:pPr>
            <w:r>
              <w:rPr>
                <w:sz w:val="20"/>
              </w:rPr>
              <w:t>Folyékony állapotban alkalmazandó tető-vízzáró rendszerek</w:t>
            </w:r>
          </w:p>
        </w:tc>
        <w:tc>
          <w:tcPr>
            <w:tcW w:w="1674" w:type="dxa"/>
          </w:tcPr>
          <w:p w14:paraId="0952AC34"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43A4F1C0"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28E8B7CA" w14:textId="77777777" w:rsidTr="00C05C79">
        <w:trPr>
          <w:jc w:val="center"/>
        </w:trPr>
        <w:tc>
          <w:tcPr>
            <w:tcW w:w="478" w:type="dxa"/>
            <w:vMerge/>
            <w:tcBorders>
              <w:top w:val="nil"/>
            </w:tcBorders>
          </w:tcPr>
          <w:p w14:paraId="57B4F540" w14:textId="77777777" w:rsidR="00C155AB" w:rsidRPr="000269C4" w:rsidRDefault="00C155AB" w:rsidP="00C05C79">
            <w:pPr>
              <w:spacing w:line="276" w:lineRule="auto"/>
              <w:ind w:right="30"/>
              <w:rPr>
                <w:sz w:val="20"/>
                <w:szCs w:val="20"/>
              </w:rPr>
            </w:pPr>
          </w:p>
        </w:tc>
        <w:tc>
          <w:tcPr>
            <w:tcW w:w="5436" w:type="dxa"/>
            <w:vMerge/>
            <w:tcBorders>
              <w:top w:val="nil"/>
            </w:tcBorders>
          </w:tcPr>
          <w:p w14:paraId="5431881E" w14:textId="77777777" w:rsidR="00C155AB" w:rsidRPr="000269C4" w:rsidRDefault="00C155AB" w:rsidP="00C05C79">
            <w:pPr>
              <w:spacing w:line="276" w:lineRule="auto"/>
              <w:ind w:right="30"/>
              <w:rPr>
                <w:sz w:val="20"/>
                <w:szCs w:val="20"/>
              </w:rPr>
            </w:pPr>
          </w:p>
        </w:tc>
        <w:tc>
          <w:tcPr>
            <w:tcW w:w="2271" w:type="dxa"/>
            <w:gridSpan w:val="2"/>
          </w:tcPr>
          <w:p w14:paraId="0B3FC802" w14:textId="77777777" w:rsidR="00C155AB" w:rsidRPr="000269C4" w:rsidRDefault="00C155AB" w:rsidP="00C05C79">
            <w:pPr>
              <w:pStyle w:val="TableParagraph"/>
              <w:spacing w:before="0" w:line="276" w:lineRule="auto"/>
              <w:ind w:left="0" w:right="30"/>
              <w:rPr>
                <w:sz w:val="20"/>
                <w:szCs w:val="20"/>
              </w:rPr>
            </w:pPr>
            <w:r w:rsidRPr="00C05C79">
              <w:rPr>
                <w:sz w:val="20"/>
              </w:rPr>
              <w:t>A tűzbiztonsági rendelkezések hatálya alá tartozó rendeltetésre, a tűzzel szembeni viselkedés vagy a külső tűzzel szembeni viselkedésre irányuló vizsgálat szükségessége szerint osztályozva:</w:t>
            </w:r>
          </w:p>
        </w:tc>
      </w:tr>
      <w:tr w:rsidR="00C155AB" w:rsidRPr="000269C4" w14:paraId="7626B1FB" w14:textId="77777777" w:rsidTr="00C05C79">
        <w:trPr>
          <w:jc w:val="center"/>
        </w:trPr>
        <w:tc>
          <w:tcPr>
            <w:tcW w:w="478" w:type="dxa"/>
            <w:vMerge/>
            <w:tcBorders>
              <w:top w:val="nil"/>
            </w:tcBorders>
          </w:tcPr>
          <w:p w14:paraId="02DF89AB" w14:textId="77777777" w:rsidR="00C155AB" w:rsidRPr="000269C4" w:rsidRDefault="00C155AB" w:rsidP="00C05C79">
            <w:pPr>
              <w:spacing w:line="276" w:lineRule="auto"/>
              <w:ind w:right="30"/>
              <w:rPr>
                <w:sz w:val="20"/>
                <w:szCs w:val="20"/>
              </w:rPr>
            </w:pPr>
          </w:p>
        </w:tc>
        <w:tc>
          <w:tcPr>
            <w:tcW w:w="5436" w:type="dxa"/>
            <w:vMerge/>
            <w:tcBorders>
              <w:top w:val="nil"/>
            </w:tcBorders>
          </w:tcPr>
          <w:p w14:paraId="54B10AF5" w14:textId="77777777" w:rsidR="00C155AB" w:rsidRPr="000269C4" w:rsidRDefault="00C155AB" w:rsidP="00C05C79">
            <w:pPr>
              <w:spacing w:line="276" w:lineRule="auto"/>
              <w:ind w:right="30"/>
              <w:rPr>
                <w:sz w:val="20"/>
                <w:szCs w:val="20"/>
              </w:rPr>
            </w:pPr>
          </w:p>
        </w:tc>
        <w:tc>
          <w:tcPr>
            <w:tcW w:w="1674" w:type="dxa"/>
          </w:tcPr>
          <w:p w14:paraId="26FE4ECC"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0521A0E9"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7A3464EF" w14:textId="77777777" w:rsidTr="00C05C79">
        <w:trPr>
          <w:jc w:val="center"/>
        </w:trPr>
        <w:tc>
          <w:tcPr>
            <w:tcW w:w="478" w:type="dxa"/>
            <w:vMerge/>
            <w:tcBorders>
              <w:top w:val="nil"/>
            </w:tcBorders>
          </w:tcPr>
          <w:p w14:paraId="4586D1E2" w14:textId="77777777" w:rsidR="00C155AB" w:rsidRPr="000269C4" w:rsidRDefault="00C155AB" w:rsidP="00C05C79">
            <w:pPr>
              <w:spacing w:line="276" w:lineRule="auto"/>
              <w:ind w:right="30"/>
              <w:rPr>
                <w:sz w:val="20"/>
                <w:szCs w:val="20"/>
              </w:rPr>
            </w:pPr>
          </w:p>
        </w:tc>
        <w:tc>
          <w:tcPr>
            <w:tcW w:w="5436" w:type="dxa"/>
            <w:vMerge/>
            <w:tcBorders>
              <w:top w:val="nil"/>
            </w:tcBorders>
          </w:tcPr>
          <w:p w14:paraId="602EB3ED" w14:textId="77777777" w:rsidR="00C155AB" w:rsidRPr="000269C4" w:rsidRDefault="00C155AB" w:rsidP="00C05C79">
            <w:pPr>
              <w:spacing w:line="276" w:lineRule="auto"/>
              <w:ind w:right="30"/>
              <w:rPr>
                <w:sz w:val="20"/>
                <w:szCs w:val="20"/>
              </w:rPr>
            </w:pPr>
          </w:p>
        </w:tc>
        <w:tc>
          <w:tcPr>
            <w:tcW w:w="1674" w:type="dxa"/>
          </w:tcPr>
          <w:p w14:paraId="7AB9695B" w14:textId="77777777" w:rsidR="00C155AB" w:rsidRPr="00C05C79" w:rsidRDefault="00C155AB" w:rsidP="00C05C79">
            <w:pPr>
              <w:pStyle w:val="TableParagraph"/>
              <w:spacing w:before="0" w:line="276" w:lineRule="auto"/>
              <w:ind w:left="0" w:right="30"/>
              <w:rPr>
                <w:sz w:val="20"/>
              </w:rPr>
            </w:pPr>
            <w:r w:rsidRPr="00C05C79">
              <w:rPr>
                <w:sz w:val="20"/>
              </w:rPr>
              <w:t xml:space="preserve">(A1, A2, B, C) a 4. § (2) bekezdés b) pontjának D., E. </w:t>
            </w:r>
            <w:r w:rsidRPr="00C05C79">
              <w:rPr>
                <w:sz w:val="20"/>
              </w:rPr>
              <w:lastRenderedPageBreak/>
              <w:t>alpontja szerint</w:t>
            </w:r>
          </w:p>
        </w:tc>
        <w:tc>
          <w:tcPr>
            <w:tcW w:w="597" w:type="dxa"/>
          </w:tcPr>
          <w:p w14:paraId="360BB53B" w14:textId="77777777" w:rsidR="00C155AB" w:rsidRPr="000269C4" w:rsidRDefault="00C155AB" w:rsidP="00C05C79">
            <w:pPr>
              <w:pStyle w:val="TableParagraph"/>
              <w:spacing w:before="0" w:line="276" w:lineRule="auto"/>
              <w:ind w:left="0" w:right="30"/>
              <w:rPr>
                <w:sz w:val="20"/>
                <w:szCs w:val="20"/>
              </w:rPr>
            </w:pPr>
            <w:r>
              <w:rPr>
                <w:sz w:val="20"/>
              </w:rPr>
              <w:lastRenderedPageBreak/>
              <w:t>III (3)</w:t>
            </w:r>
          </w:p>
        </w:tc>
      </w:tr>
      <w:tr w:rsidR="00C155AB" w:rsidRPr="000269C4" w14:paraId="1E546235" w14:textId="77777777" w:rsidTr="00C05C79">
        <w:trPr>
          <w:jc w:val="center"/>
        </w:trPr>
        <w:tc>
          <w:tcPr>
            <w:tcW w:w="478" w:type="dxa"/>
            <w:vMerge/>
            <w:tcBorders>
              <w:top w:val="nil"/>
            </w:tcBorders>
          </w:tcPr>
          <w:p w14:paraId="4711101F" w14:textId="77777777" w:rsidR="00C155AB" w:rsidRPr="000269C4" w:rsidRDefault="00C155AB" w:rsidP="00C05C79">
            <w:pPr>
              <w:spacing w:line="276" w:lineRule="auto"/>
              <w:ind w:right="30"/>
              <w:rPr>
                <w:sz w:val="20"/>
                <w:szCs w:val="20"/>
              </w:rPr>
            </w:pPr>
          </w:p>
        </w:tc>
        <w:tc>
          <w:tcPr>
            <w:tcW w:w="5436" w:type="dxa"/>
            <w:vMerge/>
            <w:tcBorders>
              <w:top w:val="nil"/>
            </w:tcBorders>
          </w:tcPr>
          <w:p w14:paraId="74A4534B" w14:textId="77777777" w:rsidR="00C155AB" w:rsidRPr="000269C4" w:rsidRDefault="00C155AB" w:rsidP="00C05C79">
            <w:pPr>
              <w:spacing w:line="276" w:lineRule="auto"/>
              <w:ind w:right="30"/>
              <w:rPr>
                <w:sz w:val="20"/>
                <w:szCs w:val="20"/>
              </w:rPr>
            </w:pPr>
          </w:p>
        </w:tc>
        <w:tc>
          <w:tcPr>
            <w:tcW w:w="1674" w:type="dxa"/>
          </w:tcPr>
          <w:p w14:paraId="5F1C62E0"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5F0A0450"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5CA438C3" w14:textId="77777777" w:rsidTr="00C05C79">
        <w:trPr>
          <w:jc w:val="center"/>
        </w:trPr>
        <w:tc>
          <w:tcPr>
            <w:tcW w:w="478" w:type="dxa"/>
            <w:vMerge/>
            <w:tcBorders>
              <w:top w:val="nil"/>
            </w:tcBorders>
          </w:tcPr>
          <w:p w14:paraId="2648495F" w14:textId="77777777" w:rsidR="00C155AB" w:rsidRPr="000269C4" w:rsidRDefault="00C155AB" w:rsidP="00C05C79">
            <w:pPr>
              <w:spacing w:line="276" w:lineRule="auto"/>
              <w:ind w:right="30"/>
              <w:rPr>
                <w:sz w:val="20"/>
                <w:szCs w:val="20"/>
              </w:rPr>
            </w:pPr>
          </w:p>
        </w:tc>
        <w:tc>
          <w:tcPr>
            <w:tcW w:w="5436" w:type="dxa"/>
            <w:vMerge/>
            <w:tcBorders>
              <w:top w:val="nil"/>
            </w:tcBorders>
          </w:tcPr>
          <w:p w14:paraId="3E338B3E" w14:textId="77777777" w:rsidR="00C155AB" w:rsidRPr="000269C4" w:rsidRDefault="00C155AB" w:rsidP="00C05C79">
            <w:pPr>
              <w:spacing w:line="276" w:lineRule="auto"/>
              <w:ind w:right="30"/>
              <w:rPr>
                <w:sz w:val="20"/>
                <w:szCs w:val="20"/>
              </w:rPr>
            </w:pPr>
          </w:p>
        </w:tc>
        <w:tc>
          <w:tcPr>
            <w:tcW w:w="1674" w:type="dxa"/>
          </w:tcPr>
          <w:p w14:paraId="5A71992C" w14:textId="77777777" w:rsidR="00C155AB" w:rsidRPr="00C05C79" w:rsidRDefault="00AE607E" w:rsidP="00C05C79">
            <w:pPr>
              <w:pStyle w:val="TableParagraph"/>
              <w:spacing w:before="0" w:line="276" w:lineRule="auto"/>
              <w:ind w:left="0" w:right="30"/>
              <w:rPr>
                <w:sz w:val="20"/>
              </w:rPr>
            </w:pPr>
            <w:r>
              <w:rPr>
                <w:sz w:val="20"/>
              </w:rPr>
              <w:t>a külső tűzzel szembeni viselkedésre irányuló vizsgálatot igénylő termékek</w:t>
            </w:r>
          </w:p>
        </w:tc>
        <w:tc>
          <w:tcPr>
            <w:tcW w:w="597" w:type="dxa"/>
          </w:tcPr>
          <w:p w14:paraId="530E0A0B"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09DE293D" w14:textId="77777777" w:rsidTr="00C05C79">
        <w:trPr>
          <w:jc w:val="center"/>
        </w:trPr>
        <w:tc>
          <w:tcPr>
            <w:tcW w:w="478" w:type="dxa"/>
            <w:vMerge/>
            <w:tcBorders>
              <w:top w:val="nil"/>
            </w:tcBorders>
          </w:tcPr>
          <w:p w14:paraId="232278D8" w14:textId="77777777" w:rsidR="00C155AB" w:rsidRPr="000269C4" w:rsidRDefault="00C155AB" w:rsidP="00C05C79">
            <w:pPr>
              <w:spacing w:line="276" w:lineRule="auto"/>
              <w:ind w:right="30"/>
              <w:rPr>
                <w:sz w:val="20"/>
                <w:szCs w:val="20"/>
              </w:rPr>
            </w:pPr>
          </w:p>
        </w:tc>
        <w:tc>
          <w:tcPr>
            <w:tcW w:w="5436" w:type="dxa"/>
            <w:vMerge/>
            <w:tcBorders>
              <w:top w:val="nil"/>
            </w:tcBorders>
          </w:tcPr>
          <w:p w14:paraId="7C82AE70" w14:textId="77777777" w:rsidR="00C155AB" w:rsidRPr="000269C4" w:rsidRDefault="00C155AB" w:rsidP="00C05C79">
            <w:pPr>
              <w:spacing w:line="276" w:lineRule="auto"/>
              <w:ind w:right="30"/>
              <w:rPr>
                <w:sz w:val="20"/>
                <w:szCs w:val="20"/>
              </w:rPr>
            </w:pPr>
          </w:p>
        </w:tc>
        <w:tc>
          <w:tcPr>
            <w:tcW w:w="1674" w:type="dxa"/>
          </w:tcPr>
          <w:p w14:paraId="3C6AF2D4" w14:textId="77777777" w:rsidR="00C155AB" w:rsidRPr="00C05C79" w:rsidRDefault="00AE607E" w:rsidP="00C05C79">
            <w:pPr>
              <w:pStyle w:val="TableParagraph"/>
              <w:spacing w:before="0" w:line="276" w:lineRule="auto"/>
              <w:ind w:left="0" w:right="30"/>
              <w:rPr>
                <w:sz w:val="20"/>
              </w:rPr>
            </w:pPr>
            <w:r>
              <w:rPr>
                <w:sz w:val="20"/>
              </w:rPr>
              <w:t>a külső tűzzel szembeni viselkedésre irányuló vizsgálatot nem igénylő termékek</w:t>
            </w:r>
          </w:p>
        </w:tc>
        <w:tc>
          <w:tcPr>
            <w:tcW w:w="597" w:type="dxa"/>
          </w:tcPr>
          <w:p w14:paraId="6DF27778"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17EEE08A" w14:textId="77777777" w:rsidTr="00C05C79">
        <w:trPr>
          <w:jc w:val="center"/>
        </w:trPr>
        <w:tc>
          <w:tcPr>
            <w:tcW w:w="478" w:type="dxa"/>
            <w:vMerge/>
            <w:tcBorders>
              <w:top w:val="nil"/>
            </w:tcBorders>
          </w:tcPr>
          <w:p w14:paraId="2AE0B957" w14:textId="77777777" w:rsidR="00C155AB" w:rsidRPr="000269C4" w:rsidRDefault="00C155AB" w:rsidP="00C05C79">
            <w:pPr>
              <w:spacing w:line="276" w:lineRule="auto"/>
              <w:ind w:right="30"/>
              <w:rPr>
                <w:sz w:val="20"/>
                <w:szCs w:val="20"/>
              </w:rPr>
            </w:pPr>
          </w:p>
        </w:tc>
        <w:tc>
          <w:tcPr>
            <w:tcW w:w="5436" w:type="dxa"/>
            <w:vMerge/>
            <w:tcBorders>
              <w:top w:val="nil"/>
            </w:tcBorders>
          </w:tcPr>
          <w:p w14:paraId="0A331095" w14:textId="77777777" w:rsidR="00C155AB" w:rsidRPr="000269C4" w:rsidRDefault="00C155AB" w:rsidP="00C05C79">
            <w:pPr>
              <w:spacing w:line="276" w:lineRule="auto"/>
              <w:ind w:right="30"/>
              <w:rPr>
                <w:sz w:val="20"/>
                <w:szCs w:val="20"/>
              </w:rPr>
            </w:pPr>
          </w:p>
        </w:tc>
        <w:tc>
          <w:tcPr>
            <w:tcW w:w="1674" w:type="dxa"/>
          </w:tcPr>
          <w:p w14:paraId="640FCCAA" w14:textId="77777777" w:rsidR="00C155AB" w:rsidRPr="00C05C79" w:rsidRDefault="00C155AB" w:rsidP="00C05C79">
            <w:pPr>
              <w:pStyle w:val="TableParagraph"/>
              <w:spacing w:before="0" w:line="276" w:lineRule="auto"/>
              <w:ind w:left="0" w:right="30"/>
              <w:rPr>
                <w:sz w:val="20"/>
              </w:rPr>
            </w:pPr>
            <w:r w:rsidRPr="00C05C79">
              <w:rPr>
                <w:sz w:val="20"/>
              </w:rPr>
              <w:t>A veszélyes anyagokra vonatkozó rendelkezések szerinti használatra</w:t>
            </w:r>
          </w:p>
        </w:tc>
        <w:tc>
          <w:tcPr>
            <w:tcW w:w="597" w:type="dxa"/>
          </w:tcPr>
          <w:p w14:paraId="4D2B79DD"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44551359" w14:textId="77777777" w:rsidTr="00C05C79">
        <w:trPr>
          <w:jc w:val="center"/>
        </w:trPr>
        <w:tc>
          <w:tcPr>
            <w:tcW w:w="478" w:type="dxa"/>
            <w:vMerge w:val="restart"/>
          </w:tcPr>
          <w:p w14:paraId="4228CC06" w14:textId="77777777" w:rsidR="00C155AB" w:rsidRPr="000269C4" w:rsidRDefault="00C155AB" w:rsidP="00C05C79">
            <w:pPr>
              <w:pStyle w:val="TableParagraph"/>
              <w:spacing w:before="0" w:line="276" w:lineRule="auto"/>
              <w:ind w:left="0" w:right="30"/>
              <w:rPr>
                <w:sz w:val="20"/>
                <w:szCs w:val="20"/>
              </w:rPr>
            </w:pPr>
            <w:r>
              <w:rPr>
                <w:sz w:val="20"/>
              </w:rPr>
              <w:t>2203</w:t>
            </w:r>
          </w:p>
        </w:tc>
        <w:tc>
          <w:tcPr>
            <w:tcW w:w="5436" w:type="dxa"/>
            <w:vMerge w:val="restart"/>
          </w:tcPr>
          <w:p w14:paraId="3227DD5E" w14:textId="77777777" w:rsidR="00C155AB" w:rsidRPr="000269C4" w:rsidRDefault="00C155AB" w:rsidP="00C05C79">
            <w:pPr>
              <w:pStyle w:val="TableParagraph"/>
              <w:spacing w:before="0" w:line="276" w:lineRule="auto"/>
              <w:ind w:left="0" w:right="30"/>
              <w:rPr>
                <w:sz w:val="20"/>
                <w:szCs w:val="20"/>
              </w:rPr>
            </w:pPr>
            <w:r>
              <w:rPr>
                <w:sz w:val="20"/>
              </w:rPr>
              <w:t>Öntött aszfalt vagy habspray segítségével a helyszínen alkalmazott tető-vízzáró rendszerek</w:t>
            </w:r>
          </w:p>
        </w:tc>
        <w:tc>
          <w:tcPr>
            <w:tcW w:w="1674" w:type="dxa"/>
          </w:tcPr>
          <w:p w14:paraId="3E643B29"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263E6FD5"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5AB4ED81" w14:textId="77777777" w:rsidTr="00C05C79">
        <w:trPr>
          <w:jc w:val="center"/>
        </w:trPr>
        <w:tc>
          <w:tcPr>
            <w:tcW w:w="478" w:type="dxa"/>
            <w:vMerge/>
            <w:tcBorders>
              <w:top w:val="nil"/>
            </w:tcBorders>
          </w:tcPr>
          <w:p w14:paraId="0ED4166D" w14:textId="77777777" w:rsidR="00C155AB" w:rsidRPr="000269C4" w:rsidRDefault="00C155AB" w:rsidP="00C05C79">
            <w:pPr>
              <w:spacing w:line="276" w:lineRule="auto"/>
              <w:ind w:right="30"/>
              <w:rPr>
                <w:sz w:val="20"/>
                <w:szCs w:val="20"/>
              </w:rPr>
            </w:pPr>
          </w:p>
        </w:tc>
        <w:tc>
          <w:tcPr>
            <w:tcW w:w="5436" w:type="dxa"/>
            <w:vMerge/>
            <w:tcBorders>
              <w:top w:val="nil"/>
            </w:tcBorders>
          </w:tcPr>
          <w:p w14:paraId="796D05F2" w14:textId="77777777" w:rsidR="00C155AB" w:rsidRPr="000269C4" w:rsidRDefault="00C155AB" w:rsidP="00C05C79">
            <w:pPr>
              <w:spacing w:line="276" w:lineRule="auto"/>
              <w:ind w:right="30"/>
              <w:rPr>
                <w:sz w:val="20"/>
                <w:szCs w:val="20"/>
              </w:rPr>
            </w:pPr>
          </w:p>
        </w:tc>
        <w:tc>
          <w:tcPr>
            <w:tcW w:w="2271" w:type="dxa"/>
            <w:gridSpan w:val="2"/>
          </w:tcPr>
          <w:p w14:paraId="668A1783" w14:textId="77777777" w:rsidR="00C155AB" w:rsidRPr="000269C4" w:rsidRDefault="00C155AB" w:rsidP="00C05C79">
            <w:pPr>
              <w:pStyle w:val="TableParagraph"/>
              <w:spacing w:before="0" w:line="276" w:lineRule="auto"/>
              <w:ind w:left="0" w:right="30"/>
              <w:rPr>
                <w:sz w:val="20"/>
                <w:szCs w:val="20"/>
              </w:rPr>
            </w:pPr>
            <w:r w:rsidRPr="00C05C79">
              <w:rPr>
                <w:sz w:val="20"/>
              </w:rPr>
              <w:t>A tűzbiztonsági rendelkezések hatálya alá tartozó rendeltetésre, a tűzzel szembeni viselkedés vagy a külső tűzzel szembeni viselkedésre irányuló vizsgálat szükségessége szerint osztályozva:</w:t>
            </w:r>
          </w:p>
        </w:tc>
      </w:tr>
      <w:tr w:rsidR="00C155AB" w:rsidRPr="000269C4" w14:paraId="6C0BC006" w14:textId="77777777" w:rsidTr="00C05C79">
        <w:trPr>
          <w:jc w:val="center"/>
        </w:trPr>
        <w:tc>
          <w:tcPr>
            <w:tcW w:w="478" w:type="dxa"/>
            <w:vMerge/>
            <w:tcBorders>
              <w:top w:val="nil"/>
            </w:tcBorders>
          </w:tcPr>
          <w:p w14:paraId="6A0863CC" w14:textId="77777777" w:rsidR="00C155AB" w:rsidRPr="000269C4" w:rsidRDefault="00C155AB" w:rsidP="00C05C79">
            <w:pPr>
              <w:spacing w:line="276" w:lineRule="auto"/>
              <w:ind w:right="30"/>
              <w:rPr>
                <w:sz w:val="20"/>
                <w:szCs w:val="20"/>
              </w:rPr>
            </w:pPr>
          </w:p>
        </w:tc>
        <w:tc>
          <w:tcPr>
            <w:tcW w:w="5436" w:type="dxa"/>
            <w:vMerge/>
            <w:tcBorders>
              <w:top w:val="nil"/>
            </w:tcBorders>
          </w:tcPr>
          <w:p w14:paraId="5EE98590" w14:textId="77777777" w:rsidR="00C155AB" w:rsidRPr="000269C4" w:rsidRDefault="00C155AB" w:rsidP="00C05C79">
            <w:pPr>
              <w:spacing w:line="276" w:lineRule="auto"/>
              <w:ind w:right="30"/>
              <w:rPr>
                <w:sz w:val="20"/>
                <w:szCs w:val="20"/>
              </w:rPr>
            </w:pPr>
          </w:p>
        </w:tc>
        <w:tc>
          <w:tcPr>
            <w:tcW w:w="1674" w:type="dxa"/>
          </w:tcPr>
          <w:p w14:paraId="3FB5DA33"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3E80BE27"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58BD0E0C" w14:textId="77777777" w:rsidTr="00C05C79">
        <w:trPr>
          <w:jc w:val="center"/>
        </w:trPr>
        <w:tc>
          <w:tcPr>
            <w:tcW w:w="478" w:type="dxa"/>
            <w:vMerge/>
            <w:tcBorders>
              <w:top w:val="nil"/>
            </w:tcBorders>
          </w:tcPr>
          <w:p w14:paraId="19D28890" w14:textId="77777777" w:rsidR="00C155AB" w:rsidRPr="000269C4" w:rsidRDefault="00C155AB" w:rsidP="00C05C79">
            <w:pPr>
              <w:spacing w:line="276" w:lineRule="auto"/>
              <w:ind w:right="30"/>
              <w:rPr>
                <w:sz w:val="20"/>
                <w:szCs w:val="20"/>
              </w:rPr>
            </w:pPr>
          </w:p>
        </w:tc>
        <w:tc>
          <w:tcPr>
            <w:tcW w:w="5436" w:type="dxa"/>
            <w:vMerge/>
            <w:tcBorders>
              <w:top w:val="nil"/>
            </w:tcBorders>
          </w:tcPr>
          <w:p w14:paraId="3CCDC2D2" w14:textId="77777777" w:rsidR="00C155AB" w:rsidRPr="000269C4" w:rsidRDefault="00C155AB" w:rsidP="00C05C79">
            <w:pPr>
              <w:spacing w:line="276" w:lineRule="auto"/>
              <w:ind w:right="30"/>
              <w:rPr>
                <w:sz w:val="20"/>
                <w:szCs w:val="20"/>
              </w:rPr>
            </w:pPr>
          </w:p>
        </w:tc>
        <w:tc>
          <w:tcPr>
            <w:tcW w:w="1674" w:type="dxa"/>
          </w:tcPr>
          <w:p w14:paraId="3CB7C935"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71AEC4B3"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046071DB" w14:textId="77777777" w:rsidTr="00C05C79">
        <w:trPr>
          <w:jc w:val="center"/>
        </w:trPr>
        <w:tc>
          <w:tcPr>
            <w:tcW w:w="478" w:type="dxa"/>
            <w:vMerge/>
            <w:tcBorders>
              <w:top w:val="nil"/>
            </w:tcBorders>
          </w:tcPr>
          <w:p w14:paraId="67D0C87C" w14:textId="77777777" w:rsidR="00C155AB" w:rsidRPr="000269C4" w:rsidRDefault="00C155AB" w:rsidP="00C05C79">
            <w:pPr>
              <w:spacing w:line="276" w:lineRule="auto"/>
              <w:ind w:right="30"/>
              <w:rPr>
                <w:sz w:val="20"/>
                <w:szCs w:val="20"/>
              </w:rPr>
            </w:pPr>
          </w:p>
        </w:tc>
        <w:tc>
          <w:tcPr>
            <w:tcW w:w="5436" w:type="dxa"/>
            <w:vMerge/>
            <w:tcBorders>
              <w:top w:val="nil"/>
            </w:tcBorders>
          </w:tcPr>
          <w:p w14:paraId="4FA82CFD" w14:textId="77777777" w:rsidR="00C155AB" w:rsidRPr="000269C4" w:rsidRDefault="00C155AB" w:rsidP="00C05C79">
            <w:pPr>
              <w:spacing w:line="276" w:lineRule="auto"/>
              <w:ind w:right="30"/>
              <w:rPr>
                <w:sz w:val="20"/>
                <w:szCs w:val="20"/>
              </w:rPr>
            </w:pPr>
          </w:p>
        </w:tc>
        <w:tc>
          <w:tcPr>
            <w:tcW w:w="1674" w:type="dxa"/>
          </w:tcPr>
          <w:p w14:paraId="01D2CDFD"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0F3521DA" w14:textId="77777777" w:rsidR="00C155AB" w:rsidRPr="000269C4" w:rsidRDefault="00C155AB" w:rsidP="00C05C79">
            <w:pPr>
              <w:pStyle w:val="TableParagraph"/>
              <w:spacing w:before="0" w:line="276" w:lineRule="auto"/>
              <w:ind w:left="0" w:right="30"/>
              <w:rPr>
                <w:sz w:val="20"/>
                <w:szCs w:val="20"/>
              </w:rPr>
            </w:pPr>
            <w:r>
              <w:rPr>
                <w:sz w:val="20"/>
              </w:rPr>
              <w:t>IV</w:t>
            </w:r>
          </w:p>
        </w:tc>
      </w:tr>
      <w:tr w:rsidR="00C155AB" w:rsidRPr="000269C4" w14:paraId="555D3E20" w14:textId="77777777" w:rsidTr="00C05C79">
        <w:trPr>
          <w:jc w:val="center"/>
        </w:trPr>
        <w:tc>
          <w:tcPr>
            <w:tcW w:w="478" w:type="dxa"/>
            <w:vMerge/>
            <w:tcBorders>
              <w:top w:val="nil"/>
            </w:tcBorders>
          </w:tcPr>
          <w:p w14:paraId="02FC97E2" w14:textId="77777777" w:rsidR="00C155AB" w:rsidRPr="000269C4" w:rsidRDefault="00C155AB" w:rsidP="00C05C79">
            <w:pPr>
              <w:spacing w:line="276" w:lineRule="auto"/>
              <w:ind w:right="30"/>
              <w:rPr>
                <w:sz w:val="20"/>
                <w:szCs w:val="20"/>
              </w:rPr>
            </w:pPr>
          </w:p>
        </w:tc>
        <w:tc>
          <w:tcPr>
            <w:tcW w:w="5436" w:type="dxa"/>
            <w:vMerge/>
            <w:tcBorders>
              <w:top w:val="nil"/>
            </w:tcBorders>
          </w:tcPr>
          <w:p w14:paraId="2F5B6ADB" w14:textId="77777777" w:rsidR="00C155AB" w:rsidRPr="000269C4" w:rsidRDefault="00C155AB" w:rsidP="00C05C79">
            <w:pPr>
              <w:spacing w:line="276" w:lineRule="auto"/>
              <w:ind w:right="30"/>
              <w:rPr>
                <w:sz w:val="20"/>
                <w:szCs w:val="20"/>
              </w:rPr>
            </w:pPr>
          </w:p>
        </w:tc>
        <w:tc>
          <w:tcPr>
            <w:tcW w:w="1674" w:type="dxa"/>
          </w:tcPr>
          <w:p w14:paraId="611F1E6A" w14:textId="77777777" w:rsidR="00C155AB" w:rsidRPr="00C05C79" w:rsidRDefault="00AE607E" w:rsidP="00C05C79">
            <w:pPr>
              <w:pStyle w:val="TableParagraph"/>
              <w:spacing w:before="0" w:line="276" w:lineRule="auto"/>
              <w:ind w:left="0" w:right="30"/>
              <w:rPr>
                <w:sz w:val="20"/>
              </w:rPr>
            </w:pPr>
            <w:r>
              <w:rPr>
                <w:sz w:val="20"/>
              </w:rPr>
              <w:t>a külső tűzzel szembeni viselkedésre irányuló vizsgálatot igénylő termékek</w:t>
            </w:r>
          </w:p>
        </w:tc>
        <w:tc>
          <w:tcPr>
            <w:tcW w:w="597" w:type="dxa"/>
          </w:tcPr>
          <w:p w14:paraId="01DEA499"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51EF4FB6" w14:textId="77777777" w:rsidTr="00C05C79">
        <w:trPr>
          <w:jc w:val="center"/>
        </w:trPr>
        <w:tc>
          <w:tcPr>
            <w:tcW w:w="478" w:type="dxa"/>
            <w:vMerge/>
            <w:tcBorders>
              <w:top w:val="nil"/>
            </w:tcBorders>
          </w:tcPr>
          <w:p w14:paraId="75252279" w14:textId="77777777" w:rsidR="00C155AB" w:rsidRPr="000269C4" w:rsidRDefault="00C155AB" w:rsidP="00C05C79">
            <w:pPr>
              <w:spacing w:line="276" w:lineRule="auto"/>
              <w:ind w:right="30"/>
              <w:rPr>
                <w:sz w:val="20"/>
                <w:szCs w:val="20"/>
              </w:rPr>
            </w:pPr>
          </w:p>
        </w:tc>
        <w:tc>
          <w:tcPr>
            <w:tcW w:w="5436" w:type="dxa"/>
            <w:vMerge/>
            <w:tcBorders>
              <w:top w:val="nil"/>
            </w:tcBorders>
          </w:tcPr>
          <w:p w14:paraId="2CA86C6D" w14:textId="77777777" w:rsidR="00C155AB" w:rsidRPr="000269C4" w:rsidRDefault="00C155AB" w:rsidP="00C05C79">
            <w:pPr>
              <w:spacing w:line="276" w:lineRule="auto"/>
              <w:ind w:right="30"/>
              <w:rPr>
                <w:sz w:val="20"/>
                <w:szCs w:val="20"/>
              </w:rPr>
            </w:pPr>
          </w:p>
        </w:tc>
        <w:tc>
          <w:tcPr>
            <w:tcW w:w="1674" w:type="dxa"/>
          </w:tcPr>
          <w:p w14:paraId="54545DCC" w14:textId="77777777" w:rsidR="00C155AB" w:rsidRPr="00C05C79" w:rsidRDefault="00AE607E" w:rsidP="00C05C79">
            <w:pPr>
              <w:pStyle w:val="TableParagraph"/>
              <w:spacing w:before="0" w:line="276" w:lineRule="auto"/>
              <w:ind w:left="0" w:right="30"/>
              <w:rPr>
                <w:sz w:val="20"/>
              </w:rPr>
            </w:pPr>
            <w:r>
              <w:rPr>
                <w:sz w:val="20"/>
              </w:rPr>
              <w:t>a külső tűzzel szembeni viselkedésre irányuló vizsgálatot nem igénylő termékek</w:t>
            </w:r>
          </w:p>
        </w:tc>
        <w:tc>
          <w:tcPr>
            <w:tcW w:w="597" w:type="dxa"/>
          </w:tcPr>
          <w:p w14:paraId="439F50E6" w14:textId="77777777" w:rsidR="00C155AB" w:rsidRPr="000269C4" w:rsidRDefault="00C155AB" w:rsidP="00C05C79">
            <w:pPr>
              <w:pStyle w:val="TableParagraph"/>
              <w:spacing w:before="0" w:line="276" w:lineRule="auto"/>
              <w:ind w:left="0" w:right="30"/>
              <w:rPr>
                <w:sz w:val="20"/>
                <w:szCs w:val="20"/>
              </w:rPr>
            </w:pPr>
            <w:r>
              <w:rPr>
                <w:sz w:val="20"/>
              </w:rPr>
              <w:t>IV</w:t>
            </w:r>
          </w:p>
        </w:tc>
      </w:tr>
      <w:tr w:rsidR="00C155AB" w:rsidRPr="000269C4" w14:paraId="1CDF9DAA" w14:textId="77777777" w:rsidTr="00C05C79">
        <w:trPr>
          <w:jc w:val="center"/>
        </w:trPr>
        <w:tc>
          <w:tcPr>
            <w:tcW w:w="478" w:type="dxa"/>
            <w:vMerge/>
            <w:tcBorders>
              <w:top w:val="nil"/>
            </w:tcBorders>
          </w:tcPr>
          <w:p w14:paraId="64D1CFE2" w14:textId="77777777" w:rsidR="00C155AB" w:rsidRPr="000269C4" w:rsidRDefault="00C155AB" w:rsidP="00C05C79">
            <w:pPr>
              <w:spacing w:line="276" w:lineRule="auto"/>
              <w:ind w:right="30"/>
              <w:rPr>
                <w:sz w:val="20"/>
                <w:szCs w:val="20"/>
              </w:rPr>
            </w:pPr>
          </w:p>
        </w:tc>
        <w:tc>
          <w:tcPr>
            <w:tcW w:w="5436" w:type="dxa"/>
            <w:vMerge/>
            <w:tcBorders>
              <w:top w:val="nil"/>
            </w:tcBorders>
          </w:tcPr>
          <w:p w14:paraId="6020F7FA" w14:textId="77777777" w:rsidR="00C155AB" w:rsidRPr="000269C4" w:rsidRDefault="00C155AB" w:rsidP="00C05C79">
            <w:pPr>
              <w:spacing w:line="276" w:lineRule="auto"/>
              <w:ind w:right="30"/>
              <w:rPr>
                <w:sz w:val="20"/>
                <w:szCs w:val="20"/>
              </w:rPr>
            </w:pPr>
          </w:p>
        </w:tc>
        <w:tc>
          <w:tcPr>
            <w:tcW w:w="1674" w:type="dxa"/>
          </w:tcPr>
          <w:p w14:paraId="6BD61AB8" w14:textId="77777777" w:rsidR="00C155AB" w:rsidRPr="00C05C79" w:rsidRDefault="00C155AB" w:rsidP="00C05C79">
            <w:pPr>
              <w:pStyle w:val="TableParagraph"/>
              <w:spacing w:before="0" w:line="276" w:lineRule="auto"/>
              <w:ind w:left="0" w:right="30"/>
              <w:rPr>
                <w:sz w:val="20"/>
              </w:rPr>
            </w:pPr>
            <w:r w:rsidRPr="00C05C79">
              <w:rPr>
                <w:sz w:val="20"/>
              </w:rPr>
              <w:t>A veszélyes anyagokra vonatkozó rendelkezések szerinti használatra</w:t>
            </w:r>
          </w:p>
        </w:tc>
        <w:tc>
          <w:tcPr>
            <w:tcW w:w="597" w:type="dxa"/>
          </w:tcPr>
          <w:p w14:paraId="0FCBEA13"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5D4D51B8" w14:textId="77777777" w:rsidTr="00C05C79">
        <w:trPr>
          <w:jc w:val="center"/>
        </w:trPr>
        <w:tc>
          <w:tcPr>
            <w:tcW w:w="478" w:type="dxa"/>
          </w:tcPr>
          <w:p w14:paraId="49B05687" w14:textId="77777777" w:rsidR="00C155AB" w:rsidRPr="000269C4" w:rsidRDefault="00C155AB" w:rsidP="00C05C79">
            <w:pPr>
              <w:pStyle w:val="TableParagraph"/>
              <w:spacing w:before="0" w:line="276" w:lineRule="auto"/>
              <w:ind w:left="0" w:right="30"/>
              <w:jc w:val="center"/>
              <w:rPr>
                <w:sz w:val="20"/>
                <w:szCs w:val="20"/>
              </w:rPr>
            </w:pPr>
            <w:r>
              <w:rPr>
                <w:sz w:val="20"/>
              </w:rPr>
              <w:t>2204</w:t>
            </w:r>
          </w:p>
        </w:tc>
        <w:tc>
          <w:tcPr>
            <w:tcW w:w="5436" w:type="dxa"/>
          </w:tcPr>
          <w:p w14:paraId="0CF455BC" w14:textId="77777777" w:rsidR="00C155AB" w:rsidRPr="000269C4" w:rsidRDefault="00C155AB" w:rsidP="00C05C79">
            <w:pPr>
              <w:pStyle w:val="TableParagraph"/>
              <w:spacing w:before="0" w:line="276" w:lineRule="auto"/>
              <w:ind w:left="0" w:right="30"/>
              <w:rPr>
                <w:sz w:val="20"/>
                <w:szCs w:val="20"/>
              </w:rPr>
            </w:pPr>
            <w:r>
              <w:rPr>
                <w:sz w:val="20"/>
              </w:rPr>
              <w:t>Mechanikusan rögzített, rugalmas vízzáró burkolatrendszerek, beleértve a rögzítésre, illesztésre és beszegésre szolgáló rendszert, esetleg hőszigeteléssel</w:t>
            </w:r>
          </w:p>
        </w:tc>
        <w:tc>
          <w:tcPr>
            <w:tcW w:w="1674" w:type="dxa"/>
          </w:tcPr>
          <w:p w14:paraId="1489B4DD" w14:textId="77777777" w:rsidR="00C155AB" w:rsidRPr="000269C4" w:rsidRDefault="00C155AB" w:rsidP="00C05C79">
            <w:pPr>
              <w:pStyle w:val="TableParagraph"/>
              <w:spacing w:before="0" w:line="276" w:lineRule="auto"/>
              <w:ind w:left="0" w:right="30"/>
              <w:rPr>
                <w:sz w:val="20"/>
                <w:szCs w:val="20"/>
              </w:rPr>
            </w:pPr>
          </w:p>
        </w:tc>
        <w:tc>
          <w:tcPr>
            <w:tcW w:w="597" w:type="dxa"/>
          </w:tcPr>
          <w:p w14:paraId="01EC322B" w14:textId="77777777" w:rsidR="00C155AB" w:rsidRPr="000269C4" w:rsidRDefault="00C155AB" w:rsidP="00C05C79">
            <w:pPr>
              <w:pStyle w:val="TableParagraph"/>
              <w:spacing w:before="0" w:line="276" w:lineRule="auto"/>
              <w:ind w:left="0" w:right="30"/>
              <w:rPr>
                <w:sz w:val="20"/>
                <w:szCs w:val="20"/>
              </w:rPr>
            </w:pPr>
            <w:r>
              <w:rPr>
                <w:sz w:val="20"/>
              </w:rPr>
              <w:t>II+ (2+)</w:t>
            </w:r>
          </w:p>
        </w:tc>
      </w:tr>
      <w:tr w:rsidR="00C155AB" w:rsidRPr="000269C4" w14:paraId="68C84903" w14:textId="77777777" w:rsidTr="00C05C79">
        <w:trPr>
          <w:jc w:val="center"/>
        </w:trPr>
        <w:tc>
          <w:tcPr>
            <w:tcW w:w="478" w:type="dxa"/>
          </w:tcPr>
          <w:p w14:paraId="7A44DF3A" w14:textId="77777777" w:rsidR="00C155AB" w:rsidRPr="000269C4" w:rsidRDefault="00C155AB" w:rsidP="00C05C79">
            <w:pPr>
              <w:pStyle w:val="TableParagraph"/>
              <w:spacing w:before="0" w:line="276" w:lineRule="auto"/>
              <w:ind w:left="0" w:right="30"/>
              <w:jc w:val="center"/>
              <w:rPr>
                <w:sz w:val="20"/>
                <w:szCs w:val="20"/>
              </w:rPr>
            </w:pPr>
            <w:r>
              <w:rPr>
                <w:sz w:val="20"/>
              </w:rPr>
              <w:t>2205</w:t>
            </w:r>
          </w:p>
        </w:tc>
        <w:tc>
          <w:tcPr>
            <w:tcW w:w="5436" w:type="dxa"/>
          </w:tcPr>
          <w:p w14:paraId="3F34ADAE" w14:textId="77777777" w:rsidR="00C155AB" w:rsidRPr="000269C4" w:rsidRDefault="00C155AB" w:rsidP="00C05C79">
            <w:pPr>
              <w:pStyle w:val="TableParagraph"/>
              <w:spacing w:before="0" w:line="276" w:lineRule="auto"/>
              <w:ind w:left="0" w:right="30"/>
              <w:rPr>
                <w:sz w:val="20"/>
                <w:szCs w:val="20"/>
              </w:rPr>
            </w:pPr>
            <w:r>
              <w:rPr>
                <w:sz w:val="20"/>
              </w:rPr>
              <w:t>Ragasztott vízzárással és/vagy hőszigeteléssel rendelkező tetőrendszerek</w:t>
            </w:r>
          </w:p>
        </w:tc>
        <w:tc>
          <w:tcPr>
            <w:tcW w:w="1674" w:type="dxa"/>
          </w:tcPr>
          <w:p w14:paraId="62F7BE8E" w14:textId="77777777" w:rsidR="00C155AB" w:rsidRPr="000269C4" w:rsidRDefault="00C155AB" w:rsidP="00C05C79">
            <w:pPr>
              <w:pStyle w:val="TableParagraph"/>
              <w:spacing w:before="0" w:line="276" w:lineRule="auto"/>
              <w:ind w:left="0" w:right="30"/>
              <w:rPr>
                <w:sz w:val="20"/>
                <w:szCs w:val="20"/>
              </w:rPr>
            </w:pPr>
          </w:p>
        </w:tc>
        <w:tc>
          <w:tcPr>
            <w:tcW w:w="597" w:type="dxa"/>
          </w:tcPr>
          <w:p w14:paraId="55563F53" w14:textId="77777777" w:rsidR="00C155AB" w:rsidRPr="000269C4" w:rsidRDefault="00C155AB" w:rsidP="00C05C79">
            <w:pPr>
              <w:pStyle w:val="TableParagraph"/>
              <w:spacing w:before="0" w:line="276" w:lineRule="auto"/>
              <w:ind w:left="0" w:right="30"/>
              <w:rPr>
                <w:sz w:val="20"/>
                <w:szCs w:val="20"/>
              </w:rPr>
            </w:pPr>
            <w:r>
              <w:rPr>
                <w:sz w:val="20"/>
              </w:rPr>
              <w:t>II+</w:t>
            </w:r>
          </w:p>
        </w:tc>
      </w:tr>
      <w:tr w:rsidR="00C155AB" w:rsidRPr="000269C4" w14:paraId="37C1E32A" w14:textId="77777777" w:rsidTr="00C05C79">
        <w:trPr>
          <w:jc w:val="center"/>
        </w:trPr>
        <w:tc>
          <w:tcPr>
            <w:tcW w:w="478" w:type="dxa"/>
          </w:tcPr>
          <w:p w14:paraId="66A5ED93" w14:textId="77777777" w:rsidR="00C155AB" w:rsidRPr="000269C4" w:rsidRDefault="00C155AB" w:rsidP="00C05C79">
            <w:pPr>
              <w:pStyle w:val="TableParagraph"/>
              <w:spacing w:before="0" w:line="276" w:lineRule="auto"/>
              <w:ind w:left="0" w:right="30"/>
              <w:jc w:val="center"/>
              <w:rPr>
                <w:sz w:val="20"/>
                <w:szCs w:val="20"/>
              </w:rPr>
            </w:pPr>
            <w:r>
              <w:rPr>
                <w:sz w:val="20"/>
              </w:rPr>
              <w:t>2206</w:t>
            </w:r>
          </w:p>
        </w:tc>
        <w:tc>
          <w:tcPr>
            <w:tcW w:w="5436" w:type="dxa"/>
          </w:tcPr>
          <w:p w14:paraId="0698196A" w14:textId="77777777" w:rsidR="00C155AB" w:rsidRPr="000269C4" w:rsidRDefault="00C155AB" w:rsidP="00C05C79">
            <w:pPr>
              <w:pStyle w:val="TableParagraph"/>
              <w:spacing w:before="0" w:line="276" w:lineRule="auto"/>
              <w:ind w:left="0" w:right="30"/>
              <w:rPr>
                <w:sz w:val="20"/>
                <w:szCs w:val="20"/>
              </w:rPr>
            </w:pPr>
            <w:r>
              <w:rPr>
                <w:sz w:val="20"/>
              </w:rPr>
              <w:t>Fordított tetőszigetelő rendszerek</w:t>
            </w:r>
          </w:p>
        </w:tc>
        <w:tc>
          <w:tcPr>
            <w:tcW w:w="1674" w:type="dxa"/>
          </w:tcPr>
          <w:p w14:paraId="1413B866" w14:textId="77777777" w:rsidR="00C155AB" w:rsidRPr="000269C4" w:rsidRDefault="00C155AB" w:rsidP="00C05C79">
            <w:pPr>
              <w:pStyle w:val="TableParagraph"/>
              <w:spacing w:before="0" w:line="276" w:lineRule="auto"/>
              <w:ind w:left="0" w:right="30"/>
              <w:rPr>
                <w:sz w:val="20"/>
                <w:szCs w:val="20"/>
              </w:rPr>
            </w:pPr>
          </w:p>
        </w:tc>
        <w:tc>
          <w:tcPr>
            <w:tcW w:w="597" w:type="dxa"/>
          </w:tcPr>
          <w:p w14:paraId="5395E012"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0E24E17C" w14:textId="77777777" w:rsidTr="00C05C79">
        <w:trPr>
          <w:jc w:val="center"/>
        </w:trPr>
        <w:tc>
          <w:tcPr>
            <w:tcW w:w="8185" w:type="dxa"/>
            <w:gridSpan w:val="4"/>
          </w:tcPr>
          <w:p w14:paraId="243486D2" w14:textId="77777777" w:rsidR="00C155AB" w:rsidRPr="000269C4" w:rsidRDefault="00C155AB" w:rsidP="00C05C79">
            <w:pPr>
              <w:pStyle w:val="TableParagraph"/>
              <w:keepNext/>
              <w:spacing w:before="0" w:line="276" w:lineRule="auto"/>
              <w:ind w:left="0" w:right="29"/>
              <w:jc w:val="center"/>
              <w:rPr>
                <w:b/>
                <w:sz w:val="20"/>
                <w:szCs w:val="20"/>
              </w:rPr>
            </w:pPr>
            <w:r>
              <w:rPr>
                <w:b/>
                <w:sz w:val="20"/>
              </w:rPr>
              <w:t>Tetőtartozékok és egyéb tetőhöz szükséges termékek</w:t>
            </w:r>
          </w:p>
        </w:tc>
      </w:tr>
      <w:tr w:rsidR="00C155AB" w:rsidRPr="000269C4" w14:paraId="6DC26AD2" w14:textId="77777777" w:rsidTr="00C05C79">
        <w:trPr>
          <w:jc w:val="center"/>
        </w:trPr>
        <w:tc>
          <w:tcPr>
            <w:tcW w:w="478" w:type="dxa"/>
          </w:tcPr>
          <w:p w14:paraId="37EB188E" w14:textId="77777777" w:rsidR="00C155AB" w:rsidRPr="000269C4" w:rsidRDefault="00C155AB" w:rsidP="00C05C79">
            <w:pPr>
              <w:pStyle w:val="TableParagraph"/>
              <w:spacing w:before="0" w:line="276" w:lineRule="auto"/>
              <w:ind w:left="0" w:right="30"/>
              <w:jc w:val="center"/>
              <w:rPr>
                <w:sz w:val="20"/>
                <w:szCs w:val="20"/>
              </w:rPr>
            </w:pPr>
            <w:r>
              <w:rPr>
                <w:sz w:val="20"/>
              </w:rPr>
              <w:t>2301</w:t>
            </w:r>
          </w:p>
        </w:tc>
        <w:tc>
          <w:tcPr>
            <w:tcW w:w="5436" w:type="dxa"/>
          </w:tcPr>
          <w:p w14:paraId="5119D681" w14:textId="77777777" w:rsidR="00C155AB" w:rsidRPr="000269C4" w:rsidRDefault="00C155AB" w:rsidP="00C05C79">
            <w:pPr>
              <w:pStyle w:val="TableParagraph"/>
              <w:spacing w:before="0" w:line="276" w:lineRule="auto"/>
              <w:ind w:left="0" w:right="30"/>
              <w:rPr>
                <w:sz w:val="20"/>
                <w:szCs w:val="20"/>
              </w:rPr>
            </w:pPr>
            <w:r>
              <w:rPr>
                <w:sz w:val="20"/>
              </w:rPr>
              <w:t>Tető-hozzáférési rendszerek, különösen tetőjárók és fellépők, hozzáférési állványok, biztonsági tetőhorgok és lehorgonyzó elemek a tetők karbantartására és javítására</w:t>
            </w:r>
          </w:p>
        </w:tc>
        <w:tc>
          <w:tcPr>
            <w:tcW w:w="1674" w:type="dxa"/>
          </w:tcPr>
          <w:p w14:paraId="6746E150" w14:textId="77777777" w:rsidR="00C155AB" w:rsidRPr="000269C4" w:rsidRDefault="00C155AB" w:rsidP="00C05C79">
            <w:pPr>
              <w:pStyle w:val="TableParagraph"/>
              <w:spacing w:before="0" w:line="276" w:lineRule="auto"/>
              <w:ind w:left="0" w:right="30"/>
              <w:rPr>
                <w:sz w:val="20"/>
                <w:szCs w:val="20"/>
              </w:rPr>
            </w:pPr>
          </w:p>
        </w:tc>
        <w:tc>
          <w:tcPr>
            <w:tcW w:w="597" w:type="dxa"/>
          </w:tcPr>
          <w:p w14:paraId="253E9AB9"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527E77DC" w14:textId="77777777" w:rsidTr="00C05C79">
        <w:trPr>
          <w:jc w:val="center"/>
        </w:trPr>
        <w:tc>
          <w:tcPr>
            <w:tcW w:w="478" w:type="dxa"/>
          </w:tcPr>
          <w:p w14:paraId="5688DC4B" w14:textId="77777777" w:rsidR="00C155AB" w:rsidRPr="000269C4" w:rsidRDefault="00C155AB" w:rsidP="00C05C79">
            <w:pPr>
              <w:pStyle w:val="TableParagraph"/>
              <w:spacing w:before="0" w:line="276" w:lineRule="auto"/>
              <w:ind w:left="0" w:right="30"/>
              <w:jc w:val="center"/>
              <w:rPr>
                <w:sz w:val="20"/>
                <w:szCs w:val="20"/>
              </w:rPr>
            </w:pPr>
            <w:r>
              <w:rPr>
                <w:sz w:val="20"/>
              </w:rPr>
              <w:t>2302</w:t>
            </w:r>
          </w:p>
        </w:tc>
        <w:tc>
          <w:tcPr>
            <w:tcW w:w="5436" w:type="dxa"/>
          </w:tcPr>
          <w:p w14:paraId="5B781990" w14:textId="77777777" w:rsidR="00C155AB" w:rsidRPr="000269C4" w:rsidRDefault="00C155AB" w:rsidP="00C05C79">
            <w:pPr>
              <w:pStyle w:val="TableParagraph"/>
              <w:spacing w:before="0" w:line="276" w:lineRule="auto"/>
              <w:ind w:left="0" w:right="30"/>
              <w:rPr>
                <w:sz w:val="20"/>
                <w:szCs w:val="20"/>
              </w:rPr>
            </w:pPr>
            <w:r>
              <w:rPr>
                <w:sz w:val="20"/>
              </w:rPr>
              <w:t>Tetőcserepek, taréjcserepek, vápák burkolása, tetőborító saruk, mellvédek és mennyezeti tetőpanelek</w:t>
            </w:r>
          </w:p>
        </w:tc>
        <w:tc>
          <w:tcPr>
            <w:tcW w:w="1674" w:type="dxa"/>
          </w:tcPr>
          <w:p w14:paraId="29798DDE" w14:textId="77777777" w:rsidR="00C155AB" w:rsidRPr="000269C4" w:rsidRDefault="00C155AB" w:rsidP="00C05C79">
            <w:pPr>
              <w:pStyle w:val="TableParagraph"/>
              <w:spacing w:before="0" w:line="276" w:lineRule="auto"/>
              <w:ind w:left="0" w:right="30"/>
              <w:rPr>
                <w:sz w:val="20"/>
                <w:szCs w:val="20"/>
              </w:rPr>
            </w:pPr>
          </w:p>
        </w:tc>
        <w:tc>
          <w:tcPr>
            <w:tcW w:w="597" w:type="dxa"/>
          </w:tcPr>
          <w:p w14:paraId="37444E59" w14:textId="77777777" w:rsidR="00C155AB" w:rsidRPr="000269C4" w:rsidRDefault="00C155AB" w:rsidP="00C05C79">
            <w:pPr>
              <w:pStyle w:val="TableParagraph"/>
              <w:spacing w:before="0" w:line="276" w:lineRule="auto"/>
              <w:ind w:left="0" w:right="30"/>
              <w:rPr>
                <w:sz w:val="20"/>
                <w:szCs w:val="20"/>
              </w:rPr>
            </w:pPr>
            <w:r>
              <w:rPr>
                <w:sz w:val="20"/>
              </w:rPr>
              <w:t>IV</w:t>
            </w:r>
          </w:p>
        </w:tc>
      </w:tr>
      <w:tr w:rsidR="00C155AB" w:rsidRPr="000269C4" w14:paraId="00A2909D" w14:textId="77777777" w:rsidTr="00C05C79">
        <w:trPr>
          <w:jc w:val="center"/>
        </w:trPr>
        <w:tc>
          <w:tcPr>
            <w:tcW w:w="478" w:type="dxa"/>
            <w:vMerge w:val="restart"/>
          </w:tcPr>
          <w:p w14:paraId="58C9105B" w14:textId="77777777" w:rsidR="00C155AB" w:rsidRPr="000269C4" w:rsidRDefault="00C155AB" w:rsidP="00C05C79">
            <w:pPr>
              <w:pStyle w:val="TableParagraph"/>
              <w:spacing w:before="0" w:line="276" w:lineRule="auto"/>
              <w:ind w:left="0" w:right="30"/>
              <w:rPr>
                <w:sz w:val="20"/>
                <w:szCs w:val="20"/>
              </w:rPr>
            </w:pPr>
            <w:r>
              <w:rPr>
                <w:sz w:val="20"/>
              </w:rPr>
              <w:t>2303</w:t>
            </w:r>
          </w:p>
        </w:tc>
        <w:tc>
          <w:tcPr>
            <w:tcW w:w="5436" w:type="dxa"/>
            <w:vMerge w:val="restart"/>
          </w:tcPr>
          <w:p w14:paraId="3485604E" w14:textId="77777777" w:rsidR="00C155AB" w:rsidRPr="000269C4" w:rsidRDefault="00C155AB" w:rsidP="00C05C79">
            <w:pPr>
              <w:pStyle w:val="TableParagraph"/>
              <w:spacing w:before="0" w:line="276" w:lineRule="auto"/>
              <w:ind w:left="0" w:right="30"/>
              <w:rPr>
                <w:sz w:val="20"/>
                <w:szCs w:val="20"/>
              </w:rPr>
            </w:pPr>
            <w:r>
              <w:rPr>
                <w:sz w:val="20"/>
              </w:rPr>
              <w:t>Tömör lapos vagy megmunkált alaplemez kompozit tetőborítás alatt</w:t>
            </w:r>
          </w:p>
        </w:tc>
        <w:tc>
          <w:tcPr>
            <w:tcW w:w="1674" w:type="dxa"/>
          </w:tcPr>
          <w:p w14:paraId="7BCC63BA"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6B1ADD24"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0A7D65A6" w14:textId="77777777" w:rsidTr="00C05C79">
        <w:trPr>
          <w:jc w:val="center"/>
        </w:trPr>
        <w:tc>
          <w:tcPr>
            <w:tcW w:w="478" w:type="dxa"/>
            <w:vMerge/>
            <w:tcBorders>
              <w:top w:val="nil"/>
            </w:tcBorders>
          </w:tcPr>
          <w:p w14:paraId="7792851D" w14:textId="77777777" w:rsidR="00C155AB" w:rsidRPr="000269C4" w:rsidRDefault="00C155AB" w:rsidP="00C05C79">
            <w:pPr>
              <w:spacing w:line="276" w:lineRule="auto"/>
              <w:ind w:right="30"/>
              <w:rPr>
                <w:sz w:val="20"/>
                <w:szCs w:val="20"/>
              </w:rPr>
            </w:pPr>
          </w:p>
        </w:tc>
        <w:tc>
          <w:tcPr>
            <w:tcW w:w="5436" w:type="dxa"/>
            <w:vMerge/>
            <w:tcBorders>
              <w:top w:val="nil"/>
            </w:tcBorders>
          </w:tcPr>
          <w:p w14:paraId="4B099E93" w14:textId="77777777" w:rsidR="00C155AB" w:rsidRPr="000269C4" w:rsidRDefault="00C155AB" w:rsidP="00C05C79">
            <w:pPr>
              <w:spacing w:line="276" w:lineRule="auto"/>
              <w:ind w:right="30"/>
              <w:rPr>
                <w:sz w:val="20"/>
                <w:szCs w:val="20"/>
              </w:rPr>
            </w:pPr>
          </w:p>
        </w:tc>
        <w:tc>
          <w:tcPr>
            <w:tcW w:w="2271" w:type="dxa"/>
            <w:gridSpan w:val="2"/>
          </w:tcPr>
          <w:p w14:paraId="4B154824" w14:textId="77777777" w:rsidR="00C155AB" w:rsidRPr="000269C4" w:rsidRDefault="00C155AB" w:rsidP="00C05C79">
            <w:pPr>
              <w:pStyle w:val="TableParagraph"/>
              <w:spacing w:before="0" w:line="276" w:lineRule="auto"/>
              <w:ind w:left="0" w:right="30"/>
              <w:rPr>
                <w:sz w:val="20"/>
                <w:szCs w:val="20"/>
              </w:rPr>
            </w:pPr>
            <w:r w:rsidRPr="00C05C79">
              <w:rPr>
                <w:sz w:val="20"/>
              </w:rPr>
              <w:t>A tűzbiztonsági rendelkezések hatálya alá tartozó rendeltetésre, a tűzzel szembeni viselkedés szerint osztályozva:</w:t>
            </w:r>
          </w:p>
        </w:tc>
      </w:tr>
      <w:tr w:rsidR="00C155AB" w:rsidRPr="000269C4" w14:paraId="7AF85F27" w14:textId="77777777" w:rsidTr="00C05C79">
        <w:trPr>
          <w:jc w:val="center"/>
        </w:trPr>
        <w:tc>
          <w:tcPr>
            <w:tcW w:w="478" w:type="dxa"/>
            <w:vMerge/>
            <w:tcBorders>
              <w:top w:val="nil"/>
            </w:tcBorders>
          </w:tcPr>
          <w:p w14:paraId="07B1393F" w14:textId="77777777" w:rsidR="00C155AB" w:rsidRPr="000269C4" w:rsidRDefault="00C155AB" w:rsidP="00C05C79">
            <w:pPr>
              <w:spacing w:line="276" w:lineRule="auto"/>
              <w:ind w:right="30"/>
              <w:rPr>
                <w:sz w:val="20"/>
                <w:szCs w:val="20"/>
              </w:rPr>
            </w:pPr>
          </w:p>
        </w:tc>
        <w:tc>
          <w:tcPr>
            <w:tcW w:w="5436" w:type="dxa"/>
            <w:vMerge/>
            <w:tcBorders>
              <w:top w:val="nil"/>
            </w:tcBorders>
          </w:tcPr>
          <w:p w14:paraId="34EDD23F" w14:textId="77777777" w:rsidR="00C155AB" w:rsidRPr="000269C4" w:rsidRDefault="00C155AB" w:rsidP="00C05C79">
            <w:pPr>
              <w:spacing w:line="276" w:lineRule="auto"/>
              <w:ind w:right="30"/>
              <w:rPr>
                <w:sz w:val="20"/>
                <w:szCs w:val="20"/>
              </w:rPr>
            </w:pPr>
          </w:p>
        </w:tc>
        <w:tc>
          <w:tcPr>
            <w:tcW w:w="1674" w:type="dxa"/>
          </w:tcPr>
          <w:p w14:paraId="22A782BF"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0F4F9449"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30E2A932" w14:textId="77777777" w:rsidTr="00C05C79">
        <w:trPr>
          <w:jc w:val="center"/>
        </w:trPr>
        <w:tc>
          <w:tcPr>
            <w:tcW w:w="478" w:type="dxa"/>
            <w:vMerge/>
            <w:tcBorders>
              <w:top w:val="nil"/>
            </w:tcBorders>
          </w:tcPr>
          <w:p w14:paraId="25674292" w14:textId="77777777" w:rsidR="00C155AB" w:rsidRPr="000269C4" w:rsidRDefault="00C155AB" w:rsidP="00C05C79">
            <w:pPr>
              <w:spacing w:line="276" w:lineRule="auto"/>
              <w:ind w:right="30"/>
              <w:rPr>
                <w:sz w:val="20"/>
                <w:szCs w:val="20"/>
              </w:rPr>
            </w:pPr>
          </w:p>
        </w:tc>
        <w:tc>
          <w:tcPr>
            <w:tcW w:w="5436" w:type="dxa"/>
            <w:vMerge/>
            <w:tcBorders>
              <w:top w:val="nil"/>
            </w:tcBorders>
          </w:tcPr>
          <w:p w14:paraId="0571A7FF" w14:textId="77777777" w:rsidR="00C155AB" w:rsidRPr="000269C4" w:rsidRDefault="00C155AB" w:rsidP="00C05C79">
            <w:pPr>
              <w:spacing w:line="276" w:lineRule="auto"/>
              <w:ind w:right="30"/>
              <w:rPr>
                <w:sz w:val="20"/>
                <w:szCs w:val="20"/>
              </w:rPr>
            </w:pPr>
          </w:p>
        </w:tc>
        <w:tc>
          <w:tcPr>
            <w:tcW w:w="1674" w:type="dxa"/>
          </w:tcPr>
          <w:p w14:paraId="744683A7"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50358957"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59D2B3E7" w14:textId="77777777" w:rsidTr="00C05C79">
        <w:trPr>
          <w:jc w:val="center"/>
        </w:trPr>
        <w:tc>
          <w:tcPr>
            <w:tcW w:w="478" w:type="dxa"/>
            <w:vMerge/>
            <w:tcBorders>
              <w:top w:val="nil"/>
            </w:tcBorders>
          </w:tcPr>
          <w:p w14:paraId="0281ADCC" w14:textId="77777777" w:rsidR="00C155AB" w:rsidRPr="000269C4" w:rsidRDefault="00C155AB" w:rsidP="00C05C79">
            <w:pPr>
              <w:spacing w:line="276" w:lineRule="auto"/>
              <w:ind w:right="30"/>
              <w:rPr>
                <w:sz w:val="20"/>
                <w:szCs w:val="20"/>
              </w:rPr>
            </w:pPr>
          </w:p>
        </w:tc>
        <w:tc>
          <w:tcPr>
            <w:tcW w:w="5436" w:type="dxa"/>
            <w:vMerge/>
            <w:tcBorders>
              <w:top w:val="nil"/>
            </w:tcBorders>
          </w:tcPr>
          <w:p w14:paraId="43F51B4A" w14:textId="77777777" w:rsidR="00C155AB" w:rsidRPr="000269C4" w:rsidRDefault="00C155AB" w:rsidP="00C05C79">
            <w:pPr>
              <w:spacing w:line="276" w:lineRule="auto"/>
              <w:ind w:right="30"/>
              <w:rPr>
                <w:sz w:val="20"/>
                <w:szCs w:val="20"/>
              </w:rPr>
            </w:pPr>
          </w:p>
        </w:tc>
        <w:tc>
          <w:tcPr>
            <w:tcW w:w="1674" w:type="dxa"/>
          </w:tcPr>
          <w:p w14:paraId="2D24B7DC"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74AE3275"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3D25D0BE" w14:textId="77777777" w:rsidTr="00C05C79">
        <w:trPr>
          <w:jc w:val="center"/>
        </w:trPr>
        <w:tc>
          <w:tcPr>
            <w:tcW w:w="478" w:type="dxa"/>
            <w:vMerge/>
            <w:tcBorders>
              <w:top w:val="nil"/>
            </w:tcBorders>
          </w:tcPr>
          <w:p w14:paraId="034C996F" w14:textId="77777777" w:rsidR="00C155AB" w:rsidRPr="000269C4" w:rsidRDefault="00C155AB" w:rsidP="00C05C79">
            <w:pPr>
              <w:spacing w:line="276" w:lineRule="auto"/>
              <w:ind w:right="30"/>
              <w:rPr>
                <w:sz w:val="20"/>
                <w:szCs w:val="20"/>
              </w:rPr>
            </w:pPr>
          </w:p>
        </w:tc>
        <w:tc>
          <w:tcPr>
            <w:tcW w:w="5436" w:type="dxa"/>
            <w:vMerge/>
            <w:tcBorders>
              <w:top w:val="nil"/>
            </w:tcBorders>
          </w:tcPr>
          <w:p w14:paraId="2CA6FC1C" w14:textId="77777777" w:rsidR="00C155AB" w:rsidRPr="000269C4" w:rsidRDefault="00C155AB" w:rsidP="00C05C79">
            <w:pPr>
              <w:spacing w:line="276" w:lineRule="auto"/>
              <w:ind w:right="30"/>
              <w:rPr>
                <w:sz w:val="20"/>
                <w:szCs w:val="20"/>
              </w:rPr>
            </w:pPr>
          </w:p>
        </w:tc>
        <w:tc>
          <w:tcPr>
            <w:tcW w:w="1674" w:type="dxa"/>
          </w:tcPr>
          <w:p w14:paraId="1D228E46" w14:textId="77777777" w:rsidR="00C155AB" w:rsidRPr="00C05C79" w:rsidRDefault="00C155AB" w:rsidP="00C05C79">
            <w:pPr>
              <w:pStyle w:val="TableParagraph"/>
              <w:spacing w:before="0" w:line="276" w:lineRule="auto"/>
              <w:ind w:left="0" w:right="30"/>
              <w:rPr>
                <w:sz w:val="20"/>
              </w:rPr>
            </w:pPr>
            <w:r w:rsidRPr="00C05C79">
              <w:rPr>
                <w:sz w:val="20"/>
              </w:rPr>
              <w:t>A veszélyes anyagokra vonatkozó rendelkezések szerinti használatra</w:t>
            </w:r>
          </w:p>
        </w:tc>
        <w:tc>
          <w:tcPr>
            <w:tcW w:w="597" w:type="dxa"/>
          </w:tcPr>
          <w:p w14:paraId="51B8E494"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35726E6E" w14:textId="77777777" w:rsidTr="00C05C79">
        <w:trPr>
          <w:jc w:val="center"/>
        </w:trPr>
        <w:tc>
          <w:tcPr>
            <w:tcW w:w="8185" w:type="dxa"/>
            <w:gridSpan w:val="4"/>
          </w:tcPr>
          <w:p w14:paraId="6EC5CDBB" w14:textId="77777777" w:rsidR="00C155AB" w:rsidRPr="000269C4" w:rsidRDefault="00C155AB" w:rsidP="00C05C79">
            <w:pPr>
              <w:pStyle w:val="TableParagraph"/>
              <w:keepNext/>
              <w:spacing w:before="0" w:line="276" w:lineRule="auto"/>
              <w:ind w:left="0" w:right="29"/>
              <w:jc w:val="center"/>
              <w:rPr>
                <w:b/>
                <w:sz w:val="20"/>
                <w:szCs w:val="20"/>
              </w:rPr>
            </w:pPr>
            <w:r>
              <w:rPr>
                <w:b/>
                <w:sz w:val="20"/>
              </w:rPr>
              <w:t>Ajtók, kapuk és szerelvények</w:t>
            </w:r>
          </w:p>
        </w:tc>
      </w:tr>
      <w:tr w:rsidR="00C155AB" w:rsidRPr="000269C4" w14:paraId="2CE18C92" w14:textId="77777777" w:rsidTr="00C05C79">
        <w:trPr>
          <w:jc w:val="center"/>
        </w:trPr>
        <w:tc>
          <w:tcPr>
            <w:tcW w:w="478" w:type="dxa"/>
          </w:tcPr>
          <w:p w14:paraId="0203303B" w14:textId="77777777" w:rsidR="00C155AB" w:rsidRPr="000269C4" w:rsidRDefault="00C155AB" w:rsidP="00C05C79">
            <w:pPr>
              <w:pStyle w:val="TableParagraph"/>
              <w:spacing w:before="0" w:line="276" w:lineRule="auto"/>
              <w:ind w:left="0" w:right="30"/>
              <w:jc w:val="center"/>
              <w:rPr>
                <w:sz w:val="20"/>
                <w:szCs w:val="20"/>
              </w:rPr>
            </w:pPr>
            <w:r>
              <w:rPr>
                <w:sz w:val="20"/>
              </w:rPr>
              <w:t>2401</w:t>
            </w:r>
          </w:p>
        </w:tc>
        <w:tc>
          <w:tcPr>
            <w:tcW w:w="5436" w:type="dxa"/>
          </w:tcPr>
          <w:p w14:paraId="4F5DF8BC" w14:textId="77777777" w:rsidR="00C155AB" w:rsidRPr="000269C4" w:rsidRDefault="00C155AB" w:rsidP="00C05C79">
            <w:pPr>
              <w:pStyle w:val="TableParagraph"/>
              <w:spacing w:before="0" w:line="276" w:lineRule="auto"/>
              <w:ind w:left="0" w:right="30"/>
              <w:rPr>
                <w:sz w:val="20"/>
                <w:szCs w:val="20"/>
              </w:rPr>
            </w:pPr>
            <w:r>
              <w:rPr>
                <w:sz w:val="20"/>
              </w:rPr>
              <w:t>Tűzszakaszok elválasztására szolgáló tűz-/füstzáró ajtók és kapuk szerelvényekkel vagy anélkül</w:t>
            </w:r>
          </w:p>
        </w:tc>
        <w:tc>
          <w:tcPr>
            <w:tcW w:w="1674" w:type="dxa"/>
          </w:tcPr>
          <w:p w14:paraId="631C3211" w14:textId="77777777" w:rsidR="00C155AB" w:rsidRPr="000269C4" w:rsidRDefault="00C155AB" w:rsidP="00C05C79">
            <w:pPr>
              <w:pStyle w:val="TableParagraph"/>
              <w:spacing w:before="0" w:line="276" w:lineRule="auto"/>
              <w:ind w:left="0" w:right="30"/>
              <w:rPr>
                <w:sz w:val="20"/>
                <w:szCs w:val="20"/>
              </w:rPr>
            </w:pPr>
          </w:p>
        </w:tc>
        <w:tc>
          <w:tcPr>
            <w:tcW w:w="597" w:type="dxa"/>
          </w:tcPr>
          <w:p w14:paraId="4BB9AAFD"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6D37903D" w14:textId="77777777" w:rsidTr="00C05C79">
        <w:trPr>
          <w:jc w:val="center"/>
        </w:trPr>
        <w:tc>
          <w:tcPr>
            <w:tcW w:w="478" w:type="dxa"/>
          </w:tcPr>
          <w:p w14:paraId="63DA7CA7" w14:textId="77777777" w:rsidR="00C155AB" w:rsidRPr="000269C4" w:rsidRDefault="00C155AB" w:rsidP="00C05C79">
            <w:pPr>
              <w:pStyle w:val="TableParagraph"/>
              <w:spacing w:before="0" w:line="276" w:lineRule="auto"/>
              <w:ind w:left="0" w:right="30"/>
              <w:jc w:val="center"/>
              <w:rPr>
                <w:sz w:val="20"/>
                <w:szCs w:val="20"/>
              </w:rPr>
            </w:pPr>
            <w:r>
              <w:rPr>
                <w:sz w:val="20"/>
              </w:rPr>
              <w:t>2402</w:t>
            </w:r>
          </w:p>
        </w:tc>
        <w:tc>
          <w:tcPr>
            <w:tcW w:w="5436" w:type="dxa"/>
          </w:tcPr>
          <w:p w14:paraId="4FECF4AC" w14:textId="77777777" w:rsidR="00C155AB" w:rsidRPr="000269C4" w:rsidRDefault="00C155AB" w:rsidP="00C05C79">
            <w:pPr>
              <w:pStyle w:val="TableParagraph"/>
              <w:spacing w:before="0" w:line="276" w:lineRule="auto"/>
              <w:ind w:left="0" w:right="30"/>
              <w:rPr>
                <w:sz w:val="20"/>
                <w:szCs w:val="20"/>
              </w:rPr>
            </w:pPr>
            <w:r>
              <w:rPr>
                <w:sz w:val="20"/>
              </w:rPr>
              <w:t>Menekülési útvonalakhoz vezető ajtók és kapuk szerelvényekkel vagy anélkül</w:t>
            </w:r>
          </w:p>
        </w:tc>
        <w:tc>
          <w:tcPr>
            <w:tcW w:w="1674" w:type="dxa"/>
          </w:tcPr>
          <w:p w14:paraId="50735ACD" w14:textId="77777777" w:rsidR="00C155AB" w:rsidRPr="000269C4" w:rsidRDefault="00C155AB" w:rsidP="00C05C79">
            <w:pPr>
              <w:pStyle w:val="TableParagraph"/>
              <w:spacing w:before="0" w:line="276" w:lineRule="auto"/>
              <w:ind w:left="0" w:right="30"/>
              <w:rPr>
                <w:sz w:val="20"/>
                <w:szCs w:val="20"/>
              </w:rPr>
            </w:pPr>
          </w:p>
        </w:tc>
        <w:tc>
          <w:tcPr>
            <w:tcW w:w="597" w:type="dxa"/>
          </w:tcPr>
          <w:p w14:paraId="746F4F06"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7A4631B7" w14:textId="77777777" w:rsidTr="00C05C79">
        <w:trPr>
          <w:jc w:val="center"/>
        </w:trPr>
        <w:tc>
          <w:tcPr>
            <w:tcW w:w="478" w:type="dxa"/>
          </w:tcPr>
          <w:p w14:paraId="07A56621" w14:textId="77777777" w:rsidR="00C155AB" w:rsidRPr="000269C4" w:rsidRDefault="00C155AB" w:rsidP="00C05C79">
            <w:pPr>
              <w:pStyle w:val="TableParagraph"/>
              <w:spacing w:before="0" w:line="276" w:lineRule="auto"/>
              <w:ind w:left="0" w:right="30"/>
              <w:jc w:val="center"/>
              <w:rPr>
                <w:sz w:val="20"/>
                <w:szCs w:val="20"/>
              </w:rPr>
            </w:pPr>
            <w:r>
              <w:rPr>
                <w:sz w:val="20"/>
              </w:rPr>
              <w:t>2403</w:t>
            </w:r>
          </w:p>
        </w:tc>
        <w:tc>
          <w:tcPr>
            <w:tcW w:w="5436" w:type="dxa"/>
          </w:tcPr>
          <w:p w14:paraId="6F4BBE1A" w14:textId="77777777" w:rsidR="00C155AB" w:rsidRPr="000269C4" w:rsidRDefault="00C155AB" w:rsidP="00C05C79">
            <w:pPr>
              <w:pStyle w:val="TableParagraph"/>
              <w:spacing w:before="0" w:line="276" w:lineRule="auto"/>
              <w:ind w:left="0" w:right="30"/>
              <w:rPr>
                <w:sz w:val="20"/>
                <w:szCs w:val="20"/>
              </w:rPr>
            </w:pPr>
            <w:r>
              <w:rPr>
                <w:sz w:val="20"/>
              </w:rPr>
              <w:t>Tűz-/füstzáró ajtók és a menekülési útvonalakhoz vezető ajtók strukturális szerelvényei (forgópántok, zárak, kilincsek stb.)</w:t>
            </w:r>
          </w:p>
        </w:tc>
        <w:tc>
          <w:tcPr>
            <w:tcW w:w="1674" w:type="dxa"/>
          </w:tcPr>
          <w:p w14:paraId="47C8DB8A" w14:textId="77777777" w:rsidR="00C155AB" w:rsidRPr="000269C4" w:rsidRDefault="00C155AB" w:rsidP="00C05C79">
            <w:pPr>
              <w:pStyle w:val="TableParagraph"/>
              <w:spacing w:before="0" w:line="276" w:lineRule="auto"/>
              <w:ind w:left="0" w:right="30"/>
              <w:rPr>
                <w:sz w:val="20"/>
                <w:szCs w:val="20"/>
              </w:rPr>
            </w:pPr>
          </w:p>
        </w:tc>
        <w:tc>
          <w:tcPr>
            <w:tcW w:w="597" w:type="dxa"/>
          </w:tcPr>
          <w:p w14:paraId="7F9B0CC7"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1BCDEA64" w14:textId="77777777" w:rsidTr="00C05C79">
        <w:trPr>
          <w:jc w:val="center"/>
        </w:trPr>
        <w:tc>
          <w:tcPr>
            <w:tcW w:w="478" w:type="dxa"/>
          </w:tcPr>
          <w:p w14:paraId="71EE2A65" w14:textId="77777777" w:rsidR="00C155AB" w:rsidRPr="000269C4" w:rsidRDefault="00C155AB" w:rsidP="00C05C79">
            <w:pPr>
              <w:pStyle w:val="TableParagraph"/>
              <w:spacing w:before="0" w:line="276" w:lineRule="auto"/>
              <w:ind w:left="0" w:right="30"/>
              <w:jc w:val="center"/>
              <w:rPr>
                <w:sz w:val="20"/>
                <w:szCs w:val="20"/>
              </w:rPr>
            </w:pPr>
            <w:r>
              <w:rPr>
                <w:sz w:val="20"/>
              </w:rPr>
              <w:t>2404</w:t>
            </w:r>
          </w:p>
        </w:tc>
        <w:tc>
          <w:tcPr>
            <w:tcW w:w="5436" w:type="dxa"/>
          </w:tcPr>
          <w:p w14:paraId="58DD5AB4" w14:textId="77777777" w:rsidR="00C155AB" w:rsidRPr="000269C4" w:rsidRDefault="00C155AB" w:rsidP="00C05C79">
            <w:pPr>
              <w:pStyle w:val="TableParagraph"/>
              <w:spacing w:before="0" w:line="276" w:lineRule="auto"/>
              <w:ind w:left="0" w:right="30"/>
              <w:rPr>
                <w:sz w:val="20"/>
                <w:szCs w:val="20"/>
              </w:rPr>
            </w:pPr>
            <w:r>
              <w:rPr>
                <w:sz w:val="20"/>
              </w:rPr>
              <w:t>Olyan ajtók és kapuk szerelvénnyel vagy anélkül, amelyeknek a kinyilvánított használati célja bizonyos követelményeknek való megfelelést feltételez, különösen a hang- és hőszigetelés, valamint a víz- és légzárás és a használat biztonsága terén</w:t>
            </w:r>
          </w:p>
        </w:tc>
        <w:tc>
          <w:tcPr>
            <w:tcW w:w="1674" w:type="dxa"/>
          </w:tcPr>
          <w:p w14:paraId="3EED8887" w14:textId="77777777" w:rsidR="00C155AB" w:rsidRPr="000269C4" w:rsidRDefault="00C155AB" w:rsidP="00C05C79">
            <w:pPr>
              <w:pStyle w:val="TableParagraph"/>
              <w:spacing w:before="0" w:line="276" w:lineRule="auto"/>
              <w:ind w:left="0" w:right="30"/>
              <w:rPr>
                <w:sz w:val="20"/>
                <w:szCs w:val="20"/>
              </w:rPr>
            </w:pPr>
          </w:p>
        </w:tc>
        <w:tc>
          <w:tcPr>
            <w:tcW w:w="597" w:type="dxa"/>
          </w:tcPr>
          <w:p w14:paraId="399B746A"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46BB145D" w14:textId="77777777" w:rsidTr="00C05C79">
        <w:trPr>
          <w:jc w:val="center"/>
        </w:trPr>
        <w:tc>
          <w:tcPr>
            <w:tcW w:w="478" w:type="dxa"/>
          </w:tcPr>
          <w:p w14:paraId="45A5B6AD" w14:textId="77777777" w:rsidR="00C155AB" w:rsidRPr="000269C4" w:rsidRDefault="00C155AB" w:rsidP="00C05C79">
            <w:pPr>
              <w:pStyle w:val="TableParagraph"/>
              <w:spacing w:before="0" w:line="276" w:lineRule="auto"/>
              <w:ind w:left="0" w:right="30"/>
              <w:jc w:val="center"/>
              <w:rPr>
                <w:sz w:val="20"/>
                <w:szCs w:val="20"/>
              </w:rPr>
            </w:pPr>
            <w:r>
              <w:rPr>
                <w:sz w:val="20"/>
              </w:rPr>
              <w:t>2405</w:t>
            </w:r>
          </w:p>
        </w:tc>
        <w:tc>
          <w:tcPr>
            <w:tcW w:w="5436" w:type="dxa"/>
          </w:tcPr>
          <w:p w14:paraId="015DD51B" w14:textId="77777777" w:rsidR="00C155AB" w:rsidRPr="000269C4" w:rsidRDefault="00C155AB" w:rsidP="00C05C79">
            <w:pPr>
              <w:pStyle w:val="TableParagraph"/>
              <w:spacing w:before="0" w:line="276" w:lineRule="auto"/>
              <w:ind w:left="0" w:right="30"/>
              <w:rPr>
                <w:sz w:val="20"/>
                <w:szCs w:val="20"/>
              </w:rPr>
            </w:pPr>
            <w:r>
              <w:rPr>
                <w:sz w:val="20"/>
              </w:rPr>
              <w:t>Azonos környezetben található terek közötti beltéri használatra szolgáló ajtók és kapuk szerelvényekkel vagy anélkül</w:t>
            </w:r>
          </w:p>
        </w:tc>
        <w:tc>
          <w:tcPr>
            <w:tcW w:w="1674" w:type="dxa"/>
          </w:tcPr>
          <w:p w14:paraId="07C52083" w14:textId="77777777" w:rsidR="00C155AB" w:rsidRPr="000269C4" w:rsidRDefault="00C155AB" w:rsidP="00C05C79">
            <w:pPr>
              <w:pStyle w:val="TableParagraph"/>
              <w:spacing w:before="0" w:line="276" w:lineRule="auto"/>
              <w:ind w:left="0" w:right="30"/>
              <w:rPr>
                <w:sz w:val="20"/>
                <w:szCs w:val="20"/>
              </w:rPr>
            </w:pPr>
          </w:p>
        </w:tc>
        <w:tc>
          <w:tcPr>
            <w:tcW w:w="597" w:type="dxa"/>
          </w:tcPr>
          <w:p w14:paraId="307D01CE" w14:textId="77777777" w:rsidR="00C155AB" w:rsidRPr="000269C4" w:rsidRDefault="00C155AB" w:rsidP="00C05C79">
            <w:pPr>
              <w:pStyle w:val="TableParagraph"/>
              <w:spacing w:before="0" w:line="276" w:lineRule="auto"/>
              <w:ind w:left="0" w:right="30"/>
              <w:rPr>
                <w:sz w:val="20"/>
                <w:szCs w:val="20"/>
              </w:rPr>
            </w:pPr>
            <w:r>
              <w:rPr>
                <w:sz w:val="20"/>
              </w:rPr>
              <w:t>IV</w:t>
            </w:r>
          </w:p>
        </w:tc>
      </w:tr>
      <w:tr w:rsidR="00C155AB" w:rsidRPr="000269C4" w14:paraId="00FC0DA9" w14:textId="77777777" w:rsidTr="00C05C79">
        <w:trPr>
          <w:jc w:val="center"/>
        </w:trPr>
        <w:tc>
          <w:tcPr>
            <w:tcW w:w="8185" w:type="dxa"/>
            <w:gridSpan w:val="4"/>
          </w:tcPr>
          <w:p w14:paraId="120911C9" w14:textId="77777777" w:rsidR="00C155AB" w:rsidRPr="000269C4" w:rsidRDefault="00C155AB" w:rsidP="00C05C79">
            <w:pPr>
              <w:pStyle w:val="TableParagraph"/>
              <w:keepNext/>
              <w:spacing w:before="0" w:line="276" w:lineRule="auto"/>
              <w:ind w:left="0" w:right="29"/>
              <w:jc w:val="center"/>
              <w:rPr>
                <w:b/>
                <w:sz w:val="20"/>
                <w:szCs w:val="20"/>
              </w:rPr>
            </w:pPr>
            <w:r>
              <w:rPr>
                <w:b/>
                <w:sz w:val="20"/>
              </w:rPr>
              <w:lastRenderedPageBreak/>
              <w:t>Ablakok</w:t>
            </w:r>
          </w:p>
        </w:tc>
      </w:tr>
      <w:tr w:rsidR="00C155AB" w:rsidRPr="000269C4" w14:paraId="192F702C" w14:textId="77777777" w:rsidTr="00C05C79">
        <w:trPr>
          <w:jc w:val="center"/>
        </w:trPr>
        <w:tc>
          <w:tcPr>
            <w:tcW w:w="478" w:type="dxa"/>
          </w:tcPr>
          <w:p w14:paraId="60A4C45D" w14:textId="77777777" w:rsidR="00C155AB" w:rsidRPr="000269C4" w:rsidRDefault="00C155AB" w:rsidP="00C05C79">
            <w:pPr>
              <w:pStyle w:val="TableParagraph"/>
              <w:spacing w:before="0" w:line="276" w:lineRule="auto"/>
              <w:ind w:left="0" w:right="30"/>
              <w:jc w:val="center"/>
              <w:rPr>
                <w:sz w:val="20"/>
                <w:szCs w:val="20"/>
              </w:rPr>
            </w:pPr>
            <w:r>
              <w:rPr>
                <w:sz w:val="20"/>
              </w:rPr>
              <w:t>2501</w:t>
            </w:r>
          </w:p>
        </w:tc>
        <w:tc>
          <w:tcPr>
            <w:tcW w:w="5436" w:type="dxa"/>
          </w:tcPr>
          <w:p w14:paraId="2C0E17ED" w14:textId="77777777" w:rsidR="00C155AB" w:rsidRPr="000269C4" w:rsidRDefault="00C155AB" w:rsidP="00C05C79">
            <w:pPr>
              <w:pStyle w:val="TableParagraph"/>
              <w:spacing w:before="0" w:line="276" w:lineRule="auto"/>
              <w:ind w:left="0" w:right="30"/>
              <w:rPr>
                <w:sz w:val="20"/>
                <w:szCs w:val="20"/>
              </w:rPr>
            </w:pPr>
            <w:r>
              <w:rPr>
                <w:sz w:val="20"/>
              </w:rPr>
              <w:t>Tűzszakaszok elválasztására szolgáló tűz-/füstzáró ablakok szerelvényekkel vagy anélkül</w:t>
            </w:r>
          </w:p>
        </w:tc>
        <w:tc>
          <w:tcPr>
            <w:tcW w:w="1674" w:type="dxa"/>
          </w:tcPr>
          <w:p w14:paraId="33B8B2DE" w14:textId="77777777" w:rsidR="00C155AB" w:rsidRPr="000269C4" w:rsidRDefault="00C155AB" w:rsidP="00C05C79">
            <w:pPr>
              <w:pStyle w:val="TableParagraph"/>
              <w:spacing w:before="0" w:line="276" w:lineRule="auto"/>
              <w:ind w:left="0" w:right="30"/>
              <w:rPr>
                <w:sz w:val="20"/>
                <w:szCs w:val="20"/>
              </w:rPr>
            </w:pPr>
          </w:p>
        </w:tc>
        <w:tc>
          <w:tcPr>
            <w:tcW w:w="597" w:type="dxa"/>
          </w:tcPr>
          <w:p w14:paraId="4FB2CB56"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4133B252" w14:textId="77777777" w:rsidTr="00C05C79">
        <w:trPr>
          <w:jc w:val="center"/>
        </w:trPr>
        <w:tc>
          <w:tcPr>
            <w:tcW w:w="478" w:type="dxa"/>
          </w:tcPr>
          <w:p w14:paraId="4BEEF7DD" w14:textId="77777777" w:rsidR="00C155AB" w:rsidRPr="000269C4" w:rsidRDefault="00C155AB" w:rsidP="00C05C79">
            <w:pPr>
              <w:pStyle w:val="TableParagraph"/>
              <w:spacing w:before="0" w:line="276" w:lineRule="auto"/>
              <w:ind w:left="0" w:right="30"/>
              <w:jc w:val="center"/>
              <w:rPr>
                <w:sz w:val="20"/>
                <w:szCs w:val="20"/>
              </w:rPr>
            </w:pPr>
            <w:r>
              <w:rPr>
                <w:sz w:val="20"/>
              </w:rPr>
              <w:t>2502</w:t>
            </w:r>
          </w:p>
        </w:tc>
        <w:tc>
          <w:tcPr>
            <w:tcW w:w="5436" w:type="dxa"/>
          </w:tcPr>
          <w:p w14:paraId="29A7B5C0" w14:textId="77777777" w:rsidR="00C155AB" w:rsidRPr="000269C4" w:rsidRDefault="00C155AB" w:rsidP="00C05C79">
            <w:pPr>
              <w:pStyle w:val="TableParagraph"/>
              <w:spacing w:before="0" w:line="276" w:lineRule="auto"/>
              <w:ind w:left="0" w:right="30"/>
              <w:rPr>
                <w:sz w:val="20"/>
                <w:szCs w:val="20"/>
              </w:rPr>
            </w:pPr>
            <w:r>
              <w:rPr>
                <w:sz w:val="20"/>
              </w:rPr>
              <w:t>Menekülési útvonalakra nyíló ablakok szerelvényekkel vagy anélkül</w:t>
            </w:r>
          </w:p>
        </w:tc>
        <w:tc>
          <w:tcPr>
            <w:tcW w:w="1674" w:type="dxa"/>
          </w:tcPr>
          <w:p w14:paraId="21F43FC6" w14:textId="77777777" w:rsidR="00C155AB" w:rsidRPr="000269C4" w:rsidRDefault="00C155AB" w:rsidP="00C05C79">
            <w:pPr>
              <w:pStyle w:val="TableParagraph"/>
              <w:spacing w:before="0" w:line="276" w:lineRule="auto"/>
              <w:ind w:left="0" w:right="30"/>
              <w:rPr>
                <w:sz w:val="20"/>
                <w:szCs w:val="20"/>
              </w:rPr>
            </w:pPr>
          </w:p>
        </w:tc>
        <w:tc>
          <w:tcPr>
            <w:tcW w:w="597" w:type="dxa"/>
          </w:tcPr>
          <w:p w14:paraId="323F4B2C"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08BF405E" w14:textId="77777777" w:rsidTr="00C05C79">
        <w:trPr>
          <w:jc w:val="center"/>
        </w:trPr>
        <w:tc>
          <w:tcPr>
            <w:tcW w:w="478" w:type="dxa"/>
          </w:tcPr>
          <w:p w14:paraId="774CDDBC" w14:textId="77777777" w:rsidR="00C155AB" w:rsidRPr="000269C4" w:rsidRDefault="00C155AB" w:rsidP="00C05C79">
            <w:pPr>
              <w:pStyle w:val="TableParagraph"/>
              <w:spacing w:before="0" w:line="276" w:lineRule="auto"/>
              <w:ind w:left="0" w:right="30"/>
              <w:jc w:val="center"/>
              <w:rPr>
                <w:sz w:val="20"/>
                <w:szCs w:val="20"/>
              </w:rPr>
            </w:pPr>
            <w:r>
              <w:rPr>
                <w:sz w:val="20"/>
              </w:rPr>
              <w:t>2503</w:t>
            </w:r>
          </w:p>
        </w:tc>
        <w:tc>
          <w:tcPr>
            <w:tcW w:w="5436" w:type="dxa"/>
          </w:tcPr>
          <w:p w14:paraId="5AE36F5B" w14:textId="77777777" w:rsidR="00C155AB" w:rsidRPr="000269C4" w:rsidRDefault="00C155AB" w:rsidP="00C05C79">
            <w:pPr>
              <w:pStyle w:val="TableParagraph"/>
              <w:spacing w:before="0" w:line="276" w:lineRule="auto"/>
              <w:ind w:left="0" w:right="30"/>
              <w:rPr>
                <w:sz w:val="20"/>
                <w:szCs w:val="20"/>
              </w:rPr>
            </w:pPr>
            <w:r>
              <w:rPr>
                <w:sz w:val="20"/>
              </w:rPr>
              <w:t>Egyéb ablakok szerelvényekkel vagy anélkül</w:t>
            </w:r>
          </w:p>
        </w:tc>
        <w:tc>
          <w:tcPr>
            <w:tcW w:w="1674" w:type="dxa"/>
          </w:tcPr>
          <w:p w14:paraId="6233CBDA" w14:textId="77777777" w:rsidR="00C155AB" w:rsidRPr="000269C4" w:rsidRDefault="00C155AB" w:rsidP="00C05C79">
            <w:pPr>
              <w:pStyle w:val="TableParagraph"/>
              <w:spacing w:before="0" w:line="276" w:lineRule="auto"/>
              <w:ind w:left="0" w:right="30"/>
              <w:rPr>
                <w:sz w:val="20"/>
                <w:szCs w:val="20"/>
              </w:rPr>
            </w:pPr>
          </w:p>
        </w:tc>
        <w:tc>
          <w:tcPr>
            <w:tcW w:w="597" w:type="dxa"/>
          </w:tcPr>
          <w:p w14:paraId="78204335"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3F1C056B" w14:textId="77777777" w:rsidTr="00C05C79">
        <w:trPr>
          <w:jc w:val="center"/>
        </w:trPr>
        <w:tc>
          <w:tcPr>
            <w:tcW w:w="8185" w:type="dxa"/>
            <w:gridSpan w:val="4"/>
          </w:tcPr>
          <w:p w14:paraId="2C151038" w14:textId="77777777" w:rsidR="00C155AB" w:rsidRPr="000269C4" w:rsidRDefault="00C155AB" w:rsidP="00C05C79">
            <w:pPr>
              <w:pStyle w:val="TableParagraph"/>
              <w:keepNext/>
              <w:spacing w:before="0" w:line="276" w:lineRule="auto"/>
              <w:ind w:left="0" w:right="29"/>
              <w:jc w:val="center"/>
              <w:rPr>
                <w:b/>
                <w:sz w:val="20"/>
                <w:szCs w:val="20"/>
              </w:rPr>
            </w:pPr>
            <w:r>
              <w:rPr>
                <w:b/>
                <w:sz w:val="20"/>
              </w:rPr>
              <w:t>Redőnyök és árnyékolók</w:t>
            </w:r>
          </w:p>
        </w:tc>
      </w:tr>
      <w:tr w:rsidR="00C155AB" w:rsidRPr="000269C4" w14:paraId="60F50676" w14:textId="77777777" w:rsidTr="00C05C79">
        <w:trPr>
          <w:jc w:val="center"/>
        </w:trPr>
        <w:tc>
          <w:tcPr>
            <w:tcW w:w="478" w:type="dxa"/>
          </w:tcPr>
          <w:p w14:paraId="3108A1E1" w14:textId="77777777" w:rsidR="00C155AB" w:rsidRPr="000269C4" w:rsidRDefault="00C155AB" w:rsidP="00C05C79">
            <w:pPr>
              <w:pStyle w:val="TableParagraph"/>
              <w:spacing w:before="0" w:line="276" w:lineRule="auto"/>
              <w:ind w:left="0" w:right="30"/>
              <w:jc w:val="center"/>
              <w:rPr>
                <w:sz w:val="20"/>
                <w:szCs w:val="20"/>
              </w:rPr>
            </w:pPr>
            <w:r>
              <w:rPr>
                <w:sz w:val="20"/>
              </w:rPr>
              <w:t>2601</w:t>
            </w:r>
          </w:p>
        </w:tc>
        <w:tc>
          <w:tcPr>
            <w:tcW w:w="5436" w:type="dxa"/>
          </w:tcPr>
          <w:p w14:paraId="3336FD92" w14:textId="77777777" w:rsidR="00C155AB" w:rsidRPr="000269C4" w:rsidRDefault="00C155AB" w:rsidP="00C05C79">
            <w:pPr>
              <w:pStyle w:val="TableParagraph"/>
              <w:spacing w:before="0" w:line="276" w:lineRule="auto"/>
              <w:ind w:left="0" w:right="30"/>
              <w:rPr>
                <w:sz w:val="20"/>
                <w:szCs w:val="20"/>
              </w:rPr>
            </w:pPr>
            <w:r>
              <w:rPr>
                <w:sz w:val="20"/>
              </w:rPr>
              <w:t>Kültéri használatra szolgáló redőnyök és árnyékolók szerelvényekkel vagy anélkül</w:t>
            </w:r>
          </w:p>
        </w:tc>
        <w:tc>
          <w:tcPr>
            <w:tcW w:w="1674" w:type="dxa"/>
          </w:tcPr>
          <w:p w14:paraId="5FAA92CB" w14:textId="77777777" w:rsidR="00C155AB" w:rsidRPr="000269C4" w:rsidRDefault="00C155AB" w:rsidP="00C05C79">
            <w:pPr>
              <w:pStyle w:val="TableParagraph"/>
              <w:spacing w:before="0" w:line="276" w:lineRule="auto"/>
              <w:ind w:left="0" w:right="30"/>
              <w:rPr>
                <w:sz w:val="20"/>
                <w:szCs w:val="20"/>
              </w:rPr>
            </w:pPr>
          </w:p>
        </w:tc>
        <w:tc>
          <w:tcPr>
            <w:tcW w:w="597" w:type="dxa"/>
          </w:tcPr>
          <w:p w14:paraId="2DCE5DE6"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7FF3D041" w14:textId="77777777" w:rsidTr="00C05C79">
        <w:trPr>
          <w:jc w:val="center"/>
        </w:trPr>
        <w:tc>
          <w:tcPr>
            <w:tcW w:w="8185" w:type="dxa"/>
            <w:gridSpan w:val="4"/>
          </w:tcPr>
          <w:p w14:paraId="3305C8C4" w14:textId="77777777" w:rsidR="00C155AB" w:rsidRPr="000269C4" w:rsidRDefault="00C155AB" w:rsidP="00C05C79">
            <w:pPr>
              <w:pStyle w:val="TableParagraph"/>
              <w:keepNext/>
              <w:spacing w:before="0" w:line="276" w:lineRule="auto"/>
              <w:ind w:left="0" w:right="29"/>
              <w:jc w:val="center"/>
              <w:rPr>
                <w:b/>
                <w:sz w:val="20"/>
                <w:szCs w:val="20"/>
              </w:rPr>
            </w:pPr>
            <w:r>
              <w:rPr>
                <w:b/>
                <w:sz w:val="20"/>
              </w:rPr>
              <w:t>Meghatározott üvegtermékek, üveghez hasonló anyagok és üvegező anyagok</w:t>
            </w:r>
          </w:p>
        </w:tc>
      </w:tr>
      <w:tr w:rsidR="00C155AB" w:rsidRPr="000269C4" w14:paraId="5905355E" w14:textId="77777777" w:rsidTr="00C05C79">
        <w:trPr>
          <w:jc w:val="center"/>
        </w:trPr>
        <w:tc>
          <w:tcPr>
            <w:tcW w:w="478" w:type="dxa"/>
            <w:vMerge w:val="restart"/>
          </w:tcPr>
          <w:p w14:paraId="478951A3" w14:textId="77777777" w:rsidR="00C155AB" w:rsidRPr="000269C4" w:rsidRDefault="00C155AB" w:rsidP="00C05C79">
            <w:pPr>
              <w:pStyle w:val="TableParagraph"/>
              <w:spacing w:before="0" w:line="276" w:lineRule="auto"/>
              <w:ind w:left="0" w:right="30"/>
              <w:rPr>
                <w:sz w:val="20"/>
                <w:szCs w:val="20"/>
              </w:rPr>
            </w:pPr>
            <w:r>
              <w:rPr>
                <w:sz w:val="20"/>
              </w:rPr>
              <w:t>2701</w:t>
            </w:r>
          </w:p>
        </w:tc>
        <w:tc>
          <w:tcPr>
            <w:tcW w:w="5436" w:type="dxa"/>
            <w:vMerge w:val="restart"/>
          </w:tcPr>
          <w:p w14:paraId="7A0DB626" w14:textId="77777777" w:rsidR="00C155AB" w:rsidRPr="000269C4" w:rsidRDefault="00C155AB" w:rsidP="00C05C79">
            <w:pPr>
              <w:pStyle w:val="TableParagraph"/>
              <w:spacing w:before="0" w:line="276" w:lineRule="auto"/>
              <w:ind w:left="0" w:right="30"/>
              <w:rPr>
                <w:sz w:val="20"/>
                <w:szCs w:val="20"/>
              </w:rPr>
            </w:pPr>
            <w:r>
              <w:rPr>
                <w:sz w:val="20"/>
              </w:rPr>
              <w:t>Lapos vagy görbe üvegpanelek, megmunkált üveg beillesztett huzalokkal vagy anélkül, hőszigetelő üvegelemek, üvegszerelvények és üvegrendszerek részét képező üvegpanelek, falpanelek üvegből</w:t>
            </w:r>
          </w:p>
        </w:tc>
        <w:tc>
          <w:tcPr>
            <w:tcW w:w="1674" w:type="dxa"/>
          </w:tcPr>
          <w:p w14:paraId="7B11CB22"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74AAD6F4"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2D10DBCA" w14:textId="77777777" w:rsidTr="00C05C79">
        <w:trPr>
          <w:jc w:val="center"/>
        </w:trPr>
        <w:tc>
          <w:tcPr>
            <w:tcW w:w="478" w:type="dxa"/>
            <w:vMerge/>
            <w:tcBorders>
              <w:top w:val="nil"/>
            </w:tcBorders>
          </w:tcPr>
          <w:p w14:paraId="37DD3230" w14:textId="77777777" w:rsidR="00C155AB" w:rsidRPr="000269C4" w:rsidRDefault="00C155AB" w:rsidP="00C05C79">
            <w:pPr>
              <w:spacing w:line="276" w:lineRule="auto"/>
              <w:ind w:right="30"/>
              <w:rPr>
                <w:sz w:val="20"/>
                <w:szCs w:val="20"/>
              </w:rPr>
            </w:pPr>
          </w:p>
        </w:tc>
        <w:tc>
          <w:tcPr>
            <w:tcW w:w="5436" w:type="dxa"/>
            <w:vMerge/>
            <w:tcBorders>
              <w:top w:val="nil"/>
            </w:tcBorders>
          </w:tcPr>
          <w:p w14:paraId="3BDB2983" w14:textId="77777777" w:rsidR="00C155AB" w:rsidRPr="000269C4" w:rsidRDefault="00C155AB" w:rsidP="00C05C79">
            <w:pPr>
              <w:spacing w:line="276" w:lineRule="auto"/>
              <w:ind w:right="30"/>
              <w:rPr>
                <w:sz w:val="20"/>
                <w:szCs w:val="20"/>
              </w:rPr>
            </w:pPr>
          </w:p>
        </w:tc>
        <w:tc>
          <w:tcPr>
            <w:tcW w:w="2271" w:type="dxa"/>
            <w:gridSpan w:val="2"/>
          </w:tcPr>
          <w:p w14:paraId="61D46AC4" w14:textId="77777777" w:rsidR="00C155AB" w:rsidRPr="000269C4" w:rsidRDefault="00C155AB" w:rsidP="00C05C79">
            <w:pPr>
              <w:pStyle w:val="TableParagraph"/>
              <w:spacing w:before="0" w:line="276" w:lineRule="auto"/>
              <w:ind w:left="0" w:right="30"/>
              <w:rPr>
                <w:sz w:val="20"/>
                <w:szCs w:val="20"/>
              </w:rPr>
            </w:pPr>
            <w:r w:rsidRPr="00C05C79">
              <w:rPr>
                <w:sz w:val="20"/>
              </w:rPr>
              <w:t>Bizonyos tulajdonságok vagy rendeltetések szerint:</w:t>
            </w:r>
          </w:p>
        </w:tc>
      </w:tr>
      <w:tr w:rsidR="00C155AB" w:rsidRPr="000269C4" w14:paraId="3ECC3C16" w14:textId="77777777" w:rsidTr="00C05C79">
        <w:trPr>
          <w:jc w:val="center"/>
        </w:trPr>
        <w:tc>
          <w:tcPr>
            <w:tcW w:w="478" w:type="dxa"/>
            <w:vMerge/>
            <w:tcBorders>
              <w:top w:val="nil"/>
            </w:tcBorders>
          </w:tcPr>
          <w:p w14:paraId="7ACC8E26" w14:textId="77777777" w:rsidR="00C155AB" w:rsidRPr="000269C4" w:rsidRDefault="00C155AB" w:rsidP="00C05C79">
            <w:pPr>
              <w:spacing w:line="276" w:lineRule="auto"/>
              <w:ind w:right="30"/>
              <w:rPr>
                <w:sz w:val="20"/>
                <w:szCs w:val="20"/>
              </w:rPr>
            </w:pPr>
          </w:p>
        </w:tc>
        <w:tc>
          <w:tcPr>
            <w:tcW w:w="5436" w:type="dxa"/>
            <w:vMerge/>
            <w:tcBorders>
              <w:top w:val="nil"/>
            </w:tcBorders>
          </w:tcPr>
          <w:p w14:paraId="147649BC" w14:textId="77777777" w:rsidR="00C155AB" w:rsidRPr="000269C4" w:rsidRDefault="00C155AB" w:rsidP="00C05C79">
            <w:pPr>
              <w:spacing w:line="276" w:lineRule="auto"/>
              <w:ind w:right="30"/>
              <w:rPr>
                <w:sz w:val="20"/>
                <w:szCs w:val="20"/>
              </w:rPr>
            </w:pPr>
          </w:p>
        </w:tc>
        <w:tc>
          <w:tcPr>
            <w:tcW w:w="1674" w:type="dxa"/>
          </w:tcPr>
          <w:p w14:paraId="18F76394" w14:textId="77777777" w:rsidR="00C155AB" w:rsidRPr="00C05C79" w:rsidRDefault="00AE607E" w:rsidP="00C05C79">
            <w:pPr>
              <w:pStyle w:val="TableParagraph"/>
              <w:spacing w:before="0" w:line="276" w:lineRule="auto"/>
              <w:ind w:left="0" w:right="30"/>
              <w:rPr>
                <w:sz w:val="20"/>
              </w:rPr>
            </w:pPr>
            <w:r>
              <w:rPr>
                <w:sz w:val="20"/>
              </w:rPr>
              <w:t>tűzálló</w:t>
            </w:r>
          </w:p>
        </w:tc>
        <w:tc>
          <w:tcPr>
            <w:tcW w:w="597" w:type="dxa"/>
          </w:tcPr>
          <w:p w14:paraId="65B3D3AB"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2659BCE1" w14:textId="77777777" w:rsidTr="00C05C79">
        <w:trPr>
          <w:jc w:val="center"/>
        </w:trPr>
        <w:tc>
          <w:tcPr>
            <w:tcW w:w="478" w:type="dxa"/>
            <w:vMerge/>
            <w:tcBorders>
              <w:top w:val="nil"/>
            </w:tcBorders>
          </w:tcPr>
          <w:p w14:paraId="3C29E039" w14:textId="77777777" w:rsidR="00C155AB" w:rsidRPr="000269C4" w:rsidRDefault="00C155AB" w:rsidP="00C05C79">
            <w:pPr>
              <w:spacing w:line="276" w:lineRule="auto"/>
              <w:ind w:right="30"/>
              <w:rPr>
                <w:sz w:val="20"/>
                <w:szCs w:val="20"/>
              </w:rPr>
            </w:pPr>
          </w:p>
        </w:tc>
        <w:tc>
          <w:tcPr>
            <w:tcW w:w="5436" w:type="dxa"/>
            <w:vMerge/>
            <w:tcBorders>
              <w:top w:val="nil"/>
            </w:tcBorders>
          </w:tcPr>
          <w:p w14:paraId="2D8BC872" w14:textId="77777777" w:rsidR="00C155AB" w:rsidRPr="000269C4" w:rsidRDefault="00C155AB" w:rsidP="00C05C79">
            <w:pPr>
              <w:spacing w:line="276" w:lineRule="auto"/>
              <w:ind w:right="30"/>
              <w:rPr>
                <w:sz w:val="20"/>
                <w:szCs w:val="20"/>
              </w:rPr>
            </w:pPr>
          </w:p>
        </w:tc>
        <w:tc>
          <w:tcPr>
            <w:tcW w:w="1674" w:type="dxa"/>
          </w:tcPr>
          <w:p w14:paraId="669579CE" w14:textId="77777777" w:rsidR="00C155AB" w:rsidRPr="00C05C79" w:rsidRDefault="00AE607E" w:rsidP="00C05C79">
            <w:pPr>
              <w:pStyle w:val="TableParagraph"/>
              <w:spacing w:before="0" w:line="276" w:lineRule="auto"/>
              <w:ind w:left="0" w:right="30"/>
              <w:rPr>
                <w:sz w:val="20"/>
              </w:rPr>
            </w:pPr>
            <w:r>
              <w:rPr>
                <w:sz w:val="20"/>
              </w:rPr>
              <w:t>golyó- és/vagy robbanásálló</w:t>
            </w:r>
          </w:p>
        </w:tc>
        <w:tc>
          <w:tcPr>
            <w:tcW w:w="597" w:type="dxa"/>
          </w:tcPr>
          <w:p w14:paraId="0F6EBD1D"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3C522DF5" w14:textId="77777777" w:rsidTr="00C05C79">
        <w:trPr>
          <w:jc w:val="center"/>
        </w:trPr>
        <w:tc>
          <w:tcPr>
            <w:tcW w:w="478" w:type="dxa"/>
            <w:vMerge/>
            <w:tcBorders>
              <w:top w:val="nil"/>
            </w:tcBorders>
          </w:tcPr>
          <w:p w14:paraId="5BAFD82E" w14:textId="77777777" w:rsidR="00C155AB" w:rsidRPr="000269C4" w:rsidRDefault="00C155AB" w:rsidP="00C05C79">
            <w:pPr>
              <w:spacing w:line="276" w:lineRule="auto"/>
              <w:ind w:right="30"/>
              <w:rPr>
                <w:sz w:val="20"/>
                <w:szCs w:val="20"/>
              </w:rPr>
            </w:pPr>
          </w:p>
        </w:tc>
        <w:tc>
          <w:tcPr>
            <w:tcW w:w="5436" w:type="dxa"/>
            <w:vMerge/>
            <w:tcBorders>
              <w:top w:val="nil"/>
            </w:tcBorders>
          </w:tcPr>
          <w:p w14:paraId="040551C1" w14:textId="77777777" w:rsidR="00C155AB" w:rsidRPr="000269C4" w:rsidRDefault="00C155AB" w:rsidP="00C05C79">
            <w:pPr>
              <w:spacing w:line="276" w:lineRule="auto"/>
              <w:ind w:right="30"/>
              <w:rPr>
                <w:sz w:val="20"/>
                <w:szCs w:val="20"/>
              </w:rPr>
            </w:pPr>
          </w:p>
        </w:tc>
        <w:tc>
          <w:tcPr>
            <w:tcW w:w="1674" w:type="dxa"/>
          </w:tcPr>
          <w:p w14:paraId="5B1E01F3" w14:textId="77777777" w:rsidR="00C155AB" w:rsidRPr="00C05C79" w:rsidRDefault="00AE607E" w:rsidP="00C05C79">
            <w:pPr>
              <w:pStyle w:val="TableParagraph"/>
              <w:spacing w:before="0" w:line="276" w:lineRule="auto"/>
              <w:ind w:left="0" w:right="30"/>
              <w:rPr>
                <w:sz w:val="20"/>
              </w:rPr>
            </w:pPr>
            <w:r>
              <w:rPr>
                <w:sz w:val="20"/>
              </w:rPr>
              <w:t>biztonságos (sérülésveszély)</w:t>
            </w:r>
          </w:p>
        </w:tc>
        <w:tc>
          <w:tcPr>
            <w:tcW w:w="597" w:type="dxa"/>
          </w:tcPr>
          <w:p w14:paraId="293DA0E5"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7117E3B6" w14:textId="77777777" w:rsidTr="00C05C79">
        <w:trPr>
          <w:jc w:val="center"/>
        </w:trPr>
        <w:tc>
          <w:tcPr>
            <w:tcW w:w="478" w:type="dxa"/>
            <w:vMerge/>
            <w:tcBorders>
              <w:top w:val="nil"/>
            </w:tcBorders>
          </w:tcPr>
          <w:p w14:paraId="37B9F5C2" w14:textId="77777777" w:rsidR="00C155AB" w:rsidRPr="000269C4" w:rsidRDefault="00C155AB" w:rsidP="00C05C79">
            <w:pPr>
              <w:spacing w:line="276" w:lineRule="auto"/>
              <w:ind w:right="30"/>
              <w:rPr>
                <w:sz w:val="20"/>
                <w:szCs w:val="20"/>
              </w:rPr>
            </w:pPr>
          </w:p>
        </w:tc>
        <w:tc>
          <w:tcPr>
            <w:tcW w:w="5436" w:type="dxa"/>
            <w:vMerge/>
            <w:tcBorders>
              <w:top w:val="nil"/>
            </w:tcBorders>
          </w:tcPr>
          <w:p w14:paraId="7415E093" w14:textId="77777777" w:rsidR="00C155AB" w:rsidRPr="000269C4" w:rsidRDefault="00C155AB" w:rsidP="00C05C79">
            <w:pPr>
              <w:spacing w:line="276" w:lineRule="auto"/>
              <w:ind w:right="30"/>
              <w:rPr>
                <w:sz w:val="20"/>
                <w:szCs w:val="20"/>
              </w:rPr>
            </w:pPr>
          </w:p>
        </w:tc>
        <w:tc>
          <w:tcPr>
            <w:tcW w:w="1674" w:type="dxa"/>
          </w:tcPr>
          <w:p w14:paraId="06556416" w14:textId="77777777" w:rsidR="00C155AB" w:rsidRPr="00C05C79" w:rsidRDefault="00AE607E" w:rsidP="00C05C79">
            <w:pPr>
              <w:pStyle w:val="TableParagraph"/>
              <w:spacing w:before="0" w:line="276" w:lineRule="auto"/>
              <w:ind w:left="0" w:right="30"/>
              <w:rPr>
                <w:sz w:val="20"/>
              </w:rPr>
            </w:pPr>
            <w:r>
              <w:rPr>
                <w:sz w:val="20"/>
              </w:rPr>
              <w:t>hő- és/vagy hangszigetelő</w:t>
            </w:r>
          </w:p>
        </w:tc>
        <w:tc>
          <w:tcPr>
            <w:tcW w:w="597" w:type="dxa"/>
          </w:tcPr>
          <w:p w14:paraId="14ED5D10"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5B563903" w14:textId="77777777" w:rsidTr="00C05C79">
        <w:trPr>
          <w:jc w:val="center"/>
        </w:trPr>
        <w:tc>
          <w:tcPr>
            <w:tcW w:w="478" w:type="dxa"/>
            <w:vMerge/>
            <w:tcBorders>
              <w:top w:val="nil"/>
            </w:tcBorders>
          </w:tcPr>
          <w:p w14:paraId="3C87A019" w14:textId="77777777" w:rsidR="00C155AB" w:rsidRPr="000269C4" w:rsidRDefault="00C155AB" w:rsidP="00C05C79">
            <w:pPr>
              <w:spacing w:line="276" w:lineRule="auto"/>
              <w:ind w:right="30"/>
              <w:rPr>
                <w:sz w:val="20"/>
                <w:szCs w:val="20"/>
              </w:rPr>
            </w:pPr>
          </w:p>
        </w:tc>
        <w:tc>
          <w:tcPr>
            <w:tcW w:w="5436" w:type="dxa"/>
            <w:vMerge/>
            <w:tcBorders>
              <w:top w:val="nil"/>
            </w:tcBorders>
          </w:tcPr>
          <w:p w14:paraId="3A15B6F9" w14:textId="77777777" w:rsidR="00C155AB" w:rsidRPr="000269C4" w:rsidRDefault="00C155AB" w:rsidP="00C05C79">
            <w:pPr>
              <w:spacing w:line="276" w:lineRule="auto"/>
              <w:ind w:right="30"/>
              <w:rPr>
                <w:sz w:val="20"/>
                <w:szCs w:val="20"/>
              </w:rPr>
            </w:pPr>
          </w:p>
        </w:tc>
        <w:tc>
          <w:tcPr>
            <w:tcW w:w="2271" w:type="dxa"/>
            <w:gridSpan w:val="2"/>
          </w:tcPr>
          <w:p w14:paraId="6E194AC4" w14:textId="77777777" w:rsidR="00C155AB" w:rsidRPr="000269C4" w:rsidRDefault="00C155AB" w:rsidP="00C05C79">
            <w:pPr>
              <w:pStyle w:val="TableParagraph"/>
              <w:spacing w:before="0" w:line="276" w:lineRule="auto"/>
              <w:ind w:left="0" w:right="30"/>
              <w:rPr>
                <w:sz w:val="20"/>
                <w:szCs w:val="20"/>
              </w:rPr>
            </w:pPr>
            <w:r w:rsidRPr="00C05C79">
              <w:rPr>
                <w:sz w:val="20"/>
              </w:rPr>
              <w:t>A tűzbiztonsági rendelkezések hatálya alá tartozó rendeltetésre, a tűzzel szembeni viselkedés vagy a külső tűzzel szembeni viselkedésre irányuló vizsgálat szükségessége szerint osztályozva:</w:t>
            </w:r>
          </w:p>
        </w:tc>
      </w:tr>
      <w:tr w:rsidR="00C155AB" w:rsidRPr="000269C4" w14:paraId="7AD27421" w14:textId="77777777" w:rsidTr="00C05C79">
        <w:trPr>
          <w:jc w:val="center"/>
        </w:trPr>
        <w:tc>
          <w:tcPr>
            <w:tcW w:w="478" w:type="dxa"/>
            <w:vMerge/>
            <w:tcBorders>
              <w:top w:val="nil"/>
            </w:tcBorders>
          </w:tcPr>
          <w:p w14:paraId="15D61304" w14:textId="77777777" w:rsidR="00C155AB" w:rsidRPr="000269C4" w:rsidRDefault="00C155AB" w:rsidP="00C05C79">
            <w:pPr>
              <w:spacing w:line="276" w:lineRule="auto"/>
              <w:ind w:right="30"/>
              <w:rPr>
                <w:sz w:val="20"/>
                <w:szCs w:val="20"/>
              </w:rPr>
            </w:pPr>
          </w:p>
        </w:tc>
        <w:tc>
          <w:tcPr>
            <w:tcW w:w="5436" w:type="dxa"/>
            <w:vMerge/>
            <w:tcBorders>
              <w:top w:val="nil"/>
            </w:tcBorders>
          </w:tcPr>
          <w:p w14:paraId="50A43BA5" w14:textId="77777777" w:rsidR="00C155AB" w:rsidRPr="000269C4" w:rsidRDefault="00C155AB" w:rsidP="00C05C79">
            <w:pPr>
              <w:spacing w:line="276" w:lineRule="auto"/>
              <w:ind w:right="30"/>
              <w:rPr>
                <w:sz w:val="20"/>
                <w:szCs w:val="20"/>
              </w:rPr>
            </w:pPr>
          </w:p>
        </w:tc>
        <w:tc>
          <w:tcPr>
            <w:tcW w:w="1674" w:type="dxa"/>
          </w:tcPr>
          <w:p w14:paraId="479115D0" w14:textId="77777777" w:rsidR="00C155AB" w:rsidRPr="00C05C79" w:rsidRDefault="00C155AB" w:rsidP="00C05C79">
            <w:pPr>
              <w:pStyle w:val="TableParagraph"/>
              <w:spacing w:before="0" w:line="276" w:lineRule="auto"/>
              <w:ind w:left="0" w:right="30"/>
              <w:rPr>
                <w:sz w:val="20"/>
              </w:rPr>
            </w:pPr>
            <w:r w:rsidRPr="00C05C79">
              <w:rPr>
                <w:sz w:val="20"/>
              </w:rPr>
              <w:t>A1, A2, B, C, D, E</w:t>
            </w:r>
          </w:p>
        </w:tc>
        <w:tc>
          <w:tcPr>
            <w:tcW w:w="597" w:type="dxa"/>
          </w:tcPr>
          <w:p w14:paraId="23FEA37B"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53209C72" w14:textId="77777777" w:rsidTr="00C05C79">
        <w:trPr>
          <w:jc w:val="center"/>
        </w:trPr>
        <w:tc>
          <w:tcPr>
            <w:tcW w:w="478" w:type="dxa"/>
            <w:vMerge/>
            <w:tcBorders>
              <w:top w:val="nil"/>
            </w:tcBorders>
          </w:tcPr>
          <w:p w14:paraId="76BE1D02" w14:textId="77777777" w:rsidR="00C155AB" w:rsidRPr="000269C4" w:rsidRDefault="00C155AB" w:rsidP="00C05C79">
            <w:pPr>
              <w:spacing w:line="276" w:lineRule="auto"/>
              <w:ind w:right="30"/>
              <w:rPr>
                <w:sz w:val="20"/>
                <w:szCs w:val="20"/>
              </w:rPr>
            </w:pPr>
          </w:p>
        </w:tc>
        <w:tc>
          <w:tcPr>
            <w:tcW w:w="5436" w:type="dxa"/>
            <w:vMerge/>
            <w:tcBorders>
              <w:top w:val="nil"/>
            </w:tcBorders>
          </w:tcPr>
          <w:p w14:paraId="766BBBDA" w14:textId="77777777" w:rsidR="00C155AB" w:rsidRPr="000269C4" w:rsidRDefault="00C155AB" w:rsidP="00C05C79">
            <w:pPr>
              <w:spacing w:line="276" w:lineRule="auto"/>
              <w:ind w:right="30"/>
              <w:rPr>
                <w:sz w:val="20"/>
                <w:szCs w:val="20"/>
              </w:rPr>
            </w:pPr>
          </w:p>
        </w:tc>
        <w:tc>
          <w:tcPr>
            <w:tcW w:w="1674" w:type="dxa"/>
          </w:tcPr>
          <w:p w14:paraId="1E128A37"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484D28BC"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3DF72A8A" w14:textId="77777777" w:rsidTr="00C05C79">
        <w:trPr>
          <w:jc w:val="center"/>
        </w:trPr>
        <w:tc>
          <w:tcPr>
            <w:tcW w:w="478" w:type="dxa"/>
            <w:vMerge/>
            <w:tcBorders>
              <w:top w:val="nil"/>
            </w:tcBorders>
          </w:tcPr>
          <w:p w14:paraId="251EADB0" w14:textId="77777777" w:rsidR="00C155AB" w:rsidRPr="000269C4" w:rsidRDefault="00C155AB" w:rsidP="00C05C79">
            <w:pPr>
              <w:spacing w:line="276" w:lineRule="auto"/>
              <w:ind w:right="30"/>
              <w:rPr>
                <w:sz w:val="20"/>
                <w:szCs w:val="20"/>
              </w:rPr>
            </w:pPr>
          </w:p>
        </w:tc>
        <w:tc>
          <w:tcPr>
            <w:tcW w:w="5436" w:type="dxa"/>
            <w:vMerge/>
            <w:tcBorders>
              <w:top w:val="nil"/>
            </w:tcBorders>
          </w:tcPr>
          <w:p w14:paraId="24F9FE79" w14:textId="77777777" w:rsidR="00C155AB" w:rsidRPr="000269C4" w:rsidRDefault="00C155AB" w:rsidP="00C05C79">
            <w:pPr>
              <w:spacing w:line="276" w:lineRule="auto"/>
              <w:ind w:right="30"/>
              <w:rPr>
                <w:sz w:val="20"/>
                <w:szCs w:val="20"/>
              </w:rPr>
            </w:pPr>
          </w:p>
        </w:tc>
        <w:tc>
          <w:tcPr>
            <w:tcW w:w="1674" w:type="dxa"/>
          </w:tcPr>
          <w:p w14:paraId="25A43104" w14:textId="77777777" w:rsidR="00C155AB" w:rsidRPr="00C05C79" w:rsidRDefault="00AE607E" w:rsidP="00C05C79">
            <w:pPr>
              <w:pStyle w:val="TableParagraph"/>
              <w:spacing w:before="0" w:line="276" w:lineRule="auto"/>
              <w:ind w:left="0" w:right="30"/>
              <w:rPr>
                <w:sz w:val="20"/>
              </w:rPr>
            </w:pPr>
            <w:r>
              <w:rPr>
                <w:sz w:val="20"/>
              </w:rPr>
              <w:t>a külső tűzzel szembeni viselkedésre irányuló vizsgálatot igénylő termékek</w:t>
            </w:r>
          </w:p>
        </w:tc>
        <w:tc>
          <w:tcPr>
            <w:tcW w:w="597" w:type="dxa"/>
          </w:tcPr>
          <w:p w14:paraId="26F91DC1"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0500385F" w14:textId="77777777" w:rsidTr="00C05C79">
        <w:trPr>
          <w:jc w:val="center"/>
        </w:trPr>
        <w:tc>
          <w:tcPr>
            <w:tcW w:w="478" w:type="dxa"/>
            <w:vMerge w:val="restart"/>
          </w:tcPr>
          <w:p w14:paraId="4E27B72A" w14:textId="77777777" w:rsidR="00C155AB" w:rsidRPr="000269C4" w:rsidRDefault="00C155AB" w:rsidP="00C05C79">
            <w:pPr>
              <w:pStyle w:val="TableParagraph"/>
              <w:spacing w:before="0" w:line="276" w:lineRule="auto"/>
              <w:ind w:left="0" w:right="30"/>
              <w:rPr>
                <w:sz w:val="20"/>
                <w:szCs w:val="20"/>
              </w:rPr>
            </w:pPr>
            <w:r>
              <w:rPr>
                <w:sz w:val="20"/>
              </w:rPr>
              <w:t>2702</w:t>
            </w:r>
          </w:p>
        </w:tc>
        <w:tc>
          <w:tcPr>
            <w:tcW w:w="5436" w:type="dxa"/>
            <w:vMerge w:val="restart"/>
          </w:tcPr>
          <w:p w14:paraId="64AAA796" w14:textId="77777777" w:rsidR="00C155AB" w:rsidRPr="000269C4" w:rsidRDefault="00C155AB" w:rsidP="00C05C79">
            <w:pPr>
              <w:pStyle w:val="TableParagraph"/>
              <w:spacing w:before="0" w:line="276" w:lineRule="auto"/>
              <w:ind w:left="0" w:right="30"/>
              <w:rPr>
                <w:sz w:val="20"/>
                <w:szCs w:val="20"/>
              </w:rPr>
            </w:pPr>
            <w:r>
              <w:rPr>
                <w:sz w:val="20"/>
              </w:rPr>
              <w:t>Lapos és görbe lemezek üveghez hasonló anyagból</w:t>
            </w:r>
          </w:p>
        </w:tc>
        <w:tc>
          <w:tcPr>
            <w:tcW w:w="1674" w:type="dxa"/>
          </w:tcPr>
          <w:p w14:paraId="01EC23D3"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5B271291" w14:textId="77777777" w:rsidR="00C155AB" w:rsidRPr="000269C4" w:rsidRDefault="00C155AB" w:rsidP="00C05C79">
            <w:pPr>
              <w:pStyle w:val="TableParagraph"/>
              <w:spacing w:before="0" w:line="276" w:lineRule="auto"/>
              <w:ind w:left="0" w:right="30"/>
              <w:rPr>
                <w:sz w:val="20"/>
                <w:szCs w:val="20"/>
              </w:rPr>
            </w:pPr>
            <w:r>
              <w:rPr>
                <w:sz w:val="20"/>
              </w:rPr>
              <w:t>IV</w:t>
            </w:r>
          </w:p>
        </w:tc>
      </w:tr>
      <w:tr w:rsidR="00C155AB" w:rsidRPr="000269C4" w14:paraId="177DA0E4" w14:textId="77777777" w:rsidTr="00C05C79">
        <w:trPr>
          <w:jc w:val="center"/>
        </w:trPr>
        <w:tc>
          <w:tcPr>
            <w:tcW w:w="478" w:type="dxa"/>
            <w:vMerge/>
            <w:tcBorders>
              <w:top w:val="nil"/>
            </w:tcBorders>
          </w:tcPr>
          <w:p w14:paraId="747F4A02" w14:textId="77777777" w:rsidR="00C155AB" w:rsidRPr="000269C4" w:rsidRDefault="00C155AB" w:rsidP="00C05C79">
            <w:pPr>
              <w:spacing w:line="276" w:lineRule="auto"/>
              <w:ind w:right="30"/>
              <w:rPr>
                <w:sz w:val="20"/>
                <w:szCs w:val="20"/>
              </w:rPr>
            </w:pPr>
          </w:p>
        </w:tc>
        <w:tc>
          <w:tcPr>
            <w:tcW w:w="5436" w:type="dxa"/>
            <w:vMerge/>
            <w:tcBorders>
              <w:top w:val="nil"/>
            </w:tcBorders>
          </w:tcPr>
          <w:p w14:paraId="52472317" w14:textId="77777777" w:rsidR="00C155AB" w:rsidRPr="000269C4" w:rsidRDefault="00C155AB" w:rsidP="00C05C79">
            <w:pPr>
              <w:spacing w:line="276" w:lineRule="auto"/>
              <w:ind w:right="30"/>
              <w:rPr>
                <w:sz w:val="20"/>
                <w:szCs w:val="20"/>
              </w:rPr>
            </w:pPr>
          </w:p>
        </w:tc>
        <w:tc>
          <w:tcPr>
            <w:tcW w:w="2271" w:type="dxa"/>
            <w:gridSpan w:val="2"/>
          </w:tcPr>
          <w:p w14:paraId="0E1A06A5" w14:textId="77777777" w:rsidR="00C155AB" w:rsidRPr="000269C4" w:rsidRDefault="00C155AB" w:rsidP="00C05C79">
            <w:pPr>
              <w:pStyle w:val="TableParagraph"/>
              <w:spacing w:before="0" w:line="276" w:lineRule="auto"/>
              <w:ind w:left="0" w:right="30"/>
              <w:rPr>
                <w:sz w:val="20"/>
                <w:szCs w:val="20"/>
              </w:rPr>
            </w:pPr>
            <w:r w:rsidRPr="00C05C79">
              <w:rPr>
                <w:sz w:val="20"/>
              </w:rPr>
              <w:t>Bizonyos tulajdonságok vagy rendeltetések szerint:</w:t>
            </w:r>
          </w:p>
        </w:tc>
      </w:tr>
      <w:tr w:rsidR="00C155AB" w:rsidRPr="000269C4" w14:paraId="4DAA8AC6" w14:textId="77777777" w:rsidTr="00C05C79">
        <w:trPr>
          <w:jc w:val="center"/>
        </w:trPr>
        <w:tc>
          <w:tcPr>
            <w:tcW w:w="478" w:type="dxa"/>
            <w:vMerge/>
            <w:tcBorders>
              <w:top w:val="nil"/>
            </w:tcBorders>
          </w:tcPr>
          <w:p w14:paraId="4992001A" w14:textId="77777777" w:rsidR="00C155AB" w:rsidRPr="000269C4" w:rsidRDefault="00C155AB" w:rsidP="00C05C79">
            <w:pPr>
              <w:spacing w:line="276" w:lineRule="auto"/>
              <w:ind w:right="30"/>
              <w:rPr>
                <w:sz w:val="20"/>
                <w:szCs w:val="20"/>
              </w:rPr>
            </w:pPr>
          </w:p>
        </w:tc>
        <w:tc>
          <w:tcPr>
            <w:tcW w:w="5436" w:type="dxa"/>
            <w:vMerge/>
            <w:tcBorders>
              <w:top w:val="nil"/>
            </w:tcBorders>
          </w:tcPr>
          <w:p w14:paraId="011AC4E8" w14:textId="77777777" w:rsidR="00C155AB" w:rsidRPr="000269C4" w:rsidRDefault="00C155AB" w:rsidP="00C05C79">
            <w:pPr>
              <w:spacing w:line="276" w:lineRule="auto"/>
              <w:ind w:right="30"/>
              <w:rPr>
                <w:sz w:val="20"/>
                <w:szCs w:val="20"/>
              </w:rPr>
            </w:pPr>
          </w:p>
        </w:tc>
        <w:tc>
          <w:tcPr>
            <w:tcW w:w="1674" w:type="dxa"/>
          </w:tcPr>
          <w:p w14:paraId="7B00BB7D" w14:textId="77777777" w:rsidR="00C155AB" w:rsidRPr="00C05C79" w:rsidRDefault="00AE607E" w:rsidP="00C05C79">
            <w:pPr>
              <w:pStyle w:val="TableParagraph"/>
              <w:spacing w:before="0" w:line="276" w:lineRule="auto"/>
              <w:ind w:left="0" w:right="30"/>
              <w:rPr>
                <w:sz w:val="20"/>
              </w:rPr>
            </w:pPr>
            <w:r>
              <w:rPr>
                <w:sz w:val="20"/>
              </w:rPr>
              <w:t>tűzálló</w:t>
            </w:r>
          </w:p>
        </w:tc>
        <w:tc>
          <w:tcPr>
            <w:tcW w:w="597" w:type="dxa"/>
          </w:tcPr>
          <w:p w14:paraId="6625A7FD"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395F3BC4" w14:textId="77777777" w:rsidTr="00C05C79">
        <w:trPr>
          <w:jc w:val="center"/>
        </w:trPr>
        <w:tc>
          <w:tcPr>
            <w:tcW w:w="478" w:type="dxa"/>
            <w:vMerge/>
            <w:tcBorders>
              <w:top w:val="nil"/>
            </w:tcBorders>
          </w:tcPr>
          <w:p w14:paraId="229A9D0E" w14:textId="77777777" w:rsidR="00C155AB" w:rsidRPr="000269C4" w:rsidRDefault="00C155AB" w:rsidP="00C05C79">
            <w:pPr>
              <w:spacing w:line="276" w:lineRule="auto"/>
              <w:ind w:right="30"/>
              <w:rPr>
                <w:sz w:val="20"/>
                <w:szCs w:val="20"/>
              </w:rPr>
            </w:pPr>
          </w:p>
        </w:tc>
        <w:tc>
          <w:tcPr>
            <w:tcW w:w="5436" w:type="dxa"/>
            <w:vMerge/>
            <w:tcBorders>
              <w:top w:val="nil"/>
            </w:tcBorders>
          </w:tcPr>
          <w:p w14:paraId="2087F4BC" w14:textId="77777777" w:rsidR="00C155AB" w:rsidRPr="000269C4" w:rsidRDefault="00C155AB" w:rsidP="00C05C79">
            <w:pPr>
              <w:spacing w:line="276" w:lineRule="auto"/>
              <w:ind w:right="30"/>
              <w:rPr>
                <w:sz w:val="20"/>
                <w:szCs w:val="20"/>
              </w:rPr>
            </w:pPr>
          </w:p>
        </w:tc>
        <w:tc>
          <w:tcPr>
            <w:tcW w:w="1674" w:type="dxa"/>
          </w:tcPr>
          <w:p w14:paraId="1AC49130" w14:textId="77777777" w:rsidR="00C155AB" w:rsidRPr="00C05C79" w:rsidRDefault="00AE607E" w:rsidP="00C05C79">
            <w:pPr>
              <w:pStyle w:val="TableParagraph"/>
              <w:spacing w:before="0" w:line="276" w:lineRule="auto"/>
              <w:ind w:left="0" w:right="30"/>
              <w:rPr>
                <w:sz w:val="20"/>
              </w:rPr>
            </w:pPr>
            <w:r>
              <w:rPr>
                <w:sz w:val="20"/>
              </w:rPr>
              <w:t>golyó- és/vagy robbanásálló</w:t>
            </w:r>
          </w:p>
        </w:tc>
        <w:tc>
          <w:tcPr>
            <w:tcW w:w="597" w:type="dxa"/>
          </w:tcPr>
          <w:p w14:paraId="02029D75"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3A332E35" w14:textId="77777777" w:rsidTr="00C05C79">
        <w:trPr>
          <w:jc w:val="center"/>
        </w:trPr>
        <w:tc>
          <w:tcPr>
            <w:tcW w:w="478" w:type="dxa"/>
            <w:vMerge/>
            <w:tcBorders>
              <w:top w:val="nil"/>
            </w:tcBorders>
          </w:tcPr>
          <w:p w14:paraId="158492C5" w14:textId="77777777" w:rsidR="00C155AB" w:rsidRPr="000269C4" w:rsidRDefault="00C155AB" w:rsidP="00C05C79">
            <w:pPr>
              <w:spacing w:line="276" w:lineRule="auto"/>
              <w:ind w:right="30"/>
              <w:rPr>
                <w:sz w:val="20"/>
                <w:szCs w:val="20"/>
              </w:rPr>
            </w:pPr>
          </w:p>
        </w:tc>
        <w:tc>
          <w:tcPr>
            <w:tcW w:w="5436" w:type="dxa"/>
            <w:vMerge/>
            <w:tcBorders>
              <w:top w:val="nil"/>
            </w:tcBorders>
          </w:tcPr>
          <w:p w14:paraId="19FF3B67" w14:textId="77777777" w:rsidR="00C155AB" w:rsidRPr="000269C4" w:rsidRDefault="00C155AB" w:rsidP="00C05C79">
            <w:pPr>
              <w:spacing w:line="276" w:lineRule="auto"/>
              <w:ind w:right="30"/>
              <w:rPr>
                <w:sz w:val="20"/>
                <w:szCs w:val="20"/>
              </w:rPr>
            </w:pPr>
          </w:p>
        </w:tc>
        <w:tc>
          <w:tcPr>
            <w:tcW w:w="1674" w:type="dxa"/>
          </w:tcPr>
          <w:p w14:paraId="6F969BDB" w14:textId="77777777" w:rsidR="00C155AB" w:rsidRPr="00C05C79" w:rsidRDefault="00AE607E" w:rsidP="00C05C79">
            <w:pPr>
              <w:pStyle w:val="TableParagraph"/>
              <w:spacing w:before="0" w:line="276" w:lineRule="auto"/>
              <w:ind w:left="0" w:right="30"/>
              <w:rPr>
                <w:sz w:val="20"/>
              </w:rPr>
            </w:pPr>
            <w:r>
              <w:rPr>
                <w:sz w:val="20"/>
              </w:rPr>
              <w:t>biztonságos (sérülésveszély)</w:t>
            </w:r>
          </w:p>
        </w:tc>
        <w:tc>
          <w:tcPr>
            <w:tcW w:w="597" w:type="dxa"/>
          </w:tcPr>
          <w:p w14:paraId="7FE61EA9"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65FBC13D" w14:textId="77777777" w:rsidTr="00C05C79">
        <w:trPr>
          <w:jc w:val="center"/>
        </w:trPr>
        <w:tc>
          <w:tcPr>
            <w:tcW w:w="478" w:type="dxa"/>
            <w:vMerge/>
            <w:tcBorders>
              <w:top w:val="nil"/>
            </w:tcBorders>
          </w:tcPr>
          <w:p w14:paraId="588087FC" w14:textId="77777777" w:rsidR="00C155AB" w:rsidRPr="000269C4" w:rsidRDefault="00C155AB" w:rsidP="00C05C79">
            <w:pPr>
              <w:spacing w:line="276" w:lineRule="auto"/>
              <w:ind w:right="30"/>
              <w:rPr>
                <w:sz w:val="20"/>
                <w:szCs w:val="20"/>
              </w:rPr>
            </w:pPr>
          </w:p>
        </w:tc>
        <w:tc>
          <w:tcPr>
            <w:tcW w:w="5436" w:type="dxa"/>
            <w:vMerge/>
            <w:tcBorders>
              <w:top w:val="nil"/>
            </w:tcBorders>
          </w:tcPr>
          <w:p w14:paraId="55EDBB7E" w14:textId="77777777" w:rsidR="00C155AB" w:rsidRPr="000269C4" w:rsidRDefault="00C155AB" w:rsidP="00C05C79">
            <w:pPr>
              <w:spacing w:line="276" w:lineRule="auto"/>
              <w:ind w:right="30"/>
              <w:rPr>
                <w:sz w:val="20"/>
                <w:szCs w:val="20"/>
              </w:rPr>
            </w:pPr>
          </w:p>
        </w:tc>
        <w:tc>
          <w:tcPr>
            <w:tcW w:w="1674" w:type="dxa"/>
          </w:tcPr>
          <w:p w14:paraId="1C3EAEA9" w14:textId="77777777" w:rsidR="00C155AB" w:rsidRPr="00C05C79" w:rsidRDefault="00AE607E" w:rsidP="00C05C79">
            <w:pPr>
              <w:pStyle w:val="TableParagraph"/>
              <w:spacing w:before="0" w:line="276" w:lineRule="auto"/>
              <w:ind w:left="0" w:right="30"/>
              <w:rPr>
                <w:sz w:val="20"/>
              </w:rPr>
            </w:pPr>
            <w:r>
              <w:rPr>
                <w:sz w:val="20"/>
              </w:rPr>
              <w:t>hő- és/vagy hangszigetelő</w:t>
            </w:r>
          </w:p>
        </w:tc>
        <w:tc>
          <w:tcPr>
            <w:tcW w:w="597" w:type="dxa"/>
          </w:tcPr>
          <w:p w14:paraId="2BBF53BA"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0E82C9EC" w14:textId="77777777" w:rsidTr="00C05C79">
        <w:trPr>
          <w:jc w:val="center"/>
        </w:trPr>
        <w:tc>
          <w:tcPr>
            <w:tcW w:w="478" w:type="dxa"/>
            <w:vMerge/>
            <w:tcBorders>
              <w:top w:val="nil"/>
            </w:tcBorders>
          </w:tcPr>
          <w:p w14:paraId="0631239F" w14:textId="77777777" w:rsidR="00C155AB" w:rsidRPr="000269C4" w:rsidRDefault="00C155AB" w:rsidP="00C05C79">
            <w:pPr>
              <w:spacing w:line="276" w:lineRule="auto"/>
              <w:ind w:right="30"/>
              <w:rPr>
                <w:sz w:val="20"/>
                <w:szCs w:val="20"/>
              </w:rPr>
            </w:pPr>
          </w:p>
        </w:tc>
        <w:tc>
          <w:tcPr>
            <w:tcW w:w="5436" w:type="dxa"/>
            <w:vMerge/>
            <w:tcBorders>
              <w:top w:val="nil"/>
            </w:tcBorders>
          </w:tcPr>
          <w:p w14:paraId="263031CD" w14:textId="77777777" w:rsidR="00C155AB" w:rsidRPr="000269C4" w:rsidRDefault="00C155AB" w:rsidP="00C05C79">
            <w:pPr>
              <w:spacing w:line="276" w:lineRule="auto"/>
              <w:ind w:right="30"/>
              <w:rPr>
                <w:sz w:val="20"/>
                <w:szCs w:val="20"/>
              </w:rPr>
            </w:pPr>
          </w:p>
        </w:tc>
        <w:tc>
          <w:tcPr>
            <w:tcW w:w="2271" w:type="dxa"/>
            <w:gridSpan w:val="2"/>
          </w:tcPr>
          <w:p w14:paraId="21F3514D" w14:textId="77777777" w:rsidR="00C155AB" w:rsidRPr="000269C4" w:rsidRDefault="00C155AB" w:rsidP="00C05C79">
            <w:pPr>
              <w:pStyle w:val="TableParagraph"/>
              <w:spacing w:before="0" w:line="276" w:lineRule="auto"/>
              <w:ind w:left="0" w:right="30"/>
              <w:rPr>
                <w:sz w:val="20"/>
                <w:szCs w:val="20"/>
              </w:rPr>
            </w:pPr>
            <w:r w:rsidRPr="00C05C79">
              <w:rPr>
                <w:sz w:val="20"/>
              </w:rPr>
              <w:t xml:space="preserve">A tűzbiztonsági </w:t>
            </w:r>
            <w:r w:rsidRPr="00C05C79">
              <w:rPr>
                <w:sz w:val="20"/>
              </w:rPr>
              <w:lastRenderedPageBreak/>
              <w:t>rendelkezések hatálya alá tartozó rendeltetésre, a tűzzel szembeni viselkedés vagy a külső tűzzel szembeni viselkedésre irányuló vizsgálat szükségessége szerint osztályozva:</w:t>
            </w:r>
          </w:p>
        </w:tc>
      </w:tr>
      <w:tr w:rsidR="00C155AB" w:rsidRPr="000269C4" w14:paraId="166FFA41" w14:textId="77777777" w:rsidTr="00C05C79">
        <w:trPr>
          <w:jc w:val="center"/>
        </w:trPr>
        <w:tc>
          <w:tcPr>
            <w:tcW w:w="478" w:type="dxa"/>
            <w:vMerge/>
            <w:tcBorders>
              <w:top w:val="nil"/>
            </w:tcBorders>
          </w:tcPr>
          <w:p w14:paraId="4A891922" w14:textId="77777777" w:rsidR="00C155AB" w:rsidRPr="000269C4" w:rsidRDefault="00C155AB" w:rsidP="00C05C79">
            <w:pPr>
              <w:spacing w:line="276" w:lineRule="auto"/>
              <w:ind w:right="30"/>
              <w:rPr>
                <w:sz w:val="20"/>
                <w:szCs w:val="20"/>
              </w:rPr>
            </w:pPr>
          </w:p>
        </w:tc>
        <w:tc>
          <w:tcPr>
            <w:tcW w:w="5436" w:type="dxa"/>
            <w:vMerge/>
            <w:tcBorders>
              <w:top w:val="nil"/>
            </w:tcBorders>
          </w:tcPr>
          <w:p w14:paraId="08960240" w14:textId="77777777" w:rsidR="00C155AB" w:rsidRPr="000269C4" w:rsidRDefault="00C155AB" w:rsidP="00C05C79">
            <w:pPr>
              <w:spacing w:line="276" w:lineRule="auto"/>
              <w:ind w:right="30"/>
              <w:rPr>
                <w:sz w:val="20"/>
                <w:szCs w:val="20"/>
              </w:rPr>
            </w:pPr>
          </w:p>
        </w:tc>
        <w:tc>
          <w:tcPr>
            <w:tcW w:w="1674" w:type="dxa"/>
          </w:tcPr>
          <w:p w14:paraId="7DE0FD01" w14:textId="77777777" w:rsidR="00C155AB" w:rsidRPr="00C05C79" w:rsidRDefault="00C155AB" w:rsidP="00C05C79">
            <w:pPr>
              <w:pStyle w:val="TableParagraph"/>
              <w:spacing w:before="0" w:line="276" w:lineRule="auto"/>
              <w:ind w:left="0" w:right="30"/>
              <w:rPr>
                <w:sz w:val="20"/>
              </w:rPr>
            </w:pPr>
            <w:r w:rsidRPr="00C05C79">
              <w:rPr>
                <w:sz w:val="20"/>
              </w:rPr>
              <w:t>A1, A2, B, C, D, E</w:t>
            </w:r>
          </w:p>
        </w:tc>
        <w:tc>
          <w:tcPr>
            <w:tcW w:w="597" w:type="dxa"/>
          </w:tcPr>
          <w:p w14:paraId="3B571290"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59F2A690" w14:textId="77777777" w:rsidTr="00C05C79">
        <w:trPr>
          <w:jc w:val="center"/>
        </w:trPr>
        <w:tc>
          <w:tcPr>
            <w:tcW w:w="478" w:type="dxa"/>
            <w:vMerge/>
            <w:tcBorders>
              <w:top w:val="nil"/>
            </w:tcBorders>
          </w:tcPr>
          <w:p w14:paraId="60E03E38" w14:textId="77777777" w:rsidR="00C155AB" w:rsidRPr="000269C4" w:rsidRDefault="00C155AB" w:rsidP="00C05C79">
            <w:pPr>
              <w:spacing w:line="276" w:lineRule="auto"/>
              <w:ind w:right="30"/>
              <w:rPr>
                <w:sz w:val="20"/>
                <w:szCs w:val="20"/>
              </w:rPr>
            </w:pPr>
          </w:p>
        </w:tc>
        <w:tc>
          <w:tcPr>
            <w:tcW w:w="5436" w:type="dxa"/>
            <w:vMerge/>
            <w:tcBorders>
              <w:top w:val="nil"/>
            </w:tcBorders>
          </w:tcPr>
          <w:p w14:paraId="15BFC370" w14:textId="77777777" w:rsidR="00C155AB" w:rsidRPr="000269C4" w:rsidRDefault="00C155AB" w:rsidP="00C05C79">
            <w:pPr>
              <w:spacing w:line="276" w:lineRule="auto"/>
              <w:ind w:right="30"/>
              <w:rPr>
                <w:sz w:val="20"/>
                <w:szCs w:val="20"/>
              </w:rPr>
            </w:pPr>
          </w:p>
        </w:tc>
        <w:tc>
          <w:tcPr>
            <w:tcW w:w="1674" w:type="dxa"/>
          </w:tcPr>
          <w:p w14:paraId="78B95209"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788D25DE" w14:textId="77777777" w:rsidR="00C155AB" w:rsidRPr="000269C4" w:rsidRDefault="00C155AB" w:rsidP="00C05C79">
            <w:pPr>
              <w:pStyle w:val="TableParagraph"/>
              <w:spacing w:before="0" w:line="276" w:lineRule="auto"/>
              <w:ind w:left="0" w:right="30"/>
              <w:rPr>
                <w:sz w:val="20"/>
                <w:szCs w:val="20"/>
              </w:rPr>
            </w:pPr>
            <w:r>
              <w:rPr>
                <w:sz w:val="20"/>
              </w:rPr>
              <w:t>IV</w:t>
            </w:r>
          </w:p>
        </w:tc>
      </w:tr>
      <w:tr w:rsidR="00C155AB" w:rsidRPr="000269C4" w14:paraId="29E9EE48" w14:textId="77777777" w:rsidTr="00C05C79">
        <w:trPr>
          <w:jc w:val="center"/>
        </w:trPr>
        <w:tc>
          <w:tcPr>
            <w:tcW w:w="478" w:type="dxa"/>
            <w:vMerge/>
            <w:tcBorders>
              <w:top w:val="nil"/>
            </w:tcBorders>
          </w:tcPr>
          <w:p w14:paraId="4CECD853" w14:textId="77777777" w:rsidR="00C155AB" w:rsidRPr="000269C4" w:rsidRDefault="00C155AB" w:rsidP="00C05C79">
            <w:pPr>
              <w:spacing w:line="276" w:lineRule="auto"/>
              <w:ind w:right="30"/>
              <w:rPr>
                <w:sz w:val="20"/>
                <w:szCs w:val="20"/>
              </w:rPr>
            </w:pPr>
          </w:p>
        </w:tc>
        <w:tc>
          <w:tcPr>
            <w:tcW w:w="5436" w:type="dxa"/>
            <w:vMerge/>
            <w:tcBorders>
              <w:top w:val="nil"/>
            </w:tcBorders>
          </w:tcPr>
          <w:p w14:paraId="3533C537" w14:textId="77777777" w:rsidR="00C155AB" w:rsidRPr="000269C4" w:rsidRDefault="00C155AB" w:rsidP="00C05C79">
            <w:pPr>
              <w:spacing w:line="276" w:lineRule="auto"/>
              <w:ind w:right="30"/>
              <w:rPr>
                <w:sz w:val="20"/>
                <w:szCs w:val="20"/>
              </w:rPr>
            </w:pPr>
          </w:p>
        </w:tc>
        <w:tc>
          <w:tcPr>
            <w:tcW w:w="1674" w:type="dxa"/>
          </w:tcPr>
          <w:p w14:paraId="1E219963" w14:textId="77777777" w:rsidR="00C155AB" w:rsidRPr="00C05C79" w:rsidRDefault="00AE607E" w:rsidP="00C05C79">
            <w:pPr>
              <w:pStyle w:val="TableParagraph"/>
              <w:spacing w:before="0" w:line="276" w:lineRule="auto"/>
              <w:ind w:left="0" w:right="30"/>
              <w:rPr>
                <w:sz w:val="20"/>
              </w:rPr>
            </w:pPr>
            <w:r>
              <w:rPr>
                <w:sz w:val="20"/>
              </w:rPr>
              <w:t>a külső tűzzel szembeni viselkedésre irányuló vizsgálatot igénylő termékek</w:t>
            </w:r>
          </w:p>
        </w:tc>
        <w:tc>
          <w:tcPr>
            <w:tcW w:w="597" w:type="dxa"/>
          </w:tcPr>
          <w:p w14:paraId="0A062C9B"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5A2EAE79" w14:textId="77777777" w:rsidTr="00C05C79">
        <w:trPr>
          <w:jc w:val="center"/>
        </w:trPr>
        <w:tc>
          <w:tcPr>
            <w:tcW w:w="478" w:type="dxa"/>
            <w:vMerge w:val="restart"/>
          </w:tcPr>
          <w:p w14:paraId="0E670DEF" w14:textId="77777777" w:rsidR="00C155AB" w:rsidRPr="000269C4" w:rsidRDefault="00C155AB" w:rsidP="00C05C79">
            <w:pPr>
              <w:pStyle w:val="TableParagraph"/>
              <w:spacing w:before="0" w:line="276" w:lineRule="auto"/>
              <w:ind w:left="0" w:right="30"/>
              <w:rPr>
                <w:sz w:val="20"/>
                <w:szCs w:val="20"/>
              </w:rPr>
            </w:pPr>
            <w:r>
              <w:rPr>
                <w:sz w:val="20"/>
              </w:rPr>
              <w:t>2703</w:t>
            </w:r>
          </w:p>
        </w:tc>
        <w:tc>
          <w:tcPr>
            <w:tcW w:w="5436" w:type="dxa"/>
            <w:vMerge w:val="restart"/>
          </w:tcPr>
          <w:p w14:paraId="228E5222" w14:textId="77777777" w:rsidR="00C155AB" w:rsidRPr="000269C4" w:rsidRDefault="00C155AB" w:rsidP="00C05C79">
            <w:pPr>
              <w:pStyle w:val="TableParagraph"/>
              <w:spacing w:before="0" w:line="276" w:lineRule="auto"/>
              <w:ind w:left="0" w:right="30"/>
              <w:rPr>
                <w:sz w:val="20"/>
                <w:szCs w:val="20"/>
              </w:rPr>
            </w:pPr>
            <w:r>
              <w:rPr>
                <w:sz w:val="20"/>
              </w:rPr>
              <w:t>Üvegezésre szolgáló cement, kivéve az akváriumi cementet, szerkezeti</w:t>
            </w:r>
            <w:r>
              <w:rPr>
                <w:sz w:val="20"/>
                <w:vertAlign w:val="superscript"/>
              </w:rPr>
              <w:t>b</w:t>
            </w:r>
            <w:r>
              <w:rPr>
                <w:sz w:val="20"/>
              </w:rPr>
              <w:t>) üvegezés, hőszigetelő üvegek cementezése, vízszintes cementezés 7º-os dőlésszögig és polikarbonátból, polimetil-metakrilátból stb. készült szerves üvegek cementezése</w:t>
            </w:r>
          </w:p>
        </w:tc>
        <w:tc>
          <w:tcPr>
            <w:tcW w:w="1674" w:type="dxa"/>
          </w:tcPr>
          <w:p w14:paraId="48F1A0B1"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78AE84EF"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19A460C1" w14:textId="77777777" w:rsidTr="00C05C79">
        <w:trPr>
          <w:jc w:val="center"/>
        </w:trPr>
        <w:tc>
          <w:tcPr>
            <w:tcW w:w="478" w:type="dxa"/>
            <w:vMerge/>
            <w:tcBorders>
              <w:top w:val="nil"/>
            </w:tcBorders>
          </w:tcPr>
          <w:p w14:paraId="4BE8364B" w14:textId="77777777" w:rsidR="00C155AB" w:rsidRPr="000269C4" w:rsidRDefault="00C155AB" w:rsidP="00C05C79">
            <w:pPr>
              <w:spacing w:line="276" w:lineRule="auto"/>
              <w:ind w:right="30"/>
              <w:rPr>
                <w:sz w:val="20"/>
                <w:szCs w:val="20"/>
              </w:rPr>
            </w:pPr>
          </w:p>
        </w:tc>
        <w:tc>
          <w:tcPr>
            <w:tcW w:w="5436" w:type="dxa"/>
            <w:vMerge/>
            <w:tcBorders>
              <w:top w:val="nil"/>
            </w:tcBorders>
          </w:tcPr>
          <w:p w14:paraId="2677A906" w14:textId="77777777" w:rsidR="00C155AB" w:rsidRPr="000269C4" w:rsidRDefault="00C155AB" w:rsidP="00C05C79">
            <w:pPr>
              <w:spacing w:line="276" w:lineRule="auto"/>
              <w:ind w:right="30"/>
              <w:rPr>
                <w:sz w:val="20"/>
                <w:szCs w:val="20"/>
              </w:rPr>
            </w:pPr>
          </w:p>
        </w:tc>
        <w:tc>
          <w:tcPr>
            <w:tcW w:w="2271" w:type="dxa"/>
            <w:gridSpan w:val="2"/>
          </w:tcPr>
          <w:p w14:paraId="579C137C" w14:textId="77777777" w:rsidR="00C155AB" w:rsidRPr="00C05C79" w:rsidRDefault="00C155AB" w:rsidP="00C05C79">
            <w:pPr>
              <w:pStyle w:val="TableParagraph"/>
              <w:spacing w:before="0" w:line="276" w:lineRule="auto"/>
              <w:ind w:left="0" w:right="30"/>
              <w:rPr>
                <w:sz w:val="20"/>
              </w:rPr>
            </w:pPr>
            <w:r w:rsidRPr="00C05C79">
              <w:rPr>
                <w:sz w:val="20"/>
              </w:rPr>
              <w:t>A tűzbiztonsági rendelkezések hatálya alá tartozó rendeltetésre, a tűzzel szembeni viselkedés szerint osztályozva:</w:t>
            </w:r>
          </w:p>
        </w:tc>
      </w:tr>
      <w:tr w:rsidR="00C155AB" w:rsidRPr="000269C4" w14:paraId="4EC81197" w14:textId="77777777" w:rsidTr="00C05C79">
        <w:trPr>
          <w:jc w:val="center"/>
        </w:trPr>
        <w:tc>
          <w:tcPr>
            <w:tcW w:w="478" w:type="dxa"/>
            <w:vMerge/>
            <w:tcBorders>
              <w:top w:val="nil"/>
            </w:tcBorders>
          </w:tcPr>
          <w:p w14:paraId="52208462" w14:textId="77777777" w:rsidR="00C155AB" w:rsidRPr="000269C4" w:rsidRDefault="00C155AB" w:rsidP="00C05C79">
            <w:pPr>
              <w:spacing w:line="276" w:lineRule="auto"/>
              <w:ind w:right="30"/>
              <w:rPr>
                <w:sz w:val="20"/>
                <w:szCs w:val="20"/>
              </w:rPr>
            </w:pPr>
          </w:p>
        </w:tc>
        <w:tc>
          <w:tcPr>
            <w:tcW w:w="5436" w:type="dxa"/>
            <w:vMerge/>
            <w:tcBorders>
              <w:top w:val="nil"/>
            </w:tcBorders>
          </w:tcPr>
          <w:p w14:paraId="44838D40" w14:textId="77777777" w:rsidR="00C155AB" w:rsidRPr="000269C4" w:rsidRDefault="00C155AB" w:rsidP="00C05C79">
            <w:pPr>
              <w:spacing w:line="276" w:lineRule="auto"/>
              <w:ind w:right="30"/>
              <w:rPr>
                <w:sz w:val="20"/>
                <w:szCs w:val="20"/>
              </w:rPr>
            </w:pPr>
          </w:p>
        </w:tc>
        <w:tc>
          <w:tcPr>
            <w:tcW w:w="1674" w:type="dxa"/>
          </w:tcPr>
          <w:p w14:paraId="05CEAE70"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6506BE86"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44B7B198" w14:textId="77777777" w:rsidTr="00C05C79">
        <w:trPr>
          <w:jc w:val="center"/>
        </w:trPr>
        <w:tc>
          <w:tcPr>
            <w:tcW w:w="478" w:type="dxa"/>
            <w:vMerge/>
            <w:tcBorders>
              <w:top w:val="nil"/>
            </w:tcBorders>
          </w:tcPr>
          <w:p w14:paraId="6C57B1CF" w14:textId="77777777" w:rsidR="00C155AB" w:rsidRPr="000269C4" w:rsidRDefault="00C155AB" w:rsidP="00C05C79">
            <w:pPr>
              <w:spacing w:line="276" w:lineRule="auto"/>
              <w:ind w:right="30"/>
              <w:rPr>
                <w:sz w:val="20"/>
                <w:szCs w:val="20"/>
              </w:rPr>
            </w:pPr>
          </w:p>
        </w:tc>
        <w:tc>
          <w:tcPr>
            <w:tcW w:w="5436" w:type="dxa"/>
            <w:vMerge/>
            <w:tcBorders>
              <w:top w:val="nil"/>
            </w:tcBorders>
          </w:tcPr>
          <w:p w14:paraId="7B4D37E0" w14:textId="77777777" w:rsidR="00C155AB" w:rsidRPr="000269C4" w:rsidRDefault="00C155AB" w:rsidP="00C05C79">
            <w:pPr>
              <w:spacing w:line="276" w:lineRule="auto"/>
              <w:ind w:right="30"/>
              <w:rPr>
                <w:sz w:val="20"/>
                <w:szCs w:val="20"/>
              </w:rPr>
            </w:pPr>
          </w:p>
        </w:tc>
        <w:tc>
          <w:tcPr>
            <w:tcW w:w="1674" w:type="dxa"/>
          </w:tcPr>
          <w:p w14:paraId="5C6578F2"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3BDDBD65"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6BB027D8" w14:textId="77777777" w:rsidTr="00C05C79">
        <w:trPr>
          <w:jc w:val="center"/>
        </w:trPr>
        <w:tc>
          <w:tcPr>
            <w:tcW w:w="478" w:type="dxa"/>
            <w:vMerge/>
            <w:tcBorders>
              <w:top w:val="nil"/>
            </w:tcBorders>
          </w:tcPr>
          <w:p w14:paraId="5624EF41" w14:textId="77777777" w:rsidR="00C155AB" w:rsidRPr="000269C4" w:rsidRDefault="00C155AB" w:rsidP="00C05C79">
            <w:pPr>
              <w:spacing w:line="276" w:lineRule="auto"/>
              <w:ind w:right="30"/>
              <w:rPr>
                <w:sz w:val="20"/>
                <w:szCs w:val="20"/>
              </w:rPr>
            </w:pPr>
          </w:p>
        </w:tc>
        <w:tc>
          <w:tcPr>
            <w:tcW w:w="5436" w:type="dxa"/>
            <w:vMerge/>
            <w:tcBorders>
              <w:top w:val="nil"/>
            </w:tcBorders>
          </w:tcPr>
          <w:p w14:paraId="61FB850D" w14:textId="77777777" w:rsidR="00C155AB" w:rsidRPr="000269C4" w:rsidRDefault="00C155AB" w:rsidP="00C05C79">
            <w:pPr>
              <w:spacing w:line="276" w:lineRule="auto"/>
              <w:ind w:right="30"/>
              <w:rPr>
                <w:sz w:val="20"/>
                <w:szCs w:val="20"/>
              </w:rPr>
            </w:pPr>
          </w:p>
        </w:tc>
        <w:tc>
          <w:tcPr>
            <w:tcW w:w="1674" w:type="dxa"/>
          </w:tcPr>
          <w:p w14:paraId="092C27E8"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7E039D22"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100E692E" w14:textId="77777777" w:rsidTr="00C05C79">
        <w:trPr>
          <w:jc w:val="center"/>
        </w:trPr>
        <w:tc>
          <w:tcPr>
            <w:tcW w:w="478" w:type="dxa"/>
          </w:tcPr>
          <w:p w14:paraId="5FF58B78" w14:textId="77777777" w:rsidR="00C155AB" w:rsidRPr="000269C4" w:rsidRDefault="00C155AB" w:rsidP="00C05C79">
            <w:pPr>
              <w:pStyle w:val="TableParagraph"/>
              <w:spacing w:before="0" w:line="276" w:lineRule="auto"/>
              <w:ind w:left="0" w:right="30"/>
              <w:jc w:val="center"/>
              <w:rPr>
                <w:sz w:val="20"/>
                <w:szCs w:val="20"/>
              </w:rPr>
            </w:pPr>
            <w:r>
              <w:rPr>
                <w:sz w:val="20"/>
              </w:rPr>
              <w:t>2704</w:t>
            </w:r>
          </w:p>
        </w:tc>
        <w:tc>
          <w:tcPr>
            <w:tcW w:w="5436" w:type="dxa"/>
          </w:tcPr>
          <w:p w14:paraId="69F45A20" w14:textId="77777777" w:rsidR="00C155AB" w:rsidRPr="000269C4" w:rsidRDefault="00C155AB" w:rsidP="00C05C79">
            <w:pPr>
              <w:pStyle w:val="TableParagraph"/>
              <w:spacing w:before="0" w:line="276" w:lineRule="auto"/>
              <w:ind w:left="0" w:right="30"/>
              <w:rPr>
                <w:sz w:val="20"/>
                <w:szCs w:val="20"/>
              </w:rPr>
            </w:pPr>
            <w:r>
              <w:rPr>
                <w:sz w:val="20"/>
              </w:rPr>
              <w:t>Cementek polikarbonátból, polimetil-metakrilátból stb. készült szerves üvegek cementezésére</w:t>
            </w:r>
          </w:p>
        </w:tc>
        <w:tc>
          <w:tcPr>
            <w:tcW w:w="1674" w:type="dxa"/>
          </w:tcPr>
          <w:p w14:paraId="5E326E2A" w14:textId="77777777" w:rsidR="00C155AB" w:rsidRPr="000269C4" w:rsidRDefault="00C155AB" w:rsidP="00C05C79">
            <w:pPr>
              <w:pStyle w:val="TableParagraph"/>
              <w:spacing w:before="0" w:line="276" w:lineRule="auto"/>
              <w:ind w:left="0" w:right="30"/>
              <w:rPr>
                <w:sz w:val="20"/>
                <w:szCs w:val="20"/>
              </w:rPr>
            </w:pPr>
          </w:p>
        </w:tc>
        <w:tc>
          <w:tcPr>
            <w:tcW w:w="597" w:type="dxa"/>
          </w:tcPr>
          <w:p w14:paraId="4FB93AB7"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735D80A7" w14:textId="77777777" w:rsidTr="00C05C79">
        <w:trPr>
          <w:jc w:val="center"/>
        </w:trPr>
        <w:tc>
          <w:tcPr>
            <w:tcW w:w="8185" w:type="dxa"/>
            <w:gridSpan w:val="4"/>
          </w:tcPr>
          <w:p w14:paraId="13E5D65E" w14:textId="77777777" w:rsidR="00C155AB" w:rsidRPr="000269C4" w:rsidRDefault="00C155AB" w:rsidP="00C05C79">
            <w:pPr>
              <w:pStyle w:val="TableParagraph"/>
              <w:keepNext/>
              <w:spacing w:before="0" w:line="276" w:lineRule="auto"/>
              <w:ind w:left="0" w:right="29"/>
              <w:jc w:val="center"/>
              <w:rPr>
                <w:b/>
                <w:sz w:val="20"/>
                <w:szCs w:val="20"/>
              </w:rPr>
            </w:pPr>
            <w:r>
              <w:rPr>
                <w:b/>
                <w:sz w:val="20"/>
              </w:rPr>
              <w:t>Előre gyártott lépcsők és lépcsőrendszerek</w:t>
            </w:r>
          </w:p>
        </w:tc>
      </w:tr>
      <w:tr w:rsidR="00C202C6" w:rsidRPr="000269C4" w14:paraId="5F720608" w14:textId="77777777" w:rsidTr="00C05C79">
        <w:trPr>
          <w:jc w:val="center"/>
        </w:trPr>
        <w:tc>
          <w:tcPr>
            <w:tcW w:w="478" w:type="dxa"/>
            <w:vMerge w:val="restart"/>
          </w:tcPr>
          <w:p w14:paraId="651D82D2" w14:textId="77777777" w:rsidR="00C202C6" w:rsidRPr="000269C4" w:rsidRDefault="00C202C6" w:rsidP="00C05C79">
            <w:pPr>
              <w:pStyle w:val="TableParagraph"/>
              <w:spacing w:before="0" w:line="276" w:lineRule="auto"/>
              <w:ind w:left="0" w:right="30"/>
              <w:rPr>
                <w:sz w:val="20"/>
                <w:szCs w:val="20"/>
              </w:rPr>
            </w:pPr>
            <w:r>
              <w:rPr>
                <w:sz w:val="20"/>
              </w:rPr>
              <w:t>2801</w:t>
            </w:r>
          </w:p>
        </w:tc>
        <w:tc>
          <w:tcPr>
            <w:tcW w:w="5436" w:type="dxa"/>
            <w:vMerge w:val="restart"/>
          </w:tcPr>
          <w:p w14:paraId="3830B1BE" w14:textId="77777777" w:rsidR="00C202C6" w:rsidRPr="000269C4" w:rsidRDefault="00C202C6" w:rsidP="00C05C79">
            <w:pPr>
              <w:pStyle w:val="TableParagraph"/>
              <w:spacing w:before="0" w:line="276" w:lineRule="auto"/>
              <w:ind w:left="0" w:right="30"/>
              <w:rPr>
                <w:sz w:val="20"/>
                <w:szCs w:val="20"/>
              </w:rPr>
            </w:pPr>
            <w:r>
              <w:rPr>
                <w:sz w:val="20"/>
              </w:rPr>
              <w:t>Teljes előre gyártott lépcsőrendszerek (kivéve a padlásra és a tetőtérbe vezető lépcsőket)</w:t>
            </w:r>
          </w:p>
        </w:tc>
        <w:tc>
          <w:tcPr>
            <w:tcW w:w="1674" w:type="dxa"/>
          </w:tcPr>
          <w:p w14:paraId="3F1F9EBD" w14:textId="77777777" w:rsidR="00C202C6" w:rsidRPr="00C05C79" w:rsidRDefault="00C202C6"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3B1994E6" w14:textId="77777777" w:rsidR="00C202C6" w:rsidRPr="000269C4" w:rsidRDefault="00C202C6" w:rsidP="00C05C79">
            <w:pPr>
              <w:pStyle w:val="TableParagraph"/>
              <w:spacing w:before="0" w:line="276" w:lineRule="auto"/>
              <w:ind w:left="0" w:right="30"/>
              <w:rPr>
                <w:sz w:val="20"/>
                <w:szCs w:val="20"/>
              </w:rPr>
            </w:pPr>
            <w:r>
              <w:rPr>
                <w:sz w:val="20"/>
              </w:rPr>
              <w:t>II+ (2+)</w:t>
            </w:r>
          </w:p>
        </w:tc>
      </w:tr>
      <w:tr w:rsidR="00C202C6" w:rsidRPr="000269C4" w14:paraId="7B66F282" w14:textId="77777777" w:rsidTr="00C05C79">
        <w:trPr>
          <w:jc w:val="center"/>
        </w:trPr>
        <w:tc>
          <w:tcPr>
            <w:tcW w:w="478" w:type="dxa"/>
            <w:vMerge/>
          </w:tcPr>
          <w:p w14:paraId="345E4FE0" w14:textId="77777777" w:rsidR="00C202C6" w:rsidRPr="000269C4" w:rsidRDefault="00C202C6" w:rsidP="00C05C79">
            <w:pPr>
              <w:spacing w:line="276" w:lineRule="auto"/>
              <w:ind w:right="30"/>
              <w:rPr>
                <w:sz w:val="20"/>
                <w:szCs w:val="20"/>
              </w:rPr>
            </w:pPr>
          </w:p>
        </w:tc>
        <w:tc>
          <w:tcPr>
            <w:tcW w:w="5436" w:type="dxa"/>
            <w:vMerge/>
          </w:tcPr>
          <w:p w14:paraId="212B1E97" w14:textId="77777777" w:rsidR="00C202C6" w:rsidRPr="000269C4" w:rsidRDefault="00C202C6" w:rsidP="00C05C79">
            <w:pPr>
              <w:spacing w:line="276" w:lineRule="auto"/>
              <w:ind w:right="30"/>
              <w:rPr>
                <w:sz w:val="20"/>
                <w:szCs w:val="20"/>
              </w:rPr>
            </w:pPr>
          </w:p>
        </w:tc>
        <w:tc>
          <w:tcPr>
            <w:tcW w:w="2271" w:type="dxa"/>
            <w:gridSpan w:val="2"/>
          </w:tcPr>
          <w:p w14:paraId="0E415502" w14:textId="77777777" w:rsidR="00C202C6" w:rsidRPr="000269C4" w:rsidRDefault="00C202C6" w:rsidP="00C05C79">
            <w:pPr>
              <w:pStyle w:val="TableParagraph"/>
              <w:spacing w:before="0" w:line="276" w:lineRule="auto"/>
              <w:ind w:left="0" w:right="30"/>
              <w:rPr>
                <w:sz w:val="20"/>
                <w:szCs w:val="20"/>
              </w:rPr>
            </w:pPr>
            <w:r w:rsidRPr="00C05C79">
              <w:rPr>
                <w:sz w:val="20"/>
              </w:rPr>
              <w:t>A tűzbiztonsági rendelkezések hatálya alá tartozó rendeltetésre, a tűzzel szembeni viselkedés szerint osztályozva:</w:t>
            </w:r>
          </w:p>
        </w:tc>
      </w:tr>
      <w:tr w:rsidR="00C202C6" w:rsidRPr="000269C4" w14:paraId="45E751BC" w14:textId="77777777" w:rsidTr="00C05C79">
        <w:trPr>
          <w:jc w:val="center"/>
        </w:trPr>
        <w:tc>
          <w:tcPr>
            <w:tcW w:w="478" w:type="dxa"/>
            <w:vMerge/>
          </w:tcPr>
          <w:p w14:paraId="37725BB0" w14:textId="77777777" w:rsidR="00C202C6" w:rsidRPr="000269C4" w:rsidRDefault="00C202C6" w:rsidP="00C05C79">
            <w:pPr>
              <w:spacing w:line="276" w:lineRule="auto"/>
              <w:ind w:right="30"/>
              <w:rPr>
                <w:sz w:val="20"/>
                <w:szCs w:val="20"/>
              </w:rPr>
            </w:pPr>
          </w:p>
        </w:tc>
        <w:tc>
          <w:tcPr>
            <w:tcW w:w="5436" w:type="dxa"/>
            <w:vMerge/>
          </w:tcPr>
          <w:p w14:paraId="39344F85" w14:textId="77777777" w:rsidR="00C202C6" w:rsidRPr="000269C4" w:rsidRDefault="00C202C6" w:rsidP="00C05C79">
            <w:pPr>
              <w:spacing w:line="276" w:lineRule="auto"/>
              <w:ind w:right="30"/>
              <w:rPr>
                <w:sz w:val="20"/>
                <w:szCs w:val="20"/>
              </w:rPr>
            </w:pPr>
          </w:p>
        </w:tc>
        <w:tc>
          <w:tcPr>
            <w:tcW w:w="1674" w:type="dxa"/>
          </w:tcPr>
          <w:p w14:paraId="26DB8054" w14:textId="77777777" w:rsidR="00C202C6" w:rsidRPr="00C05C79" w:rsidRDefault="00C202C6"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4DD6D647" w14:textId="77777777" w:rsidR="00C202C6" w:rsidRPr="000269C4" w:rsidRDefault="00C202C6" w:rsidP="00C05C79">
            <w:pPr>
              <w:pStyle w:val="TableParagraph"/>
              <w:spacing w:before="0" w:line="276" w:lineRule="auto"/>
              <w:ind w:left="0" w:right="30"/>
              <w:rPr>
                <w:sz w:val="20"/>
                <w:szCs w:val="20"/>
              </w:rPr>
            </w:pPr>
            <w:r>
              <w:rPr>
                <w:sz w:val="20"/>
              </w:rPr>
              <w:t>I (1)</w:t>
            </w:r>
          </w:p>
        </w:tc>
      </w:tr>
      <w:tr w:rsidR="00C202C6" w:rsidRPr="000269C4" w14:paraId="7C2C3B61" w14:textId="77777777" w:rsidTr="00C05C79">
        <w:trPr>
          <w:jc w:val="center"/>
        </w:trPr>
        <w:tc>
          <w:tcPr>
            <w:tcW w:w="478" w:type="dxa"/>
            <w:vMerge/>
          </w:tcPr>
          <w:p w14:paraId="5637815F" w14:textId="77777777" w:rsidR="00C202C6" w:rsidRPr="000269C4" w:rsidRDefault="00C202C6" w:rsidP="00C05C79">
            <w:pPr>
              <w:pStyle w:val="TableParagraph"/>
              <w:spacing w:before="0" w:line="276" w:lineRule="auto"/>
              <w:ind w:left="0" w:right="30"/>
              <w:rPr>
                <w:sz w:val="20"/>
                <w:szCs w:val="20"/>
              </w:rPr>
            </w:pPr>
          </w:p>
        </w:tc>
        <w:tc>
          <w:tcPr>
            <w:tcW w:w="5436" w:type="dxa"/>
            <w:vMerge/>
          </w:tcPr>
          <w:p w14:paraId="2A6AFED1" w14:textId="77777777" w:rsidR="00C202C6" w:rsidRPr="000269C4" w:rsidRDefault="00C202C6" w:rsidP="00C05C79">
            <w:pPr>
              <w:pStyle w:val="TableParagraph"/>
              <w:spacing w:before="0" w:line="276" w:lineRule="auto"/>
              <w:ind w:left="0" w:right="30"/>
              <w:rPr>
                <w:sz w:val="20"/>
                <w:szCs w:val="20"/>
              </w:rPr>
            </w:pPr>
          </w:p>
        </w:tc>
        <w:tc>
          <w:tcPr>
            <w:tcW w:w="1674" w:type="dxa"/>
          </w:tcPr>
          <w:p w14:paraId="65BE6194" w14:textId="77777777" w:rsidR="00C202C6" w:rsidRPr="00C05C79" w:rsidRDefault="00C202C6"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53B259CF" w14:textId="77777777" w:rsidR="00C202C6" w:rsidRPr="000269C4" w:rsidRDefault="00C202C6" w:rsidP="00C05C79">
            <w:pPr>
              <w:pStyle w:val="TableParagraph"/>
              <w:spacing w:before="0" w:line="276" w:lineRule="auto"/>
              <w:ind w:left="0" w:right="30"/>
              <w:rPr>
                <w:sz w:val="20"/>
                <w:szCs w:val="20"/>
              </w:rPr>
            </w:pPr>
            <w:r>
              <w:rPr>
                <w:sz w:val="20"/>
              </w:rPr>
              <w:t>III (3)</w:t>
            </w:r>
          </w:p>
        </w:tc>
      </w:tr>
      <w:tr w:rsidR="00C202C6" w:rsidRPr="000269C4" w14:paraId="6871172B" w14:textId="77777777" w:rsidTr="00C05C79">
        <w:trPr>
          <w:jc w:val="center"/>
        </w:trPr>
        <w:tc>
          <w:tcPr>
            <w:tcW w:w="478" w:type="dxa"/>
            <w:vMerge/>
          </w:tcPr>
          <w:p w14:paraId="47EEE8A1" w14:textId="77777777" w:rsidR="00C202C6" w:rsidRPr="000269C4" w:rsidRDefault="00C202C6" w:rsidP="00C05C79">
            <w:pPr>
              <w:spacing w:line="276" w:lineRule="auto"/>
              <w:ind w:right="30"/>
              <w:rPr>
                <w:sz w:val="20"/>
                <w:szCs w:val="20"/>
              </w:rPr>
            </w:pPr>
          </w:p>
        </w:tc>
        <w:tc>
          <w:tcPr>
            <w:tcW w:w="5436" w:type="dxa"/>
            <w:vMerge/>
          </w:tcPr>
          <w:p w14:paraId="335F5403" w14:textId="77777777" w:rsidR="00C202C6" w:rsidRPr="000269C4" w:rsidRDefault="00C202C6" w:rsidP="00C05C79">
            <w:pPr>
              <w:spacing w:line="276" w:lineRule="auto"/>
              <w:ind w:right="30"/>
              <w:rPr>
                <w:sz w:val="20"/>
                <w:szCs w:val="20"/>
              </w:rPr>
            </w:pPr>
          </w:p>
        </w:tc>
        <w:tc>
          <w:tcPr>
            <w:tcW w:w="1674" w:type="dxa"/>
          </w:tcPr>
          <w:p w14:paraId="6B26C3AA" w14:textId="77777777" w:rsidR="00C202C6" w:rsidRPr="00C05C79" w:rsidRDefault="00C202C6" w:rsidP="00C05C79">
            <w:pPr>
              <w:pStyle w:val="TableParagraph"/>
              <w:spacing w:before="0" w:line="276" w:lineRule="auto"/>
              <w:ind w:left="0" w:right="30"/>
              <w:rPr>
                <w:sz w:val="20"/>
              </w:rPr>
            </w:pPr>
            <w:r w:rsidRPr="00C05C79">
              <w:rPr>
                <w:sz w:val="20"/>
              </w:rPr>
              <w:t xml:space="preserve">(A1–E) a 4. § (1) </w:t>
            </w:r>
            <w:r w:rsidRPr="00C05C79">
              <w:rPr>
                <w:sz w:val="20"/>
              </w:rPr>
              <w:lastRenderedPageBreak/>
              <w:t>bekezdésének F. pontja szerint</w:t>
            </w:r>
          </w:p>
        </w:tc>
        <w:tc>
          <w:tcPr>
            <w:tcW w:w="597" w:type="dxa"/>
          </w:tcPr>
          <w:p w14:paraId="492D4306" w14:textId="77777777" w:rsidR="00C202C6" w:rsidRPr="000269C4" w:rsidRDefault="00C202C6" w:rsidP="00C05C79">
            <w:pPr>
              <w:pStyle w:val="TableParagraph"/>
              <w:spacing w:before="0" w:line="276" w:lineRule="auto"/>
              <w:ind w:left="0" w:right="30"/>
              <w:rPr>
                <w:sz w:val="20"/>
                <w:szCs w:val="20"/>
              </w:rPr>
            </w:pPr>
            <w:r>
              <w:rPr>
                <w:sz w:val="20"/>
              </w:rPr>
              <w:lastRenderedPageBreak/>
              <w:t>IV (4)</w:t>
            </w:r>
          </w:p>
        </w:tc>
      </w:tr>
      <w:tr w:rsidR="00C155AB" w:rsidRPr="000269C4" w14:paraId="162E3644" w14:textId="77777777" w:rsidTr="00C05C79">
        <w:trPr>
          <w:jc w:val="center"/>
        </w:trPr>
        <w:tc>
          <w:tcPr>
            <w:tcW w:w="478" w:type="dxa"/>
          </w:tcPr>
          <w:p w14:paraId="5592AC3B" w14:textId="77777777" w:rsidR="00C155AB" w:rsidRPr="000269C4" w:rsidRDefault="00C155AB" w:rsidP="00C05C79">
            <w:pPr>
              <w:pStyle w:val="TableParagraph"/>
              <w:spacing w:before="0" w:line="276" w:lineRule="auto"/>
              <w:ind w:left="0" w:right="30"/>
              <w:rPr>
                <w:sz w:val="20"/>
                <w:szCs w:val="20"/>
              </w:rPr>
            </w:pPr>
            <w:r>
              <w:rPr>
                <w:sz w:val="20"/>
              </w:rPr>
              <w:t>2802</w:t>
            </w:r>
          </w:p>
        </w:tc>
        <w:tc>
          <w:tcPr>
            <w:tcW w:w="5436" w:type="dxa"/>
          </w:tcPr>
          <w:p w14:paraId="76E62494" w14:textId="77777777" w:rsidR="00C155AB" w:rsidRPr="00C05C79" w:rsidRDefault="00C155AB" w:rsidP="00C05C79">
            <w:pPr>
              <w:pStyle w:val="TableParagraph"/>
              <w:spacing w:before="0" w:line="276" w:lineRule="auto"/>
              <w:ind w:left="0" w:right="30"/>
              <w:rPr>
                <w:sz w:val="20"/>
              </w:rPr>
            </w:pPr>
            <w:r>
              <w:rPr>
                <w:sz w:val="20"/>
              </w:rPr>
              <w:t>Betonból készült előregyártott lépcsők</w:t>
            </w:r>
            <w:r>
              <w:rPr>
                <w:sz w:val="20"/>
                <w:vertAlign w:val="superscript"/>
              </w:rPr>
              <w:t>c</w:t>
            </w:r>
            <w:r>
              <w:rPr>
                <w:sz w:val="20"/>
              </w:rPr>
              <w:t>)</w:t>
            </w:r>
          </w:p>
        </w:tc>
        <w:tc>
          <w:tcPr>
            <w:tcW w:w="1674" w:type="dxa"/>
          </w:tcPr>
          <w:p w14:paraId="7616371A" w14:textId="77777777" w:rsidR="00C155AB" w:rsidRPr="00C05C79" w:rsidRDefault="00C155AB" w:rsidP="00C05C79">
            <w:pPr>
              <w:pStyle w:val="TableParagraph"/>
              <w:spacing w:before="0" w:line="276" w:lineRule="auto"/>
              <w:ind w:left="0" w:right="30"/>
              <w:rPr>
                <w:sz w:val="20"/>
              </w:rPr>
            </w:pPr>
          </w:p>
        </w:tc>
        <w:tc>
          <w:tcPr>
            <w:tcW w:w="597" w:type="dxa"/>
          </w:tcPr>
          <w:p w14:paraId="4D4CCBAB" w14:textId="77777777" w:rsidR="00C155AB" w:rsidRPr="000269C4" w:rsidRDefault="00C155AB" w:rsidP="00C05C79">
            <w:pPr>
              <w:pStyle w:val="TableParagraph"/>
              <w:spacing w:before="0" w:line="276" w:lineRule="auto"/>
              <w:ind w:left="0" w:right="30"/>
              <w:rPr>
                <w:sz w:val="20"/>
                <w:szCs w:val="20"/>
              </w:rPr>
            </w:pPr>
            <w:r>
              <w:rPr>
                <w:sz w:val="20"/>
              </w:rPr>
              <w:t>2+</w:t>
            </w:r>
          </w:p>
        </w:tc>
      </w:tr>
      <w:tr w:rsidR="00C155AB" w:rsidRPr="000269C4" w14:paraId="101D8041" w14:textId="77777777" w:rsidTr="00C05C79">
        <w:trPr>
          <w:jc w:val="center"/>
        </w:trPr>
        <w:tc>
          <w:tcPr>
            <w:tcW w:w="478" w:type="dxa"/>
            <w:vMerge w:val="restart"/>
          </w:tcPr>
          <w:p w14:paraId="05E48BB3" w14:textId="77777777" w:rsidR="00C155AB" w:rsidRPr="000269C4" w:rsidRDefault="00C155AB" w:rsidP="00C05C79">
            <w:pPr>
              <w:pStyle w:val="TableParagraph"/>
              <w:spacing w:before="0" w:line="276" w:lineRule="auto"/>
              <w:ind w:left="0" w:right="30"/>
              <w:rPr>
                <w:sz w:val="20"/>
                <w:szCs w:val="20"/>
              </w:rPr>
            </w:pPr>
            <w:r>
              <w:rPr>
                <w:sz w:val="20"/>
              </w:rPr>
              <w:t>2803</w:t>
            </w:r>
          </w:p>
        </w:tc>
        <w:tc>
          <w:tcPr>
            <w:tcW w:w="5436" w:type="dxa"/>
            <w:vMerge w:val="restart"/>
          </w:tcPr>
          <w:p w14:paraId="2BCFFFF6" w14:textId="77777777" w:rsidR="00C155AB" w:rsidRPr="000269C4" w:rsidRDefault="00C155AB" w:rsidP="00C05C79">
            <w:pPr>
              <w:pStyle w:val="TableParagraph"/>
              <w:spacing w:before="0" w:line="276" w:lineRule="auto"/>
              <w:ind w:left="0" w:right="30"/>
              <w:rPr>
                <w:sz w:val="20"/>
                <w:szCs w:val="20"/>
              </w:rPr>
            </w:pPr>
            <w:r>
              <w:rPr>
                <w:sz w:val="20"/>
              </w:rPr>
              <w:t>Beton- és Terrazzo-táblák stb. belső és külső lépcsőházak lépcsőihez</w:t>
            </w:r>
          </w:p>
        </w:tc>
        <w:tc>
          <w:tcPr>
            <w:tcW w:w="2271" w:type="dxa"/>
            <w:gridSpan w:val="2"/>
          </w:tcPr>
          <w:p w14:paraId="659B411A" w14:textId="77777777" w:rsidR="00C155AB" w:rsidRPr="000269C4" w:rsidRDefault="00C155AB" w:rsidP="00C05C79">
            <w:pPr>
              <w:pStyle w:val="TableParagraph"/>
              <w:spacing w:before="0" w:line="276" w:lineRule="auto"/>
              <w:ind w:left="0" w:right="30"/>
              <w:rPr>
                <w:sz w:val="20"/>
                <w:szCs w:val="20"/>
              </w:rPr>
            </w:pPr>
            <w:r w:rsidRPr="00C05C79">
              <w:rPr>
                <w:sz w:val="20"/>
              </w:rPr>
              <w:t>Teherhordó kapacitás szerint:</w:t>
            </w:r>
          </w:p>
        </w:tc>
      </w:tr>
      <w:tr w:rsidR="00C155AB" w:rsidRPr="000269C4" w14:paraId="5AAB73AD" w14:textId="77777777" w:rsidTr="00C05C79">
        <w:trPr>
          <w:jc w:val="center"/>
        </w:trPr>
        <w:tc>
          <w:tcPr>
            <w:tcW w:w="478" w:type="dxa"/>
            <w:vMerge/>
            <w:tcBorders>
              <w:top w:val="nil"/>
            </w:tcBorders>
          </w:tcPr>
          <w:p w14:paraId="56CDF01D" w14:textId="77777777" w:rsidR="00C155AB" w:rsidRPr="000269C4" w:rsidRDefault="00C155AB" w:rsidP="00C05C79">
            <w:pPr>
              <w:spacing w:line="276" w:lineRule="auto"/>
              <w:ind w:right="30"/>
              <w:rPr>
                <w:sz w:val="20"/>
                <w:szCs w:val="20"/>
              </w:rPr>
            </w:pPr>
          </w:p>
        </w:tc>
        <w:tc>
          <w:tcPr>
            <w:tcW w:w="5436" w:type="dxa"/>
            <w:vMerge/>
            <w:tcBorders>
              <w:top w:val="nil"/>
            </w:tcBorders>
          </w:tcPr>
          <w:p w14:paraId="358172B6" w14:textId="77777777" w:rsidR="00C155AB" w:rsidRPr="000269C4" w:rsidRDefault="00C155AB" w:rsidP="00C05C79">
            <w:pPr>
              <w:spacing w:line="276" w:lineRule="auto"/>
              <w:ind w:right="30"/>
              <w:rPr>
                <w:sz w:val="20"/>
                <w:szCs w:val="20"/>
              </w:rPr>
            </w:pPr>
          </w:p>
        </w:tc>
        <w:tc>
          <w:tcPr>
            <w:tcW w:w="1674" w:type="dxa"/>
          </w:tcPr>
          <w:p w14:paraId="421A725B" w14:textId="77777777" w:rsidR="00C155AB" w:rsidRPr="00C05C79" w:rsidRDefault="00C155AB" w:rsidP="00C05C79">
            <w:pPr>
              <w:pStyle w:val="TableParagraph"/>
              <w:spacing w:before="0" w:line="276" w:lineRule="auto"/>
              <w:ind w:left="0" w:right="30"/>
              <w:rPr>
                <w:sz w:val="20"/>
              </w:rPr>
            </w:pPr>
            <w:r w:rsidRPr="00C05C79">
              <w:rPr>
                <w:sz w:val="20"/>
              </w:rPr>
              <w:t>teherhordó</w:t>
            </w:r>
          </w:p>
        </w:tc>
        <w:tc>
          <w:tcPr>
            <w:tcW w:w="597" w:type="dxa"/>
          </w:tcPr>
          <w:p w14:paraId="0BA1D66B"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51E652E0" w14:textId="77777777" w:rsidTr="00C05C79">
        <w:trPr>
          <w:jc w:val="center"/>
        </w:trPr>
        <w:tc>
          <w:tcPr>
            <w:tcW w:w="478" w:type="dxa"/>
            <w:vMerge/>
            <w:tcBorders>
              <w:top w:val="nil"/>
            </w:tcBorders>
          </w:tcPr>
          <w:p w14:paraId="7E81A583" w14:textId="77777777" w:rsidR="00C155AB" w:rsidRPr="000269C4" w:rsidRDefault="00C155AB" w:rsidP="00C05C79">
            <w:pPr>
              <w:spacing w:line="276" w:lineRule="auto"/>
              <w:ind w:right="30"/>
              <w:rPr>
                <w:sz w:val="20"/>
                <w:szCs w:val="20"/>
              </w:rPr>
            </w:pPr>
          </w:p>
        </w:tc>
        <w:tc>
          <w:tcPr>
            <w:tcW w:w="5436" w:type="dxa"/>
            <w:vMerge/>
            <w:tcBorders>
              <w:top w:val="nil"/>
            </w:tcBorders>
          </w:tcPr>
          <w:p w14:paraId="4EB7817C" w14:textId="77777777" w:rsidR="00C155AB" w:rsidRPr="000269C4" w:rsidRDefault="00C155AB" w:rsidP="00C05C79">
            <w:pPr>
              <w:spacing w:line="276" w:lineRule="auto"/>
              <w:ind w:right="30"/>
              <w:rPr>
                <w:sz w:val="20"/>
                <w:szCs w:val="20"/>
              </w:rPr>
            </w:pPr>
          </w:p>
        </w:tc>
        <w:tc>
          <w:tcPr>
            <w:tcW w:w="1674" w:type="dxa"/>
          </w:tcPr>
          <w:p w14:paraId="70EF454A" w14:textId="77777777" w:rsidR="00C155AB" w:rsidRPr="00C05C79" w:rsidRDefault="00C155AB" w:rsidP="00C05C79">
            <w:pPr>
              <w:pStyle w:val="TableParagraph"/>
              <w:spacing w:before="0" w:line="276" w:lineRule="auto"/>
              <w:ind w:left="0" w:right="30"/>
              <w:rPr>
                <w:sz w:val="20"/>
              </w:rPr>
            </w:pPr>
            <w:r w:rsidRPr="00C05C79">
              <w:rPr>
                <w:sz w:val="20"/>
              </w:rPr>
              <w:t>nem teherhordó</w:t>
            </w:r>
          </w:p>
        </w:tc>
        <w:tc>
          <w:tcPr>
            <w:tcW w:w="597" w:type="dxa"/>
          </w:tcPr>
          <w:p w14:paraId="26422085" w14:textId="77777777" w:rsidR="00C155AB" w:rsidRPr="000269C4" w:rsidRDefault="00C155AB" w:rsidP="00C05C79">
            <w:pPr>
              <w:pStyle w:val="TableParagraph"/>
              <w:spacing w:before="0" w:line="276" w:lineRule="auto"/>
              <w:ind w:left="0" w:right="30"/>
              <w:rPr>
                <w:sz w:val="20"/>
                <w:szCs w:val="20"/>
              </w:rPr>
            </w:pPr>
            <w:r>
              <w:rPr>
                <w:sz w:val="20"/>
              </w:rPr>
              <w:t>IV</w:t>
            </w:r>
          </w:p>
        </w:tc>
      </w:tr>
      <w:tr w:rsidR="00C155AB" w:rsidRPr="000269C4" w14:paraId="665C6354" w14:textId="77777777" w:rsidTr="00C05C79">
        <w:trPr>
          <w:jc w:val="center"/>
        </w:trPr>
        <w:tc>
          <w:tcPr>
            <w:tcW w:w="8185" w:type="dxa"/>
            <w:gridSpan w:val="4"/>
          </w:tcPr>
          <w:p w14:paraId="0C063CEF" w14:textId="77777777" w:rsidR="00C155AB" w:rsidRPr="000269C4" w:rsidRDefault="00C155AB" w:rsidP="00C05C79">
            <w:pPr>
              <w:pStyle w:val="TableParagraph"/>
              <w:keepNext/>
              <w:spacing w:before="0" w:line="276" w:lineRule="auto"/>
              <w:ind w:left="0" w:right="29"/>
              <w:jc w:val="center"/>
              <w:rPr>
                <w:b/>
                <w:sz w:val="20"/>
                <w:szCs w:val="20"/>
              </w:rPr>
            </w:pPr>
            <w:r>
              <w:rPr>
                <w:b/>
                <w:sz w:val="20"/>
              </w:rPr>
              <w:t>Elválasztó rendszerek és cementek válaszfalakhoz és belső falakhoz</w:t>
            </w:r>
          </w:p>
        </w:tc>
      </w:tr>
      <w:tr w:rsidR="00C155AB" w:rsidRPr="000269C4" w14:paraId="645076AC" w14:textId="77777777" w:rsidTr="00C05C79">
        <w:trPr>
          <w:jc w:val="center"/>
        </w:trPr>
        <w:tc>
          <w:tcPr>
            <w:tcW w:w="478" w:type="dxa"/>
            <w:vMerge w:val="restart"/>
          </w:tcPr>
          <w:p w14:paraId="015B8ACD" w14:textId="77777777" w:rsidR="00C155AB" w:rsidRPr="000269C4" w:rsidRDefault="00C155AB" w:rsidP="00C05C79">
            <w:pPr>
              <w:pStyle w:val="TableParagraph"/>
              <w:spacing w:before="0" w:line="276" w:lineRule="auto"/>
              <w:ind w:left="0" w:right="30"/>
              <w:rPr>
                <w:sz w:val="20"/>
                <w:szCs w:val="20"/>
              </w:rPr>
            </w:pPr>
            <w:r>
              <w:rPr>
                <w:sz w:val="20"/>
              </w:rPr>
              <w:t>2901</w:t>
            </w:r>
          </w:p>
        </w:tc>
        <w:tc>
          <w:tcPr>
            <w:tcW w:w="5436" w:type="dxa"/>
            <w:vMerge w:val="restart"/>
          </w:tcPr>
          <w:p w14:paraId="2FE88290" w14:textId="77777777" w:rsidR="00C155AB" w:rsidRPr="000269C4" w:rsidRDefault="00C155AB" w:rsidP="00C05C79">
            <w:pPr>
              <w:pStyle w:val="TableParagraph"/>
              <w:spacing w:before="0" w:line="276" w:lineRule="auto"/>
              <w:ind w:left="0" w:right="30"/>
              <w:rPr>
                <w:sz w:val="20"/>
                <w:szCs w:val="20"/>
              </w:rPr>
            </w:pPr>
            <w:r>
              <w:rPr>
                <w:sz w:val="20"/>
              </w:rPr>
              <w:t>Önhordó elválasztó rendszerek állandóhelyű és elmozdítható szerelvényekhez</w:t>
            </w:r>
          </w:p>
        </w:tc>
        <w:tc>
          <w:tcPr>
            <w:tcW w:w="1674" w:type="dxa"/>
          </w:tcPr>
          <w:p w14:paraId="05E5889D"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51B693C9"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4E4DB6C4" w14:textId="77777777" w:rsidTr="00C05C79">
        <w:trPr>
          <w:jc w:val="center"/>
        </w:trPr>
        <w:tc>
          <w:tcPr>
            <w:tcW w:w="478" w:type="dxa"/>
            <w:vMerge/>
            <w:tcBorders>
              <w:top w:val="nil"/>
            </w:tcBorders>
          </w:tcPr>
          <w:p w14:paraId="7DE5952C" w14:textId="77777777" w:rsidR="00C155AB" w:rsidRPr="000269C4" w:rsidRDefault="00C155AB" w:rsidP="00C05C79">
            <w:pPr>
              <w:spacing w:line="276" w:lineRule="auto"/>
              <w:ind w:right="30"/>
              <w:rPr>
                <w:sz w:val="20"/>
                <w:szCs w:val="20"/>
              </w:rPr>
            </w:pPr>
          </w:p>
        </w:tc>
        <w:tc>
          <w:tcPr>
            <w:tcW w:w="5436" w:type="dxa"/>
            <w:vMerge/>
            <w:tcBorders>
              <w:top w:val="nil"/>
            </w:tcBorders>
          </w:tcPr>
          <w:p w14:paraId="6B98C061" w14:textId="77777777" w:rsidR="00C155AB" w:rsidRPr="000269C4" w:rsidRDefault="00C155AB" w:rsidP="00C05C79">
            <w:pPr>
              <w:spacing w:line="276" w:lineRule="auto"/>
              <w:ind w:right="30"/>
              <w:rPr>
                <w:sz w:val="20"/>
                <w:szCs w:val="20"/>
              </w:rPr>
            </w:pPr>
          </w:p>
        </w:tc>
        <w:tc>
          <w:tcPr>
            <w:tcW w:w="1674" w:type="dxa"/>
          </w:tcPr>
          <w:p w14:paraId="5E192BC4" w14:textId="77777777" w:rsidR="00C155AB" w:rsidRPr="00C05C79" w:rsidRDefault="00C155AB" w:rsidP="00C05C79">
            <w:pPr>
              <w:pStyle w:val="TableParagraph"/>
              <w:spacing w:before="0" w:line="276" w:lineRule="auto"/>
              <w:ind w:left="0" w:right="30"/>
              <w:rPr>
                <w:sz w:val="20"/>
              </w:rPr>
            </w:pPr>
            <w:r w:rsidRPr="00C05C79">
              <w:rPr>
                <w:sz w:val="20"/>
              </w:rPr>
              <w:t>Tűzszakaszok elválasztására</w:t>
            </w:r>
          </w:p>
        </w:tc>
        <w:tc>
          <w:tcPr>
            <w:tcW w:w="597" w:type="dxa"/>
          </w:tcPr>
          <w:p w14:paraId="06B0F904"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10025549" w14:textId="77777777" w:rsidTr="00C05C79">
        <w:trPr>
          <w:jc w:val="center"/>
        </w:trPr>
        <w:tc>
          <w:tcPr>
            <w:tcW w:w="478" w:type="dxa"/>
            <w:vMerge/>
            <w:tcBorders>
              <w:top w:val="nil"/>
            </w:tcBorders>
          </w:tcPr>
          <w:p w14:paraId="16694C68" w14:textId="77777777" w:rsidR="00C155AB" w:rsidRPr="000269C4" w:rsidRDefault="00C155AB" w:rsidP="00C05C79">
            <w:pPr>
              <w:spacing w:line="276" w:lineRule="auto"/>
              <w:ind w:right="30"/>
              <w:rPr>
                <w:sz w:val="20"/>
                <w:szCs w:val="20"/>
              </w:rPr>
            </w:pPr>
          </w:p>
        </w:tc>
        <w:tc>
          <w:tcPr>
            <w:tcW w:w="5436" w:type="dxa"/>
            <w:vMerge/>
            <w:tcBorders>
              <w:top w:val="nil"/>
            </w:tcBorders>
          </w:tcPr>
          <w:p w14:paraId="60A4E508" w14:textId="77777777" w:rsidR="00C155AB" w:rsidRPr="000269C4" w:rsidRDefault="00C155AB" w:rsidP="00C05C79">
            <w:pPr>
              <w:spacing w:line="276" w:lineRule="auto"/>
              <w:ind w:right="30"/>
              <w:rPr>
                <w:sz w:val="20"/>
                <w:szCs w:val="20"/>
              </w:rPr>
            </w:pPr>
          </w:p>
        </w:tc>
        <w:tc>
          <w:tcPr>
            <w:tcW w:w="1674" w:type="dxa"/>
          </w:tcPr>
          <w:p w14:paraId="30F3470A" w14:textId="77777777" w:rsidR="00C155AB" w:rsidRPr="00C05C79" w:rsidRDefault="00C155AB" w:rsidP="00C05C79">
            <w:pPr>
              <w:pStyle w:val="TableParagraph"/>
              <w:spacing w:before="0" w:line="276" w:lineRule="auto"/>
              <w:ind w:left="0" w:right="30"/>
              <w:rPr>
                <w:sz w:val="20"/>
              </w:rPr>
            </w:pPr>
            <w:r w:rsidRPr="00C05C79">
              <w:rPr>
                <w:sz w:val="20"/>
              </w:rPr>
              <w:t>Biztonságos (sérülésveszély)</w:t>
            </w:r>
          </w:p>
        </w:tc>
        <w:tc>
          <w:tcPr>
            <w:tcW w:w="597" w:type="dxa"/>
          </w:tcPr>
          <w:p w14:paraId="7FF90A05"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46AAC8E8" w14:textId="77777777" w:rsidTr="00C05C79">
        <w:trPr>
          <w:jc w:val="center"/>
        </w:trPr>
        <w:tc>
          <w:tcPr>
            <w:tcW w:w="478" w:type="dxa"/>
            <w:vMerge/>
            <w:tcBorders>
              <w:top w:val="nil"/>
            </w:tcBorders>
          </w:tcPr>
          <w:p w14:paraId="448E818C" w14:textId="77777777" w:rsidR="00C155AB" w:rsidRPr="000269C4" w:rsidRDefault="00C155AB" w:rsidP="00C05C79">
            <w:pPr>
              <w:spacing w:line="276" w:lineRule="auto"/>
              <w:ind w:right="30"/>
              <w:rPr>
                <w:sz w:val="20"/>
                <w:szCs w:val="20"/>
              </w:rPr>
            </w:pPr>
          </w:p>
        </w:tc>
        <w:tc>
          <w:tcPr>
            <w:tcW w:w="5436" w:type="dxa"/>
            <w:vMerge/>
            <w:tcBorders>
              <w:top w:val="nil"/>
            </w:tcBorders>
          </w:tcPr>
          <w:p w14:paraId="2A0CC242" w14:textId="77777777" w:rsidR="00C155AB" w:rsidRPr="000269C4" w:rsidRDefault="00C155AB" w:rsidP="00C05C79">
            <w:pPr>
              <w:spacing w:line="276" w:lineRule="auto"/>
              <w:ind w:right="30"/>
              <w:rPr>
                <w:sz w:val="20"/>
                <w:szCs w:val="20"/>
              </w:rPr>
            </w:pPr>
          </w:p>
        </w:tc>
        <w:tc>
          <w:tcPr>
            <w:tcW w:w="1674" w:type="dxa"/>
          </w:tcPr>
          <w:p w14:paraId="4685351E" w14:textId="77777777" w:rsidR="00C155AB" w:rsidRPr="00C05C79" w:rsidRDefault="00C155AB" w:rsidP="00C05C79">
            <w:pPr>
              <w:pStyle w:val="TableParagraph"/>
              <w:spacing w:before="0" w:line="276" w:lineRule="auto"/>
              <w:ind w:left="0" w:right="30"/>
              <w:rPr>
                <w:sz w:val="20"/>
              </w:rPr>
            </w:pPr>
            <w:r w:rsidRPr="00C05C79">
              <w:rPr>
                <w:sz w:val="20"/>
              </w:rPr>
              <w:t>A veszélyes anyagokra vonatkozó rendelkezések szerinti használatra</w:t>
            </w:r>
          </w:p>
        </w:tc>
        <w:tc>
          <w:tcPr>
            <w:tcW w:w="597" w:type="dxa"/>
          </w:tcPr>
          <w:p w14:paraId="7F53A340"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0C25964D" w14:textId="77777777" w:rsidTr="00C05C79">
        <w:trPr>
          <w:jc w:val="center"/>
        </w:trPr>
        <w:tc>
          <w:tcPr>
            <w:tcW w:w="478" w:type="dxa"/>
            <w:vMerge/>
            <w:tcBorders>
              <w:top w:val="nil"/>
            </w:tcBorders>
          </w:tcPr>
          <w:p w14:paraId="20EA5376" w14:textId="77777777" w:rsidR="00C155AB" w:rsidRPr="000269C4" w:rsidRDefault="00C155AB" w:rsidP="00C05C79">
            <w:pPr>
              <w:spacing w:line="276" w:lineRule="auto"/>
              <w:ind w:right="30"/>
              <w:rPr>
                <w:sz w:val="20"/>
                <w:szCs w:val="20"/>
              </w:rPr>
            </w:pPr>
          </w:p>
        </w:tc>
        <w:tc>
          <w:tcPr>
            <w:tcW w:w="5436" w:type="dxa"/>
            <w:vMerge/>
            <w:tcBorders>
              <w:top w:val="nil"/>
            </w:tcBorders>
          </w:tcPr>
          <w:p w14:paraId="58908DEA" w14:textId="77777777" w:rsidR="00C155AB" w:rsidRPr="000269C4" w:rsidRDefault="00C155AB" w:rsidP="00C05C79">
            <w:pPr>
              <w:spacing w:line="276" w:lineRule="auto"/>
              <w:ind w:right="30"/>
              <w:rPr>
                <w:sz w:val="20"/>
                <w:szCs w:val="20"/>
              </w:rPr>
            </w:pPr>
          </w:p>
        </w:tc>
        <w:tc>
          <w:tcPr>
            <w:tcW w:w="2271" w:type="dxa"/>
            <w:gridSpan w:val="2"/>
          </w:tcPr>
          <w:p w14:paraId="3CA11EC1" w14:textId="77777777" w:rsidR="00C155AB" w:rsidRPr="00C05C79" w:rsidRDefault="00C155AB" w:rsidP="00C05C79">
            <w:pPr>
              <w:pStyle w:val="TableParagraph"/>
              <w:spacing w:before="0" w:line="276" w:lineRule="auto"/>
              <w:ind w:left="0" w:right="30"/>
              <w:rPr>
                <w:sz w:val="20"/>
              </w:rPr>
            </w:pPr>
            <w:r w:rsidRPr="00C05C79">
              <w:rPr>
                <w:sz w:val="20"/>
              </w:rPr>
              <w:t>A tűzbiztonsági rendelkezések hatálya alá tartozó rendeltetésre, a tűzzel szembeni viselkedés szerint osztályozva:</w:t>
            </w:r>
          </w:p>
        </w:tc>
      </w:tr>
      <w:tr w:rsidR="00C155AB" w:rsidRPr="000269C4" w14:paraId="5EE9CE15" w14:textId="77777777" w:rsidTr="00C05C79">
        <w:trPr>
          <w:jc w:val="center"/>
        </w:trPr>
        <w:tc>
          <w:tcPr>
            <w:tcW w:w="478" w:type="dxa"/>
            <w:vMerge/>
            <w:tcBorders>
              <w:top w:val="nil"/>
            </w:tcBorders>
          </w:tcPr>
          <w:p w14:paraId="1903C6B1" w14:textId="77777777" w:rsidR="00C155AB" w:rsidRPr="000269C4" w:rsidRDefault="00C155AB" w:rsidP="00C05C79">
            <w:pPr>
              <w:spacing w:line="276" w:lineRule="auto"/>
              <w:ind w:right="30"/>
              <w:rPr>
                <w:sz w:val="20"/>
                <w:szCs w:val="20"/>
              </w:rPr>
            </w:pPr>
          </w:p>
        </w:tc>
        <w:tc>
          <w:tcPr>
            <w:tcW w:w="5436" w:type="dxa"/>
            <w:vMerge/>
            <w:tcBorders>
              <w:top w:val="nil"/>
            </w:tcBorders>
          </w:tcPr>
          <w:p w14:paraId="40EA290D" w14:textId="77777777" w:rsidR="00C155AB" w:rsidRPr="000269C4" w:rsidRDefault="00C155AB" w:rsidP="00C05C79">
            <w:pPr>
              <w:spacing w:line="276" w:lineRule="auto"/>
              <w:ind w:right="30"/>
              <w:rPr>
                <w:sz w:val="20"/>
                <w:szCs w:val="20"/>
              </w:rPr>
            </w:pPr>
          </w:p>
        </w:tc>
        <w:tc>
          <w:tcPr>
            <w:tcW w:w="1674" w:type="dxa"/>
          </w:tcPr>
          <w:p w14:paraId="7235ACC3"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1031BB44"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6F0478F3" w14:textId="77777777" w:rsidTr="00C05C79">
        <w:trPr>
          <w:jc w:val="center"/>
        </w:trPr>
        <w:tc>
          <w:tcPr>
            <w:tcW w:w="478" w:type="dxa"/>
            <w:vMerge/>
            <w:tcBorders>
              <w:top w:val="nil"/>
            </w:tcBorders>
          </w:tcPr>
          <w:p w14:paraId="4A93E62D" w14:textId="77777777" w:rsidR="00C155AB" w:rsidRPr="000269C4" w:rsidRDefault="00C155AB" w:rsidP="00C05C79">
            <w:pPr>
              <w:spacing w:line="276" w:lineRule="auto"/>
              <w:ind w:right="30"/>
              <w:rPr>
                <w:sz w:val="20"/>
                <w:szCs w:val="20"/>
              </w:rPr>
            </w:pPr>
          </w:p>
        </w:tc>
        <w:tc>
          <w:tcPr>
            <w:tcW w:w="5436" w:type="dxa"/>
            <w:vMerge/>
            <w:tcBorders>
              <w:top w:val="nil"/>
            </w:tcBorders>
          </w:tcPr>
          <w:p w14:paraId="26F2316E" w14:textId="77777777" w:rsidR="00C155AB" w:rsidRPr="000269C4" w:rsidRDefault="00C155AB" w:rsidP="00C05C79">
            <w:pPr>
              <w:spacing w:line="276" w:lineRule="auto"/>
              <w:ind w:right="30"/>
              <w:rPr>
                <w:sz w:val="20"/>
                <w:szCs w:val="20"/>
              </w:rPr>
            </w:pPr>
          </w:p>
        </w:tc>
        <w:tc>
          <w:tcPr>
            <w:tcW w:w="1674" w:type="dxa"/>
          </w:tcPr>
          <w:p w14:paraId="345EFDB6"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3B380429"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1CF83E91" w14:textId="77777777" w:rsidTr="00C05C79">
        <w:trPr>
          <w:jc w:val="center"/>
        </w:trPr>
        <w:tc>
          <w:tcPr>
            <w:tcW w:w="478" w:type="dxa"/>
            <w:vMerge/>
            <w:tcBorders>
              <w:top w:val="nil"/>
            </w:tcBorders>
          </w:tcPr>
          <w:p w14:paraId="19A0FD3D" w14:textId="77777777" w:rsidR="00C155AB" w:rsidRPr="000269C4" w:rsidRDefault="00C155AB" w:rsidP="00C05C79">
            <w:pPr>
              <w:spacing w:line="276" w:lineRule="auto"/>
              <w:ind w:right="30"/>
              <w:rPr>
                <w:sz w:val="20"/>
                <w:szCs w:val="20"/>
              </w:rPr>
            </w:pPr>
          </w:p>
        </w:tc>
        <w:tc>
          <w:tcPr>
            <w:tcW w:w="5436" w:type="dxa"/>
            <w:vMerge/>
            <w:tcBorders>
              <w:top w:val="nil"/>
            </w:tcBorders>
          </w:tcPr>
          <w:p w14:paraId="501FC37C" w14:textId="77777777" w:rsidR="00C155AB" w:rsidRPr="000269C4" w:rsidRDefault="00C155AB" w:rsidP="00C05C79">
            <w:pPr>
              <w:spacing w:line="276" w:lineRule="auto"/>
              <w:ind w:right="30"/>
              <w:rPr>
                <w:sz w:val="20"/>
                <w:szCs w:val="20"/>
              </w:rPr>
            </w:pPr>
          </w:p>
        </w:tc>
        <w:tc>
          <w:tcPr>
            <w:tcW w:w="1674" w:type="dxa"/>
          </w:tcPr>
          <w:p w14:paraId="6D9B39F8"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770BDBB2"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1B957D76" w14:textId="77777777" w:rsidTr="00C05C79">
        <w:trPr>
          <w:jc w:val="center"/>
        </w:trPr>
        <w:tc>
          <w:tcPr>
            <w:tcW w:w="478" w:type="dxa"/>
            <w:vMerge w:val="restart"/>
          </w:tcPr>
          <w:p w14:paraId="7A8500BC" w14:textId="77777777" w:rsidR="00C155AB" w:rsidRPr="000269C4" w:rsidRDefault="00C155AB" w:rsidP="00C05C79">
            <w:pPr>
              <w:pStyle w:val="TableParagraph"/>
              <w:spacing w:before="0" w:line="276" w:lineRule="auto"/>
              <w:ind w:left="0" w:right="30"/>
              <w:rPr>
                <w:sz w:val="20"/>
                <w:szCs w:val="20"/>
              </w:rPr>
            </w:pPr>
            <w:r>
              <w:rPr>
                <w:sz w:val="20"/>
              </w:rPr>
              <w:t>2902</w:t>
            </w:r>
          </w:p>
        </w:tc>
        <w:tc>
          <w:tcPr>
            <w:tcW w:w="5436" w:type="dxa"/>
            <w:vMerge w:val="restart"/>
          </w:tcPr>
          <w:p w14:paraId="5B7A381D" w14:textId="77777777" w:rsidR="00C155AB" w:rsidRPr="000269C4" w:rsidRDefault="00C155AB" w:rsidP="00C05C79">
            <w:pPr>
              <w:pStyle w:val="TableParagraph"/>
              <w:spacing w:before="0" w:line="276" w:lineRule="auto"/>
              <w:ind w:left="0" w:right="30"/>
              <w:rPr>
                <w:sz w:val="20"/>
                <w:szCs w:val="20"/>
              </w:rPr>
            </w:pPr>
            <w:r>
              <w:rPr>
                <w:sz w:val="20"/>
              </w:rPr>
              <w:t>Cement válaszfalakhoz és belső falakhoz</w:t>
            </w:r>
          </w:p>
        </w:tc>
        <w:tc>
          <w:tcPr>
            <w:tcW w:w="1674" w:type="dxa"/>
          </w:tcPr>
          <w:p w14:paraId="7AC78846"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53C3DA2B" w14:textId="77777777" w:rsidR="00C155AB" w:rsidRPr="000269C4" w:rsidRDefault="00C155AB" w:rsidP="00C05C79">
            <w:pPr>
              <w:pStyle w:val="TableParagraph"/>
              <w:spacing w:before="0" w:line="276" w:lineRule="auto"/>
              <w:ind w:left="0" w:right="30"/>
              <w:rPr>
                <w:sz w:val="20"/>
                <w:szCs w:val="20"/>
              </w:rPr>
            </w:pPr>
            <w:r>
              <w:rPr>
                <w:sz w:val="20"/>
              </w:rPr>
              <w:t>IV</w:t>
            </w:r>
          </w:p>
        </w:tc>
      </w:tr>
      <w:tr w:rsidR="00C155AB" w:rsidRPr="000269C4" w14:paraId="449A3609" w14:textId="77777777" w:rsidTr="00C05C79">
        <w:trPr>
          <w:jc w:val="center"/>
        </w:trPr>
        <w:tc>
          <w:tcPr>
            <w:tcW w:w="478" w:type="dxa"/>
            <w:vMerge/>
            <w:tcBorders>
              <w:top w:val="nil"/>
            </w:tcBorders>
          </w:tcPr>
          <w:p w14:paraId="50FAE98A" w14:textId="77777777" w:rsidR="00C155AB" w:rsidRPr="000269C4" w:rsidRDefault="00C155AB" w:rsidP="00C05C79">
            <w:pPr>
              <w:spacing w:line="276" w:lineRule="auto"/>
              <w:ind w:right="30"/>
              <w:rPr>
                <w:sz w:val="20"/>
                <w:szCs w:val="20"/>
              </w:rPr>
            </w:pPr>
          </w:p>
        </w:tc>
        <w:tc>
          <w:tcPr>
            <w:tcW w:w="5436" w:type="dxa"/>
            <w:vMerge/>
            <w:tcBorders>
              <w:top w:val="nil"/>
            </w:tcBorders>
          </w:tcPr>
          <w:p w14:paraId="44DE2C86" w14:textId="77777777" w:rsidR="00C155AB" w:rsidRPr="000269C4" w:rsidRDefault="00C155AB" w:rsidP="00C05C79">
            <w:pPr>
              <w:spacing w:line="276" w:lineRule="auto"/>
              <w:ind w:right="30"/>
              <w:rPr>
                <w:sz w:val="20"/>
                <w:szCs w:val="20"/>
              </w:rPr>
            </w:pPr>
          </w:p>
        </w:tc>
        <w:tc>
          <w:tcPr>
            <w:tcW w:w="2271" w:type="dxa"/>
            <w:gridSpan w:val="2"/>
          </w:tcPr>
          <w:p w14:paraId="1A5EDEE8" w14:textId="77777777" w:rsidR="00C155AB" w:rsidRPr="00C05C79" w:rsidRDefault="00C155AB" w:rsidP="00C05C79">
            <w:pPr>
              <w:pStyle w:val="TableParagraph"/>
              <w:spacing w:before="0" w:line="276" w:lineRule="auto"/>
              <w:ind w:left="0" w:right="30"/>
              <w:rPr>
                <w:sz w:val="20"/>
              </w:rPr>
            </w:pPr>
            <w:r w:rsidRPr="00C05C79">
              <w:rPr>
                <w:sz w:val="20"/>
              </w:rPr>
              <w:t>A tűzbiztonsági rendelkezések hatálya alá tartozó rendeltetésre, a tűzzel szembeni viselkedés szerint osztályozva:</w:t>
            </w:r>
          </w:p>
        </w:tc>
      </w:tr>
      <w:tr w:rsidR="00C155AB" w:rsidRPr="000269C4" w14:paraId="19731130" w14:textId="77777777" w:rsidTr="00C05C79">
        <w:trPr>
          <w:jc w:val="center"/>
        </w:trPr>
        <w:tc>
          <w:tcPr>
            <w:tcW w:w="478" w:type="dxa"/>
            <w:vMerge/>
            <w:tcBorders>
              <w:top w:val="nil"/>
            </w:tcBorders>
          </w:tcPr>
          <w:p w14:paraId="6B17C33F" w14:textId="77777777" w:rsidR="00C155AB" w:rsidRPr="000269C4" w:rsidRDefault="00C155AB" w:rsidP="00C05C79">
            <w:pPr>
              <w:spacing w:line="276" w:lineRule="auto"/>
              <w:ind w:right="30"/>
              <w:rPr>
                <w:sz w:val="20"/>
                <w:szCs w:val="20"/>
              </w:rPr>
            </w:pPr>
          </w:p>
        </w:tc>
        <w:tc>
          <w:tcPr>
            <w:tcW w:w="5436" w:type="dxa"/>
            <w:vMerge/>
            <w:tcBorders>
              <w:top w:val="nil"/>
            </w:tcBorders>
          </w:tcPr>
          <w:p w14:paraId="09AA28C6" w14:textId="77777777" w:rsidR="00C155AB" w:rsidRPr="000269C4" w:rsidRDefault="00C155AB" w:rsidP="00C05C79">
            <w:pPr>
              <w:spacing w:line="276" w:lineRule="auto"/>
              <w:ind w:right="30"/>
              <w:rPr>
                <w:sz w:val="20"/>
                <w:szCs w:val="20"/>
              </w:rPr>
            </w:pPr>
          </w:p>
        </w:tc>
        <w:tc>
          <w:tcPr>
            <w:tcW w:w="1674" w:type="dxa"/>
          </w:tcPr>
          <w:p w14:paraId="5FEAE229"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50F31B81"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799B7936" w14:textId="77777777" w:rsidTr="00C05C79">
        <w:trPr>
          <w:jc w:val="center"/>
        </w:trPr>
        <w:tc>
          <w:tcPr>
            <w:tcW w:w="478" w:type="dxa"/>
            <w:vMerge/>
            <w:tcBorders>
              <w:top w:val="nil"/>
            </w:tcBorders>
          </w:tcPr>
          <w:p w14:paraId="6E67126F" w14:textId="77777777" w:rsidR="00C155AB" w:rsidRPr="000269C4" w:rsidRDefault="00C155AB" w:rsidP="00C05C79">
            <w:pPr>
              <w:spacing w:line="276" w:lineRule="auto"/>
              <w:ind w:right="30"/>
              <w:rPr>
                <w:sz w:val="20"/>
                <w:szCs w:val="20"/>
              </w:rPr>
            </w:pPr>
          </w:p>
        </w:tc>
        <w:tc>
          <w:tcPr>
            <w:tcW w:w="5436" w:type="dxa"/>
            <w:vMerge/>
            <w:tcBorders>
              <w:top w:val="nil"/>
            </w:tcBorders>
          </w:tcPr>
          <w:p w14:paraId="033B2EC7" w14:textId="77777777" w:rsidR="00C155AB" w:rsidRPr="000269C4" w:rsidRDefault="00C155AB" w:rsidP="00C05C79">
            <w:pPr>
              <w:spacing w:line="276" w:lineRule="auto"/>
              <w:ind w:right="30"/>
              <w:rPr>
                <w:sz w:val="20"/>
                <w:szCs w:val="20"/>
              </w:rPr>
            </w:pPr>
          </w:p>
        </w:tc>
        <w:tc>
          <w:tcPr>
            <w:tcW w:w="1674" w:type="dxa"/>
          </w:tcPr>
          <w:p w14:paraId="107E44EA"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57267676"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33A3D4BE" w14:textId="77777777" w:rsidTr="00C05C79">
        <w:trPr>
          <w:jc w:val="center"/>
        </w:trPr>
        <w:tc>
          <w:tcPr>
            <w:tcW w:w="478" w:type="dxa"/>
            <w:vMerge/>
            <w:tcBorders>
              <w:top w:val="nil"/>
            </w:tcBorders>
          </w:tcPr>
          <w:p w14:paraId="5C85FF7B" w14:textId="77777777" w:rsidR="00C155AB" w:rsidRPr="000269C4" w:rsidRDefault="00C155AB" w:rsidP="00C05C79">
            <w:pPr>
              <w:spacing w:line="276" w:lineRule="auto"/>
              <w:ind w:right="30"/>
              <w:rPr>
                <w:sz w:val="20"/>
                <w:szCs w:val="20"/>
              </w:rPr>
            </w:pPr>
          </w:p>
        </w:tc>
        <w:tc>
          <w:tcPr>
            <w:tcW w:w="5436" w:type="dxa"/>
            <w:vMerge/>
            <w:tcBorders>
              <w:top w:val="nil"/>
            </w:tcBorders>
          </w:tcPr>
          <w:p w14:paraId="1BA6FD0F" w14:textId="77777777" w:rsidR="00C155AB" w:rsidRPr="000269C4" w:rsidRDefault="00C155AB" w:rsidP="00C05C79">
            <w:pPr>
              <w:spacing w:line="276" w:lineRule="auto"/>
              <w:ind w:right="30"/>
              <w:rPr>
                <w:sz w:val="20"/>
                <w:szCs w:val="20"/>
              </w:rPr>
            </w:pPr>
          </w:p>
        </w:tc>
        <w:tc>
          <w:tcPr>
            <w:tcW w:w="1674" w:type="dxa"/>
          </w:tcPr>
          <w:p w14:paraId="7046E716"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6B1C317F" w14:textId="77777777" w:rsidR="00C155AB" w:rsidRPr="000269C4" w:rsidRDefault="00C155AB" w:rsidP="00C05C79">
            <w:pPr>
              <w:pStyle w:val="TableParagraph"/>
              <w:spacing w:before="0" w:line="276" w:lineRule="auto"/>
              <w:ind w:left="0" w:right="30"/>
              <w:rPr>
                <w:sz w:val="20"/>
                <w:szCs w:val="20"/>
              </w:rPr>
            </w:pPr>
            <w:r>
              <w:rPr>
                <w:sz w:val="20"/>
              </w:rPr>
              <w:t>IV</w:t>
            </w:r>
          </w:p>
        </w:tc>
      </w:tr>
      <w:tr w:rsidR="00C155AB" w:rsidRPr="000269C4" w14:paraId="42B0D9EE" w14:textId="77777777" w:rsidTr="00C05C79">
        <w:trPr>
          <w:jc w:val="center"/>
        </w:trPr>
        <w:tc>
          <w:tcPr>
            <w:tcW w:w="8185" w:type="dxa"/>
            <w:gridSpan w:val="4"/>
          </w:tcPr>
          <w:p w14:paraId="2F253D63" w14:textId="77777777" w:rsidR="00C155AB" w:rsidRPr="000269C4" w:rsidRDefault="00C155AB" w:rsidP="00C05C79">
            <w:pPr>
              <w:pStyle w:val="TableParagraph"/>
              <w:keepNext/>
              <w:spacing w:before="0" w:line="276" w:lineRule="auto"/>
              <w:ind w:left="0" w:right="29"/>
              <w:jc w:val="center"/>
              <w:rPr>
                <w:b/>
                <w:sz w:val="20"/>
                <w:szCs w:val="20"/>
              </w:rPr>
            </w:pPr>
            <w:r>
              <w:rPr>
                <w:b/>
                <w:sz w:val="20"/>
              </w:rPr>
              <w:lastRenderedPageBreak/>
              <w:t>Gipsztermékek falakra, válaszfalakra és mennyezetekre</w:t>
            </w:r>
          </w:p>
        </w:tc>
      </w:tr>
      <w:tr w:rsidR="00C155AB" w:rsidRPr="000269C4" w14:paraId="624DEAC6" w14:textId="77777777" w:rsidTr="00C05C79">
        <w:trPr>
          <w:jc w:val="center"/>
        </w:trPr>
        <w:tc>
          <w:tcPr>
            <w:tcW w:w="478" w:type="dxa"/>
            <w:vMerge w:val="restart"/>
          </w:tcPr>
          <w:p w14:paraId="15A54692" w14:textId="77777777" w:rsidR="00C155AB" w:rsidRPr="000269C4" w:rsidRDefault="00C155AB" w:rsidP="00C05C79">
            <w:pPr>
              <w:pStyle w:val="TableParagraph"/>
              <w:spacing w:before="0" w:line="276" w:lineRule="auto"/>
              <w:ind w:left="0" w:right="30"/>
              <w:rPr>
                <w:sz w:val="20"/>
                <w:szCs w:val="20"/>
              </w:rPr>
            </w:pPr>
            <w:r>
              <w:rPr>
                <w:sz w:val="20"/>
              </w:rPr>
              <w:t>3001</w:t>
            </w:r>
          </w:p>
        </w:tc>
        <w:tc>
          <w:tcPr>
            <w:tcW w:w="5436" w:type="dxa"/>
            <w:vMerge w:val="restart"/>
          </w:tcPr>
          <w:p w14:paraId="009110FB" w14:textId="77777777" w:rsidR="00C155AB" w:rsidRPr="000269C4" w:rsidRDefault="00C155AB" w:rsidP="00C05C79">
            <w:pPr>
              <w:pStyle w:val="TableParagraph"/>
              <w:spacing w:before="0" w:line="276" w:lineRule="auto"/>
              <w:ind w:left="0" w:right="30"/>
              <w:rPr>
                <w:sz w:val="20"/>
                <w:szCs w:val="20"/>
              </w:rPr>
            </w:pPr>
            <w:r>
              <w:rPr>
                <w:sz w:val="20"/>
              </w:rPr>
              <w:t>Gipszkellékek és -ragasztók nem teherhordó válaszfalakon, falburkolaton és tűzvédelmi célból (ezek a kellékek a mennyezeten nem használhatók)</w:t>
            </w:r>
          </w:p>
        </w:tc>
        <w:tc>
          <w:tcPr>
            <w:tcW w:w="1674" w:type="dxa"/>
          </w:tcPr>
          <w:p w14:paraId="58451AAA"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6E1CCF69" w14:textId="77777777" w:rsidR="00C155AB" w:rsidRPr="00C05C79" w:rsidRDefault="00C155AB" w:rsidP="00C05C79">
            <w:pPr>
              <w:pStyle w:val="TableParagraph"/>
              <w:spacing w:before="0" w:line="276" w:lineRule="auto"/>
              <w:ind w:left="0" w:right="30"/>
              <w:rPr>
                <w:sz w:val="20"/>
              </w:rPr>
            </w:pPr>
            <w:r>
              <w:rPr>
                <w:sz w:val="20"/>
              </w:rPr>
              <w:t>IV (4)</w:t>
            </w:r>
          </w:p>
        </w:tc>
      </w:tr>
      <w:tr w:rsidR="00C155AB" w:rsidRPr="000269C4" w14:paraId="2FA9A3D8" w14:textId="77777777" w:rsidTr="00C05C79">
        <w:trPr>
          <w:jc w:val="center"/>
        </w:trPr>
        <w:tc>
          <w:tcPr>
            <w:tcW w:w="478" w:type="dxa"/>
            <w:vMerge/>
            <w:tcBorders>
              <w:top w:val="nil"/>
            </w:tcBorders>
          </w:tcPr>
          <w:p w14:paraId="6234A30A" w14:textId="77777777" w:rsidR="00C155AB" w:rsidRPr="000269C4" w:rsidRDefault="00C155AB" w:rsidP="00C05C79">
            <w:pPr>
              <w:spacing w:line="276" w:lineRule="auto"/>
              <w:ind w:right="30"/>
              <w:rPr>
                <w:sz w:val="20"/>
                <w:szCs w:val="20"/>
              </w:rPr>
            </w:pPr>
          </w:p>
        </w:tc>
        <w:tc>
          <w:tcPr>
            <w:tcW w:w="5436" w:type="dxa"/>
            <w:vMerge/>
            <w:tcBorders>
              <w:top w:val="nil"/>
            </w:tcBorders>
          </w:tcPr>
          <w:p w14:paraId="185FB32B" w14:textId="77777777" w:rsidR="00C155AB" w:rsidRPr="000269C4" w:rsidRDefault="00C155AB" w:rsidP="00C05C79">
            <w:pPr>
              <w:spacing w:line="276" w:lineRule="auto"/>
              <w:ind w:right="30"/>
              <w:rPr>
                <w:sz w:val="20"/>
                <w:szCs w:val="20"/>
              </w:rPr>
            </w:pPr>
          </w:p>
        </w:tc>
        <w:tc>
          <w:tcPr>
            <w:tcW w:w="1674" w:type="dxa"/>
          </w:tcPr>
          <w:p w14:paraId="2A6927C1" w14:textId="77777777" w:rsidR="00C155AB" w:rsidRPr="00C05C79" w:rsidRDefault="00C155AB" w:rsidP="00C05C79">
            <w:pPr>
              <w:pStyle w:val="TableParagraph"/>
              <w:spacing w:before="0" w:line="276" w:lineRule="auto"/>
              <w:ind w:left="0" w:right="30"/>
              <w:rPr>
                <w:sz w:val="20"/>
              </w:rPr>
            </w:pPr>
            <w:r w:rsidRPr="00C05C79">
              <w:rPr>
                <w:sz w:val="20"/>
              </w:rPr>
              <w:t>Tűzvédelmi célból</w:t>
            </w:r>
          </w:p>
        </w:tc>
        <w:tc>
          <w:tcPr>
            <w:tcW w:w="597" w:type="dxa"/>
          </w:tcPr>
          <w:p w14:paraId="1F26D442"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551F54EA" w14:textId="77777777" w:rsidTr="00C05C79">
        <w:trPr>
          <w:jc w:val="center"/>
        </w:trPr>
        <w:tc>
          <w:tcPr>
            <w:tcW w:w="478" w:type="dxa"/>
            <w:vMerge w:val="restart"/>
          </w:tcPr>
          <w:p w14:paraId="19FF7455" w14:textId="77777777" w:rsidR="00C155AB" w:rsidRPr="000269C4" w:rsidRDefault="00C155AB" w:rsidP="00C05C79">
            <w:pPr>
              <w:pStyle w:val="TableParagraph"/>
              <w:spacing w:before="0" w:line="276" w:lineRule="auto"/>
              <w:ind w:left="0" w:right="30"/>
              <w:rPr>
                <w:sz w:val="20"/>
                <w:szCs w:val="20"/>
              </w:rPr>
            </w:pPr>
            <w:r>
              <w:rPr>
                <w:sz w:val="20"/>
              </w:rPr>
              <w:t>3002</w:t>
            </w:r>
          </w:p>
        </w:tc>
        <w:tc>
          <w:tcPr>
            <w:tcW w:w="5436" w:type="dxa"/>
            <w:vMerge w:val="restart"/>
          </w:tcPr>
          <w:p w14:paraId="781E92B4" w14:textId="77777777" w:rsidR="00C155AB" w:rsidRPr="000269C4" w:rsidRDefault="00C155AB" w:rsidP="00C05C79">
            <w:pPr>
              <w:pStyle w:val="TableParagraph"/>
              <w:spacing w:before="0" w:line="276" w:lineRule="auto"/>
              <w:ind w:left="0" w:right="30"/>
              <w:rPr>
                <w:sz w:val="20"/>
                <w:szCs w:val="20"/>
              </w:rPr>
            </w:pPr>
            <w:r>
              <w:rPr>
                <w:sz w:val="20"/>
              </w:rPr>
              <w:t>Gipszkarton és mennyezeti elemek vékony kikészített felülettel, szálas gipszpanelek és kompozit panelek (laminátok) és gipsz-vakolóhabarcsok, a releváns kiegészítő termékeket is beleértve</w:t>
            </w:r>
          </w:p>
        </w:tc>
        <w:tc>
          <w:tcPr>
            <w:tcW w:w="1674" w:type="dxa"/>
          </w:tcPr>
          <w:p w14:paraId="47EEFB93"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36361DBB" w14:textId="77777777" w:rsidR="00C155AB" w:rsidRPr="00C05C79" w:rsidRDefault="00C155AB" w:rsidP="00C05C79">
            <w:pPr>
              <w:pStyle w:val="TableParagraph"/>
              <w:spacing w:before="0" w:line="276" w:lineRule="auto"/>
              <w:ind w:left="0" w:right="30"/>
              <w:rPr>
                <w:sz w:val="20"/>
              </w:rPr>
            </w:pPr>
            <w:r>
              <w:rPr>
                <w:sz w:val="20"/>
              </w:rPr>
              <w:t>IV (4)</w:t>
            </w:r>
          </w:p>
        </w:tc>
      </w:tr>
      <w:tr w:rsidR="00C155AB" w:rsidRPr="000269C4" w14:paraId="7161918F" w14:textId="77777777" w:rsidTr="00C05C79">
        <w:trPr>
          <w:jc w:val="center"/>
        </w:trPr>
        <w:tc>
          <w:tcPr>
            <w:tcW w:w="478" w:type="dxa"/>
            <w:vMerge/>
            <w:tcBorders>
              <w:top w:val="nil"/>
            </w:tcBorders>
          </w:tcPr>
          <w:p w14:paraId="2E0987E0" w14:textId="77777777" w:rsidR="00C155AB" w:rsidRPr="000269C4" w:rsidRDefault="00C155AB" w:rsidP="00C05C79">
            <w:pPr>
              <w:spacing w:line="276" w:lineRule="auto"/>
              <w:ind w:right="30"/>
              <w:rPr>
                <w:sz w:val="20"/>
                <w:szCs w:val="20"/>
              </w:rPr>
            </w:pPr>
          </w:p>
        </w:tc>
        <w:tc>
          <w:tcPr>
            <w:tcW w:w="5436" w:type="dxa"/>
            <w:vMerge/>
            <w:tcBorders>
              <w:top w:val="nil"/>
            </w:tcBorders>
          </w:tcPr>
          <w:p w14:paraId="3EAE614F" w14:textId="77777777" w:rsidR="00C155AB" w:rsidRPr="000269C4" w:rsidRDefault="00C155AB" w:rsidP="00C05C79">
            <w:pPr>
              <w:spacing w:line="276" w:lineRule="auto"/>
              <w:ind w:right="30"/>
              <w:rPr>
                <w:sz w:val="20"/>
                <w:szCs w:val="20"/>
              </w:rPr>
            </w:pPr>
          </w:p>
        </w:tc>
        <w:tc>
          <w:tcPr>
            <w:tcW w:w="2271" w:type="dxa"/>
            <w:gridSpan w:val="2"/>
          </w:tcPr>
          <w:p w14:paraId="42D7F1BC" w14:textId="77777777" w:rsidR="00C155AB" w:rsidRPr="000269C4" w:rsidRDefault="00C155AB" w:rsidP="00C05C79">
            <w:pPr>
              <w:pStyle w:val="TableParagraph"/>
              <w:spacing w:before="0" w:line="276" w:lineRule="auto"/>
              <w:ind w:left="0" w:right="30"/>
              <w:rPr>
                <w:sz w:val="20"/>
                <w:szCs w:val="20"/>
              </w:rPr>
            </w:pPr>
            <w:r w:rsidRPr="00C05C79">
              <w:rPr>
                <w:sz w:val="20"/>
              </w:rPr>
              <w:t>A tűzbiztonsági rendelkezések hatálya alá tartozó rendeltetésre, a tűzzel szembeni viselkedés szerint osztályozva:</w:t>
            </w:r>
          </w:p>
        </w:tc>
      </w:tr>
      <w:tr w:rsidR="00C155AB" w:rsidRPr="000269C4" w14:paraId="7471B3A6" w14:textId="77777777" w:rsidTr="00C05C79">
        <w:trPr>
          <w:jc w:val="center"/>
        </w:trPr>
        <w:tc>
          <w:tcPr>
            <w:tcW w:w="478" w:type="dxa"/>
            <w:vMerge/>
            <w:tcBorders>
              <w:top w:val="nil"/>
            </w:tcBorders>
          </w:tcPr>
          <w:p w14:paraId="471A1A1A" w14:textId="77777777" w:rsidR="00C155AB" w:rsidRPr="000269C4" w:rsidRDefault="00C155AB" w:rsidP="00C05C79">
            <w:pPr>
              <w:spacing w:line="276" w:lineRule="auto"/>
              <w:ind w:right="30"/>
              <w:rPr>
                <w:sz w:val="20"/>
                <w:szCs w:val="20"/>
              </w:rPr>
            </w:pPr>
          </w:p>
        </w:tc>
        <w:tc>
          <w:tcPr>
            <w:tcW w:w="5436" w:type="dxa"/>
            <w:vMerge/>
            <w:tcBorders>
              <w:top w:val="nil"/>
            </w:tcBorders>
          </w:tcPr>
          <w:p w14:paraId="4F683ABA" w14:textId="77777777" w:rsidR="00C155AB" w:rsidRPr="000269C4" w:rsidRDefault="00C155AB" w:rsidP="00C05C79">
            <w:pPr>
              <w:spacing w:line="276" w:lineRule="auto"/>
              <w:ind w:right="30"/>
              <w:rPr>
                <w:sz w:val="20"/>
                <w:szCs w:val="20"/>
              </w:rPr>
            </w:pPr>
          </w:p>
        </w:tc>
        <w:tc>
          <w:tcPr>
            <w:tcW w:w="1674" w:type="dxa"/>
          </w:tcPr>
          <w:p w14:paraId="6CA1BEE5"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1425426B"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0E4618FE" w14:textId="77777777" w:rsidTr="00C05C79">
        <w:trPr>
          <w:jc w:val="center"/>
        </w:trPr>
        <w:tc>
          <w:tcPr>
            <w:tcW w:w="478" w:type="dxa"/>
            <w:vMerge/>
            <w:tcBorders>
              <w:top w:val="nil"/>
            </w:tcBorders>
          </w:tcPr>
          <w:p w14:paraId="4905CAA9" w14:textId="77777777" w:rsidR="00C155AB" w:rsidRPr="000269C4" w:rsidRDefault="00C155AB" w:rsidP="00C05C79">
            <w:pPr>
              <w:spacing w:line="276" w:lineRule="auto"/>
              <w:ind w:right="30"/>
              <w:rPr>
                <w:sz w:val="20"/>
                <w:szCs w:val="20"/>
              </w:rPr>
            </w:pPr>
          </w:p>
        </w:tc>
        <w:tc>
          <w:tcPr>
            <w:tcW w:w="5436" w:type="dxa"/>
            <w:vMerge/>
            <w:tcBorders>
              <w:top w:val="nil"/>
            </w:tcBorders>
          </w:tcPr>
          <w:p w14:paraId="7E3C89D6" w14:textId="77777777" w:rsidR="00C155AB" w:rsidRPr="000269C4" w:rsidRDefault="00C155AB" w:rsidP="00C05C79">
            <w:pPr>
              <w:spacing w:line="276" w:lineRule="auto"/>
              <w:ind w:right="30"/>
              <w:rPr>
                <w:sz w:val="20"/>
                <w:szCs w:val="20"/>
              </w:rPr>
            </w:pPr>
          </w:p>
        </w:tc>
        <w:tc>
          <w:tcPr>
            <w:tcW w:w="1674" w:type="dxa"/>
          </w:tcPr>
          <w:p w14:paraId="7380CBC7"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2F168702"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5F469AEE" w14:textId="77777777" w:rsidTr="00C05C79">
        <w:trPr>
          <w:jc w:val="center"/>
        </w:trPr>
        <w:tc>
          <w:tcPr>
            <w:tcW w:w="478" w:type="dxa"/>
            <w:vMerge/>
            <w:tcBorders>
              <w:top w:val="nil"/>
            </w:tcBorders>
          </w:tcPr>
          <w:p w14:paraId="323983C5" w14:textId="77777777" w:rsidR="00C155AB" w:rsidRPr="000269C4" w:rsidRDefault="00C155AB" w:rsidP="00C05C79">
            <w:pPr>
              <w:spacing w:line="276" w:lineRule="auto"/>
              <w:ind w:right="30"/>
              <w:rPr>
                <w:sz w:val="20"/>
                <w:szCs w:val="20"/>
              </w:rPr>
            </w:pPr>
          </w:p>
        </w:tc>
        <w:tc>
          <w:tcPr>
            <w:tcW w:w="5436" w:type="dxa"/>
            <w:vMerge/>
            <w:tcBorders>
              <w:top w:val="nil"/>
            </w:tcBorders>
          </w:tcPr>
          <w:p w14:paraId="6380D895" w14:textId="77777777" w:rsidR="00C155AB" w:rsidRPr="000269C4" w:rsidRDefault="00C155AB" w:rsidP="00C05C79">
            <w:pPr>
              <w:spacing w:line="276" w:lineRule="auto"/>
              <w:ind w:right="30"/>
              <w:rPr>
                <w:sz w:val="20"/>
                <w:szCs w:val="20"/>
              </w:rPr>
            </w:pPr>
          </w:p>
        </w:tc>
        <w:tc>
          <w:tcPr>
            <w:tcW w:w="1674" w:type="dxa"/>
          </w:tcPr>
          <w:p w14:paraId="6101B8EC"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1A202C0C"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33C8384C" w14:textId="77777777" w:rsidTr="00C05C79">
        <w:trPr>
          <w:jc w:val="center"/>
        </w:trPr>
        <w:tc>
          <w:tcPr>
            <w:tcW w:w="478" w:type="dxa"/>
            <w:vMerge/>
            <w:tcBorders>
              <w:top w:val="nil"/>
            </w:tcBorders>
          </w:tcPr>
          <w:p w14:paraId="32B27CBF" w14:textId="77777777" w:rsidR="00C155AB" w:rsidRPr="000269C4" w:rsidRDefault="00C155AB" w:rsidP="00C05C79">
            <w:pPr>
              <w:spacing w:line="276" w:lineRule="auto"/>
              <w:ind w:right="30"/>
              <w:rPr>
                <w:sz w:val="20"/>
                <w:szCs w:val="20"/>
              </w:rPr>
            </w:pPr>
          </w:p>
        </w:tc>
        <w:tc>
          <w:tcPr>
            <w:tcW w:w="5436" w:type="dxa"/>
            <w:vMerge/>
            <w:tcBorders>
              <w:top w:val="nil"/>
            </w:tcBorders>
          </w:tcPr>
          <w:p w14:paraId="04686E87" w14:textId="77777777" w:rsidR="00C155AB" w:rsidRPr="000269C4" w:rsidRDefault="00C155AB" w:rsidP="00C05C79">
            <w:pPr>
              <w:spacing w:line="276" w:lineRule="auto"/>
              <w:ind w:right="30"/>
              <w:rPr>
                <w:sz w:val="20"/>
                <w:szCs w:val="20"/>
              </w:rPr>
            </w:pPr>
          </w:p>
        </w:tc>
        <w:tc>
          <w:tcPr>
            <w:tcW w:w="1674" w:type="dxa"/>
          </w:tcPr>
          <w:p w14:paraId="3564DAEE" w14:textId="77777777" w:rsidR="00C155AB" w:rsidRPr="00C05C79" w:rsidRDefault="00C155AB" w:rsidP="00C05C79">
            <w:pPr>
              <w:pStyle w:val="TableParagraph"/>
              <w:spacing w:before="0" w:line="276" w:lineRule="auto"/>
              <w:ind w:left="0" w:right="30"/>
              <w:rPr>
                <w:sz w:val="20"/>
              </w:rPr>
            </w:pPr>
            <w:r w:rsidRPr="00C05C79">
              <w:rPr>
                <w:sz w:val="20"/>
              </w:rPr>
              <w:t>A szerkezeti elemek tűzzel szembeni védelmére és a tűzszakaszok elválasztására</w:t>
            </w:r>
          </w:p>
        </w:tc>
        <w:tc>
          <w:tcPr>
            <w:tcW w:w="597" w:type="dxa"/>
          </w:tcPr>
          <w:p w14:paraId="792FA48A"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6C065887" w14:textId="77777777" w:rsidTr="00C05C79">
        <w:trPr>
          <w:jc w:val="center"/>
        </w:trPr>
        <w:tc>
          <w:tcPr>
            <w:tcW w:w="478" w:type="dxa"/>
            <w:vMerge/>
            <w:tcBorders>
              <w:top w:val="nil"/>
            </w:tcBorders>
          </w:tcPr>
          <w:p w14:paraId="23248052" w14:textId="77777777" w:rsidR="00C155AB" w:rsidRPr="000269C4" w:rsidRDefault="00C155AB" w:rsidP="00C05C79">
            <w:pPr>
              <w:spacing w:line="276" w:lineRule="auto"/>
              <w:ind w:right="30"/>
              <w:rPr>
                <w:sz w:val="20"/>
                <w:szCs w:val="20"/>
              </w:rPr>
            </w:pPr>
          </w:p>
        </w:tc>
        <w:tc>
          <w:tcPr>
            <w:tcW w:w="5436" w:type="dxa"/>
            <w:vMerge/>
            <w:tcBorders>
              <w:top w:val="nil"/>
            </w:tcBorders>
          </w:tcPr>
          <w:p w14:paraId="4A5B92EB" w14:textId="77777777" w:rsidR="00C155AB" w:rsidRPr="000269C4" w:rsidRDefault="00C155AB" w:rsidP="00C05C79">
            <w:pPr>
              <w:spacing w:line="276" w:lineRule="auto"/>
              <w:ind w:right="30"/>
              <w:rPr>
                <w:sz w:val="20"/>
                <w:szCs w:val="20"/>
              </w:rPr>
            </w:pPr>
          </w:p>
        </w:tc>
        <w:tc>
          <w:tcPr>
            <w:tcW w:w="1674" w:type="dxa"/>
          </w:tcPr>
          <w:p w14:paraId="36202600" w14:textId="77777777" w:rsidR="00C155AB" w:rsidRPr="00C05C79" w:rsidRDefault="00C155AB" w:rsidP="00C05C79">
            <w:pPr>
              <w:pStyle w:val="TableParagraph"/>
              <w:spacing w:before="0" w:line="276" w:lineRule="auto"/>
              <w:ind w:left="0" w:right="30"/>
              <w:rPr>
                <w:sz w:val="20"/>
              </w:rPr>
            </w:pPr>
            <w:r w:rsidRPr="00C05C79">
              <w:rPr>
                <w:sz w:val="20"/>
              </w:rPr>
              <w:t>Fa-falazatok és szarufák megerősítésére</w:t>
            </w:r>
          </w:p>
        </w:tc>
        <w:tc>
          <w:tcPr>
            <w:tcW w:w="597" w:type="dxa"/>
          </w:tcPr>
          <w:p w14:paraId="0A5EA5AB"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07B664EC" w14:textId="77777777" w:rsidTr="00C05C79">
        <w:trPr>
          <w:jc w:val="center"/>
        </w:trPr>
        <w:tc>
          <w:tcPr>
            <w:tcW w:w="8185" w:type="dxa"/>
            <w:gridSpan w:val="4"/>
          </w:tcPr>
          <w:p w14:paraId="4A7F10DA" w14:textId="77777777" w:rsidR="00C155AB" w:rsidRPr="00C05C79" w:rsidRDefault="00C155AB" w:rsidP="00C05C79">
            <w:pPr>
              <w:pStyle w:val="TableParagraph"/>
              <w:keepNext/>
              <w:spacing w:before="0" w:line="276" w:lineRule="auto"/>
              <w:ind w:left="0" w:right="29"/>
              <w:jc w:val="center"/>
              <w:rPr>
                <w:b/>
                <w:sz w:val="20"/>
              </w:rPr>
            </w:pPr>
            <w:r>
              <w:rPr>
                <w:b/>
                <w:sz w:val="20"/>
              </w:rPr>
              <w:t>Termékek burkolásra és padlókészítésre</w:t>
            </w:r>
          </w:p>
        </w:tc>
      </w:tr>
      <w:tr w:rsidR="00C155AB" w:rsidRPr="000269C4" w14:paraId="40FF22A2" w14:textId="77777777" w:rsidTr="00C05C79">
        <w:trPr>
          <w:jc w:val="center"/>
        </w:trPr>
        <w:tc>
          <w:tcPr>
            <w:tcW w:w="478" w:type="dxa"/>
            <w:vMerge w:val="restart"/>
          </w:tcPr>
          <w:p w14:paraId="7B4A7085" w14:textId="77777777" w:rsidR="00C155AB" w:rsidRPr="000269C4" w:rsidRDefault="00C155AB" w:rsidP="00C05C79">
            <w:pPr>
              <w:pStyle w:val="TableParagraph"/>
              <w:spacing w:before="0" w:line="276" w:lineRule="auto"/>
              <w:ind w:left="0" w:right="30"/>
              <w:rPr>
                <w:sz w:val="20"/>
                <w:szCs w:val="20"/>
              </w:rPr>
            </w:pPr>
            <w:r>
              <w:rPr>
                <w:sz w:val="20"/>
              </w:rPr>
              <w:t>3101</w:t>
            </w:r>
          </w:p>
          <w:p w14:paraId="71CBA6C2" w14:textId="77777777" w:rsidR="00C155AB" w:rsidRPr="00C05C79" w:rsidRDefault="00C155AB" w:rsidP="00C05C79">
            <w:pPr>
              <w:pStyle w:val="TableParagraph"/>
              <w:spacing w:before="0" w:line="276" w:lineRule="auto"/>
              <w:ind w:left="0" w:right="30"/>
              <w:rPr>
                <w:b/>
                <w:sz w:val="20"/>
              </w:rPr>
            </w:pPr>
          </w:p>
          <w:p w14:paraId="2CC957D7" w14:textId="77777777" w:rsidR="00C155AB" w:rsidRPr="00C05C79" w:rsidRDefault="00C155AB" w:rsidP="00C05C79">
            <w:pPr>
              <w:pStyle w:val="TableParagraph"/>
              <w:spacing w:before="0" w:line="276" w:lineRule="auto"/>
              <w:ind w:left="0" w:right="30"/>
              <w:rPr>
                <w:b/>
                <w:sz w:val="20"/>
              </w:rPr>
            </w:pPr>
          </w:p>
          <w:p w14:paraId="433B9438" w14:textId="77777777" w:rsidR="00C155AB" w:rsidRPr="00C05C79" w:rsidRDefault="00C155AB" w:rsidP="00C05C79">
            <w:pPr>
              <w:pStyle w:val="TableParagraph"/>
              <w:spacing w:before="0" w:line="276" w:lineRule="auto"/>
              <w:ind w:left="0" w:right="30"/>
              <w:rPr>
                <w:b/>
                <w:sz w:val="20"/>
              </w:rPr>
            </w:pPr>
          </w:p>
          <w:p w14:paraId="5FB1FC43" w14:textId="77777777" w:rsidR="00C155AB" w:rsidRPr="00C05C79" w:rsidRDefault="00C155AB" w:rsidP="00C05C79">
            <w:pPr>
              <w:pStyle w:val="TableParagraph"/>
              <w:spacing w:before="0" w:line="276" w:lineRule="auto"/>
              <w:ind w:left="0" w:right="30"/>
              <w:rPr>
                <w:b/>
                <w:sz w:val="20"/>
              </w:rPr>
            </w:pPr>
          </w:p>
          <w:p w14:paraId="4A2780F6" w14:textId="77777777" w:rsidR="00C155AB" w:rsidRPr="000269C4" w:rsidRDefault="00C155AB" w:rsidP="00C05C79">
            <w:pPr>
              <w:pStyle w:val="TableParagraph"/>
              <w:spacing w:before="0" w:line="276" w:lineRule="auto"/>
              <w:ind w:left="0" w:right="30"/>
              <w:rPr>
                <w:sz w:val="20"/>
                <w:szCs w:val="20"/>
              </w:rPr>
            </w:pPr>
            <w:r>
              <w:rPr>
                <w:sz w:val="20"/>
              </w:rPr>
              <w:t>3102</w:t>
            </w:r>
          </w:p>
        </w:tc>
        <w:tc>
          <w:tcPr>
            <w:tcW w:w="5436" w:type="dxa"/>
            <w:vMerge w:val="restart"/>
          </w:tcPr>
          <w:p w14:paraId="688B4969" w14:textId="77777777" w:rsidR="00C155AB" w:rsidRPr="000269C4" w:rsidRDefault="00C155AB" w:rsidP="00C05C79">
            <w:pPr>
              <w:pStyle w:val="TableParagraph"/>
              <w:spacing w:before="0" w:line="276" w:lineRule="auto"/>
              <w:ind w:left="0" w:right="30"/>
              <w:rPr>
                <w:sz w:val="20"/>
                <w:szCs w:val="20"/>
              </w:rPr>
            </w:pPr>
            <w:r>
              <w:rPr>
                <w:sz w:val="20"/>
              </w:rPr>
              <w:t>Padlóburkoló elemek, burkolólap, mozaikok, laminált padlók és parketták hálókon és vásznon, padlórácsok és lépcsőházi lépcsők, szilárd laminált padlók, fa alapanyagú termékek belső használatra, a belső közutakat is beleértve</w:t>
            </w:r>
          </w:p>
          <w:p w14:paraId="428C3E80" w14:textId="77777777" w:rsidR="00C155AB" w:rsidRPr="00C05C79" w:rsidRDefault="00C155AB" w:rsidP="00C05C79">
            <w:pPr>
              <w:pStyle w:val="TableParagraph"/>
              <w:spacing w:before="0" w:line="276" w:lineRule="auto"/>
              <w:ind w:left="0" w:right="30"/>
              <w:rPr>
                <w:b/>
                <w:sz w:val="20"/>
              </w:rPr>
            </w:pPr>
          </w:p>
          <w:p w14:paraId="194689EC" w14:textId="77777777" w:rsidR="00C155AB" w:rsidRPr="00C05C79" w:rsidRDefault="00C155AB" w:rsidP="00C05C79">
            <w:pPr>
              <w:pStyle w:val="TableParagraph"/>
              <w:spacing w:before="0" w:line="276" w:lineRule="auto"/>
              <w:ind w:left="0" w:right="30"/>
              <w:rPr>
                <w:sz w:val="20"/>
              </w:rPr>
            </w:pPr>
            <w:r>
              <w:rPr>
                <w:sz w:val="20"/>
              </w:rPr>
              <w:t>Emelt és üreges padlórendszerek beltéri használatra, a belső közutakat is beleértve</w:t>
            </w:r>
          </w:p>
        </w:tc>
        <w:tc>
          <w:tcPr>
            <w:tcW w:w="2271" w:type="dxa"/>
            <w:gridSpan w:val="2"/>
          </w:tcPr>
          <w:p w14:paraId="4225D8E8" w14:textId="77777777" w:rsidR="00C155AB" w:rsidRPr="00C05C79" w:rsidRDefault="00C155AB" w:rsidP="00C05C79">
            <w:pPr>
              <w:pStyle w:val="TableParagraph"/>
              <w:spacing w:before="0" w:line="276" w:lineRule="auto"/>
              <w:ind w:left="0" w:right="30"/>
              <w:rPr>
                <w:sz w:val="20"/>
              </w:rPr>
            </w:pPr>
            <w:r w:rsidRPr="00C05C79">
              <w:rPr>
                <w:sz w:val="20"/>
              </w:rPr>
              <w:t>Tűzzel szembeni viselkedés szerinti osztályozás alapján:</w:t>
            </w:r>
          </w:p>
        </w:tc>
      </w:tr>
      <w:tr w:rsidR="00C155AB" w:rsidRPr="000269C4" w14:paraId="0089D915" w14:textId="77777777" w:rsidTr="00C05C79">
        <w:trPr>
          <w:jc w:val="center"/>
        </w:trPr>
        <w:tc>
          <w:tcPr>
            <w:tcW w:w="478" w:type="dxa"/>
            <w:vMerge/>
            <w:tcBorders>
              <w:top w:val="nil"/>
            </w:tcBorders>
          </w:tcPr>
          <w:p w14:paraId="16E07F57" w14:textId="77777777" w:rsidR="00C155AB" w:rsidRPr="000269C4" w:rsidRDefault="00C155AB" w:rsidP="00C05C79">
            <w:pPr>
              <w:spacing w:line="276" w:lineRule="auto"/>
              <w:ind w:right="30"/>
              <w:rPr>
                <w:sz w:val="20"/>
                <w:szCs w:val="20"/>
              </w:rPr>
            </w:pPr>
          </w:p>
        </w:tc>
        <w:tc>
          <w:tcPr>
            <w:tcW w:w="5436" w:type="dxa"/>
            <w:vMerge/>
            <w:tcBorders>
              <w:top w:val="nil"/>
            </w:tcBorders>
          </w:tcPr>
          <w:p w14:paraId="3D81E1F4" w14:textId="77777777" w:rsidR="00C155AB" w:rsidRPr="00C05C79" w:rsidRDefault="00C155AB" w:rsidP="00C05C79">
            <w:pPr>
              <w:spacing w:line="276" w:lineRule="auto"/>
              <w:ind w:right="30"/>
              <w:rPr>
                <w:sz w:val="20"/>
              </w:rPr>
            </w:pPr>
          </w:p>
        </w:tc>
        <w:tc>
          <w:tcPr>
            <w:tcW w:w="1674" w:type="dxa"/>
          </w:tcPr>
          <w:p w14:paraId="3AC63411" w14:textId="77777777" w:rsidR="00C155AB" w:rsidRPr="00C05C79" w:rsidRDefault="00C155AB" w:rsidP="00C05C79">
            <w:pPr>
              <w:pStyle w:val="TableParagraph"/>
              <w:spacing w:before="0" w:line="276" w:lineRule="auto"/>
              <w:ind w:left="0" w:right="30"/>
              <w:rPr>
                <w:sz w:val="20"/>
              </w:rPr>
            </w:pPr>
            <w:r w:rsidRPr="00C05C79">
              <w:rPr>
                <w:sz w:val="20"/>
              </w:rPr>
              <w:t>(A1FL, A2FL, BFL, CFL) a 4. § (2) bekezdésének a) pontja szerint</w:t>
            </w:r>
          </w:p>
        </w:tc>
        <w:tc>
          <w:tcPr>
            <w:tcW w:w="597" w:type="dxa"/>
          </w:tcPr>
          <w:p w14:paraId="60C855A1"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6D3F23D9" w14:textId="77777777" w:rsidTr="00C05C79">
        <w:trPr>
          <w:jc w:val="center"/>
        </w:trPr>
        <w:tc>
          <w:tcPr>
            <w:tcW w:w="478" w:type="dxa"/>
            <w:vMerge/>
            <w:tcBorders>
              <w:top w:val="nil"/>
            </w:tcBorders>
          </w:tcPr>
          <w:p w14:paraId="4359BB11" w14:textId="77777777" w:rsidR="00C155AB" w:rsidRPr="000269C4" w:rsidRDefault="00C155AB" w:rsidP="00C05C79">
            <w:pPr>
              <w:spacing w:line="276" w:lineRule="auto"/>
              <w:ind w:right="30"/>
              <w:rPr>
                <w:sz w:val="20"/>
                <w:szCs w:val="20"/>
              </w:rPr>
            </w:pPr>
          </w:p>
        </w:tc>
        <w:tc>
          <w:tcPr>
            <w:tcW w:w="5436" w:type="dxa"/>
            <w:vMerge/>
            <w:tcBorders>
              <w:top w:val="nil"/>
            </w:tcBorders>
          </w:tcPr>
          <w:p w14:paraId="646A5D1B" w14:textId="77777777" w:rsidR="00C155AB" w:rsidRPr="00C05C79" w:rsidRDefault="00C155AB" w:rsidP="00C05C79">
            <w:pPr>
              <w:spacing w:line="276" w:lineRule="auto"/>
              <w:ind w:right="30"/>
              <w:rPr>
                <w:sz w:val="20"/>
              </w:rPr>
            </w:pPr>
          </w:p>
        </w:tc>
        <w:tc>
          <w:tcPr>
            <w:tcW w:w="1674" w:type="dxa"/>
          </w:tcPr>
          <w:p w14:paraId="5F82C99F" w14:textId="77777777" w:rsidR="00C155AB" w:rsidRPr="00C05C79" w:rsidRDefault="00C155AB" w:rsidP="00C05C79">
            <w:pPr>
              <w:pStyle w:val="TableParagraph"/>
              <w:spacing w:before="0" w:line="276" w:lineRule="auto"/>
              <w:ind w:left="0" w:right="30"/>
              <w:rPr>
                <w:sz w:val="20"/>
              </w:rPr>
            </w:pPr>
            <w:r w:rsidRPr="00C05C79">
              <w:rPr>
                <w:sz w:val="20"/>
              </w:rPr>
              <w:t>(A1FL, A2FL, BFL, CFL) a 4. § (2) bekezdés b) pontjának DFL, EFL része szerint</w:t>
            </w:r>
          </w:p>
        </w:tc>
        <w:tc>
          <w:tcPr>
            <w:tcW w:w="597" w:type="dxa"/>
          </w:tcPr>
          <w:p w14:paraId="377DB96C"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7A98E769" w14:textId="77777777" w:rsidTr="00C05C79">
        <w:trPr>
          <w:jc w:val="center"/>
        </w:trPr>
        <w:tc>
          <w:tcPr>
            <w:tcW w:w="478" w:type="dxa"/>
            <w:vMerge/>
            <w:tcBorders>
              <w:top w:val="nil"/>
            </w:tcBorders>
          </w:tcPr>
          <w:p w14:paraId="2A4F1DD7" w14:textId="77777777" w:rsidR="00C155AB" w:rsidRPr="000269C4" w:rsidRDefault="00C155AB" w:rsidP="00C05C79">
            <w:pPr>
              <w:spacing w:line="276" w:lineRule="auto"/>
              <w:ind w:right="30"/>
              <w:rPr>
                <w:sz w:val="20"/>
                <w:szCs w:val="20"/>
              </w:rPr>
            </w:pPr>
          </w:p>
        </w:tc>
        <w:tc>
          <w:tcPr>
            <w:tcW w:w="5436" w:type="dxa"/>
            <w:vMerge/>
            <w:tcBorders>
              <w:top w:val="nil"/>
            </w:tcBorders>
          </w:tcPr>
          <w:p w14:paraId="38388B0F" w14:textId="77777777" w:rsidR="00C155AB" w:rsidRPr="000269C4" w:rsidRDefault="00C155AB" w:rsidP="00C05C79">
            <w:pPr>
              <w:spacing w:line="276" w:lineRule="auto"/>
              <w:ind w:right="30"/>
              <w:rPr>
                <w:sz w:val="20"/>
                <w:szCs w:val="20"/>
              </w:rPr>
            </w:pPr>
          </w:p>
        </w:tc>
        <w:tc>
          <w:tcPr>
            <w:tcW w:w="1674" w:type="dxa"/>
          </w:tcPr>
          <w:p w14:paraId="6C3BA300" w14:textId="77777777" w:rsidR="00C155AB" w:rsidRPr="00C05C79" w:rsidRDefault="00C155AB" w:rsidP="00C05C79">
            <w:pPr>
              <w:pStyle w:val="TableParagraph"/>
              <w:spacing w:before="0" w:line="276" w:lineRule="auto"/>
              <w:ind w:left="0" w:right="30"/>
              <w:rPr>
                <w:sz w:val="20"/>
              </w:rPr>
            </w:pPr>
            <w:r w:rsidRPr="00C05C79">
              <w:rPr>
                <w:sz w:val="20"/>
              </w:rPr>
              <w:t>(A1FL–EFL) a 4. § (1) bekezdésének FFL része szerint</w:t>
            </w:r>
          </w:p>
        </w:tc>
        <w:tc>
          <w:tcPr>
            <w:tcW w:w="597" w:type="dxa"/>
          </w:tcPr>
          <w:p w14:paraId="46E92E10"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53FA5C63" w14:textId="77777777" w:rsidTr="00C05C79">
        <w:trPr>
          <w:jc w:val="center"/>
        </w:trPr>
        <w:tc>
          <w:tcPr>
            <w:tcW w:w="478" w:type="dxa"/>
            <w:vMerge/>
            <w:tcBorders>
              <w:top w:val="nil"/>
            </w:tcBorders>
          </w:tcPr>
          <w:p w14:paraId="56F2B1E9" w14:textId="77777777" w:rsidR="00C155AB" w:rsidRPr="000269C4" w:rsidRDefault="00C155AB" w:rsidP="00C05C79">
            <w:pPr>
              <w:spacing w:line="276" w:lineRule="auto"/>
              <w:ind w:right="30"/>
              <w:rPr>
                <w:sz w:val="20"/>
                <w:szCs w:val="20"/>
              </w:rPr>
            </w:pPr>
          </w:p>
        </w:tc>
        <w:tc>
          <w:tcPr>
            <w:tcW w:w="5436" w:type="dxa"/>
            <w:vMerge/>
            <w:tcBorders>
              <w:top w:val="nil"/>
            </w:tcBorders>
          </w:tcPr>
          <w:p w14:paraId="37A020C5" w14:textId="77777777" w:rsidR="00C155AB" w:rsidRPr="000269C4" w:rsidRDefault="00C155AB" w:rsidP="00C05C79">
            <w:pPr>
              <w:spacing w:line="276" w:lineRule="auto"/>
              <w:ind w:right="30"/>
              <w:rPr>
                <w:sz w:val="20"/>
                <w:szCs w:val="20"/>
              </w:rPr>
            </w:pPr>
          </w:p>
        </w:tc>
        <w:tc>
          <w:tcPr>
            <w:tcW w:w="1674" w:type="dxa"/>
          </w:tcPr>
          <w:p w14:paraId="1515F957" w14:textId="77777777" w:rsidR="00C155AB" w:rsidRPr="00C05C79" w:rsidRDefault="00C155AB" w:rsidP="00C05C79">
            <w:pPr>
              <w:pStyle w:val="TableParagraph"/>
              <w:spacing w:before="0" w:line="276" w:lineRule="auto"/>
              <w:ind w:left="0" w:right="30"/>
              <w:rPr>
                <w:sz w:val="20"/>
              </w:rPr>
            </w:pPr>
            <w:r w:rsidRPr="00C05C79">
              <w:rPr>
                <w:sz w:val="20"/>
              </w:rPr>
              <w:t>A veszélyes anyagokra vonatkozó rendelkezések szerinti használatra</w:t>
            </w:r>
          </w:p>
        </w:tc>
        <w:tc>
          <w:tcPr>
            <w:tcW w:w="597" w:type="dxa"/>
          </w:tcPr>
          <w:p w14:paraId="070B34EF"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39F4ACF7" w14:textId="77777777" w:rsidTr="00C05C79">
        <w:trPr>
          <w:jc w:val="center"/>
        </w:trPr>
        <w:tc>
          <w:tcPr>
            <w:tcW w:w="478" w:type="dxa"/>
            <w:vMerge w:val="restart"/>
          </w:tcPr>
          <w:p w14:paraId="46B71835" w14:textId="77777777" w:rsidR="00C155AB" w:rsidRPr="000269C4" w:rsidRDefault="00C155AB" w:rsidP="00C05C79">
            <w:pPr>
              <w:pStyle w:val="TableParagraph"/>
              <w:spacing w:before="0" w:line="276" w:lineRule="auto"/>
              <w:ind w:left="0" w:right="30"/>
              <w:rPr>
                <w:sz w:val="20"/>
                <w:szCs w:val="20"/>
              </w:rPr>
            </w:pPr>
            <w:r>
              <w:rPr>
                <w:sz w:val="20"/>
              </w:rPr>
              <w:t>3103</w:t>
            </w:r>
          </w:p>
        </w:tc>
        <w:tc>
          <w:tcPr>
            <w:tcW w:w="5436" w:type="dxa"/>
            <w:vMerge w:val="restart"/>
          </w:tcPr>
          <w:p w14:paraId="792885B6" w14:textId="77777777" w:rsidR="00C155AB" w:rsidRPr="00C05C79" w:rsidRDefault="00C155AB" w:rsidP="00C05C79">
            <w:pPr>
              <w:pStyle w:val="TableParagraph"/>
              <w:spacing w:before="0" w:line="276" w:lineRule="auto"/>
              <w:ind w:left="0" w:right="30"/>
              <w:rPr>
                <w:sz w:val="20"/>
              </w:rPr>
            </w:pPr>
            <w:r>
              <w:rPr>
                <w:sz w:val="20"/>
              </w:rPr>
              <w:t xml:space="preserve">Padló alatti bevonatok, vízszintező anyagok, öntött padlók, padlón alkalmazott ömlesztett anyagok és padlóbevonatok, a belső </w:t>
            </w:r>
            <w:r>
              <w:rPr>
                <w:sz w:val="20"/>
              </w:rPr>
              <w:lastRenderedPageBreak/>
              <w:t>közutakat is beleértve</w:t>
            </w:r>
          </w:p>
        </w:tc>
        <w:tc>
          <w:tcPr>
            <w:tcW w:w="2271" w:type="dxa"/>
            <w:gridSpan w:val="2"/>
          </w:tcPr>
          <w:p w14:paraId="229E9CDE" w14:textId="77777777" w:rsidR="00C155AB" w:rsidRPr="00C05C79" w:rsidRDefault="00C155AB" w:rsidP="00C05C79">
            <w:pPr>
              <w:pStyle w:val="TableParagraph"/>
              <w:spacing w:before="0" w:line="276" w:lineRule="auto"/>
              <w:ind w:left="0" w:right="30"/>
              <w:rPr>
                <w:sz w:val="20"/>
              </w:rPr>
            </w:pPr>
            <w:r w:rsidRPr="00C05C79">
              <w:rPr>
                <w:sz w:val="20"/>
              </w:rPr>
              <w:lastRenderedPageBreak/>
              <w:t xml:space="preserve">Belső használatra a tűzzel szembeni viselkedés szerint </w:t>
            </w:r>
            <w:r w:rsidRPr="00C05C79">
              <w:rPr>
                <w:sz w:val="20"/>
              </w:rPr>
              <w:lastRenderedPageBreak/>
              <w:t>osztályozás alapján:</w:t>
            </w:r>
          </w:p>
        </w:tc>
      </w:tr>
      <w:tr w:rsidR="00C155AB" w:rsidRPr="000269C4" w14:paraId="2888A77B" w14:textId="77777777" w:rsidTr="00C05C79">
        <w:trPr>
          <w:jc w:val="center"/>
        </w:trPr>
        <w:tc>
          <w:tcPr>
            <w:tcW w:w="478" w:type="dxa"/>
            <w:vMerge/>
            <w:tcBorders>
              <w:top w:val="nil"/>
            </w:tcBorders>
          </w:tcPr>
          <w:p w14:paraId="7A9C6208" w14:textId="77777777" w:rsidR="00C155AB" w:rsidRPr="000269C4" w:rsidRDefault="00C155AB" w:rsidP="00C05C79">
            <w:pPr>
              <w:spacing w:line="276" w:lineRule="auto"/>
              <w:ind w:right="30"/>
              <w:rPr>
                <w:sz w:val="20"/>
                <w:szCs w:val="20"/>
              </w:rPr>
            </w:pPr>
          </w:p>
        </w:tc>
        <w:tc>
          <w:tcPr>
            <w:tcW w:w="5436" w:type="dxa"/>
            <w:vMerge/>
            <w:tcBorders>
              <w:top w:val="nil"/>
            </w:tcBorders>
          </w:tcPr>
          <w:p w14:paraId="5C69D918" w14:textId="77777777" w:rsidR="00C155AB" w:rsidRPr="000269C4" w:rsidRDefault="00C155AB" w:rsidP="00C05C79">
            <w:pPr>
              <w:spacing w:line="276" w:lineRule="auto"/>
              <w:ind w:right="30"/>
              <w:rPr>
                <w:sz w:val="20"/>
                <w:szCs w:val="20"/>
              </w:rPr>
            </w:pPr>
          </w:p>
        </w:tc>
        <w:tc>
          <w:tcPr>
            <w:tcW w:w="1674" w:type="dxa"/>
          </w:tcPr>
          <w:p w14:paraId="63BA683A" w14:textId="77777777" w:rsidR="00C155AB" w:rsidRPr="00C05C79" w:rsidRDefault="00C155AB" w:rsidP="00C05C79">
            <w:pPr>
              <w:pStyle w:val="TableParagraph"/>
              <w:spacing w:before="0" w:line="276" w:lineRule="auto"/>
              <w:ind w:left="0" w:right="30"/>
              <w:rPr>
                <w:sz w:val="20"/>
              </w:rPr>
            </w:pPr>
            <w:r w:rsidRPr="00C05C79">
              <w:rPr>
                <w:sz w:val="20"/>
              </w:rPr>
              <w:t>(A1FL, A2FL, BFL, CFL) a 4. § (2) bekezdésének a) pontja szerint</w:t>
            </w:r>
          </w:p>
        </w:tc>
        <w:tc>
          <w:tcPr>
            <w:tcW w:w="597" w:type="dxa"/>
          </w:tcPr>
          <w:p w14:paraId="013D523D"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43C056CC" w14:textId="77777777" w:rsidTr="00C05C79">
        <w:trPr>
          <w:jc w:val="center"/>
        </w:trPr>
        <w:tc>
          <w:tcPr>
            <w:tcW w:w="478" w:type="dxa"/>
          </w:tcPr>
          <w:p w14:paraId="1D8DF1CE" w14:textId="77777777" w:rsidR="00C155AB" w:rsidRPr="000269C4" w:rsidRDefault="00C155AB" w:rsidP="00C05C79">
            <w:pPr>
              <w:pStyle w:val="TableParagraph"/>
              <w:spacing w:before="0" w:line="276" w:lineRule="auto"/>
              <w:ind w:left="0" w:right="30"/>
              <w:rPr>
                <w:sz w:val="20"/>
                <w:szCs w:val="20"/>
              </w:rPr>
            </w:pPr>
            <w:r>
              <w:rPr>
                <w:sz w:val="20"/>
              </w:rPr>
              <w:t>3104</w:t>
            </w:r>
          </w:p>
        </w:tc>
        <w:tc>
          <w:tcPr>
            <w:tcW w:w="5436" w:type="dxa"/>
          </w:tcPr>
          <w:p w14:paraId="69821BD3" w14:textId="77777777" w:rsidR="00C155AB" w:rsidRPr="000269C4" w:rsidRDefault="00C155AB" w:rsidP="00C05C79">
            <w:pPr>
              <w:pStyle w:val="TableParagraph"/>
              <w:spacing w:before="0" w:line="276" w:lineRule="auto"/>
              <w:ind w:left="0" w:right="30"/>
              <w:jc w:val="both"/>
              <w:rPr>
                <w:sz w:val="20"/>
                <w:szCs w:val="20"/>
              </w:rPr>
            </w:pPr>
            <w:r>
              <w:rPr>
                <w:sz w:val="20"/>
              </w:rPr>
              <w:t>Homogén és heterogén rugalmas padlóanyagok, amelyek lehetnek cserepek, lemezek vagy göngyölegek textíliából, műanyagból, gumiból, linóleumból, parafából, antisztatikus lemezek, rugalmas laminált padló és rugalmas burkolólapok</w:t>
            </w:r>
          </w:p>
        </w:tc>
        <w:tc>
          <w:tcPr>
            <w:tcW w:w="1674" w:type="dxa"/>
          </w:tcPr>
          <w:p w14:paraId="3F7267C0" w14:textId="77777777" w:rsidR="00C155AB" w:rsidRPr="00C05C79" w:rsidRDefault="00C155AB" w:rsidP="00C05C79">
            <w:pPr>
              <w:pStyle w:val="TableParagraph"/>
              <w:spacing w:before="0" w:line="276" w:lineRule="auto"/>
              <w:ind w:left="0" w:right="30"/>
              <w:rPr>
                <w:sz w:val="20"/>
              </w:rPr>
            </w:pPr>
            <w:r w:rsidRPr="00C05C79">
              <w:rPr>
                <w:sz w:val="20"/>
              </w:rPr>
              <w:t>(A1FL, A2FL, BFL, CFL) a 4. § (2) bekezdése b) pontjának DFL, EFL része szerint, (A1FL to EFL) a 4. § (1) bekezdésének FFL része szerint</w:t>
            </w:r>
          </w:p>
        </w:tc>
        <w:tc>
          <w:tcPr>
            <w:tcW w:w="597" w:type="dxa"/>
          </w:tcPr>
          <w:p w14:paraId="2302F6BC"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7BB1D80F" w14:textId="77777777" w:rsidTr="00C05C79">
        <w:trPr>
          <w:jc w:val="center"/>
        </w:trPr>
        <w:tc>
          <w:tcPr>
            <w:tcW w:w="478" w:type="dxa"/>
            <w:tcBorders>
              <w:top w:val="nil"/>
            </w:tcBorders>
          </w:tcPr>
          <w:p w14:paraId="44CEBB68" w14:textId="77777777" w:rsidR="00C155AB" w:rsidRPr="000269C4" w:rsidRDefault="00C155AB" w:rsidP="00C05C79">
            <w:pPr>
              <w:spacing w:line="276" w:lineRule="auto"/>
              <w:ind w:right="30"/>
              <w:rPr>
                <w:sz w:val="20"/>
                <w:szCs w:val="20"/>
              </w:rPr>
            </w:pPr>
          </w:p>
        </w:tc>
        <w:tc>
          <w:tcPr>
            <w:tcW w:w="5436" w:type="dxa"/>
            <w:tcBorders>
              <w:top w:val="nil"/>
            </w:tcBorders>
          </w:tcPr>
          <w:p w14:paraId="49F862D1" w14:textId="77777777" w:rsidR="00C155AB" w:rsidRPr="000269C4" w:rsidRDefault="00C155AB" w:rsidP="00C05C79">
            <w:pPr>
              <w:spacing w:line="276" w:lineRule="auto"/>
              <w:ind w:right="30"/>
              <w:rPr>
                <w:sz w:val="20"/>
                <w:szCs w:val="20"/>
              </w:rPr>
            </w:pPr>
          </w:p>
        </w:tc>
        <w:tc>
          <w:tcPr>
            <w:tcW w:w="1674" w:type="dxa"/>
          </w:tcPr>
          <w:p w14:paraId="58F3C431" w14:textId="77777777" w:rsidR="00C155AB" w:rsidRPr="00C05C79" w:rsidRDefault="00C155AB" w:rsidP="00C05C79">
            <w:pPr>
              <w:pStyle w:val="TableParagraph"/>
              <w:spacing w:before="0" w:line="276" w:lineRule="auto"/>
              <w:ind w:left="0" w:right="30"/>
              <w:rPr>
                <w:sz w:val="20"/>
              </w:rPr>
            </w:pPr>
            <w:r w:rsidRPr="00C05C79">
              <w:rPr>
                <w:sz w:val="20"/>
              </w:rPr>
              <w:t>Külső használatra</w:t>
            </w:r>
          </w:p>
        </w:tc>
        <w:tc>
          <w:tcPr>
            <w:tcW w:w="597" w:type="dxa"/>
          </w:tcPr>
          <w:p w14:paraId="1ABA6498"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6F406D57" w14:textId="77777777" w:rsidTr="00C05C79">
        <w:trPr>
          <w:jc w:val="center"/>
        </w:trPr>
        <w:tc>
          <w:tcPr>
            <w:tcW w:w="478" w:type="dxa"/>
          </w:tcPr>
          <w:p w14:paraId="70BAA42B" w14:textId="77777777" w:rsidR="00C155AB" w:rsidRPr="000269C4" w:rsidRDefault="00C155AB" w:rsidP="00C05C79">
            <w:pPr>
              <w:pStyle w:val="TableParagraph"/>
              <w:spacing w:before="0" w:line="276" w:lineRule="auto"/>
              <w:ind w:left="0" w:right="30"/>
              <w:jc w:val="center"/>
              <w:rPr>
                <w:sz w:val="20"/>
                <w:szCs w:val="20"/>
              </w:rPr>
            </w:pPr>
            <w:r>
              <w:rPr>
                <w:sz w:val="20"/>
              </w:rPr>
              <w:t>3105</w:t>
            </w:r>
          </w:p>
        </w:tc>
        <w:tc>
          <w:tcPr>
            <w:tcW w:w="5436" w:type="dxa"/>
          </w:tcPr>
          <w:p w14:paraId="4338F50A" w14:textId="77777777" w:rsidR="00C155AB" w:rsidRPr="000269C4" w:rsidRDefault="00C155AB" w:rsidP="00C05C79">
            <w:pPr>
              <w:pStyle w:val="TableParagraph"/>
              <w:spacing w:before="0" w:line="276" w:lineRule="auto"/>
              <w:ind w:left="0" w:right="30"/>
              <w:rPr>
                <w:sz w:val="20"/>
                <w:szCs w:val="20"/>
              </w:rPr>
            </w:pPr>
            <w:r>
              <w:rPr>
                <w:sz w:val="20"/>
              </w:rPr>
              <w:t>Bevonatok a padlók felületkezelésére</w:t>
            </w:r>
          </w:p>
        </w:tc>
        <w:tc>
          <w:tcPr>
            <w:tcW w:w="1674" w:type="dxa"/>
          </w:tcPr>
          <w:p w14:paraId="7B1D5E5D" w14:textId="77777777" w:rsidR="00C155AB" w:rsidRPr="000269C4" w:rsidRDefault="00C155AB" w:rsidP="00C05C79">
            <w:pPr>
              <w:pStyle w:val="TableParagraph"/>
              <w:spacing w:before="0" w:line="276" w:lineRule="auto"/>
              <w:ind w:left="0" w:right="30"/>
              <w:rPr>
                <w:sz w:val="20"/>
                <w:szCs w:val="20"/>
              </w:rPr>
            </w:pPr>
          </w:p>
        </w:tc>
        <w:tc>
          <w:tcPr>
            <w:tcW w:w="597" w:type="dxa"/>
          </w:tcPr>
          <w:p w14:paraId="30BA1EE8" w14:textId="77777777" w:rsidR="00C155AB" w:rsidRPr="000269C4" w:rsidRDefault="00C155AB" w:rsidP="00C05C79">
            <w:pPr>
              <w:pStyle w:val="TableParagraph"/>
              <w:spacing w:before="0" w:line="276" w:lineRule="auto"/>
              <w:ind w:left="0" w:right="30"/>
              <w:rPr>
                <w:sz w:val="20"/>
                <w:szCs w:val="20"/>
              </w:rPr>
            </w:pPr>
            <w:r>
              <w:rPr>
                <w:sz w:val="20"/>
              </w:rPr>
              <w:t>IV</w:t>
            </w:r>
          </w:p>
        </w:tc>
      </w:tr>
      <w:tr w:rsidR="00C155AB" w:rsidRPr="000269C4" w14:paraId="0B8A6D9B" w14:textId="77777777" w:rsidTr="00C05C79">
        <w:trPr>
          <w:jc w:val="center"/>
        </w:trPr>
        <w:tc>
          <w:tcPr>
            <w:tcW w:w="8185" w:type="dxa"/>
            <w:gridSpan w:val="4"/>
          </w:tcPr>
          <w:p w14:paraId="15AF9240" w14:textId="77777777" w:rsidR="00C155AB" w:rsidRPr="000269C4" w:rsidRDefault="00C155AB" w:rsidP="00C05C79">
            <w:pPr>
              <w:pStyle w:val="TableParagraph"/>
              <w:keepNext/>
              <w:spacing w:before="0" w:line="276" w:lineRule="auto"/>
              <w:ind w:left="0" w:right="29"/>
              <w:jc w:val="center"/>
              <w:rPr>
                <w:b/>
                <w:sz w:val="20"/>
                <w:szCs w:val="20"/>
              </w:rPr>
            </w:pPr>
            <w:r>
              <w:rPr>
                <w:b/>
                <w:sz w:val="20"/>
              </w:rPr>
              <w:t>Termékek falak és mennyezetek burkolására, beleértve az álmennyezeteket és a tartozékokat</w:t>
            </w:r>
          </w:p>
        </w:tc>
      </w:tr>
      <w:tr w:rsidR="00C155AB" w:rsidRPr="000269C4" w14:paraId="393B5598" w14:textId="77777777" w:rsidTr="00C05C79">
        <w:trPr>
          <w:jc w:val="center"/>
        </w:trPr>
        <w:tc>
          <w:tcPr>
            <w:tcW w:w="478" w:type="dxa"/>
            <w:vMerge w:val="restart"/>
          </w:tcPr>
          <w:p w14:paraId="589B8A4E" w14:textId="77777777" w:rsidR="00C155AB" w:rsidRPr="000269C4" w:rsidRDefault="00C155AB" w:rsidP="00C05C79">
            <w:pPr>
              <w:pStyle w:val="TableParagraph"/>
              <w:spacing w:before="0" w:line="276" w:lineRule="auto"/>
              <w:ind w:left="0" w:right="30"/>
              <w:rPr>
                <w:sz w:val="20"/>
                <w:szCs w:val="20"/>
              </w:rPr>
            </w:pPr>
            <w:r>
              <w:rPr>
                <w:sz w:val="20"/>
              </w:rPr>
              <w:t>3201</w:t>
            </w:r>
          </w:p>
          <w:p w14:paraId="6215B89C" w14:textId="77777777" w:rsidR="00C155AB" w:rsidRPr="00C05C79" w:rsidRDefault="00C155AB" w:rsidP="00C05C79">
            <w:pPr>
              <w:pStyle w:val="TableParagraph"/>
              <w:spacing w:before="0" w:line="276" w:lineRule="auto"/>
              <w:ind w:left="0" w:right="30"/>
              <w:rPr>
                <w:b/>
                <w:sz w:val="20"/>
              </w:rPr>
            </w:pPr>
          </w:p>
          <w:p w14:paraId="7658368C" w14:textId="77777777" w:rsidR="00C155AB" w:rsidRPr="00C05C79" w:rsidRDefault="00C155AB" w:rsidP="00C05C79">
            <w:pPr>
              <w:pStyle w:val="TableParagraph"/>
              <w:spacing w:before="0" w:line="276" w:lineRule="auto"/>
              <w:ind w:left="0" w:right="30"/>
              <w:rPr>
                <w:b/>
                <w:sz w:val="20"/>
              </w:rPr>
            </w:pPr>
          </w:p>
          <w:p w14:paraId="31319F0F" w14:textId="77777777" w:rsidR="00C155AB" w:rsidRPr="000269C4" w:rsidRDefault="00C155AB" w:rsidP="00A358E1">
            <w:pPr>
              <w:pStyle w:val="TableParagraph"/>
              <w:spacing w:before="0" w:line="276" w:lineRule="auto"/>
              <w:ind w:left="0" w:right="30"/>
              <w:rPr>
                <w:b/>
                <w:sz w:val="20"/>
                <w:szCs w:val="20"/>
              </w:rPr>
            </w:pPr>
          </w:p>
          <w:p w14:paraId="57AFC236" w14:textId="77777777" w:rsidR="00C155AB" w:rsidRPr="000269C4" w:rsidRDefault="00C155AB" w:rsidP="00C05C79">
            <w:pPr>
              <w:pStyle w:val="TableParagraph"/>
              <w:spacing w:before="0" w:line="276" w:lineRule="auto"/>
              <w:ind w:left="0" w:right="30"/>
              <w:rPr>
                <w:sz w:val="20"/>
                <w:szCs w:val="20"/>
              </w:rPr>
            </w:pPr>
            <w:r>
              <w:rPr>
                <w:sz w:val="20"/>
              </w:rPr>
              <w:t>3202</w:t>
            </w:r>
          </w:p>
        </w:tc>
        <w:tc>
          <w:tcPr>
            <w:tcW w:w="5436" w:type="dxa"/>
            <w:vMerge w:val="restart"/>
          </w:tcPr>
          <w:p w14:paraId="0CBA8190" w14:textId="77777777" w:rsidR="00C155AB" w:rsidRPr="000269C4" w:rsidRDefault="00C155AB" w:rsidP="00C05C79">
            <w:pPr>
              <w:pStyle w:val="TableParagraph"/>
              <w:spacing w:before="0" w:line="276" w:lineRule="auto"/>
              <w:ind w:left="0" w:right="30"/>
              <w:rPr>
                <w:sz w:val="20"/>
                <w:szCs w:val="20"/>
              </w:rPr>
            </w:pPr>
            <w:r>
              <w:rPr>
                <w:sz w:val="20"/>
              </w:rPr>
              <w:t>Burkolóanyagok göngyöleg, burkolólapok, zsindelyek, lemezek (kivéve a  betont</w:t>
            </w:r>
            <w:r>
              <w:rPr>
                <w:sz w:val="20"/>
                <w:vertAlign w:val="superscript"/>
              </w:rPr>
              <w:t>c</w:t>
            </w:r>
            <w:r>
              <w:rPr>
                <w:sz w:val="20"/>
              </w:rPr>
              <w:t>)) formájában, panelek és formák beltéri és kültéri falak és mennyezetek burkolására</w:t>
            </w:r>
          </w:p>
          <w:p w14:paraId="6A093306" w14:textId="77777777" w:rsidR="00C155AB" w:rsidRPr="000269C4" w:rsidRDefault="00C155AB" w:rsidP="00C05C79">
            <w:pPr>
              <w:pStyle w:val="TableParagraph"/>
              <w:spacing w:before="0" w:line="276" w:lineRule="auto"/>
              <w:ind w:left="0" w:right="30"/>
              <w:rPr>
                <w:sz w:val="20"/>
                <w:szCs w:val="20"/>
              </w:rPr>
            </w:pPr>
          </w:p>
          <w:p w14:paraId="7DF7527B" w14:textId="77777777" w:rsidR="00C155AB" w:rsidRPr="000269C4" w:rsidRDefault="00C155AB" w:rsidP="00C05C79">
            <w:pPr>
              <w:pStyle w:val="TableParagraph"/>
              <w:spacing w:before="0" w:line="276" w:lineRule="auto"/>
              <w:ind w:left="0" w:right="30"/>
              <w:rPr>
                <w:sz w:val="20"/>
                <w:szCs w:val="20"/>
              </w:rPr>
            </w:pPr>
            <w:r>
              <w:rPr>
                <w:sz w:val="20"/>
              </w:rPr>
              <w:t>Mennyezethez kapcsolódó álmennyezet-rendszerek beltéren és kültéren</w:t>
            </w:r>
          </w:p>
        </w:tc>
        <w:tc>
          <w:tcPr>
            <w:tcW w:w="1674" w:type="dxa"/>
          </w:tcPr>
          <w:p w14:paraId="142428B4"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4A3A4A25" w14:textId="77777777" w:rsidR="00C155AB" w:rsidRPr="00C05C79" w:rsidRDefault="00C155AB" w:rsidP="00C05C79">
            <w:pPr>
              <w:pStyle w:val="TableParagraph"/>
              <w:spacing w:before="0" w:line="276" w:lineRule="auto"/>
              <w:ind w:left="0" w:right="30"/>
              <w:rPr>
                <w:sz w:val="20"/>
              </w:rPr>
            </w:pPr>
            <w:r>
              <w:rPr>
                <w:sz w:val="20"/>
              </w:rPr>
              <w:t>IV (4)</w:t>
            </w:r>
          </w:p>
        </w:tc>
      </w:tr>
      <w:tr w:rsidR="00C155AB" w:rsidRPr="000269C4" w14:paraId="726827F4" w14:textId="77777777" w:rsidTr="00C05C79">
        <w:trPr>
          <w:jc w:val="center"/>
        </w:trPr>
        <w:tc>
          <w:tcPr>
            <w:tcW w:w="478" w:type="dxa"/>
            <w:vMerge/>
            <w:tcBorders>
              <w:top w:val="nil"/>
            </w:tcBorders>
          </w:tcPr>
          <w:p w14:paraId="344F6E21" w14:textId="77777777" w:rsidR="00C155AB" w:rsidRPr="000269C4" w:rsidRDefault="00C155AB" w:rsidP="00C05C79">
            <w:pPr>
              <w:spacing w:line="276" w:lineRule="auto"/>
              <w:ind w:right="30"/>
              <w:rPr>
                <w:sz w:val="20"/>
                <w:szCs w:val="20"/>
              </w:rPr>
            </w:pPr>
          </w:p>
        </w:tc>
        <w:tc>
          <w:tcPr>
            <w:tcW w:w="5436" w:type="dxa"/>
            <w:vMerge/>
            <w:tcBorders>
              <w:top w:val="nil"/>
            </w:tcBorders>
          </w:tcPr>
          <w:p w14:paraId="6640AD85" w14:textId="77777777" w:rsidR="00C155AB" w:rsidRPr="000269C4" w:rsidRDefault="00C155AB" w:rsidP="00C05C79">
            <w:pPr>
              <w:spacing w:line="276" w:lineRule="auto"/>
              <w:ind w:right="30"/>
              <w:rPr>
                <w:sz w:val="20"/>
                <w:szCs w:val="20"/>
              </w:rPr>
            </w:pPr>
          </w:p>
        </w:tc>
        <w:tc>
          <w:tcPr>
            <w:tcW w:w="2271" w:type="dxa"/>
            <w:gridSpan w:val="2"/>
          </w:tcPr>
          <w:p w14:paraId="5A4DB6BC" w14:textId="77777777" w:rsidR="00C155AB" w:rsidRPr="00C05C79" w:rsidRDefault="00C155AB" w:rsidP="00C05C79">
            <w:pPr>
              <w:pStyle w:val="TableParagraph"/>
              <w:spacing w:before="0" w:line="276" w:lineRule="auto"/>
              <w:ind w:left="0" w:right="30"/>
              <w:rPr>
                <w:sz w:val="20"/>
              </w:rPr>
            </w:pPr>
            <w:r w:rsidRPr="00C05C79">
              <w:rPr>
                <w:sz w:val="20"/>
              </w:rPr>
              <w:t>A tűzbiztonsági rendelkezések hatálya alá tartozó rendeltetésre, a tűzzel szembeni viselkedés szerint osztályozva:</w:t>
            </w:r>
          </w:p>
        </w:tc>
      </w:tr>
      <w:tr w:rsidR="00C155AB" w:rsidRPr="000269C4" w14:paraId="24C4C1D7" w14:textId="77777777" w:rsidTr="00C05C79">
        <w:trPr>
          <w:jc w:val="center"/>
        </w:trPr>
        <w:tc>
          <w:tcPr>
            <w:tcW w:w="478" w:type="dxa"/>
            <w:vMerge/>
            <w:tcBorders>
              <w:top w:val="nil"/>
            </w:tcBorders>
          </w:tcPr>
          <w:p w14:paraId="20D1BDCB" w14:textId="77777777" w:rsidR="00C155AB" w:rsidRPr="000269C4" w:rsidRDefault="00C155AB" w:rsidP="00C05C79">
            <w:pPr>
              <w:spacing w:line="276" w:lineRule="auto"/>
              <w:ind w:right="30"/>
              <w:rPr>
                <w:sz w:val="20"/>
                <w:szCs w:val="20"/>
              </w:rPr>
            </w:pPr>
          </w:p>
        </w:tc>
        <w:tc>
          <w:tcPr>
            <w:tcW w:w="5436" w:type="dxa"/>
            <w:vMerge/>
            <w:tcBorders>
              <w:top w:val="nil"/>
            </w:tcBorders>
          </w:tcPr>
          <w:p w14:paraId="296ADBDB" w14:textId="77777777" w:rsidR="00C155AB" w:rsidRPr="000269C4" w:rsidRDefault="00C155AB" w:rsidP="00C05C79">
            <w:pPr>
              <w:spacing w:line="276" w:lineRule="auto"/>
              <w:ind w:right="30"/>
              <w:rPr>
                <w:sz w:val="20"/>
                <w:szCs w:val="20"/>
              </w:rPr>
            </w:pPr>
          </w:p>
        </w:tc>
        <w:tc>
          <w:tcPr>
            <w:tcW w:w="1674" w:type="dxa"/>
          </w:tcPr>
          <w:p w14:paraId="03812280"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0C1535FC"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0506F74F" w14:textId="77777777" w:rsidTr="00C05C79">
        <w:trPr>
          <w:jc w:val="center"/>
        </w:trPr>
        <w:tc>
          <w:tcPr>
            <w:tcW w:w="478" w:type="dxa"/>
            <w:vMerge/>
            <w:tcBorders>
              <w:top w:val="nil"/>
            </w:tcBorders>
          </w:tcPr>
          <w:p w14:paraId="2B4D1EE9" w14:textId="77777777" w:rsidR="00C155AB" w:rsidRPr="000269C4" w:rsidRDefault="00C155AB" w:rsidP="00C05C79">
            <w:pPr>
              <w:spacing w:line="276" w:lineRule="auto"/>
              <w:ind w:right="30"/>
              <w:rPr>
                <w:sz w:val="20"/>
                <w:szCs w:val="20"/>
              </w:rPr>
            </w:pPr>
          </w:p>
        </w:tc>
        <w:tc>
          <w:tcPr>
            <w:tcW w:w="5436" w:type="dxa"/>
            <w:vMerge/>
            <w:tcBorders>
              <w:top w:val="nil"/>
            </w:tcBorders>
          </w:tcPr>
          <w:p w14:paraId="48A7A743" w14:textId="77777777" w:rsidR="00C155AB" w:rsidRPr="000269C4" w:rsidRDefault="00C155AB" w:rsidP="00C05C79">
            <w:pPr>
              <w:spacing w:line="276" w:lineRule="auto"/>
              <w:ind w:right="30"/>
              <w:rPr>
                <w:sz w:val="20"/>
                <w:szCs w:val="20"/>
              </w:rPr>
            </w:pPr>
          </w:p>
        </w:tc>
        <w:tc>
          <w:tcPr>
            <w:tcW w:w="1674" w:type="dxa"/>
          </w:tcPr>
          <w:p w14:paraId="62C88E47"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43072AEF"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37204CDD" w14:textId="77777777" w:rsidTr="00C05C79">
        <w:trPr>
          <w:jc w:val="center"/>
        </w:trPr>
        <w:tc>
          <w:tcPr>
            <w:tcW w:w="478" w:type="dxa"/>
            <w:vMerge/>
            <w:tcBorders>
              <w:top w:val="nil"/>
            </w:tcBorders>
          </w:tcPr>
          <w:p w14:paraId="774A3510" w14:textId="77777777" w:rsidR="00C155AB" w:rsidRPr="000269C4" w:rsidRDefault="00C155AB" w:rsidP="00C05C79">
            <w:pPr>
              <w:spacing w:line="276" w:lineRule="auto"/>
              <w:ind w:right="30"/>
              <w:rPr>
                <w:sz w:val="20"/>
                <w:szCs w:val="20"/>
              </w:rPr>
            </w:pPr>
          </w:p>
        </w:tc>
        <w:tc>
          <w:tcPr>
            <w:tcW w:w="5436" w:type="dxa"/>
            <w:vMerge/>
            <w:tcBorders>
              <w:top w:val="nil"/>
            </w:tcBorders>
          </w:tcPr>
          <w:p w14:paraId="74E29CD2" w14:textId="77777777" w:rsidR="00C155AB" w:rsidRPr="000269C4" w:rsidRDefault="00C155AB" w:rsidP="00C05C79">
            <w:pPr>
              <w:spacing w:line="276" w:lineRule="auto"/>
              <w:ind w:right="30"/>
              <w:rPr>
                <w:sz w:val="20"/>
                <w:szCs w:val="20"/>
              </w:rPr>
            </w:pPr>
          </w:p>
        </w:tc>
        <w:tc>
          <w:tcPr>
            <w:tcW w:w="1674" w:type="dxa"/>
          </w:tcPr>
          <w:p w14:paraId="34A727CA"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0BAE41D5"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0EAF8684" w14:textId="77777777" w:rsidTr="00C05C79">
        <w:trPr>
          <w:jc w:val="center"/>
        </w:trPr>
        <w:tc>
          <w:tcPr>
            <w:tcW w:w="478" w:type="dxa"/>
            <w:vMerge/>
            <w:tcBorders>
              <w:top w:val="nil"/>
            </w:tcBorders>
          </w:tcPr>
          <w:p w14:paraId="6D3194DF" w14:textId="77777777" w:rsidR="00C155AB" w:rsidRPr="000269C4" w:rsidRDefault="00C155AB" w:rsidP="00C05C79">
            <w:pPr>
              <w:spacing w:line="276" w:lineRule="auto"/>
              <w:ind w:right="30"/>
              <w:rPr>
                <w:sz w:val="20"/>
                <w:szCs w:val="20"/>
              </w:rPr>
            </w:pPr>
          </w:p>
        </w:tc>
        <w:tc>
          <w:tcPr>
            <w:tcW w:w="5436" w:type="dxa"/>
            <w:vMerge/>
            <w:tcBorders>
              <w:top w:val="nil"/>
            </w:tcBorders>
          </w:tcPr>
          <w:p w14:paraId="22292001" w14:textId="77777777" w:rsidR="00C155AB" w:rsidRPr="000269C4" w:rsidRDefault="00C155AB" w:rsidP="00C05C79">
            <w:pPr>
              <w:spacing w:line="276" w:lineRule="auto"/>
              <w:ind w:right="30"/>
              <w:rPr>
                <w:sz w:val="20"/>
                <w:szCs w:val="20"/>
              </w:rPr>
            </w:pPr>
          </w:p>
        </w:tc>
        <w:tc>
          <w:tcPr>
            <w:tcW w:w="1674" w:type="dxa"/>
          </w:tcPr>
          <w:p w14:paraId="1EBD9CE8" w14:textId="77777777" w:rsidR="00C155AB" w:rsidRPr="00C05C79" w:rsidRDefault="00C155AB" w:rsidP="00C05C79">
            <w:pPr>
              <w:pStyle w:val="TableParagraph"/>
              <w:spacing w:before="0" w:line="276" w:lineRule="auto"/>
              <w:ind w:left="0" w:right="30"/>
              <w:rPr>
                <w:sz w:val="20"/>
              </w:rPr>
            </w:pPr>
            <w:r w:rsidRPr="00C05C79">
              <w:rPr>
                <w:sz w:val="20"/>
              </w:rPr>
              <w:t>Tűzvédelmi célból</w:t>
            </w:r>
            <w:r w:rsidRPr="00C05C79">
              <w:rPr>
                <w:sz w:val="20"/>
                <w:vertAlign w:val="superscript"/>
              </w:rPr>
              <w:t>m)</w:t>
            </w:r>
          </w:p>
        </w:tc>
        <w:tc>
          <w:tcPr>
            <w:tcW w:w="597" w:type="dxa"/>
          </w:tcPr>
          <w:p w14:paraId="6B394240" w14:textId="77777777" w:rsidR="00C155AB" w:rsidRPr="00C05C79" w:rsidRDefault="00C155AB" w:rsidP="00C05C79">
            <w:pPr>
              <w:pStyle w:val="TableParagraph"/>
              <w:spacing w:before="0" w:line="276" w:lineRule="auto"/>
              <w:ind w:left="0" w:right="30"/>
              <w:rPr>
                <w:rFonts w:ascii="Arial" w:hAnsi="Arial"/>
                <w:sz w:val="20"/>
              </w:rPr>
            </w:pPr>
            <w:r>
              <w:rPr>
                <w:sz w:val="20"/>
              </w:rPr>
              <w:t>III (3)</w:t>
            </w:r>
          </w:p>
        </w:tc>
      </w:tr>
      <w:tr w:rsidR="00C155AB" w:rsidRPr="000269C4" w14:paraId="71DD7C6C" w14:textId="77777777" w:rsidTr="00C05C79">
        <w:trPr>
          <w:jc w:val="center"/>
        </w:trPr>
        <w:tc>
          <w:tcPr>
            <w:tcW w:w="478" w:type="dxa"/>
            <w:vMerge/>
            <w:tcBorders>
              <w:top w:val="nil"/>
            </w:tcBorders>
          </w:tcPr>
          <w:p w14:paraId="7EC833C4" w14:textId="77777777" w:rsidR="00C155AB" w:rsidRPr="000269C4" w:rsidRDefault="00C155AB" w:rsidP="00C05C79">
            <w:pPr>
              <w:spacing w:line="276" w:lineRule="auto"/>
              <w:ind w:right="30"/>
              <w:rPr>
                <w:sz w:val="20"/>
                <w:szCs w:val="20"/>
              </w:rPr>
            </w:pPr>
          </w:p>
        </w:tc>
        <w:tc>
          <w:tcPr>
            <w:tcW w:w="5436" w:type="dxa"/>
            <w:vMerge/>
            <w:tcBorders>
              <w:top w:val="nil"/>
            </w:tcBorders>
          </w:tcPr>
          <w:p w14:paraId="6176E0C9" w14:textId="77777777" w:rsidR="00C155AB" w:rsidRPr="000269C4" w:rsidRDefault="00C155AB" w:rsidP="00C05C79">
            <w:pPr>
              <w:spacing w:line="276" w:lineRule="auto"/>
              <w:ind w:right="30"/>
              <w:rPr>
                <w:sz w:val="20"/>
                <w:szCs w:val="20"/>
              </w:rPr>
            </w:pPr>
          </w:p>
        </w:tc>
        <w:tc>
          <w:tcPr>
            <w:tcW w:w="1674" w:type="dxa"/>
          </w:tcPr>
          <w:p w14:paraId="289A5F27" w14:textId="77777777" w:rsidR="00C155AB" w:rsidRPr="00C05C79" w:rsidRDefault="00C155AB" w:rsidP="00C05C79">
            <w:pPr>
              <w:pStyle w:val="TableParagraph"/>
              <w:spacing w:before="0" w:line="276" w:lineRule="auto"/>
              <w:ind w:left="0" w:right="30"/>
              <w:rPr>
                <w:sz w:val="20"/>
              </w:rPr>
            </w:pPr>
            <w:r w:rsidRPr="00C05C79">
              <w:rPr>
                <w:sz w:val="20"/>
              </w:rPr>
              <w:t>Megerősítésre</w:t>
            </w:r>
            <w:r w:rsidRPr="00C05C79">
              <w:rPr>
                <w:sz w:val="20"/>
                <w:vertAlign w:val="superscript"/>
              </w:rPr>
              <w:t>n)</w:t>
            </w:r>
          </w:p>
        </w:tc>
        <w:tc>
          <w:tcPr>
            <w:tcW w:w="597" w:type="dxa"/>
          </w:tcPr>
          <w:p w14:paraId="454136BB" w14:textId="77777777" w:rsidR="00C155AB" w:rsidRPr="00C05C79" w:rsidRDefault="00C155AB" w:rsidP="00C05C79">
            <w:pPr>
              <w:pStyle w:val="TableParagraph"/>
              <w:spacing w:before="0" w:line="276" w:lineRule="auto"/>
              <w:ind w:left="0" w:right="30"/>
              <w:rPr>
                <w:rFonts w:ascii="Arial" w:hAnsi="Arial"/>
                <w:sz w:val="20"/>
              </w:rPr>
            </w:pPr>
            <w:r>
              <w:rPr>
                <w:sz w:val="20"/>
              </w:rPr>
              <w:t>III (3)</w:t>
            </w:r>
          </w:p>
        </w:tc>
      </w:tr>
      <w:tr w:rsidR="00C155AB" w:rsidRPr="000269C4" w14:paraId="1B2A18FF" w14:textId="77777777" w:rsidTr="00C05C79">
        <w:trPr>
          <w:jc w:val="center"/>
        </w:trPr>
        <w:tc>
          <w:tcPr>
            <w:tcW w:w="478" w:type="dxa"/>
            <w:vMerge/>
            <w:tcBorders>
              <w:top w:val="nil"/>
            </w:tcBorders>
          </w:tcPr>
          <w:p w14:paraId="58FB28EE" w14:textId="77777777" w:rsidR="00C155AB" w:rsidRPr="000269C4" w:rsidRDefault="00C155AB" w:rsidP="00C05C79">
            <w:pPr>
              <w:spacing w:line="276" w:lineRule="auto"/>
              <w:ind w:right="30"/>
              <w:rPr>
                <w:sz w:val="20"/>
                <w:szCs w:val="20"/>
              </w:rPr>
            </w:pPr>
          </w:p>
        </w:tc>
        <w:tc>
          <w:tcPr>
            <w:tcW w:w="5436" w:type="dxa"/>
            <w:vMerge/>
            <w:tcBorders>
              <w:top w:val="nil"/>
            </w:tcBorders>
          </w:tcPr>
          <w:p w14:paraId="365E094E" w14:textId="77777777" w:rsidR="00C155AB" w:rsidRPr="000269C4" w:rsidRDefault="00C155AB" w:rsidP="00C05C79">
            <w:pPr>
              <w:spacing w:line="276" w:lineRule="auto"/>
              <w:ind w:right="30"/>
              <w:rPr>
                <w:sz w:val="20"/>
                <w:szCs w:val="20"/>
              </w:rPr>
            </w:pPr>
          </w:p>
        </w:tc>
        <w:tc>
          <w:tcPr>
            <w:tcW w:w="1674" w:type="dxa"/>
          </w:tcPr>
          <w:p w14:paraId="5097BCD1" w14:textId="77777777" w:rsidR="00C155AB" w:rsidRPr="00C05C79" w:rsidRDefault="00C155AB" w:rsidP="00C05C79">
            <w:pPr>
              <w:pStyle w:val="TableParagraph"/>
              <w:spacing w:before="0" w:line="276" w:lineRule="auto"/>
              <w:ind w:left="0" w:right="30"/>
              <w:rPr>
                <w:sz w:val="20"/>
              </w:rPr>
            </w:pPr>
            <w:r w:rsidRPr="00C05C79">
              <w:rPr>
                <w:sz w:val="20"/>
              </w:rPr>
              <w:t>Biztonságos (sérülésveszély)</w:t>
            </w:r>
            <w:r w:rsidRPr="00C05C79">
              <w:rPr>
                <w:sz w:val="20"/>
                <w:vertAlign w:val="superscript"/>
              </w:rPr>
              <w:t>o)</w:t>
            </w:r>
          </w:p>
        </w:tc>
        <w:tc>
          <w:tcPr>
            <w:tcW w:w="597" w:type="dxa"/>
          </w:tcPr>
          <w:p w14:paraId="683382B4" w14:textId="77777777" w:rsidR="00C155AB" w:rsidRPr="00C05C79" w:rsidRDefault="00C155AB" w:rsidP="00C05C79">
            <w:pPr>
              <w:pStyle w:val="TableParagraph"/>
              <w:spacing w:before="0" w:line="276" w:lineRule="auto"/>
              <w:ind w:left="0" w:right="30"/>
              <w:rPr>
                <w:rFonts w:ascii="Arial" w:hAnsi="Arial"/>
                <w:sz w:val="20"/>
              </w:rPr>
            </w:pPr>
            <w:r>
              <w:rPr>
                <w:sz w:val="20"/>
              </w:rPr>
              <w:t>III (3)</w:t>
            </w:r>
          </w:p>
        </w:tc>
      </w:tr>
      <w:tr w:rsidR="00C155AB" w:rsidRPr="000269C4" w14:paraId="44D290F0" w14:textId="77777777" w:rsidTr="00C05C79">
        <w:trPr>
          <w:jc w:val="center"/>
        </w:trPr>
        <w:tc>
          <w:tcPr>
            <w:tcW w:w="478" w:type="dxa"/>
            <w:vMerge/>
            <w:tcBorders>
              <w:top w:val="nil"/>
            </w:tcBorders>
          </w:tcPr>
          <w:p w14:paraId="390DADCD" w14:textId="77777777" w:rsidR="00C155AB" w:rsidRPr="000269C4" w:rsidRDefault="00C155AB" w:rsidP="00C05C79">
            <w:pPr>
              <w:spacing w:line="276" w:lineRule="auto"/>
              <w:ind w:right="30"/>
              <w:rPr>
                <w:sz w:val="20"/>
                <w:szCs w:val="20"/>
              </w:rPr>
            </w:pPr>
          </w:p>
        </w:tc>
        <w:tc>
          <w:tcPr>
            <w:tcW w:w="5436" w:type="dxa"/>
            <w:vMerge/>
            <w:tcBorders>
              <w:top w:val="nil"/>
            </w:tcBorders>
          </w:tcPr>
          <w:p w14:paraId="5CD17008" w14:textId="77777777" w:rsidR="00C155AB" w:rsidRPr="000269C4" w:rsidRDefault="00C155AB" w:rsidP="00C05C79">
            <w:pPr>
              <w:spacing w:line="276" w:lineRule="auto"/>
              <w:ind w:right="30"/>
              <w:rPr>
                <w:sz w:val="20"/>
                <w:szCs w:val="20"/>
              </w:rPr>
            </w:pPr>
          </w:p>
        </w:tc>
        <w:tc>
          <w:tcPr>
            <w:tcW w:w="1674" w:type="dxa"/>
          </w:tcPr>
          <w:p w14:paraId="69C3C596" w14:textId="77777777" w:rsidR="00C155AB" w:rsidRPr="00C05C79" w:rsidRDefault="00C155AB" w:rsidP="00C05C79">
            <w:pPr>
              <w:pStyle w:val="TableParagraph"/>
              <w:spacing w:before="0" w:line="276" w:lineRule="auto"/>
              <w:ind w:left="0" w:right="30"/>
              <w:rPr>
                <w:sz w:val="20"/>
              </w:rPr>
            </w:pPr>
            <w:r w:rsidRPr="00C05C79">
              <w:rPr>
                <w:sz w:val="20"/>
              </w:rPr>
              <w:t>A veszélyes anyagokra vonatkozó rendelkezések szerinti használatra</w:t>
            </w:r>
          </w:p>
        </w:tc>
        <w:tc>
          <w:tcPr>
            <w:tcW w:w="597" w:type="dxa"/>
          </w:tcPr>
          <w:p w14:paraId="167FEDCD" w14:textId="77777777" w:rsidR="00C155AB" w:rsidRPr="00C05C79" w:rsidRDefault="00C155AB" w:rsidP="00C05C79">
            <w:pPr>
              <w:pStyle w:val="TableParagraph"/>
              <w:spacing w:before="0" w:line="276" w:lineRule="auto"/>
              <w:ind w:left="0" w:right="30"/>
              <w:rPr>
                <w:rFonts w:ascii="Arial" w:hAnsi="Arial"/>
                <w:sz w:val="20"/>
              </w:rPr>
            </w:pPr>
            <w:r>
              <w:rPr>
                <w:sz w:val="20"/>
              </w:rPr>
              <w:t>III (3)</w:t>
            </w:r>
          </w:p>
        </w:tc>
      </w:tr>
      <w:tr w:rsidR="00C155AB" w:rsidRPr="000269C4" w14:paraId="7DF74EFF" w14:textId="77777777" w:rsidTr="00C05C79">
        <w:trPr>
          <w:jc w:val="center"/>
        </w:trPr>
        <w:tc>
          <w:tcPr>
            <w:tcW w:w="478" w:type="dxa"/>
            <w:vMerge w:val="restart"/>
          </w:tcPr>
          <w:p w14:paraId="5D0F1B41" w14:textId="77777777" w:rsidR="00C155AB" w:rsidRPr="000269C4" w:rsidRDefault="00C155AB" w:rsidP="00C05C79">
            <w:pPr>
              <w:pStyle w:val="TableParagraph"/>
              <w:spacing w:before="0" w:line="276" w:lineRule="auto"/>
              <w:ind w:left="0" w:right="30"/>
              <w:rPr>
                <w:sz w:val="20"/>
                <w:szCs w:val="20"/>
              </w:rPr>
            </w:pPr>
            <w:r>
              <w:rPr>
                <w:sz w:val="20"/>
              </w:rPr>
              <w:t>3203</w:t>
            </w:r>
          </w:p>
        </w:tc>
        <w:tc>
          <w:tcPr>
            <w:tcW w:w="5436" w:type="dxa"/>
            <w:vMerge w:val="restart"/>
          </w:tcPr>
          <w:p w14:paraId="2795852D" w14:textId="77777777" w:rsidR="00C155AB" w:rsidRPr="000269C4" w:rsidRDefault="00C155AB" w:rsidP="00C05C79">
            <w:pPr>
              <w:pStyle w:val="TableParagraph"/>
              <w:spacing w:before="0" w:line="276" w:lineRule="auto"/>
              <w:ind w:left="0" w:right="30"/>
              <w:rPr>
                <w:sz w:val="20"/>
                <w:szCs w:val="20"/>
              </w:rPr>
            </w:pPr>
            <w:r>
              <w:rPr>
                <w:sz w:val="20"/>
              </w:rPr>
              <w:t>Profilok a falak és mennyezetek burkolatának rögzítésére és függő keretek az álmennyezetek rögzítésére</w:t>
            </w:r>
          </w:p>
        </w:tc>
        <w:tc>
          <w:tcPr>
            <w:tcW w:w="1674" w:type="dxa"/>
          </w:tcPr>
          <w:p w14:paraId="2E22CCCA"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08173921" w14:textId="77777777" w:rsidR="00C155AB" w:rsidRPr="00C05C79" w:rsidRDefault="00C155AB" w:rsidP="00C05C79">
            <w:pPr>
              <w:pStyle w:val="TableParagraph"/>
              <w:spacing w:before="0" w:line="276" w:lineRule="auto"/>
              <w:ind w:left="0" w:right="30"/>
              <w:rPr>
                <w:sz w:val="20"/>
              </w:rPr>
            </w:pPr>
            <w:r>
              <w:rPr>
                <w:sz w:val="20"/>
              </w:rPr>
              <w:t>IV</w:t>
            </w:r>
          </w:p>
        </w:tc>
      </w:tr>
      <w:tr w:rsidR="00C155AB" w:rsidRPr="000269C4" w14:paraId="2730BD49" w14:textId="77777777" w:rsidTr="00C05C79">
        <w:trPr>
          <w:jc w:val="center"/>
        </w:trPr>
        <w:tc>
          <w:tcPr>
            <w:tcW w:w="478" w:type="dxa"/>
            <w:vMerge/>
            <w:tcBorders>
              <w:top w:val="nil"/>
            </w:tcBorders>
          </w:tcPr>
          <w:p w14:paraId="139E8CB1" w14:textId="77777777" w:rsidR="00C155AB" w:rsidRPr="000269C4" w:rsidRDefault="00C155AB" w:rsidP="00C05C79">
            <w:pPr>
              <w:spacing w:line="276" w:lineRule="auto"/>
              <w:ind w:right="30"/>
              <w:rPr>
                <w:sz w:val="20"/>
                <w:szCs w:val="20"/>
              </w:rPr>
            </w:pPr>
          </w:p>
        </w:tc>
        <w:tc>
          <w:tcPr>
            <w:tcW w:w="5436" w:type="dxa"/>
            <w:vMerge/>
            <w:tcBorders>
              <w:top w:val="nil"/>
            </w:tcBorders>
          </w:tcPr>
          <w:p w14:paraId="4488261C" w14:textId="77777777" w:rsidR="00C155AB" w:rsidRPr="000269C4" w:rsidRDefault="00C155AB" w:rsidP="00C05C79">
            <w:pPr>
              <w:spacing w:line="276" w:lineRule="auto"/>
              <w:ind w:right="30"/>
              <w:rPr>
                <w:sz w:val="20"/>
                <w:szCs w:val="20"/>
              </w:rPr>
            </w:pPr>
          </w:p>
        </w:tc>
        <w:tc>
          <w:tcPr>
            <w:tcW w:w="2271" w:type="dxa"/>
            <w:gridSpan w:val="2"/>
          </w:tcPr>
          <w:p w14:paraId="362AE8C6" w14:textId="77777777" w:rsidR="00C155AB" w:rsidRPr="00C05C79" w:rsidRDefault="00C155AB" w:rsidP="00C05C79">
            <w:pPr>
              <w:pStyle w:val="TableParagraph"/>
              <w:spacing w:before="0" w:line="276" w:lineRule="auto"/>
              <w:ind w:left="0" w:right="30"/>
              <w:rPr>
                <w:sz w:val="20"/>
              </w:rPr>
            </w:pPr>
            <w:r w:rsidRPr="00C05C79">
              <w:rPr>
                <w:sz w:val="20"/>
              </w:rPr>
              <w:t>A tűzbiztonsági rendelkezések hatálya alá tartozó rendeltetésre, a tűzzel szembeni viselkedés szerint osztályozva:</w:t>
            </w:r>
          </w:p>
        </w:tc>
      </w:tr>
      <w:tr w:rsidR="00C155AB" w:rsidRPr="000269C4" w14:paraId="25ABA0F8" w14:textId="77777777" w:rsidTr="00C05C79">
        <w:trPr>
          <w:jc w:val="center"/>
        </w:trPr>
        <w:tc>
          <w:tcPr>
            <w:tcW w:w="478" w:type="dxa"/>
            <w:vMerge/>
            <w:tcBorders>
              <w:top w:val="nil"/>
            </w:tcBorders>
          </w:tcPr>
          <w:p w14:paraId="13DA6CB1" w14:textId="77777777" w:rsidR="00C155AB" w:rsidRPr="000269C4" w:rsidRDefault="00C155AB" w:rsidP="00C05C79">
            <w:pPr>
              <w:spacing w:line="276" w:lineRule="auto"/>
              <w:ind w:right="30"/>
              <w:rPr>
                <w:sz w:val="20"/>
                <w:szCs w:val="20"/>
              </w:rPr>
            </w:pPr>
          </w:p>
        </w:tc>
        <w:tc>
          <w:tcPr>
            <w:tcW w:w="5436" w:type="dxa"/>
            <w:vMerge/>
            <w:tcBorders>
              <w:top w:val="nil"/>
            </w:tcBorders>
          </w:tcPr>
          <w:p w14:paraId="3D888D9B" w14:textId="77777777" w:rsidR="00C155AB" w:rsidRPr="000269C4" w:rsidRDefault="00C155AB" w:rsidP="00C05C79">
            <w:pPr>
              <w:spacing w:line="276" w:lineRule="auto"/>
              <w:ind w:right="30"/>
              <w:rPr>
                <w:sz w:val="20"/>
                <w:szCs w:val="20"/>
              </w:rPr>
            </w:pPr>
          </w:p>
        </w:tc>
        <w:tc>
          <w:tcPr>
            <w:tcW w:w="1674" w:type="dxa"/>
          </w:tcPr>
          <w:p w14:paraId="3AAD3BD7" w14:textId="77777777" w:rsidR="00C155AB" w:rsidRPr="00C05C79" w:rsidRDefault="00C155AB" w:rsidP="00C05C79">
            <w:pPr>
              <w:pStyle w:val="TableParagraph"/>
              <w:spacing w:before="0" w:line="276" w:lineRule="auto"/>
              <w:ind w:left="0" w:right="30"/>
              <w:rPr>
                <w:sz w:val="20"/>
              </w:rPr>
            </w:pPr>
            <w:r w:rsidRPr="00C05C79">
              <w:rPr>
                <w:sz w:val="20"/>
              </w:rPr>
              <w:t xml:space="preserve">(A1, A2, B, C) a 4. § (2) bekezdésének </w:t>
            </w:r>
            <w:r w:rsidRPr="00C05C79">
              <w:rPr>
                <w:sz w:val="20"/>
              </w:rPr>
              <w:lastRenderedPageBreak/>
              <w:t>a) pontja szerint</w:t>
            </w:r>
          </w:p>
        </w:tc>
        <w:tc>
          <w:tcPr>
            <w:tcW w:w="597" w:type="dxa"/>
          </w:tcPr>
          <w:p w14:paraId="22DD7A5A" w14:textId="77777777" w:rsidR="00C155AB" w:rsidRPr="000269C4" w:rsidRDefault="00C155AB" w:rsidP="00C05C79">
            <w:pPr>
              <w:pStyle w:val="TableParagraph"/>
              <w:spacing w:before="0" w:line="276" w:lineRule="auto"/>
              <w:ind w:left="0" w:right="30"/>
              <w:rPr>
                <w:sz w:val="20"/>
                <w:szCs w:val="20"/>
              </w:rPr>
            </w:pPr>
            <w:r>
              <w:rPr>
                <w:sz w:val="20"/>
              </w:rPr>
              <w:lastRenderedPageBreak/>
              <w:t>I.</w:t>
            </w:r>
          </w:p>
        </w:tc>
      </w:tr>
      <w:tr w:rsidR="00C155AB" w:rsidRPr="000269C4" w14:paraId="12D1324A" w14:textId="77777777" w:rsidTr="00C05C79">
        <w:trPr>
          <w:jc w:val="center"/>
        </w:trPr>
        <w:tc>
          <w:tcPr>
            <w:tcW w:w="478" w:type="dxa"/>
            <w:vMerge/>
            <w:tcBorders>
              <w:top w:val="nil"/>
            </w:tcBorders>
          </w:tcPr>
          <w:p w14:paraId="444B0E81" w14:textId="77777777" w:rsidR="00C155AB" w:rsidRPr="000269C4" w:rsidRDefault="00C155AB" w:rsidP="00C05C79">
            <w:pPr>
              <w:spacing w:line="276" w:lineRule="auto"/>
              <w:ind w:right="30"/>
              <w:rPr>
                <w:sz w:val="20"/>
                <w:szCs w:val="20"/>
              </w:rPr>
            </w:pPr>
          </w:p>
        </w:tc>
        <w:tc>
          <w:tcPr>
            <w:tcW w:w="5436" w:type="dxa"/>
            <w:vMerge/>
            <w:tcBorders>
              <w:top w:val="nil"/>
            </w:tcBorders>
          </w:tcPr>
          <w:p w14:paraId="0E783E7D" w14:textId="77777777" w:rsidR="00C155AB" w:rsidRPr="000269C4" w:rsidRDefault="00C155AB" w:rsidP="00C05C79">
            <w:pPr>
              <w:spacing w:line="276" w:lineRule="auto"/>
              <w:ind w:right="30"/>
              <w:rPr>
                <w:sz w:val="20"/>
                <w:szCs w:val="20"/>
              </w:rPr>
            </w:pPr>
          </w:p>
        </w:tc>
        <w:tc>
          <w:tcPr>
            <w:tcW w:w="1674" w:type="dxa"/>
          </w:tcPr>
          <w:p w14:paraId="3601E9CC"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02730D48"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1B2C716F" w14:textId="77777777" w:rsidTr="00C05C79">
        <w:trPr>
          <w:jc w:val="center"/>
        </w:trPr>
        <w:tc>
          <w:tcPr>
            <w:tcW w:w="478" w:type="dxa"/>
            <w:vMerge/>
            <w:tcBorders>
              <w:top w:val="nil"/>
            </w:tcBorders>
          </w:tcPr>
          <w:p w14:paraId="7E82FE06" w14:textId="77777777" w:rsidR="00C155AB" w:rsidRPr="000269C4" w:rsidRDefault="00C155AB" w:rsidP="00C05C79">
            <w:pPr>
              <w:spacing w:line="276" w:lineRule="auto"/>
              <w:ind w:right="30"/>
              <w:rPr>
                <w:sz w:val="20"/>
                <w:szCs w:val="20"/>
              </w:rPr>
            </w:pPr>
          </w:p>
        </w:tc>
        <w:tc>
          <w:tcPr>
            <w:tcW w:w="5436" w:type="dxa"/>
            <w:vMerge/>
            <w:tcBorders>
              <w:top w:val="nil"/>
            </w:tcBorders>
          </w:tcPr>
          <w:p w14:paraId="0258256B" w14:textId="77777777" w:rsidR="00C155AB" w:rsidRPr="000269C4" w:rsidRDefault="00C155AB" w:rsidP="00C05C79">
            <w:pPr>
              <w:spacing w:line="276" w:lineRule="auto"/>
              <w:ind w:right="30"/>
              <w:rPr>
                <w:sz w:val="20"/>
                <w:szCs w:val="20"/>
              </w:rPr>
            </w:pPr>
          </w:p>
        </w:tc>
        <w:tc>
          <w:tcPr>
            <w:tcW w:w="1674" w:type="dxa"/>
          </w:tcPr>
          <w:p w14:paraId="0AA02974"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3D6307BB" w14:textId="77777777" w:rsidR="00C155AB" w:rsidRPr="000269C4" w:rsidRDefault="00C155AB" w:rsidP="00C05C79">
            <w:pPr>
              <w:pStyle w:val="TableParagraph"/>
              <w:spacing w:before="0" w:line="276" w:lineRule="auto"/>
              <w:ind w:left="0" w:right="30"/>
              <w:rPr>
                <w:sz w:val="20"/>
                <w:szCs w:val="20"/>
              </w:rPr>
            </w:pPr>
            <w:r>
              <w:rPr>
                <w:sz w:val="20"/>
              </w:rPr>
              <w:t>IV</w:t>
            </w:r>
          </w:p>
        </w:tc>
      </w:tr>
      <w:tr w:rsidR="00C155AB" w:rsidRPr="000269C4" w14:paraId="5C7C5FDB" w14:textId="77777777" w:rsidTr="00C05C79">
        <w:trPr>
          <w:jc w:val="center"/>
        </w:trPr>
        <w:tc>
          <w:tcPr>
            <w:tcW w:w="478" w:type="dxa"/>
            <w:vMerge w:val="restart"/>
          </w:tcPr>
          <w:p w14:paraId="13087815" w14:textId="77777777" w:rsidR="00C155AB" w:rsidRPr="000269C4" w:rsidRDefault="00C155AB" w:rsidP="00C05C79">
            <w:pPr>
              <w:pStyle w:val="TableParagraph"/>
              <w:spacing w:before="0" w:line="276" w:lineRule="auto"/>
              <w:ind w:left="0" w:right="30"/>
              <w:rPr>
                <w:sz w:val="20"/>
                <w:szCs w:val="20"/>
              </w:rPr>
            </w:pPr>
            <w:r>
              <w:rPr>
                <w:sz w:val="20"/>
              </w:rPr>
              <w:t>3204</w:t>
            </w:r>
          </w:p>
        </w:tc>
        <w:tc>
          <w:tcPr>
            <w:tcW w:w="5436" w:type="dxa"/>
            <w:vMerge w:val="restart"/>
          </w:tcPr>
          <w:p w14:paraId="46F37F6A" w14:textId="77777777" w:rsidR="00C155AB" w:rsidRPr="000269C4" w:rsidRDefault="00C155AB" w:rsidP="00C05C79">
            <w:pPr>
              <w:pStyle w:val="TableParagraph"/>
              <w:spacing w:before="0" w:line="276" w:lineRule="auto"/>
              <w:ind w:left="0" w:right="30"/>
              <w:rPr>
                <w:sz w:val="20"/>
                <w:szCs w:val="20"/>
              </w:rPr>
            </w:pPr>
            <w:r>
              <w:rPr>
                <w:sz w:val="20"/>
              </w:rPr>
              <w:t>Habarcsok és ragasztók beltéri és kültéri burkolólapokhoz</w:t>
            </w:r>
          </w:p>
        </w:tc>
        <w:tc>
          <w:tcPr>
            <w:tcW w:w="1674" w:type="dxa"/>
          </w:tcPr>
          <w:p w14:paraId="066BF1C8"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76274B30" w14:textId="77777777" w:rsidR="00C155AB" w:rsidRPr="00C05C79" w:rsidRDefault="00C155AB" w:rsidP="00C05C79">
            <w:pPr>
              <w:pStyle w:val="TableParagraph"/>
              <w:spacing w:before="0" w:line="276" w:lineRule="auto"/>
              <w:ind w:left="0" w:right="30"/>
              <w:rPr>
                <w:sz w:val="20"/>
              </w:rPr>
            </w:pPr>
            <w:r>
              <w:rPr>
                <w:sz w:val="20"/>
              </w:rPr>
              <w:t>3</w:t>
            </w:r>
          </w:p>
        </w:tc>
      </w:tr>
      <w:tr w:rsidR="00C155AB" w:rsidRPr="000269C4" w14:paraId="304E1E23" w14:textId="77777777" w:rsidTr="00C05C79">
        <w:trPr>
          <w:jc w:val="center"/>
        </w:trPr>
        <w:tc>
          <w:tcPr>
            <w:tcW w:w="478" w:type="dxa"/>
            <w:vMerge/>
            <w:tcBorders>
              <w:top w:val="nil"/>
            </w:tcBorders>
          </w:tcPr>
          <w:p w14:paraId="2A76324C" w14:textId="77777777" w:rsidR="00C155AB" w:rsidRPr="000269C4" w:rsidRDefault="00C155AB" w:rsidP="00C05C79">
            <w:pPr>
              <w:spacing w:line="276" w:lineRule="auto"/>
              <w:ind w:right="30"/>
              <w:rPr>
                <w:sz w:val="20"/>
                <w:szCs w:val="20"/>
              </w:rPr>
            </w:pPr>
          </w:p>
        </w:tc>
        <w:tc>
          <w:tcPr>
            <w:tcW w:w="5436" w:type="dxa"/>
            <w:vMerge/>
            <w:tcBorders>
              <w:top w:val="nil"/>
            </w:tcBorders>
          </w:tcPr>
          <w:p w14:paraId="13744A01" w14:textId="77777777" w:rsidR="00C155AB" w:rsidRPr="000269C4" w:rsidRDefault="00C155AB" w:rsidP="00C05C79">
            <w:pPr>
              <w:spacing w:line="276" w:lineRule="auto"/>
              <w:ind w:right="30"/>
              <w:rPr>
                <w:sz w:val="20"/>
                <w:szCs w:val="20"/>
              </w:rPr>
            </w:pPr>
          </w:p>
        </w:tc>
        <w:tc>
          <w:tcPr>
            <w:tcW w:w="2271" w:type="dxa"/>
            <w:gridSpan w:val="2"/>
          </w:tcPr>
          <w:p w14:paraId="6F47CB46" w14:textId="77777777" w:rsidR="00C155AB" w:rsidRPr="00C05C79" w:rsidRDefault="00C155AB" w:rsidP="00C05C79">
            <w:pPr>
              <w:pStyle w:val="TableParagraph"/>
              <w:spacing w:before="0" w:line="276" w:lineRule="auto"/>
              <w:ind w:left="0" w:right="30"/>
              <w:rPr>
                <w:sz w:val="20"/>
              </w:rPr>
            </w:pPr>
            <w:r w:rsidRPr="00C05C79">
              <w:rPr>
                <w:sz w:val="20"/>
              </w:rPr>
              <w:t>A tűzbiztonsági rendelkezések hatálya alá tartozó rendeltetésre, a tűzzel szembeni viselkedés szerint osztályozva:</w:t>
            </w:r>
          </w:p>
        </w:tc>
      </w:tr>
      <w:tr w:rsidR="00C155AB" w:rsidRPr="000269C4" w14:paraId="47D8B00F" w14:textId="77777777" w:rsidTr="00C05C79">
        <w:trPr>
          <w:jc w:val="center"/>
        </w:trPr>
        <w:tc>
          <w:tcPr>
            <w:tcW w:w="478" w:type="dxa"/>
            <w:vMerge/>
            <w:tcBorders>
              <w:top w:val="nil"/>
            </w:tcBorders>
          </w:tcPr>
          <w:p w14:paraId="3FE6F929" w14:textId="77777777" w:rsidR="00C155AB" w:rsidRPr="000269C4" w:rsidRDefault="00C155AB" w:rsidP="00C05C79">
            <w:pPr>
              <w:spacing w:line="276" w:lineRule="auto"/>
              <w:ind w:right="30"/>
              <w:rPr>
                <w:sz w:val="20"/>
                <w:szCs w:val="20"/>
              </w:rPr>
            </w:pPr>
          </w:p>
        </w:tc>
        <w:tc>
          <w:tcPr>
            <w:tcW w:w="5436" w:type="dxa"/>
            <w:vMerge/>
            <w:tcBorders>
              <w:top w:val="nil"/>
            </w:tcBorders>
          </w:tcPr>
          <w:p w14:paraId="1AF16892" w14:textId="77777777" w:rsidR="00C155AB" w:rsidRPr="000269C4" w:rsidRDefault="00C155AB" w:rsidP="00C05C79">
            <w:pPr>
              <w:spacing w:line="276" w:lineRule="auto"/>
              <w:ind w:right="30"/>
              <w:rPr>
                <w:sz w:val="20"/>
                <w:szCs w:val="20"/>
              </w:rPr>
            </w:pPr>
          </w:p>
        </w:tc>
        <w:tc>
          <w:tcPr>
            <w:tcW w:w="1674" w:type="dxa"/>
          </w:tcPr>
          <w:p w14:paraId="3A45783D"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162295C7"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6BD56DC8" w14:textId="77777777" w:rsidTr="00C05C79">
        <w:trPr>
          <w:jc w:val="center"/>
        </w:trPr>
        <w:tc>
          <w:tcPr>
            <w:tcW w:w="478" w:type="dxa"/>
            <w:vMerge/>
            <w:tcBorders>
              <w:top w:val="nil"/>
            </w:tcBorders>
          </w:tcPr>
          <w:p w14:paraId="5EE71533" w14:textId="77777777" w:rsidR="00C155AB" w:rsidRPr="000269C4" w:rsidRDefault="00C155AB" w:rsidP="00C05C79">
            <w:pPr>
              <w:spacing w:line="276" w:lineRule="auto"/>
              <w:ind w:right="30"/>
              <w:rPr>
                <w:sz w:val="20"/>
                <w:szCs w:val="20"/>
              </w:rPr>
            </w:pPr>
          </w:p>
        </w:tc>
        <w:tc>
          <w:tcPr>
            <w:tcW w:w="5436" w:type="dxa"/>
            <w:vMerge/>
            <w:tcBorders>
              <w:top w:val="nil"/>
            </w:tcBorders>
          </w:tcPr>
          <w:p w14:paraId="622538FD" w14:textId="77777777" w:rsidR="00C155AB" w:rsidRPr="000269C4" w:rsidRDefault="00C155AB" w:rsidP="00C05C79">
            <w:pPr>
              <w:spacing w:line="276" w:lineRule="auto"/>
              <w:ind w:right="30"/>
              <w:rPr>
                <w:sz w:val="20"/>
                <w:szCs w:val="20"/>
              </w:rPr>
            </w:pPr>
          </w:p>
        </w:tc>
        <w:tc>
          <w:tcPr>
            <w:tcW w:w="1674" w:type="dxa"/>
          </w:tcPr>
          <w:p w14:paraId="49083E97"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5C560A49"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4136877E" w14:textId="77777777" w:rsidTr="00C05C79">
        <w:trPr>
          <w:jc w:val="center"/>
        </w:trPr>
        <w:tc>
          <w:tcPr>
            <w:tcW w:w="478" w:type="dxa"/>
            <w:vMerge/>
            <w:tcBorders>
              <w:top w:val="nil"/>
            </w:tcBorders>
          </w:tcPr>
          <w:p w14:paraId="75E174A2" w14:textId="77777777" w:rsidR="00C155AB" w:rsidRPr="000269C4" w:rsidRDefault="00C155AB" w:rsidP="00C05C79">
            <w:pPr>
              <w:spacing w:line="276" w:lineRule="auto"/>
              <w:ind w:right="30"/>
              <w:rPr>
                <w:sz w:val="20"/>
                <w:szCs w:val="20"/>
              </w:rPr>
            </w:pPr>
          </w:p>
        </w:tc>
        <w:tc>
          <w:tcPr>
            <w:tcW w:w="5436" w:type="dxa"/>
            <w:vMerge/>
            <w:tcBorders>
              <w:top w:val="nil"/>
            </w:tcBorders>
          </w:tcPr>
          <w:p w14:paraId="6544691B" w14:textId="77777777" w:rsidR="00C155AB" w:rsidRPr="000269C4" w:rsidRDefault="00C155AB" w:rsidP="00C05C79">
            <w:pPr>
              <w:spacing w:line="276" w:lineRule="auto"/>
              <w:ind w:right="30"/>
              <w:rPr>
                <w:sz w:val="20"/>
                <w:szCs w:val="20"/>
              </w:rPr>
            </w:pPr>
          </w:p>
        </w:tc>
        <w:tc>
          <w:tcPr>
            <w:tcW w:w="1674" w:type="dxa"/>
          </w:tcPr>
          <w:p w14:paraId="0C810D33"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4DE40F94"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13E43E69" w14:textId="77777777" w:rsidTr="00C05C79">
        <w:trPr>
          <w:jc w:val="center"/>
        </w:trPr>
        <w:tc>
          <w:tcPr>
            <w:tcW w:w="478" w:type="dxa"/>
            <w:vMerge w:val="restart"/>
          </w:tcPr>
          <w:p w14:paraId="63F8C7BC" w14:textId="77777777" w:rsidR="00C155AB" w:rsidRPr="000269C4" w:rsidRDefault="00C155AB" w:rsidP="00C05C79">
            <w:pPr>
              <w:pStyle w:val="TableParagraph"/>
              <w:spacing w:before="0" w:line="276" w:lineRule="auto"/>
              <w:ind w:left="0" w:right="30"/>
              <w:rPr>
                <w:sz w:val="20"/>
                <w:szCs w:val="20"/>
              </w:rPr>
            </w:pPr>
            <w:r>
              <w:rPr>
                <w:sz w:val="20"/>
              </w:rPr>
              <w:t>3205</w:t>
            </w:r>
          </w:p>
        </w:tc>
        <w:tc>
          <w:tcPr>
            <w:tcW w:w="5436" w:type="dxa"/>
            <w:vMerge w:val="restart"/>
          </w:tcPr>
          <w:p w14:paraId="5A1364C4" w14:textId="77777777" w:rsidR="00C155AB" w:rsidRPr="000269C4" w:rsidRDefault="00C155AB" w:rsidP="00C05C79">
            <w:pPr>
              <w:pStyle w:val="TableParagraph"/>
              <w:spacing w:before="0" w:line="276" w:lineRule="auto"/>
              <w:ind w:left="0" w:right="30"/>
              <w:rPr>
                <w:sz w:val="20"/>
                <w:szCs w:val="20"/>
              </w:rPr>
            </w:pPr>
            <w:r>
              <w:rPr>
                <w:sz w:val="20"/>
              </w:rPr>
              <w:t>Kültéri falburkoló rendszerek az időjárással szembeni védelem és esetleg a külső falak hőszigeteléséhez való hozzájárulás céljából, kivéve ezeknek a rendszereknek a külön kiszállított alkotórészeit, valamint az 1901-es, 1902-es és 2002-es csoportokhoz tartozó rendszereket</w:t>
            </w:r>
          </w:p>
        </w:tc>
        <w:tc>
          <w:tcPr>
            <w:tcW w:w="1674" w:type="dxa"/>
          </w:tcPr>
          <w:p w14:paraId="350D9B81"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661377B5" w14:textId="77777777" w:rsidR="00C155AB" w:rsidRPr="00C05C79" w:rsidRDefault="00C155AB" w:rsidP="00C05C79">
            <w:pPr>
              <w:pStyle w:val="TableParagraph"/>
              <w:spacing w:before="0" w:line="276" w:lineRule="auto"/>
              <w:ind w:left="0" w:right="30"/>
              <w:rPr>
                <w:sz w:val="20"/>
              </w:rPr>
            </w:pPr>
            <w:r>
              <w:rPr>
                <w:sz w:val="20"/>
              </w:rPr>
              <w:t>II+ (2+)</w:t>
            </w:r>
          </w:p>
        </w:tc>
      </w:tr>
      <w:tr w:rsidR="00C155AB" w:rsidRPr="000269C4" w14:paraId="321A9C22" w14:textId="77777777" w:rsidTr="00C05C79">
        <w:trPr>
          <w:jc w:val="center"/>
        </w:trPr>
        <w:tc>
          <w:tcPr>
            <w:tcW w:w="478" w:type="dxa"/>
            <w:vMerge/>
            <w:tcBorders>
              <w:top w:val="nil"/>
            </w:tcBorders>
          </w:tcPr>
          <w:p w14:paraId="363B0BF3" w14:textId="77777777" w:rsidR="00C155AB" w:rsidRPr="000269C4" w:rsidRDefault="00C155AB" w:rsidP="00C05C79">
            <w:pPr>
              <w:spacing w:line="276" w:lineRule="auto"/>
              <w:ind w:right="30"/>
              <w:rPr>
                <w:sz w:val="20"/>
                <w:szCs w:val="20"/>
              </w:rPr>
            </w:pPr>
          </w:p>
        </w:tc>
        <w:tc>
          <w:tcPr>
            <w:tcW w:w="5436" w:type="dxa"/>
            <w:vMerge/>
            <w:tcBorders>
              <w:top w:val="nil"/>
            </w:tcBorders>
          </w:tcPr>
          <w:p w14:paraId="12463FE6" w14:textId="77777777" w:rsidR="00C155AB" w:rsidRPr="000269C4" w:rsidRDefault="00C155AB" w:rsidP="00C05C79">
            <w:pPr>
              <w:spacing w:line="276" w:lineRule="auto"/>
              <w:ind w:right="30"/>
              <w:rPr>
                <w:sz w:val="20"/>
                <w:szCs w:val="20"/>
              </w:rPr>
            </w:pPr>
          </w:p>
        </w:tc>
        <w:tc>
          <w:tcPr>
            <w:tcW w:w="2271" w:type="dxa"/>
            <w:gridSpan w:val="2"/>
          </w:tcPr>
          <w:p w14:paraId="2C0E0D22" w14:textId="77777777" w:rsidR="00C155AB" w:rsidRPr="000269C4" w:rsidRDefault="00C155AB" w:rsidP="00C05C79">
            <w:pPr>
              <w:pStyle w:val="TableParagraph"/>
              <w:spacing w:before="0" w:line="276" w:lineRule="auto"/>
              <w:ind w:left="0" w:right="30"/>
              <w:rPr>
                <w:sz w:val="20"/>
                <w:szCs w:val="20"/>
              </w:rPr>
            </w:pPr>
            <w:r w:rsidRPr="00C05C79">
              <w:rPr>
                <w:sz w:val="20"/>
              </w:rPr>
              <w:t>A tűzbiztonsági rendelkezések hatálya alá tartozó rendeltetésre, a tűzzel szembeni viselkedés szerint osztályozva:</w:t>
            </w:r>
          </w:p>
        </w:tc>
      </w:tr>
      <w:tr w:rsidR="00C155AB" w:rsidRPr="000269C4" w14:paraId="49CAC51E" w14:textId="77777777" w:rsidTr="00C05C79">
        <w:trPr>
          <w:jc w:val="center"/>
        </w:trPr>
        <w:tc>
          <w:tcPr>
            <w:tcW w:w="478" w:type="dxa"/>
            <w:vMerge/>
            <w:tcBorders>
              <w:top w:val="nil"/>
            </w:tcBorders>
          </w:tcPr>
          <w:p w14:paraId="41E48278" w14:textId="77777777" w:rsidR="00C155AB" w:rsidRPr="000269C4" w:rsidRDefault="00C155AB" w:rsidP="00C05C79">
            <w:pPr>
              <w:spacing w:line="276" w:lineRule="auto"/>
              <w:ind w:right="30"/>
              <w:rPr>
                <w:sz w:val="20"/>
                <w:szCs w:val="20"/>
              </w:rPr>
            </w:pPr>
          </w:p>
        </w:tc>
        <w:tc>
          <w:tcPr>
            <w:tcW w:w="5436" w:type="dxa"/>
            <w:vMerge/>
            <w:tcBorders>
              <w:top w:val="nil"/>
            </w:tcBorders>
          </w:tcPr>
          <w:p w14:paraId="766DFF52" w14:textId="77777777" w:rsidR="00C155AB" w:rsidRPr="000269C4" w:rsidRDefault="00C155AB" w:rsidP="00C05C79">
            <w:pPr>
              <w:spacing w:line="276" w:lineRule="auto"/>
              <w:ind w:right="30"/>
              <w:rPr>
                <w:sz w:val="20"/>
                <w:szCs w:val="20"/>
              </w:rPr>
            </w:pPr>
          </w:p>
        </w:tc>
        <w:tc>
          <w:tcPr>
            <w:tcW w:w="1674" w:type="dxa"/>
          </w:tcPr>
          <w:p w14:paraId="74E8E2CC"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2551AF9C"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65C79E0E" w14:textId="77777777" w:rsidTr="00C05C79">
        <w:trPr>
          <w:jc w:val="center"/>
        </w:trPr>
        <w:tc>
          <w:tcPr>
            <w:tcW w:w="478" w:type="dxa"/>
            <w:vMerge/>
            <w:tcBorders>
              <w:top w:val="nil"/>
            </w:tcBorders>
          </w:tcPr>
          <w:p w14:paraId="02F8FAC0" w14:textId="77777777" w:rsidR="00C155AB" w:rsidRPr="000269C4" w:rsidRDefault="00C155AB" w:rsidP="00C05C79">
            <w:pPr>
              <w:spacing w:line="276" w:lineRule="auto"/>
              <w:ind w:right="30"/>
              <w:rPr>
                <w:sz w:val="20"/>
                <w:szCs w:val="20"/>
              </w:rPr>
            </w:pPr>
          </w:p>
        </w:tc>
        <w:tc>
          <w:tcPr>
            <w:tcW w:w="5436" w:type="dxa"/>
            <w:vMerge/>
            <w:tcBorders>
              <w:top w:val="nil"/>
            </w:tcBorders>
          </w:tcPr>
          <w:p w14:paraId="24B84BFA" w14:textId="77777777" w:rsidR="00C155AB" w:rsidRPr="000269C4" w:rsidRDefault="00C155AB" w:rsidP="00C05C79">
            <w:pPr>
              <w:spacing w:line="276" w:lineRule="auto"/>
              <w:ind w:right="30"/>
              <w:rPr>
                <w:sz w:val="20"/>
                <w:szCs w:val="20"/>
              </w:rPr>
            </w:pPr>
          </w:p>
        </w:tc>
        <w:tc>
          <w:tcPr>
            <w:tcW w:w="1674" w:type="dxa"/>
          </w:tcPr>
          <w:p w14:paraId="4D478073"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4B17A952"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40186D4C" w14:textId="77777777" w:rsidTr="00C05C79">
        <w:trPr>
          <w:jc w:val="center"/>
        </w:trPr>
        <w:tc>
          <w:tcPr>
            <w:tcW w:w="478" w:type="dxa"/>
            <w:vMerge/>
            <w:tcBorders>
              <w:top w:val="nil"/>
            </w:tcBorders>
          </w:tcPr>
          <w:p w14:paraId="3607752D" w14:textId="77777777" w:rsidR="00C155AB" w:rsidRPr="000269C4" w:rsidRDefault="00C155AB" w:rsidP="00C05C79">
            <w:pPr>
              <w:spacing w:line="276" w:lineRule="auto"/>
              <w:ind w:right="30"/>
              <w:rPr>
                <w:sz w:val="20"/>
                <w:szCs w:val="20"/>
              </w:rPr>
            </w:pPr>
          </w:p>
        </w:tc>
        <w:tc>
          <w:tcPr>
            <w:tcW w:w="5436" w:type="dxa"/>
            <w:vMerge/>
            <w:tcBorders>
              <w:top w:val="nil"/>
            </w:tcBorders>
          </w:tcPr>
          <w:p w14:paraId="5726FD03" w14:textId="77777777" w:rsidR="00C155AB" w:rsidRPr="000269C4" w:rsidRDefault="00C155AB" w:rsidP="00C05C79">
            <w:pPr>
              <w:spacing w:line="276" w:lineRule="auto"/>
              <w:ind w:right="30"/>
              <w:rPr>
                <w:sz w:val="20"/>
                <w:szCs w:val="20"/>
              </w:rPr>
            </w:pPr>
          </w:p>
        </w:tc>
        <w:tc>
          <w:tcPr>
            <w:tcW w:w="1674" w:type="dxa"/>
          </w:tcPr>
          <w:p w14:paraId="0DC548BD"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64843CAC"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19E51342" w14:textId="77777777" w:rsidTr="00C05C79">
        <w:trPr>
          <w:jc w:val="center"/>
        </w:trPr>
        <w:tc>
          <w:tcPr>
            <w:tcW w:w="478" w:type="dxa"/>
            <w:vMerge w:val="restart"/>
          </w:tcPr>
          <w:p w14:paraId="0425DC26" w14:textId="77777777" w:rsidR="00C155AB" w:rsidRPr="000269C4" w:rsidRDefault="00C155AB" w:rsidP="00C05C79">
            <w:pPr>
              <w:pStyle w:val="TableParagraph"/>
              <w:spacing w:before="0" w:line="276" w:lineRule="auto"/>
              <w:ind w:left="0" w:right="30"/>
              <w:rPr>
                <w:sz w:val="20"/>
                <w:szCs w:val="20"/>
              </w:rPr>
            </w:pPr>
            <w:r>
              <w:rPr>
                <w:sz w:val="20"/>
              </w:rPr>
              <w:t>3206</w:t>
            </w:r>
          </w:p>
        </w:tc>
        <w:tc>
          <w:tcPr>
            <w:tcW w:w="5436" w:type="dxa"/>
            <w:vMerge w:val="restart"/>
          </w:tcPr>
          <w:p w14:paraId="3B7B419F" w14:textId="77777777" w:rsidR="00C155AB" w:rsidRPr="000269C4" w:rsidRDefault="00C155AB" w:rsidP="00C05C79">
            <w:pPr>
              <w:pStyle w:val="TableParagraph"/>
              <w:spacing w:before="0" w:line="276" w:lineRule="auto"/>
              <w:ind w:left="0" w:right="30"/>
              <w:rPr>
                <w:sz w:val="20"/>
                <w:szCs w:val="20"/>
              </w:rPr>
            </w:pPr>
            <w:r>
              <w:rPr>
                <w:sz w:val="20"/>
              </w:rPr>
              <w:t>Előre gyártott fémkeretek nehéz álmennyezetek felfüggesztésére, korróziógátló védőbevonattal vagy anélkül, hegesztve vagy hegesztés nélkül</w:t>
            </w:r>
          </w:p>
        </w:tc>
        <w:tc>
          <w:tcPr>
            <w:tcW w:w="2271" w:type="dxa"/>
            <w:gridSpan w:val="2"/>
          </w:tcPr>
          <w:p w14:paraId="029143DC" w14:textId="77777777" w:rsidR="00C155AB" w:rsidRPr="00C05C79" w:rsidRDefault="00C155AB" w:rsidP="00C05C79">
            <w:pPr>
              <w:pStyle w:val="TableParagraph"/>
              <w:spacing w:before="0" w:line="276" w:lineRule="auto"/>
              <w:ind w:left="0" w:right="30"/>
              <w:rPr>
                <w:sz w:val="20"/>
              </w:rPr>
            </w:pPr>
            <w:r w:rsidRPr="00C05C79">
              <w:rPr>
                <w:sz w:val="20"/>
              </w:rPr>
              <w:t>Tűzzel szembeni viselkedés szerinti osztályozás alapján:</w:t>
            </w:r>
          </w:p>
        </w:tc>
      </w:tr>
      <w:tr w:rsidR="00C155AB" w:rsidRPr="000269C4" w14:paraId="21DB11B6" w14:textId="77777777" w:rsidTr="00C05C79">
        <w:trPr>
          <w:jc w:val="center"/>
        </w:trPr>
        <w:tc>
          <w:tcPr>
            <w:tcW w:w="478" w:type="dxa"/>
            <w:vMerge/>
            <w:tcBorders>
              <w:top w:val="nil"/>
            </w:tcBorders>
          </w:tcPr>
          <w:p w14:paraId="042097A2" w14:textId="77777777" w:rsidR="00C155AB" w:rsidRPr="000269C4" w:rsidRDefault="00C155AB" w:rsidP="00C05C79">
            <w:pPr>
              <w:spacing w:line="276" w:lineRule="auto"/>
              <w:ind w:right="30"/>
              <w:rPr>
                <w:sz w:val="20"/>
                <w:szCs w:val="20"/>
              </w:rPr>
            </w:pPr>
          </w:p>
        </w:tc>
        <w:tc>
          <w:tcPr>
            <w:tcW w:w="5436" w:type="dxa"/>
            <w:vMerge/>
            <w:tcBorders>
              <w:top w:val="nil"/>
            </w:tcBorders>
          </w:tcPr>
          <w:p w14:paraId="7165E55C" w14:textId="77777777" w:rsidR="00C155AB" w:rsidRPr="000269C4" w:rsidRDefault="00C155AB" w:rsidP="00C05C79">
            <w:pPr>
              <w:spacing w:line="276" w:lineRule="auto"/>
              <w:ind w:right="30"/>
              <w:rPr>
                <w:sz w:val="20"/>
                <w:szCs w:val="20"/>
              </w:rPr>
            </w:pPr>
          </w:p>
        </w:tc>
        <w:tc>
          <w:tcPr>
            <w:tcW w:w="1674" w:type="dxa"/>
          </w:tcPr>
          <w:p w14:paraId="6D1CED82"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09D0946F"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159D93CA" w14:textId="77777777" w:rsidTr="00C05C79">
        <w:trPr>
          <w:jc w:val="center"/>
        </w:trPr>
        <w:tc>
          <w:tcPr>
            <w:tcW w:w="478" w:type="dxa"/>
            <w:vMerge/>
            <w:tcBorders>
              <w:top w:val="nil"/>
            </w:tcBorders>
          </w:tcPr>
          <w:p w14:paraId="6C432D1C" w14:textId="77777777" w:rsidR="00C155AB" w:rsidRPr="000269C4" w:rsidRDefault="00C155AB" w:rsidP="00C05C79">
            <w:pPr>
              <w:spacing w:line="276" w:lineRule="auto"/>
              <w:ind w:right="30"/>
              <w:rPr>
                <w:sz w:val="20"/>
                <w:szCs w:val="20"/>
              </w:rPr>
            </w:pPr>
          </w:p>
        </w:tc>
        <w:tc>
          <w:tcPr>
            <w:tcW w:w="5436" w:type="dxa"/>
            <w:vMerge/>
            <w:tcBorders>
              <w:top w:val="nil"/>
            </w:tcBorders>
          </w:tcPr>
          <w:p w14:paraId="68267BA3" w14:textId="77777777" w:rsidR="00C155AB" w:rsidRPr="000269C4" w:rsidRDefault="00C155AB" w:rsidP="00C05C79">
            <w:pPr>
              <w:spacing w:line="276" w:lineRule="auto"/>
              <w:ind w:right="30"/>
              <w:rPr>
                <w:sz w:val="20"/>
                <w:szCs w:val="20"/>
              </w:rPr>
            </w:pPr>
          </w:p>
        </w:tc>
        <w:tc>
          <w:tcPr>
            <w:tcW w:w="1674" w:type="dxa"/>
          </w:tcPr>
          <w:p w14:paraId="27620EC8" w14:textId="77777777" w:rsidR="00C155AB" w:rsidRPr="00C05C79" w:rsidRDefault="00C155AB" w:rsidP="00C05C79">
            <w:pPr>
              <w:pStyle w:val="TableParagraph"/>
              <w:spacing w:before="0" w:line="276" w:lineRule="auto"/>
              <w:ind w:left="0" w:right="30"/>
              <w:rPr>
                <w:sz w:val="20"/>
              </w:rPr>
            </w:pPr>
            <w:r w:rsidRPr="00C05C79">
              <w:rPr>
                <w:sz w:val="20"/>
              </w:rPr>
              <w:t xml:space="preserve">(A1, A2, B, C) a 4. § (2) bekezdése b) pontjának D., E. alpontja szerint, </w:t>
            </w:r>
            <w:r w:rsidRPr="00C05C79">
              <w:rPr>
                <w:sz w:val="20"/>
              </w:rPr>
              <w:lastRenderedPageBreak/>
              <w:t>(A1–E) a 4. § (1) bekezdésének F. pontja szerint</w:t>
            </w:r>
          </w:p>
        </w:tc>
        <w:tc>
          <w:tcPr>
            <w:tcW w:w="597" w:type="dxa"/>
          </w:tcPr>
          <w:p w14:paraId="77DDDE14" w14:textId="77777777" w:rsidR="00C155AB" w:rsidRPr="00C05C79" w:rsidRDefault="00C155AB" w:rsidP="00C05C79">
            <w:pPr>
              <w:pStyle w:val="TableParagraph"/>
              <w:spacing w:before="0" w:line="276" w:lineRule="auto"/>
              <w:ind w:left="0" w:right="30"/>
              <w:rPr>
                <w:sz w:val="20"/>
              </w:rPr>
            </w:pPr>
            <w:r>
              <w:rPr>
                <w:sz w:val="20"/>
              </w:rPr>
              <w:lastRenderedPageBreak/>
              <w:t>II+</w:t>
            </w:r>
          </w:p>
        </w:tc>
      </w:tr>
      <w:tr w:rsidR="00C155AB" w:rsidRPr="000269C4" w14:paraId="556651C4" w14:textId="77777777" w:rsidTr="00C05C79">
        <w:trPr>
          <w:jc w:val="center"/>
        </w:trPr>
        <w:tc>
          <w:tcPr>
            <w:tcW w:w="8185" w:type="dxa"/>
            <w:gridSpan w:val="4"/>
          </w:tcPr>
          <w:p w14:paraId="593B5CDC" w14:textId="77777777" w:rsidR="00C155AB" w:rsidRPr="000269C4" w:rsidRDefault="00C155AB" w:rsidP="00C05C79">
            <w:pPr>
              <w:pStyle w:val="TableParagraph"/>
              <w:keepNext/>
              <w:spacing w:before="0" w:line="276" w:lineRule="auto"/>
              <w:ind w:left="0" w:right="29"/>
              <w:jc w:val="center"/>
              <w:rPr>
                <w:b/>
                <w:sz w:val="20"/>
                <w:szCs w:val="20"/>
              </w:rPr>
            </w:pPr>
            <w:r>
              <w:rPr>
                <w:b/>
                <w:sz w:val="20"/>
              </w:rPr>
              <w:t>Rögzítőelemek, hegesztőanyagok és ragasztók</w:t>
            </w:r>
          </w:p>
        </w:tc>
      </w:tr>
      <w:tr w:rsidR="00C155AB" w:rsidRPr="000269C4" w14:paraId="02901E8E" w14:textId="77777777" w:rsidTr="00C05C79">
        <w:trPr>
          <w:jc w:val="center"/>
        </w:trPr>
        <w:tc>
          <w:tcPr>
            <w:tcW w:w="478" w:type="dxa"/>
          </w:tcPr>
          <w:p w14:paraId="515BB0FB" w14:textId="77777777" w:rsidR="00C155AB" w:rsidRPr="000269C4" w:rsidRDefault="00C155AB" w:rsidP="00C05C79">
            <w:pPr>
              <w:pStyle w:val="TableParagraph"/>
              <w:spacing w:before="0" w:line="276" w:lineRule="auto"/>
              <w:ind w:left="0" w:right="30"/>
              <w:jc w:val="center"/>
              <w:rPr>
                <w:sz w:val="20"/>
                <w:szCs w:val="20"/>
              </w:rPr>
            </w:pPr>
            <w:r>
              <w:rPr>
                <w:sz w:val="20"/>
              </w:rPr>
              <w:t>3301</w:t>
            </w:r>
          </w:p>
        </w:tc>
        <w:tc>
          <w:tcPr>
            <w:tcW w:w="5436" w:type="dxa"/>
          </w:tcPr>
          <w:p w14:paraId="45A172C9" w14:textId="77777777" w:rsidR="00C155AB" w:rsidRPr="000269C4" w:rsidRDefault="00C155AB" w:rsidP="00C05C79">
            <w:pPr>
              <w:pStyle w:val="TableParagraph"/>
              <w:spacing w:before="0" w:line="276" w:lineRule="auto"/>
              <w:ind w:left="0" w:right="30"/>
              <w:rPr>
                <w:sz w:val="20"/>
                <w:szCs w:val="20"/>
              </w:rPr>
            </w:pPr>
            <w:r>
              <w:rPr>
                <w:sz w:val="20"/>
              </w:rPr>
              <w:t>Rögzítőelemek az épületek fémből készült szerkezeti</w:t>
            </w:r>
            <w:r>
              <w:rPr>
                <w:sz w:val="20"/>
                <w:vertAlign w:val="superscript"/>
              </w:rPr>
              <w:t>b</w:t>
            </w:r>
            <w:r>
              <w:rPr>
                <w:sz w:val="20"/>
              </w:rPr>
              <w:t>) elemeihez, különösen szegecsek, csapszegek, peckek és csavarok anyacsavarral és csavaralátéttel</w:t>
            </w:r>
          </w:p>
        </w:tc>
        <w:tc>
          <w:tcPr>
            <w:tcW w:w="1674" w:type="dxa"/>
          </w:tcPr>
          <w:p w14:paraId="5DBD6E8C" w14:textId="77777777" w:rsidR="00C155AB" w:rsidRPr="000269C4" w:rsidRDefault="00C155AB" w:rsidP="00C05C79">
            <w:pPr>
              <w:pStyle w:val="TableParagraph"/>
              <w:spacing w:before="0" w:line="276" w:lineRule="auto"/>
              <w:ind w:left="0" w:right="30"/>
              <w:rPr>
                <w:sz w:val="20"/>
                <w:szCs w:val="20"/>
              </w:rPr>
            </w:pPr>
          </w:p>
        </w:tc>
        <w:tc>
          <w:tcPr>
            <w:tcW w:w="597" w:type="dxa"/>
          </w:tcPr>
          <w:p w14:paraId="4746CF6B" w14:textId="77777777" w:rsidR="00C155AB" w:rsidRPr="000269C4" w:rsidRDefault="00C155AB" w:rsidP="00C05C79">
            <w:pPr>
              <w:pStyle w:val="TableParagraph"/>
              <w:spacing w:before="0" w:line="276" w:lineRule="auto"/>
              <w:ind w:left="0" w:right="30"/>
              <w:rPr>
                <w:sz w:val="20"/>
                <w:szCs w:val="20"/>
              </w:rPr>
            </w:pPr>
            <w:r>
              <w:rPr>
                <w:sz w:val="20"/>
              </w:rPr>
              <w:t>II+ (2+)</w:t>
            </w:r>
          </w:p>
        </w:tc>
      </w:tr>
      <w:tr w:rsidR="00C155AB" w:rsidRPr="000269C4" w14:paraId="21F989E4" w14:textId="77777777" w:rsidTr="00C05C79">
        <w:trPr>
          <w:jc w:val="center"/>
        </w:trPr>
        <w:tc>
          <w:tcPr>
            <w:tcW w:w="478" w:type="dxa"/>
          </w:tcPr>
          <w:p w14:paraId="6DF0E987" w14:textId="77777777" w:rsidR="00C155AB" w:rsidRPr="000269C4" w:rsidRDefault="00C155AB" w:rsidP="00C05C79">
            <w:pPr>
              <w:pStyle w:val="TableParagraph"/>
              <w:spacing w:before="0" w:line="276" w:lineRule="auto"/>
              <w:ind w:left="0" w:right="30"/>
              <w:jc w:val="center"/>
              <w:rPr>
                <w:sz w:val="20"/>
                <w:szCs w:val="20"/>
              </w:rPr>
            </w:pPr>
            <w:r>
              <w:rPr>
                <w:sz w:val="20"/>
              </w:rPr>
              <w:t>3302</w:t>
            </w:r>
          </w:p>
        </w:tc>
        <w:tc>
          <w:tcPr>
            <w:tcW w:w="5436" w:type="dxa"/>
          </w:tcPr>
          <w:p w14:paraId="4E3BC5DF" w14:textId="77777777" w:rsidR="00C155AB" w:rsidRPr="000269C4" w:rsidRDefault="00C155AB" w:rsidP="00C05C79">
            <w:pPr>
              <w:pStyle w:val="TableParagraph"/>
              <w:spacing w:before="0" w:line="276" w:lineRule="auto"/>
              <w:ind w:left="0" w:right="30"/>
              <w:rPr>
                <w:sz w:val="20"/>
                <w:szCs w:val="20"/>
              </w:rPr>
            </w:pPr>
            <w:r>
              <w:rPr>
                <w:sz w:val="20"/>
              </w:rPr>
              <w:t>Rögzítőelemek fából készült szerkezeti</w:t>
            </w:r>
            <w:r>
              <w:rPr>
                <w:sz w:val="20"/>
                <w:vertAlign w:val="superscript"/>
              </w:rPr>
              <w:t>b</w:t>
            </w:r>
            <w:r>
              <w:rPr>
                <w:sz w:val="20"/>
              </w:rPr>
              <w:t>) elemekhez, különösen szorítókapcsok fához, hasított gyűrűs rögzítő- és kötőelemek, hengeres acél- és facsapok, facsavarok, menetes csapok és szegek</w:t>
            </w:r>
          </w:p>
        </w:tc>
        <w:tc>
          <w:tcPr>
            <w:tcW w:w="1674" w:type="dxa"/>
          </w:tcPr>
          <w:p w14:paraId="6622E715" w14:textId="77777777" w:rsidR="00C155AB" w:rsidRPr="000269C4" w:rsidRDefault="00C155AB" w:rsidP="00C05C79">
            <w:pPr>
              <w:pStyle w:val="TableParagraph"/>
              <w:spacing w:before="0" w:line="276" w:lineRule="auto"/>
              <w:ind w:left="0" w:right="30"/>
              <w:rPr>
                <w:sz w:val="20"/>
                <w:szCs w:val="20"/>
              </w:rPr>
            </w:pPr>
          </w:p>
        </w:tc>
        <w:tc>
          <w:tcPr>
            <w:tcW w:w="597" w:type="dxa"/>
          </w:tcPr>
          <w:p w14:paraId="6408001F"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3025C47F" w14:textId="77777777" w:rsidTr="00C05C79">
        <w:trPr>
          <w:jc w:val="center"/>
        </w:trPr>
        <w:tc>
          <w:tcPr>
            <w:tcW w:w="478" w:type="dxa"/>
          </w:tcPr>
          <w:p w14:paraId="7D2BC77E" w14:textId="77777777" w:rsidR="00C155AB" w:rsidRPr="000269C4" w:rsidRDefault="00C155AB" w:rsidP="00C05C79">
            <w:pPr>
              <w:pStyle w:val="TableParagraph"/>
              <w:spacing w:before="0" w:line="276" w:lineRule="auto"/>
              <w:ind w:left="0" w:right="30"/>
              <w:jc w:val="center"/>
              <w:rPr>
                <w:sz w:val="20"/>
                <w:szCs w:val="20"/>
              </w:rPr>
            </w:pPr>
            <w:r>
              <w:rPr>
                <w:sz w:val="20"/>
              </w:rPr>
              <w:t>3303</w:t>
            </w:r>
          </w:p>
        </w:tc>
        <w:tc>
          <w:tcPr>
            <w:tcW w:w="5436" w:type="dxa"/>
          </w:tcPr>
          <w:p w14:paraId="13911A8C" w14:textId="77777777" w:rsidR="00C155AB" w:rsidRPr="000269C4" w:rsidRDefault="00C155AB" w:rsidP="00C05C79">
            <w:pPr>
              <w:pStyle w:val="TableParagraph"/>
              <w:spacing w:before="0" w:line="276" w:lineRule="auto"/>
              <w:ind w:left="0" w:right="30"/>
              <w:rPr>
                <w:sz w:val="20"/>
                <w:szCs w:val="20"/>
              </w:rPr>
            </w:pPr>
            <w:r>
              <w:rPr>
                <w:sz w:val="20"/>
              </w:rPr>
              <w:t>Nyírásra igénybe vett lemezek és lyuggatott szeglemezek szerkezeti épületfából készült termékekhez</w:t>
            </w:r>
          </w:p>
        </w:tc>
        <w:tc>
          <w:tcPr>
            <w:tcW w:w="1674" w:type="dxa"/>
          </w:tcPr>
          <w:p w14:paraId="40B42462" w14:textId="77777777" w:rsidR="00C155AB" w:rsidRPr="000269C4" w:rsidRDefault="00C155AB" w:rsidP="00C05C79">
            <w:pPr>
              <w:pStyle w:val="TableParagraph"/>
              <w:spacing w:before="0" w:line="276" w:lineRule="auto"/>
              <w:ind w:left="0" w:right="30"/>
              <w:rPr>
                <w:sz w:val="20"/>
                <w:szCs w:val="20"/>
              </w:rPr>
            </w:pPr>
          </w:p>
        </w:tc>
        <w:tc>
          <w:tcPr>
            <w:tcW w:w="597" w:type="dxa"/>
          </w:tcPr>
          <w:p w14:paraId="59E48DEE" w14:textId="77777777" w:rsidR="00C155AB" w:rsidRPr="000269C4" w:rsidRDefault="00C155AB" w:rsidP="00C05C79">
            <w:pPr>
              <w:pStyle w:val="TableParagraph"/>
              <w:spacing w:before="0" w:line="276" w:lineRule="auto"/>
              <w:ind w:left="0" w:right="30"/>
              <w:rPr>
                <w:sz w:val="20"/>
                <w:szCs w:val="20"/>
              </w:rPr>
            </w:pPr>
            <w:r>
              <w:rPr>
                <w:sz w:val="20"/>
              </w:rPr>
              <w:t>2+</w:t>
            </w:r>
          </w:p>
        </w:tc>
      </w:tr>
      <w:tr w:rsidR="00C155AB" w:rsidRPr="000269C4" w14:paraId="04FFD850" w14:textId="77777777" w:rsidTr="00C05C79">
        <w:trPr>
          <w:jc w:val="center"/>
        </w:trPr>
        <w:tc>
          <w:tcPr>
            <w:tcW w:w="478" w:type="dxa"/>
          </w:tcPr>
          <w:p w14:paraId="33EFF83B" w14:textId="77777777" w:rsidR="00C155AB" w:rsidRPr="000269C4" w:rsidRDefault="00C155AB" w:rsidP="00C05C79">
            <w:pPr>
              <w:pStyle w:val="TableParagraph"/>
              <w:spacing w:before="0" w:line="276" w:lineRule="auto"/>
              <w:ind w:left="0" w:right="30"/>
              <w:jc w:val="center"/>
              <w:rPr>
                <w:sz w:val="20"/>
                <w:szCs w:val="20"/>
              </w:rPr>
            </w:pPr>
            <w:r>
              <w:rPr>
                <w:sz w:val="20"/>
              </w:rPr>
              <w:t>3304</w:t>
            </w:r>
          </w:p>
        </w:tc>
        <w:tc>
          <w:tcPr>
            <w:tcW w:w="5436" w:type="dxa"/>
          </w:tcPr>
          <w:p w14:paraId="1812BCD6" w14:textId="77777777" w:rsidR="00C155AB" w:rsidRPr="000269C4" w:rsidRDefault="00C155AB" w:rsidP="00C05C79">
            <w:pPr>
              <w:pStyle w:val="TableParagraph"/>
              <w:spacing w:before="0" w:line="276" w:lineRule="auto"/>
              <w:ind w:left="0" w:right="30"/>
              <w:rPr>
                <w:sz w:val="20"/>
                <w:szCs w:val="20"/>
              </w:rPr>
            </w:pPr>
            <w:r>
              <w:rPr>
                <w:sz w:val="20"/>
              </w:rPr>
              <w:t>Háromdimenziós kapcsoló szeglemezek szerkezeti</w:t>
            </w:r>
            <w:r>
              <w:rPr>
                <w:sz w:val="20"/>
                <w:vertAlign w:val="superscript"/>
              </w:rPr>
              <w:t>b</w:t>
            </w:r>
            <w:r>
              <w:rPr>
                <w:sz w:val="20"/>
              </w:rPr>
              <w:t>) épületfából készült termékekhez</w:t>
            </w:r>
          </w:p>
        </w:tc>
        <w:tc>
          <w:tcPr>
            <w:tcW w:w="1674" w:type="dxa"/>
          </w:tcPr>
          <w:p w14:paraId="21E32992" w14:textId="77777777" w:rsidR="00C155AB" w:rsidRPr="000269C4" w:rsidRDefault="00C155AB" w:rsidP="00C05C79">
            <w:pPr>
              <w:pStyle w:val="TableParagraph"/>
              <w:spacing w:before="0" w:line="276" w:lineRule="auto"/>
              <w:ind w:left="0" w:right="30"/>
              <w:rPr>
                <w:sz w:val="20"/>
                <w:szCs w:val="20"/>
              </w:rPr>
            </w:pPr>
          </w:p>
        </w:tc>
        <w:tc>
          <w:tcPr>
            <w:tcW w:w="597" w:type="dxa"/>
          </w:tcPr>
          <w:p w14:paraId="22BE98FD" w14:textId="77777777" w:rsidR="00C155AB" w:rsidRPr="000269C4" w:rsidRDefault="00C155AB" w:rsidP="00C05C79">
            <w:pPr>
              <w:pStyle w:val="TableParagraph"/>
              <w:spacing w:before="0" w:line="276" w:lineRule="auto"/>
              <w:ind w:left="0" w:right="30"/>
              <w:rPr>
                <w:sz w:val="20"/>
                <w:szCs w:val="20"/>
              </w:rPr>
            </w:pPr>
            <w:r>
              <w:rPr>
                <w:sz w:val="20"/>
              </w:rPr>
              <w:t>II+ (2+)</w:t>
            </w:r>
          </w:p>
        </w:tc>
      </w:tr>
      <w:tr w:rsidR="00C155AB" w:rsidRPr="000269C4" w14:paraId="12C76703" w14:textId="77777777" w:rsidTr="00C05C79">
        <w:trPr>
          <w:jc w:val="center"/>
        </w:trPr>
        <w:tc>
          <w:tcPr>
            <w:tcW w:w="478" w:type="dxa"/>
          </w:tcPr>
          <w:p w14:paraId="661A2397" w14:textId="77777777" w:rsidR="00C155AB" w:rsidRPr="000269C4" w:rsidRDefault="00C155AB" w:rsidP="00C05C79">
            <w:pPr>
              <w:pStyle w:val="TableParagraph"/>
              <w:spacing w:before="0" w:line="276" w:lineRule="auto"/>
              <w:ind w:left="0" w:right="30"/>
              <w:jc w:val="center"/>
              <w:rPr>
                <w:sz w:val="20"/>
                <w:szCs w:val="20"/>
              </w:rPr>
            </w:pPr>
            <w:r>
              <w:rPr>
                <w:sz w:val="20"/>
              </w:rPr>
              <w:t>3305</w:t>
            </w:r>
          </w:p>
        </w:tc>
        <w:tc>
          <w:tcPr>
            <w:tcW w:w="5436" w:type="dxa"/>
          </w:tcPr>
          <w:p w14:paraId="13D45058" w14:textId="77777777" w:rsidR="00C155AB" w:rsidRPr="000269C4" w:rsidRDefault="00C155AB" w:rsidP="00C05C79">
            <w:pPr>
              <w:pStyle w:val="TableParagraph"/>
              <w:spacing w:before="0" w:line="276" w:lineRule="auto"/>
              <w:ind w:left="0" w:right="30"/>
              <w:rPr>
                <w:sz w:val="20"/>
                <w:szCs w:val="20"/>
              </w:rPr>
            </w:pPr>
            <w:r>
              <w:rPr>
                <w:sz w:val="20"/>
              </w:rPr>
              <w:t>Fémhorgonyok betonhoz (könnyű rendszerekhez szánt típusok) könnyűsúlyú álmennyezetek, létesítmények stb. rögzítésére vagy merevítésére</w:t>
            </w:r>
          </w:p>
        </w:tc>
        <w:tc>
          <w:tcPr>
            <w:tcW w:w="1674" w:type="dxa"/>
          </w:tcPr>
          <w:p w14:paraId="531AF671" w14:textId="77777777" w:rsidR="00C155AB" w:rsidRPr="000269C4" w:rsidRDefault="00C155AB" w:rsidP="00C05C79">
            <w:pPr>
              <w:pStyle w:val="TableParagraph"/>
              <w:spacing w:before="0" w:line="276" w:lineRule="auto"/>
              <w:ind w:left="0" w:right="30"/>
              <w:rPr>
                <w:sz w:val="20"/>
                <w:szCs w:val="20"/>
              </w:rPr>
            </w:pPr>
          </w:p>
        </w:tc>
        <w:tc>
          <w:tcPr>
            <w:tcW w:w="597" w:type="dxa"/>
          </w:tcPr>
          <w:p w14:paraId="4C6D28EA" w14:textId="77777777" w:rsidR="00C155AB" w:rsidRPr="000269C4" w:rsidRDefault="00C155AB" w:rsidP="00C05C79">
            <w:pPr>
              <w:pStyle w:val="TableParagraph"/>
              <w:spacing w:before="0" w:line="276" w:lineRule="auto"/>
              <w:ind w:left="0" w:right="30"/>
              <w:rPr>
                <w:sz w:val="20"/>
                <w:szCs w:val="20"/>
              </w:rPr>
            </w:pPr>
            <w:r>
              <w:rPr>
                <w:sz w:val="20"/>
              </w:rPr>
              <w:t>II+ (2+)</w:t>
            </w:r>
          </w:p>
        </w:tc>
      </w:tr>
      <w:tr w:rsidR="00C155AB" w:rsidRPr="000269C4" w14:paraId="31B958AF" w14:textId="77777777" w:rsidTr="00C05C79">
        <w:trPr>
          <w:jc w:val="center"/>
        </w:trPr>
        <w:tc>
          <w:tcPr>
            <w:tcW w:w="478" w:type="dxa"/>
          </w:tcPr>
          <w:p w14:paraId="06C794F1" w14:textId="77777777" w:rsidR="00C155AB" w:rsidRPr="000269C4" w:rsidRDefault="00C155AB" w:rsidP="00C05C79">
            <w:pPr>
              <w:pStyle w:val="TableParagraph"/>
              <w:spacing w:before="0" w:line="276" w:lineRule="auto"/>
              <w:ind w:left="0" w:right="30"/>
              <w:jc w:val="center"/>
              <w:rPr>
                <w:sz w:val="20"/>
                <w:szCs w:val="20"/>
              </w:rPr>
            </w:pPr>
            <w:r>
              <w:rPr>
                <w:sz w:val="20"/>
              </w:rPr>
              <w:t>3306</w:t>
            </w:r>
          </w:p>
        </w:tc>
        <w:tc>
          <w:tcPr>
            <w:tcW w:w="5436" w:type="dxa"/>
          </w:tcPr>
          <w:p w14:paraId="31A99387" w14:textId="77777777" w:rsidR="00C155AB" w:rsidRPr="000269C4" w:rsidRDefault="00C155AB" w:rsidP="00C05C79">
            <w:pPr>
              <w:pStyle w:val="TableParagraph"/>
              <w:spacing w:before="0" w:line="276" w:lineRule="auto"/>
              <w:ind w:left="0" w:right="30"/>
              <w:rPr>
                <w:sz w:val="20"/>
                <w:szCs w:val="20"/>
              </w:rPr>
            </w:pPr>
            <w:r>
              <w:rPr>
                <w:sz w:val="20"/>
              </w:rPr>
              <w:t>Fémhorgonyok betonban való használatra (nagy terhelésű típusok), betonból készült szerkezeti</w:t>
            </w:r>
            <w:r>
              <w:rPr>
                <w:sz w:val="20"/>
                <w:vertAlign w:val="superscript"/>
              </w:rPr>
              <w:t>b</w:t>
            </w:r>
            <w:r>
              <w:rPr>
                <w:sz w:val="20"/>
              </w:rPr>
              <w:t>) elemek vagy nehéz alkatrészek, pl. burkolatok és álmennyezetek rögzítésére vagy merevítésére</w:t>
            </w:r>
          </w:p>
        </w:tc>
        <w:tc>
          <w:tcPr>
            <w:tcW w:w="1674" w:type="dxa"/>
          </w:tcPr>
          <w:p w14:paraId="518D81CD" w14:textId="77777777" w:rsidR="00C155AB" w:rsidRPr="000269C4" w:rsidRDefault="00C155AB" w:rsidP="00C05C79">
            <w:pPr>
              <w:pStyle w:val="TableParagraph"/>
              <w:spacing w:before="0" w:line="276" w:lineRule="auto"/>
              <w:ind w:left="0" w:right="30"/>
              <w:rPr>
                <w:sz w:val="20"/>
                <w:szCs w:val="20"/>
              </w:rPr>
            </w:pPr>
          </w:p>
        </w:tc>
        <w:tc>
          <w:tcPr>
            <w:tcW w:w="597" w:type="dxa"/>
          </w:tcPr>
          <w:p w14:paraId="3CB9748F"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009C71E0" w14:textId="77777777" w:rsidTr="00C05C79">
        <w:trPr>
          <w:jc w:val="center"/>
        </w:trPr>
        <w:tc>
          <w:tcPr>
            <w:tcW w:w="478" w:type="dxa"/>
          </w:tcPr>
          <w:p w14:paraId="2E8BF709" w14:textId="77777777" w:rsidR="00C155AB" w:rsidRPr="000269C4" w:rsidRDefault="00C155AB" w:rsidP="00C05C79">
            <w:pPr>
              <w:pStyle w:val="TableParagraph"/>
              <w:spacing w:before="0" w:line="276" w:lineRule="auto"/>
              <w:ind w:left="0" w:right="30"/>
              <w:jc w:val="center"/>
              <w:rPr>
                <w:sz w:val="20"/>
                <w:szCs w:val="20"/>
              </w:rPr>
            </w:pPr>
            <w:r>
              <w:rPr>
                <w:sz w:val="20"/>
              </w:rPr>
              <w:t>3307</w:t>
            </w:r>
          </w:p>
        </w:tc>
        <w:tc>
          <w:tcPr>
            <w:tcW w:w="5436" w:type="dxa"/>
          </w:tcPr>
          <w:p w14:paraId="4A90D65B" w14:textId="77777777" w:rsidR="00C155AB" w:rsidRPr="000269C4" w:rsidRDefault="00C155AB" w:rsidP="00C05C79">
            <w:pPr>
              <w:pStyle w:val="TableParagraph"/>
              <w:spacing w:before="0" w:line="276" w:lineRule="auto"/>
              <w:ind w:left="0" w:right="30"/>
              <w:rPr>
                <w:sz w:val="20"/>
                <w:szCs w:val="20"/>
              </w:rPr>
            </w:pPr>
            <w:r>
              <w:rPr>
                <w:sz w:val="20"/>
              </w:rPr>
              <w:t>Falazás során használt injektált (kitöltött) fémhorgonyok szerkezeti</w:t>
            </w:r>
            <w:r>
              <w:rPr>
                <w:sz w:val="20"/>
                <w:vertAlign w:val="superscript"/>
              </w:rPr>
              <w:t>b</w:t>
            </w:r>
            <w:r>
              <w:rPr>
                <w:sz w:val="20"/>
              </w:rPr>
              <w:t>) elemek rögzítésére vagy merevítésére, amelyek hozzájárulnak az épület vagy nehéz elemek, pl. burkolatok és létesítmények stabilitásához</w:t>
            </w:r>
          </w:p>
        </w:tc>
        <w:tc>
          <w:tcPr>
            <w:tcW w:w="1674" w:type="dxa"/>
          </w:tcPr>
          <w:p w14:paraId="317C42D7" w14:textId="77777777" w:rsidR="00C155AB" w:rsidRPr="000269C4" w:rsidRDefault="00C155AB" w:rsidP="00C05C79">
            <w:pPr>
              <w:pStyle w:val="TableParagraph"/>
              <w:spacing w:before="0" w:line="276" w:lineRule="auto"/>
              <w:ind w:left="0" w:right="30"/>
              <w:rPr>
                <w:sz w:val="20"/>
                <w:szCs w:val="20"/>
              </w:rPr>
            </w:pPr>
          </w:p>
        </w:tc>
        <w:tc>
          <w:tcPr>
            <w:tcW w:w="597" w:type="dxa"/>
          </w:tcPr>
          <w:p w14:paraId="071D0D86"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3C041460" w14:textId="77777777" w:rsidTr="00C05C79">
        <w:trPr>
          <w:jc w:val="center"/>
        </w:trPr>
        <w:tc>
          <w:tcPr>
            <w:tcW w:w="478" w:type="dxa"/>
          </w:tcPr>
          <w:p w14:paraId="0CC94797" w14:textId="77777777" w:rsidR="00C155AB" w:rsidRPr="000269C4" w:rsidRDefault="00C155AB" w:rsidP="00C05C79">
            <w:pPr>
              <w:pStyle w:val="TableParagraph"/>
              <w:spacing w:before="0" w:line="276" w:lineRule="auto"/>
              <w:ind w:left="0" w:right="30"/>
              <w:jc w:val="center"/>
              <w:rPr>
                <w:sz w:val="20"/>
                <w:szCs w:val="20"/>
              </w:rPr>
            </w:pPr>
            <w:r>
              <w:rPr>
                <w:sz w:val="20"/>
              </w:rPr>
              <w:t>3308</w:t>
            </w:r>
          </w:p>
        </w:tc>
        <w:tc>
          <w:tcPr>
            <w:tcW w:w="5436" w:type="dxa"/>
          </w:tcPr>
          <w:p w14:paraId="20CC1B97" w14:textId="77777777" w:rsidR="00C155AB" w:rsidRPr="000269C4" w:rsidRDefault="00C155AB" w:rsidP="00C05C79">
            <w:pPr>
              <w:pStyle w:val="TableParagraph"/>
              <w:spacing w:before="0" w:line="276" w:lineRule="auto"/>
              <w:ind w:left="0" w:right="30"/>
              <w:rPr>
                <w:sz w:val="20"/>
                <w:szCs w:val="20"/>
              </w:rPr>
            </w:pPr>
            <w:r>
              <w:rPr>
                <w:sz w:val="20"/>
              </w:rPr>
              <w:t>Műanyag horgonyok betonhoz és falazatokhoz homlokzatokon és hasonló rendszerekben való használatra, beleértve a hőszigetelést, az ezeknek a rendszereknek a stabilitásához hozzájáruló elemek rögzítése és merevítése céljából</w:t>
            </w:r>
          </w:p>
        </w:tc>
        <w:tc>
          <w:tcPr>
            <w:tcW w:w="1674" w:type="dxa"/>
          </w:tcPr>
          <w:p w14:paraId="514B2385" w14:textId="77777777" w:rsidR="00C155AB" w:rsidRPr="000269C4" w:rsidRDefault="00C155AB" w:rsidP="00C05C79">
            <w:pPr>
              <w:pStyle w:val="TableParagraph"/>
              <w:spacing w:before="0" w:line="276" w:lineRule="auto"/>
              <w:ind w:left="0" w:right="30"/>
              <w:rPr>
                <w:sz w:val="20"/>
                <w:szCs w:val="20"/>
              </w:rPr>
            </w:pPr>
          </w:p>
        </w:tc>
        <w:tc>
          <w:tcPr>
            <w:tcW w:w="597" w:type="dxa"/>
          </w:tcPr>
          <w:p w14:paraId="4A9E753A" w14:textId="77777777" w:rsidR="00C155AB" w:rsidRPr="000269C4" w:rsidRDefault="00C155AB" w:rsidP="00C05C79">
            <w:pPr>
              <w:pStyle w:val="TableParagraph"/>
              <w:spacing w:before="0" w:line="276" w:lineRule="auto"/>
              <w:ind w:left="0" w:right="30"/>
              <w:rPr>
                <w:sz w:val="20"/>
                <w:szCs w:val="20"/>
              </w:rPr>
            </w:pPr>
            <w:r>
              <w:rPr>
                <w:sz w:val="20"/>
              </w:rPr>
              <w:t>II+ (2+)</w:t>
            </w:r>
          </w:p>
        </w:tc>
      </w:tr>
      <w:tr w:rsidR="00C155AB" w:rsidRPr="000269C4" w14:paraId="1C5BA024" w14:textId="77777777" w:rsidTr="00C05C79">
        <w:trPr>
          <w:jc w:val="center"/>
        </w:trPr>
        <w:tc>
          <w:tcPr>
            <w:tcW w:w="478" w:type="dxa"/>
          </w:tcPr>
          <w:p w14:paraId="038E8CB5" w14:textId="77777777" w:rsidR="00C155AB" w:rsidRPr="000269C4" w:rsidRDefault="00C155AB" w:rsidP="00C05C79">
            <w:pPr>
              <w:pStyle w:val="TableParagraph"/>
              <w:spacing w:before="0" w:line="276" w:lineRule="auto"/>
              <w:ind w:left="0" w:right="30"/>
              <w:jc w:val="center"/>
              <w:rPr>
                <w:sz w:val="20"/>
                <w:szCs w:val="20"/>
              </w:rPr>
            </w:pPr>
            <w:r>
              <w:rPr>
                <w:sz w:val="20"/>
              </w:rPr>
              <w:t>3309</w:t>
            </w:r>
          </w:p>
        </w:tc>
        <w:tc>
          <w:tcPr>
            <w:tcW w:w="5436" w:type="dxa"/>
          </w:tcPr>
          <w:p w14:paraId="0EB8A977" w14:textId="77777777" w:rsidR="00C155AB" w:rsidRPr="000269C4" w:rsidRDefault="00C155AB" w:rsidP="00C05C79">
            <w:pPr>
              <w:pStyle w:val="TableParagraph"/>
              <w:spacing w:before="0" w:line="276" w:lineRule="auto"/>
              <w:ind w:left="0" w:right="30"/>
              <w:rPr>
                <w:sz w:val="20"/>
                <w:szCs w:val="20"/>
              </w:rPr>
            </w:pPr>
            <w:r>
              <w:rPr>
                <w:sz w:val="20"/>
              </w:rPr>
              <w:t>Anyagok az épületek fémből készült szerkezeti</w:t>
            </w:r>
            <w:r>
              <w:rPr>
                <w:sz w:val="20"/>
                <w:vertAlign w:val="superscript"/>
              </w:rPr>
              <w:t>b</w:t>
            </w:r>
            <w:r>
              <w:rPr>
                <w:sz w:val="20"/>
              </w:rPr>
              <w:t>) részeinek a hegesztésére</w:t>
            </w:r>
          </w:p>
        </w:tc>
        <w:tc>
          <w:tcPr>
            <w:tcW w:w="1674" w:type="dxa"/>
          </w:tcPr>
          <w:p w14:paraId="5D49E610" w14:textId="77777777" w:rsidR="00C155AB" w:rsidRPr="000269C4" w:rsidRDefault="00C155AB" w:rsidP="00C05C79">
            <w:pPr>
              <w:pStyle w:val="TableParagraph"/>
              <w:spacing w:before="0" w:line="276" w:lineRule="auto"/>
              <w:ind w:left="0" w:right="30"/>
              <w:rPr>
                <w:sz w:val="20"/>
                <w:szCs w:val="20"/>
              </w:rPr>
            </w:pPr>
          </w:p>
        </w:tc>
        <w:tc>
          <w:tcPr>
            <w:tcW w:w="597" w:type="dxa"/>
          </w:tcPr>
          <w:p w14:paraId="770BD79D" w14:textId="77777777" w:rsidR="00C155AB" w:rsidRPr="000269C4" w:rsidRDefault="00C155AB" w:rsidP="00C05C79">
            <w:pPr>
              <w:pStyle w:val="TableParagraph"/>
              <w:spacing w:before="0" w:line="276" w:lineRule="auto"/>
              <w:ind w:left="0" w:right="30"/>
              <w:rPr>
                <w:sz w:val="20"/>
                <w:szCs w:val="20"/>
              </w:rPr>
            </w:pPr>
            <w:r>
              <w:rPr>
                <w:sz w:val="20"/>
              </w:rPr>
              <w:t>2+</w:t>
            </w:r>
          </w:p>
        </w:tc>
      </w:tr>
      <w:tr w:rsidR="00C155AB" w:rsidRPr="000269C4" w14:paraId="4AAFF1C3" w14:textId="77777777" w:rsidTr="00C05C79">
        <w:trPr>
          <w:jc w:val="center"/>
        </w:trPr>
        <w:tc>
          <w:tcPr>
            <w:tcW w:w="478" w:type="dxa"/>
          </w:tcPr>
          <w:p w14:paraId="021B5388" w14:textId="77777777" w:rsidR="00C155AB" w:rsidRPr="000269C4" w:rsidRDefault="00C155AB" w:rsidP="00C05C79">
            <w:pPr>
              <w:pStyle w:val="TableParagraph"/>
              <w:spacing w:before="0" w:line="276" w:lineRule="auto"/>
              <w:ind w:left="0" w:right="30"/>
              <w:jc w:val="center"/>
              <w:rPr>
                <w:sz w:val="20"/>
                <w:szCs w:val="20"/>
              </w:rPr>
            </w:pPr>
            <w:r>
              <w:rPr>
                <w:sz w:val="20"/>
              </w:rPr>
              <w:t>3310</w:t>
            </w:r>
          </w:p>
        </w:tc>
        <w:tc>
          <w:tcPr>
            <w:tcW w:w="5436" w:type="dxa"/>
          </w:tcPr>
          <w:p w14:paraId="6D6042B3" w14:textId="77777777" w:rsidR="00C155AB" w:rsidRPr="000269C4" w:rsidRDefault="00C155AB" w:rsidP="00C05C79">
            <w:pPr>
              <w:pStyle w:val="TableParagraph"/>
              <w:spacing w:before="0" w:line="276" w:lineRule="auto"/>
              <w:ind w:left="0" w:right="30"/>
              <w:rPr>
                <w:sz w:val="20"/>
                <w:szCs w:val="20"/>
              </w:rPr>
            </w:pPr>
            <w:r>
              <w:rPr>
                <w:sz w:val="20"/>
              </w:rPr>
              <w:t>Szöges és nem szöges fémcsavarok és szegecsek alátéttel könnyűsúlyú homlokzatrendszerek és lejtős tetőborítások rögzítésére</w:t>
            </w:r>
          </w:p>
        </w:tc>
        <w:tc>
          <w:tcPr>
            <w:tcW w:w="1674" w:type="dxa"/>
          </w:tcPr>
          <w:p w14:paraId="20EBB302" w14:textId="77777777" w:rsidR="00C155AB" w:rsidRPr="000269C4" w:rsidRDefault="00C155AB" w:rsidP="00C05C79">
            <w:pPr>
              <w:pStyle w:val="TableParagraph"/>
              <w:spacing w:before="0" w:line="276" w:lineRule="auto"/>
              <w:ind w:left="0" w:right="30"/>
              <w:rPr>
                <w:sz w:val="20"/>
                <w:szCs w:val="20"/>
              </w:rPr>
            </w:pPr>
          </w:p>
        </w:tc>
        <w:tc>
          <w:tcPr>
            <w:tcW w:w="597" w:type="dxa"/>
          </w:tcPr>
          <w:p w14:paraId="0D3F2660"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5C913CBA" w14:textId="77777777" w:rsidTr="00C05C79">
        <w:trPr>
          <w:jc w:val="center"/>
        </w:trPr>
        <w:tc>
          <w:tcPr>
            <w:tcW w:w="478" w:type="dxa"/>
          </w:tcPr>
          <w:p w14:paraId="5ADAAB37" w14:textId="77777777" w:rsidR="00C155AB" w:rsidRPr="000269C4" w:rsidRDefault="00C155AB" w:rsidP="00C05C79">
            <w:pPr>
              <w:pStyle w:val="TableParagraph"/>
              <w:spacing w:before="0" w:line="276" w:lineRule="auto"/>
              <w:ind w:left="0" w:right="30"/>
              <w:jc w:val="center"/>
              <w:rPr>
                <w:sz w:val="20"/>
                <w:szCs w:val="20"/>
              </w:rPr>
            </w:pPr>
            <w:r>
              <w:rPr>
                <w:sz w:val="20"/>
              </w:rPr>
              <w:t>3311</w:t>
            </w:r>
          </w:p>
        </w:tc>
        <w:tc>
          <w:tcPr>
            <w:tcW w:w="5436" w:type="dxa"/>
          </w:tcPr>
          <w:p w14:paraId="11E753F8" w14:textId="77777777" w:rsidR="00C155AB" w:rsidRPr="000269C4" w:rsidRDefault="00C155AB" w:rsidP="00C05C79">
            <w:pPr>
              <w:pStyle w:val="TableParagraph"/>
              <w:spacing w:before="0" w:line="276" w:lineRule="auto"/>
              <w:ind w:left="0" w:right="30"/>
              <w:rPr>
                <w:sz w:val="20"/>
                <w:szCs w:val="20"/>
              </w:rPr>
            </w:pPr>
            <w:r>
              <w:rPr>
                <w:sz w:val="20"/>
              </w:rPr>
              <w:t>Rögzítőelemek műanyag tartozékokkal vagy lemezalátéttel és szegekkel, csavarokkal vízzárásra és hőszigetelésre</w:t>
            </w:r>
          </w:p>
        </w:tc>
        <w:tc>
          <w:tcPr>
            <w:tcW w:w="1674" w:type="dxa"/>
          </w:tcPr>
          <w:p w14:paraId="728D15A6" w14:textId="77777777" w:rsidR="00C155AB" w:rsidRPr="000269C4" w:rsidRDefault="00C155AB" w:rsidP="00C05C79">
            <w:pPr>
              <w:pStyle w:val="TableParagraph"/>
              <w:spacing w:before="0" w:line="276" w:lineRule="auto"/>
              <w:ind w:left="0" w:right="30"/>
              <w:rPr>
                <w:sz w:val="20"/>
                <w:szCs w:val="20"/>
              </w:rPr>
            </w:pPr>
          </w:p>
        </w:tc>
        <w:tc>
          <w:tcPr>
            <w:tcW w:w="597" w:type="dxa"/>
          </w:tcPr>
          <w:p w14:paraId="2984893A"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59AD23A9" w14:textId="77777777" w:rsidTr="00C05C79">
        <w:trPr>
          <w:jc w:val="center"/>
        </w:trPr>
        <w:tc>
          <w:tcPr>
            <w:tcW w:w="478" w:type="dxa"/>
            <w:vMerge w:val="restart"/>
          </w:tcPr>
          <w:p w14:paraId="4AD3906C" w14:textId="77777777" w:rsidR="00C155AB" w:rsidRPr="000269C4" w:rsidRDefault="00C155AB" w:rsidP="00C05C79">
            <w:pPr>
              <w:pStyle w:val="TableParagraph"/>
              <w:spacing w:before="0" w:line="276" w:lineRule="auto"/>
              <w:ind w:left="0" w:right="30"/>
              <w:rPr>
                <w:sz w:val="20"/>
                <w:szCs w:val="20"/>
              </w:rPr>
            </w:pPr>
            <w:r>
              <w:rPr>
                <w:sz w:val="20"/>
              </w:rPr>
              <w:t>3312</w:t>
            </w:r>
          </w:p>
        </w:tc>
        <w:tc>
          <w:tcPr>
            <w:tcW w:w="5436" w:type="dxa"/>
            <w:vMerge w:val="restart"/>
          </w:tcPr>
          <w:p w14:paraId="31586BCF" w14:textId="77777777" w:rsidR="00C155AB" w:rsidRPr="000269C4" w:rsidRDefault="00C155AB" w:rsidP="00C05C79">
            <w:pPr>
              <w:pStyle w:val="TableParagraph"/>
              <w:spacing w:before="0" w:line="276" w:lineRule="auto"/>
              <w:ind w:left="0" w:right="30"/>
              <w:rPr>
                <w:sz w:val="20"/>
                <w:szCs w:val="20"/>
              </w:rPr>
            </w:pPr>
            <w:r>
              <w:rPr>
                <w:sz w:val="20"/>
              </w:rPr>
              <w:t>Expanziós csapok, amelyek lehetővé teszik a viszonylagos mozgást az összekapcsolt lemezek vagy a lemezek és a falak között</w:t>
            </w:r>
          </w:p>
        </w:tc>
        <w:tc>
          <w:tcPr>
            <w:tcW w:w="1674" w:type="dxa"/>
          </w:tcPr>
          <w:p w14:paraId="282C9F3F"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52E5EC75" w14:textId="77777777" w:rsidR="00C155AB" w:rsidRPr="00C05C79" w:rsidRDefault="00C155AB" w:rsidP="00C05C79">
            <w:pPr>
              <w:pStyle w:val="TableParagraph"/>
              <w:spacing w:before="0" w:line="276" w:lineRule="auto"/>
              <w:ind w:left="0" w:right="30"/>
              <w:rPr>
                <w:sz w:val="20"/>
              </w:rPr>
            </w:pPr>
            <w:r>
              <w:rPr>
                <w:sz w:val="20"/>
              </w:rPr>
              <w:t>II+ (2+)</w:t>
            </w:r>
          </w:p>
        </w:tc>
      </w:tr>
      <w:tr w:rsidR="00C155AB" w:rsidRPr="000269C4" w14:paraId="0B7B37D2" w14:textId="77777777" w:rsidTr="00C05C79">
        <w:trPr>
          <w:jc w:val="center"/>
        </w:trPr>
        <w:tc>
          <w:tcPr>
            <w:tcW w:w="478" w:type="dxa"/>
            <w:vMerge/>
            <w:tcBorders>
              <w:top w:val="nil"/>
            </w:tcBorders>
          </w:tcPr>
          <w:p w14:paraId="623DFE75" w14:textId="77777777" w:rsidR="00C155AB" w:rsidRPr="000269C4" w:rsidRDefault="00C155AB" w:rsidP="00C05C79">
            <w:pPr>
              <w:spacing w:line="276" w:lineRule="auto"/>
              <w:ind w:right="30"/>
              <w:rPr>
                <w:sz w:val="20"/>
                <w:szCs w:val="20"/>
              </w:rPr>
            </w:pPr>
          </w:p>
        </w:tc>
        <w:tc>
          <w:tcPr>
            <w:tcW w:w="5436" w:type="dxa"/>
            <w:vMerge/>
            <w:tcBorders>
              <w:top w:val="nil"/>
            </w:tcBorders>
          </w:tcPr>
          <w:p w14:paraId="7F57B633" w14:textId="77777777" w:rsidR="00C155AB" w:rsidRPr="000269C4" w:rsidRDefault="00C155AB" w:rsidP="00C05C79">
            <w:pPr>
              <w:spacing w:line="276" w:lineRule="auto"/>
              <w:ind w:right="30"/>
              <w:rPr>
                <w:sz w:val="20"/>
                <w:szCs w:val="20"/>
              </w:rPr>
            </w:pPr>
          </w:p>
        </w:tc>
        <w:tc>
          <w:tcPr>
            <w:tcW w:w="2271" w:type="dxa"/>
            <w:gridSpan w:val="2"/>
          </w:tcPr>
          <w:p w14:paraId="62F5D1B7" w14:textId="77777777" w:rsidR="00C155AB" w:rsidRPr="00C05C79" w:rsidRDefault="00C155AB" w:rsidP="00C05C79">
            <w:pPr>
              <w:pStyle w:val="TableParagraph"/>
              <w:spacing w:before="0" w:line="276" w:lineRule="auto"/>
              <w:ind w:left="0" w:right="30"/>
              <w:rPr>
                <w:sz w:val="20"/>
              </w:rPr>
            </w:pPr>
            <w:r w:rsidRPr="00C05C79">
              <w:rPr>
                <w:sz w:val="20"/>
              </w:rPr>
              <w:t>A tűzbiztonsági rendelkezések hatálya alá tartozó rendeltetésre, a tűzzel szembeni viselkedés szerint osztályozva:</w:t>
            </w:r>
          </w:p>
        </w:tc>
      </w:tr>
      <w:tr w:rsidR="00C155AB" w:rsidRPr="000269C4" w14:paraId="23CE5E4F" w14:textId="77777777" w:rsidTr="00C05C79">
        <w:trPr>
          <w:jc w:val="center"/>
        </w:trPr>
        <w:tc>
          <w:tcPr>
            <w:tcW w:w="478" w:type="dxa"/>
            <w:vMerge/>
            <w:tcBorders>
              <w:top w:val="nil"/>
            </w:tcBorders>
          </w:tcPr>
          <w:p w14:paraId="11191AB4" w14:textId="77777777" w:rsidR="00C155AB" w:rsidRPr="000269C4" w:rsidRDefault="00C155AB" w:rsidP="00C05C79">
            <w:pPr>
              <w:spacing w:line="276" w:lineRule="auto"/>
              <w:ind w:right="30"/>
              <w:rPr>
                <w:sz w:val="20"/>
                <w:szCs w:val="20"/>
              </w:rPr>
            </w:pPr>
          </w:p>
        </w:tc>
        <w:tc>
          <w:tcPr>
            <w:tcW w:w="5436" w:type="dxa"/>
            <w:vMerge/>
            <w:tcBorders>
              <w:top w:val="nil"/>
            </w:tcBorders>
          </w:tcPr>
          <w:p w14:paraId="0B2233B3" w14:textId="77777777" w:rsidR="00C155AB" w:rsidRPr="000269C4" w:rsidRDefault="00C155AB" w:rsidP="00C05C79">
            <w:pPr>
              <w:spacing w:line="276" w:lineRule="auto"/>
              <w:ind w:right="30"/>
              <w:rPr>
                <w:sz w:val="20"/>
                <w:szCs w:val="20"/>
              </w:rPr>
            </w:pPr>
          </w:p>
        </w:tc>
        <w:tc>
          <w:tcPr>
            <w:tcW w:w="1674" w:type="dxa"/>
          </w:tcPr>
          <w:p w14:paraId="3A26185E"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6281ACC8"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4A9B09D6" w14:textId="77777777" w:rsidTr="00C05C79">
        <w:trPr>
          <w:jc w:val="center"/>
        </w:trPr>
        <w:tc>
          <w:tcPr>
            <w:tcW w:w="478" w:type="dxa"/>
            <w:vMerge/>
            <w:tcBorders>
              <w:top w:val="nil"/>
            </w:tcBorders>
          </w:tcPr>
          <w:p w14:paraId="3F04B485" w14:textId="77777777" w:rsidR="00C155AB" w:rsidRPr="000269C4" w:rsidRDefault="00C155AB" w:rsidP="00C05C79">
            <w:pPr>
              <w:spacing w:line="276" w:lineRule="auto"/>
              <w:ind w:right="30"/>
              <w:rPr>
                <w:sz w:val="20"/>
                <w:szCs w:val="20"/>
              </w:rPr>
            </w:pPr>
          </w:p>
        </w:tc>
        <w:tc>
          <w:tcPr>
            <w:tcW w:w="5436" w:type="dxa"/>
            <w:vMerge/>
            <w:tcBorders>
              <w:top w:val="nil"/>
            </w:tcBorders>
          </w:tcPr>
          <w:p w14:paraId="328E3885" w14:textId="77777777" w:rsidR="00C155AB" w:rsidRPr="000269C4" w:rsidRDefault="00C155AB" w:rsidP="00C05C79">
            <w:pPr>
              <w:spacing w:line="276" w:lineRule="auto"/>
              <w:ind w:right="30"/>
              <w:rPr>
                <w:sz w:val="20"/>
                <w:szCs w:val="20"/>
              </w:rPr>
            </w:pPr>
          </w:p>
        </w:tc>
        <w:tc>
          <w:tcPr>
            <w:tcW w:w="1674" w:type="dxa"/>
          </w:tcPr>
          <w:p w14:paraId="151B16DE"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4B49003D"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147E663A" w14:textId="77777777" w:rsidTr="00C05C79">
        <w:trPr>
          <w:jc w:val="center"/>
        </w:trPr>
        <w:tc>
          <w:tcPr>
            <w:tcW w:w="478" w:type="dxa"/>
            <w:vMerge/>
            <w:tcBorders>
              <w:top w:val="nil"/>
            </w:tcBorders>
          </w:tcPr>
          <w:p w14:paraId="38D5433D" w14:textId="77777777" w:rsidR="00C155AB" w:rsidRPr="000269C4" w:rsidRDefault="00C155AB" w:rsidP="00C05C79">
            <w:pPr>
              <w:spacing w:line="276" w:lineRule="auto"/>
              <w:ind w:right="30"/>
              <w:rPr>
                <w:sz w:val="20"/>
                <w:szCs w:val="20"/>
              </w:rPr>
            </w:pPr>
          </w:p>
        </w:tc>
        <w:tc>
          <w:tcPr>
            <w:tcW w:w="5436" w:type="dxa"/>
            <w:vMerge/>
            <w:tcBorders>
              <w:top w:val="nil"/>
            </w:tcBorders>
          </w:tcPr>
          <w:p w14:paraId="68815599" w14:textId="77777777" w:rsidR="00C155AB" w:rsidRPr="000269C4" w:rsidRDefault="00C155AB" w:rsidP="00C05C79">
            <w:pPr>
              <w:spacing w:line="276" w:lineRule="auto"/>
              <w:ind w:right="30"/>
              <w:rPr>
                <w:sz w:val="20"/>
                <w:szCs w:val="20"/>
              </w:rPr>
            </w:pPr>
          </w:p>
        </w:tc>
        <w:tc>
          <w:tcPr>
            <w:tcW w:w="1674" w:type="dxa"/>
          </w:tcPr>
          <w:p w14:paraId="44BDB1A3"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3C549900"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170067CF" w14:textId="77777777" w:rsidTr="00C05C79">
        <w:trPr>
          <w:jc w:val="center"/>
        </w:trPr>
        <w:tc>
          <w:tcPr>
            <w:tcW w:w="478" w:type="dxa"/>
            <w:vMerge w:val="restart"/>
          </w:tcPr>
          <w:p w14:paraId="50246EA6" w14:textId="77777777" w:rsidR="00C155AB" w:rsidRPr="000269C4" w:rsidRDefault="00C155AB" w:rsidP="00C05C79">
            <w:pPr>
              <w:pStyle w:val="TableParagraph"/>
              <w:spacing w:before="0" w:line="276" w:lineRule="auto"/>
              <w:ind w:left="0" w:right="30"/>
              <w:rPr>
                <w:sz w:val="20"/>
                <w:szCs w:val="20"/>
              </w:rPr>
            </w:pPr>
            <w:r>
              <w:rPr>
                <w:sz w:val="20"/>
              </w:rPr>
              <w:lastRenderedPageBreak/>
              <w:t>3313</w:t>
            </w:r>
          </w:p>
        </w:tc>
        <w:tc>
          <w:tcPr>
            <w:tcW w:w="5436" w:type="dxa"/>
            <w:vMerge w:val="restart"/>
          </w:tcPr>
          <w:p w14:paraId="20B5BD42" w14:textId="77777777" w:rsidR="00C155AB" w:rsidRPr="000269C4" w:rsidRDefault="00C155AB" w:rsidP="00C05C79">
            <w:pPr>
              <w:pStyle w:val="TableParagraph"/>
              <w:spacing w:before="0" w:line="276" w:lineRule="auto"/>
              <w:ind w:left="0" w:right="30"/>
              <w:rPr>
                <w:sz w:val="20"/>
                <w:szCs w:val="20"/>
              </w:rPr>
            </w:pPr>
            <w:r>
              <w:rPr>
                <w:sz w:val="20"/>
              </w:rPr>
              <w:t>Ragasztók épületek és mérnöki műtárgyak szerkezeti</w:t>
            </w:r>
            <w:r>
              <w:rPr>
                <w:sz w:val="20"/>
                <w:vertAlign w:val="superscript"/>
              </w:rPr>
              <w:t>b</w:t>
            </w:r>
            <w:r>
              <w:rPr>
                <w:sz w:val="20"/>
              </w:rPr>
              <w:t>) részeiben való felhasználásra</w:t>
            </w:r>
          </w:p>
        </w:tc>
        <w:tc>
          <w:tcPr>
            <w:tcW w:w="1674" w:type="dxa"/>
          </w:tcPr>
          <w:p w14:paraId="772A567A"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2E448DCB" w14:textId="77777777" w:rsidR="00C155AB" w:rsidRPr="00C05C79" w:rsidRDefault="00C155AB" w:rsidP="00C05C79">
            <w:pPr>
              <w:pStyle w:val="TableParagraph"/>
              <w:spacing w:before="0" w:line="276" w:lineRule="auto"/>
              <w:ind w:left="0" w:right="30"/>
              <w:rPr>
                <w:sz w:val="20"/>
              </w:rPr>
            </w:pPr>
            <w:r>
              <w:rPr>
                <w:sz w:val="20"/>
              </w:rPr>
              <w:t>2+</w:t>
            </w:r>
          </w:p>
        </w:tc>
      </w:tr>
      <w:tr w:rsidR="00C155AB" w:rsidRPr="000269C4" w14:paraId="696A40FB" w14:textId="77777777" w:rsidTr="00C05C79">
        <w:trPr>
          <w:jc w:val="center"/>
        </w:trPr>
        <w:tc>
          <w:tcPr>
            <w:tcW w:w="478" w:type="dxa"/>
            <w:vMerge/>
            <w:tcBorders>
              <w:top w:val="nil"/>
            </w:tcBorders>
          </w:tcPr>
          <w:p w14:paraId="059B397C" w14:textId="77777777" w:rsidR="00C155AB" w:rsidRPr="000269C4" w:rsidRDefault="00C155AB" w:rsidP="00C05C79">
            <w:pPr>
              <w:spacing w:line="276" w:lineRule="auto"/>
              <w:ind w:right="30"/>
              <w:rPr>
                <w:sz w:val="20"/>
                <w:szCs w:val="20"/>
              </w:rPr>
            </w:pPr>
          </w:p>
        </w:tc>
        <w:tc>
          <w:tcPr>
            <w:tcW w:w="5436" w:type="dxa"/>
            <w:vMerge/>
            <w:tcBorders>
              <w:top w:val="nil"/>
            </w:tcBorders>
          </w:tcPr>
          <w:p w14:paraId="2EF8EFE3" w14:textId="77777777" w:rsidR="00C155AB" w:rsidRPr="000269C4" w:rsidRDefault="00C155AB" w:rsidP="00C05C79">
            <w:pPr>
              <w:spacing w:line="276" w:lineRule="auto"/>
              <w:ind w:right="30"/>
              <w:rPr>
                <w:sz w:val="20"/>
                <w:szCs w:val="20"/>
              </w:rPr>
            </w:pPr>
          </w:p>
        </w:tc>
        <w:tc>
          <w:tcPr>
            <w:tcW w:w="2271" w:type="dxa"/>
            <w:gridSpan w:val="2"/>
          </w:tcPr>
          <w:p w14:paraId="1F17A6E4" w14:textId="77777777" w:rsidR="00C155AB" w:rsidRPr="00C05C79" w:rsidRDefault="00C155AB" w:rsidP="00C05C79">
            <w:pPr>
              <w:pStyle w:val="TableParagraph"/>
              <w:spacing w:before="0" w:line="276" w:lineRule="auto"/>
              <w:ind w:left="0" w:right="30"/>
              <w:rPr>
                <w:sz w:val="20"/>
              </w:rPr>
            </w:pPr>
            <w:r w:rsidRPr="00C05C79">
              <w:rPr>
                <w:sz w:val="20"/>
              </w:rPr>
              <w:t>A tűzbiztonsági rendelkezések hatálya alá tartozó rendeltetésre, a tűzzel szembeni viselkedés szerint osztályozva:</w:t>
            </w:r>
          </w:p>
        </w:tc>
      </w:tr>
      <w:tr w:rsidR="00C155AB" w:rsidRPr="000269C4" w14:paraId="66746364" w14:textId="77777777" w:rsidTr="00C05C79">
        <w:trPr>
          <w:jc w:val="center"/>
        </w:trPr>
        <w:tc>
          <w:tcPr>
            <w:tcW w:w="478" w:type="dxa"/>
            <w:vMerge/>
            <w:tcBorders>
              <w:top w:val="nil"/>
            </w:tcBorders>
          </w:tcPr>
          <w:p w14:paraId="2C4BDA51" w14:textId="77777777" w:rsidR="00C155AB" w:rsidRPr="000269C4" w:rsidRDefault="00C155AB" w:rsidP="00C05C79">
            <w:pPr>
              <w:spacing w:line="276" w:lineRule="auto"/>
              <w:ind w:right="30"/>
              <w:rPr>
                <w:sz w:val="20"/>
                <w:szCs w:val="20"/>
              </w:rPr>
            </w:pPr>
          </w:p>
        </w:tc>
        <w:tc>
          <w:tcPr>
            <w:tcW w:w="5436" w:type="dxa"/>
            <w:vMerge/>
            <w:tcBorders>
              <w:top w:val="nil"/>
            </w:tcBorders>
          </w:tcPr>
          <w:p w14:paraId="750315F0" w14:textId="77777777" w:rsidR="00C155AB" w:rsidRPr="000269C4" w:rsidRDefault="00C155AB" w:rsidP="00C05C79">
            <w:pPr>
              <w:spacing w:line="276" w:lineRule="auto"/>
              <w:ind w:right="30"/>
              <w:rPr>
                <w:sz w:val="20"/>
                <w:szCs w:val="20"/>
              </w:rPr>
            </w:pPr>
          </w:p>
        </w:tc>
        <w:tc>
          <w:tcPr>
            <w:tcW w:w="1674" w:type="dxa"/>
          </w:tcPr>
          <w:p w14:paraId="126D8117"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0DFE0E39"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34E976AD" w14:textId="77777777" w:rsidTr="00C05C79">
        <w:trPr>
          <w:jc w:val="center"/>
        </w:trPr>
        <w:tc>
          <w:tcPr>
            <w:tcW w:w="478" w:type="dxa"/>
            <w:vMerge/>
            <w:tcBorders>
              <w:top w:val="nil"/>
            </w:tcBorders>
          </w:tcPr>
          <w:p w14:paraId="1A15E67F" w14:textId="77777777" w:rsidR="00C155AB" w:rsidRPr="000269C4" w:rsidRDefault="00C155AB" w:rsidP="00C05C79">
            <w:pPr>
              <w:spacing w:line="276" w:lineRule="auto"/>
              <w:ind w:right="30"/>
              <w:rPr>
                <w:sz w:val="20"/>
                <w:szCs w:val="20"/>
              </w:rPr>
            </w:pPr>
          </w:p>
        </w:tc>
        <w:tc>
          <w:tcPr>
            <w:tcW w:w="5436" w:type="dxa"/>
            <w:vMerge/>
            <w:tcBorders>
              <w:top w:val="nil"/>
            </w:tcBorders>
          </w:tcPr>
          <w:p w14:paraId="55385094" w14:textId="77777777" w:rsidR="00C155AB" w:rsidRPr="000269C4" w:rsidRDefault="00C155AB" w:rsidP="00C05C79">
            <w:pPr>
              <w:spacing w:line="276" w:lineRule="auto"/>
              <w:ind w:right="30"/>
              <w:rPr>
                <w:sz w:val="20"/>
                <w:szCs w:val="20"/>
              </w:rPr>
            </w:pPr>
          </w:p>
        </w:tc>
        <w:tc>
          <w:tcPr>
            <w:tcW w:w="1674" w:type="dxa"/>
          </w:tcPr>
          <w:p w14:paraId="6C7831AD"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5A16B9F9"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77F4F310" w14:textId="77777777" w:rsidTr="00C05C79">
        <w:trPr>
          <w:jc w:val="center"/>
        </w:trPr>
        <w:tc>
          <w:tcPr>
            <w:tcW w:w="478" w:type="dxa"/>
            <w:vMerge/>
            <w:tcBorders>
              <w:top w:val="nil"/>
            </w:tcBorders>
          </w:tcPr>
          <w:p w14:paraId="7B7A8FEE" w14:textId="77777777" w:rsidR="00C155AB" w:rsidRPr="000269C4" w:rsidRDefault="00C155AB" w:rsidP="00C05C79">
            <w:pPr>
              <w:spacing w:line="276" w:lineRule="auto"/>
              <w:ind w:right="30"/>
              <w:rPr>
                <w:sz w:val="20"/>
                <w:szCs w:val="20"/>
              </w:rPr>
            </w:pPr>
          </w:p>
        </w:tc>
        <w:tc>
          <w:tcPr>
            <w:tcW w:w="5436" w:type="dxa"/>
            <w:vMerge/>
            <w:tcBorders>
              <w:top w:val="nil"/>
            </w:tcBorders>
          </w:tcPr>
          <w:p w14:paraId="27F0896F" w14:textId="77777777" w:rsidR="00C155AB" w:rsidRPr="000269C4" w:rsidRDefault="00C155AB" w:rsidP="00C05C79">
            <w:pPr>
              <w:spacing w:line="276" w:lineRule="auto"/>
              <w:ind w:right="30"/>
              <w:rPr>
                <w:sz w:val="20"/>
                <w:szCs w:val="20"/>
              </w:rPr>
            </w:pPr>
          </w:p>
        </w:tc>
        <w:tc>
          <w:tcPr>
            <w:tcW w:w="1674" w:type="dxa"/>
          </w:tcPr>
          <w:p w14:paraId="51D5376C"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7BBC0ABD"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1A81D36C" w14:textId="77777777" w:rsidTr="00C05C79">
        <w:trPr>
          <w:jc w:val="center"/>
        </w:trPr>
        <w:tc>
          <w:tcPr>
            <w:tcW w:w="478" w:type="dxa"/>
          </w:tcPr>
          <w:p w14:paraId="0B1D9724" w14:textId="77777777" w:rsidR="00C155AB" w:rsidRPr="000269C4" w:rsidRDefault="00C155AB" w:rsidP="00C05C79">
            <w:pPr>
              <w:pStyle w:val="TableParagraph"/>
              <w:spacing w:before="0" w:line="276" w:lineRule="auto"/>
              <w:ind w:left="0" w:right="30"/>
              <w:jc w:val="center"/>
              <w:rPr>
                <w:sz w:val="20"/>
                <w:szCs w:val="20"/>
              </w:rPr>
            </w:pPr>
            <w:r>
              <w:rPr>
                <w:sz w:val="20"/>
              </w:rPr>
              <w:t>3314</w:t>
            </w:r>
          </w:p>
        </w:tc>
        <w:tc>
          <w:tcPr>
            <w:tcW w:w="5436" w:type="dxa"/>
          </w:tcPr>
          <w:p w14:paraId="093BE9F7" w14:textId="77777777" w:rsidR="00C155AB" w:rsidRPr="000269C4" w:rsidRDefault="00C155AB" w:rsidP="00C05C79">
            <w:pPr>
              <w:pStyle w:val="TableParagraph"/>
              <w:spacing w:before="0" w:line="276" w:lineRule="auto"/>
              <w:ind w:left="0" w:right="30"/>
              <w:rPr>
                <w:sz w:val="20"/>
                <w:szCs w:val="20"/>
              </w:rPr>
            </w:pPr>
            <w:r>
              <w:rPr>
                <w:sz w:val="20"/>
              </w:rPr>
              <w:t>Építkezésen használt rögzítőberendezések, amelyek megakadályozzák vagy megállítják az emberek magasról történő lezuhanását</w:t>
            </w:r>
          </w:p>
        </w:tc>
        <w:tc>
          <w:tcPr>
            <w:tcW w:w="1674" w:type="dxa"/>
          </w:tcPr>
          <w:p w14:paraId="5A8B70CF" w14:textId="77777777" w:rsidR="00C155AB" w:rsidRPr="00C05C79" w:rsidRDefault="00C155AB" w:rsidP="00C05C79">
            <w:pPr>
              <w:pStyle w:val="TableParagraph"/>
              <w:spacing w:before="0" w:line="276" w:lineRule="auto"/>
              <w:ind w:left="0" w:right="30"/>
              <w:rPr>
                <w:sz w:val="20"/>
              </w:rPr>
            </w:pPr>
          </w:p>
        </w:tc>
        <w:tc>
          <w:tcPr>
            <w:tcW w:w="597" w:type="dxa"/>
          </w:tcPr>
          <w:p w14:paraId="3273AB5D"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561B4371" w14:textId="77777777" w:rsidTr="00C05C79">
        <w:trPr>
          <w:jc w:val="center"/>
        </w:trPr>
        <w:tc>
          <w:tcPr>
            <w:tcW w:w="8185" w:type="dxa"/>
            <w:gridSpan w:val="4"/>
          </w:tcPr>
          <w:p w14:paraId="01989866" w14:textId="77777777" w:rsidR="00C155AB" w:rsidRPr="000269C4" w:rsidRDefault="00C155AB" w:rsidP="00C05C79">
            <w:pPr>
              <w:pStyle w:val="TableParagraph"/>
              <w:keepNext/>
              <w:spacing w:before="0" w:line="276" w:lineRule="auto"/>
              <w:ind w:left="0" w:right="29"/>
              <w:jc w:val="center"/>
              <w:rPr>
                <w:b/>
                <w:sz w:val="20"/>
                <w:szCs w:val="20"/>
              </w:rPr>
            </w:pPr>
            <w:r>
              <w:rPr>
                <w:b/>
                <w:sz w:val="20"/>
              </w:rPr>
              <w:t>Csövek, tartályok és tartozékok ivóvízhez</w:t>
            </w:r>
            <w:r>
              <w:rPr>
                <w:b/>
                <w:sz w:val="20"/>
                <w:vertAlign w:val="superscript"/>
              </w:rPr>
              <w:t>11</w:t>
            </w:r>
            <w:r>
              <w:rPr>
                <w:b/>
                <w:sz w:val="20"/>
              </w:rPr>
              <w:t>)</w:t>
            </w:r>
          </w:p>
        </w:tc>
      </w:tr>
      <w:tr w:rsidR="00C155AB" w:rsidRPr="000269C4" w14:paraId="79EFD234" w14:textId="77777777" w:rsidTr="00C05C79">
        <w:trPr>
          <w:jc w:val="center"/>
        </w:trPr>
        <w:tc>
          <w:tcPr>
            <w:tcW w:w="478" w:type="dxa"/>
          </w:tcPr>
          <w:p w14:paraId="6EF71D57" w14:textId="77777777" w:rsidR="00C155AB" w:rsidRPr="000269C4" w:rsidRDefault="00C155AB" w:rsidP="00C05C79">
            <w:pPr>
              <w:pStyle w:val="TableParagraph"/>
              <w:spacing w:before="0" w:line="276" w:lineRule="auto"/>
              <w:ind w:left="0" w:right="30"/>
              <w:jc w:val="center"/>
              <w:rPr>
                <w:sz w:val="20"/>
                <w:szCs w:val="20"/>
              </w:rPr>
            </w:pPr>
            <w:r>
              <w:rPr>
                <w:sz w:val="20"/>
              </w:rPr>
              <w:t>3401</w:t>
            </w:r>
          </w:p>
        </w:tc>
        <w:tc>
          <w:tcPr>
            <w:tcW w:w="5436" w:type="dxa"/>
          </w:tcPr>
          <w:p w14:paraId="192D8F5D" w14:textId="77777777" w:rsidR="00C155AB" w:rsidRPr="00C05C79" w:rsidRDefault="00C155AB" w:rsidP="00C05C79">
            <w:pPr>
              <w:pStyle w:val="TableParagraph"/>
              <w:spacing w:before="0" w:line="276" w:lineRule="auto"/>
              <w:ind w:left="0" w:right="30"/>
              <w:rPr>
                <w:sz w:val="20"/>
              </w:rPr>
            </w:pPr>
            <w:r>
              <w:rPr>
                <w:sz w:val="20"/>
              </w:rPr>
              <w:t>Cső- és tárolórendszerek, amelyek a 3402–3409-es csoportokba tartozó termékeket tartalmazzák</w:t>
            </w:r>
          </w:p>
        </w:tc>
        <w:tc>
          <w:tcPr>
            <w:tcW w:w="1674" w:type="dxa"/>
          </w:tcPr>
          <w:p w14:paraId="03E1A6E6" w14:textId="77777777" w:rsidR="00C155AB" w:rsidRPr="000269C4" w:rsidRDefault="00C155AB" w:rsidP="00C05C79">
            <w:pPr>
              <w:pStyle w:val="TableParagraph"/>
              <w:spacing w:before="0" w:line="276" w:lineRule="auto"/>
              <w:ind w:left="0" w:right="30"/>
              <w:rPr>
                <w:sz w:val="20"/>
                <w:szCs w:val="20"/>
              </w:rPr>
            </w:pPr>
          </w:p>
        </w:tc>
        <w:tc>
          <w:tcPr>
            <w:tcW w:w="597" w:type="dxa"/>
          </w:tcPr>
          <w:p w14:paraId="02CC7D4E"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36E00FBA" w14:textId="77777777" w:rsidTr="00C05C79">
        <w:trPr>
          <w:jc w:val="center"/>
        </w:trPr>
        <w:tc>
          <w:tcPr>
            <w:tcW w:w="478" w:type="dxa"/>
          </w:tcPr>
          <w:p w14:paraId="00600FEE" w14:textId="77777777" w:rsidR="00C155AB" w:rsidRPr="000269C4" w:rsidRDefault="00C155AB" w:rsidP="00C05C79">
            <w:pPr>
              <w:pStyle w:val="TableParagraph"/>
              <w:spacing w:before="0" w:line="276" w:lineRule="auto"/>
              <w:ind w:left="0" w:right="30"/>
              <w:jc w:val="center"/>
              <w:rPr>
                <w:sz w:val="20"/>
                <w:szCs w:val="20"/>
              </w:rPr>
            </w:pPr>
            <w:r>
              <w:rPr>
                <w:sz w:val="20"/>
              </w:rPr>
              <w:t>3402</w:t>
            </w:r>
          </w:p>
        </w:tc>
        <w:tc>
          <w:tcPr>
            <w:tcW w:w="5436" w:type="dxa"/>
          </w:tcPr>
          <w:p w14:paraId="004FCB65" w14:textId="77777777" w:rsidR="00C155AB" w:rsidRPr="000269C4" w:rsidRDefault="00C155AB" w:rsidP="00C05C79">
            <w:pPr>
              <w:pStyle w:val="TableParagraph"/>
              <w:spacing w:before="0" w:line="276" w:lineRule="auto"/>
              <w:ind w:left="0" w:right="30"/>
              <w:rPr>
                <w:sz w:val="20"/>
                <w:szCs w:val="20"/>
              </w:rPr>
            </w:pPr>
            <w:r>
              <w:rPr>
                <w:sz w:val="20"/>
              </w:rPr>
              <w:t>Az ivóvíz elosztására szolgáló, a talaj szintjén vagy a föld alatt telepített nyomástartó és nyomásmentes csövek épületekben vagy épületeken kívül</w:t>
            </w:r>
          </w:p>
        </w:tc>
        <w:tc>
          <w:tcPr>
            <w:tcW w:w="1674" w:type="dxa"/>
          </w:tcPr>
          <w:p w14:paraId="103AA26F" w14:textId="77777777" w:rsidR="00C155AB" w:rsidRPr="000269C4" w:rsidRDefault="00C155AB" w:rsidP="00C05C79">
            <w:pPr>
              <w:pStyle w:val="TableParagraph"/>
              <w:spacing w:before="0" w:line="276" w:lineRule="auto"/>
              <w:ind w:left="0" w:right="30"/>
              <w:rPr>
                <w:sz w:val="20"/>
                <w:szCs w:val="20"/>
              </w:rPr>
            </w:pPr>
          </w:p>
        </w:tc>
        <w:tc>
          <w:tcPr>
            <w:tcW w:w="597" w:type="dxa"/>
          </w:tcPr>
          <w:p w14:paraId="34763BC7"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44B4F6D1" w14:textId="77777777" w:rsidTr="00C05C79">
        <w:trPr>
          <w:jc w:val="center"/>
        </w:trPr>
        <w:tc>
          <w:tcPr>
            <w:tcW w:w="478" w:type="dxa"/>
          </w:tcPr>
          <w:p w14:paraId="4CC814BB" w14:textId="77777777" w:rsidR="00C155AB" w:rsidRPr="000269C4" w:rsidRDefault="00C155AB" w:rsidP="00C05C79">
            <w:pPr>
              <w:pStyle w:val="TableParagraph"/>
              <w:spacing w:before="0" w:line="276" w:lineRule="auto"/>
              <w:ind w:left="0" w:right="30"/>
              <w:jc w:val="center"/>
              <w:rPr>
                <w:sz w:val="20"/>
                <w:szCs w:val="20"/>
              </w:rPr>
            </w:pPr>
            <w:r>
              <w:rPr>
                <w:sz w:val="20"/>
              </w:rPr>
              <w:t>3403</w:t>
            </w:r>
          </w:p>
        </w:tc>
        <w:tc>
          <w:tcPr>
            <w:tcW w:w="5436" w:type="dxa"/>
          </w:tcPr>
          <w:p w14:paraId="32D032AF" w14:textId="77777777" w:rsidR="00C155AB" w:rsidRPr="000269C4" w:rsidRDefault="00C155AB" w:rsidP="00C05C79">
            <w:pPr>
              <w:pStyle w:val="TableParagraph"/>
              <w:spacing w:before="0" w:line="276" w:lineRule="auto"/>
              <w:ind w:left="0" w:right="30"/>
              <w:rPr>
                <w:sz w:val="20"/>
                <w:szCs w:val="20"/>
              </w:rPr>
            </w:pPr>
            <w:r>
              <w:rPr>
                <w:sz w:val="20"/>
              </w:rPr>
              <w:t>Csatlakozó tömlők</w:t>
            </w:r>
          </w:p>
        </w:tc>
        <w:tc>
          <w:tcPr>
            <w:tcW w:w="1674" w:type="dxa"/>
          </w:tcPr>
          <w:p w14:paraId="78353ADD" w14:textId="77777777" w:rsidR="00C155AB" w:rsidRPr="000269C4" w:rsidRDefault="00C155AB" w:rsidP="00C05C79">
            <w:pPr>
              <w:pStyle w:val="TableParagraph"/>
              <w:spacing w:before="0" w:line="276" w:lineRule="auto"/>
              <w:ind w:left="0" w:right="30"/>
              <w:rPr>
                <w:sz w:val="20"/>
                <w:szCs w:val="20"/>
              </w:rPr>
            </w:pPr>
          </w:p>
        </w:tc>
        <w:tc>
          <w:tcPr>
            <w:tcW w:w="597" w:type="dxa"/>
          </w:tcPr>
          <w:p w14:paraId="2D202194"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49735F9B" w14:textId="77777777" w:rsidTr="00C05C79">
        <w:trPr>
          <w:jc w:val="center"/>
        </w:trPr>
        <w:tc>
          <w:tcPr>
            <w:tcW w:w="478" w:type="dxa"/>
          </w:tcPr>
          <w:p w14:paraId="6D6D97C6" w14:textId="77777777" w:rsidR="00C155AB" w:rsidRPr="000269C4" w:rsidRDefault="00C155AB" w:rsidP="00C05C79">
            <w:pPr>
              <w:pStyle w:val="TableParagraph"/>
              <w:spacing w:before="0" w:line="276" w:lineRule="auto"/>
              <w:ind w:left="0" w:right="30"/>
              <w:jc w:val="center"/>
              <w:rPr>
                <w:sz w:val="20"/>
                <w:szCs w:val="20"/>
              </w:rPr>
            </w:pPr>
            <w:r>
              <w:rPr>
                <w:sz w:val="20"/>
              </w:rPr>
              <w:t>3404</w:t>
            </w:r>
          </w:p>
        </w:tc>
        <w:tc>
          <w:tcPr>
            <w:tcW w:w="5436" w:type="dxa"/>
          </w:tcPr>
          <w:p w14:paraId="20647DB1" w14:textId="77777777" w:rsidR="00C155AB" w:rsidRPr="000269C4" w:rsidRDefault="00C155AB" w:rsidP="00C05C79">
            <w:pPr>
              <w:pStyle w:val="TableParagraph"/>
              <w:spacing w:before="0" w:line="276" w:lineRule="auto"/>
              <w:ind w:left="0" w:right="30"/>
              <w:rPr>
                <w:sz w:val="20"/>
                <w:szCs w:val="20"/>
              </w:rPr>
            </w:pPr>
            <w:r>
              <w:rPr>
                <w:sz w:val="20"/>
              </w:rPr>
              <w:t>A talaj szintjén vagy a föld alatt telepített, nyomástartó és nyomásmentes tartályok, a melegvíz-tartályokat is beleértve</w:t>
            </w:r>
          </w:p>
        </w:tc>
        <w:tc>
          <w:tcPr>
            <w:tcW w:w="1674" w:type="dxa"/>
          </w:tcPr>
          <w:p w14:paraId="4A36C565" w14:textId="77777777" w:rsidR="00C155AB" w:rsidRPr="000269C4" w:rsidRDefault="00C155AB" w:rsidP="00C05C79">
            <w:pPr>
              <w:pStyle w:val="TableParagraph"/>
              <w:spacing w:before="0" w:line="276" w:lineRule="auto"/>
              <w:ind w:left="0" w:right="30"/>
              <w:rPr>
                <w:sz w:val="20"/>
                <w:szCs w:val="20"/>
              </w:rPr>
            </w:pPr>
          </w:p>
        </w:tc>
        <w:tc>
          <w:tcPr>
            <w:tcW w:w="597" w:type="dxa"/>
          </w:tcPr>
          <w:p w14:paraId="323F8238"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05710335" w14:textId="77777777" w:rsidTr="00C05C79">
        <w:trPr>
          <w:jc w:val="center"/>
        </w:trPr>
        <w:tc>
          <w:tcPr>
            <w:tcW w:w="478" w:type="dxa"/>
          </w:tcPr>
          <w:p w14:paraId="6A279F2A" w14:textId="77777777" w:rsidR="00C155AB" w:rsidRPr="000269C4" w:rsidRDefault="00C155AB" w:rsidP="00C05C79">
            <w:pPr>
              <w:pStyle w:val="TableParagraph"/>
              <w:spacing w:before="0" w:line="276" w:lineRule="auto"/>
              <w:ind w:left="0" w:right="30"/>
              <w:jc w:val="center"/>
              <w:rPr>
                <w:sz w:val="20"/>
                <w:szCs w:val="20"/>
              </w:rPr>
            </w:pPr>
            <w:r>
              <w:rPr>
                <w:sz w:val="20"/>
              </w:rPr>
              <w:t>3405</w:t>
            </w:r>
          </w:p>
        </w:tc>
        <w:tc>
          <w:tcPr>
            <w:tcW w:w="5436" w:type="dxa"/>
          </w:tcPr>
          <w:p w14:paraId="0D11F0A4" w14:textId="77777777" w:rsidR="00C155AB" w:rsidRPr="000269C4" w:rsidRDefault="00C155AB" w:rsidP="00C05C79">
            <w:pPr>
              <w:pStyle w:val="TableParagraph"/>
              <w:spacing w:before="0" w:line="276" w:lineRule="auto"/>
              <w:ind w:left="0" w:right="30"/>
              <w:rPr>
                <w:sz w:val="20"/>
                <w:szCs w:val="20"/>
              </w:rPr>
            </w:pPr>
            <w:r>
              <w:rPr>
                <w:sz w:val="20"/>
              </w:rPr>
              <w:t>Védelmi és biztonsági készülékek, pl. szivárgás-érzékelők, túltöltés-védelem stb.</w:t>
            </w:r>
          </w:p>
        </w:tc>
        <w:tc>
          <w:tcPr>
            <w:tcW w:w="1674" w:type="dxa"/>
          </w:tcPr>
          <w:p w14:paraId="04498A04" w14:textId="77777777" w:rsidR="00C155AB" w:rsidRPr="000269C4" w:rsidRDefault="00C155AB" w:rsidP="00C05C79">
            <w:pPr>
              <w:pStyle w:val="TableParagraph"/>
              <w:spacing w:before="0" w:line="276" w:lineRule="auto"/>
              <w:ind w:left="0" w:right="30"/>
              <w:rPr>
                <w:sz w:val="20"/>
                <w:szCs w:val="20"/>
              </w:rPr>
            </w:pPr>
          </w:p>
        </w:tc>
        <w:tc>
          <w:tcPr>
            <w:tcW w:w="597" w:type="dxa"/>
          </w:tcPr>
          <w:p w14:paraId="1440650B"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533508F8" w14:textId="77777777" w:rsidTr="00C05C79">
        <w:trPr>
          <w:jc w:val="center"/>
        </w:trPr>
        <w:tc>
          <w:tcPr>
            <w:tcW w:w="478" w:type="dxa"/>
          </w:tcPr>
          <w:p w14:paraId="5B94C22C" w14:textId="77777777" w:rsidR="00C155AB" w:rsidRPr="000269C4" w:rsidRDefault="00C155AB" w:rsidP="00C05C79">
            <w:pPr>
              <w:pStyle w:val="TableParagraph"/>
              <w:spacing w:before="0" w:line="276" w:lineRule="auto"/>
              <w:ind w:left="0" w:right="30"/>
              <w:jc w:val="center"/>
              <w:rPr>
                <w:sz w:val="20"/>
                <w:szCs w:val="20"/>
              </w:rPr>
            </w:pPr>
            <w:r>
              <w:rPr>
                <w:sz w:val="20"/>
              </w:rPr>
              <w:t>3406</w:t>
            </w:r>
          </w:p>
        </w:tc>
        <w:tc>
          <w:tcPr>
            <w:tcW w:w="5436" w:type="dxa"/>
          </w:tcPr>
          <w:p w14:paraId="74E9FB7B" w14:textId="77777777" w:rsidR="00C155AB" w:rsidRPr="000269C4" w:rsidRDefault="00C155AB" w:rsidP="00C05C79">
            <w:pPr>
              <w:pStyle w:val="TableParagraph"/>
              <w:spacing w:before="0" w:line="276" w:lineRule="auto"/>
              <w:ind w:left="0" w:right="30"/>
              <w:rPr>
                <w:sz w:val="20"/>
                <w:szCs w:val="20"/>
              </w:rPr>
            </w:pPr>
            <w:r>
              <w:rPr>
                <w:sz w:val="20"/>
              </w:rPr>
              <w:t>Rögzítések, tengelykötések, forrasztások, ragasztások és tömítések a szilárd, rugalmas és képlékeny csövek tömör kötésére</w:t>
            </w:r>
          </w:p>
        </w:tc>
        <w:tc>
          <w:tcPr>
            <w:tcW w:w="1674" w:type="dxa"/>
          </w:tcPr>
          <w:p w14:paraId="4F61944B" w14:textId="77777777" w:rsidR="00C155AB" w:rsidRPr="000269C4" w:rsidRDefault="00C155AB" w:rsidP="00C05C79">
            <w:pPr>
              <w:pStyle w:val="TableParagraph"/>
              <w:spacing w:before="0" w:line="276" w:lineRule="auto"/>
              <w:ind w:left="0" w:right="30"/>
              <w:rPr>
                <w:sz w:val="20"/>
                <w:szCs w:val="20"/>
              </w:rPr>
            </w:pPr>
          </w:p>
        </w:tc>
        <w:tc>
          <w:tcPr>
            <w:tcW w:w="597" w:type="dxa"/>
          </w:tcPr>
          <w:p w14:paraId="6D82EFC3"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49AB26C3" w14:textId="77777777" w:rsidTr="00C05C79">
        <w:trPr>
          <w:jc w:val="center"/>
        </w:trPr>
        <w:tc>
          <w:tcPr>
            <w:tcW w:w="478" w:type="dxa"/>
          </w:tcPr>
          <w:p w14:paraId="34A5F91F" w14:textId="77777777" w:rsidR="00C155AB" w:rsidRPr="000269C4" w:rsidRDefault="00C155AB" w:rsidP="00C05C79">
            <w:pPr>
              <w:pStyle w:val="TableParagraph"/>
              <w:spacing w:before="0" w:line="276" w:lineRule="auto"/>
              <w:ind w:left="0" w:right="30"/>
              <w:jc w:val="center"/>
              <w:rPr>
                <w:sz w:val="20"/>
                <w:szCs w:val="20"/>
              </w:rPr>
            </w:pPr>
            <w:r>
              <w:rPr>
                <w:sz w:val="20"/>
              </w:rPr>
              <w:t>3407</w:t>
            </w:r>
          </w:p>
        </w:tc>
        <w:tc>
          <w:tcPr>
            <w:tcW w:w="5436" w:type="dxa"/>
          </w:tcPr>
          <w:p w14:paraId="5E52EABC" w14:textId="77777777" w:rsidR="00C155AB" w:rsidRPr="000269C4" w:rsidRDefault="00C155AB" w:rsidP="00C05C79">
            <w:pPr>
              <w:pStyle w:val="TableParagraph"/>
              <w:spacing w:before="0" w:line="276" w:lineRule="auto"/>
              <w:ind w:left="0" w:right="30"/>
              <w:rPr>
                <w:sz w:val="20"/>
                <w:szCs w:val="20"/>
              </w:rPr>
            </w:pPr>
            <w:r>
              <w:rPr>
                <w:sz w:val="20"/>
              </w:rPr>
              <w:t>Szerelvények</w:t>
            </w:r>
          </w:p>
        </w:tc>
        <w:tc>
          <w:tcPr>
            <w:tcW w:w="1674" w:type="dxa"/>
          </w:tcPr>
          <w:p w14:paraId="2E040B49" w14:textId="77777777" w:rsidR="00C155AB" w:rsidRPr="000269C4" w:rsidRDefault="00C155AB" w:rsidP="00C05C79">
            <w:pPr>
              <w:pStyle w:val="TableParagraph"/>
              <w:spacing w:before="0" w:line="276" w:lineRule="auto"/>
              <w:ind w:left="0" w:right="30"/>
              <w:rPr>
                <w:sz w:val="20"/>
                <w:szCs w:val="20"/>
              </w:rPr>
            </w:pPr>
          </w:p>
        </w:tc>
        <w:tc>
          <w:tcPr>
            <w:tcW w:w="597" w:type="dxa"/>
          </w:tcPr>
          <w:p w14:paraId="6C31B2F4"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627ADB6A" w14:textId="77777777" w:rsidTr="00C05C79">
        <w:trPr>
          <w:jc w:val="center"/>
        </w:trPr>
        <w:tc>
          <w:tcPr>
            <w:tcW w:w="478" w:type="dxa"/>
          </w:tcPr>
          <w:p w14:paraId="45FAE4E0" w14:textId="77777777" w:rsidR="00C155AB" w:rsidRPr="00C05C79" w:rsidRDefault="00C155AB" w:rsidP="00C05C79">
            <w:pPr>
              <w:pStyle w:val="TableParagraph"/>
              <w:spacing w:before="0" w:line="276" w:lineRule="auto"/>
              <w:ind w:left="0" w:right="30"/>
              <w:jc w:val="center"/>
              <w:rPr>
                <w:sz w:val="20"/>
              </w:rPr>
            </w:pPr>
            <w:r>
              <w:rPr>
                <w:sz w:val="20"/>
              </w:rPr>
              <w:t>3408</w:t>
            </w:r>
          </w:p>
        </w:tc>
        <w:tc>
          <w:tcPr>
            <w:tcW w:w="5436" w:type="dxa"/>
          </w:tcPr>
          <w:p w14:paraId="452B3DA4" w14:textId="77777777" w:rsidR="00C155AB" w:rsidRPr="000269C4" w:rsidRDefault="00C155AB" w:rsidP="00C05C79">
            <w:pPr>
              <w:pStyle w:val="TableParagraph"/>
              <w:spacing w:before="0" w:line="276" w:lineRule="auto"/>
              <w:ind w:left="0" w:right="30"/>
              <w:rPr>
                <w:sz w:val="20"/>
                <w:szCs w:val="20"/>
              </w:rPr>
            </w:pPr>
            <w:r>
              <w:rPr>
                <w:sz w:val="20"/>
              </w:rPr>
              <w:t>Szivattyúk és vízmérő berendezések</w:t>
            </w:r>
          </w:p>
        </w:tc>
        <w:tc>
          <w:tcPr>
            <w:tcW w:w="1674" w:type="dxa"/>
          </w:tcPr>
          <w:p w14:paraId="26E8955F" w14:textId="77777777" w:rsidR="00C155AB" w:rsidRPr="000269C4" w:rsidRDefault="00C155AB" w:rsidP="00C05C79">
            <w:pPr>
              <w:pStyle w:val="TableParagraph"/>
              <w:spacing w:before="0" w:line="276" w:lineRule="auto"/>
              <w:ind w:left="0" w:right="30"/>
              <w:rPr>
                <w:sz w:val="20"/>
                <w:szCs w:val="20"/>
              </w:rPr>
            </w:pPr>
          </w:p>
        </w:tc>
        <w:tc>
          <w:tcPr>
            <w:tcW w:w="597" w:type="dxa"/>
          </w:tcPr>
          <w:p w14:paraId="43B71A5B"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0F141443" w14:textId="77777777" w:rsidTr="00C05C79">
        <w:trPr>
          <w:jc w:val="center"/>
        </w:trPr>
        <w:tc>
          <w:tcPr>
            <w:tcW w:w="478" w:type="dxa"/>
          </w:tcPr>
          <w:p w14:paraId="1E4060DB" w14:textId="77777777" w:rsidR="00C155AB" w:rsidRPr="000269C4" w:rsidRDefault="00C155AB" w:rsidP="00C05C79">
            <w:pPr>
              <w:pStyle w:val="TableParagraph"/>
              <w:spacing w:before="0" w:line="276" w:lineRule="auto"/>
              <w:ind w:left="0" w:right="30"/>
              <w:jc w:val="center"/>
              <w:rPr>
                <w:sz w:val="20"/>
                <w:szCs w:val="20"/>
              </w:rPr>
            </w:pPr>
            <w:r>
              <w:rPr>
                <w:sz w:val="20"/>
              </w:rPr>
              <w:t>3409</w:t>
            </w:r>
          </w:p>
        </w:tc>
        <w:tc>
          <w:tcPr>
            <w:tcW w:w="5436" w:type="dxa"/>
          </w:tcPr>
          <w:p w14:paraId="26D061E4" w14:textId="77777777" w:rsidR="00C155AB" w:rsidRPr="000269C4" w:rsidRDefault="00C155AB" w:rsidP="00C05C79">
            <w:pPr>
              <w:pStyle w:val="TableParagraph"/>
              <w:spacing w:before="0" w:line="276" w:lineRule="auto"/>
              <w:ind w:left="0" w:right="30"/>
              <w:rPr>
                <w:sz w:val="20"/>
                <w:szCs w:val="20"/>
              </w:rPr>
            </w:pPr>
            <w:r>
              <w:rPr>
                <w:sz w:val="20"/>
              </w:rPr>
              <w:t>Membránok, gyanták, borítások, kitöltők és kenőanyagok</w:t>
            </w:r>
          </w:p>
        </w:tc>
        <w:tc>
          <w:tcPr>
            <w:tcW w:w="1674" w:type="dxa"/>
          </w:tcPr>
          <w:p w14:paraId="23482160" w14:textId="77777777" w:rsidR="00C155AB" w:rsidRPr="000269C4" w:rsidRDefault="00C155AB" w:rsidP="00C05C79">
            <w:pPr>
              <w:pStyle w:val="TableParagraph"/>
              <w:spacing w:before="0" w:line="276" w:lineRule="auto"/>
              <w:ind w:left="0" w:right="30"/>
              <w:rPr>
                <w:sz w:val="20"/>
                <w:szCs w:val="20"/>
              </w:rPr>
            </w:pPr>
          </w:p>
        </w:tc>
        <w:tc>
          <w:tcPr>
            <w:tcW w:w="597" w:type="dxa"/>
          </w:tcPr>
          <w:p w14:paraId="21352689"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6AD32044" w14:textId="77777777" w:rsidTr="00C05C79">
        <w:trPr>
          <w:jc w:val="center"/>
        </w:trPr>
        <w:tc>
          <w:tcPr>
            <w:tcW w:w="8185" w:type="dxa"/>
            <w:gridSpan w:val="4"/>
          </w:tcPr>
          <w:p w14:paraId="105A148D" w14:textId="77777777" w:rsidR="00C155AB" w:rsidRPr="00C05C79" w:rsidRDefault="00C155AB" w:rsidP="00C05C79">
            <w:pPr>
              <w:pStyle w:val="TableParagraph"/>
              <w:keepNext/>
              <w:spacing w:before="0" w:line="276" w:lineRule="auto"/>
              <w:ind w:left="0" w:right="29"/>
              <w:jc w:val="center"/>
              <w:rPr>
                <w:b/>
                <w:sz w:val="20"/>
              </w:rPr>
            </w:pPr>
            <w:r>
              <w:rPr>
                <w:b/>
                <w:sz w:val="20"/>
              </w:rPr>
              <w:t>Csövek, tartályok és berendezések használati vízhez és tápvízhez</w:t>
            </w:r>
            <w:r>
              <w:rPr>
                <w:b/>
                <w:sz w:val="20"/>
                <w:vertAlign w:val="superscript"/>
              </w:rPr>
              <w:t>11</w:t>
            </w:r>
            <w:r>
              <w:rPr>
                <w:b/>
                <w:sz w:val="20"/>
              </w:rPr>
              <w:t>), gáz halmazállapotú és folyékony tüzelőanyagokhoz</w:t>
            </w:r>
          </w:p>
        </w:tc>
      </w:tr>
      <w:tr w:rsidR="00C155AB" w:rsidRPr="000269C4" w14:paraId="1941BC37" w14:textId="77777777" w:rsidTr="00C05C79">
        <w:trPr>
          <w:jc w:val="center"/>
        </w:trPr>
        <w:tc>
          <w:tcPr>
            <w:tcW w:w="478" w:type="dxa"/>
            <w:vMerge w:val="restart"/>
          </w:tcPr>
          <w:p w14:paraId="4089AFA3" w14:textId="77777777" w:rsidR="00C155AB" w:rsidRPr="000269C4" w:rsidRDefault="00C155AB" w:rsidP="00C05C79">
            <w:pPr>
              <w:pStyle w:val="TableParagraph"/>
              <w:spacing w:before="0" w:line="276" w:lineRule="auto"/>
              <w:ind w:left="0" w:right="30"/>
              <w:rPr>
                <w:sz w:val="20"/>
                <w:szCs w:val="20"/>
              </w:rPr>
            </w:pPr>
            <w:r>
              <w:rPr>
                <w:sz w:val="20"/>
              </w:rPr>
              <w:t>3501</w:t>
            </w:r>
          </w:p>
        </w:tc>
        <w:tc>
          <w:tcPr>
            <w:tcW w:w="5436" w:type="dxa"/>
            <w:vMerge w:val="restart"/>
          </w:tcPr>
          <w:p w14:paraId="7D23DF72" w14:textId="77777777" w:rsidR="00C155AB" w:rsidRPr="000269C4" w:rsidRDefault="00C155AB" w:rsidP="00C05C79">
            <w:pPr>
              <w:pStyle w:val="TableParagraph"/>
              <w:spacing w:before="0" w:line="276" w:lineRule="auto"/>
              <w:ind w:left="0" w:right="30"/>
              <w:rPr>
                <w:sz w:val="20"/>
                <w:szCs w:val="20"/>
              </w:rPr>
            </w:pPr>
            <w:r>
              <w:rPr>
                <w:sz w:val="20"/>
              </w:rPr>
              <w:t>Termékek a használati víz szállítására, elosztására és tárolására, pl. csövek, csatlakoztató tömlők, tartályok, szivárgás-érzékelők, túltöltés-gátlók, rögzítések, tengelykötések, forrasztások, ragasztások, tömítések, csőtartók (horgony nélkül), szivattyúk, szerelvények és biztonsági eszközök, és az ezeket a termékeket tartalmazó cső- és tartályrendszerek</w:t>
            </w:r>
          </w:p>
        </w:tc>
        <w:tc>
          <w:tcPr>
            <w:tcW w:w="1674" w:type="dxa"/>
          </w:tcPr>
          <w:p w14:paraId="64401372"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0936E026"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32BAD8FC" w14:textId="77777777" w:rsidTr="00C05C79">
        <w:trPr>
          <w:jc w:val="center"/>
        </w:trPr>
        <w:tc>
          <w:tcPr>
            <w:tcW w:w="478" w:type="dxa"/>
            <w:vMerge/>
            <w:tcBorders>
              <w:top w:val="nil"/>
            </w:tcBorders>
          </w:tcPr>
          <w:p w14:paraId="09DE5C7B" w14:textId="77777777" w:rsidR="00C155AB" w:rsidRPr="000269C4" w:rsidRDefault="00C155AB" w:rsidP="00C05C79">
            <w:pPr>
              <w:spacing w:line="276" w:lineRule="auto"/>
              <w:ind w:right="30"/>
              <w:rPr>
                <w:sz w:val="20"/>
                <w:szCs w:val="20"/>
              </w:rPr>
            </w:pPr>
          </w:p>
        </w:tc>
        <w:tc>
          <w:tcPr>
            <w:tcW w:w="5436" w:type="dxa"/>
            <w:vMerge/>
            <w:tcBorders>
              <w:top w:val="nil"/>
            </w:tcBorders>
          </w:tcPr>
          <w:p w14:paraId="328E8DA3" w14:textId="77777777" w:rsidR="00C155AB" w:rsidRPr="000269C4" w:rsidRDefault="00C155AB" w:rsidP="00C05C79">
            <w:pPr>
              <w:spacing w:line="276" w:lineRule="auto"/>
              <w:ind w:right="30"/>
              <w:rPr>
                <w:sz w:val="20"/>
                <w:szCs w:val="20"/>
              </w:rPr>
            </w:pPr>
          </w:p>
        </w:tc>
        <w:tc>
          <w:tcPr>
            <w:tcW w:w="1674" w:type="dxa"/>
          </w:tcPr>
          <w:p w14:paraId="21DC6D79" w14:textId="77777777" w:rsidR="00C155AB" w:rsidRPr="00C05C79" w:rsidRDefault="00C155AB" w:rsidP="00C05C79">
            <w:pPr>
              <w:pStyle w:val="TableParagraph"/>
              <w:spacing w:before="0" w:line="276" w:lineRule="auto"/>
              <w:ind w:left="0" w:right="30"/>
              <w:rPr>
                <w:sz w:val="20"/>
              </w:rPr>
            </w:pPr>
            <w:r w:rsidRPr="00C05C79">
              <w:rPr>
                <w:sz w:val="20"/>
              </w:rPr>
              <w:t>Fűtési rendszerekhez</w:t>
            </w:r>
          </w:p>
        </w:tc>
        <w:tc>
          <w:tcPr>
            <w:tcW w:w="597" w:type="dxa"/>
          </w:tcPr>
          <w:p w14:paraId="20608AD5"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1592C34F" w14:textId="77777777" w:rsidTr="00C05C79">
        <w:trPr>
          <w:jc w:val="center"/>
        </w:trPr>
        <w:tc>
          <w:tcPr>
            <w:tcW w:w="478" w:type="dxa"/>
            <w:vMerge/>
            <w:tcBorders>
              <w:top w:val="nil"/>
            </w:tcBorders>
          </w:tcPr>
          <w:p w14:paraId="4522F996" w14:textId="77777777" w:rsidR="00C155AB" w:rsidRPr="000269C4" w:rsidRDefault="00C155AB" w:rsidP="00C05C79">
            <w:pPr>
              <w:spacing w:line="276" w:lineRule="auto"/>
              <w:ind w:right="30"/>
              <w:rPr>
                <w:sz w:val="20"/>
                <w:szCs w:val="20"/>
              </w:rPr>
            </w:pPr>
          </w:p>
        </w:tc>
        <w:tc>
          <w:tcPr>
            <w:tcW w:w="5436" w:type="dxa"/>
            <w:vMerge/>
            <w:tcBorders>
              <w:top w:val="nil"/>
            </w:tcBorders>
          </w:tcPr>
          <w:p w14:paraId="69CDD89D" w14:textId="77777777" w:rsidR="00C155AB" w:rsidRPr="000269C4" w:rsidRDefault="00C155AB" w:rsidP="00C05C79">
            <w:pPr>
              <w:spacing w:line="276" w:lineRule="auto"/>
              <w:ind w:right="30"/>
              <w:rPr>
                <w:sz w:val="20"/>
                <w:szCs w:val="20"/>
              </w:rPr>
            </w:pPr>
          </w:p>
        </w:tc>
        <w:tc>
          <w:tcPr>
            <w:tcW w:w="2271" w:type="dxa"/>
            <w:gridSpan w:val="2"/>
          </w:tcPr>
          <w:p w14:paraId="18FBF92C" w14:textId="77777777" w:rsidR="00C155AB" w:rsidRPr="00C05C79" w:rsidRDefault="00C155AB" w:rsidP="00C05C79">
            <w:pPr>
              <w:pStyle w:val="TableParagraph"/>
              <w:spacing w:before="0" w:line="276" w:lineRule="auto"/>
              <w:ind w:left="0" w:right="30"/>
              <w:rPr>
                <w:sz w:val="20"/>
              </w:rPr>
            </w:pPr>
            <w:r w:rsidRPr="00C05C79">
              <w:rPr>
                <w:sz w:val="20"/>
              </w:rPr>
              <w:t>A tűzbiztonsági rendelkezések hatálya alá tartozó rendeltetésre, a tűzzel szembeni viselkedés szerint osztályozva</w:t>
            </w:r>
            <w:r w:rsidRPr="00C05C79">
              <w:rPr>
                <w:sz w:val="20"/>
                <w:vertAlign w:val="superscript"/>
              </w:rPr>
              <w:t>p</w:t>
            </w:r>
            <w:r w:rsidRPr="00C05C79">
              <w:rPr>
                <w:sz w:val="20"/>
              </w:rPr>
              <w:t>):</w:t>
            </w:r>
          </w:p>
        </w:tc>
      </w:tr>
      <w:tr w:rsidR="00C155AB" w:rsidRPr="000269C4" w14:paraId="20F0B8B2" w14:textId="77777777" w:rsidTr="00C05C79">
        <w:trPr>
          <w:jc w:val="center"/>
        </w:trPr>
        <w:tc>
          <w:tcPr>
            <w:tcW w:w="478" w:type="dxa"/>
            <w:vMerge/>
            <w:tcBorders>
              <w:top w:val="nil"/>
            </w:tcBorders>
          </w:tcPr>
          <w:p w14:paraId="3A5B7BA0" w14:textId="77777777" w:rsidR="00C155AB" w:rsidRPr="000269C4" w:rsidRDefault="00C155AB" w:rsidP="00C05C79">
            <w:pPr>
              <w:spacing w:line="276" w:lineRule="auto"/>
              <w:ind w:right="30"/>
              <w:rPr>
                <w:sz w:val="20"/>
                <w:szCs w:val="20"/>
              </w:rPr>
            </w:pPr>
          </w:p>
        </w:tc>
        <w:tc>
          <w:tcPr>
            <w:tcW w:w="5436" w:type="dxa"/>
            <w:vMerge/>
            <w:tcBorders>
              <w:top w:val="nil"/>
            </w:tcBorders>
          </w:tcPr>
          <w:p w14:paraId="62A27F5E" w14:textId="77777777" w:rsidR="00C155AB" w:rsidRPr="000269C4" w:rsidRDefault="00C155AB" w:rsidP="00C05C79">
            <w:pPr>
              <w:spacing w:line="276" w:lineRule="auto"/>
              <w:ind w:right="30"/>
              <w:rPr>
                <w:sz w:val="20"/>
                <w:szCs w:val="20"/>
              </w:rPr>
            </w:pPr>
          </w:p>
        </w:tc>
        <w:tc>
          <w:tcPr>
            <w:tcW w:w="1674" w:type="dxa"/>
          </w:tcPr>
          <w:p w14:paraId="0EFD159D"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1E32E10F"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74337377" w14:textId="77777777" w:rsidTr="00C05C79">
        <w:trPr>
          <w:jc w:val="center"/>
        </w:trPr>
        <w:tc>
          <w:tcPr>
            <w:tcW w:w="478" w:type="dxa"/>
            <w:vMerge/>
            <w:tcBorders>
              <w:top w:val="nil"/>
            </w:tcBorders>
          </w:tcPr>
          <w:p w14:paraId="4DEA39A3" w14:textId="77777777" w:rsidR="00C155AB" w:rsidRPr="000269C4" w:rsidRDefault="00C155AB" w:rsidP="00C05C79">
            <w:pPr>
              <w:spacing w:line="276" w:lineRule="auto"/>
              <w:ind w:right="30"/>
              <w:rPr>
                <w:sz w:val="20"/>
                <w:szCs w:val="20"/>
              </w:rPr>
            </w:pPr>
          </w:p>
        </w:tc>
        <w:tc>
          <w:tcPr>
            <w:tcW w:w="5436" w:type="dxa"/>
            <w:vMerge/>
            <w:tcBorders>
              <w:top w:val="nil"/>
            </w:tcBorders>
          </w:tcPr>
          <w:p w14:paraId="2DB20C2A" w14:textId="77777777" w:rsidR="00C155AB" w:rsidRPr="000269C4" w:rsidRDefault="00C155AB" w:rsidP="00C05C79">
            <w:pPr>
              <w:spacing w:line="276" w:lineRule="auto"/>
              <w:ind w:right="30"/>
              <w:rPr>
                <w:sz w:val="20"/>
                <w:szCs w:val="20"/>
              </w:rPr>
            </w:pPr>
          </w:p>
        </w:tc>
        <w:tc>
          <w:tcPr>
            <w:tcW w:w="1674" w:type="dxa"/>
          </w:tcPr>
          <w:p w14:paraId="22897AF4" w14:textId="77777777" w:rsidR="00C155AB" w:rsidRPr="00C05C79" w:rsidRDefault="00C155AB" w:rsidP="00C05C79">
            <w:pPr>
              <w:pStyle w:val="TableParagraph"/>
              <w:spacing w:before="0" w:line="276" w:lineRule="auto"/>
              <w:ind w:left="0" w:right="30"/>
              <w:rPr>
                <w:sz w:val="20"/>
              </w:rPr>
            </w:pPr>
            <w:r w:rsidRPr="00C05C79">
              <w:rPr>
                <w:sz w:val="20"/>
              </w:rPr>
              <w:t xml:space="preserve">(A1, A2, B, C) a 4. </w:t>
            </w:r>
            <w:r w:rsidRPr="00C05C79">
              <w:rPr>
                <w:sz w:val="20"/>
              </w:rPr>
              <w:lastRenderedPageBreak/>
              <w:t>§ (2) bekezdés b) pontjának D., E. alpontja szerint</w:t>
            </w:r>
          </w:p>
        </w:tc>
        <w:tc>
          <w:tcPr>
            <w:tcW w:w="597" w:type="dxa"/>
          </w:tcPr>
          <w:p w14:paraId="0F3EB85D" w14:textId="77777777" w:rsidR="00C155AB" w:rsidRPr="000269C4" w:rsidRDefault="00C155AB" w:rsidP="00C05C79">
            <w:pPr>
              <w:pStyle w:val="TableParagraph"/>
              <w:spacing w:before="0" w:line="276" w:lineRule="auto"/>
              <w:ind w:left="0" w:right="30"/>
              <w:rPr>
                <w:sz w:val="20"/>
                <w:szCs w:val="20"/>
              </w:rPr>
            </w:pPr>
            <w:r>
              <w:rPr>
                <w:sz w:val="20"/>
              </w:rPr>
              <w:lastRenderedPageBreak/>
              <w:t>III (3)</w:t>
            </w:r>
          </w:p>
        </w:tc>
      </w:tr>
      <w:tr w:rsidR="00C155AB" w:rsidRPr="000269C4" w14:paraId="15682210" w14:textId="77777777" w:rsidTr="00C05C79">
        <w:trPr>
          <w:jc w:val="center"/>
        </w:trPr>
        <w:tc>
          <w:tcPr>
            <w:tcW w:w="478" w:type="dxa"/>
            <w:vMerge/>
            <w:tcBorders>
              <w:top w:val="nil"/>
            </w:tcBorders>
          </w:tcPr>
          <w:p w14:paraId="74E19875" w14:textId="77777777" w:rsidR="00C155AB" w:rsidRPr="000269C4" w:rsidRDefault="00C155AB" w:rsidP="00C05C79">
            <w:pPr>
              <w:spacing w:line="276" w:lineRule="auto"/>
              <w:ind w:right="30"/>
              <w:rPr>
                <w:sz w:val="20"/>
                <w:szCs w:val="20"/>
              </w:rPr>
            </w:pPr>
          </w:p>
        </w:tc>
        <w:tc>
          <w:tcPr>
            <w:tcW w:w="5436" w:type="dxa"/>
            <w:vMerge/>
            <w:tcBorders>
              <w:top w:val="nil"/>
            </w:tcBorders>
          </w:tcPr>
          <w:p w14:paraId="0DA2C701" w14:textId="77777777" w:rsidR="00C155AB" w:rsidRPr="000269C4" w:rsidRDefault="00C155AB" w:rsidP="00C05C79">
            <w:pPr>
              <w:spacing w:line="276" w:lineRule="auto"/>
              <w:ind w:right="30"/>
              <w:rPr>
                <w:sz w:val="20"/>
                <w:szCs w:val="20"/>
              </w:rPr>
            </w:pPr>
          </w:p>
        </w:tc>
        <w:tc>
          <w:tcPr>
            <w:tcW w:w="1674" w:type="dxa"/>
          </w:tcPr>
          <w:p w14:paraId="38B926A3"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320C1AAD"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0776C233" w14:textId="77777777" w:rsidTr="00C05C79">
        <w:trPr>
          <w:jc w:val="center"/>
        </w:trPr>
        <w:tc>
          <w:tcPr>
            <w:tcW w:w="478" w:type="dxa"/>
            <w:vMerge w:val="restart"/>
          </w:tcPr>
          <w:p w14:paraId="56EF70AA" w14:textId="77777777" w:rsidR="00C155AB" w:rsidRPr="000269C4" w:rsidRDefault="00C155AB" w:rsidP="00C05C79">
            <w:pPr>
              <w:pStyle w:val="TableParagraph"/>
              <w:spacing w:before="0" w:line="276" w:lineRule="auto"/>
              <w:ind w:left="0" w:right="30"/>
              <w:rPr>
                <w:sz w:val="20"/>
                <w:szCs w:val="20"/>
              </w:rPr>
            </w:pPr>
            <w:r>
              <w:rPr>
                <w:sz w:val="20"/>
              </w:rPr>
              <w:t>3502</w:t>
            </w:r>
          </w:p>
        </w:tc>
        <w:tc>
          <w:tcPr>
            <w:tcW w:w="5436" w:type="dxa"/>
            <w:vMerge w:val="restart"/>
          </w:tcPr>
          <w:p w14:paraId="3AC21415" w14:textId="77777777" w:rsidR="00C155AB" w:rsidRPr="000269C4" w:rsidRDefault="00C155AB" w:rsidP="00C05C79">
            <w:pPr>
              <w:pStyle w:val="TableParagraph"/>
              <w:spacing w:before="0" w:line="276" w:lineRule="auto"/>
              <w:ind w:left="0" w:right="30"/>
              <w:rPr>
                <w:sz w:val="20"/>
                <w:szCs w:val="20"/>
              </w:rPr>
            </w:pPr>
            <w:r>
              <w:rPr>
                <w:sz w:val="20"/>
              </w:rPr>
              <w:t>Termékek a gáznak vagy folyékony tüzelőanyagnak egy külső tartályból, az utolsó nyomáscsökkentő állomásról vagy az első elválasztó szelepről (mindig az épületen kívül) történő szállítására, elosztására és tárolására – a meleg víz előállítására vagy az épület fűtésére/hűtésére szolgáló rendszerbe való beléptetése után –, pl. csövek, csatlakoztató tömlők, tartályok, szivárgás-érzékelők, túltöltés-gátlók, rögzítések, tengelykötések, forrasztások, ragasztások, tömítések, csőtartók (horgony nélkül), szivattyúk, szerelvények és biztonsági eszközök, és az ezeket a termékeket tartalmazó cső- és tartályrendszerek</w:t>
            </w:r>
          </w:p>
        </w:tc>
        <w:tc>
          <w:tcPr>
            <w:tcW w:w="1674" w:type="dxa"/>
          </w:tcPr>
          <w:p w14:paraId="428939CD"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257B54F3"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28AB6EF4" w14:textId="77777777" w:rsidTr="00C05C79">
        <w:trPr>
          <w:jc w:val="center"/>
        </w:trPr>
        <w:tc>
          <w:tcPr>
            <w:tcW w:w="478" w:type="dxa"/>
            <w:vMerge/>
            <w:tcBorders>
              <w:top w:val="nil"/>
            </w:tcBorders>
          </w:tcPr>
          <w:p w14:paraId="7204E2C9" w14:textId="77777777" w:rsidR="00C155AB" w:rsidRPr="000269C4" w:rsidRDefault="00C155AB" w:rsidP="00C05C79">
            <w:pPr>
              <w:spacing w:line="276" w:lineRule="auto"/>
              <w:ind w:right="30"/>
              <w:rPr>
                <w:sz w:val="20"/>
                <w:szCs w:val="20"/>
              </w:rPr>
            </w:pPr>
          </w:p>
        </w:tc>
        <w:tc>
          <w:tcPr>
            <w:tcW w:w="5436" w:type="dxa"/>
            <w:vMerge/>
            <w:tcBorders>
              <w:top w:val="nil"/>
            </w:tcBorders>
          </w:tcPr>
          <w:p w14:paraId="407D2511" w14:textId="77777777" w:rsidR="00C155AB" w:rsidRPr="000269C4" w:rsidRDefault="00C155AB" w:rsidP="00C05C79">
            <w:pPr>
              <w:spacing w:line="276" w:lineRule="auto"/>
              <w:ind w:right="30"/>
              <w:rPr>
                <w:sz w:val="20"/>
                <w:szCs w:val="20"/>
              </w:rPr>
            </w:pPr>
          </w:p>
        </w:tc>
        <w:tc>
          <w:tcPr>
            <w:tcW w:w="1674" w:type="dxa"/>
          </w:tcPr>
          <w:p w14:paraId="1C03D452" w14:textId="77777777" w:rsidR="00C155AB" w:rsidRPr="00C05C79" w:rsidRDefault="00C155AB" w:rsidP="00C05C79">
            <w:pPr>
              <w:pStyle w:val="TableParagraph"/>
              <w:spacing w:before="0" w:line="276" w:lineRule="auto"/>
              <w:ind w:left="0" w:right="30"/>
              <w:rPr>
                <w:sz w:val="20"/>
              </w:rPr>
            </w:pPr>
            <w:r w:rsidRPr="00C05C79">
              <w:rPr>
                <w:sz w:val="20"/>
              </w:rPr>
              <w:t>A tűzbiztonsági rendelkezések hatálya alá tartozó rendeltetésre</w:t>
            </w:r>
          </w:p>
        </w:tc>
        <w:tc>
          <w:tcPr>
            <w:tcW w:w="597" w:type="dxa"/>
          </w:tcPr>
          <w:p w14:paraId="59F50AC8"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6D66BB80" w14:textId="77777777" w:rsidTr="00C05C79">
        <w:trPr>
          <w:jc w:val="center"/>
        </w:trPr>
        <w:tc>
          <w:tcPr>
            <w:tcW w:w="478" w:type="dxa"/>
            <w:vMerge/>
            <w:tcBorders>
              <w:top w:val="nil"/>
            </w:tcBorders>
          </w:tcPr>
          <w:p w14:paraId="53CC4761" w14:textId="77777777" w:rsidR="00C155AB" w:rsidRPr="000269C4" w:rsidRDefault="00C155AB" w:rsidP="00C05C79">
            <w:pPr>
              <w:spacing w:line="276" w:lineRule="auto"/>
              <w:ind w:right="30"/>
              <w:rPr>
                <w:sz w:val="20"/>
                <w:szCs w:val="20"/>
              </w:rPr>
            </w:pPr>
          </w:p>
        </w:tc>
        <w:tc>
          <w:tcPr>
            <w:tcW w:w="5436" w:type="dxa"/>
            <w:vMerge/>
            <w:tcBorders>
              <w:top w:val="nil"/>
            </w:tcBorders>
          </w:tcPr>
          <w:p w14:paraId="5EDB2BAE" w14:textId="77777777" w:rsidR="00C155AB" w:rsidRPr="000269C4" w:rsidRDefault="00C155AB" w:rsidP="00C05C79">
            <w:pPr>
              <w:spacing w:line="276" w:lineRule="auto"/>
              <w:ind w:right="30"/>
              <w:rPr>
                <w:sz w:val="20"/>
                <w:szCs w:val="20"/>
              </w:rPr>
            </w:pPr>
          </w:p>
        </w:tc>
        <w:tc>
          <w:tcPr>
            <w:tcW w:w="1674" w:type="dxa"/>
          </w:tcPr>
          <w:p w14:paraId="19278B14" w14:textId="77777777" w:rsidR="00C155AB" w:rsidRPr="00C05C79" w:rsidRDefault="00C155AB" w:rsidP="00C05C79">
            <w:pPr>
              <w:pStyle w:val="TableParagraph"/>
              <w:spacing w:before="0" w:line="276" w:lineRule="auto"/>
              <w:ind w:left="0" w:right="30"/>
              <w:rPr>
                <w:sz w:val="20"/>
              </w:rPr>
            </w:pPr>
            <w:r w:rsidRPr="00C05C79">
              <w:rPr>
                <w:sz w:val="20"/>
              </w:rPr>
              <w:t>Olyan területeken való létesítésre, ahol a tűzállóság követelmény</w:t>
            </w:r>
            <w:r w:rsidRPr="00C05C79">
              <w:rPr>
                <w:sz w:val="20"/>
                <w:vertAlign w:val="superscript"/>
              </w:rPr>
              <w:t>q)</w:t>
            </w:r>
          </w:p>
        </w:tc>
        <w:tc>
          <w:tcPr>
            <w:tcW w:w="597" w:type="dxa"/>
          </w:tcPr>
          <w:p w14:paraId="1D0F4214"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7CEBF096" w14:textId="77777777" w:rsidTr="00C05C79">
        <w:trPr>
          <w:jc w:val="center"/>
        </w:trPr>
        <w:tc>
          <w:tcPr>
            <w:tcW w:w="8185" w:type="dxa"/>
            <w:gridSpan w:val="4"/>
          </w:tcPr>
          <w:p w14:paraId="19340D39" w14:textId="77777777" w:rsidR="00C155AB" w:rsidRPr="00C05C79" w:rsidRDefault="00C155AB" w:rsidP="00C05C79">
            <w:pPr>
              <w:pStyle w:val="TableParagraph"/>
              <w:keepNext/>
              <w:spacing w:before="0" w:line="276" w:lineRule="auto"/>
              <w:ind w:left="0" w:right="29"/>
              <w:jc w:val="center"/>
              <w:rPr>
                <w:b/>
                <w:sz w:val="20"/>
              </w:rPr>
            </w:pPr>
            <w:r>
              <w:rPr>
                <w:b/>
                <w:sz w:val="20"/>
              </w:rPr>
              <w:t>Termékek a villamos energia elosztására, gazdálkodásra és távközlésre</w:t>
            </w:r>
          </w:p>
        </w:tc>
      </w:tr>
      <w:tr w:rsidR="00C155AB" w:rsidRPr="000269C4" w14:paraId="080FE763" w14:textId="77777777" w:rsidTr="00C05C79">
        <w:trPr>
          <w:jc w:val="center"/>
        </w:trPr>
        <w:tc>
          <w:tcPr>
            <w:tcW w:w="478" w:type="dxa"/>
            <w:vMerge w:val="restart"/>
          </w:tcPr>
          <w:p w14:paraId="0279A321" w14:textId="77777777" w:rsidR="00C155AB" w:rsidRPr="000269C4" w:rsidRDefault="00C155AB" w:rsidP="00C05C79">
            <w:pPr>
              <w:pStyle w:val="TableParagraph"/>
              <w:spacing w:before="0" w:line="276" w:lineRule="auto"/>
              <w:ind w:left="0" w:right="30"/>
              <w:rPr>
                <w:sz w:val="20"/>
                <w:szCs w:val="20"/>
              </w:rPr>
            </w:pPr>
            <w:r>
              <w:rPr>
                <w:sz w:val="20"/>
              </w:rPr>
              <w:t>3601</w:t>
            </w:r>
          </w:p>
        </w:tc>
        <w:tc>
          <w:tcPr>
            <w:tcW w:w="5436" w:type="dxa"/>
            <w:vMerge w:val="restart"/>
          </w:tcPr>
          <w:p w14:paraId="0F73ED8D" w14:textId="77777777" w:rsidR="00C155AB" w:rsidRPr="000269C4" w:rsidRDefault="00C155AB" w:rsidP="00C05C79">
            <w:pPr>
              <w:pStyle w:val="TableParagraph"/>
              <w:spacing w:before="0" w:line="276" w:lineRule="auto"/>
              <w:ind w:left="0" w:right="30"/>
              <w:rPr>
                <w:sz w:val="20"/>
                <w:szCs w:val="20"/>
              </w:rPr>
            </w:pPr>
            <w:r>
              <w:rPr>
                <w:sz w:val="20"/>
              </w:rPr>
              <w:t>Kábelek a villamos energia elosztására, gazdálkodásra és távközlésre</w:t>
            </w:r>
          </w:p>
        </w:tc>
        <w:tc>
          <w:tcPr>
            <w:tcW w:w="2271" w:type="dxa"/>
            <w:gridSpan w:val="2"/>
          </w:tcPr>
          <w:p w14:paraId="6D6CF56A" w14:textId="77777777" w:rsidR="00C155AB" w:rsidRPr="000269C4" w:rsidRDefault="00C155AB" w:rsidP="00C05C79">
            <w:pPr>
              <w:pStyle w:val="TableParagraph"/>
              <w:spacing w:before="0" w:line="276" w:lineRule="auto"/>
              <w:ind w:left="0" w:right="30"/>
              <w:rPr>
                <w:sz w:val="20"/>
                <w:szCs w:val="20"/>
              </w:rPr>
            </w:pPr>
            <w:r w:rsidRPr="00C05C79">
              <w:rPr>
                <w:sz w:val="20"/>
              </w:rPr>
              <w:t>A tűzbiztonsági rendelkezések hatálya alá tartozó rendeltetésre, a tűzzel szembeni viselkedés szerint osztályozva:</w:t>
            </w:r>
          </w:p>
        </w:tc>
      </w:tr>
      <w:tr w:rsidR="00C155AB" w:rsidRPr="000269C4" w14:paraId="56951AC8" w14:textId="77777777" w:rsidTr="00C05C79">
        <w:trPr>
          <w:jc w:val="center"/>
        </w:trPr>
        <w:tc>
          <w:tcPr>
            <w:tcW w:w="478" w:type="dxa"/>
            <w:vMerge/>
            <w:tcBorders>
              <w:top w:val="nil"/>
            </w:tcBorders>
          </w:tcPr>
          <w:p w14:paraId="652C6873" w14:textId="77777777" w:rsidR="00C155AB" w:rsidRPr="000269C4" w:rsidRDefault="00C155AB" w:rsidP="00C05C79">
            <w:pPr>
              <w:spacing w:line="276" w:lineRule="auto"/>
              <w:ind w:right="30"/>
              <w:rPr>
                <w:sz w:val="20"/>
                <w:szCs w:val="20"/>
              </w:rPr>
            </w:pPr>
          </w:p>
        </w:tc>
        <w:tc>
          <w:tcPr>
            <w:tcW w:w="5436" w:type="dxa"/>
            <w:vMerge/>
            <w:tcBorders>
              <w:top w:val="nil"/>
            </w:tcBorders>
          </w:tcPr>
          <w:p w14:paraId="73AFF969" w14:textId="77777777" w:rsidR="00C155AB" w:rsidRPr="00C05C79" w:rsidRDefault="00C155AB" w:rsidP="00C05C79">
            <w:pPr>
              <w:spacing w:line="276" w:lineRule="auto"/>
              <w:ind w:right="30"/>
              <w:rPr>
                <w:sz w:val="20"/>
              </w:rPr>
            </w:pPr>
          </w:p>
        </w:tc>
        <w:tc>
          <w:tcPr>
            <w:tcW w:w="1674" w:type="dxa"/>
          </w:tcPr>
          <w:p w14:paraId="41003817" w14:textId="77777777" w:rsidR="00C155AB" w:rsidRPr="00C05C79" w:rsidRDefault="00C155AB" w:rsidP="00C05C79">
            <w:pPr>
              <w:pStyle w:val="TableParagraph"/>
              <w:spacing w:before="0" w:line="276" w:lineRule="auto"/>
              <w:ind w:left="0" w:right="30"/>
              <w:rPr>
                <w:sz w:val="20"/>
              </w:rPr>
            </w:pPr>
            <w:r w:rsidRPr="00C05C79">
              <w:rPr>
                <w:sz w:val="20"/>
              </w:rPr>
              <w:t>Aca, B1ca, B2ca, Cca</w:t>
            </w:r>
          </w:p>
        </w:tc>
        <w:tc>
          <w:tcPr>
            <w:tcW w:w="597" w:type="dxa"/>
          </w:tcPr>
          <w:p w14:paraId="4074A971"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0A463BF2" w14:textId="77777777" w:rsidTr="00C05C79">
        <w:trPr>
          <w:jc w:val="center"/>
        </w:trPr>
        <w:tc>
          <w:tcPr>
            <w:tcW w:w="478" w:type="dxa"/>
            <w:vMerge/>
            <w:tcBorders>
              <w:top w:val="nil"/>
            </w:tcBorders>
          </w:tcPr>
          <w:p w14:paraId="3131567B" w14:textId="77777777" w:rsidR="00C155AB" w:rsidRPr="000269C4" w:rsidRDefault="00C155AB" w:rsidP="00C05C79">
            <w:pPr>
              <w:spacing w:line="276" w:lineRule="auto"/>
              <w:ind w:right="30"/>
              <w:rPr>
                <w:sz w:val="20"/>
                <w:szCs w:val="20"/>
              </w:rPr>
            </w:pPr>
          </w:p>
        </w:tc>
        <w:tc>
          <w:tcPr>
            <w:tcW w:w="5436" w:type="dxa"/>
            <w:vMerge/>
            <w:tcBorders>
              <w:top w:val="nil"/>
            </w:tcBorders>
          </w:tcPr>
          <w:p w14:paraId="4CCF6EC5" w14:textId="77777777" w:rsidR="00C155AB" w:rsidRPr="00C05C79" w:rsidRDefault="00C155AB" w:rsidP="00C05C79">
            <w:pPr>
              <w:spacing w:line="276" w:lineRule="auto"/>
              <w:ind w:right="30"/>
              <w:rPr>
                <w:sz w:val="20"/>
              </w:rPr>
            </w:pPr>
          </w:p>
        </w:tc>
        <w:tc>
          <w:tcPr>
            <w:tcW w:w="1674" w:type="dxa"/>
          </w:tcPr>
          <w:p w14:paraId="4CD95D59" w14:textId="77777777" w:rsidR="00C155AB" w:rsidRPr="00C05C79" w:rsidRDefault="00C155AB" w:rsidP="00C05C79">
            <w:pPr>
              <w:pStyle w:val="TableParagraph"/>
              <w:spacing w:before="0" w:line="276" w:lineRule="auto"/>
              <w:ind w:left="0" w:right="30"/>
              <w:rPr>
                <w:sz w:val="20"/>
              </w:rPr>
            </w:pPr>
            <w:r w:rsidRPr="00C05C79">
              <w:rPr>
                <w:sz w:val="20"/>
              </w:rPr>
              <w:t>Dca, Eca</w:t>
            </w:r>
          </w:p>
        </w:tc>
        <w:tc>
          <w:tcPr>
            <w:tcW w:w="597" w:type="dxa"/>
          </w:tcPr>
          <w:p w14:paraId="49DEFABF"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299CE0CA" w14:textId="77777777" w:rsidTr="00C05C79">
        <w:trPr>
          <w:jc w:val="center"/>
        </w:trPr>
        <w:tc>
          <w:tcPr>
            <w:tcW w:w="478" w:type="dxa"/>
            <w:vMerge/>
            <w:tcBorders>
              <w:top w:val="nil"/>
            </w:tcBorders>
          </w:tcPr>
          <w:p w14:paraId="43765C20" w14:textId="77777777" w:rsidR="00C155AB" w:rsidRPr="000269C4" w:rsidRDefault="00C155AB" w:rsidP="00C05C79">
            <w:pPr>
              <w:spacing w:line="276" w:lineRule="auto"/>
              <w:ind w:right="30"/>
              <w:rPr>
                <w:sz w:val="20"/>
                <w:szCs w:val="20"/>
              </w:rPr>
            </w:pPr>
          </w:p>
        </w:tc>
        <w:tc>
          <w:tcPr>
            <w:tcW w:w="5436" w:type="dxa"/>
            <w:vMerge/>
            <w:tcBorders>
              <w:top w:val="nil"/>
            </w:tcBorders>
          </w:tcPr>
          <w:p w14:paraId="2EB90DB8" w14:textId="77777777" w:rsidR="00C155AB" w:rsidRPr="00C05C79" w:rsidRDefault="00C155AB" w:rsidP="00C05C79">
            <w:pPr>
              <w:spacing w:line="276" w:lineRule="auto"/>
              <w:ind w:right="30"/>
              <w:rPr>
                <w:sz w:val="20"/>
              </w:rPr>
            </w:pPr>
          </w:p>
        </w:tc>
        <w:tc>
          <w:tcPr>
            <w:tcW w:w="1674" w:type="dxa"/>
          </w:tcPr>
          <w:p w14:paraId="0C501A5F" w14:textId="77777777" w:rsidR="00C155AB" w:rsidRPr="00C05C79" w:rsidRDefault="00C155AB" w:rsidP="00C05C79">
            <w:pPr>
              <w:pStyle w:val="TableParagraph"/>
              <w:spacing w:before="0" w:line="276" w:lineRule="auto"/>
              <w:ind w:left="0" w:right="30"/>
              <w:rPr>
                <w:sz w:val="20"/>
              </w:rPr>
            </w:pPr>
            <w:r w:rsidRPr="00C05C79">
              <w:rPr>
                <w:sz w:val="20"/>
              </w:rPr>
              <w:t>Fca</w:t>
            </w:r>
          </w:p>
        </w:tc>
        <w:tc>
          <w:tcPr>
            <w:tcW w:w="597" w:type="dxa"/>
          </w:tcPr>
          <w:p w14:paraId="78106FC5"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41196D68" w14:textId="77777777" w:rsidTr="00C05C79">
        <w:trPr>
          <w:jc w:val="center"/>
        </w:trPr>
        <w:tc>
          <w:tcPr>
            <w:tcW w:w="478" w:type="dxa"/>
            <w:vMerge/>
            <w:tcBorders>
              <w:top w:val="nil"/>
            </w:tcBorders>
          </w:tcPr>
          <w:p w14:paraId="0268618E" w14:textId="77777777" w:rsidR="00C155AB" w:rsidRPr="000269C4" w:rsidRDefault="00C155AB" w:rsidP="00C05C79">
            <w:pPr>
              <w:spacing w:line="276" w:lineRule="auto"/>
              <w:ind w:right="30"/>
              <w:rPr>
                <w:sz w:val="20"/>
                <w:szCs w:val="20"/>
              </w:rPr>
            </w:pPr>
          </w:p>
        </w:tc>
        <w:tc>
          <w:tcPr>
            <w:tcW w:w="5436" w:type="dxa"/>
            <w:vMerge/>
            <w:tcBorders>
              <w:top w:val="nil"/>
            </w:tcBorders>
          </w:tcPr>
          <w:p w14:paraId="79733297" w14:textId="77777777" w:rsidR="00C155AB" w:rsidRPr="00C05C79" w:rsidRDefault="00C155AB" w:rsidP="00C05C79">
            <w:pPr>
              <w:spacing w:line="276" w:lineRule="auto"/>
              <w:ind w:right="30"/>
              <w:rPr>
                <w:sz w:val="20"/>
              </w:rPr>
            </w:pPr>
          </w:p>
        </w:tc>
        <w:tc>
          <w:tcPr>
            <w:tcW w:w="1674" w:type="dxa"/>
          </w:tcPr>
          <w:p w14:paraId="5368B8ED" w14:textId="77777777" w:rsidR="00C155AB" w:rsidRPr="00C05C79" w:rsidRDefault="00C155AB" w:rsidP="00C05C79">
            <w:pPr>
              <w:pStyle w:val="TableParagraph"/>
              <w:spacing w:before="0" w:line="276" w:lineRule="auto"/>
              <w:ind w:left="0" w:right="30"/>
              <w:rPr>
                <w:sz w:val="20"/>
              </w:rPr>
            </w:pPr>
            <w:r w:rsidRPr="00C05C79">
              <w:rPr>
                <w:sz w:val="20"/>
              </w:rPr>
              <w:t>A tűzbiztonsági rendelkezések hatálya alá tartozó rendeltetésre, a tűzállóság tekintetében</w:t>
            </w:r>
          </w:p>
        </w:tc>
        <w:tc>
          <w:tcPr>
            <w:tcW w:w="597" w:type="dxa"/>
          </w:tcPr>
          <w:p w14:paraId="738B466B"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29051D67" w14:textId="77777777" w:rsidTr="00C05C79">
        <w:trPr>
          <w:jc w:val="center"/>
        </w:trPr>
        <w:tc>
          <w:tcPr>
            <w:tcW w:w="478" w:type="dxa"/>
            <w:vMerge/>
            <w:tcBorders>
              <w:top w:val="nil"/>
            </w:tcBorders>
          </w:tcPr>
          <w:p w14:paraId="07871669" w14:textId="77777777" w:rsidR="00C155AB" w:rsidRPr="000269C4" w:rsidRDefault="00C155AB" w:rsidP="00C05C79">
            <w:pPr>
              <w:spacing w:line="276" w:lineRule="auto"/>
              <w:ind w:right="30"/>
              <w:rPr>
                <w:sz w:val="20"/>
                <w:szCs w:val="20"/>
              </w:rPr>
            </w:pPr>
          </w:p>
        </w:tc>
        <w:tc>
          <w:tcPr>
            <w:tcW w:w="5436" w:type="dxa"/>
            <w:vMerge/>
            <w:tcBorders>
              <w:top w:val="nil"/>
            </w:tcBorders>
          </w:tcPr>
          <w:p w14:paraId="647375A3" w14:textId="77777777" w:rsidR="00C155AB" w:rsidRPr="00C05C79" w:rsidRDefault="00C155AB" w:rsidP="00C05C79">
            <w:pPr>
              <w:spacing w:line="276" w:lineRule="auto"/>
              <w:ind w:right="30"/>
              <w:rPr>
                <w:sz w:val="20"/>
              </w:rPr>
            </w:pPr>
          </w:p>
        </w:tc>
        <w:tc>
          <w:tcPr>
            <w:tcW w:w="1674" w:type="dxa"/>
          </w:tcPr>
          <w:p w14:paraId="3C74D099" w14:textId="77777777" w:rsidR="00C155AB" w:rsidRPr="00C05C79" w:rsidRDefault="00C155AB" w:rsidP="00C05C79">
            <w:pPr>
              <w:pStyle w:val="TableParagraph"/>
              <w:spacing w:before="0" w:line="276" w:lineRule="auto"/>
              <w:ind w:left="0" w:right="30"/>
              <w:rPr>
                <w:sz w:val="20"/>
              </w:rPr>
            </w:pPr>
            <w:r w:rsidRPr="00C05C79">
              <w:rPr>
                <w:sz w:val="20"/>
              </w:rPr>
              <w:t>A veszélyes anyagokra vonatkozó rendelkezések szerinti használatra</w:t>
            </w:r>
          </w:p>
        </w:tc>
        <w:tc>
          <w:tcPr>
            <w:tcW w:w="597" w:type="dxa"/>
          </w:tcPr>
          <w:p w14:paraId="68734403"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65E0FE0B" w14:textId="77777777" w:rsidTr="00C05C79">
        <w:trPr>
          <w:jc w:val="center"/>
        </w:trPr>
        <w:tc>
          <w:tcPr>
            <w:tcW w:w="478" w:type="dxa"/>
          </w:tcPr>
          <w:p w14:paraId="4445CAFD" w14:textId="77777777" w:rsidR="00C155AB" w:rsidRPr="000269C4" w:rsidRDefault="00C155AB" w:rsidP="00C05C79">
            <w:pPr>
              <w:pStyle w:val="TableParagraph"/>
              <w:spacing w:before="0" w:line="276" w:lineRule="auto"/>
              <w:ind w:left="0" w:right="30"/>
              <w:rPr>
                <w:sz w:val="20"/>
                <w:szCs w:val="20"/>
              </w:rPr>
            </w:pPr>
            <w:r>
              <w:rPr>
                <w:sz w:val="20"/>
              </w:rPr>
              <w:t>3602</w:t>
            </w:r>
          </w:p>
          <w:p w14:paraId="44892C31" w14:textId="77777777" w:rsidR="00C155AB" w:rsidRPr="00C05C79" w:rsidRDefault="00C155AB" w:rsidP="00C05C79">
            <w:pPr>
              <w:pStyle w:val="TableParagraph"/>
              <w:spacing w:before="0" w:line="276" w:lineRule="auto"/>
              <w:ind w:left="0" w:right="30"/>
              <w:rPr>
                <w:b/>
                <w:sz w:val="20"/>
              </w:rPr>
            </w:pPr>
          </w:p>
          <w:p w14:paraId="5D713D4C" w14:textId="77777777" w:rsidR="00C155AB" w:rsidRPr="00C05C79" w:rsidRDefault="00C155AB" w:rsidP="00C05C79">
            <w:pPr>
              <w:pStyle w:val="TableParagraph"/>
              <w:spacing w:before="0" w:line="276" w:lineRule="auto"/>
              <w:ind w:left="0" w:right="30"/>
              <w:rPr>
                <w:b/>
                <w:sz w:val="20"/>
              </w:rPr>
            </w:pPr>
          </w:p>
          <w:p w14:paraId="5C498338" w14:textId="77777777" w:rsidR="00C155AB" w:rsidRPr="000269C4" w:rsidRDefault="00C155AB" w:rsidP="00A358E1">
            <w:pPr>
              <w:pStyle w:val="TableParagraph"/>
              <w:spacing w:before="0" w:line="276" w:lineRule="auto"/>
              <w:ind w:left="0" w:right="30"/>
              <w:rPr>
                <w:b/>
                <w:sz w:val="20"/>
                <w:szCs w:val="20"/>
              </w:rPr>
            </w:pPr>
          </w:p>
          <w:p w14:paraId="0B3BE9CB" w14:textId="77777777" w:rsidR="00C155AB" w:rsidRPr="000269C4" w:rsidRDefault="00C155AB" w:rsidP="00C05C79">
            <w:pPr>
              <w:pStyle w:val="TableParagraph"/>
              <w:spacing w:before="0" w:line="276" w:lineRule="auto"/>
              <w:ind w:left="0" w:right="30"/>
              <w:rPr>
                <w:sz w:val="20"/>
                <w:szCs w:val="20"/>
              </w:rPr>
            </w:pPr>
            <w:r>
              <w:rPr>
                <w:sz w:val="20"/>
              </w:rPr>
              <w:t>3603</w:t>
            </w:r>
          </w:p>
          <w:p w14:paraId="1484BA2F" w14:textId="77777777" w:rsidR="00C155AB" w:rsidRPr="00C05C79" w:rsidRDefault="00C155AB" w:rsidP="00C05C79">
            <w:pPr>
              <w:pStyle w:val="TableParagraph"/>
              <w:spacing w:before="0" w:line="276" w:lineRule="auto"/>
              <w:ind w:left="0" w:right="30"/>
              <w:rPr>
                <w:b/>
                <w:sz w:val="20"/>
              </w:rPr>
            </w:pPr>
          </w:p>
          <w:p w14:paraId="42E761B5" w14:textId="77777777" w:rsidR="00C155AB" w:rsidRPr="00C05C79" w:rsidRDefault="00C155AB" w:rsidP="00C05C79">
            <w:pPr>
              <w:pStyle w:val="TableParagraph"/>
              <w:spacing w:before="0" w:line="276" w:lineRule="auto"/>
              <w:ind w:left="0" w:right="30"/>
              <w:rPr>
                <w:b/>
                <w:sz w:val="20"/>
              </w:rPr>
            </w:pPr>
          </w:p>
          <w:p w14:paraId="419C4547" w14:textId="77777777" w:rsidR="00C155AB" w:rsidRPr="000269C4" w:rsidRDefault="00C155AB" w:rsidP="00C05C79">
            <w:pPr>
              <w:pStyle w:val="TableParagraph"/>
              <w:spacing w:before="0" w:line="276" w:lineRule="auto"/>
              <w:ind w:left="0" w:right="30"/>
              <w:rPr>
                <w:sz w:val="20"/>
                <w:szCs w:val="20"/>
              </w:rPr>
            </w:pPr>
            <w:r>
              <w:rPr>
                <w:sz w:val="20"/>
              </w:rPr>
              <w:t>3604</w:t>
            </w:r>
          </w:p>
        </w:tc>
        <w:tc>
          <w:tcPr>
            <w:tcW w:w="5436" w:type="dxa"/>
          </w:tcPr>
          <w:p w14:paraId="231A9D8B" w14:textId="77777777" w:rsidR="00C155AB" w:rsidRPr="000269C4" w:rsidRDefault="00C155AB" w:rsidP="00C05C79">
            <w:pPr>
              <w:pStyle w:val="TableParagraph"/>
              <w:spacing w:before="0" w:line="276" w:lineRule="auto"/>
              <w:ind w:left="0" w:right="30"/>
              <w:rPr>
                <w:sz w:val="20"/>
                <w:szCs w:val="20"/>
              </w:rPr>
            </w:pPr>
            <w:r>
              <w:rPr>
                <w:sz w:val="20"/>
              </w:rPr>
              <w:t>Rostélyok, csatornák, árkok, hálók és függönyök villany-, irányító és távközlési kábelek lefektetésére, valamint kábelek rögzítésére szolgáló termékek villamosenergia-elosztáshoz, ellenőrzéshez és kommunikációhoz</w:t>
            </w:r>
          </w:p>
          <w:p w14:paraId="4F1AB4C9" w14:textId="77777777" w:rsidR="00C155AB" w:rsidRPr="00C05C79" w:rsidRDefault="00C155AB" w:rsidP="00C05C79">
            <w:pPr>
              <w:pStyle w:val="TableParagraph"/>
              <w:spacing w:before="0" w:line="276" w:lineRule="auto"/>
              <w:ind w:left="0" w:right="30"/>
              <w:rPr>
                <w:b/>
                <w:sz w:val="20"/>
              </w:rPr>
            </w:pPr>
          </w:p>
          <w:p w14:paraId="4E96744F" w14:textId="77777777" w:rsidR="00C155AB" w:rsidRPr="000269C4" w:rsidRDefault="00C155AB" w:rsidP="00C05C79">
            <w:pPr>
              <w:pStyle w:val="TableParagraph"/>
              <w:spacing w:before="0" w:line="276" w:lineRule="auto"/>
              <w:ind w:left="0" w:right="30"/>
              <w:rPr>
                <w:sz w:val="20"/>
                <w:szCs w:val="20"/>
              </w:rPr>
            </w:pPr>
            <w:r>
              <w:rPr>
                <w:sz w:val="20"/>
              </w:rPr>
              <w:t>Kábelek csatlakozására szolgáló termékek (dobozok és teljes burkolatok) villamosenergia-elosztáshoz, ellenőrzéshez és kommunikációhoz</w:t>
            </w:r>
          </w:p>
          <w:p w14:paraId="7CF8ED1C" w14:textId="77777777" w:rsidR="00C155AB" w:rsidRPr="00C05C79" w:rsidRDefault="00C155AB" w:rsidP="00C05C79">
            <w:pPr>
              <w:pStyle w:val="TableParagraph"/>
              <w:spacing w:before="0" w:line="276" w:lineRule="auto"/>
              <w:ind w:left="0" w:right="30"/>
              <w:rPr>
                <w:b/>
                <w:sz w:val="20"/>
              </w:rPr>
            </w:pPr>
          </w:p>
          <w:p w14:paraId="74AD5962" w14:textId="77777777" w:rsidR="00C155AB" w:rsidRPr="000269C4" w:rsidRDefault="00C155AB" w:rsidP="00C05C79">
            <w:pPr>
              <w:pStyle w:val="TableParagraph"/>
              <w:spacing w:before="0" w:line="276" w:lineRule="auto"/>
              <w:ind w:left="0" w:right="30"/>
              <w:rPr>
                <w:sz w:val="20"/>
                <w:szCs w:val="20"/>
              </w:rPr>
            </w:pPr>
            <w:r>
              <w:rPr>
                <w:sz w:val="20"/>
              </w:rPr>
              <w:t>Kisfeszültségű villamos elosztók villamosenergia-elosztáshoz, ellenőrzéshez és kommunikációhoz</w:t>
            </w:r>
          </w:p>
        </w:tc>
        <w:tc>
          <w:tcPr>
            <w:tcW w:w="1674" w:type="dxa"/>
          </w:tcPr>
          <w:p w14:paraId="394AFB83" w14:textId="77777777" w:rsidR="00C155AB" w:rsidRPr="00C05C79" w:rsidRDefault="00C155AB" w:rsidP="00C05C79">
            <w:pPr>
              <w:pStyle w:val="TableParagraph"/>
              <w:spacing w:before="0" w:line="276" w:lineRule="auto"/>
              <w:ind w:left="0" w:right="30"/>
              <w:rPr>
                <w:sz w:val="20"/>
              </w:rPr>
            </w:pPr>
            <w:r w:rsidRPr="00C05C79">
              <w:rPr>
                <w:sz w:val="20"/>
              </w:rPr>
              <w:t>A tűzbiztonsági rendelkezések hatálya alá tartozó rendeltetésre, a tűzállóság tekintetében</w:t>
            </w:r>
          </w:p>
        </w:tc>
        <w:tc>
          <w:tcPr>
            <w:tcW w:w="597" w:type="dxa"/>
          </w:tcPr>
          <w:p w14:paraId="0C9FB49F"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381021FF" w14:textId="77777777" w:rsidTr="00C05C79">
        <w:trPr>
          <w:jc w:val="center"/>
        </w:trPr>
        <w:tc>
          <w:tcPr>
            <w:tcW w:w="478" w:type="dxa"/>
          </w:tcPr>
          <w:p w14:paraId="037ED460" w14:textId="77777777" w:rsidR="00C155AB" w:rsidRPr="000269C4" w:rsidRDefault="00C155AB" w:rsidP="00C05C79">
            <w:pPr>
              <w:pStyle w:val="TableParagraph"/>
              <w:spacing w:before="0" w:line="276" w:lineRule="auto"/>
              <w:ind w:left="0" w:right="30"/>
              <w:jc w:val="center"/>
              <w:rPr>
                <w:sz w:val="20"/>
                <w:szCs w:val="20"/>
              </w:rPr>
            </w:pPr>
            <w:r>
              <w:rPr>
                <w:sz w:val="20"/>
              </w:rPr>
              <w:t>3605</w:t>
            </w:r>
          </w:p>
        </w:tc>
        <w:tc>
          <w:tcPr>
            <w:tcW w:w="5436" w:type="dxa"/>
          </w:tcPr>
          <w:p w14:paraId="33A61B53" w14:textId="77777777" w:rsidR="00C155AB" w:rsidRPr="000269C4" w:rsidRDefault="00C155AB" w:rsidP="00C05C79">
            <w:pPr>
              <w:pStyle w:val="TableParagraph"/>
              <w:spacing w:before="0" w:line="276" w:lineRule="auto"/>
              <w:ind w:left="0" w:right="30"/>
              <w:rPr>
                <w:sz w:val="20"/>
              </w:rPr>
            </w:pPr>
            <w:r w:rsidRPr="00C05C79">
              <w:rPr>
                <w:sz w:val="20"/>
              </w:rPr>
              <w:t>Kábel-tartozékok (kábelszerelési csövek, lapok, csatornák, dobozok és hasonlók stb.)</w:t>
            </w:r>
          </w:p>
        </w:tc>
        <w:tc>
          <w:tcPr>
            <w:tcW w:w="1674" w:type="dxa"/>
          </w:tcPr>
          <w:p w14:paraId="06731EB1" w14:textId="77777777" w:rsidR="00C155AB" w:rsidRPr="00C05C79" w:rsidRDefault="00C155AB" w:rsidP="00C05C79">
            <w:pPr>
              <w:pStyle w:val="TableParagraph"/>
              <w:spacing w:before="0" w:line="276" w:lineRule="auto"/>
              <w:ind w:left="0" w:right="30"/>
              <w:rPr>
                <w:sz w:val="20"/>
              </w:rPr>
            </w:pPr>
            <w:r w:rsidRPr="00C05C79">
              <w:rPr>
                <w:sz w:val="20"/>
              </w:rPr>
              <w:t xml:space="preserve">A lángok terjedése tekintetében a tűzbiztonsági rendelkezések </w:t>
            </w:r>
            <w:r w:rsidRPr="00C05C79">
              <w:rPr>
                <w:sz w:val="20"/>
              </w:rPr>
              <w:lastRenderedPageBreak/>
              <w:t>hatálya alá tartozó rendeltetésre és a halogénelem-tartalom tekintetében a veszélyes anyagokra vonatkozó rendelkezések hatálya alá tartozó rendeltetésre</w:t>
            </w:r>
          </w:p>
        </w:tc>
        <w:tc>
          <w:tcPr>
            <w:tcW w:w="597" w:type="dxa"/>
          </w:tcPr>
          <w:p w14:paraId="096D101F" w14:textId="77777777" w:rsidR="00C155AB" w:rsidRPr="000269C4" w:rsidRDefault="00C155AB" w:rsidP="00C05C79">
            <w:pPr>
              <w:pStyle w:val="TableParagraph"/>
              <w:spacing w:before="0" w:line="276" w:lineRule="auto"/>
              <w:ind w:left="0" w:right="30"/>
              <w:rPr>
                <w:sz w:val="20"/>
                <w:szCs w:val="20"/>
              </w:rPr>
            </w:pPr>
            <w:r>
              <w:rPr>
                <w:sz w:val="20"/>
              </w:rPr>
              <w:lastRenderedPageBreak/>
              <w:t>III</w:t>
            </w:r>
          </w:p>
        </w:tc>
      </w:tr>
      <w:tr w:rsidR="00C155AB" w:rsidRPr="000269C4" w14:paraId="19D9D81D" w14:textId="77777777" w:rsidTr="00C05C79">
        <w:trPr>
          <w:jc w:val="center"/>
        </w:trPr>
        <w:tc>
          <w:tcPr>
            <w:tcW w:w="8185" w:type="dxa"/>
            <w:gridSpan w:val="4"/>
          </w:tcPr>
          <w:p w14:paraId="5DF4F7F8" w14:textId="77777777" w:rsidR="00C155AB" w:rsidRPr="000269C4" w:rsidRDefault="00C155AB" w:rsidP="00C05C79">
            <w:pPr>
              <w:pStyle w:val="TableParagraph"/>
              <w:keepNext/>
              <w:spacing w:before="0" w:line="276" w:lineRule="auto"/>
              <w:ind w:left="0" w:right="29"/>
              <w:jc w:val="center"/>
              <w:rPr>
                <w:b/>
                <w:sz w:val="20"/>
                <w:szCs w:val="20"/>
              </w:rPr>
            </w:pPr>
            <w:r>
              <w:rPr>
                <w:b/>
                <w:sz w:val="20"/>
              </w:rPr>
              <w:t>Kémények</w:t>
            </w:r>
          </w:p>
        </w:tc>
      </w:tr>
      <w:tr w:rsidR="00C155AB" w:rsidRPr="000269C4" w14:paraId="2FD30CD5" w14:textId="77777777" w:rsidTr="00C05C79">
        <w:trPr>
          <w:jc w:val="center"/>
        </w:trPr>
        <w:tc>
          <w:tcPr>
            <w:tcW w:w="478" w:type="dxa"/>
          </w:tcPr>
          <w:p w14:paraId="55447D0B" w14:textId="77777777" w:rsidR="00C155AB" w:rsidRPr="000269C4" w:rsidRDefault="00C155AB" w:rsidP="00C05C79">
            <w:pPr>
              <w:pStyle w:val="TableParagraph"/>
              <w:spacing w:before="0" w:line="276" w:lineRule="auto"/>
              <w:ind w:left="0" w:right="30"/>
              <w:jc w:val="center"/>
              <w:rPr>
                <w:sz w:val="20"/>
                <w:szCs w:val="20"/>
              </w:rPr>
            </w:pPr>
            <w:r>
              <w:rPr>
                <w:sz w:val="20"/>
              </w:rPr>
              <w:t>3701</w:t>
            </w:r>
          </w:p>
        </w:tc>
        <w:tc>
          <w:tcPr>
            <w:tcW w:w="5436" w:type="dxa"/>
          </w:tcPr>
          <w:p w14:paraId="3F7DE4CA" w14:textId="77777777" w:rsidR="00C155AB" w:rsidRPr="000269C4" w:rsidRDefault="00C155AB" w:rsidP="00C05C79">
            <w:pPr>
              <w:pStyle w:val="TableParagraph"/>
              <w:spacing w:before="0" w:line="276" w:lineRule="auto"/>
              <w:ind w:left="0" w:right="30"/>
              <w:rPr>
                <w:sz w:val="20"/>
                <w:szCs w:val="20"/>
              </w:rPr>
            </w:pPr>
            <w:r>
              <w:rPr>
                <w:sz w:val="20"/>
              </w:rPr>
              <w:t>Fémtermékek kéményrendszerekhez (kivéve a kéménycsöveket), agyagból, kerámiából vagy betonból készült kürtőbetétek, szerelvények és külső falakon található elemek, anyagok a kifalazott betétekhez és előre gyártott acéltermékekhez és a különálló kémények betétjei</w:t>
            </w:r>
          </w:p>
        </w:tc>
        <w:tc>
          <w:tcPr>
            <w:tcW w:w="1674" w:type="dxa"/>
          </w:tcPr>
          <w:p w14:paraId="5BBEF265" w14:textId="77777777" w:rsidR="00C155AB" w:rsidRPr="000269C4" w:rsidRDefault="00C155AB" w:rsidP="00C05C79">
            <w:pPr>
              <w:pStyle w:val="TableParagraph"/>
              <w:spacing w:before="0" w:line="276" w:lineRule="auto"/>
              <w:ind w:left="0" w:right="30"/>
              <w:rPr>
                <w:sz w:val="20"/>
                <w:szCs w:val="20"/>
              </w:rPr>
            </w:pPr>
          </w:p>
        </w:tc>
        <w:tc>
          <w:tcPr>
            <w:tcW w:w="597" w:type="dxa"/>
          </w:tcPr>
          <w:p w14:paraId="476604CD" w14:textId="77777777" w:rsidR="00C155AB" w:rsidRPr="000269C4" w:rsidRDefault="00C155AB" w:rsidP="00C05C79">
            <w:pPr>
              <w:pStyle w:val="TableParagraph"/>
              <w:spacing w:before="0" w:line="276" w:lineRule="auto"/>
              <w:ind w:left="0" w:right="30"/>
              <w:rPr>
                <w:sz w:val="20"/>
                <w:szCs w:val="20"/>
              </w:rPr>
            </w:pPr>
            <w:r>
              <w:rPr>
                <w:sz w:val="20"/>
              </w:rPr>
              <w:t>II+ (2+)</w:t>
            </w:r>
          </w:p>
        </w:tc>
      </w:tr>
      <w:tr w:rsidR="00C155AB" w:rsidRPr="000269C4" w14:paraId="517F29CC" w14:textId="77777777" w:rsidTr="00C05C79">
        <w:trPr>
          <w:jc w:val="center"/>
        </w:trPr>
        <w:tc>
          <w:tcPr>
            <w:tcW w:w="478" w:type="dxa"/>
            <w:vMerge w:val="restart"/>
          </w:tcPr>
          <w:p w14:paraId="4EA0117B" w14:textId="77777777" w:rsidR="00C155AB" w:rsidRPr="000269C4" w:rsidRDefault="00C155AB" w:rsidP="00C05C79">
            <w:pPr>
              <w:pStyle w:val="TableParagraph"/>
              <w:spacing w:before="0" w:line="276" w:lineRule="auto"/>
              <w:ind w:left="0" w:right="30"/>
              <w:rPr>
                <w:sz w:val="20"/>
                <w:szCs w:val="20"/>
              </w:rPr>
            </w:pPr>
            <w:r>
              <w:rPr>
                <w:sz w:val="20"/>
              </w:rPr>
              <w:t>3702</w:t>
            </w:r>
          </w:p>
        </w:tc>
        <w:tc>
          <w:tcPr>
            <w:tcW w:w="5436" w:type="dxa"/>
            <w:vMerge w:val="restart"/>
          </w:tcPr>
          <w:p w14:paraId="6DCB8E2C" w14:textId="77777777" w:rsidR="00C155AB" w:rsidRPr="000269C4" w:rsidRDefault="00C155AB" w:rsidP="00C05C79">
            <w:pPr>
              <w:pStyle w:val="TableParagraph"/>
              <w:spacing w:before="0" w:line="276" w:lineRule="auto"/>
              <w:ind w:left="0" w:right="30"/>
              <w:rPr>
                <w:sz w:val="20"/>
                <w:szCs w:val="20"/>
              </w:rPr>
            </w:pPr>
            <w:r>
              <w:rPr>
                <w:sz w:val="20"/>
              </w:rPr>
              <w:t>Kürtőrendszerek műanyag betéttel</w:t>
            </w:r>
          </w:p>
        </w:tc>
        <w:tc>
          <w:tcPr>
            <w:tcW w:w="1674" w:type="dxa"/>
          </w:tcPr>
          <w:p w14:paraId="351A1CCE"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45CFD730" w14:textId="77777777" w:rsidR="00C155AB" w:rsidRPr="000269C4" w:rsidRDefault="00C155AB" w:rsidP="00C05C79">
            <w:pPr>
              <w:pStyle w:val="TableParagraph"/>
              <w:spacing w:before="0" w:line="276" w:lineRule="auto"/>
              <w:ind w:left="0" w:right="30"/>
              <w:rPr>
                <w:sz w:val="20"/>
                <w:szCs w:val="20"/>
              </w:rPr>
            </w:pPr>
            <w:r>
              <w:rPr>
                <w:sz w:val="20"/>
              </w:rPr>
              <w:t>II+ (2+) IV (4)</w:t>
            </w:r>
            <w:r>
              <w:rPr>
                <w:sz w:val="20"/>
                <w:vertAlign w:val="superscript"/>
              </w:rPr>
              <w:t>r</w:t>
            </w:r>
            <w:r>
              <w:rPr>
                <w:sz w:val="20"/>
              </w:rPr>
              <w:t>)</w:t>
            </w:r>
          </w:p>
        </w:tc>
      </w:tr>
      <w:tr w:rsidR="00C155AB" w:rsidRPr="000269C4" w14:paraId="1D70AA02" w14:textId="77777777" w:rsidTr="00C05C79">
        <w:trPr>
          <w:jc w:val="center"/>
        </w:trPr>
        <w:tc>
          <w:tcPr>
            <w:tcW w:w="478" w:type="dxa"/>
            <w:vMerge/>
            <w:tcBorders>
              <w:top w:val="nil"/>
            </w:tcBorders>
          </w:tcPr>
          <w:p w14:paraId="16735D64" w14:textId="77777777" w:rsidR="00C155AB" w:rsidRPr="000269C4" w:rsidRDefault="00C155AB" w:rsidP="00C05C79">
            <w:pPr>
              <w:spacing w:line="276" w:lineRule="auto"/>
              <w:ind w:right="30"/>
              <w:rPr>
                <w:sz w:val="20"/>
                <w:szCs w:val="20"/>
              </w:rPr>
            </w:pPr>
          </w:p>
        </w:tc>
        <w:tc>
          <w:tcPr>
            <w:tcW w:w="5436" w:type="dxa"/>
            <w:vMerge/>
            <w:tcBorders>
              <w:top w:val="nil"/>
            </w:tcBorders>
          </w:tcPr>
          <w:p w14:paraId="62D2767B" w14:textId="77777777" w:rsidR="00C155AB" w:rsidRPr="000269C4" w:rsidRDefault="00C155AB" w:rsidP="00C05C79">
            <w:pPr>
              <w:spacing w:line="276" w:lineRule="auto"/>
              <w:ind w:right="30"/>
              <w:rPr>
                <w:sz w:val="20"/>
                <w:szCs w:val="20"/>
              </w:rPr>
            </w:pPr>
          </w:p>
        </w:tc>
        <w:tc>
          <w:tcPr>
            <w:tcW w:w="2271" w:type="dxa"/>
            <w:gridSpan w:val="2"/>
          </w:tcPr>
          <w:p w14:paraId="3F182C84" w14:textId="77777777" w:rsidR="00C155AB" w:rsidRPr="00C05C79" w:rsidRDefault="00C155AB" w:rsidP="00C05C79">
            <w:pPr>
              <w:pStyle w:val="TableParagraph"/>
              <w:spacing w:before="0" w:line="276" w:lineRule="auto"/>
              <w:ind w:left="0" w:right="30"/>
              <w:rPr>
                <w:sz w:val="20"/>
              </w:rPr>
            </w:pPr>
            <w:r w:rsidRPr="00C05C79">
              <w:rPr>
                <w:sz w:val="20"/>
              </w:rPr>
              <w:t>A tűzbiztonsági rendelkezések hatálya alá tartozó rendeltetésre, a tűzzel szembeni viselkedés szerint osztályozva:</w:t>
            </w:r>
          </w:p>
        </w:tc>
      </w:tr>
      <w:tr w:rsidR="00C155AB" w:rsidRPr="000269C4" w14:paraId="3695C558" w14:textId="77777777" w:rsidTr="00C05C79">
        <w:trPr>
          <w:jc w:val="center"/>
        </w:trPr>
        <w:tc>
          <w:tcPr>
            <w:tcW w:w="478" w:type="dxa"/>
            <w:vMerge/>
            <w:tcBorders>
              <w:top w:val="nil"/>
            </w:tcBorders>
          </w:tcPr>
          <w:p w14:paraId="0636D157" w14:textId="77777777" w:rsidR="00C155AB" w:rsidRPr="000269C4" w:rsidRDefault="00C155AB" w:rsidP="00C05C79">
            <w:pPr>
              <w:spacing w:line="276" w:lineRule="auto"/>
              <w:ind w:right="30"/>
              <w:rPr>
                <w:sz w:val="20"/>
                <w:szCs w:val="20"/>
              </w:rPr>
            </w:pPr>
          </w:p>
        </w:tc>
        <w:tc>
          <w:tcPr>
            <w:tcW w:w="5436" w:type="dxa"/>
            <w:vMerge/>
            <w:tcBorders>
              <w:top w:val="nil"/>
            </w:tcBorders>
          </w:tcPr>
          <w:p w14:paraId="0009BC71" w14:textId="77777777" w:rsidR="00C155AB" w:rsidRPr="000269C4" w:rsidRDefault="00C155AB" w:rsidP="00C05C79">
            <w:pPr>
              <w:spacing w:line="276" w:lineRule="auto"/>
              <w:ind w:right="30"/>
              <w:rPr>
                <w:sz w:val="20"/>
                <w:szCs w:val="20"/>
              </w:rPr>
            </w:pPr>
          </w:p>
        </w:tc>
        <w:tc>
          <w:tcPr>
            <w:tcW w:w="1674" w:type="dxa"/>
          </w:tcPr>
          <w:p w14:paraId="108EF99E"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580AEF93"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21FA4BF5" w14:textId="77777777" w:rsidTr="00C05C79">
        <w:trPr>
          <w:jc w:val="center"/>
        </w:trPr>
        <w:tc>
          <w:tcPr>
            <w:tcW w:w="478" w:type="dxa"/>
            <w:vMerge/>
            <w:tcBorders>
              <w:top w:val="nil"/>
            </w:tcBorders>
          </w:tcPr>
          <w:p w14:paraId="2AC09AA9" w14:textId="77777777" w:rsidR="00C155AB" w:rsidRPr="000269C4" w:rsidRDefault="00C155AB" w:rsidP="00C05C79">
            <w:pPr>
              <w:spacing w:line="276" w:lineRule="auto"/>
              <w:ind w:right="30"/>
              <w:rPr>
                <w:sz w:val="20"/>
                <w:szCs w:val="20"/>
              </w:rPr>
            </w:pPr>
          </w:p>
        </w:tc>
        <w:tc>
          <w:tcPr>
            <w:tcW w:w="5436" w:type="dxa"/>
            <w:vMerge/>
            <w:tcBorders>
              <w:top w:val="nil"/>
            </w:tcBorders>
          </w:tcPr>
          <w:p w14:paraId="39FA0921" w14:textId="77777777" w:rsidR="00C155AB" w:rsidRPr="000269C4" w:rsidRDefault="00C155AB" w:rsidP="00C05C79">
            <w:pPr>
              <w:spacing w:line="276" w:lineRule="auto"/>
              <w:ind w:right="30"/>
              <w:rPr>
                <w:sz w:val="20"/>
                <w:szCs w:val="20"/>
              </w:rPr>
            </w:pPr>
          </w:p>
        </w:tc>
        <w:tc>
          <w:tcPr>
            <w:tcW w:w="1674" w:type="dxa"/>
          </w:tcPr>
          <w:p w14:paraId="483D189F"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6AE6593C"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0223122C" w14:textId="77777777" w:rsidTr="00C05C79">
        <w:trPr>
          <w:jc w:val="center"/>
        </w:trPr>
        <w:tc>
          <w:tcPr>
            <w:tcW w:w="478" w:type="dxa"/>
            <w:vMerge/>
            <w:tcBorders>
              <w:top w:val="nil"/>
            </w:tcBorders>
          </w:tcPr>
          <w:p w14:paraId="1A40C4E8" w14:textId="77777777" w:rsidR="00C155AB" w:rsidRPr="000269C4" w:rsidRDefault="00C155AB" w:rsidP="00C05C79">
            <w:pPr>
              <w:spacing w:line="276" w:lineRule="auto"/>
              <w:ind w:right="30"/>
              <w:rPr>
                <w:sz w:val="20"/>
                <w:szCs w:val="20"/>
              </w:rPr>
            </w:pPr>
          </w:p>
        </w:tc>
        <w:tc>
          <w:tcPr>
            <w:tcW w:w="5436" w:type="dxa"/>
            <w:vMerge/>
            <w:tcBorders>
              <w:top w:val="nil"/>
            </w:tcBorders>
          </w:tcPr>
          <w:p w14:paraId="41CEB606" w14:textId="77777777" w:rsidR="00C155AB" w:rsidRPr="000269C4" w:rsidRDefault="00C155AB" w:rsidP="00C05C79">
            <w:pPr>
              <w:spacing w:line="276" w:lineRule="auto"/>
              <w:ind w:right="30"/>
              <w:rPr>
                <w:sz w:val="20"/>
                <w:szCs w:val="20"/>
              </w:rPr>
            </w:pPr>
          </w:p>
        </w:tc>
        <w:tc>
          <w:tcPr>
            <w:tcW w:w="1674" w:type="dxa"/>
          </w:tcPr>
          <w:p w14:paraId="3229D16F"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09544D38"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2E8A702B" w14:textId="77777777" w:rsidTr="00C05C79">
        <w:trPr>
          <w:jc w:val="center"/>
        </w:trPr>
        <w:tc>
          <w:tcPr>
            <w:tcW w:w="478" w:type="dxa"/>
          </w:tcPr>
          <w:p w14:paraId="167CD7A3" w14:textId="77777777" w:rsidR="00C155AB" w:rsidRPr="000269C4" w:rsidRDefault="00C155AB" w:rsidP="00C05C79">
            <w:pPr>
              <w:pStyle w:val="TableParagraph"/>
              <w:spacing w:before="0" w:line="276" w:lineRule="auto"/>
              <w:ind w:left="0" w:right="30"/>
              <w:jc w:val="center"/>
              <w:rPr>
                <w:sz w:val="20"/>
                <w:szCs w:val="20"/>
              </w:rPr>
            </w:pPr>
            <w:r>
              <w:rPr>
                <w:sz w:val="20"/>
              </w:rPr>
              <w:t>3703</w:t>
            </w:r>
          </w:p>
        </w:tc>
        <w:tc>
          <w:tcPr>
            <w:tcW w:w="5436" w:type="dxa"/>
          </w:tcPr>
          <w:p w14:paraId="4E693DCA" w14:textId="77777777" w:rsidR="00C155AB" w:rsidRPr="000269C4" w:rsidRDefault="00C155AB" w:rsidP="00C05C79">
            <w:pPr>
              <w:pStyle w:val="TableParagraph"/>
              <w:spacing w:before="0" w:line="276" w:lineRule="auto"/>
              <w:ind w:left="0" w:right="30"/>
              <w:rPr>
                <w:sz w:val="20"/>
                <w:szCs w:val="20"/>
              </w:rPr>
            </w:pPr>
            <w:r>
              <w:rPr>
                <w:sz w:val="20"/>
              </w:rPr>
              <w:t>Kéménytartozékok, kivéve a műanyag tartozékokat</w:t>
            </w:r>
          </w:p>
        </w:tc>
        <w:tc>
          <w:tcPr>
            <w:tcW w:w="1674" w:type="dxa"/>
          </w:tcPr>
          <w:p w14:paraId="36745A5B" w14:textId="77777777" w:rsidR="00C155AB" w:rsidRPr="000269C4" w:rsidRDefault="00C155AB" w:rsidP="00C05C79">
            <w:pPr>
              <w:pStyle w:val="TableParagraph"/>
              <w:spacing w:before="0" w:line="276" w:lineRule="auto"/>
              <w:ind w:left="0" w:right="30"/>
              <w:rPr>
                <w:sz w:val="20"/>
                <w:szCs w:val="20"/>
              </w:rPr>
            </w:pPr>
          </w:p>
        </w:tc>
        <w:tc>
          <w:tcPr>
            <w:tcW w:w="597" w:type="dxa"/>
          </w:tcPr>
          <w:p w14:paraId="28BB2515"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1DFDCB88" w14:textId="77777777" w:rsidTr="00C05C79">
        <w:trPr>
          <w:jc w:val="center"/>
        </w:trPr>
        <w:tc>
          <w:tcPr>
            <w:tcW w:w="8185" w:type="dxa"/>
            <w:gridSpan w:val="4"/>
          </w:tcPr>
          <w:p w14:paraId="0FFDFDC9" w14:textId="77777777" w:rsidR="00C155AB" w:rsidRPr="000269C4" w:rsidRDefault="00C155AB" w:rsidP="00C05C79">
            <w:pPr>
              <w:pStyle w:val="TableParagraph"/>
              <w:keepNext/>
              <w:spacing w:before="0" w:line="276" w:lineRule="auto"/>
              <w:ind w:left="0" w:right="29"/>
              <w:jc w:val="center"/>
              <w:rPr>
                <w:b/>
                <w:sz w:val="20"/>
                <w:szCs w:val="20"/>
              </w:rPr>
            </w:pPr>
            <w:r>
              <w:rPr>
                <w:b/>
                <w:sz w:val="20"/>
              </w:rPr>
              <w:t>Fűtőberendezések és tűzálló elemek</w:t>
            </w:r>
          </w:p>
        </w:tc>
      </w:tr>
      <w:tr w:rsidR="00C155AB" w:rsidRPr="000269C4" w14:paraId="26F15408" w14:textId="77777777" w:rsidTr="00C05C79">
        <w:trPr>
          <w:jc w:val="center"/>
        </w:trPr>
        <w:tc>
          <w:tcPr>
            <w:tcW w:w="478" w:type="dxa"/>
            <w:vMerge w:val="restart"/>
          </w:tcPr>
          <w:p w14:paraId="2C75ED22" w14:textId="77777777" w:rsidR="00C155AB" w:rsidRPr="000269C4" w:rsidRDefault="00C155AB" w:rsidP="00C05C79">
            <w:pPr>
              <w:pStyle w:val="TableParagraph"/>
              <w:spacing w:before="0" w:line="276" w:lineRule="auto"/>
              <w:ind w:left="0" w:right="30"/>
              <w:rPr>
                <w:sz w:val="20"/>
                <w:szCs w:val="20"/>
              </w:rPr>
            </w:pPr>
            <w:r>
              <w:rPr>
                <w:sz w:val="20"/>
              </w:rPr>
              <w:t>3801</w:t>
            </w:r>
          </w:p>
          <w:p w14:paraId="43170B31" w14:textId="77777777" w:rsidR="00C155AB" w:rsidRPr="00C05C79" w:rsidRDefault="00C155AB" w:rsidP="00C05C79">
            <w:pPr>
              <w:pStyle w:val="TableParagraph"/>
              <w:spacing w:before="0" w:line="276" w:lineRule="auto"/>
              <w:ind w:left="0" w:right="30"/>
              <w:rPr>
                <w:b/>
                <w:sz w:val="20"/>
              </w:rPr>
            </w:pPr>
          </w:p>
          <w:p w14:paraId="66152878" w14:textId="77777777" w:rsidR="00C155AB" w:rsidRPr="00C05C79" w:rsidRDefault="00C155AB" w:rsidP="00C05C79">
            <w:pPr>
              <w:pStyle w:val="TableParagraph"/>
              <w:spacing w:before="0" w:line="276" w:lineRule="auto"/>
              <w:ind w:left="0" w:right="30"/>
              <w:rPr>
                <w:b/>
                <w:sz w:val="20"/>
              </w:rPr>
            </w:pPr>
          </w:p>
          <w:p w14:paraId="54BE8358" w14:textId="77777777" w:rsidR="00C155AB" w:rsidRPr="000269C4" w:rsidRDefault="00C155AB" w:rsidP="00C05C79">
            <w:pPr>
              <w:pStyle w:val="TableParagraph"/>
              <w:spacing w:before="0" w:line="276" w:lineRule="auto"/>
              <w:ind w:left="0" w:right="30"/>
              <w:rPr>
                <w:sz w:val="20"/>
                <w:szCs w:val="20"/>
              </w:rPr>
            </w:pPr>
            <w:r>
              <w:rPr>
                <w:sz w:val="20"/>
              </w:rPr>
              <w:t>3802</w:t>
            </w:r>
          </w:p>
          <w:p w14:paraId="2BC1BB8F" w14:textId="77777777" w:rsidR="00C155AB" w:rsidRPr="00C05C79" w:rsidRDefault="00C155AB" w:rsidP="00C05C79">
            <w:pPr>
              <w:pStyle w:val="TableParagraph"/>
              <w:spacing w:before="0" w:line="276" w:lineRule="auto"/>
              <w:ind w:left="0" w:right="30"/>
              <w:rPr>
                <w:b/>
                <w:sz w:val="20"/>
              </w:rPr>
            </w:pPr>
          </w:p>
          <w:p w14:paraId="424528B4" w14:textId="77777777" w:rsidR="00C155AB" w:rsidRPr="000269C4" w:rsidRDefault="00C155AB" w:rsidP="00C05C79">
            <w:pPr>
              <w:pStyle w:val="TableParagraph"/>
              <w:spacing w:before="0" w:line="276" w:lineRule="auto"/>
              <w:ind w:left="0" w:right="30"/>
              <w:rPr>
                <w:sz w:val="20"/>
                <w:szCs w:val="20"/>
              </w:rPr>
            </w:pPr>
            <w:r>
              <w:rPr>
                <w:sz w:val="20"/>
              </w:rPr>
              <w:t>3803</w:t>
            </w:r>
          </w:p>
          <w:p w14:paraId="72374D5D" w14:textId="77777777" w:rsidR="00C155AB" w:rsidRPr="00C05C79" w:rsidRDefault="00C155AB" w:rsidP="00C05C79">
            <w:pPr>
              <w:pStyle w:val="TableParagraph"/>
              <w:spacing w:before="0" w:line="276" w:lineRule="auto"/>
              <w:ind w:left="0" w:right="30"/>
              <w:rPr>
                <w:b/>
                <w:sz w:val="20"/>
              </w:rPr>
            </w:pPr>
          </w:p>
          <w:p w14:paraId="4E9FF008" w14:textId="77777777" w:rsidR="00C155AB" w:rsidRPr="000269C4" w:rsidRDefault="00C155AB" w:rsidP="00C05C79">
            <w:pPr>
              <w:pStyle w:val="TableParagraph"/>
              <w:spacing w:before="0" w:line="276" w:lineRule="auto"/>
              <w:ind w:left="0" w:right="30"/>
              <w:rPr>
                <w:sz w:val="20"/>
                <w:szCs w:val="20"/>
              </w:rPr>
            </w:pPr>
            <w:r>
              <w:rPr>
                <w:sz w:val="20"/>
              </w:rPr>
              <w:t>3804</w:t>
            </w:r>
          </w:p>
        </w:tc>
        <w:tc>
          <w:tcPr>
            <w:tcW w:w="5436" w:type="dxa"/>
            <w:vMerge w:val="restart"/>
          </w:tcPr>
          <w:p w14:paraId="68C83780" w14:textId="77777777" w:rsidR="00C155AB" w:rsidRPr="000269C4" w:rsidRDefault="00C155AB" w:rsidP="00C05C79">
            <w:pPr>
              <w:pStyle w:val="TableParagraph"/>
              <w:spacing w:before="0" w:line="276" w:lineRule="auto"/>
              <w:ind w:left="0" w:right="30"/>
              <w:rPr>
                <w:sz w:val="20"/>
                <w:szCs w:val="20"/>
              </w:rPr>
            </w:pPr>
            <w:r>
              <w:rPr>
                <w:sz w:val="20"/>
              </w:rPr>
              <w:t>Szilárd tüzelésű készülékek lakóterületek fűtésére, pl. kályhák, kandallók és beépített készülékek (tűzhelyek stb.)</w:t>
            </w:r>
          </w:p>
          <w:p w14:paraId="6406061C" w14:textId="77777777" w:rsidR="00C155AB" w:rsidRPr="00C05C79" w:rsidRDefault="00C155AB" w:rsidP="00C05C79">
            <w:pPr>
              <w:pStyle w:val="TableParagraph"/>
              <w:spacing w:before="0" w:line="276" w:lineRule="auto"/>
              <w:ind w:left="0" w:right="30"/>
              <w:rPr>
                <w:b/>
                <w:sz w:val="20"/>
              </w:rPr>
            </w:pPr>
          </w:p>
          <w:p w14:paraId="56254D7E" w14:textId="77777777" w:rsidR="00C155AB" w:rsidRPr="000269C4" w:rsidRDefault="00C155AB" w:rsidP="00C05C79">
            <w:pPr>
              <w:pStyle w:val="TableParagraph"/>
              <w:spacing w:before="0" w:line="276" w:lineRule="auto"/>
              <w:ind w:left="0" w:right="30"/>
              <w:rPr>
                <w:sz w:val="20"/>
                <w:szCs w:val="20"/>
              </w:rPr>
            </w:pPr>
            <w:r>
              <w:rPr>
                <w:sz w:val="20"/>
              </w:rPr>
              <w:t>Szilárd tüzelésű készülékek háztartási főzéshez</w:t>
            </w:r>
          </w:p>
          <w:p w14:paraId="701AB522" w14:textId="77777777" w:rsidR="00C155AB" w:rsidRPr="000269C4" w:rsidRDefault="00C155AB" w:rsidP="00C05C79">
            <w:pPr>
              <w:pStyle w:val="TableParagraph"/>
              <w:spacing w:before="0" w:line="276" w:lineRule="auto"/>
              <w:ind w:left="0" w:right="30"/>
              <w:rPr>
                <w:sz w:val="20"/>
                <w:szCs w:val="20"/>
              </w:rPr>
            </w:pPr>
          </w:p>
          <w:p w14:paraId="4BA3DBCD" w14:textId="77777777" w:rsidR="00C155AB" w:rsidRPr="000269C4" w:rsidRDefault="00C155AB" w:rsidP="00C05C79">
            <w:pPr>
              <w:pStyle w:val="TableParagraph"/>
              <w:spacing w:before="0" w:line="276" w:lineRule="auto"/>
              <w:ind w:left="0" w:right="30"/>
              <w:rPr>
                <w:sz w:val="20"/>
                <w:szCs w:val="20"/>
              </w:rPr>
            </w:pPr>
            <w:r>
              <w:rPr>
                <w:sz w:val="20"/>
              </w:rPr>
              <w:t>Folyékony vagy gáz halmazállapotú tüzelőanyagot elégető fűtőberendezések</w:t>
            </w:r>
          </w:p>
          <w:p w14:paraId="68342A73" w14:textId="77777777" w:rsidR="00C155AB" w:rsidRPr="000269C4" w:rsidRDefault="00C155AB" w:rsidP="00C05C79">
            <w:pPr>
              <w:pStyle w:val="TableParagraph"/>
              <w:spacing w:before="0" w:line="276" w:lineRule="auto"/>
              <w:ind w:left="0" w:right="30"/>
              <w:rPr>
                <w:sz w:val="20"/>
                <w:szCs w:val="20"/>
              </w:rPr>
            </w:pPr>
          </w:p>
          <w:p w14:paraId="344D7BF5" w14:textId="77777777" w:rsidR="00C155AB" w:rsidRPr="000269C4" w:rsidRDefault="00C155AB" w:rsidP="00C05C79">
            <w:pPr>
              <w:pStyle w:val="TableParagraph"/>
              <w:spacing w:before="0" w:line="276" w:lineRule="auto"/>
              <w:ind w:left="0" w:right="30"/>
              <w:rPr>
                <w:sz w:val="20"/>
                <w:szCs w:val="20"/>
              </w:rPr>
            </w:pPr>
            <w:r>
              <w:rPr>
                <w:sz w:val="20"/>
              </w:rPr>
              <w:t>Fűtőberendezések saját energiaforrás nélkül, különösen radiátorok, konvektorok, hőlégkonvektorok, beleértve a ventilátorokat, fűtőcsíkokat és -réseket, sugárzó mennyezeti paneleket és egyéb helyhez kötött fűtőberendezéseket, valamint a fal- és padlófűtésrendszereket</w:t>
            </w:r>
          </w:p>
        </w:tc>
        <w:tc>
          <w:tcPr>
            <w:tcW w:w="1674" w:type="dxa"/>
          </w:tcPr>
          <w:p w14:paraId="1B993B5A" w14:textId="77777777" w:rsidR="00C155AB" w:rsidRPr="000269C4" w:rsidRDefault="00C155AB" w:rsidP="00C05C79">
            <w:pPr>
              <w:pStyle w:val="TableParagraph"/>
              <w:spacing w:before="0" w:line="276" w:lineRule="auto"/>
              <w:ind w:left="0" w:right="30"/>
              <w:rPr>
                <w:sz w:val="20"/>
                <w:szCs w:val="20"/>
              </w:rPr>
            </w:pPr>
            <w:r w:rsidRPr="00C05C79">
              <w:rPr>
                <w:sz w:val="20"/>
              </w:rPr>
              <w:t>Alapvető rendeltetésre</w:t>
            </w:r>
            <w:r w:rsidRPr="00C05C79">
              <w:rPr>
                <w:sz w:val="20"/>
                <w:vertAlign w:val="superscript"/>
              </w:rPr>
              <w:t>d)</w:t>
            </w:r>
          </w:p>
        </w:tc>
        <w:tc>
          <w:tcPr>
            <w:tcW w:w="597" w:type="dxa"/>
          </w:tcPr>
          <w:p w14:paraId="60869AE6"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5404BB12" w14:textId="77777777" w:rsidTr="00C05C79">
        <w:trPr>
          <w:jc w:val="center"/>
        </w:trPr>
        <w:tc>
          <w:tcPr>
            <w:tcW w:w="478" w:type="dxa"/>
            <w:vMerge/>
            <w:tcBorders>
              <w:top w:val="nil"/>
            </w:tcBorders>
          </w:tcPr>
          <w:p w14:paraId="13316EA8" w14:textId="77777777" w:rsidR="00C155AB" w:rsidRPr="000269C4" w:rsidRDefault="00C155AB" w:rsidP="00C05C79">
            <w:pPr>
              <w:spacing w:line="276" w:lineRule="auto"/>
              <w:ind w:right="30"/>
              <w:rPr>
                <w:sz w:val="20"/>
                <w:szCs w:val="20"/>
              </w:rPr>
            </w:pPr>
          </w:p>
        </w:tc>
        <w:tc>
          <w:tcPr>
            <w:tcW w:w="5436" w:type="dxa"/>
            <w:vMerge/>
            <w:tcBorders>
              <w:top w:val="nil"/>
            </w:tcBorders>
          </w:tcPr>
          <w:p w14:paraId="6A6EDBE6" w14:textId="77777777" w:rsidR="00C155AB" w:rsidRPr="000269C4" w:rsidRDefault="00C155AB" w:rsidP="00C05C79">
            <w:pPr>
              <w:spacing w:line="276" w:lineRule="auto"/>
              <w:ind w:right="30"/>
              <w:rPr>
                <w:sz w:val="20"/>
                <w:szCs w:val="20"/>
              </w:rPr>
            </w:pPr>
          </w:p>
        </w:tc>
        <w:tc>
          <w:tcPr>
            <w:tcW w:w="2271" w:type="dxa"/>
            <w:gridSpan w:val="2"/>
          </w:tcPr>
          <w:p w14:paraId="39F70196" w14:textId="77777777" w:rsidR="00C155AB" w:rsidRPr="000269C4" w:rsidRDefault="00C155AB" w:rsidP="00C05C79">
            <w:pPr>
              <w:pStyle w:val="TableParagraph"/>
              <w:spacing w:before="0" w:line="276" w:lineRule="auto"/>
              <w:ind w:left="0" w:right="30"/>
              <w:rPr>
                <w:sz w:val="20"/>
                <w:szCs w:val="20"/>
              </w:rPr>
            </w:pPr>
            <w:r w:rsidRPr="00C05C79">
              <w:rPr>
                <w:sz w:val="20"/>
              </w:rPr>
              <w:t>A tűzbiztonsági rendelkezések hatálya alá tartozó rendeltetésre, a tűzzel szembeni viselkedés szerint osztályozva:</w:t>
            </w:r>
          </w:p>
        </w:tc>
      </w:tr>
      <w:tr w:rsidR="00C155AB" w:rsidRPr="000269C4" w14:paraId="78A2869B" w14:textId="77777777" w:rsidTr="00C05C79">
        <w:trPr>
          <w:jc w:val="center"/>
        </w:trPr>
        <w:tc>
          <w:tcPr>
            <w:tcW w:w="478" w:type="dxa"/>
            <w:vMerge/>
            <w:tcBorders>
              <w:top w:val="nil"/>
            </w:tcBorders>
          </w:tcPr>
          <w:p w14:paraId="54898ABD" w14:textId="77777777" w:rsidR="00C155AB" w:rsidRPr="000269C4" w:rsidRDefault="00C155AB" w:rsidP="00C05C79">
            <w:pPr>
              <w:spacing w:line="276" w:lineRule="auto"/>
              <w:ind w:right="30"/>
              <w:rPr>
                <w:sz w:val="20"/>
                <w:szCs w:val="20"/>
              </w:rPr>
            </w:pPr>
          </w:p>
        </w:tc>
        <w:tc>
          <w:tcPr>
            <w:tcW w:w="5436" w:type="dxa"/>
            <w:vMerge/>
            <w:tcBorders>
              <w:top w:val="nil"/>
            </w:tcBorders>
          </w:tcPr>
          <w:p w14:paraId="3B9C4F66" w14:textId="77777777" w:rsidR="00C155AB" w:rsidRPr="000269C4" w:rsidRDefault="00C155AB" w:rsidP="00C05C79">
            <w:pPr>
              <w:spacing w:line="276" w:lineRule="auto"/>
              <w:ind w:right="30"/>
              <w:rPr>
                <w:sz w:val="20"/>
                <w:szCs w:val="20"/>
              </w:rPr>
            </w:pPr>
          </w:p>
        </w:tc>
        <w:tc>
          <w:tcPr>
            <w:tcW w:w="1674" w:type="dxa"/>
          </w:tcPr>
          <w:p w14:paraId="769ED49E"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464FA610"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04D52B69" w14:textId="77777777" w:rsidTr="00C05C79">
        <w:trPr>
          <w:jc w:val="center"/>
        </w:trPr>
        <w:tc>
          <w:tcPr>
            <w:tcW w:w="478" w:type="dxa"/>
            <w:vMerge/>
            <w:tcBorders>
              <w:top w:val="nil"/>
            </w:tcBorders>
          </w:tcPr>
          <w:p w14:paraId="0E12DD80" w14:textId="77777777" w:rsidR="00C155AB" w:rsidRPr="000269C4" w:rsidRDefault="00C155AB" w:rsidP="00C05C79">
            <w:pPr>
              <w:spacing w:line="276" w:lineRule="auto"/>
              <w:ind w:right="30"/>
              <w:rPr>
                <w:sz w:val="20"/>
                <w:szCs w:val="20"/>
              </w:rPr>
            </w:pPr>
          </w:p>
        </w:tc>
        <w:tc>
          <w:tcPr>
            <w:tcW w:w="5436" w:type="dxa"/>
            <w:vMerge/>
            <w:tcBorders>
              <w:top w:val="nil"/>
            </w:tcBorders>
          </w:tcPr>
          <w:p w14:paraId="04C82E47" w14:textId="77777777" w:rsidR="00C155AB" w:rsidRPr="000269C4" w:rsidRDefault="00C155AB" w:rsidP="00C05C79">
            <w:pPr>
              <w:spacing w:line="276" w:lineRule="auto"/>
              <w:ind w:right="30"/>
              <w:rPr>
                <w:sz w:val="20"/>
                <w:szCs w:val="20"/>
              </w:rPr>
            </w:pPr>
          </w:p>
        </w:tc>
        <w:tc>
          <w:tcPr>
            <w:tcW w:w="1674" w:type="dxa"/>
          </w:tcPr>
          <w:p w14:paraId="0EA404CE"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4559105A"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3CCFC6C9" w14:textId="77777777" w:rsidTr="00C05C79">
        <w:trPr>
          <w:jc w:val="center"/>
        </w:trPr>
        <w:tc>
          <w:tcPr>
            <w:tcW w:w="478" w:type="dxa"/>
            <w:vMerge/>
            <w:tcBorders>
              <w:top w:val="nil"/>
            </w:tcBorders>
          </w:tcPr>
          <w:p w14:paraId="00EEFF0A" w14:textId="77777777" w:rsidR="00C155AB" w:rsidRPr="000269C4" w:rsidRDefault="00C155AB" w:rsidP="00C05C79">
            <w:pPr>
              <w:spacing w:line="276" w:lineRule="auto"/>
              <w:ind w:right="30"/>
              <w:rPr>
                <w:sz w:val="20"/>
                <w:szCs w:val="20"/>
              </w:rPr>
            </w:pPr>
          </w:p>
        </w:tc>
        <w:tc>
          <w:tcPr>
            <w:tcW w:w="5436" w:type="dxa"/>
            <w:vMerge/>
            <w:tcBorders>
              <w:top w:val="nil"/>
            </w:tcBorders>
          </w:tcPr>
          <w:p w14:paraId="6BBAD655" w14:textId="77777777" w:rsidR="00C155AB" w:rsidRPr="000269C4" w:rsidRDefault="00C155AB" w:rsidP="00C05C79">
            <w:pPr>
              <w:spacing w:line="276" w:lineRule="auto"/>
              <w:ind w:right="30"/>
              <w:rPr>
                <w:sz w:val="20"/>
                <w:szCs w:val="20"/>
              </w:rPr>
            </w:pPr>
          </w:p>
        </w:tc>
        <w:tc>
          <w:tcPr>
            <w:tcW w:w="1674" w:type="dxa"/>
          </w:tcPr>
          <w:p w14:paraId="79BD6174" w14:textId="77777777" w:rsidR="00C155AB" w:rsidRPr="00C05C79" w:rsidRDefault="00C155AB" w:rsidP="00C05C79">
            <w:pPr>
              <w:pStyle w:val="TableParagraph"/>
              <w:spacing w:before="0" w:line="276" w:lineRule="auto"/>
              <w:ind w:left="0" w:right="30"/>
              <w:rPr>
                <w:sz w:val="20"/>
              </w:rPr>
            </w:pPr>
            <w:r w:rsidRPr="00C05C79">
              <w:rPr>
                <w:sz w:val="20"/>
              </w:rPr>
              <w:t xml:space="preserve">(A1–E) a 4. § (1) </w:t>
            </w:r>
            <w:r w:rsidRPr="00C05C79">
              <w:rPr>
                <w:sz w:val="20"/>
              </w:rPr>
              <w:lastRenderedPageBreak/>
              <w:t>bekezdésének F. pontja szerint</w:t>
            </w:r>
          </w:p>
        </w:tc>
        <w:tc>
          <w:tcPr>
            <w:tcW w:w="597" w:type="dxa"/>
          </w:tcPr>
          <w:p w14:paraId="71509E24" w14:textId="77777777" w:rsidR="00C155AB" w:rsidRPr="000269C4" w:rsidRDefault="00C155AB" w:rsidP="00C05C79">
            <w:pPr>
              <w:pStyle w:val="TableParagraph"/>
              <w:spacing w:before="0" w:line="276" w:lineRule="auto"/>
              <w:ind w:left="0" w:right="30"/>
              <w:rPr>
                <w:sz w:val="20"/>
                <w:szCs w:val="20"/>
              </w:rPr>
            </w:pPr>
            <w:r>
              <w:rPr>
                <w:sz w:val="20"/>
              </w:rPr>
              <w:lastRenderedPageBreak/>
              <w:t>4</w:t>
            </w:r>
          </w:p>
        </w:tc>
      </w:tr>
      <w:tr w:rsidR="00C155AB" w:rsidRPr="000269C4" w14:paraId="449D2FA5" w14:textId="77777777" w:rsidTr="00C05C79">
        <w:trPr>
          <w:jc w:val="center"/>
        </w:trPr>
        <w:tc>
          <w:tcPr>
            <w:tcW w:w="478" w:type="dxa"/>
          </w:tcPr>
          <w:p w14:paraId="0A09E2AB" w14:textId="77777777" w:rsidR="00C155AB" w:rsidRPr="00C05C79" w:rsidRDefault="00C155AB" w:rsidP="00C05C79">
            <w:pPr>
              <w:pStyle w:val="TableParagraph"/>
              <w:spacing w:before="0" w:line="276" w:lineRule="auto"/>
              <w:ind w:left="0" w:right="30"/>
              <w:jc w:val="center"/>
              <w:rPr>
                <w:sz w:val="20"/>
              </w:rPr>
            </w:pPr>
            <w:r>
              <w:rPr>
                <w:sz w:val="20"/>
              </w:rPr>
              <w:t>3805</w:t>
            </w:r>
          </w:p>
        </w:tc>
        <w:tc>
          <w:tcPr>
            <w:tcW w:w="5436" w:type="dxa"/>
          </w:tcPr>
          <w:p w14:paraId="38495ED6" w14:textId="77777777" w:rsidR="00C155AB" w:rsidRPr="00C05C79" w:rsidRDefault="00C155AB" w:rsidP="00C05C79">
            <w:pPr>
              <w:pStyle w:val="TableParagraph"/>
              <w:spacing w:before="0" w:line="276" w:lineRule="auto"/>
              <w:ind w:left="0" w:right="30"/>
              <w:rPr>
                <w:sz w:val="20"/>
              </w:rPr>
            </w:pPr>
            <w:r>
              <w:rPr>
                <w:sz w:val="20"/>
              </w:rPr>
              <w:t>Hőálló elemek, habarcs és csempeelemek a lakóhelyiségek fűtésére szolgáló, szilárd tüzelőanyaggal működő beépített készülékek megépítésére</w:t>
            </w:r>
          </w:p>
        </w:tc>
        <w:tc>
          <w:tcPr>
            <w:tcW w:w="1674" w:type="dxa"/>
          </w:tcPr>
          <w:p w14:paraId="71C811BA" w14:textId="77777777" w:rsidR="00C155AB" w:rsidRPr="00C05C79" w:rsidRDefault="00C155AB" w:rsidP="00C05C79">
            <w:pPr>
              <w:pStyle w:val="TableParagraph"/>
              <w:spacing w:before="0" w:line="276" w:lineRule="auto"/>
              <w:ind w:left="0" w:right="30"/>
              <w:rPr>
                <w:sz w:val="20"/>
              </w:rPr>
            </w:pPr>
          </w:p>
        </w:tc>
        <w:tc>
          <w:tcPr>
            <w:tcW w:w="597" w:type="dxa"/>
          </w:tcPr>
          <w:p w14:paraId="235D128B"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061F4B16" w14:textId="77777777" w:rsidTr="00C05C79">
        <w:trPr>
          <w:jc w:val="center"/>
        </w:trPr>
        <w:tc>
          <w:tcPr>
            <w:tcW w:w="8185" w:type="dxa"/>
            <w:gridSpan w:val="4"/>
          </w:tcPr>
          <w:p w14:paraId="5D399BEA" w14:textId="77777777" w:rsidR="00C155AB" w:rsidRPr="00C05C79" w:rsidRDefault="00C155AB" w:rsidP="00C05C79">
            <w:pPr>
              <w:pStyle w:val="TableParagraph"/>
              <w:spacing w:before="0" w:line="276" w:lineRule="auto"/>
              <w:ind w:left="0" w:right="30"/>
              <w:jc w:val="center"/>
              <w:rPr>
                <w:b/>
                <w:sz w:val="20"/>
              </w:rPr>
            </w:pPr>
            <w:r>
              <w:rPr>
                <w:b/>
                <w:sz w:val="20"/>
              </w:rPr>
              <w:t>Egészségügyi berendezések és anyagok</w:t>
            </w:r>
          </w:p>
        </w:tc>
      </w:tr>
      <w:tr w:rsidR="00C155AB" w:rsidRPr="000269C4" w14:paraId="5B646545" w14:textId="77777777" w:rsidTr="00C05C79">
        <w:trPr>
          <w:jc w:val="center"/>
        </w:trPr>
        <w:tc>
          <w:tcPr>
            <w:tcW w:w="478" w:type="dxa"/>
          </w:tcPr>
          <w:p w14:paraId="79902DC1" w14:textId="77777777" w:rsidR="00C155AB" w:rsidRPr="000269C4" w:rsidRDefault="00C155AB" w:rsidP="00C05C79">
            <w:pPr>
              <w:pStyle w:val="TableParagraph"/>
              <w:spacing w:before="0" w:line="276" w:lineRule="auto"/>
              <w:ind w:left="0" w:right="30"/>
              <w:jc w:val="center"/>
              <w:rPr>
                <w:sz w:val="20"/>
                <w:szCs w:val="20"/>
              </w:rPr>
            </w:pPr>
            <w:r>
              <w:rPr>
                <w:sz w:val="20"/>
              </w:rPr>
              <w:t>3901</w:t>
            </w:r>
          </w:p>
        </w:tc>
        <w:tc>
          <w:tcPr>
            <w:tcW w:w="5436" w:type="dxa"/>
          </w:tcPr>
          <w:p w14:paraId="2B38501B" w14:textId="77777777" w:rsidR="00C155AB" w:rsidRPr="000269C4" w:rsidRDefault="00C155AB" w:rsidP="00C05C79">
            <w:pPr>
              <w:pStyle w:val="TableParagraph"/>
              <w:spacing w:before="0" w:line="276" w:lineRule="auto"/>
              <w:ind w:left="0" w:right="30"/>
              <w:rPr>
                <w:sz w:val="20"/>
                <w:szCs w:val="20"/>
              </w:rPr>
            </w:pPr>
            <w:r>
              <w:rPr>
                <w:sz w:val="20"/>
              </w:rPr>
              <w:t>Mosdókagylók, medencék, kommunális csatornák, ülőmosdók, fürdőkádak, pezsgőfürdő-kádak és zuhanyzók</w:t>
            </w:r>
          </w:p>
        </w:tc>
        <w:tc>
          <w:tcPr>
            <w:tcW w:w="1674" w:type="dxa"/>
          </w:tcPr>
          <w:p w14:paraId="2A65F38D" w14:textId="77777777" w:rsidR="00C155AB" w:rsidRPr="000269C4" w:rsidRDefault="00C155AB" w:rsidP="00C05C79">
            <w:pPr>
              <w:pStyle w:val="TableParagraph"/>
              <w:spacing w:before="0" w:line="276" w:lineRule="auto"/>
              <w:ind w:left="0" w:right="30"/>
              <w:rPr>
                <w:sz w:val="20"/>
                <w:szCs w:val="20"/>
              </w:rPr>
            </w:pPr>
          </w:p>
        </w:tc>
        <w:tc>
          <w:tcPr>
            <w:tcW w:w="597" w:type="dxa"/>
          </w:tcPr>
          <w:p w14:paraId="243D369A"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7E64A42C" w14:textId="77777777" w:rsidTr="00C05C79">
        <w:trPr>
          <w:jc w:val="center"/>
        </w:trPr>
        <w:tc>
          <w:tcPr>
            <w:tcW w:w="478" w:type="dxa"/>
          </w:tcPr>
          <w:p w14:paraId="358DF22A" w14:textId="77777777" w:rsidR="00C155AB" w:rsidRPr="000269C4" w:rsidRDefault="00C155AB" w:rsidP="00C05C79">
            <w:pPr>
              <w:pStyle w:val="TableParagraph"/>
              <w:spacing w:before="0" w:line="276" w:lineRule="auto"/>
              <w:ind w:left="0" w:right="30"/>
              <w:jc w:val="center"/>
              <w:rPr>
                <w:sz w:val="20"/>
                <w:szCs w:val="20"/>
              </w:rPr>
            </w:pPr>
            <w:r>
              <w:rPr>
                <w:sz w:val="20"/>
              </w:rPr>
              <w:t>3902</w:t>
            </w:r>
          </w:p>
        </w:tc>
        <w:tc>
          <w:tcPr>
            <w:tcW w:w="5436" w:type="dxa"/>
          </w:tcPr>
          <w:p w14:paraId="219016E4" w14:textId="77777777" w:rsidR="00C155AB" w:rsidRPr="000269C4" w:rsidRDefault="00C155AB" w:rsidP="00C05C79">
            <w:pPr>
              <w:pStyle w:val="TableParagraph"/>
              <w:spacing w:before="0" w:line="276" w:lineRule="auto"/>
              <w:ind w:left="0" w:right="30"/>
              <w:rPr>
                <w:sz w:val="20"/>
                <w:szCs w:val="20"/>
              </w:rPr>
            </w:pPr>
            <w:r>
              <w:rPr>
                <w:sz w:val="20"/>
              </w:rPr>
              <w:t>Zuhany- és fürdőkád-függönyök és védőborítások</w:t>
            </w:r>
          </w:p>
        </w:tc>
        <w:tc>
          <w:tcPr>
            <w:tcW w:w="1674" w:type="dxa"/>
          </w:tcPr>
          <w:p w14:paraId="2FCAF64E" w14:textId="77777777" w:rsidR="00C155AB" w:rsidRPr="000269C4" w:rsidRDefault="00C155AB" w:rsidP="00C05C79">
            <w:pPr>
              <w:pStyle w:val="TableParagraph"/>
              <w:spacing w:before="0" w:line="276" w:lineRule="auto"/>
              <w:ind w:left="0" w:right="30"/>
              <w:rPr>
                <w:sz w:val="20"/>
                <w:szCs w:val="20"/>
              </w:rPr>
            </w:pPr>
          </w:p>
        </w:tc>
        <w:tc>
          <w:tcPr>
            <w:tcW w:w="597" w:type="dxa"/>
          </w:tcPr>
          <w:p w14:paraId="1857E122"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34627037" w14:textId="77777777" w:rsidTr="00C05C79">
        <w:trPr>
          <w:jc w:val="center"/>
        </w:trPr>
        <w:tc>
          <w:tcPr>
            <w:tcW w:w="478" w:type="dxa"/>
          </w:tcPr>
          <w:p w14:paraId="75FB2F7B" w14:textId="77777777" w:rsidR="00C155AB" w:rsidRPr="000269C4" w:rsidRDefault="00C155AB" w:rsidP="00C05C79">
            <w:pPr>
              <w:pStyle w:val="TableParagraph"/>
              <w:spacing w:before="0" w:line="276" w:lineRule="auto"/>
              <w:ind w:left="0" w:right="30"/>
              <w:jc w:val="center"/>
              <w:rPr>
                <w:sz w:val="20"/>
                <w:szCs w:val="20"/>
              </w:rPr>
            </w:pPr>
            <w:r>
              <w:rPr>
                <w:sz w:val="20"/>
              </w:rPr>
              <w:t>3903</w:t>
            </w:r>
          </w:p>
        </w:tc>
        <w:tc>
          <w:tcPr>
            <w:tcW w:w="5436" w:type="dxa"/>
          </w:tcPr>
          <w:p w14:paraId="4059797F" w14:textId="77777777" w:rsidR="00C155AB" w:rsidRPr="000269C4" w:rsidRDefault="00C155AB" w:rsidP="00C05C79">
            <w:pPr>
              <w:pStyle w:val="TableParagraph"/>
              <w:spacing w:before="0" w:line="276" w:lineRule="auto"/>
              <w:ind w:left="0" w:right="30"/>
              <w:rPr>
                <w:sz w:val="20"/>
                <w:szCs w:val="20"/>
              </w:rPr>
            </w:pPr>
            <w:r>
              <w:rPr>
                <w:sz w:val="20"/>
              </w:rPr>
              <w:t>WC-modul szerelvények</w:t>
            </w:r>
          </w:p>
        </w:tc>
        <w:tc>
          <w:tcPr>
            <w:tcW w:w="1674" w:type="dxa"/>
          </w:tcPr>
          <w:p w14:paraId="4396C1B2" w14:textId="77777777" w:rsidR="00C155AB" w:rsidRPr="000269C4" w:rsidRDefault="00C155AB" w:rsidP="00C05C79">
            <w:pPr>
              <w:pStyle w:val="TableParagraph"/>
              <w:spacing w:before="0" w:line="276" w:lineRule="auto"/>
              <w:ind w:left="0" w:right="30"/>
              <w:rPr>
                <w:sz w:val="20"/>
                <w:szCs w:val="20"/>
              </w:rPr>
            </w:pPr>
          </w:p>
        </w:tc>
        <w:tc>
          <w:tcPr>
            <w:tcW w:w="597" w:type="dxa"/>
          </w:tcPr>
          <w:p w14:paraId="0991AB39" w14:textId="77777777" w:rsidR="00C155AB" w:rsidRPr="000269C4" w:rsidRDefault="00C155AB" w:rsidP="00C05C79">
            <w:pPr>
              <w:pStyle w:val="TableParagraph"/>
              <w:spacing w:before="0" w:line="276" w:lineRule="auto"/>
              <w:ind w:left="0" w:right="30"/>
              <w:rPr>
                <w:sz w:val="20"/>
                <w:szCs w:val="20"/>
              </w:rPr>
            </w:pPr>
            <w:r>
              <w:rPr>
                <w:sz w:val="20"/>
              </w:rPr>
              <w:t>IV</w:t>
            </w:r>
          </w:p>
        </w:tc>
      </w:tr>
      <w:tr w:rsidR="00C155AB" w:rsidRPr="000269C4" w14:paraId="3348DF92" w14:textId="77777777" w:rsidTr="00C05C79">
        <w:trPr>
          <w:jc w:val="center"/>
        </w:trPr>
        <w:tc>
          <w:tcPr>
            <w:tcW w:w="478" w:type="dxa"/>
          </w:tcPr>
          <w:p w14:paraId="3F77C4E6" w14:textId="77777777" w:rsidR="00C155AB" w:rsidRPr="000269C4" w:rsidRDefault="00C155AB" w:rsidP="00C05C79">
            <w:pPr>
              <w:pStyle w:val="TableParagraph"/>
              <w:spacing w:before="0" w:line="276" w:lineRule="auto"/>
              <w:ind w:left="0" w:right="30"/>
              <w:jc w:val="center"/>
              <w:rPr>
                <w:sz w:val="20"/>
                <w:szCs w:val="20"/>
              </w:rPr>
            </w:pPr>
            <w:r>
              <w:rPr>
                <w:sz w:val="20"/>
              </w:rPr>
              <w:t>3904</w:t>
            </w:r>
          </w:p>
        </w:tc>
        <w:tc>
          <w:tcPr>
            <w:tcW w:w="5436" w:type="dxa"/>
          </w:tcPr>
          <w:p w14:paraId="70C97A01" w14:textId="77777777" w:rsidR="00C155AB" w:rsidRPr="000269C4" w:rsidRDefault="00C155AB" w:rsidP="00C05C79">
            <w:pPr>
              <w:pStyle w:val="TableParagraph"/>
              <w:spacing w:before="0" w:line="276" w:lineRule="auto"/>
              <w:ind w:left="0" w:right="30"/>
              <w:rPr>
                <w:sz w:val="20"/>
                <w:szCs w:val="20"/>
              </w:rPr>
            </w:pPr>
            <w:r>
              <w:rPr>
                <w:sz w:val="20"/>
              </w:rPr>
              <w:t>Piszoárok, WC-kagylók, föld-, vegyi és komposztáló WC-k, vegyileg lebontó WC-k és guggolós WC-k</w:t>
            </w:r>
          </w:p>
        </w:tc>
        <w:tc>
          <w:tcPr>
            <w:tcW w:w="1674" w:type="dxa"/>
          </w:tcPr>
          <w:p w14:paraId="7C5A5904" w14:textId="77777777" w:rsidR="00C155AB" w:rsidRPr="000269C4" w:rsidRDefault="00C155AB" w:rsidP="00C05C79">
            <w:pPr>
              <w:pStyle w:val="TableParagraph"/>
              <w:spacing w:before="0" w:line="276" w:lineRule="auto"/>
              <w:ind w:left="0" w:right="30"/>
              <w:rPr>
                <w:sz w:val="20"/>
                <w:szCs w:val="20"/>
              </w:rPr>
            </w:pPr>
          </w:p>
        </w:tc>
        <w:tc>
          <w:tcPr>
            <w:tcW w:w="597" w:type="dxa"/>
          </w:tcPr>
          <w:p w14:paraId="3115FAF2"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47D932E4" w14:textId="77777777" w:rsidTr="00C05C79">
        <w:trPr>
          <w:jc w:val="center"/>
        </w:trPr>
        <w:tc>
          <w:tcPr>
            <w:tcW w:w="478" w:type="dxa"/>
          </w:tcPr>
          <w:p w14:paraId="0DB5ACB9" w14:textId="77777777" w:rsidR="00C155AB" w:rsidRPr="000269C4" w:rsidRDefault="00C155AB" w:rsidP="00C05C79">
            <w:pPr>
              <w:pStyle w:val="TableParagraph"/>
              <w:spacing w:before="0" w:line="276" w:lineRule="auto"/>
              <w:ind w:left="0" w:right="30"/>
              <w:jc w:val="center"/>
              <w:rPr>
                <w:sz w:val="20"/>
                <w:szCs w:val="20"/>
              </w:rPr>
            </w:pPr>
            <w:r>
              <w:rPr>
                <w:sz w:val="20"/>
              </w:rPr>
              <w:t>3905</w:t>
            </w:r>
          </w:p>
        </w:tc>
        <w:tc>
          <w:tcPr>
            <w:tcW w:w="5436" w:type="dxa"/>
          </w:tcPr>
          <w:p w14:paraId="0DAFF007" w14:textId="77777777" w:rsidR="00C155AB" w:rsidRPr="000269C4" w:rsidRDefault="00C155AB" w:rsidP="00C05C79">
            <w:pPr>
              <w:pStyle w:val="TableParagraph"/>
              <w:spacing w:before="0" w:line="276" w:lineRule="auto"/>
              <w:ind w:left="0" w:right="30"/>
              <w:rPr>
                <w:sz w:val="20"/>
                <w:szCs w:val="20"/>
              </w:rPr>
            </w:pPr>
            <w:r>
              <w:rPr>
                <w:sz w:val="20"/>
              </w:rPr>
              <w:t>Öblítőtartályok</w:t>
            </w:r>
          </w:p>
        </w:tc>
        <w:tc>
          <w:tcPr>
            <w:tcW w:w="1674" w:type="dxa"/>
          </w:tcPr>
          <w:p w14:paraId="31980693" w14:textId="77777777" w:rsidR="00C155AB" w:rsidRPr="000269C4" w:rsidRDefault="00C155AB" w:rsidP="00C05C79">
            <w:pPr>
              <w:pStyle w:val="TableParagraph"/>
              <w:spacing w:before="0" w:line="276" w:lineRule="auto"/>
              <w:ind w:left="0" w:right="30"/>
              <w:rPr>
                <w:sz w:val="20"/>
                <w:szCs w:val="20"/>
              </w:rPr>
            </w:pPr>
          </w:p>
        </w:tc>
        <w:tc>
          <w:tcPr>
            <w:tcW w:w="597" w:type="dxa"/>
          </w:tcPr>
          <w:p w14:paraId="3040FA90"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5CAC7739" w14:textId="77777777" w:rsidTr="00C05C79">
        <w:trPr>
          <w:jc w:val="center"/>
        </w:trPr>
        <w:tc>
          <w:tcPr>
            <w:tcW w:w="478" w:type="dxa"/>
            <w:vMerge w:val="restart"/>
          </w:tcPr>
          <w:p w14:paraId="728220BA" w14:textId="77777777" w:rsidR="00C155AB" w:rsidRPr="000269C4" w:rsidRDefault="00C155AB" w:rsidP="00C05C79">
            <w:pPr>
              <w:pStyle w:val="TableParagraph"/>
              <w:spacing w:before="0" w:line="276" w:lineRule="auto"/>
              <w:ind w:left="0" w:right="30"/>
              <w:rPr>
                <w:sz w:val="20"/>
                <w:szCs w:val="20"/>
              </w:rPr>
            </w:pPr>
            <w:r>
              <w:rPr>
                <w:sz w:val="20"/>
              </w:rPr>
              <w:t>3906</w:t>
            </w:r>
          </w:p>
        </w:tc>
        <w:tc>
          <w:tcPr>
            <w:tcW w:w="5436" w:type="dxa"/>
            <w:vMerge w:val="restart"/>
          </w:tcPr>
          <w:p w14:paraId="052E7FDA" w14:textId="77777777" w:rsidR="00C155AB" w:rsidRPr="00C05C79" w:rsidRDefault="00C155AB" w:rsidP="00C05C79">
            <w:pPr>
              <w:pStyle w:val="TableParagraph"/>
              <w:spacing w:before="0" w:line="276" w:lineRule="auto"/>
              <w:ind w:left="0" w:right="30"/>
              <w:rPr>
                <w:sz w:val="20"/>
              </w:rPr>
            </w:pPr>
            <w:r>
              <w:rPr>
                <w:sz w:val="20"/>
              </w:rPr>
              <w:t>Moduláris nyilvános WC-k és előregyártott WC-k</w:t>
            </w:r>
          </w:p>
        </w:tc>
        <w:tc>
          <w:tcPr>
            <w:tcW w:w="2271" w:type="dxa"/>
            <w:gridSpan w:val="2"/>
          </w:tcPr>
          <w:p w14:paraId="63EB8078" w14:textId="77777777" w:rsidR="00C155AB" w:rsidRPr="00C05C79" w:rsidRDefault="00C155AB" w:rsidP="00C05C79">
            <w:pPr>
              <w:pStyle w:val="TableParagraph"/>
              <w:spacing w:before="0" w:line="276" w:lineRule="auto"/>
              <w:ind w:left="0" w:right="30"/>
              <w:rPr>
                <w:sz w:val="20"/>
              </w:rPr>
            </w:pPr>
            <w:r w:rsidRPr="00C05C79">
              <w:rPr>
                <w:sz w:val="20"/>
              </w:rPr>
              <w:t>Tűzzel szembeni viselkedés szerinti osztályozás alapján:</w:t>
            </w:r>
          </w:p>
        </w:tc>
      </w:tr>
      <w:tr w:rsidR="00C155AB" w:rsidRPr="000269C4" w14:paraId="043E8694" w14:textId="77777777" w:rsidTr="00C05C79">
        <w:trPr>
          <w:jc w:val="center"/>
        </w:trPr>
        <w:tc>
          <w:tcPr>
            <w:tcW w:w="478" w:type="dxa"/>
            <w:vMerge/>
            <w:tcBorders>
              <w:top w:val="nil"/>
            </w:tcBorders>
          </w:tcPr>
          <w:p w14:paraId="5F66BAAB" w14:textId="77777777" w:rsidR="00C155AB" w:rsidRPr="000269C4" w:rsidRDefault="00C155AB" w:rsidP="00C05C79">
            <w:pPr>
              <w:spacing w:line="276" w:lineRule="auto"/>
              <w:ind w:right="30"/>
              <w:rPr>
                <w:sz w:val="20"/>
                <w:szCs w:val="20"/>
              </w:rPr>
            </w:pPr>
          </w:p>
        </w:tc>
        <w:tc>
          <w:tcPr>
            <w:tcW w:w="5436" w:type="dxa"/>
            <w:vMerge/>
            <w:tcBorders>
              <w:top w:val="nil"/>
            </w:tcBorders>
          </w:tcPr>
          <w:p w14:paraId="031420B8" w14:textId="77777777" w:rsidR="00C155AB" w:rsidRPr="000269C4" w:rsidRDefault="00C155AB" w:rsidP="00C05C79">
            <w:pPr>
              <w:spacing w:line="276" w:lineRule="auto"/>
              <w:ind w:right="30"/>
              <w:rPr>
                <w:sz w:val="20"/>
                <w:szCs w:val="20"/>
              </w:rPr>
            </w:pPr>
          </w:p>
        </w:tc>
        <w:tc>
          <w:tcPr>
            <w:tcW w:w="1674" w:type="dxa"/>
          </w:tcPr>
          <w:p w14:paraId="3637EA37"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1A2122BE"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45F79031" w14:textId="77777777" w:rsidTr="00C05C79">
        <w:trPr>
          <w:jc w:val="center"/>
        </w:trPr>
        <w:tc>
          <w:tcPr>
            <w:tcW w:w="478" w:type="dxa"/>
            <w:vMerge/>
            <w:tcBorders>
              <w:top w:val="nil"/>
            </w:tcBorders>
          </w:tcPr>
          <w:p w14:paraId="6DBD8E0A" w14:textId="77777777" w:rsidR="00C155AB" w:rsidRPr="000269C4" w:rsidRDefault="00C155AB" w:rsidP="00C05C79">
            <w:pPr>
              <w:spacing w:line="276" w:lineRule="auto"/>
              <w:ind w:right="30"/>
              <w:rPr>
                <w:sz w:val="20"/>
                <w:szCs w:val="20"/>
              </w:rPr>
            </w:pPr>
          </w:p>
        </w:tc>
        <w:tc>
          <w:tcPr>
            <w:tcW w:w="5436" w:type="dxa"/>
            <w:vMerge/>
            <w:tcBorders>
              <w:top w:val="nil"/>
            </w:tcBorders>
          </w:tcPr>
          <w:p w14:paraId="1BFF1144" w14:textId="77777777" w:rsidR="00C155AB" w:rsidRPr="000269C4" w:rsidRDefault="00C155AB" w:rsidP="00C05C79">
            <w:pPr>
              <w:spacing w:line="276" w:lineRule="auto"/>
              <w:ind w:right="30"/>
              <w:rPr>
                <w:sz w:val="20"/>
                <w:szCs w:val="20"/>
              </w:rPr>
            </w:pPr>
          </w:p>
        </w:tc>
        <w:tc>
          <w:tcPr>
            <w:tcW w:w="1674" w:type="dxa"/>
          </w:tcPr>
          <w:p w14:paraId="23462C74"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5624344F"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0D46A831" w14:textId="77777777" w:rsidTr="00C05C79">
        <w:trPr>
          <w:jc w:val="center"/>
        </w:trPr>
        <w:tc>
          <w:tcPr>
            <w:tcW w:w="478" w:type="dxa"/>
            <w:vMerge/>
            <w:tcBorders>
              <w:top w:val="nil"/>
            </w:tcBorders>
          </w:tcPr>
          <w:p w14:paraId="45638B4E" w14:textId="77777777" w:rsidR="00C155AB" w:rsidRPr="000269C4" w:rsidRDefault="00C155AB" w:rsidP="00C05C79">
            <w:pPr>
              <w:spacing w:line="276" w:lineRule="auto"/>
              <w:ind w:right="30"/>
              <w:rPr>
                <w:sz w:val="20"/>
                <w:szCs w:val="20"/>
              </w:rPr>
            </w:pPr>
          </w:p>
        </w:tc>
        <w:tc>
          <w:tcPr>
            <w:tcW w:w="5436" w:type="dxa"/>
            <w:vMerge/>
            <w:tcBorders>
              <w:top w:val="nil"/>
            </w:tcBorders>
          </w:tcPr>
          <w:p w14:paraId="16E41192" w14:textId="77777777" w:rsidR="00C155AB" w:rsidRPr="000269C4" w:rsidRDefault="00C155AB" w:rsidP="00C05C79">
            <w:pPr>
              <w:spacing w:line="276" w:lineRule="auto"/>
              <w:ind w:right="30"/>
              <w:rPr>
                <w:sz w:val="20"/>
                <w:szCs w:val="20"/>
              </w:rPr>
            </w:pPr>
          </w:p>
        </w:tc>
        <w:tc>
          <w:tcPr>
            <w:tcW w:w="1674" w:type="dxa"/>
          </w:tcPr>
          <w:p w14:paraId="4682C689"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22074DF6" w14:textId="77777777" w:rsidR="00C155AB" w:rsidRPr="000269C4" w:rsidRDefault="00C155AB" w:rsidP="00C05C79">
            <w:pPr>
              <w:pStyle w:val="TableParagraph"/>
              <w:spacing w:before="0" w:line="276" w:lineRule="auto"/>
              <w:ind w:left="0" w:right="30"/>
              <w:rPr>
                <w:sz w:val="20"/>
                <w:szCs w:val="20"/>
              </w:rPr>
            </w:pPr>
            <w:r>
              <w:rPr>
                <w:sz w:val="20"/>
              </w:rPr>
              <w:t>IV</w:t>
            </w:r>
          </w:p>
        </w:tc>
      </w:tr>
      <w:tr w:rsidR="00C155AB" w:rsidRPr="000269C4" w14:paraId="077C0B16" w14:textId="77777777" w:rsidTr="00C05C79">
        <w:trPr>
          <w:jc w:val="center"/>
        </w:trPr>
        <w:tc>
          <w:tcPr>
            <w:tcW w:w="478" w:type="dxa"/>
            <w:vMerge w:val="restart"/>
          </w:tcPr>
          <w:p w14:paraId="6AAF20C3" w14:textId="77777777" w:rsidR="00C155AB" w:rsidRPr="000269C4" w:rsidRDefault="00C155AB" w:rsidP="00C05C79">
            <w:pPr>
              <w:pStyle w:val="TableParagraph"/>
              <w:spacing w:before="0" w:line="276" w:lineRule="auto"/>
              <w:ind w:left="0" w:right="30"/>
              <w:rPr>
                <w:sz w:val="20"/>
                <w:szCs w:val="20"/>
              </w:rPr>
            </w:pPr>
            <w:r>
              <w:rPr>
                <w:sz w:val="20"/>
              </w:rPr>
              <w:t>3907</w:t>
            </w:r>
          </w:p>
        </w:tc>
        <w:tc>
          <w:tcPr>
            <w:tcW w:w="5436" w:type="dxa"/>
            <w:vMerge w:val="restart"/>
          </w:tcPr>
          <w:p w14:paraId="5B88C52F" w14:textId="77777777" w:rsidR="00C155AB" w:rsidRPr="000269C4" w:rsidRDefault="00C155AB" w:rsidP="00C05C79">
            <w:pPr>
              <w:pStyle w:val="TableParagraph"/>
              <w:spacing w:before="0" w:line="276" w:lineRule="auto"/>
              <w:ind w:left="0" w:right="30"/>
              <w:rPr>
                <w:sz w:val="20"/>
                <w:szCs w:val="20"/>
              </w:rPr>
            </w:pPr>
            <w:r>
              <w:rPr>
                <w:sz w:val="20"/>
              </w:rPr>
              <w:t>Cementek egészségügyi létesítményelemekhez való csatlakoztatásra, kivéve az ipari alkalmazásra szolgáló cementeket, ivóvíz elosztására, élelmiszerrel való érintkezésre és víz alatti létesítményekben, pl. úszómedencékben, szennyvíz-csövekben stb.</w:t>
            </w:r>
          </w:p>
        </w:tc>
        <w:tc>
          <w:tcPr>
            <w:tcW w:w="1674" w:type="dxa"/>
          </w:tcPr>
          <w:p w14:paraId="29018EF1"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3BD5787C"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2C6A5FB0" w14:textId="77777777" w:rsidTr="00C05C79">
        <w:trPr>
          <w:jc w:val="center"/>
        </w:trPr>
        <w:tc>
          <w:tcPr>
            <w:tcW w:w="478" w:type="dxa"/>
            <w:vMerge/>
            <w:tcBorders>
              <w:top w:val="nil"/>
            </w:tcBorders>
          </w:tcPr>
          <w:p w14:paraId="3CC1FCE5" w14:textId="77777777" w:rsidR="00C155AB" w:rsidRPr="000269C4" w:rsidRDefault="00C155AB" w:rsidP="00C05C79">
            <w:pPr>
              <w:spacing w:line="276" w:lineRule="auto"/>
              <w:ind w:right="30"/>
              <w:rPr>
                <w:sz w:val="20"/>
                <w:szCs w:val="20"/>
              </w:rPr>
            </w:pPr>
          </w:p>
        </w:tc>
        <w:tc>
          <w:tcPr>
            <w:tcW w:w="5436" w:type="dxa"/>
            <w:vMerge/>
            <w:tcBorders>
              <w:top w:val="nil"/>
            </w:tcBorders>
          </w:tcPr>
          <w:p w14:paraId="790FB5FA" w14:textId="77777777" w:rsidR="00C155AB" w:rsidRPr="000269C4" w:rsidRDefault="00C155AB" w:rsidP="00C05C79">
            <w:pPr>
              <w:spacing w:line="276" w:lineRule="auto"/>
              <w:ind w:right="30"/>
              <w:rPr>
                <w:sz w:val="20"/>
                <w:szCs w:val="20"/>
              </w:rPr>
            </w:pPr>
          </w:p>
        </w:tc>
        <w:tc>
          <w:tcPr>
            <w:tcW w:w="2271" w:type="dxa"/>
            <w:gridSpan w:val="2"/>
          </w:tcPr>
          <w:p w14:paraId="6AC54163" w14:textId="77777777" w:rsidR="00C155AB" w:rsidRPr="00C05C79" w:rsidRDefault="00C155AB" w:rsidP="00C05C79">
            <w:pPr>
              <w:pStyle w:val="TableParagraph"/>
              <w:spacing w:before="0" w:line="276" w:lineRule="auto"/>
              <w:ind w:left="0" w:right="30"/>
              <w:rPr>
                <w:sz w:val="20"/>
              </w:rPr>
            </w:pPr>
            <w:r w:rsidRPr="00C05C79">
              <w:rPr>
                <w:sz w:val="20"/>
              </w:rPr>
              <w:t>A tűzbiztonsági rendelkezések hatálya alá tartozó rendeltetésre, a tűzzel szembeni viselkedés szerint osztályozva:</w:t>
            </w:r>
          </w:p>
        </w:tc>
      </w:tr>
      <w:tr w:rsidR="00C155AB" w:rsidRPr="000269C4" w14:paraId="597B0B82" w14:textId="77777777" w:rsidTr="00C05C79">
        <w:trPr>
          <w:jc w:val="center"/>
        </w:trPr>
        <w:tc>
          <w:tcPr>
            <w:tcW w:w="478" w:type="dxa"/>
            <w:vMerge/>
            <w:tcBorders>
              <w:top w:val="nil"/>
            </w:tcBorders>
          </w:tcPr>
          <w:p w14:paraId="07E5ABFF" w14:textId="77777777" w:rsidR="00C155AB" w:rsidRPr="000269C4" w:rsidRDefault="00C155AB" w:rsidP="00C05C79">
            <w:pPr>
              <w:spacing w:line="276" w:lineRule="auto"/>
              <w:ind w:right="30"/>
              <w:rPr>
                <w:sz w:val="20"/>
                <w:szCs w:val="20"/>
              </w:rPr>
            </w:pPr>
          </w:p>
        </w:tc>
        <w:tc>
          <w:tcPr>
            <w:tcW w:w="5436" w:type="dxa"/>
            <w:vMerge/>
            <w:tcBorders>
              <w:top w:val="nil"/>
            </w:tcBorders>
          </w:tcPr>
          <w:p w14:paraId="11040CF0" w14:textId="77777777" w:rsidR="00C155AB" w:rsidRPr="000269C4" w:rsidRDefault="00C155AB" w:rsidP="00C05C79">
            <w:pPr>
              <w:spacing w:line="276" w:lineRule="auto"/>
              <w:ind w:right="30"/>
              <w:rPr>
                <w:sz w:val="20"/>
                <w:szCs w:val="20"/>
              </w:rPr>
            </w:pPr>
          </w:p>
        </w:tc>
        <w:tc>
          <w:tcPr>
            <w:tcW w:w="1674" w:type="dxa"/>
          </w:tcPr>
          <w:p w14:paraId="6371089C"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02643612"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065FEDC1" w14:textId="77777777" w:rsidTr="00C05C79">
        <w:trPr>
          <w:jc w:val="center"/>
        </w:trPr>
        <w:tc>
          <w:tcPr>
            <w:tcW w:w="478" w:type="dxa"/>
            <w:vMerge/>
            <w:tcBorders>
              <w:top w:val="nil"/>
            </w:tcBorders>
          </w:tcPr>
          <w:p w14:paraId="60755231" w14:textId="77777777" w:rsidR="00C155AB" w:rsidRPr="000269C4" w:rsidRDefault="00C155AB" w:rsidP="00C05C79">
            <w:pPr>
              <w:spacing w:line="276" w:lineRule="auto"/>
              <w:ind w:right="30"/>
              <w:rPr>
                <w:sz w:val="20"/>
                <w:szCs w:val="20"/>
              </w:rPr>
            </w:pPr>
          </w:p>
        </w:tc>
        <w:tc>
          <w:tcPr>
            <w:tcW w:w="5436" w:type="dxa"/>
            <w:vMerge/>
            <w:tcBorders>
              <w:top w:val="nil"/>
            </w:tcBorders>
          </w:tcPr>
          <w:p w14:paraId="0FDF1C16" w14:textId="77777777" w:rsidR="00C155AB" w:rsidRPr="000269C4" w:rsidRDefault="00C155AB" w:rsidP="00C05C79">
            <w:pPr>
              <w:spacing w:line="276" w:lineRule="auto"/>
              <w:ind w:right="30"/>
              <w:rPr>
                <w:sz w:val="20"/>
                <w:szCs w:val="20"/>
              </w:rPr>
            </w:pPr>
          </w:p>
        </w:tc>
        <w:tc>
          <w:tcPr>
            <w:tcW w:w="1674" w:type="dxa"/>
          </w:tcPr>
          <w:p w14:paraId="7D453C40"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64254F4B"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2B8A9AD7" w14:textId="77777777" w:rsidTr="00C05C79">
        <w:trPr>
          <w:jc w:val="center"/>
        </w:trPr>
        <w:tc>
          <w:tcPr>
            <w:tcW w:w="478" w:type="dxa"/>
            <w:vMerge/>
            <w:tcBorders>
              <w:top w:val="nil"/>
            </w:tcBorders>
          </w:tcPr>
          <w:p w14:paraId="2930C21B" w14:textId="77777777" w:rsidR="00C155AB" w:rsidRPr="000269C4" w:rsidRDefault="00C155AB" w:rsidP="00C05C79">
            <w:pPr>
              <w:spacing w:line="276" w:lineRule="auto"/>
              <w:ind w:right="30"/>
              <w:rPr>
                <w:sz w:val="20"/>
                <w:szCs w:val="20"/>
              </w:rPr>
            </w:pPr>
          </w:p>
        </w:tc>
        <w:tc>
          <w:tcPr>
            <w:tcW w:w="5436" w:type="dxa"/>
            <w:vMerge/>
            <w:tcBorders>
              <w:top w:val="nil"/>
            </w:tcBorders>
          </w:tcPr>
          <w:p w14:paraId="4E935A1A" w14:textId="77777777" w:rsidR="00C155AB" w:rsidRPr="000269C4" w:rsidRDefault="00C155AB" w:rsidP="00C05C79">
            <w:pPr>
              <w:spacing w:line="276" w:lineRule="auto"/>
              <w:ind w:right="30"/>
              <w:rPr>
                <w:sz w:val="20"/>
                <w:szCs w:val="20"/>
              </w:rPr>
            </w:pPr>
          </w:p>
        </w:tc>
        <w:tc>
          <w:tcPr>
            <w:tcW w:w="1674" w:type="dxa"/>
          </w:tcPr>
          <w:p w14:paraId="05F47E8D"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0FA7984E"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114E129C" w14:textId="77777777" w:rsidTr="00C05C79">
        <w:trPr>
          <w:jc w:val="center"/>
        </w:trPr>
        <w:tc>
          <w:tcPr>
            <w:tcW w:w="8185" w:type="dxa"/>
            <w:gridSpan w:val="4"/>
          </w:tcPr>
          <w:p w14:paraId="7F62EDE9" w14:textId="77777777" w:rsidR="00C155AB" w:rsidRPr="00C05C79" w:rsidRDefault="00C155AB" w:rsidP="00C05C79">
            <w:pPr>
              <w:pStyle w:val="TableParagraph"/>
              <w:keepNext/>
              <w:spacing w:before="0" w:line="276" w:lineRule="auto"/>
              <w:ind w:left="0" w:right="29"/>
              <w:jc w:val="center"/>
              <w:rPr>
                <w:b/>
                <w:sz w:val="20"/>
              </w:rPr>
            </w:pPr>
            <w:r>
              <w:rPr>
                <w:b/>
                <w:sz w:val="20"/>
              </w:rPr>
              <w:t>Termékek a tűzzel és robbanással szembeni védelemre</w:t>
            </w:r>
          </w:p>
        </w:tc>
      </w:tr>
      <w:tr w:rsidR="00C155AB" w:rsidRPr="000269C4" w14:paraId="7B2AA4D0" w14:textId="77777777" w:rsidTr="00C05C79">
        <w:trPr>
          <w:jc w:val="center"/>
        </w:trPr>
        <w:tc>
          <w:tcPr>
            <w:tcW w:w="478" w:type="dxa"/>
            <w:vMerge w:val="restart"/>
          </w:tcPr>
          <w:p w14:paraId="7B2CB406" w14:textId="77777777" w:rsidR="00C155AB" w:rsidRPr="000269C4" w:rsidRDefault="00C155AB" w:rsidP="00C05C79">
            <w:pPr>
              <w:pStyle w:val="TableParagraph"/>
              <w:spacing w:before="0" w:line="276" w:lineRule="auto"/>
              <w:ind w:left="0" w:right="30"/>
              <w:rPr>
                <w:sz w:val="20"/>
                <w:szCs w:val="20"/>
              </w:rPr>
            </w:pPr>
            <w:r>
              <w:rPr>
                <w:sz w:val="20"/>
              </w:rPr>
              <w:t>4001</w:t>
            </w:r>
          </w:p>
          <w:p w14:paraId="7D0343B6" w14:textId="77777777" w:rsidR="00C155AB" w:rsidRPr="00C05C79" w:rsidRDefault="00C155AB" w:rsidP="00C05C79">
            <w:pPr>
              <w:pStyle w:val="TableParagraph"/>
              <w:spacing w:before="0" w:line="276" w:lineRule="auto"/>
              <w:ind w:left="0" w:right="30"/>
              <w:rPr>
                <w:b/>
                <w:sz w:val="20"/>
              </w:rPr>
            </w:pPr>
          </w:p>
          <w:p w14:paraId="01498EF0" w14:textId="77777777" w:rsidR="00C155AB" w:rsidRPr="00C05C79" w:rsidRDefault="00C155AB" w:rsidP="00C05C79">
            <w:pPr>
              <w:pStyle w:val="TableParagraph"/>
              <w:spacing w:before="0" w:line="276" w:lineRule="auto"/>
              <w:ind w:left="0" w:right="30"/>
              <w:rPr>
                <w:b/>
                <w:sz w:val="20"/>
              </w:rPr>
            </w:pPr>
          </w:p>
          <w:p w14:paraId="7DFD3D5D" w14:textId="77777777" w:rsidR="00C155AB" w:rsidRPr="00C05C79" w:rsidRDefault="00C155AB" w:rsidP="00C05C79">
            <w:pPr>
              <w:pStyle w:val="TableParagraph"/>
              <w:spacing w:before="0" w:line="276" w:lineRule="auto"/>
              <w:ind w:left="0" w:right="30"/>
              <w:rPr>
                <w:b/>
                <w:sz w:val="20"/>
              </w:rPr>
            </w:pPr>
          </w:p>
          <w:p w14:paraId="7728111E" w14:textId="77777777" w:rsidR="00C155AB" w:rsidRPr="000269C4" w:rsidRDefault="00C155AB" w:rsidP="00A358E1">
            <w:pPr>
              <w:pStyle w:val="TableParagraph"/>
              <w:spacing w:before="0" w:line="276" w:lineRule="auto"/>
              <w:ind w:left="0" w:right="30"/>
              <w:rPr>
                <w:b/>
                <w:sz w:val="20"/>
                <w:szCs w:val="20"/>
              </w:rPr>
            </w:pPr>
          </w:p>
          <w:p w14:paraId="5725ACB3" w14:textId="77777777" w:rsidR="00C155AB" w:rsidRPr="000269C4" w:rsidRDefault="00C155AB" w:rsidP="00C05C79">
            <w:pPr>
              <w:pStyle w:val="TableParagraph"/>
              <w:spacing w:before="0" w:line="276" w:lineRule="auto"/>
              <w:ind w:left="0" w:right="30"/>
              <w:rPr>
                <w:sz w:val="20"/>
                <w:szCs w:val="20"/>
              </w:rPr>
            </w:pPr>
            <w:r>
              <w:rPr>
                <w:sz w:val="20"/>
              </w:rPr>
              <w:t>4002</w:t>
            </w:r>
          </w:p>
        </w:tc>
        <w:tc>
          <w:tcPr>
            <w:tcW w:w="5436" w:type="dxa"/>
            <w:vMerge w:val="restart"/>
          </w:tcPr>
          <w:p w14:paraId="5B5F3228" w14:textId="77777777" w:rsidR="00C155AB" w:rsidRPr="000269C4" w:rsidRDefault="00C155AB" w:rsidP="00C05C79">
            <w:pPr>
              <w:pStyle w:val="TableParagraph"/>
              <w:spacing w:before="0" w:line="276" w:lineRule="auto"/>
              <w:ind w:left="0" w:right="30"/>
              <w:rPr>
                <w:sz w:val="20"/>
                <w:szCs w:val="20"/>
              </w:rPr>
            </w:pPr>
            <w:r>
              <w:rPr>
                <w:sz w:val="20"/>
              </w:rPr>
              <w:t>A tűzzel szembeni védelemre vagy a tűzállóság javítására szolgáló termékek, különösen a festékek, borítások és burkolatok terén, a gipsztermékek, az ásványgyapot-termékek és az előre gyártott vasalt elemek kivételével</w:t>
            </w:r>
          </w:p>
          <w:p w14:paraId="6E140E48" w14:textId="77777777" w:rsidR="00C155AB" w:rsidRPr="00C05C79" w:rsidRDefault="00C155AB" w:rsidP="00C05C79">
            <w:pPr>
              <w:pStyle w:val="TableParagraph"/>
              <w:spacing w:before="0" w:line="276" w:lineRule="auto"/>
              <w:ind w:left="0" w:right="30"/>
              <w:rPr>
                <w:b/>
                <w:sz w:val="20"/>
              </w:rPr>
            </w:pPr>
          </w:p>
          <w:p w14:paraId="1274D3A0" w14:textId="77777777" w:rsidR="00C155AB" w:rsidRPr="00C05C79" w:rsidRDefault="00C155AB" w:rsidP="00C05C79">
            <w:pPr>
              <w:pStyle w:val="TableParagraph"/>
              <w:spacing w:before="0" w:line="276" w:lineRule="auto"/>
              <w:ind w:left="0" w:right="30"/>
              <w:rPr>
                <w:sz w:val="20"/>
              </w:rPr>
            </w:pPr>
            <w:r>
              <w:rPr>
                <w:sz w:val="20"/>
              </w:rPr>
              <w:t xml:space="preserve">Tűzgátló vagy tűzterjedést gátló termékek, pl. cementek, tömítőanyagok, habok, elasztomerek stb., a helyszínen alkalmazva </w:t>
            </w:r>
            <w:r>
              <w:rPr>
                <w:sz w:val="20"/>
              </w:rPr>
              <w:lastRenderedPageBreak/>
              <w:t>vagy előre gyártott formában, pl. lapok, lemezek, párnák, zsákok, tekercsek, tömlők stb. formájában, tűzgátló tömítések, tömítő lineáris csatlakozások, tűzálló csövek és tűzsapkák</w:t>
            </w:r>
            <w:r>
              <w:rPr>
                <w:sz w:val="20"/>
                <w:vertAlign w:val="superscript"/>
              </w:rPr>
              <w:t>12</w:t>
            </w:r>
            <w:r>
              <w:rPr>
                <w:sz w:val="20"/>
              </w:rPr>
              <w:t>), pl. tűzvédelmi csappantyúk, tömítések és tűzgátlók</w:t>
            </w:r>
          </w:p>
        </w:tc>
        <w:tc>
          <w:tcPr>
            <w:tcW w:w="1674" w:type="dxa"/>
          </w:tcPr>
          <w:p w14:paraId="26E75128" w14:textId="77777777" w:rsidR="00C155AB" w:rsidRPr="00C05C79" w:rsidRDefault="00C155AB" w:rsidP="00C05C79">
            <w:pPr>
              <w:pStyle w:val="TableParagraph"/>
              <w:spacing w:before="0" w:line="276" w:lineRule="auto"/>
              <w:ind w:left="0" w:right="30"/>
              <w:rPr>
                <w:sz w:val="20"/>
              </w:rPr>
            </w:pPr>
            <w:r w:rsidRPr="00C05C79">
              <w:rPr>
                <w:sz w:val="20"/>
              </w:rPr>
              <w:lastRenderedPageBreak/>
              <w:t>Alapvető rendeltetésre</w:t>
            </w:r>
            <w:r w:rsidRPr="00C05C79">
              <w:rPr>
                <w:sz w:val="20"/>
                <w:vertAlign w:val="superscript"/>
              </w:rPr>
              <w:t>d)</w:t>
            </w:r>
          </w:p>
        </w:tc>
        <w:tc>
          <w:tcPr>
            <w:tcW w:w="597" w:type="dxa"/>
          </w:tcPr>
          <w:p w14:paraId="13212F92"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57FBB7F6" w14:textId="77777777" w:rsidTr="00C05C79">
        <w:trPr>
          <w:jc w:val="center"/>
        </w:trPr>
        <w:tc>
          <w:tcPr>
            <w:tcW w:w="478" w:type="dxa"/>
            <w:vMerge/>
            <w:tcBorders>
              <w:top w:val="nil"/>
            </w:tcBorders>
          </w:tcPr>
          <w:p w14:paraId="2E01C948" w14:textId="77777777" w:rsidR="00C155AB" w:rsidRPr="000269C4" w:rsidRDefault="00C155AB" w:rsidP="00C05C79">
            <w:pPr>
              <w:spacing w:line="276" w:lineRule="auto"/>
              <w:ind w:right="30"/>
              <w:rPr>
                <w:sz w:val="20"/>
                <w:szCs w:val="20"/>
              </w:rPr>
            </w:pPr>
          </w:p>
        </w:tc>
        <w:tc>
          <w:tcPr>
            <w:tcW w:w="5436" w:type="dxa"/>
            <w:vMerge/>
            <w:tcBorders>
              <w:top w:val="nil"/>
            </w:tcBorders>
          </w:tcPr>
          <w:p w14:paraId="1593A39A" w14:textId="77777777" w:rsidR="00C155AB" w:rsidRPr="000269C4" w:rsidRDefault="00C155AB" w:rsidP="00C05C79">
            <w:pPr>
              <w:spacing w:line="276" w:lineRule="auto"/>
              <w:ind w:right="30"/>
              <w:rPr>
                <w:sz w:val="20"/>
                <w:szCs w:val="20"/>
              </w:rPr>
            </w:pPr>
          </w:p>
        </w:tc>
        <w:tc>
          <w:tcPr>
            <w:tcW w:w="2271" w:type="dxa"/>
            <w:gridSpan w:val="2"/>
          </w:tcPr>
          <w:p w14:paraId="5BF8199E" w14:textId="77777777" w:rsidR="00C155AB" w:rsidRPr="00C05C79" w:rsidRDefault="00C155AB" w:rsidP="00C05C79">
            <w:pPr>
              <w:pStyle w:val="TableParagraph"/>
              <w:spacing w:before="0" w:line="276" w:lineRule="auto"/>
              <w:ind w:left="0" w:right="30"/>
              <w:rPr>
                <w:sz w:val="20"/>
              </w:rPr>
            </w:pPr>
            <w:r w:rsidRPr="00C05C79">
              <w:rPr>
                <w:sz w:val="20"/>
              </w:rPr>
              <w:t>A tűzbiztonsági rendelkezések hatálya alá tartozó rendeltetésre, a tűzzel szembeni viselkedés szerint osztályozva:</w:t>
            </w:r>
          </w:p>
        </w:tc>
      </w:tr>
      <w:tr w:rsidR="00C155AB" w:rsidRPr="000269C4" w14:paraId="589182C0" w14:textId="77777777" w:rsidTr="00C05C79">
        <w:trPr>
          <w:jc w:val="center"/>
        </w:trPr>
        <w:tc>
          <w:tcPr>
            <w:tcW w:w="478" w:type="dxa"/>
            <w:vMerge/>
            <w:tcBorders>
              <w:top w:val="nil"/>
            </w:tcBorders>
          </w:tcPr>
          <w:p w14:paraId="6ECD31FB" w14:textId="77777777" w:rsidR="00C155AB" w:rsidRPr="000269C4" w:rsidRDefault="00C155AB" w:rsidP="00C05C79">
            <w:pPr>
              <w:spacing w:line="276" w:lineRule="auto"/>
              <w:ind w:right="30"/>
              <w:rPr>
                <w:sz w:val="20"/>
                <w:szCs w:val="20"/>
              </w:rPr>
            </w:pPr>
          </w:p>
        </w:tc>
        <w:tc>
          <w:tcPr>
            <w:tcW w:w="5436" w:type="dxa"/>
            <w:vMerge/>
            <w:tcBorders>
              <w:top w:val="nil"/>
            </w:tcBorders>
          </w:tcPr>
          <w:p w14:paraId="51034D50" w14:textId="77777777" w:rsidR="00C155AB" w:rsidRPr="000269C4" w:rsidRDefault="00C155AB" w:rsidP="00C05C79">
            <w:pPr>
              <w:spacing w:line="276" w:lineRule="auto"/>
              <w:ind w:right="30"/>
              <w:rPr>
                <w:sz w:val="20"/>
                <w:szCs w:val="20"/>
              </w:rPr>
            </w:pPr>
          </w:p>
        </w:tc>
        <w:tc>
          <w:tcPr>
            <w:tcW w:w="1674" w:type="dxa"/>
          </w:tcPr>
          <w:p w14:paraId="06B9DBE5"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23358DE6"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1AA2980E" w14:textId="77777777" w:rsidTr="00C05C79">
        <w:trPr>
          <w:jc w:val="center"/>
        </w:trPr>
        <w:tc>
          <w:tcPr>
            <w:tcW w:w="478" w:type="dxa"/>
            <w:vMerge/>
            <w:tcBorders>
              <w:top w:val="nil"/>
            </w:tcBorders>
          </w:tcPr>
          <w:p w14:paraId="6151E38E" w14:textId="77777777" w:rsidR="00C155AB" w:rsidRPr="000269C4" w:rsidRDefault="00C155AB" w:rsidP="00C05C79">
            <w:pPr>
              <w:spacing w:line="276" w:lineRule="auto"/>
              <w:ind w:right="30"/>
              <w:rPr>
                <w:sz w:val="20"/>
                <w:szCs w:val="20"/>
              </w:rPr>
            </w:pPr>
          </w:p>
        </w:tc>
        <w:tc>
          <w:tcPr>
            <w:tcW w:w="5436" w:type="dxa"/>
            <w:vMerge/>
            <w:tcBorders>
              <w:top w:val="nil"/>
            </w:tcBorders>
          </w:tcPr>
          <w:p w14:paraId="1D939654" w14:textId="77777777" w:rsidR="00C155AB" w:rsidRPr="000269C4" w:rsidRDefault="00C155AB" w:rsidP="00C05C79">
            <w:pPr>
              <w:spacing w:line="276" w:lineRule="auto"/>
              <w:ind w:right="30"/>
              <w:rPr>
                <w:sz w:val="20"/>
                <w:szCs w:val="20"/>
              </w:rPr>
            </w:pPr>
          </w:p>
        </w:tc>
        <w:tc>
          <w:tcPr>
            <w:tcW w:w="1674" w:type="dxa"/>
          </w:tcPr>
          <w:p w14:paraId="41FAE2E4"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50DF1E84"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17385682" w14:textId="77777777" w:rsidTr="00C05C79">
        <w:trPr>
          <w:jc w:val="center"/>
        </w:trPr>
        <w:tc>
          <w:tcPr>
            <w:tcW w:w="478" w:type="dxa"/>
            <w:vMerge/>
            <w:tcBorders>
              <w:top w:val="nil"/>
            </w:tcBorders>
          </w:tcPr>
          <w:p w14:paraId="6AB00C5A" w14:textId="77777777" w:rsidR="00C155AB" w:rsidRPr="000269C4" w:rsidRDefault="00C155AB" w:rsidP="00C05C79">
            <w:pPr>
              <w:spacing w:line="276" w:lineRule="auto"/>
              <w:ind w:right="30"/>
              <w:rPr>
                <w:sz w:val="20"/>
                <w:szCs w:val="20"/>
              </w:rPr>
            </w:pPr>
          </w:p>
        </w:tc>
        <w:tc>
          <w:tcPr>
            <w:tcW w:w="5436" w:type="dxa"/>
            <w:vMerge/>
            <w:tcBorders>
              <w:top w:val="nil"/>
            </w:tcBorders>
          </w:tcPr>
          <w:p w14:paraId="7ED6CC88" w14:textId="77777777" w:rsidR="00C155AB" w:rsidRPr="000269C4" w:rsidRDefault="00C155AB" w:rsidP="00C05C79">
            <w:pPr>
              <w:spacing w:line="276" w:lineRule="auto"/>
              <w:ind w:right="30"/>
              <w:rPr>
                <w:sz w:val="20"/>
                <w:szCs w:val="20"/>
              </w:rPr>
            </w:pPr>
          </w:p>
        </w:tc>
        <w:tc>
          <w:tcPr>
            <w:tcW w:w="1674" w:type="dxa"/>
          </w:tcPr>
          <w:p w14:paraId="11717692"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48DE6793"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0355E097" w14:textId="77777777" w:rsidTr="00C05C79">
        <w:trPr>
          <w:jc w:val="center"/>
        </w:trPr>
        <w:tc>
          <w:tcPr>
            <w:tcW w:w="478" w:type="dxa"/>
          </w:tcPr>
          <w:p w14:paraId="675B867A" w14:textId="77777777" w:rsidR="00C155AB" w:rsidRPr="000269C4" w:rsidRDefault="00C155AB" w:rsidP="00C05C79">
            <w:pPr>
              <w:pStyle w:val="TableParagraph"/>
              <w:spacing w:before="0" w:line="276" w:lineRule="auto"/>
              <w:ind w:left="0" w:right="30"/>
              <w:jc w:val="center"/>
              <w:rPr>
                <w:sz w:val="20"/>
                <w:szCs w:val="20"/>
              </w:rPr>
            </w:pPr>
            <w:r>
              <w:rPr>
                <w:sz w:val="20"/>
              </w:rPr>
              <w:t>4003</w:t>
            </w:r>
          </w:p>
        </w:tc>
        <w:tc>
          <w:tcPr>
            <w:tcW w:w="5436" w:type="dxa"/>
          </w:tcPr>
          <w:p w14:paraId="3D42DA93" w14:textId="77777777" w:rsidR="00C155AB" w:rsidRPr="000269C4" w:rsidRDefault="00C155AB" w:rsidP="00C05C79">
            <w:pPr>
              <w:pStyle w:val="TableParagraph"/>
              <w:spacing w:before="0" w:line="276" w:lineRule="auto"/>
              <w:ind w:left="0" w:right="30"/>
              <w:rPr>
                <w:sz w:val="20"/>
                <w:szCs w:val="20"/>
              </w:rPr>
            </w:pPr>
            <w:r>
              <w:rPr>
                <w:sz w:val="20"/>
              </w:rPr>
              <w:t>Szellőztető egységek a fűtés- és égéstermékek természetes vagy erőltetett elvezetésére</w:t>
            </w:r>
          </w:p>
        </w:tc>
        <w:tc>
          <w:tcPr>
            <w:tcW w:w="1674" w:type="dxa"/>
          </w:tcPr>
          <w:p w14:paraId="48C81497" w14:textId="77777777" w:rsidR="00C155AB" w:rsidRPr="000269C4" w:rsidRDefault="00C155AB" w:rsidP="00C05C79">
            <w:pPr>
              <w:pStyle w:val="TableParagraph"/>
              <w:spacing w:before="0" w:line="276" w:lineRule="auto"/>
              <w:ind w:left="0" w:right="30"/>
              <w:rPr>
                <w:sz w:val="20"/>
                <w:szCs w:val="20"/>
              </w:rPr>
            </w:pPr>
          </w:p>
        </w:tc>
        <w:tc>
          <w:tcPr>
            <w:tcW w:w="597" w:type="dxa"/>
          </w:tcPr>
          <w:p w14:paraId="3ECAC0DE"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64640C1B" w14:textId="77777777" w:rsidTr="00C05C79">
        <w:trPr>
          <w:jc w:val="center"/>
        </w:trPr>
        <w:tc>
          <w:tcPr>
            <w:tcW w:w="478" w:type="dxa"/>
          </w:tcPr>
          <w:p w14:paraId="1095AF77" w14:textId="77777777" w:rsidR="00C155AB" w:rsidRPr="000269C4" w:rsidRDefault="00C155AB" w:rsidP="00C05C79">
            <w:pPr>
              <w:pStyle w:val="TableParagraph"/>
              <w:spacing w:before="0" w:line="276" w:lineRule="auto"/>
              <w:ind w:left="0" w:right="30"/>
              <w:jc w:val="center"/>
              <w:rPr>
                <w:sz w:val="20"/>
                <w:szCs w:val="20"/>
              </w:rPr>
            </w:pPr>
            <w:r>
              <w:rPr>
                <w:sz w:val="20"/>
              </w:rPr>
              <w:t>4004</w:t>
            </w:r>
          </w:p>
        </w:tc>
        <w:tc>
          <w:tcPr>
            <w:tcW w:w="5436" w:type="dxa"/>
          </w:tcPr>
          <w:p w14:paraId="59791AF5" w14:textId="77777777" w:rsidR="00C155AB" w:rsidRPr="000269C4" w:rsidRDefault="00C155AB" w:rsidP="00C05C79">
            <w:pPr>
              <w:pStyle w:val="TableParagraph"/>
              <w:spacing w:before="0" w:line="276" w:lineRule="auto"/>
              <w:ind w:left="0" w:right="30"/>
              <w:rPr>
                <w:sz w:val="20"/>
                <w:szCs w:val="20"/>
              </w:rPr>
            </w:pPr>
            <w:r>
              <w:rPr>
                <w:sz w:val="20"/>
              </w:rPr>
              <w:t>Szellőztető rendszerek és differenciálnyomás-rendszerek az égéstermékek és a hő elvezetésére vagy azok alkotórészei, pl. füstfüggönyök, csappantyúk, szellőző vezetékek, detektorok, vezérlőpanelek és vészhelyzeti berendezések, beleértve az áramforrást</w:t>
            </w:r>
          </w:p>
        </w:tc>
        <w:tc>
          <w:tcPr>
            <w:tcW w:w="1674" w:type="dxa"/>
          </w:tcPr>
          <w:p w14:paraId="160C01B9" w14:textId="77777777" w:rsidR="00C155AB" w:rsidRPr="000269C4" w:rsidRDefault="00C155AB" w:rsidP="00C05C79">
            <w:pPr>
              <w:pStyle w:val="TableParagraph"/>
              <w:spacing w:before="0" w:line="276" w:lineRule="auto"/>
              <w:ind w:left="0" w:right="30"/>
              <w:rPr>
                <w:sz w:val="20"/>
                <w:szCs w:val="20"/>
              </w:rPr>
            </w:pPr>
          </w:p>
        </w:tc>
        <w:tc>
          <w:tcPr>
            <w:tcW w:w="597" w:type="dxa"/>
          </w:tcPr>
          <w:p w14:paraId="65AACC14"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7BE1EF46" w14:textId="77777777" w:rsidTr="00C05C79">
        <w:trPr>
          <w:jc w:val="center"/>
        </w:trPr>
        <w:tc>
          <w:tcPr>
            <w:tcW w:w="478" w:type="dxa"/>
          </w:tcPr>
          <w:p w14:paraId="6D3156C6" w14:textId="77777777" w:rsidR="00C155AB" w:rsidRPr="000269C4" w:rsidRDefault="00C155AB" w:rsidP="00C05C79">
            <w:pPr>
              <w:pStyle w:val="TableParagraph"/>
              <w:spacing w:before="0" w:line="276" w:lineRule="auto"/>
              <w:ind w:left="0" w:right="30"/>
              <w:jc w:val="center"/>
              <w:rPr>
                <w:sz w:val="20"/>
                <w:szCs w:val="20"/>
              </w:rPr>
            </w:pPr>
            <w:r>
              <w:rPr>
                <w:sz w:val="20"/>
              </w:rPr>
              <w:t>4005</w:t>
            </w:r>
          </w:p>
        </w:tc>
        <w:tc>
          <w:tcPr>
            <w:tcW w:w="5436" w:type="dxa"/>
          </w:tcPr>
          <w:p w14:paraId="18DAEA82" w14:textId="77777777" w:rsidR="00C155AB" w:rsidRPr="000269C4" w:rsidRDefault="00C155AB" w:rsidP="00C05C79">
            <w:pPr>
              <w:pStyle w:val="TableParagraph"/>
              <w:spacing w:before="0" w:line="276" w:lineRule="auto"/>
              <w:ind w:left="0" w:right="30"/>
              <w:rPr>
                <w:sz w:val="20"/>
                <w:szCs w:val="20"/>
              </w:rPr>
            </w:pPr>
            <w:r>
              <w:rPr>
                <w:sz w:val="20"/>
              </w:rPr>
              <w:t>Rendszerek robbanással szembeni védelemre és ezek alkotóelemei</w:t>
            </w:r>
          </w:p>
        </w:tc>
        <w:tc>
          <w:tcPr>
            <w:tcW w:w="1674" w:type="dxa"/>
          </w:tcPr>
          <w:p w14:paraId="21634B61" w14:textId="77777777" w:rsidR="00C155AB" w:rsidRPr="000269C4" w:rsidRDefault="00C155AB" w:rsidP="00C05C79">
            <w:pPr>
              <w:pStyle w:val="TableParagraph"/>
              <w:spacing w:before="0" w:line="276" w:lineRule="auto"/>
              <w:ind w:left="0" w:right="30"/>
              <w:rPr>
                <w:sz w:val="20"/>
                <w:szCs w:val="20"/>
              </w:rPr>
            </w:pPr>
          </w:p>
        </w:tc>
        <w:tc>
          <w:tcPr>
            <w:tcW w:w="597" w:type="dxa"/>
          </w:tcPr>
          <w:p w14:paraId="794F8D05"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5315DCF5" w14:textId="77777777" w:rsidTr="00C05C79">
        <w:trPr>
          <w:jc w:val="center"/>
        </w:trPr>
        <w:tc>
          <w:tcPr>
            <w:tcW w:w="8185" w:type="dxa"/>
            <w:gridSpan w:val="4"/>
          </w:tcPr>
          <w:p w14:paraId="25A55761" w14:textId="77777777" w:rsidR="00C155AB" w:rsidRPr="000269C4" w:rsidRDefault="00C155AB" w:rsidP="00C05C79">
            <w:pPr>
              <w:pStyle w:val="TableParagraph"/>
              <w:keepNext/>
              <w:spacing w:before="0" w:line="276" w:lineRule="auto"/>
              <w:ind w:left="0" w:right="29"/>
              <w:jc w:val="center"/>
              <w:rPr>
                <w:b/>
                <w:sz w:val="20"/>
                <w:szCs w:val="20"/>
              </w:rPr>
            </w:pPr>
            <w:r>
              <w:rPr>
                <w:b/>
                <w:sz w:val="20"/>
              </w:rPr>
              <w:t>Helyhez kötött tűzoltó berendezések</w:t>
            </w:r>
          </w:p>
        </w:tc>
      </w:tr>
      <w:tr w:rsidR="00C155AB" w:rsidRPr="000269C4" w14:paraId="345758E0" w14:textId="77777777" w:rsidTr="00C05C79">
        <w:trPr>
          <w:jc w:val="center"/>
        </w:trPr>
        <w:tc>
          <w:tcPr>
            <w:tcW w:w="478" w:type="dxa"/>
          </w:tcPr>
          <w:p w14:paraId="08CA901A" w14:textId="77777777" w:rsidR="00C155AB" w:rsidRPr="000269C4" w:rsidRDefault="00C155AB" w:rsidP="00C05C79">
            <w:pPr>
              <w:pStyle w:val="TableParagraph"/>
              <w:spacing w:before="0" w:line="276" w:lineRule="auto"/>
              <w:ind w:left="0" w:right="30"/>
              <w:jc w:val="center"/>
              <w:rPr>
                <w:sz w:val="20"/>
                <w:szCs w:val="20"/>
              </w:rPr>
            </w:pPr>
            <w:r>
              <w:rPr>
                <w:sz w:val="20"/>
              </w:rPr>
              <w:t>4101</w:t>
            </w:r>
          </w:p>
        </w:tc>
        <w:tc>
          <w:tcPr>
            <w:tcW w:w="5436" w:type="dxa"/>
          </w:tcPr>
          <w:p w14:paraId="5E06FAE7" w14:textId="77777777" w:rsidR="00C155AB" w:rsidRPr="000269C4" w:rsidRDefault="00C155AB" w:rsidP="00C05C79">
            <w:pPr>
              <w:pStyle w:val="TableParagraph"/>
              <w:spacing w:before="0" w:line="276" w:lineRule="auto"/>
              <w:ind w:left="0" w:right="30"/>
              <w:rPr>
                <w:sz w:val="20"/>
                <w:szCs w:val="20"/>
              </w:rPr>
            </w:pPr>
            <w:r>
              <w:rPr>
                <w:sz w:val="20"/>
              </w:rPr>
              <w:t>Tűzcsapok és tűzoltó készülékek</w:t>
            </w:r>
          </w:p>
        </w:tc>
        <w:tc>
          <w:tcPr>
            <w:tcW w:w="1674" w:type="dxa"/>
          </w:tcPr>
          <w:p w14:paraId="4CD4585E" w14:textId="77777777" w:rsidR="00C155AB" w:rsidRPr="000269C4" w:rsidRDefault="00C155AB" w:rsidP="00C05C79">
            <w:pPr>
              <w:pStyle w:val="TableParagraph"/>
              <w:spacing w:before="0" w:line="276" w:lineRule="auto"/>
              <w:ind w:left="0" w:right="30"/>
              <w:rPr>
                <w:sz w:val="20"/>
                <w:szCs w:val="20"/>
              </w:rPr>
            </w:pPr>
          </w:p>
        </w:tc>
        <w:tc>
          <w:tcPr>
            <w:tcW w:w="597" w:type="dxa"/>
          </w:tcPr>
          <w:p w14:paraId="094EEFEF"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4A0DD053" w14:textId="77777777" w:rsidTr="00C05C79">
        <w:trPr>
          <w:jc w:val="center"/>
        </w:trPr>
        <w:tc>
          <w:tcPr>
            <w:tcW w:w="478" w:type="dxa"/>
          </w:tcPr>
          <w:p w14:paraId="15F953EE" w14:textId="77777777" w:rsidR="00C155AB" w:rsidRPr="000269C4" w:rsidRDefault="00C155AB" w:rsidP="00C05C79">
            <w:pPr>
              <w:pStyle w:val="TableParagraph"/>
              <w:spacing w:before="0" w:line="276" w:lineRule="auto"/>
              <w:ind w:left="0" w:right="30"/>
              <w:jc w:val="center"/>
              <w:rPr>
                <w:sz w:val="20"/>
                <w:szCs w:val="20"/>
              </w:rPr>
            </w:pPr>
            <w:r>
              <w:rPr>
                <w:sz w:val="20"/>
              </w:rPr>
              <w:t>4102</w:t>
            </w:r>
          </w:p>
        </w:tc>
        <w:tc>
          <w:tcPr>
            <w:tcW w:w="5436" w:type="dxa"/>
          </w:tcPr>
          <w:p w14:paraId="1915A10A" w14:textId="77777777" w:rsidR="00C155AB" w:rsidRPr="000269C4" w:rsidRDefault="00C155AB" w:rsidP="00C05C79">
            <w:pPr>
              <w:pStyle w:val="TableParagraph"/>
              <w:spacing w:before="0" w:line="276" w:lineRule="auto"/>
              <w:ind w:left="0" w:right="30"/>
              <w:rPr>
                <w:sz w:val="20"/>
                <w:szCs w:val="20"/>
              </w:rPr>
            </w:pPr>
            <w:r>
              <w:rPr>
                <w:sz w:val="20"/>
              </w:rPr>
              <w:t>Az önműködő tűzoltó készülékek (sprinklerek) alkotórészei és hasonló tűzoltó berendezések</w:t>
            </w:r>
          </w:p>
        </w:tc>
        <w:tc>
          <w:tcPr>
            <w:tcW w:w="1674" w:type="dxa"/>
          </w:tcPr>
          <w:p w14:paraId="6DCFAC5C" w14:textId="77777777" w:rsidR="00C155AB" w:rsidRPr="000269C4" w:rsidRDefault="00C155AB" w:rsidP="00C05C79">
            <w:pPr>
              <w:pStyle w:val="TableParagraph"/>
              <w:spacing w:before="0" w:line="276" w:lineRule="auto"/>
              <w:ind w:left="0" w:right="30"/>
              <w:rPr>
                <w:sz w:val="20"/>
                <w:szCs w:val="20"/>
              </w:rPr>
            </w:pPr>
          </w:p>
        </w:tc>
        <w:tc>
          <w:tcPr>
            <w:tcW w:w="597" w:type="dxa"/>
          </w:tcPr>
          <w:p w14:paraId="53143A4F"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54427D8C" w14:textId="77777777" w:rsidTr="00C05C79">
        <w:trPr>
          <w:jc w:val="center"/>
        </w:trPr>
        <w:tc>
          <w:tcPr>
            <w:tcW w:w="478" w:type="dxa"/>
          </w:tcPr>
          <w:p w14:paraId="0EFDE203" w14:textId="77777777" w:rsidR="00C155AB" w:rsidRPr="000269C4" w:rsidRDefault="00C155AB" w:rsidP="00C05C79">
            <w:pPr>
              <w:pStyle w:val="TableParagraph"/>
              <w:spacing w:before="0" w:line="276" w:lineRule="auto"/>
              <w:ind w:left="0" w:right="30"/>
              <w:jc w:val="center"/>
              <w:rPr>
                <w:sz w:val="20"/>
                <w:szCs w:val="20"/>
              </w:rPr>
            </w:pPr>
            <w:r>
              <w:rPr>
                <w:sz w:val="20"/>
              </w:rPr>
              <w:t>4103</w:t>
            </w:r>
          </w:p>
        </w:tc>
        <w:tc>
          <w:tcPr>
            <w:tcW w:w="5436" w:type="dxa"/>
          </w:tcPr>
          <w:p w14:paraId="3CD4491C" w14:textId="77777777" w:rsidR="00C155AB" w:rsidRPr="00C05C79" w:rsidRDefault="00C155AB" w:rsidP="00C05C79">
            <w:pPr>
              <w:pStyle w:val="TableParagraph"/>
              <w:spacing w:before="0" w:line="276" w:lineRule="auto"/>
              <w:ind w:left="0" w:right="30"/>
              <w:rPr>
                <w:sz w:val="20"/>
              </w:rPr>
            </w:pPr>
            <w:r>
              <w:rPr>
                <w:sz w:val="20"/>
              </w:rPr>
              <w:t>Gázzal oltó tűzoltó készülékek alkotórészei</w:t>
            </w:r>
          </w:p>
        </w:tc>
        <w:tc>
          <w:tcPr>
            <w:tcW w:w="1674" w:type="dxa"/>
          </w:tcPr>
          <w:p w14:paraId="37057D9B" w14:textId="77777777" w:rsidR="00C155AB" w:rsidRPr="000269C4" w:rsidRDefault="00C155AB" w:rsidP="00C05C79">
            <w:pPr>
              <w:pStyle w:val="TableParagraph"/>
              <w:spacing w:before="0" w:line="276" w:lineRule="auto"/>
              <w:ind w:left="0" w:right="30"/>
              <w:rPr>
                <w:sz w:val="20"/>
                <w:szCs w:val="20"/>
              </w:rPr>
            </w:pPr>
          </w:p>
        </w:tc>
        <w:tc>
          <w:tcPr>
            <w:tcW w:w="597" w:type="dxa"/>
          </w:tcPr>
          <w:p w14:paraId="68B07341" w14:textId="77777777" w:rsidR="00C155AB" w:rsidRPr="00C05C79" w:rsidRDefault="00C155AB" w:rsidP="00C05C79">
            <w:pPr>
              <w:pStyle w:val="TableParagraph"/>
              <w:spacing w:before="0" w:line="276" w:lineRule="auto"/>
              <w:ind w:left="0" w:right="30"/>
              <w:rPr>
                <w:sz w:val="20"/>
              </w:rPr>
            </w:pPr>
            <w:r>
              <w:rPr>
                <w:sz w:val="20"/>
              </w:rPr>
              <w:t>1</w:t>
            </w:r>
          </w:p>
        </w:tc>
      </w:tr>
      <w:tr w:rsidR="00C155AB" w:rsidRPr="000269C4" w14:paraId="20CBEC84" w14:textId="77777777" w:rsidTr="00C05C79">
        <w:trPr>
          <w:jc w:val="center"/>
        </w:trPr>
        <w:tc>
          <w:tcPr>
            <w:tcW w:w="478" w:type="dxa"/>
          </w:tcPr>
          <w:p w14:paraId="15D74425" w14:textId="77777777" w:rsidR="00C155AB" w:rsidRPr="000269C4" w:rsidRDefault="00C155AB" w:rsidP="00C05C79">
            <w:pPr>
              <w:pStyle w:val="TableParagraph"/>
              <w:spacing w:before="0" w:line="276" w:lineRule="auto"/>
              <w:ind w:left="0" w:right="30"/>
              <w:jc w:val="center"/>
              <w:rPr>
                <w:sz w:val="20"/>
                <w:szCs w:val="20"/>
              </w:rPr>
            </w:pPr>
            <w:r>
              <w:rPr>
                <w:sz w:val="20"/>
              </w:rPr>
              <w:t>4104</w:t>
            </w:r>
          </w:p>
        </w:tc>
        <w:tc>
          <w:tcPr>
            <w:tcW w:w="5436" w:type="dxa"/>
          </w:tcPr>
          <w:p w14:paraId="7E5E0293" w14:textId="77777777" w:rsidR="00C155AB" w:rsidRPr="00C05C79" w:rsidRDefault="00C155AB" w:rsidP="00C05C79">
            <w:pPr>
              <w:pStyle w:val="TableParagraph"/>
              <w:spacing w:before="0" w:line="276" w:lineRule="auto"/>
              <w:ind w:left="0" w:right="30"/>
              <w:rPr>
                <w:sz w:val="20"/>
              </w:rPr>
            </w:pPr>
            <w:r>
              <w:rPr>
                <w:sz w:val="20"/>
              </w:rPr>
              <w:t>A porral oltó tűzoltó készülékek alkotórészei</w:t>
            </w:r>
          </w:p>
        </w:tc>
        <w:tc>
          <w:tcPr>
            <w:tcW w:w="1674" w:type="dxa"/>
          </w:tcPr>
          <w:p w14:paraId="7795B803" w14:textId="77777777" w:rsidR="00C155AB" w:rsidRPr="000269C4" w:rsidRDefault="00C155AB" w:rsidP="00C05C79">
            <w:pPr>
              <w:pStyle w:val="TableParagraph"/>
              <w:spacing w:before="0" w:line="276" w:lineRule="auto"/>
              <w:ind w:left="0" w:right="30"/>
              <w:rPr>
                <w:sz w:val="20"/>
                <w:szCs w:val="20"/>
              </w:rPr>
            </w:pPr>
          </w:p>
        </w:tc>
        <w:tc>
          <w:tcPr>
            <w:tcW w:w="597" w:type="dxa"/>
          </w:tcPr>
          <w:p w14:paraId="45C1399C" w14:textId="77777777" w:rsidR="00C155AB" w:rsidRPr="00C05C79" w:rsidRDefault="00C155AB" w:rsidP="00C05C79">
            <w:pPr>
              <w:pStyle w:val="TableParagraph"/>
              <w:spacing w:before="0" w:line="276" w:lineRule="auto"/>
              <w:ind w:left="0" w:right="30"/>
              <w:rPr>
                <w:sz w:val="20"/>
              </w:rPr>
            </w:pPr>
            <w:r>
              <w:rPr>
                <w:sz w:val="20"/>
              </w:rPr>
              <w:t>I.</w:t>
            </w:r>
          </w:p>
        </w:tc>
      </w:tr>
      <w:tr w:rsidR="00C155AB" w:rsidRPr="000269C4" w14:paraId="3C1C7106" w14:textId="77777777" w:rsidTr="00C05C79">
        <w:trPr>
          <w:jc w:val="center"/>
        </w:trPr>
        <w:tc>
          <w:tcPr>
            <w:tcW w:w="478" w:type="dxa"/>
          </w:tcPr>
          <w:p w14:paraId="4A3D4B6F" w14:textId="77777777" w:rsidR="00C155AB" w:rsidRPr="000269C4" w:rsidRDefault="00C155AB" w:rsidP="00C05C79">
            <w:pPr>
              <w:pStyle w:val="TableParagraph"/>
              <w:spacing w:before="0" w:line="276" w:lineRule="auto"/>
              <w:ind w:left="0" w:right="30"/>
              <w:jc w:val="center"/>
              <w:rPr>
                <w:sz w:val="20"/>
                <w:szCs w:val="20"/>
              </w:rPr>
            </w:pPr>
            <w:r>
              <w:rPr>
                <w:sz w:val="20"/>
              </w:rPr>
              <w:t>4105</w:t>
            </w:r>
          </w:p>
        </w:tc>
        <w:tc>
          <w:tcPr>
            <w:tcW w:w="5436" w:type="dxa"/>
          </w:tcPr>
          <w:p w14:paraId="2C83C61B" w14:textId="77777777" w:rsidR="00C155AB" w:rsidRPr="00C05C79" w:rsidRDefault="00C155AB" w:rsidP="00C05C79">
            <w:pPr>
              <w:pStyle w:val="TableParagraph"/>
              <w:spacing w:before="0" w:line="276" w:lineRule="auto"/>
              <w:ind w:left="0" w:right="30"/>
              <w:rPr>
                <w:sz w:val="20"/>
              </w:rPr>
            </w:pPr>
            <w:r>
              <w:rPr>
                <w:sz w:val="20"/>
              </w:rPr>
              <w:t>A habbal oltó tűzoltó készülékek alkotórészei</w:t>
            </w:r>
          </w:p>
        </w:tc>
        <w:tc>
          <w:tcPr>
            <w:tcW w:w="1674" w:type="dxa"/>
          </w:tcPr>
          <w:p w14:paraId="5653B90C" w14:textId="77777777" w:rsidR="00C155AB" w:rsidRPr="000269C4" w:rsidRDefault="00C155AB" w:rsidP="00C05C79">
            <w:pPr>
              <w:pStyle w:val="TableParagraph"/>
              <w:spacing w:before="0" w:line="276" w:lineRule="auto"/>
              <w:ind w:left="0" w:right="30"/>
              <w:rPr>
                <w:sz w:val="20"/>
                <w:szCs w:val="20"/>
              </w:rPr>
            </w:pPr>
          </w:p>
        </w:tc>
        <w:tc>
          <w:tcPr>
            <w:tcW w:w="597" w:type="dxa"/>
          </w:tcPr>
          <w:p w14:paraId="64EEE6E3"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1F66D845" w14:textId="77777777" w:rsidTr="00C05C79">
        <w:trPr>
          <w:jc w:val="center"/>
        </w:trPr>
        <w:tc>
          <w:tcPr>
            <w:tcW w:w="478" w:type="dxa"/>
          </w:tcPr>
          <w:p w14:paraId="2A28D5DD" w14:textId="77777777" w:rsidR="00C155AB" w:rsidRPr="000269C4" w:rsidRDefault="00C155AB" w:rsidP="00C05C79">
            <w:pPr>
              <w:pStyle w:val="TableParagraph"/>
              <w:spacing w:before="0" w:line="276" w:lineRule="auto"/>
              <w:ind w:left="0" w:right="30"/>
              <w:jc w:val="center"/>
              <w:rPr>
                <w:sz w:val="20"/>
                <w:szCs w:val="20"/>
              </w:rPr>
            </w:pPr>
            <w:r>
              <w:rPr>
                <w:sz w:val="20"/>
              </w:rPr>
              <w:t>4106</w:t>
            </w:r>
          </w:p>
        </w:tc>
        <w:tc>
          <w:tcPr>
            <w:tcW w:w="5436" w:type="dxa"/>
          </w:tcPr>
          <w:p w14:paraId="7BA13B39" w14:textId="77777777" w:rsidR="00C155AB" w:rsidRPr="000269C4" w:rsidRDefault="00C155AB" w:rsidP="00C05C79">
            <w:pPr>
              <w:pStyle w:val="TableParagraph"/>
              <w:spacing w:before="0" w:line="276" w:lineRule="auto"/>
              <w:ind w:left="0" w:right="30"/>
              <w:rPr>
                <w:sz w:val="20"/>
                <w:szCs w:val="20"/>
              </w:rPr>
            </w:pPr>
            <w:r>
              <w:rPr>
                <w:sz w:val="20"/>
              </w:rPr>
              <w:t>Aeroszolos tűzoltó készülékek alkotórészei</w:t>
            </w:r>
          </w:p>
        </w:tc>
        <w:tc>
          <w:tcPr>
            <w:tcW w:w="1674" w:type="dxa"/>
          </w:tcPr>
          <w:p w14:paraId="736A05E5" w14:textId="77777777" w:rsidR="00C155AB" w:rsidRPr="000269C4" w:rsidRDefault="00C155AB" w:rsidP="00C05C79">
            <w:pPr>
              <w:pStyle w:val="TableParagraph"/>
              <w:spacing w:before="0" w:line="276" w:lineRule="auto"/>
              <w:ind w:left="0" w:right="30"/>
              <w:rPr>
                <w:sz w:val="20"/>
                <w:szCs w:val="20"/>
              </w:rPr>
            </w:pPr>
          </w:p>
        </w:tc>
        <w:tc>
          <w:tcPr>
            <w:tcW w:w="597" w:type="dxa"/>
          </w:tcPr>
          <w:p w14:paraId="45711CB3"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1D1F6A0E" w14:textId="77777777" w:rsidTr="00C05C79">
        <w:trPr>
          <w:jc w:val="center"/>
        </w:trPr>
        <w:tc>
          <w:tcPr>
            <w:tcW w:w="8185" w:type="dxa"/>
            <w:gridSpan w:val="4"/>
          </w:tcPr>
          <w:p w14:paraId="47838F5B" w14:textId="77777777" w:rsidR="00C155AB" w:rsidRPr="00C05C79" w:rsidRDefault="00C155AB" w:rsidP="00C05C79">
            <w:pPr>
              <w:pStyle w:val="TableParagraph"/>
              <w:keepNext/>
              <w:spacing w:before="0" w:line="276" w:lineRule="auto"/>
              <w:ind w:left="0" w:right="29"/>
              <w:jc w:val="center"/>
              <w:rPr>
                <w:b/>
                <w:sz w:val="20"/>
              </w:rPr>
            </w:pPr>
            <w:r>
              <w:rPr>
                <w:b/>
                <w:sz w:val="20"/>
              </w:rPr>
              <w:t>Tűzjelző alkatrészek és berendezések</w:t>
            </w:r>
          </w:p>
        </w:tc>
      </w:tr>
      <w:tr w:rsidR="00C155AB" w:rsidRPr="000269C4" w14:paraId="4ECF124E" w14:textId="77777777" w:rsidTr="00C05C79">
        <w:trPr>
          <w:jc w:val="center"/>
        </w:trPr>
        <w:tc>
          <w:tcPr>
            <w:tcW w:w="478" w:type="dxa"/>
          </w:tcPr>
          <w:p w14:paraId="59346650" w14:textId="77777777" w:rsidR="00C155AB" w:rsidRPr="000269C4" w:rsidRDefault="00C155AB" w:rsidP="00C05C79">
            <w:pPr>
              <w:pStyle w:val="TableParagraph"/>
              <w:spacing w:before="0" w:line="276" w:lineRule="auto"/>
              <w:ind w:left="0" w:right="30"/>
              <w:jc w:val="center"/>
              <w:rPr>
                <w:sz w:val="20"/>
                <w:szCs w:val="20"/>
              </w:rPr>
            </w:pPr>
            <w:r>
              <w:rPr>
                <w:sz w:val="20"/>
              </w:rPr>
              <w:t>4201</w:t>
            </w:r>
          </w:p>
        </w:tc>
        <w:tc>
          <w:tcPr>
            <w:tcW w:w="5436" w:type="dxa"/>
          </w:tcPr>
          <w:p w14:paraId="4A45F2FD" w14:textId="77777777" w:rsidR="00C155AB" w:rsidRPr="000269C4" w:rsidRDefault="00C155AB" w:rsidP="00C05C79">
            <w:pPr>
              <w:pStyle w:val="TableParagraph"/>
              <w:spacing w:before="0" w:line="276" w:lineRule="auto"/>
              <w:ind w:left="0" w:right="30"/>
              <w:rPr>
                <w:sz w:val="20"/>
                <w:szCs w:val="20"/>
              </w:rPr>
            </w:pPr>
            <w:r>
              <w:rPr>
                <w:sz w:val="20"/>
              </w:rPr>
              <w:t>Elektromos tűzjelző – hangos riasztó berendezés</w:t>
            </w:r>
          </w:p>
        </w:tc>
        <w:tc>
          <w:tcPr>
            <w:tcW w:w="1674" w:type="dxa"/>
          </w:tcPr>
          <w:p w14:paraId="7887AB46" w14:textId="77777777" w:rsidR="00C155AB" w:rsidRPr="000269C4" w:rsidRDefault="00C155AB" w:rsidP="00C05C79">
            <w:pPr>
              <w:pStyle w:val="TableParagraph"/>
              <w:spacing w:before="0" w:line="276" w:lineRule="auto"/>
              <w:ind w:left="0" w:right="30"/>
              <w:rPr>
                <w:sz w:val="20"/>
                <w:szCs w:val="20"/>
              </w:rPr>
            </w:pPr>
          </w:p>
        </w:tc>
        <w:tc>
          <w:tcPr>
            <w:tcW w:w="597" w:type="dxa"/>
          </w:tcPr>
          <w:p w14:paraId="07C294B1"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4557107E" w14:textId="77777777" w:rsidTr="00C05C79">
        <w:trPr>
          <w:jc w:val="center"/>
        </w:trPr>
        <w:tc>
          <w:tcPr>
            <w:tcW w:w="478" w:type="dxa"/>
          </w:tcPr>
          <w:p w14:paraId="78FE2987" w14:textId="77777777" w:rsidR="00C155AB" w:rsidRPr="000269C4" w:rsidRDefault="00C155AB" w:rsidP="00C05C79">
            <w:pPr>
              <w:pStyle w:val="TableParagraph"/>
              <w:spacing w:before="0" w:line="276" w:lineRule="auto"/>
              <w:ind w:left="0" w:right="30"/>
              <w:jc w:val="center"/>
              <w:rPr>
                <w:sz w:val="20"/>
                <w:szCs w:val="20"/>
              </w:rPr>
            </w:pPr>
            <w:r>
              <w:rPr>
                <w:sz w:val="20"/>
              </w:rPr>
              <w:t>4202</w:t>
            </w:r>
          </w:p>
        </w:tc>
        <w:tc>
          <w:tcPr>
            <w:tcW w:w="5436" w:type="dxa"/>
          </w:tcPr>
          <w:p w14:paraId="498C0F29" w14:textId="77777777" w:rsidR="00C155AB" w:rsidRPr="000269C4" w:rsidRDefault="00C155AB" w:rsidP="00C05C79">
            <w:pPr>
              <w:pStyle w:val="TableParagraph"/>
              <w:spacing w:before="0" w:line="276" w:lineRule="auto"/>
              <w:ind w:left="0" w:right="30"/>
              <w:rPr>
                <w:sz w:val="20"/>
                <w:szCs w:val="20"/>
              </w:rPr>
            </w:pPr>
            <w:r>
              <w:rPr>
                <w:sz w:val="20"/>
              </w:rPr>
              <w:t>Elektromos tűzjelző – hangos riasztó berendezés</w:t>
            </w:r>
          </w:p>
        </w:tc>
        <w:tc>
          <w:tcPr>
            <w:tcW w:w="1674" w:type="dxa"/>
          </w:tcPr>
          <w:p w14:paraId="1D2E801F" w14:textId="77777777" w:rsidR="00C155AB" w:rsidRPr="000269C4" w:rsidRDefault="00C155AB" w:rsidP="00C05C79">
            <w:pPr>
              <w:pStyle w:val="TableParagraph"/>
              <w:spacing w:before="0" w:line="276" w:lineRule="auto"/>
              <w:ind w:left="0" w:right="30"/>
              <w:rPr>
                <w:sz w:val="20"/>
                <w:szCs w:val="20"/>
              </w:rPr>
            </w:pPr>
          </w:p>
        </w:tc>
        <w:tc>
          <w:tcPr>
            <w:tcW w:w="597" w:type="dxa"/>
          </w:tcPr>
          <w:p w14:paraId="1BF5F224"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599A3710" w14:textId="77777777" w:rsidTr="00C05C79">
        <w:trPr>
          <w:jc w:val="center"/>
        </w:trPr>
        <w:tc>
          <w:tcPr>
            <w:tcW w:w="478" w:type="dxa"/>
          </w:tcPr>
          <w:p w14:paraId="38207B34" w14:textId="77777777" w:rsidR="00C155AB" w:rsidRPr="000269C4" w:rsidRDefault="00C155AB" w:rsidP="00C05C79">
            <w:pPr>
              <w:pStyle w:val="TableParagraph"/>
              <w:spacing w:before="0" w:line="276" w:lineRule="auto"/>
              <w:ind w:left="0" w:right="30"/>
              <w:jc w:val="center"/>
              <w:rPr>
                <w:sz w:val="20"/>
                <w:szCs w:val="20"/>
              </w:rPr>
            </w:pPr>
            <w:r>
              <w:rPr>
                <w:sz w:val="20"/>
              </w:rPr>
              <w:t>4203</w:t>
            </w:r>
          </w:p>
        </w:tc>
        <w:tc>
          <w:tcPr>
            <w:tcW w:w="5436" w:type="dxa"/>
          </w:tcPr>
          <w:p w14:paraId="51235407" w14:textId="77777777" w:rsidR="00C155AB" w:rsidRPr="000269C4" w:rsidRDefault="00C155AB" w:rsidP="00C05C79">
            <w:pPr>
              <w:pStyle w:val="TableParagraph"/>
              <w:spacing w:before="0" w:line="276" w:lineRule="auto"/>
              <w:ind w:left="0" w:right="30"/>
              <w:rPr>
                <w:sz w:val="20"/>
                <w:szCs w:val="20"/>
              </w:rPr>
            </w:pPr>
            <w:r>
              <w:rPr>
                <w:sz w:val="20"/>
              </w:rPr>
              <w:t>Elektromos tűzjelző – pontszerű hőérzékelő</w:t>
            </w:r>
          </w:p>
        </w:tc>
        <w:tc>
          <w:tcPr>
            <w:tcW w:w="1674" w:type="dxa"/>
          </w:tcPr>
          <w:p w14:paraId="535B7E16" w14:textId="77777777" w:rsidR="00C155AB" w:rsidRPr="000269C4" w:rsidRDefault="00C155AB" w:rsidP="00C05C79">
            <w:pPr>
              <w:pStyle w:val="TableParagraph"/>
              <w:spacing w:before="0" w:line="276" w:lineRule="auto"/>
              <w:ind w:left="0" w:right="30"/>
              <w:rPr>
                <w:sz w:val="20"/>
                <w:szCs w:val="20"/>
              </w:rPr>
            </w:pPr>
          </w:p>
        </w:tc>
        <w:tc>
          <w:tcPr>
            <w:tcW w:w="597" w:type="dxa"/>
          </w:tcPr>
          <w:p w14:paraId="78010142"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6661AC17" w14:textId="77777777" w:rsidTr="00C05C79">
        <w:trPr>
          <w:jc w:val="center"/>
        </w:trPr>
        <w:tc>
          <w:tcPr>
            <w:tcW w:w="478" w:type="dxa"/>
          </w:tcPr>
          <w:p w14:paraId="0C3F44D8" w14:textId="77777777" w:rsidR="00C155AB" w:rsidRPr="000269C4" w:rsidRDefault="00C155AB" w:rsidP="00C05C79">
            <w:pPr>
              <w:pStyle w:val="TableParagraph"/>
              <w:spacing w:before="0" w:line="276" w:lineRule="auto"/>
              <w:ind w:left="0" w:right="30"/>
              <w:jc w:val="center"/>
              <w:rPr>
                <w:sz w:val="20"/>
                <w:szCs w:val="20"/>
              </w:rPr>
            </w:pPr>
            <w:r>
              <w:rPr>
                <w:sz w:val="20"/>
              </w:rPr>
              <w:t>4204</w:t>
            </w:r>
          </w:p>
        </w:tc>
        <w:tc>
          <w:tcPr>
            <w:tcW w:w="5436" w:type="dxa"/>
          </w:tcPr>
          <w:p w14:paraId="7240D8C0" w14:textId="77777777" w:rsidR="00C155AB" w:rsidRPr="000269C4" w:rsidRDefault="00C155AB" w:rsidP="00C05C79">
            <w:pPr>
              <w:pStyle w:val="TableParagraph"/>
              <w:spacing w:before="0" w:line="276" w:lineRule="auto"/>
              <w:ind w:left="0" w:right="30"/>
              <w:rPr>
                <w:sz w:val="20"/>
                <w:szCs w:val="20"/>
              </w:rPr>
            </w:pPr>
            <w:r>
              <w:rPr>
                <w:sz w:val="20"/>
              </w:rPr>
              <w:t>Elektromos tűzjelző – pontszerű füstérzékelők, amelyek a szórt fényt, a továbbított fényt vagy ionizációt használják fel</w:t>
            </w:r>
          </w:p>
        </w:tc>
        <w:tc>
          <w:tcPr>
            <w:tcW w:w="1674" w:type="dxa"/>
          </w:tcPr>
          <w:p w14:paraId="3CC82620" w14:textId="77777777" w:rsidR="00C155AB" w:rsidRPr="000269C4" w:rsidRDefault="00C155AB" w:rsidP="00C05C79">
            <w:pPr>
              <w:pStyle w:val="TableParagraph"/>
              <w:spacing w:before="0" w:line="276" w:lineRule="auto"/>
              <w:ind w:left="0" w:right="30"/>
              <w:rPr>
                <w:sz w:val="20"/>
                <w:szCs w:val="20"/>
              </w:rPr>
            </w:pPr>
          </w:p>
        </w:tc>
        <w:tc>
          <w:tcPr>
            <w:tcW w:w="597" w:type="dxa"/>
          </w:tcPr>
          <w:p w14:paraId="656B7483"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6D178107" w14:textId="77777777" w:rsidTr="00C05C79">
        <w:trPr>
          <w:jc w:val="center"/>
        </w:trPr>
        <w:tc>
          <w:tcPr>
            <w:tcW w:w="478" w:type="dxa"/>
          </w:tcPr>
          <w:p w14:paraId="4C13DAC7" w14:textId="77777777" w:rsidR="00C155AB" w:rsidRPr="000269C4" w:rsidRDefault="00C155AB" w:rsidP="00C05C79">
            <w:pPr>
              <w:pStyle w:val="TableParagraph"/>
              <w:spacing w:before="0" w:line="276" w:lineRule="auto"/>
              <w:ind w:left="0" w:right="30"/>
              <w:jc w:val="center"/>
              <w:rPr>
                <w:sz w:val="20"/>
                <w:szCs w:val="20"/>
              </w:rPr>
            </w:pPr>
            <w:r>
              <w:rPr>
                <w:sz w:val="20"/>
              </w:rPr>
              <w:t>4205</w:t>
            </w:r>
          </w:p>
        </w:tc>
        <w:tc>
          <w:tcPr>
            <w:tcW w:w="5436" w:type="dxa"/>
          </w:tcPr>
          <w:p w14:paraId="30BCD7C4" w14:textId="77777777" w:rsidR="00C155AB" w:rsidRPr="000269C4" w:rsidRDefault="00C155AB" w:rsidP="00C05C79">
            <w:pPr>
              <w:pStyle w:val="TableParagraph"/>
              <w:spacing w:before="0" w:line="276" w:lineRule="auto"/>
              <w:ind w:left="0" w:right="30"/>
              <w:rPr>
                <w:sz w:val="20"/>
                <w:szCs w:val="20"/>
              </w:rPr>
            </w:pPr>
            <w:r>
              <w:rPr>
                <w:sz w:val="20"/>
              </w:rPr>
              <w:t>Elektromos tűzjelző – vonali füstérzékelők, amelyek optikai sugarat használnak</w:t>
            </w:r>
          </w:p>
        </w:tc>
        <w:tc>
          <w:tcPr>
            <w:tcW w:w="1674" w:type="dxa"/>
          </w:tcPr>
          <w:p w14:paraId="57AE3B04" w14:textId="77777777" w:rsidR="00C155AB" w:rsidRPr="000269C4" w:rsidRDefault="00C155AB" w:rsidP="00C05C79">
            <w:pPr>
              <w:pStyle w:val="TableParagraph"/>
              <w:spacing w:before="0" w:line="276" w:lineRule="auto"/>
              <w:ind w:left="0" w:right="30"/>
              <w:rPr>
                <w:sz w:val="20"/>
                <w:szCs w:val="20"/>
              </w:rPr>
            </w:pPr>
          </w:p>
        </w:tc>
        <w:tc>
          <w:tcPr>
            <w:tcW w:w="597" w:type="dxa"/>
          </w:tcPr>
          <w:p w14:paraId="521AE6DD"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37D17B66" w14:textId="77777777" w:rsidTr="00C05C79">
        <w:trPr>
          <w:jc w:val="center"/>
        </w:trPr>
        <w:tc>
          <w:tcPr>
            <w:tcW w:w="478" w:type="dxa"/>
          </w:tcPr>
          <w:p w14:paraId="39BDD417" w14:textId="77777777" w:rsidR="00C155AB" w:rsidRPr="000269C4" w:rsidRDefault="00C155AB" w:rsidP="00C05C79">
            <w:pPr>
              <w:pStyle w:val="TableParagraph"/>
              <w:spacing w:before="0" w:line="276" w:lineRule="auto"/>
              <w:ind w:left="0" w:right="30"/>
              <w:jc w:val="center"/>
              <w:rPr>
                <w:sz w:val="20"/>
                <w:szCs w:val="20"/>
              </w:rPr>
            </w:pPr>
            <w:r>
              <w:rPr>
                <w:sz w:val="20"/>
              </w:rPr>
              <w:t>4206</w:t>
            </w:r>
          </w:p>
        </w:tc>
        <w:tc>
          <w:tcPr>
            <w:tcW w:w="5436" w:type="dxa"/>
          </w:tcPr>
          <w:p w14:paraId="427E5B95" w14:textId="77777777" w:rsidR="00C155AB" w:rsidRPr="000269C4" w:rsidRDefault="00C155AB" w:rsidP="00C05C79">
            <w:pPr>
              <w:pStyle w:val="TableParagraph"/>
              <w:spacing w:before="0" w:line="276" w:lineRule="auto"/>
              <w:ind w:left="0" w:right="30"/>
              <w:jc w:val="both"/>
              <w:rPr>
                <w:sz w:val="20"/>
                <w:szCs w:val="20"/>
              </w:rPr>
            </w:pPr>
            <w:r>
              <w:rPr>
                <w:sz w:val="20"/>
              </w:rPr>
              <w:t>Tűzjelzők alkatrészei, amelyek nem tartoznak a 4201 – 4205 közötti csoportokba – füst-, hő- és lángérzékelők, tűzjelző-kapcsolók, riasztásokat továbbító berendezések, beleértve a rövidzárlatok elleni védelmet, riasztókat, bemeneti/kimeneti</w:t>
            </w:r>
          </w:p>
        </w:tc>
        <w:tc>
          <w:tcPr>
            <w:tcW w:w="1674" w:type="dxa"/>
          </w:tcPr>
          <w:p w14:paraId="048C4C2F" w14:textId="77777777" w:rsidR="00C155AB" w:rsidRPr="000269C4" w:rsidRDefault="00C155AB" w:rsidP="00C05C79">
            <w:pPr>
              <w:pStyle w:val="TableParagraph"/>
              <w:spacing w:before="0" w:line="276" w:lineRule="auto"/>
              <w:ind w:left="0" w:right="30"/>
              <w:rPr>
                <w:sz w:val="20"/>
                <w:szCs w:val="20"/>
              </w:rPr>
            </w:pPr>
          </w:p>
        </w:tc>
        <w:tc>
          <w:tcPr>
            <w:tcW w:w="597" w:type="dxa"/>
          </w:tcPr>
          <w:p w14:paraId="15534D84"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163CA8EC" w14:textId="77777777" w:rsidTr="008E04D0">
        <w:trPr>
          <w:jc w:val="center"/>
        </w:trPr>
        <w:tc>
          <w:tcPr>
            <w:tcW w:w="478" w:type="dxa"/>
          </w:tcPr>
          <w:p w14:paraId="7A77C59A" w14:textId="77777777" w:rsidR="00C155AB" w:rsidRPr="000269C4" w:rsidRDefault="00C155AB" w:rsidP="00A358E1">
            <w:pPr>
              <w:pStyle w:val="TableParagraph"/>
              <w:spacing w:before="0" w:line="276" w:lineRule="auto"/>
              <w:ind w:left="0" w:right="30"/>
              <w:rPr>
                <w:sz w:val="20"/>
                <w:szCs w:val="20"/>
              </w:rPr>
            </w:pPr>
          </w:p>
        </w:tc>
        <w:tc>
          <w:tcPr>
            <w:tcW w:w="5436" w:type="dxa"/>
          </w:tcPr>
          <w:p w14:paraId="5FE4A512" w14:textId="77777777" w:rsidR="00C155AB" w:rsidRPr="000269C4" w:rsidRDefault="00C155AB" w:rsidP="00A358E1">
            <w:pPr>
              <w:pStyle w:val="TableParagraph"/>
              <w:spacing w:before="0" w:line="276" w:lineRule="auto"/>
              <w:ind w:left="0" w:right="30"/>
              <w:rPr>
                <w:sz w:val="20"/>
                <w:szCs w:val="20"/>
              </w:rPr>
            </w:pPr>
            <w:r>
              <w:rPr>
                <w:sz w:val="20"/>
              </w:rPr>
              <w:t>eszközöket, nyomógombos riasztókat és az azokhoz tartozó tápberendezéseket</w:t>
            </w:r>
          </w:p>
        </w:tc>
        <w:tc>
          <w:tcPr>
            <w:tcW w:w="1674" w:type="dxa"/>
          </w:tcPr>
          <w:p w14:paraId="619D94C1" w14:textId="77777777" w:rsidR="00C155AB" w:rsidRPr="000269C4" w:rsidRDefault="00C155AB" w:rsidP="00A358E1">
            <w:pPr>
              <w:pStyle w:val="TableParagraph"/>
              <w:spacing w:before="0" w:line="276" w:lineRule="auto"/>
              <w:ind w:left="0" w:right="30"/>
              <w:rPr>
                <w:sz w:val="20"/>
                <w:szCs w:val="20"/>
              </w:rPr>
            </w:pPr>
          </w:p>
        </w:tc>
        <w:tc>
          <w:tcPr>
            <w:tcW w:w="597" w:type="dxa"/>
          </w:tcPr>
          <w:p w14:paraId="75609B8F" w14:textId="77777777" w:rsidR="00C155AB" w:rsidRPr="000269C4" w:rsidRDefault="00C155AB" w:rsidP="00A358E1">
            <w:pPr>
              <w:pStyle w:val="TableParagraph"/>
              <w:spacing w:before="0" w:line="276" w:lineRule="auto"/>
              <w:ind w:left="0" w:right="30"/>
              <w:rPr>
                <w:sz w:val="20"/>
                <w:szCs w:val="20"/>
              </w:rPr>
            </w:pPr>
          </w:p>
        </w:tc>
      </w:tr>
      <w:tr w:rsidR="00C155AB" w:rsidRPr="000269C4" w14:paraId="30C7FCBE" w14:textId="77777777" w:rsidTr="00C05C79">
        <w:trPr>
          <w:jc w:val="center"/>
        </w:trPr>
        <w:tc>
          <w:tcPr>
            <w:tcW w:w="478" w:type="dxa"/>
          </w:tcPr>
          <w:p w14:paraId="302935D6" w14:textId="77777777" w:rsidR="00C155AB" w:rsidRPr="000269C4" w:rsidRDefault="00C155AB" w:rsidP="00C05C79">
            <w:pPr>
              <w:pStyle w:val="TableParagraph"/>
              <w:spacing w:before="0" w:line="276" w:lineRule="auto"/>
              <w:ind w:left="0" w:right="30"/>
              <w:jc w:val="center"/>
              <w:rPr>
                <w:sz w:val="20"/>
                <w:szCs w:val="20"/>
              </w:rPr>
            </w:pPr>
            <w:r>
              <w:rPr>
                <w:sz w:val="20"/>
              </w:rPr>
              <w:t>4207</w:t>
            </w:r>
          </w:p>
        </w:tc>
        <w:tc>
          <w:tcPr>
            <w:tcW w:w="5436" w:type="dxa"/>
          </w:tcPr>
          <w:p w14:paraId="38030CE3" w14:textId="77777777" w:rsidR="00C155AB" w:rsidRPr="000269C4" w:rsidRDefault="00C155AB" w:rsidP="00C05C79">
            <w:pPr>
              <w:pStyle w:val="TableParagraph"/>
              <w:spacing w:before="0" w:line="276" w:lineRule="auto"/>
              <w:ind w:left="0" w:right="30"/>
              <w:rPr>
                <w:sz w:val="20"/>
                <w:szCs w:val="20"/>
              </w:rPr>
            </w:pPr>
            <w:r>
              <w:rPr>
                <w:sz w:val="20"/>
              </w:rPr>
              <w:t>Kombinált tűzjelző és riasztóberendezések és tűzjelentést adó rendszerek</w:t>
            </w:r>
          </w:p>
        </w:tc>
        <w:tc>
          <w:tcPr>
            <w:tcW w:w="1674" w:type="dxa"/>
          </w:tcPr>
          <w:p w14:paraId="68123881" w14:textId="77777777" w:rsidR="00C155AB" w:rsidRPr="000269C4" w:rsidRDefault="00C155AB" w:rsidP="00C05C79">
            <w:pPr>
              <w:pStyle w:val="TableParagraph"/>
              <w:spacing w:before="0" w:line="276" w:lineRule="auto"/>
              <w:ind w:left="0" w:right="30"/>
              <w:rPr>
                <w:sz w:val="20"/>
                <w:szCs w:val="20"/>
              </w:rPr>
            </w:pPr>
          </w:p>
        </w:tc>
        <w:tc>
          <w:tcPr>
            <w:tcW w:w="597" w:type="dxa"/>
          </w:tcPr>
          <w:p w14:paraId="1E0E971D"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0E571986" w14:textId="77777777" w:rsidTr="00C05C79">
        <w:trPr>
          <w:jc w:val="center"/>
        </w:trPr>
        <w:tc>
          <w:tcPr>
            <w:tcW w:w="8185" w:type="dxa"/>
            <w:gridSpan w:val="4"/>
          </w:tcPr>
          <w:p w14:paraId="0337CA43" w14:textId="77777777" w:rsidR="00C155AB" w:rsidRPr="000269C4" w:rsidRDefault="00C155AB" w:rsidP="00C05C79">
            <w:pPr>
              <w:pStyle w:val="TableParagraph"/>
              <w:keepNext/>
              <w:spacing w:before="0" w:line="276" w:lineRule="auto"/>
              <w:ind w:left="0" w:right="29"/>
              <w:jc w:val="center"/>
              <w:rPr>
                <w:b/>
                <w:sz w:val="20"/>
                <w:szCs w:val="20"/>
              </w:rPr>
            </w:pPr>
            <w:r>
              <w:rPr>
                <w:b/>
                <w:sz w:val="20"/>
              </w:rPr>
              <w:t>Bevonati és behatoló anyagok és rendszerek</w:t>
            </w:r>
          </w:p>
        </w:tc>
      </w:tr>
      <w:tr w:rsidR="00C155AB" w:rsidRPr="000269C4" w14:paraId="57A85299" w14:textId="77777777" w:rsidTr="00C05C79">
        <w:trPr>
          <w:jc w:val="center"/>
        </w:trPr>
        <w:tc>
          <w:tcPr>
            <w:tcW w:w="478" w:type="dxa"/>
            <w:vMerge w:val="restart"/>
          </w:tcPr>
          <w:p w14:paraId="3E7AF177" w14:textId="77777777" w:rsidR="00C155AB" w:rsidRPr="000269C4" w:rsidRDefault="00C155AB" w:rsidP="00C05C79">
            <w:pPr>
              <w:pStyle w:val="TableParagraph"/>
              <w:spacing w:before="0" w:line="276" w:lineRule="auto"/>
              <w:ind w:left="0" w:right="30"/>
              <w:rPr>
                <w:sz w:val="20"/>
                <w:szCs w:val="20"/>
              </w:rPr>
            </w:pPr>
            <w:r>
              <w:rPr>
                <w:sz w:val="20"/>
              </w:rPr>
              <w:t>4301</w:t>
            </w:r>
          </w:p>
          <w:p w14:paraId="0D8E2D2A" w14:textId="77777777" w:rsidR="00C155AB" w:rsidRPr="00C05C79" w:rsidRDefault="00C155AB" w:rsidP="00C05C79">
            <w:pPr>
              <w:pStyle w:val="TableParagraph"/>
              <w:spacing w:before="0" w:line="276" w:lineRule="auto"/>
              <w:ind w:left="0" w:right="30"/>
              <w:rPr>
                <w:b/>
                <w:sz w:val="20"/>
              </w:rPr>
            </w:pPr>
          </w:p>
          <w:p w14:paraId="226749F3" w14:textId="77777777" w:rsidR="00C155AB" w:rsidRPr="00C05C79" w:rsidRDefault="00C155AB" w:rsidP="00C05C79">
            <w:pPr>
              <w:pStyle w:val="TableParagraph"/>
              <w:spacing w:before="0" w:line="276" w:lineRule="auto"/>
              <w:ind w:left="0" w:right="30"/>
              <w:rPr>
                <w:b/>
                <w:sz w:val="20"/>
              </w:rPr>
            </w:pPr>
          </w:p>
          <w:p w14:paraId="6F8CB0C3" w14:textId="77777777" w:rsidR="00C155AB" w:rsidRPr="00C05C79" w:rsidRDefault="00C155AB" w:rsidP="00C05C79">
            <w:pPr>
              <w:pStyle w:val="TableParagraph"/>
              <w:spacing w:before="0" w:line="276" w:lineRule="auto"/>
              <w:ind w:left="0" w:right="30"/>
              <w:rPr>
                <w:b/>
                <w:sz w:val="20"/>
              </w:rPr>
            </w:pPr>
          </w:p>
          <w:p w14:paraId="03661F9B" w14:textId="77777777" w:rsidR="00C155AB" w:rsidRPr="000269C4" w:rsidRDefault="00C155AB" w:rsidP="00C05C79">
            <w:pPr>
              <w:pStyle w:val="TableParagraph"/>
              <w:spacing w:before="0" w:line="276" w:lineRule="auto"/>
              <w:ind w:left="0" w:right="30"/>
              <w:rPr>
                <w:sz w:val="20"/>
                <w:szCs w:val="20"/>
              </w:rPr>
            </w:pPr>
            <w:r>
              <w:rPr>
                <w:sz w:val="20"/>
              </w:rPr>
              <w:t>4302</w:t>
            </w:r>
          </w:p>
          <w:p w14:paraId="7FD72D09" w14:textId="77777777" w:rsidR="00C155AB" w:rsidRPr="00C05C79" w:rsidRDefault="00C155AB" w:rsidP="00C05C79">
            <w:pPr>
              <w:pStyle w:val="TableParagraph"/>
              <w:spacing w:before="0" w:line="276" w:lineRule="auto"/>
              <w:ind w:left="0" w:right="30"/>
              <w:rPr>
                <w:b/>
                <w:sz w:val="20"/>
              </w:rPr>
            </w:pPr>
          </w:p>
          <w:p w14:paraId="7CE7A727" w14:textId="77777777" w:rsidR="00C155AB" w:rsidRPr="00C05C79" w:rsidRDefault="00C155AB" w:rsidP="00C05C79">
            <w:pPr>
              <w:pStyle w:val="TableParagraph"/>
              <w:spacing w:before="0" w:line="276" w:lineRule="auto"/>
              <w:ind w:left="0" w:right="30"/>
              <w:rPr>
                <w:b/>
                <w:sz w:val="20"/>
              </w:rPr>
            </w:pPr>
          </w:p>
          <w:p w14:paraId="5E049128" w14:textId="77777777" w:rsidR="00C155AB" w:rsidRPr="000269C4" w:rsidRDefault="00C155AB" w:rsidP="00C05C79">
            <w:pPr>
              <w:pStyle w:val="TableParagraph"/>
              <w:spacing w:before="0" w:line="276" w:lineRule="auto"/>
              <w:ind w:left="0" w:right="30"/>
              <w:rPr>
                <w:sz w:val="20"/>
                <w:szCs w:val="20"/>
              </w:rPr>
            </w:pPr>
            <w:r>
              <w:rPr>
                <w:sz w:val="20"/>
              </w:rPr>
              <w:t>4303</w:t>
            </w:r>
          </w:p>
        </w:tc>
        <w:tc>
          <w:tcPr>
            <w:tcW w:w="5436" w:type="dxa"/>
            <w:vMerge w:val="restart"/>
          </w:tcPr>
          <w:p w14:paraId="70418D76" w14:textId="77777777" w:rsidR="00C155AB" w:rsidRPr="000269C4" w:rsidRDefault="00C155AB" w:rsidP="00C05C79">
            <w:pPr>
              <w:pStyle w:val="TableParagraph"/>
              <w:spacing w:before="0" w:line="276" w:lineRule="auto"/>
              <w:ind w:left="0" w:right="30"/>
              <w:rPr>
                <w:sz w:val="20"/>
                <w:szCs w:val="20"/>
              </w:rPr>
            </w:pPr>
            <w:r>
              <w:rPr>
                <w:sz w:val="20"/>
              </w:rPr>
              <w:t>Az épület szerkezeti elemeinek a korrózióval és állagromlással szembeni védelmére (a betonszerkezetek védelmét és a tűzvédelmet kivéve) szolgáló bevonatok és penetrációs anyagok, valamint rendszerek</w:t>
            </w:r>
          </w:p>
          <w:p w14:paraId="1DDCD138" w14:textId="77777777" w:rsidR="00C155AB" w:rsidRPr="00C05C79" w:rsidRDefault="00C155AB" w:rsidP="00C05C79">
            <w:pPr>
              <w:pStyle w:val="TableParagraph"/>
              <w:spacing w:before="0" w:line="276" w:lineRule="auto"/>
              <w:ind w:left="0" w:right="30"/>
              <w:rPr>
                <w:b/>
                <w:sz w:val="20"/>
              </w:rPr>
            </w:pPr>
          </w:p>
          <w:p w14:paraId="3B5313CE" w14:textId="77777777" w:rsidR="00C155AB" w:rsidRPr="000269C4" w:rsidRDefault="00C155AB" w:rsidP="00C05C79">
            <w:pPr>
              <w:pStyle w:val="TableParagraph"/>
              <w:spacing w:before="0" w:line="276" w:lineRule="auto"/>
              <w:ind w:left="0" w:right="30"/>
              <w:rPr>
                <w:sz w:val="20"/>
                <w:szCs w:val="20"/>
              </w:rPr>
            </w:pPr>
            <w:r>
              <w:rPr>
                <w:sz w:val="20"/>
              </w:rPr>
              <w:t>A fémcső-rendszerek és tartályok korrózióval szembeni védelmére szolgáló felületkezelési rendszerek</w:t>
            </w:r>
          </w:p>
          <w:p w14:paraId="7D2BA418" w14:textId="77777777" w:rsidR="00C155AB" w:rsidRPr="00C05C79" w:rsidRDefault="00C155AB" w:rsidP="00C05C79">
            <w:pPr>
              <w:pStyle w:val="TableParagraph"/>
              <w:spacing w:before="0" w:line="276" w:lineRule="auto"/>
              <w:ind w:left="0" w:right="30"/>
              <w:rPr>
                <w:b/>
                <w:sz w:val="20"/>
              </w:rPr>
            </w:pPr>
          </w:p>
          <w:p w14:paraId="0E4319E5" w14:textId="77777777" w:rsidR="00C155AB" w:rsidRPr="000269C4" w:rsidRDefault="00C155AB" w:rsidP="00C05C79">
            <w:pPr>
              <w:pStyle w:val="TableParagraph"/>
              <w:spacing w:before="0" w:line="276" w:lineRule="auto"/>
              <w:ind w:left="0" w:right="30"/>
              <w:rPr>
                <w:sz w:val="20"/>
                <w:szCs w:val="20"/>
              </w:rPr>
            </w:pPr>
            <w:r>
              <w:rPr>
                <w:sz w:val="20"/>
              </w:rPr>
              <w:lastRenderedPageBreak/>
              <w:t>Hőszigetelés állagromlással szembeni védelmére szolgáló felületkezelési rendszerek és nedvesség elleni felületkezelési rendszerek</w:t>
            </w:r>
          </w:p>
        </w:tc>
        <w:tc>
          <w:tcPr>
            <w:tcW w:w="1674" w:type="dxa"/>
          </w:tcPr>
          <w:p w14:paraId="3F450C55" w14:textId="77777777" w:rsidR="00C155AB" w:rsidRPr="00C05C79" w:rsidRDefault="00C155AB" w:rsidP="00C05C79">
            <w:pPr>
              <w:pStyle w:val="TableParagraph"/>
              <w:spacing w:before="0" w:line="276" w:lineRule="auto"/>
              <w:ind w:left="0" w:right="30"/>
              <w:rPr>
                <w:sz w:val="20"/>
              </w:rPr>
            </w:pPr>
            <w:r w:rsidRPr="00C05C79">
              <w:rPr>
                <w:sz w:val="20"/>
              </w:rPr>
              <w:lastRenderedPageBreak/>
              <w:t>Alapvető rendeltetésre</w:t>
            </w:r>
            <w:r w:rsidRPr="00C05C79">
              <w:rPr>
                <w:sz w:val="20"/>
                <w:vertAlign w:val="superscript"/>
              </w:rPr>
              <w:t>d)</w:t>
            </w:r>
          </w:p>
        </w:tc>
        <w:tc>
          <w:tcPr>
            <w:tcW w:w="597" w:type="dxa"/>
          </w:tcPr>
          <w:p w14:paraId="56F6DDD0"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03D9BE53" w14:textId="77777777" w:rsidTr="00C05C79">
        <w:trPr>
          <w:jc w:val="center"/>
        </w:trPr>
        <w:tc>
          <w:tcPr>
            <w:tcW w:w="478" w:type="dxa"/>
            <w:vMerge/>
            <w:tcBorders>
              <w:top w:val="nil"/>
            </w:tcBorders>
          </w:tcPr>
          <w:p w14:paraId="6F758FD8" w14:textId="77777777" w:rsidR="00C155AB" w:rsidRPr="000269C4" w:rsidRDefault="00C155AB" w:rsidP="00C05C79">
            <w:pPr>
              <w:spacing w:line="276" w:lineRule="auto"/>
              <w:ind w:right="30"/>
              <w:rPr>
                <w:sz w:val="20"/>
                <w:szCs w:val="20"/>
              </w:rPr>
            </w:pPr>
          </w:p>
        </w:tc>
        <w:tc>
          <w:tcPr>
            <w:tcW w:w="5436" w:type="dxa"/>
            <w:vMerge/>
            <w:tcBorders>
              <w:top w:val="nil"/>
            </w:tcBorders>
          </w:tcPr>
          <w:p w14:paraId="0C1C50A0" w14:textId="77777777" w:rsidR="00C155AB" w:rsidRPr="000269C4" w:rsidRDefault="00C155AB" w:rsidP="00C05C79">
            <w:pPr>
              <w:spacing w:line="276" w:lineRule="auto"/>
              <w:ind w:right="30"/>
              <w:rPr>
                <w:sz w:val="20"/>
                <w:szCs w:val="20"/>
              </w:rPr>
            </w:pPr>
          </w:p>
        </w:tc>
        <w:tc>
          <w:tcPr>
            <w:tcW w:w="2271" w:type="dxa"/>
            <w:gridSpan w:val="2"/>
          </w:tcPr>
          <w:p w14:paraId="354DC70B" w14:textId="77777777" w:rsidR="00C155AB" w:rsidRPr="00C05C79" w:rsidRDefault="00C155AB" w:rsidP="00C05C79">
            <w:pPr>
              <w:pStyle w:val="TableParagraph"/>
              <w:spacing w:before="0" w:line="276" w:lineRule="auto"/>
              <w:ind w:left="0" w:right="30"/>
              <w:rPr>
                <w:sz w:val="20"/>
              </w:rPr>
            </w:pPr>
            <w:r w:rsidRPr="00C05C79">
              <w:rPr>
                <w:sz w:val="20"/>
              </w:rPr>
              <w:t>A tűzbiztonsági rendelkezések hatálya alá tartozó rendeltetésre, a tűzzel szembeni viselkedés szerint osztályozva:</w:t>
            </w:r>
          </w:p>
        </w:tc>
      </w:tr>
      <w:tr w:rsidR="00C155AB" w:rsidRPr="000269C4" w14:paraId="57B03FBF" w14:textId="77777777" w:rsidTr="00C05C79">
        <w:trPr>
          <w:jc w:val="center"/>
        </w:trPr>
        <w:tc>
          <w:tcPr>
            <w:tcW w:w="478" w:type="dxa"/>
            <w:vMerge/>
            <w:tcBorders>
              <w:top w:val="nil"/>
            </w:tcBorders>
          </w:tcPr>
          <w:p w14:paraId="53673B03" w14:textId="77777777" w:rsidR="00C155AB" w:rsidRPr="000269C4" w:rsidRDefault="00C155AB" w:rsidP="00C05C79">
            <w:pPr>
              <w:spacing w:line="276" w:lineRule="auto"/>
              <w:ind w:right="30"/>
              <w:rPr>
                <w:sz w:val="20"/>
                <w:szCs w:val="20"/>
              </w:rPr>
            </w:pPr>
          </w:p>
        </w:tc>
        <w:tc>
          <w:tcPr>
            <w:tcW w:w="5436" w:type="dxa"/>
            <w:vMerge/>
            <w:tcBorders>
              <w:top w:val="nil"/>
            </w:tcBorders>
          </w:tcPr>
          <w:p w14:paraId="3A4FB928" w14:textId="77777777" w:rsidR="00C155AB" w:rsidRPr="000269C4" w:rsidRDefault="00C155AB" w:rsidP="00C05C79">
            <w:pPr>
              <w:spacing w:line="276" w:lineRule="auto"/>
              <w:ind w:right="30"/>
              <w:rPr>
                <w:sz w:val="20"/>
                <w:szCs w:val="20"/>
              </w:rPr>
            </w:pPr>
          </w:p>
        </w:tc>
        <w:tc>
          <w:tcPr>
            <w:tcW w:w="1674" w:type="dxa"/>
          </w:tcPr>
          <w:p w14:paraId="1F7F0FEC" w14:textId="77777777" w:rsidR="00C155AB" w:rsidRPr="00C05C79" w:rsidRDefault="00C155AB" w:rsidP="00C05C79">
            <w:pPr>
              <w:pStyle w:val="TableParagraph"/>
              <w:spacing w:before="0" w:line="276" w:lineRule="auto"/>
              <w:ind w:left="0" w:right="30"/>
              <w:rPr>
                <w:sz w:val="20"/>
              </w:rPr>
            </w:pPr>
            <w:r w:rsidRPr="00C05C79">
              <w:rPr>
                <w:sz w:val="20"/>
              </w:rPr>
              <w:t xml:space="preserve">(A1, A2, B, C) a 4. </w:t>
            </w:r>
            <w:r w:rsidRPr="00C05C79">
              <w:rPr>
                <w:sz w:val="20"/>
              </w:rPr>
              <w:lastRenderedPageBreak/>
              <w:t>§ (2) bekezdésének a) pontja szerint</w:t>
            </w:r>
          </w:p>
        </w:tc>
        <w:tc>
          <w:tcPr>
            <w:tcW w:w="597" w:type="dxa"/>
          </w:tcPr>
          <w:p w14:paraId="689282C9" w14:textId="77777777" w:rsidR="00C155AB" w:rsidRPr="000269C4" w:rsidRDefault="00C155AB" w:rsidP="00C05C79">
            <w:pPr>
              <w:pStyle w:val="TableParagraph"/>
              <w:spacing w:before="0" w:line="276" w:lineRule="auto"/>
              <w:ind w:left="0" w:right="30"/>
              <w:rPr>
                <w:sz w:val="20"/>
                <w:szCs w:val="20"/>
              </w:rPr>
            </w:pPr>
            <w:r>
              <w:rPr>
                <w:sz w:val="20"/>
              </w:rPr>
              <w:lastRenderedPageBreak/>
              <w:t>I.</w:t>
            </w:r>
          </w:p>
        </w:tc>
      </w:tr>
      <w:tr w:rsidR="00C155AB" w:rsidRPr="000269C4" w14:paraId="03118E97" w14:textId="77777777" w:rsidTr="00C05C79">
        <w:trPr>
          <w:jc w:val="center"/>
        </w:trPr>
        <w:tc>
          <w:tcPr>
            <w:tcW w:w="478" w:type="dxa"/>
            <w:vMerge/>
            <w:tcBorders>
              <w:top w:val="nil"/>
            </w:tcBorders>
          </w:tcPr>
          <w:p w14:paraId="1F8A5D5A" w14:textId="77777777" w:rsidR="00C155AB" w:rsidRPr="000269C4" w:rsidRDefault="00C155AB" w:rsidP="00C05C79">
            <w:pPr>
              <w:spacing w:line="276" w:lineRule="auto"/>
              <w:ind w:right="30"/>
              <w:rPr>
                <w:sz w:val="20"/>
                <w:szCs w:val="20"/>
              </w:rPr>
            </w:pPr>
          </w:p>
        </w:tc>
        <w:tc>
          <w:tcPr>
            <w:tcW w:w="5436" w:type="dxa"/>
            <w:vMerge/>
            <w:tcBorders>
              <w:top w:val="nil"/>
            </w:tcBorders>
          </w:tcPr>
          <w:p w14:paraId="1A2C0CCE" w14:textId="77777777" w:rsidR="00C155AB" w:rsidRPr="000269C4" w:rsidRDefault="00C155AB" w:rsidP="00C05C79">
            <w:pPr>
              <w:spacing w:line="276" w:lineRule="auto"/>
              <w:ind w:right="30"/>
              <w:rPr>
                <w:sz w:val="20"/>
                <w:szCs w:val="20"/>
              </w:rPr>
            </w:pPr>
          </w:p>
        </w:tc>
        <w:tc>
          <w:tcPr>
            <w:tcW w:w="1674" w:type="dxa"/>
          </w:tcPr>
          <w:p w14:paraId="26F3FCC6"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79350BC5"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2D01734D" w14:textId="77777777" w:rsidTr="00C05C79">
        <w:trPr>
          <w:jc w:val="center"/>
        </w:trPr>
        <w:tc>
          <w:tcPr>
            <w:tcW w:w="478" w:type="dxa"/>
            <w:vMerge/>
            <w:tcBorders>
              <w:top w:val="nil"/>
            </w:tcBorders>
          </w:tcPr>
          <w:p w14:paraId="5397DA72" w14:textId="77777777" w:rsidR="00C155AB" w:rsidRPr="000269C4" w:rsidRDefault="00C155AB" w:rsidP="00C05C79">
            <w:pPr>
              <w:spacing w:line="276" w:lineRule="auto"/>
              <w:ind w:right="30"/>
              <w:rPr>
                <w:sz w:val="20"/>
                <w:szCs w:val="20"/>
              </w:rPr>
            </w:pPr>
          </w:p>
        </w:tc>
        <w:tc>
          <w:tcPr>
            <w:tcW w:w="5436" w:type="dxa"/>
            <w:vMerge/>
            <w:tcBorders>
              <w:top w:val="nil"/>
            </w:tcBorders>
          </w:tcPr>
          <w:p w14:paraId="03A42BF9" w14:textId="77777777" w:rsidR="00C155AB" w:rsidRPr="000269C4" w:rsidRDefault="00C155AB" w:rsidP="00C05C79">
            <w:pPr>
              <w:spacing w:line="276" w:lineRule="auto"/>
              <w:ind w:right="30"/>
              <w:rPr>
                <w:sz w:val="20"/>
                <w:szCs w:val="20"/>
              </w:rPr>
            </w:pPr>
          </w:p>
        </w:tc>
        <w:tc>
          <w:tcPr>
            <w:tcW w:w="1674" w:type="dxa"/>
          </w:tcPr>
          <w:p w14:paraId="4C37B0CB"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0F864493" w14:textId="77777777" w:rsidR="00C155AB" w:rsidRPr="000269C4" w:rsidRDefault="00C155AB" w:rsidP="00C05C79">
            <w:pPr>
              <w:pStyle w:val="TableParagraph"/>
              <w:spacing w:before="0" w:line="276" w:lineRule="auto"/>
              <w:ind w:left="0" w:right="30"/>
              <w:rPr>
                <w:sz w:val="20"/>
                <w:szCs w:val="20"/>
              </w:rPr>
            </w:pPr>
            <w:r>
              <w:rPr>
                <w:sz w:val="20"/>
              </w:rPr>
              <w:t>IV</w:t>
            </w:r>
          </w:p>
        </w:tc>
      </w:tr>
      <w:tr w:rsidR="00C155AB" w:rsidRPr="000269C4" w14:paraId="43EA2015" w14:textId="77777777" w:rsidTr="00C05C79">
        <w:trPr>
          <w:jc w:val="center"/>
        </w:trPr>
        <w:tc>
          <w:tcPr>
            <w:tcW w:w="8185" w:type="dxa"/>
            <w:gridSpan w:val="4"/>
          </w:tcPr>
          <w:p w14:paraId="2BB117C8" w14:textId="77777777" w:rsidR="00C155AB" w:rsidRPr="00C05C79" w:rsidRDefault="00C155AB" w:rsidP="00C05C79">
            <w:pPr>
              <w:pStyle w:val="TableParagraph"/>
              <w:keepNext/>
              <w:spacing w:before="0" w:line="276" w:lineRule="auto"/>
              <w:ind w:left="0" w:right="29"/>
              <w:jc w:val="center"/>
              <w:rPr>
                <w:b/>
                <w:sz w:val="20"/>
              </w:rPr>
            </w:pPr>
            <w:r>
              <w:rPr>
                <w:b/>
                <w:sz w:val="20"/>
              </w:rPr>
              <w:t>Hangszigetelő és rezgéscsillapító rendszerek</w:t>
            </w:r>
          </w:p>
        </w:tc>
      </w:tr>
      <w:tr w:rsidR="00C155AB" w:rsidRPr="000269C4" w14:paraId="2DCB4ACB" w14:textId="77777777" w:rsidTr="00C05C79">
        <w:trPr>
          <w:jc w:val="center"/>
        </w:trPr>
        <w:tc>
          <w:tcPr>
            <w:tcW w:w="478" w:type="dxa"/>
            <w:vMerge w:val="restart"/>
          </w:tcPr>
          <w:p w14:paraId="07DDA9F6" w14:textId="77777777" w:rsidR="00C155AB" w:rsidRPr="000269C4" w:rsidRDefault="00C155AB" w:rsidP="00C05C79">
            <w:pPr>
              <w:pStyle w:val="TableParagraph"/>
              <w:spacing w:before="0" w:line="276" w:lineRule="auto"/>
              <w:ind w:left="0" w:right="30"/>
              <w:rPr>
                <w:sz w:val="20"/>
                <w:szCs w:val="20"/>
              </w:rPr>
            </w:pPr>
            <w:r>
              <w:rPr>
                <w:sz w:val="20"/>
              </w:rPr>
              <w:t>4401</w:t>
            </w:r>
          </w:p>
          <w:p w14:paraId="5DCDFE29" w14:textId="77777777" w:rsidR="00C155AB" w:rsidRPr="00C05C79" w:rsidRDefault="00C155AB" w:rsidP="00C05C79">
            <w:pPr>
              <w:pStyle w:val="TableParagraph"/>
              <w:spacing w:before="0" w:line="276" w:lineRule="auto"/>
              <w:ind w:left="0" w:right="30"/>
              <w:rPr>
                <w:b/>
                <w:sz w:val="20"/>
              </w:rPr>
            </w:pPr>
          </w:p>
          <w:p w14:paraId="429C42C9" w14:textId="77777777" w:rsidR="00C155AB" w:rsidRPr="000269C4" w:rsidRDefault="00C155AB" w:rsidP="00C05C79">
            <w:pPr>
              <w:pStyle w:val="TableParagraph"/>
              <w:spacing w:before="0" w:line="276" w:lineRule="auto"/>
              <w:ind w:left="0" w:right="30"/>
              <w:rPr>
                <w:sz w:val="20"/>
                <w:szCs w:val="20"/>
              </w:rPr>
            </w:pPr>
            <w:r>
              <w:rPr>
                <w:sz w:val="20"/>
              </w:rPr>
              <w:t>4402</w:t>
            </w:r>
          </w:p>
        </w:tc>
        <w:tc>
          <w:tcPr>
            <w:tcW w:w="5436" w:type="dxa"/>
            <w:vMerge w:val="restart"/>
          </w:tcPr>
          <w:p w14:paraId="7FBAF554" w14:textId="77777777" w:rsidR="00C155AB" w:rsidRPr="000269C4" w:rsidRDefault="00C155AB" w:rsidP="00C05C79">
            <w:pPr>
              <w:pStyle w:val="TableParagraph"/>
              <w:spacing w:before="0" w:line="276" w:lineRule="auto"/>
              <w:ind w:left="0" w:right="30"/>
              <w:rPr>
                <w:sz w:val="20"/>
                <w:szCs w:val="20"/>
              </w:rPr>
            </w:pPr>
            <w:r>
              <w:rPr>
                <w:sz w:val="20"/>
              </w:rPr>
              <w:t>A rezgés és zaj elnyelésére szolgáló úsztatott padlórendszerek</w:t>
            </w:r>
          </w:p>
          <w:p w14:paraId="42628F53" w14:textId="77777777" w:rsidR="00C155AB" w:rsidRPr="000269C4" w:rsidRDefault="00C155AB" w:rsidP="00C05C79">
            <w:pPr>
              <w:pStyle w:val="TableParagraph"/>
              <w:spacing w:before="0" w:line="276" w:lineRule="auto"/>
              <w:ind w:left="0" w:right="30"/>
              <w:rPr>
                <w:sz w:val="20"/>
                <w:szCs w:val="20"/>
              </w:rPr>
            </w:pPr>
          </w:p>
          <w:p w14:paraId="5A214E13" w14:textId="77777777" w:rsidR="00C155AB" w:rsidRPr="000269C4" w:rsidRDefault="00C155AB" w:rsidP="00C05C79">
            <w:pPr>
              <w:pStyle w:val="TableParagraph"/>
              <w:spacing w:before="0" w:line="276" w:lineRule="auto"/>
              <w:ind w:left="0" w:right="30"/>
              <w:rPr>
                <w:sz w:val="20"/>
                <w:szCs w:val="20"/>
              </w:rPr>
            </w:pPr>
            <w:r>
              <w:rPr>
                <w:sz w:val="20"/>
              </w:rPr>
              <w:t>A rezgés és zaj elnyelésére szolgáló falrendszerek</w:t>
            </w:r>
          </w:p>
        </w:tc>
        <w:tc>
          <w:tcPr>
            <w:tcW w:w="1674" w:type="dxa"/>
          </w:tcPr>
          <w:p w14:paraId="4ABD1075"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522D4560"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07785274" w14:textId="77777777" w:rsidTr="00C05C79">
        <w:trPr>
          <w:jc w:val="center"/>
        </w:trPr>
        <w:tc>
          <w:tcPr>
            <w:tcW w:w="478" w:type="dxa"/>
            <w:vMerge/>
            <w:tcBorders>
              <w:top w:val="nil"/>
            </w:tcBorders>
          </w:tcPr>
          <w:p w14:paraId="6B011C32" w14:textId="77777777" w:rsidR="00C155AB" w:rsidRPr="000269C4" w:rsidRDefault="00C155AB" w:rsidP="00C05C79">
            <w:pPr>
              <w:spacing w:line="276" w:lineRule="auto"/>
              <w:ind w:right="30"/>
              <w:rPr>
                <w:sz w:val="20"/>
                <w:szCs w:val="20"/>
              </w:rPr>
            </w:pPr>
          </w:p>
        </w:tc>
        <w:tc>
          <w:tcPr>
            <w:tcW w:w="5436" w:type="dxa"/>
            <w:vMerge/>
            <w:tcBorders>
              <w:top w:val="nil"/>
            </w:tcBorders>
          </w:tcPr>
          <w:p w14:paraId="24A38AD3" w14:textId="77777777" w:rsidR="00C155AB" w:rsidRPr="000269C4" w:rsidRDefault="00C155AB" w:rsidP="00C05C79">
            <w:pPr>
              <w:spacing w:line="276" w:lineRule="auto"/>
              <w:ind w:right="30"/>
              <w:rPr>
                <w:sz w:val="20"/>
                <w:szCs w:val="20"/>
              </w:rPr>
            </w:pPr>
          </w:p>
        </w:tc>
        <w:tc>
          <w:tcPr>
            <w:tcW w:w="2271" w:type="dxa"/>
            <w:gridSpan w:val="2"/>
          </w:tcPr>
          <w:p w14:paraId="3111806B" w14:textId="77777777" w:rsidR="00C155AB" w:rsidRPr="00C05C79" w:rsidRDefault="00C155AB" w:rsidP="00C05C79">
            <w:pPr>
              <w:pStyle w:val="TableParagraph"/>
              <w:spacing w:before="0" w:line="276" w:lineRule="auto"/>
              <w:ind w:left="0" w:right="30"/>
              <w:rPr>
                <w:sz w:val="20"/>
              </w:rPr>
            </w:pPr>
            <w:r w:rsidRPr="00C05C79">
              <w:rPr>
                <w:sz w:val="20"/>
              </w:rPr>
              <w:t>A tűzbiztonsági rendelkezések hatálya alá tartozó rendeltetésre, a tűzzel szembeni viselkedés szerint osztályozva:</w:t>
            </w:r>
          </w:p>
        </w:tc>
      </w:tr>
      <w:tr w:rsidR="00C155AB" w:rsidRPr="000269C4" w14:paraId="1F5248CD" w14:textId="77777777" w:rsidTr="00C05C79">
        <w:trPr>
          <w:jc w:val="center"/>
        </w:trPr>
        <w:tc>
          <w:tcPr>
            <w:tcW w:w="478" w:type="dxa"/>
            <w:vMerge/>
            <w:tcBorders>
              <w:top w:val="nil"/>
            </w:tcBorders>
          </w:tcPr>
          <w:p w14:paraId="2DFFEDDB" w14:textId="77777777" w:rsidR="00C155AB" w:rsidRPr="000269C4" w:rsidRDefault="00C155AB" w:rsidP="00C05C79">
            <w:pPr>
              <w:spacing w:line="276" w:lineRule="auto"/>
              <w:ind w:right="30"/>
              <w:rPr>
                <w:sz w:val="20"/>
                <w:szCs w:val="20"/>
              </w:rPr>
            </w:pPr>
          </w:p>
        </w:tc>
        <w:tc>
          <w:tcPr>
            <w:tcW w:w="5436" w:type="dxa"/>
            <w:vMerge/>
            <w:tcBorders>
              <w:top w:val="nil"/>
            </w:tcBorders>
          </w:tcPr>
          <w:p w14:paraId="4E54A97F" w14:textId="77777777" w:rsidR="00C155AB" w:rsidRPr="000269C4" w:rsidRDefault="00C155AB" w:rsidP="00C05C79">
            <w:pPr>
              <w:spacing w:line="276" w:lineRule="auto"/>
              <w:ind w:right="30"/>
              <w:rPr>
                <w:sz w:val="20"/>
                <w:szCs w:val="20"/>
              </w:rPr>
            </w:pPr>
          </w:p>
        </w:tc>
        <w:tc>
          <w:tcPr>
            <w:tcW w:w="1674" w:type="dxa"/>
          </w:tcPr>
          <w:p w14:paraId="20F75D28"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4CBD9036"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2E45D6E5" w14:textId="77777777" w:rsidTr="00C05C79">
        <w:trPr>
          <w:jc w:val="center"/>
        </w:trPr>
        <w:tc>
          <w:tcPr>
            <w:tcW w:w="478" w:type="dxa"/>
            <w:vMerge/>
            <w:tcBorders>
              <w:top w:val="nil"/>
            </w:tcBorders>
          </w:tcPr>
          <w:p w14:paraId="32BFAA81" w14:textId="77777777" w:rsidR="00C155AB" w:rsidRPr="000269C4" w:rsidRDefault="00C155AB" w:rsidP="00C05C79">
            <w:pPr>
              <w:spacing w:line="276" w:lineRule="auto"/>
              <w:ind w:right="30"/>
              <w:rPr>
                <w:sz w:val="20"/>
                <w:szCs w:val="20"/>
              </w:rPr>
            </w:pPr>
          </w:p>
        </w:tc>
        <w:tc>
          <w:tcPr>
            <w:tcW w:w="5436" w:type="dxa"/>
            <w:vMerge/>
            <w:tcBorders>
              <w:top w:val="nil"/>
            </w:tcBorders>
          </w:tcPr>
          <w:p w14:paraId="7DFCDC05" w14:textId="77777777" w:rsidR="00C155AB" w:rsidRPr="000269C4" w:rsidRDefault="00C155AB" w:rsidP="00C05C79">
            <w:pPr>
              <w:spacing w:line="276" w:lineRule="auto"/>
              <w:ind w:right="30"/>
              <w:rPr>
                <w:sz w:val="20"/>
                <w:szCs w:val="20"/>
              </w:rPr>
            </w:pPr>
          </w:p>
        </w:tc>
        <w:tc>
          <w:tcPr>
            <w:tcW w:w="1674" w:type="dxa"/>
          </w:tcPr>
          <w:p w14:paraId="68919EC1"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35844488"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41CBC5BC" w14:textId="77777777" w:rsidTr="00C05C79">
        <w:trPr>
          <w:jc w:val="center"/>
        </w:trPr>
        <w:tc>
          <w:tcPr>
            <w:tcW w:w="478" w:type="dxa"/>
            <w:vMerge/>
            <w:tcBorders>
              <w:top w:val="nil"/>
            </w:tcBorders>
          </w:tcPr>
          <w:p w14:paraId="4851DF97" w14:textId="77777777" w:rsidR="00C155AB" w:rsidRPr="000269C4" w:rsidRDefault="00C155AB" w:rsidP="00C05C79">
            <w:pPr>
              <w:spacing w:line="276" w:lineRule="auto"/>
              <w:ind w:right="30"/>
              <w:rPr>
                <w:sz w:val="20"/>
                <w:szCs w:val="20"/>
              </w:rPr>
            </w:pPr>
          </w:p>
        </w:tc>
        <w:tc>
          <w:tcPr>
            <w:tcW w:w="5436" w:type="dxa"/>
            <w:vMerge/>
            <w:tcBorders>
              <w:top w:val="nil"/>
            </w:tcBorders>
          </w:tcPr>
          <w:p w14:paraId="07FB79E0" w14:textId="77777777" w:rsidR="00C155AB" w:rsidRPr="000269C4" w:rsidRDefault="00C155AB" w:rsidP="00C05C79">
            <w:pPr>
              <w:spacing w:line="276" w:lineRule="auto"/>
              <w:ind w:right="30"/>
              <w:rPr>
                <w:sz w:val="20"/>
                <w:szCs w:val="20"/>
              </w:rPr>
            </w:pPr>
          </w:p>
        </w:tc>
        <w:tc>
          <w:tcPr>
            <w:tcW w:w="1674" w:type="dxa"/>
          </w:tcPr>
          <w:p w14:paraId="557F4DEE"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0FDD8F36"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0BA339AF" w14:textId="77777777" w:rsidTr="00C05C79">
        <w:trPr>
          <w:jc w:val="center"/>
        </w:trPr>
        <w:tc>
          <w:tcPr>
            <w:tcW w:w="478" w:type="dxa"/>
          </w:tcPr>
          <w:p w14:paraId="416DA333" w14:textId="77777777" w:rsidR="00C155AB" w:rsidRPr="000269C4" w:rsidRDefault="00C155AB" w:rsidP="00C05C79">
            <w:pPr>
              <w:pStyle w:val="TableParagraph"/>
              <w:spacing w:before="0" w:line="276" w:lineRule="auto"/>
              <w:ind w:left="0" w:right="30"/>
              <w:jc w:val="center"/>
              <w:rPr>
                <w:sz w:val="20"/>
                <w:szCs w:val="20"/>
              </w:rPr>
            </w:pPr>
            <w:r>
              <w:rPr>
                <w:sz w:val="20"/>
              </w:rPr>
              <w:t>4403</w:t>
            </w:r>
          </w:p>
        </w:tc>
        <w:tc>
          <w:tcPr>
            <w:tcW w:w="5436" w:type="dxa"/>
          </w:tcPr>
          <w:p w14:paraId="261AB691" w14:textId="77777777" w:rsidR="00C155AB" w:rsidRPr="000269C4" w:rsidRDefault="00C155AB" w:rsidP="00C05C79">
            <w:pPr>
              <w:pStyle w:val="TableParagraph"/>
              <w:spacing w:before="0" w:line="276" w:lineRule="auto"/>
              <w:ind w:left="0" w:right="30"/>
              <w:rPr>
                <w:sz w:val="20"/>
                <w:szCs w:val="20"/>
              </w:rPr>
            </w:pPr>
            <w:r>
              <w:rPr>
                <w:sz w:val="20"/>
              </w:rPr>
              <w:t>Rezgéscsillapító elemek rögzítő berendezésekhez</w:t>
            </w:r>
          </w:p>
        </w:tc>
        <w:tc>
          <w:tcPr>
            <w:tcW w:w="1674" w:type="dxa"/>
          </w:tcPr>
          <w:p w14:paraId="69DAA6C0" w14:textId="77777777" w:rsidR="00C155AB" w:rsidRPr="000269C4" w:rsidRDefault="00C155AB" w:rsidP="00C05C79">
            <w:pPr>
              <w:pStyle w:val="TableParagraph"/>
              <w:spacing w:before="0" w:line="276" w:lineRule="auto"/>
              <w:ind w:left="0" w:right="30"/>
              <w:rPr>
                <w:sz w:val="20"/>
                <w:szCs w:val="20"/>
              </w:rPr>
            </w:pPr>
          </w:p>
        </w:tc>
        <w:tc>
          <w:tcPr>
            <w:tcW w:w="597" w:type="dxa"/>
          </w:tcPr>
          <w:p w14:paraId="043BF7EF"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6B8F1387" w14:textId="77777777" w:rsidTr="00C05C79">
        <w:trPr>
          <w:jc w:val="center"/>
        </w:trPr>
        <w:tc>
          <w:tcPr>
            <w:tcW w:w="8185" w:type="dxa"/>
            <w:gridSpan w:val="4"/>
          </w:tcPr>
          <w:p w14:paraId="0FE8A859" w14:textId="77777777" w:rsidR="00C155AB" w:rsidRPr="00C05C79" w:rsidRDefault="00C155AB" w:rsidP="00C05C79">
            <w:pPr>
              <w:pStyle w:val="TableParagraph"/>
              <w:keepNext/>
              <w:spacing w:before="0" w:line="276" w:lineRule="auto"/>
              <w:ind w:left="0" w:right="29"/>
              <w:jc w:val="center"/>
              <w:rPr>
                <w:b/>
                <w:sz w:val="20"/>
              </w:rPr>
            </w:pPr>
            <w:r>
              <w:rPr>
                <w:b/>
                <w:sz w:val="20"/>
              </w:rPr>
              <w:t>Betonszerkezetek</w:t>
            </w:r>
            <w:r>
              <w:rPr>
                <w:b/>
                <w:sz w:val="20"/>
                <w:vertAlign w:val="superscript"/>
              </w:rPr>
              <w:t>c</w:t>
            </w:r>
            <w:r>
              <w:rPr>
                <w:b/>
                <w:sz w:val="20"/>
              </w:rPr>
              <w:t>) javítására és védelmére szolgáló termékek</w:t>
            </w:r>
          </w:p>
        </w:tc>
      </w:tr>
      <w:tr w:rsidR="00C155AB" w:rsidRPr="000269C4" w14:paraId="3C6E8391" w14:textId="77777777" w:rsidTr="00C05C79">
        <w:trPr>
          <w:jc w:val="center"/>
        </w:trPr>
        <w:tc>
          <w:tcPr>
            <w:tcW w:w="478" w:type="dxa"/>
            <w:vMerge w:val="restart"/>
          </w:tcPr>
          <w:p w14:paraId="6AED20E5" w14:textId="77777777" w:rsidR="00C155AB" w:rsidRPr="000269C4" w:rsidRDefault="00C155AB" w:rsidP="00C05C79">
            <w:pPr>
              <w:pStyle w:val="TableParagraph"/>
              <w:spacing w:before="0" w:line="276" w:lineRule="auto"/>
              <w:ind w:left="0" w:right="30"/>
              <w:rPr>
                <w:sz w:val="20"/>
                <w:szCs w:val="20"/>
              </w:rPr>
            </w:pPr>
            <w:r>
              <w:rPr>
                <w:sz w:val="20"/>
              </w:rPr>
              <w:t>4501</w:t>
            </w:r>
          </w:p>
          <w:p w14:paraId="2613DEF7" w14:textId="77777777" w:rsidR="00C155AB" w:rsidRPr="00C05C79" w:rsidRDefault="00C155AB" w:rsidP="00C05C79">
            <w:pPr>
              <w:pStyle w:val="TableParagraph"/>
              <w:spacing w:before="0" w:line="276" w:lineRule="auto"/>
              <w:ind w:left="0" w:right="30"/>
              <w:rPr>
                <w:b/>
                <w:sz w:val="20"/>
              </w:rPr>
            </w:pPr>
          </w:p>
          <w:p w14:paraId="635D6140" w14:textId="77777777" w:rsidR="00C155AB" w:rsidRPr="00C05C79" w:rsidRDefault="00C155AB" w:rsidP="00C05C79">
            <w:pPr>
              <w:pStyle w:val="TableParagraph"/>
              <w:spacing w:before="0" w:line="276" w:lineRule="auto"/>
              <w:ind w:left="0" w:right="30"/>
              <w:rPr>
                <w:b/>
                <w:sz w:val="20"/>
              </w:rPr>
            </w:pPr>
          </w:p>
          <w:p w14:paraId="1068C4F2" w14:textId="77777777" w:rsidR="00C155AB" w:rsidRPr="000269C4" w:rsidRDefault="00C155AB" w:rsidP="00C05C79">
            <w:pPr>
              <w:pStyle w:val="TableParagraph"/>
              <w:spacing w:before="0" w:line="276" w:lineRule="auto"/>
              <w:ind w:left="0" w:right="30"/>
              <w:rPr>
                <w:sz w:val="20"/>
                <w:szCs w:val="20"/>
              </w:rPr>
            </w:pPr>
            <w:r>
              <w:rPr>
                <w:sz w:val="20"/>
              </w:rPr>
              <w:t>4502</w:t>
            </w:r>
          </w:p>
          <w:p w14:paraId="1E583296" w14:textId="77777777" w:rsidR="00C155AB" w:rsidRPr="00C05C79" w:rsidRDefault="00C155AB" w:rsidP="00C05C79">
            <w:pPr>
              <w:pStyle w:val="TableParagraph"/>
              <w:spacing w:before="0" w:line="276" w:lineRule="auto"/>
              <w:ind w:left="0" w:right="30"/>
              <w:rPr>
                <w:b/>
                <w:sz w:val="20"/>
              </w:rPr>
            </w:pPr>
          </w:p>
          <w:p w14:paraId="38996096" w14:textId="77777777" w:rsidR="00C155AB" w:rsidRPr="00C05C79" w:rsidRDefault="00C155AB" w:rsidP="00C05C79">
            <w:pPr>
              <w:pStyle w:val="TableParagraph"/>
              <w:spacing w:before="0" w:line="276" w:lineRule="auto"/>
              <w:ind w:left="0" w:right="30"/>
              <w:rPr>
                <w:b/>
                <w:sz w:val="20"/>
              </w:rPr>
            </w:pPr>
          </w:p>
          <w:p w14:paraId="6F1B27E4" w14:textId="77777777" w:rsidR="00C155AB" w:rsidRPr="000269C4" w:rsidRDefault="00C155AB" w:rsidP="00A358E1">
            <w:pPr>
              <w:pStyle w:val="TableParagraph"/>
              <w:spacing w:before="0" w:line="276" w:lineRule="auto"/>
              <w:ind w:left="0" w:right="30"/>
              <w:rPr>
                <w:b/>
                <w:sz w:val="20"/>
                <w:szCs w:val="20"/>
              </w:rPr>
            </w:pPr>
          </w:p>
          <w:p w14:paraId="7FD64804" w14:textId="77777777" w:rsidR="00C155AB" w:rsidRPr="000269C4" w:rsidRDefault="00C155AB" w:rsidP="00A358E1">
            <w:pPr>
              <w:pStyle w:val="TableParagraph"/>
              <w:spacing w:before="0" w:line="276" w:lineRule="auto"/>
              <w:ind w:left="0" w:right="30"/>
              <w:rPr>
                <w:b/>
                <w:sz w:val="20"/>
                <w:szCs w:val="20"/>
              </w:rPr>
            </w:pPr>
          </w:p>
          <w:p w14:paraId="5A95BAC3" w14:textId="77777777" w:rsidR="00C155AB" w:rsidRPr="000269C4" w:rsidRDefault="00C155AB" w:rsidP="00C05C79">
            <w:pPr>
              <w:pStyle w:val="TableParagraph"/>
              <w:spacing w:before="0" w:line="276" w:lineRule="auto"/>
              <w:ind w:left="0" w:right="30"/>
              <w:rPr>
                <w:sz w:val="20"/>
                <w:szCs w:val="20"/>
              </w:rPr>
            </w:pPr>
            <w:r>
              <w:rPr>
                <w:sz w:val="20"/>
              </w:rPr>
              <w:t>4503</w:t>
            </w:r>
          </w:p>
        </w:tc>
        <w:tc>
          <w:tcPr>
            <w:tcW w:w="5436" w:type="dxa"/>
            <w:vMerge w:val="restart"/>
          </w:tcPr>
          <w:p w14:paraId="3D2AA7AD" w14:textId="77777777" w:rsidR="00C155AB" w:rsidRPr="000269C4" w:rsidRDefault="00C155AB" w:rsidP="00C05C79">
            <w:pPr>
              <w:pStyle w:val="TableParagraph"/>
              <w:spacing w:before="0" w:line="276" w:lineRule="auto"/>
              <w:ind w:left="0" w:right="30"/>
              <w:rPr>
                <w:sz w:val="20"/>
                <w:szCs w:val="20"/>
              </w:rPr>
            </w:pPr>
            <w:r>
              <w:rPr>
                <w:sz w:val="20"/>
              </w:rPr>
              <w:t>Betonszerkezetek</w:t>
            </w:r>
            <w:r>
              <w:rPr>
                <w:sz w:val="20"/>
                <w:vertAlign w:val="superscript"/>
              </w:rPr>
              <w:t>c</w:t>
            </w:r>
            <w:r>
              <w:rPr>
                <w:sz w:val="20"/>
              </w:rPr>
              <w:t>) védelmére, például üregek kitöltésére, repedések tömítésére stb. szolgáló termékek</w:t>
            </w:r>
          </w:p>
          <w:p w14:paraId="286F73B6" w14:textId="77777777" w:rsidR="00C155AB" w:rsidRPr="00C05C79" w:rsidRDefault="00C155AB" w:rsidP="00C05C79">
            <w:pPr>
              <w:pStyle w:val="TableParagraph"/>
              <w:spacing w:before="0" w:line="276" w:lineRule="auto"/>
              <w:ind w:left="0" w:right="30"/>
              <w:rPr>
                <w:b/>
                <w:sz w:val="20"/>
              </w:rPr>
            </w:pPr>
          </w:p>
          <w:p w14:paraId="56B6DB1E" w14:textId="77777777" w:rsidR="00C155AB" w:rsidRPr="000269C4" w:rsidRDefault="00C155AB" w:rsidP="00C05C79">
            <w:pPr>
              <w:pStyle w:val="TableParagraph"/>
              <w:spacing w:before="0" w:line="276" w:lineRule="auto"/>
              <w:ind w:left="0" w:right="30"/>
              <w:rPr>
                <w:sz w:val="20"/>
                <w:szCs w:val="20"/>
              </w:rPr>
            </w:pPr>
            <w:r>
              <w:rPr>
                <w:sz w:val="20"/>
              </w:rPr>
              <w:t>Betonszerkezetek</w:t>
            </w:r>
            <w:r>
              <w:rPr>
                <w:sz w:val="20"/>
                <w:vertAlign w:val="superscript"/>
              </w:rPr>
              <w:t>c</w:t>
            </w:r>
            <w:r>
              <w:rPr>
                <w:sz w:val="20"/>
              </w:rPr>
              <w:t>) további megerősítésére szolgáló termékek, pl. a kezelt gerendafelülethez ragasztott fém- vagy kompozit rudak stb.</w:t>
            </w:r>
          </w:p>
          <w:p w14:paraId="4000EB1C" w14:textId="77777777" w:rsidR="00C155AB" w:rsidRPr="00C05C79" w:rsidRDefault="00C155AB" w:rsidP="00C05C79">
            <w:pPr>
              <w:pStyle w:val="TableParagraph"/>
              <w:spacing w:before="0" w:line="276" w:lineRule="auto"/>
              <w:ind w:left="0" w:right="30"/>
              <w:rPr>
                <w:b/>
                <w:sz w:val="20"/>
              </w:rPr>
            </w:pPr>
          </w:p>
          <w:p w14:paraId="7E486982" w14:textId="77777777" w:rsidR="00C155AB" w:rsidRPr="00C05C79" w:rsidRDefault="00C155AB" w:rsidP="00C05C79">
            <w:pPr>
              <w:pStyle w:val="TableParagraph"/>
              <w:spacing w:before="0" w:line="276" w:lineRule="auto"/>
              <w:ind w:left="0" w:right="30"/>
              <w:rPr>
                <w:sz w:val="20"/>
              </w:rPr>
            </w:pPr>
            <w:r>
              <w:rPr>
                <w:sz w:val="20"/>
              </w:rPr>
              <w:t>Betonszerkezetek</w:t>
            </w:r>
            <w:r>
              <w:rPr>
                <w:sz w:val="20"/>
                <w:vertAlign w:val="superscript"/>
              </w:rPr>
              <w:t>c</w:t>
            </w:r>
            <w:r>
              <w:rPr>
                <w:sz w:val="20"/>
              </w:rPr>
              <w:t>) védelmére, például a betonfelületek impregnálására, a vasalat korrózióval szembeni védelmére stb. szolgáló termékek</w:t>
            </w:r>
          </w:p>
        </w:tc>
        <w:tc>
          <w:tcPr>
            <w:tcW w:w="2271" w:type="dxa"/>
            <w:gridSpan w:val="2"/>
          </w:tcPr>
          <w:p w14:paraId="3B04A659" w14:textId="77777777" w:rsidR="00C155AB" w:rsidRPr="00C05C79" w:rsidRDefault="00C155AB" w:rsidP="00C05C79">
            <w:pPr>
              <w:pStyle w:val="TableParagraph"/>
              <w:spacing w:before="0" w:line="276" w:lineRule="auto"/>
              <w:ind w:left="0" w:right="30"/>
              <w:rPr>
                <w:sz w:val="20"/>
              </w:rPr>
            </w:pPr>
            <w:r w:rsidRPr="00C05C79">
              <w:rPr>
                <w:sz w:val="20"/>
              </w:rPr>
              <w:t>Rendeltetés szerint:</w:t>
            </w:r>
          </w:p>
        </w:tc>
      </w:tr>
      <w:tr w:rsidR="00C155AB" w:rsidRPr="000269C4" w14:paraId="2D404EE5" w14:textId="77777777" w:rsidTr="00C05C79">
        <w:trPr>
          <w:jc w:val="center"/>
        </w:trPr>
        <w:tc>
          <w:tcPr>
            <w:tcW w:w="478" w:type="dxa"/>
            <w:vMerge/>
            <w:tcBorders>
              <w:top w:val="nil"/>
            </w:tcBorders>
          </w:tcPr>
          <w:p w14:paraId="76BA2657" w14:textId="77777777" w:rsidR="00C155AB" w:rsidRPr="000269C4" w:rsidRDefault="00C155AB" w:rsidP="00C05C79">
            <w:pPr>
              <w:spacing w:line="276" w:lineRule="auto"/>
              <w:ind w:right="30"/>
              <w:rPr>
                <w:sz w:val="20"/>
                <w:szCs w:val="20"/>
              </w:rPr>
            </w:pPr>
          </w:p>
        </w:tc>
        <w:tc>
          <w:tcPr>
            <w:tcW w:w="5436" w:type="dxa"/>
            <w:vMerge/>
            <w:tcBorders>
              <w:top w:val="nil"/>
            </w:tcBorders>
          </w:tcPr>
          <w:p w14:paraId="5E5DE18C" w14:textId="77777777" w:rsidR="00C155AB" w:rsidRPr="00C05C79" w:rsidRDefault="00C155AB" w:rsidP="00C05C79">
            <w:pPr>
              <w:spacing w:line="276" w:lineRule="auto"/>
              <w:ind w:right="30"/>
              <w:rPr>
                <w:sz w:val="20"/>
              </w:rPr>
            </w:pPr>
          </w:p>
        </w:tc>
        <w:tc>
          <w:tcPr>
            <w:tcW w:w="1674" w:type="dxa"/>
          </w:tcPr>
          <w:p w14:paraId="52A2A122" w14:textId="77777777" w:rsidR="00C155AB" w:rsidRPr="00C05C79" w:rsidRDefault="00AE607E" w:rsidP="00C05C79">
            <w:pPr>
              <w:pStyle w:val="TableParagraph"/>
              <w:spacing w:before="0" w:line="276" w:lineRule="auto"/>
              <w:ind w:left="0" w:right="30"/>
              <w:rPr>
                <w:sz w:val="20"/>
              </w:rPr>
            </w:pPr>
            <w:r>
              <w:rPr>
                <w:sz w:val="20"/>
              </w:rPr>
              <w:t>szerkezeti</w:t>
            </w:r>
            <w:r w:rsidRPr="00C05C79">
              <w:rPr>
                <w:sz w:val="20"/>
                <w:vertAlign w:val="superscript"/>
              </w:rPr>
              <w:t>b</w:t>
            </w:r>
            <w:r>
              <w:rPr>
                <w:sz w:val="20"/>
              </w:rPr>
              <w:t>) részekhez</w:t>
            </w:r>
          </w:p>
        </w:tc>
        <w:tc>
          <w:tcPr>
            <w:tcW w:w="597" w:type="dxa"/>
          </w:tcPr>
          <w:p w14:paraId="440C770F" w14:textId="77777777" w:rsidR="00C155AB" w:rsidRPr="00C05C79" w:rsidRDefault="00C155AB" w:rsidP="00C05C79">
            <w:pPr>
              <w:pStyle w:val="TableParagraph"/>
              <w:spacing w:before="0" w:line="276" w:lineRule="auto"/>
              <w:ind w:left="0" w:right="30"/>
              <w:rPr>
                <w:sz w:val="20"/>
              </w:rPr>
            </w:pPr>
            <w:r>
              <w:rPr>
                <w:sz w:val="20"/>
              </w:rPr>
              <w:t>2+</w:t>
            </w:r>
          </w:p>
        </w:tc>
      </w:tr>
      <w:tr w:rsidR="00C155AB" w:rsidRPr="000269C4" w14:paraId="37598453" w14:textId="77777777" w:rsidTr="00C05C79">
        <w:trPr>
          <w:jc w:val="center"/>
        </w:trPr>
        <w:tc>
          <w:tcPr>
            <w:tcW w:w="478" w:type="dxa"/>
            <w:vMerge/>
            <w:tcBorders>
              <w:top w:val="nil"/>
            </w:tcBorders>
          </w:tcPr>
          <w:p w14:paraId="171F75DE" w14:textId="77777777" w:rsidR="00C155AB" w:rsidRPr="000269C4" w:rsidRDefault="00C155AB" w:rsidP="00C05C79">
            <w:pPr>
              <w:spacing w:line="276" w:lineRule="auto"/>
              <w:ind w:right="30"/>
              <w:rPr>
                <w:sz w:val="20"/>
                <w:szCs w:val="20"/>
              </w:rPr>
            </w:pPr>
          </w:p>
        </w:tc>
        <w:tc>
          <w:tcPr>
            <w:tcW w:w="5436" w:type="dxa"/>
            <w:vMerge/>
            <w:tcBorders>
              <w:top w:val="nil"/>
            </w:tcBorders>
          </w:tcPr>
          <w:p w14:paraId="2CF994D9" w14:textId="77777777" w:rsidR="00C155AB" w:rsidRPr="00C05C79" w:rsidRDefault="00C155AB" w:rsidP="00C05C79">
            <w:pPr>
              <w:spacing w:line="276" w:lineRule="auto"/>
              <w:ind w:right="30"/>
              <w:rPr>
                <w:sz w:val="20"/>
              </w:rPr>
            </w:pPr>
          </w:p>
        </w:tc>
        <w:tc>
          <w:tcPr>
            <w:tcW w:w="1674" w:type="dxa"/>
          </w:tcPr>
          <w:p w14:paraId="7DD02271" w14:textId="77777777" w:rsidR="00C155AB" w:rsidRPr="00C05C79" w:rsidRDefault="00AE607E" w:rsidP="00C05C79">
            <w:pPr>
              <w:pStyle w:val="TableParagraph"/>
              <w:spacing w:before="0" w:line="276" w:lineRule="auto"/>
              <w:ind w:left="0" w:right="30"/>
              <w:rPr>
                <w:sz w:val="20"/>
              </w:rPr>
            </w:pPr>
            <w:r>
              <w:rPr>
                <w:sz w:val="20"/>
              </w:rPr>
              <w:t>egyéb részekhez</w:t>
            </w:r>
          </w:p>
        </w:tc>
        <w:tc>
          <w:tcPr>
            <w:tcW w:w="597" w:type="dxa"/>
          </w:tcPr>
          <w:p w14:paraId="34C6528C"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3A10D056" w14:textId="77777777" w:rsidTr="00C05C79">
        <w:trPr>
          <w:jc w:val="center"/>
        </w:trPr>
        <w:tc>
          <w:tcPr>
            <w:tcW w:w="478" w:type="dxa"/>
            <w:vMerge/>
            <w:tcBorders>
              <w:top w:val="nil"/>
            </w:tcBorders>
          </w:tcPr>
          <w:p w14:paraId="0036383A" w14:textId="77777777" w:rsidR="00C155AB" w:rsidRPr="000269C4" w:rsidRDefault="00C155AB" w:rsidP="00C05C79">
            <w:pPr>
              <w:spacing w:line="276" w:lineRule="auto"/>
              <w:ind w:right="30"/>
              <w:rPr>
                <w:sz w:val="20"/>
                <w:szCs w:val="20"/>
              </w:rPr>
            </w:pPr>
          </w:p>
        </w:tc>
        <w:tc>
          <w:tcPr>
            <w:tcW w:w="5436" w:type="dxa"/>
            <w:vMerge/>
            <w:tcBorders>
              <w:top w:val="nil"/>
            </w:tcBorders>
          </w:tcPr>
          <w:p w14:paraId="3B17B4E7" w14:textId="77777777" w:rsidR="00C155AB" w:rsidRPr="000269C4" w:rsidRDefault="00C155AB" w:rsidP="00C05C79">
            <w:pPr>
              <w:spacing w:line="276" w:lineRule="auto"/>
              <w:ind w:right="30"/>
              <w:rPr>
                <w:sz w:val="20"/>
                <w:szCs w:val="20"/>
              </w:rPr>
            </w:pPr>
          </w:p>
        </w:tc>
        <w:tc>
          <w:tcPr>
            <w:tcW w:w="2271" w:type="dxa"/>
            <w:gridSpan w:val="2"/>
          </w:tcPr>
          <w:p w14:paraId="1783E5BA" w14:textId="77777777" w:rsidR="00C155AB" w:rsidRPr="00C05C79" w:rsidRDefault="00C155AB" w:rsidP="00C05C79">
            <w:pPr>
              <w:pStyle w:val="TableParagraph"/>
              <w:spacing w:before="0" w:line="276" w:lineRule="auto"/>
              <w:ind w:left="0" w:right="30"/>
              <w:rPr>
                <w:sz w:val="20"/>
              </w:rPr>
            </w:pPr>
            <w:r w:rsidRPr="00C05C79">
              <w:rPr>
                <w:sz w:val="20"/>
              </w:rPr>
              <w:t>Tűzzel szembeni viselkedés szerinti osztályozás alapján:</w:t>
            </w:r>
          </w:p>
        </w:tc>
      </w:tr>
      <w:tr w:rsidR="00C155AB" w:rsidRPr="000269C4" w14:paraId="1C8520C6" w14:textId="77777777" w:rsidTr="00C05C79">
        <w:trPr>
          <w:jc w:val="center"/>
        </w:trPr>
        <w:tc>
          <w:tcPr>
            <w:tcW w:w="478" w:type="dxa"/>
            <w:vMerge/>
            <w:tcBorders>
              <w:top w:val="nil"/>
            </w:tcBorders>
          </w:tcPr>
          <w:p w14:paraId="32153CD3" w14:textId="77777777" w:rsidR="00C155AB" w:rsidRPr="000269C4" w:rsidRDefault="00C155AB" w:rsidP="00C05C79">
            <w:pPr>
              <w:spacing w:line="276" w:lineRule="auto"/>
              <w:ind w:right="30"/>
              <w:rPr>
                <w:sz w:val="20"/>
                <w:szCs w:val="20"/>
              </w:rPr>
            </w:pPr>
          </w:p>
        </w:tc>
        <w:tc>
          <w:tcPr>
            <w:tcW w:w="5436" w:type="dxa"/>
            <w:vMerge/>
            <w:tcBorders>
              <w:top w:val="nil"/>
            </w:tcBorders>
          </w:tcPr>
          <w:p w14:paraId="73CB2C5D" w14:textId="77777777" w:rsidR="00C155AB" w:rsidRPr="000269C4" w:rsidRDefault="00C155AB" w:rsidP="00C05C79">
            <w:pPr>
              <w:spacing w:line="276" w:lineRule="auto"/>
              <w:ind w:right="30"/>
              <w:rPr>
                <w:sz w:val="20"/>
                <w:szCs w:val="20"/>
              </w:rPr>
            </w:pPr>
          </w:p>
        </w:tc>
        <w:tc>
          <w:tcPr>
            <w:tcW w:w="1674" w:type="dxa"/>
          </w:tcPr>
          <w:p w14:paraId="5471D116"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2D6F2903" w14:textId="77777777" w:rsidR="00C155AB" w:rsidRPr="000269C4" w:rsidRDefault="00C155AB" w:rsidP="00C05C79">
            <w:pPr>
              <w:pStyle w:val="TableParagraph"/>
              <w:spacing w:before="0" w:line="276" w:lineRule="auto"/>
              <w:ind w:left="0" w:right="30"/>
              <w:rPr>
                <w:sz w:val="20"/>
                <w:szCs w:val="20"/>
              </w:rPr>
            </w:pPr>
            <w:r>
              <w:rPr>
                <w:sz w:val="20"/>
              </w:rPr>
              <w:t>1</w:t>
            </w:r>
          </w:p>
        </w:tc>
      </w:tr>
      <w:tr w:rsidR="00C155AB" w:rsidRPr="000269C4" w14:paraId="2FA01CC4" w14:textId="77777777" w:rsidTr="00C05C79">
        <w:trPr>
          <w:jc w:val="center"/>
        </w:trPr>
        <w:tc>
          <w:tcPr>
            <w:tcW w:w="478" w:type="dxa"/>
            <w:vMerge/>
            <w:tcBorders>
              <w:top w:val="nil"/>
            </w:tcBorders>
          </w:tcPr>
          <w:p w14:paraId="3A4706C0" w14:textId="77777777" w:rsidR="00C155AB" w:rsidRPr="000269C4" w:rsidRDefault="00C155AB" w:rsidP="00C05C79">
            <w:pPr>
              <w:spacing w:line="276" w:lineRule="auto"/>
              <w:ind w:right="30"/>
              <w:rPr>
                <w:sz w:val="20"/>
                <w:szCs w:val="20"/>
              </w:rPr>
            </w:pPr>
          </w:p>
        </w:tc>
        <w:tc>
          <w:tcPr>
            <w:tcW w:w="5436" w:type="dxa"/>
            <w:vMerge/>
            <w:tcBorders>
              <w:top w:val="nil"/>
            </w:tcBorders>
          </w:tcPr>
          <w:p w14:paraId="51DABDC7" w14:textId="77777777" w:rsidR="00C155AB" w:rsidRPr="000269C4" w:rsidRDefault="00C155AB" w:rsidP="00C05C79">
            <w:pPr>
              <w:spacing w:line="276" w:lineRule="auto"/>
              <w:ind w:right="30"/>
              <w:rPr>
                <w:sz w:val="20"/>
                <w:szCs w:val="20"/>
              </w:rPr>
            </w:pPr>
          </w:p>
        </w:tc>
        <w:tc>
          <w:tcPr>
            <w:tcW w:w="1674" w:type="dxa"/>
          </w:tcPr>
          <w:p w14:paraId="4FAF66D0"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17082C81" w14:textId="77777777" w:rsidR="00C155AB" w:rsidRPr="000269C4" w:rsidRDefault="00C155AB" w:rsidP="00C05C79">
            <w:pPr>
              <w:pStyle w:val="TableParagraph"/>
              <w:spacing w:before="0" w:line="276" w:lineRule="auto"/>
              <w:ind w:left="0" w:right="30"/>
              <w:rPr>
                <w:sz w:val="20"/>
                <w:szCs w:val="20"/>
              </w:rPr>
            </w:pPr>
            <w:r>
              <w:rPr>
                <w:sz w:val="20"/>
              </w:rPr>
              <w:t>3</w:t>
            </w:r>
          </w:p>
        </w:tc>
      </w:tr>
      <w:tr w:rsidR="00C155AB" w:rsidRPr="000269C4" w14:paraId="340B110C" w14:textId="77777777" w:rsidTr="00C05C79">
        <w:trPr>
          <w:jc w:val="center"/>
        </w:trPr>
        <w:tc>
          <w:tcPr>
            <w:tcW w:w="478" w:type="dxa"/>
            <w:vMerge/>
            <w:tcBorders>
              <w:top w:val="nil"/>
            </w:tcBorders>
          </w:tcPr>
          <w:p w14:paraId="2C7C651E" w14:textId="77777777" w:rsidR="00C155AB" w:rsidRPr="000269C4" w:rsidRDefault="00C155AB" w:rsidP="00C05C79">
            <w:pPr>
              <w:spacing w:line="276" w:lineRule="auto"/>
              <w:ind w:right="30"/>
              <w:rPr>
                <w:sz w:val="20"/>
                <w:szCs w:val="20"/>
              </w:rPr>
            </w:pPr>
          </w:p>
        </w:tc>
        <w:tc>
          <w:tcPr>
            <w:tcW w:w="5436" w:type="dxa"/>
            <w:vMerge/>
            <w:tcBorders>
              <w:top w:val="nil"/>
            </w:tcBorders>
          </w:tcPr>
          <w:p w14:paraId="3B40088A" w14:textId="77777777" w:rsidR="00C155AB" w:rsidRPr="000269C4" w:rsidRDefault="00C155AB" w:rsidP="00C05C79">
            <w:pPr>
              <w:spacing w:line="276" w:lineRule="auto"/>
              <w:ind w:right="30"/>
              <w:rPr>
                <w:sz w:val="20"/>
                <w:szCs w:val="20"/>
              </w:rPr>
            </w:pPr>
          </w:p>
        </w:tc>
        <w:tc>
          <w:tcPr>
            <w:tcW w:w="1674" w:type="dxa"/>
          </w:tcPr>
          <w:p w14:paraId="22946B67"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32E91D05"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53DD9679" w14:textId="77777777" w:rsidTr="00C05C79">
        <w:trPr>
          <w:jc w:val="center"/>
        </w:trPr>
        <w:tc>
          <w:tcPr>
            <w:tcW w:w="8185" w:type="dxa"/>
            <w:gridSpan w:val="4"/>
          </w:tcPr>
          <w:p w14:paraId="2799D719" w14:textId="77777777" w:rsidR="00C155AB" w:rsidRPr="000269C4" w:rsidRDefault="00C155AB" w:rsidP="00C05C79">
            <w:pPr>
              <w:pStyle w:val="TableParagraph"/>
              <w:keepNext/>
              <w:spacing w:before="0" w:line="276" w:lineRule="auto"/>
              <w:ind w:left="0" w:right="29"/>
              <w:jc w:val="center"/>
              <w:rPr>
                <w:b/>
                <w:sz w:val="20"/>
                <w:szCs w:val="20"/>
              </w:rPr>
            </w:pPr>
            <w:r>
              <w:rPr>
                <w:b/>
                <w:sz w:val="20"/>
              </w:rPr>
              <w:t>Különleges termékek</w:t>
            </w:r>
          </w:p>
        </w:tc>
      </w:tr>
      <w:tr w:rsidR="00C155AB" w:rsidRPr="000269C4" w14:paraId="632B0034" w14:textId="77777777" w:rsidTr="00C05C79">
        <w:trPr>
          <w:jc w:val="center"/>
        </w:trPr>
        <w:tc>
          <w:tcPr>
            <w:tcW w:w="478" w:type="dxa"/>
          </w:tcPr>
          <w:p w14:paraId="76E2893A" w14:textId="77777777" w:rsidR="00C155AB" w:rsidRPr="000269C4" w:rsidRDefault="00C155AB" w:rsidP="00C05C79">
            <w:pPr>
              <w:pStyle w:val="TableParagraph"/>
              <w:spacing w:before="0" w:line="276" w:lineRule="auto"/>
              <w:ind w:left="0" w:right="30"/>
              <w:jc w:val="center"/>
              <w:rPr>
                <w:sz w:val="20"/>
                <w:szCs w:val="20"/>
              </w:rPr>
            </w:pPr>
            <w:r>
              <w:rPr>
                <w:sz w:val="20"/>
              </w:rPr>
              <w:t>4601</w:t>
            </w:r>
          </w:p>
        </w:tc>
        <w:tc>
          <w:tcPr>
            <w:tcW w:w="5436" w:type="dxa"/>
          </w:tcPr>
          <w:p w14:paraId="6BB77E23" w14:textId="77777777" w:rsidR="00C155AB" w:rsidRPr="000269C4" w:rsidRDefault="00C155AB" w:rsidP="00C05C79">
            <w:pPr>
              <w:pStyle w:val="TableParagraph"/>
              <w:spacing w:before="0" w:line="276" w:lineRule="auto"/>
              <w:ind w:left="0" w:right="30"/>
              <w:rPr>
                <w:sz w:val="20"/>
                <w:szCs w:val="20"/>
              </w:rPr>
            </w:pPr>
            <w:r>
              <w:rPr>
                <w:sz w:val="20"/>
              </w:rPr>
              <w:t>Előre gyártott betonsilók</w:t>
            </w:r>
            <w:r>
              <w:rPr>
                <w:sz w:val="20"/>
                <w:vertAlign w:val="superscript"/>
              </w:rPr>
              <w:t>c</w:t>
            </w:r>
            <w:r>
              <w:rPr>
                <w:sz w:val="20"/>
              </w:rPr>
              <w:t>) ömlesztett anyagokhoz és tartályok szilárd hulladékokhoz, amelyeket a felszínen vagy a felszín alatt telepítettek</w:t>
            </w:r>
          </w:p>
        </w:tc>
        <w:tc>
          <w:tcPr>
            <w:tcW w:w="1674" w:type="dxa"/>
          </w:tcPr>
          <w:p w14:paraId="796EFF85" w14:textId="77777777" w:rsidR="00C155AB" w:rsidRPr="000269C4" w:rsidRDefault="00C155AB" w:rsidP="00C05C79">
            <w:pPr>
              <w:pStyle w:val="TableParagraph"/>
              <w:spacing w:before="0" w:line="276" w:lineRule="auto"/>
              <w:ind w:left="0" w:right="30"/>
              <w:rPr>
                <w:sz w:val="20"/>
                <w:szCs w:val="20"/>
              </w:rPr>
            </w:pPr>
          </w:p>
        </w:tc>
        <w:tc>
          <w:tcPr>
            <w:tcW w:w="597" w:type="dxa"/>
          </w:tcPr>
          <w:p w14:paraId="324D866E" w14:textId="77777777" w:rsidR="00C155AB" w:rsidRPr="000269C4" w:rsidRDefault="00C155AB" w:rsidP="00C05C79">
            <w:pPr>
              <w:pStyle w:val="TableParagraph"/>
              <w:spacing w:before="0" w:line="276" w:lineRule="auto"/>
              <w:ind w:left="0" w:right="30"/>
              <w:rPr>
                <w:sz w:val="20"/>
                <w:szCs w:val="20"/>
              </w:rPr>
            </w:pPr>
            <w:r>
              <w:rPr>
                <w:sz w:val="20"/>
              </w:rPr>
              <w:t>II+</w:t>
            </w:r>
          </w:p>
        </w:tc>
      </w:tr>
      <w:tr w:rsidR="00C155AB" w:rsidRPr="000269C4" w14:paraId="52227A48" w14:textId="77777777" w:rsidTr="00C05C79">
        <w:trPr>
          <w:jc w:val="center"/>
        </w:trPr>
        <w:tc>
          <w:tcPr>
            <w:tcW w:w="478" w:type="dxa"/>
          </w:tcPr>
          <w:p w14:paraId="03B3A75B" w14:textId="77777777" w:rsidR="00C155AB" w:rsidRPr="000269C4" w:rsidRDefault="00C155AB" w:rsidP="00C05C79">
            <w:pPr>
              <w:pStyle w:val="TableParagraph"/>
              <w:spacing w:before="0" w:line="276" w:lineRule="auto"/>
              <w:ind w:left="0" w:right="30"/>
              <w:jc w:val="center"/>
              <w:rPr>
                <w:sz w:val="20"/>
                <w:szCs w:val="20"/>
              </w:rPr>
            </w:pPr>
            <w:r>
              <w:rPr>
                <w:sz w:val="20"/>
              </w:rPr>
              <w:t>4602</w:t>
            </w:r>
          </w:p>
        </w:tc>
        <w:tc>
          <w:tcPr>
            <w:tcW w:w="5436" w:type="dxa"/>
          </w:tcPr>
          <w:p w14:paraId="1E280715" w14:textId="77777777" w:rsidR="00C155AB" w:rsidRPr="000269C4" w:rsidRDefault="00C155AB" w:rsidP="00C05C79">
            <w:pPr>
              <w:pStyle w:val="TableParagraph"/>
              <w:spacing w:before="0" w:line="276" w:lineRule="auto"/>
              <w:ind w:left="0" w:right="30"/>
              <w:rPr>
                <w:sz w:val="20"/>
                <w:szCs w:val="20"/>
              </w:rPr>
            </w:pPr>
            <w:r>
              <w:rPr>
                <w:sz w:val="20"/>
              </w:rPr>
              <w:t>Előre gyártott betontermékek</w:t>
            </w:r>
            <w:r>
              <w:rPr>
                <w:sz w:val="20"/>
                <w:vertAlign w:val="superscript"/>
              </w:rPr>
              <w:t>c</w:t>
            </w:r>
            <w:r>
              <w:rPr>
                <w:sz w:val="20"/>
              </w:rPr>
              <w:t xml:space="preserve">) kis feszítettségű és nem teherhordó </w:t>
            </w:r>
            <w:r>
              <w:rPr>
                <w:sz w:val="20"/>
              </w:rPr>
              <w:lastRenderedPageBreak/>
              <w:t>épületrészekhez, kivéve a csöveket, a tartályokat és kerítéselemeket, pl. távközlési szekrények, kisméretű beékelt ládák, nem teherhordó falelemek, falpanelek stb.</w:t>
            </w:r>
          </w:p>
        </w:tc>
        <w:tc>
          <w:tcPr>
            <w:tcW w:w="1674" w:type="dxa"/>
          </w:tcPr>
          <w:p w14:paraId="00A46CE0" w14:textId="77777777" w:rsidR="00C155AB" w:rsidRPr="000269C4" w:rsidRDefault="00C155AB" w:rsidP="00C05C79">
            <w:pPr>
              <w:pStyle w:val="TableParagraph"/>
              <w:spacing w:before="0" w:line="276" w:lineRule="auto"/>
              <w:ind w:left="0" w:right="30"/>
              <w:rPr>
                <w:sz w:val="20"/>
                <w:szCs w:val="20"/>
              </w:rPr>
            </w:pPr>
          </w:p>
        </w:tc>
        <w:tc>
          <w:tcPr>
            <w:tcW w:w="597" w:type="dxa"/>
          </w:tcPr>
          <w:p w14:paraId="3EF1825A" w14:textId="77777777" w:rsidR="00C155AB" w:rsidRPr="000269C4" w:rsidRDefault="00C155AB" w:rsidP="00C05C79">
            <w:pPr>
              <w:pStyle w:val="TableParagraph"/>
              <w:spacing w:before="0" w:line="276" w:lineRule="auto"/>
              <w:ind w:left="0" w:right="30"/>
              <w:rPr>
                <w:sz w:val="20"/>
                <w:szCs w:val="20"/>
              </w:rPr>
            </w:pPr>
            <w:r>
              <w:rPr>
                <w:sz w:val="20"/>
              </w:rPr>
              <w:t>IV</w:t>
            </w:r>
          </w:p>
        </w:tc>
      </w:tr>
      <w:tr w:rsidR="00C155AB" w:rsidRPr="000269C4" w14:paraId="471B7814" w14:textId="77777777" w:rsidTr="00C05C79">
        <w:trPr>
          <w:jc w:val="center"/>
        </w:trPr>
        <w:tc>
          <w:tcPr>
            <w:tcW w:w="478" w:type="dxa"/>
          </w:tcPr>
          <w:p w14:paraId="0FB9FB52" w14:textId="77777777" w:rsidR="00C155AB" w:rsidRPr="000269C4" w:rsidRDefault="00C155AB" w:rsidP="00C05C79">
            <w:pPr>
              <w:pStyle w:val="TableParagraph"/>
              <w:spacing w:before="0" w:line="276" w:lineRule="auto"/>
              <w:ind w:left="0" w:right="30"/>
              <w:jc w:val="center"/>
              <w:rPr>
                <w:sz w:val="20"/>
                <w:szCs w:val="20"/>
              </w:rPr>
            </w:pPr>
            <w:r>
              <w:rPr>
                <w:sz w:val="20"/>
              </w:rPr>
              <w:t>4603</w:t>
            </w:r>
          </w:p>
        </w:tc>
        <w:tc>
          <w:tcPr>
            <w:tcW w:w="5436" w:type="dxa"/>
          </w:tcPr>
          <w:p w14:paraId="6CEB2020" w14:textId="77777777" w:rsidR="00C155AB" w:rsidRPr="000269C4" w:rsidRDefault="00C155AB" w:rsidP="00C05C79">
            <w:pPr>
              <w:pStyle w:val="TableParagraph"/>
              <w:spacing w:before="0" w:line="276" w:lineRule="auto"/>
              <w:ind w:left="0" w:right="30"/>
              <w:rPr>
                <w:sz w:val="20"/>
                <w:szCs w:val="20"/>
              </w:rPr>
            </w:pPr>
            <w:r>
              <w:rPr>
                <w:sz w:val="20"/>
              </w:rPr>
              <w:t>Előre gyártott betonelemek</w:t>
            </w:r>
            <w:r>
              <w:rPr>
                <w:sz w:val="20"/>
                <w:vertAlign w:val="superscript"/>
              </w:rPr>
              <w:t>c</w:t>
            </w:r>
            <w:r>
              <w:rPr>
                <w:sz w:val="20"/>
              </w:rPr>
              <w:t>) kerítésekhez</w:t>
            </w:r>
          </w:p>
        </w:tc>
        <w:tc>
          <w:tcPr>
            <w:tcW w:w="1674" w:type="dxa"/>
          </w:tcPr>
          <w:p w14:paraId="133C5354" w14:textId="77777777" w:rsidR="00C155AB" w:rsidRPr="000269C4" w:rsidRDefault="00C155AB" w:rsidP="00C05C79">
            <w:pPr>
              <w:pStyle w:val="TableParagraph"/>
              <w:spacing w:before="0" w:line="276" w:lineRule="auto"/>
              <w:ind w:left="0" w:right="30"/>
              <w:rPr>
                <w:sz w:val="20"/>
                <w:szCs w:val="20"/>
              </w:rPr>
            </w:pPr>
          </w:p>
        </w:tc>
        <w:tc>
          <w:tcPr>
            <w:tcW w:w="597" w:type="dxa"/>
          </w:tcPr>
          <w:p w14:paraId="0C557FFB" w14:textId="77777777" w:rsidR="00C155AB" w:rsidRPr="000269C4" w:rsidRDefault="00C155AB" w:rsidP="00C05C79">
            <w:pPr>
              <w:pStyle w:val="TableParagraph"/>
              <w:spacing w:before="0" w:line="276" w:lineRule="auto"/>
              <w:ind w:left="0" w:right="30"/>
              <w:rPr>
                <w:sz w:val="20"/>
                <w:szCs w:val="20"/>
              </w:rPr>
            </w:pPr>
            <w:r>
              <w:rPr>
                <w:sz w:val="20"/>
              </w:rPr>
              <w:t>4</w:t>
            </w:r>
          </w:p>
        </w:tc>
      </w:tr>
      <w:tr w:rsidR="00C155AB" w:rsidRPr="000269C4" w14:paraId="10286FD1" w14:textId="77777777" w:rsidTr="00C05C79">
        <w:trPr>
          <w:jc w:val="center"/>
        </w:trPr>
        <w:tc>
          <w:tcPr>
            <w:tcW w:w="478" w:type="dxa"/>
          </w:tcPr>
          <w:p w14:paraId="03DA8471" w14:textId="77777777" w:rsidR="00C155AB" w:rsidRPr="000269C4" w:rsidRDefault="00C155AB" w:rsidP="00C05C79">
            <w:pPr>
              <w:pStyle w:val="TableParagraph"/>
              <w:spacing w:before="0" w:line="276" w:lineRule="auto"/>
              <w:ind w:left="0" w:right="30"/>
              <w:jc w:val="center"/>
              <w:rPr>
                <w:sz w:val="20"/>
                <w:szCs w:val="20"/>
              </w:rPr>
            </w:pPr>
            <w:r>
              <w:rPr>
                <w:sz w:val="20"/>
              </w:rPr>
              <w:t>4604</w:t>
            </w:r>
          </w:p>
        </w:tc>
        <w:tc>
          <w:tcPr>
            <w:tcW w:w="5436" w:type="dxa"/>
          </w:tcPr>
          <w:p w14:paraId="7117891D" w14:textId="77777777" w:rsidR="00C155AB" w:rsidRPr="000269C4" w:rsidRDefault="00C155AB" w:rsidP="00C05C79">
            <w:pPr>
              <w:pStyle w:val="TableParagraph"/>
              <w:spacing w:before="0" w:line="276" w:lineRule="auto"/>
              <w:ind w:left="0" w:right="30"/>
              <w:rPr>
                <w:sz w:val="20"/>
                <w:szCs w:val="20"/>
              </w:rPr>
            </w:pPr>
            <w:r>
              <w:rPr>
                <w:sz w:val="20"/>
              </w:rPr>
              <w:t>Előre gyártott csőszelvények tűzcsappantyúval</w:t>
            </w:r>
          </w:p>
        </w:tc>
        <w:tc>
          <w:tcPr>
            <w:tcW w:w="1674" w:type="dxa"/>
          </w:tcPr>
          <w:p w14:paraId="2EF401DE" w14:textId="77777777" w:rsidR="00C155AB" w:rsidRPr="000269C4" w:rsidRDefault="00C155AB" w:rsidP="00C05C79">
            <w:pPr>
              <w:pStyle w:val="TableParagraph"/>
              <w:spacing w:before="0" w:line="276" w:lineRule="auto"/>
              <w:ind w:left="0" w:right="30"/>
              <w:rPr>
                <w:sz w:val="20"/>
                <w:szCs w:val="20"/>
              </w:rPr>
            </w:pPr>
          </w:p>
        </w:tc>
        <w:tc>
          <w:tcPr>
            <w:tcW w:w="597" w:type="dxa"/>
          </w:tcPr>
          <w:p w14:paraId="61F85D84"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14F169AC" w14:textId="77777777" w:rsidTr="00C05C79">
        <w:trPr>
          <w:jc w:val="center"/>
        </w:trPr>
        <w:tc>
          <w:tcPr>
            <w:tcW w:w="478" w:type="dxa"/>
          </w:tcPr>
          <w:p w14:paraId="7A5656C0" w14:textId="77777777" w:rsidR="00C155AB" w:rsidRPr="000269C4" w:rsidRDefault="00C155AB" w:rsidP="00C05C79">
            <w:pPr>
              <w:pStyle w:val="TableParagraph"/>
              <w:spacing w:before="0" w:line="276" w:lineRule="auto"/>
              <w:ind w:left="0" w:right="30"/>
              <w:jc w:val="center"/>
              <w:rPr>
                <w:sz w:val="20"/>
                <w:szCs w:val="20"/>
              </w:rPr>
            </w:pPr>
            <w:r>
              <w:rPr>
                <w:sz w:val="20"/>
              </w:rPr>
              <w:t>4605</w:t>
            </w:r>
          </w:p>
        </w:tc>
        <w:tc>
          <w:tcPr>
            <w:tcW w:w="5436" w:type="dxa"/>
          </w:tcPr>
          <w:p w14:paraId="5D4AFBEF" w14:textId="77777777" w:rsidR="00C155AB" w:rsidRPr="000269C4" w:rsidRDefault="00C155AB" w:rsidP="00C05C79">
            <w:pPr>
              <w:pStyle w:val="TableParagraph"/>
              <w:spacing w:before="0" w:line="276" w:lineRule="auto"/>
              <w:ind w:left="0" w:right="30"/>
              <w:rPr>
                <w:sz w:val="20"/>
                <w:szCs w:val="20"/>
              </w:rPr>
            </w:pPr>
            <w:r>
              <w:rPr>
                <w:sz w:val="20"/>
              </w:rPr>
              <w:t>Leeső sziklákkal szembeni védelmet nyújtó rendszerek építőmérnöki műtárgyak építési területein</w:t>
            </w:r>
          </w:p>
        </w:tc>
        <w:tc>
          <w:tcPr>
            <w:tcW w:w="1674" w:type="dxa"/>
          </w:tcPr>
          <w:p w14:paraId="20AFE727" w14:textId="77777777" w:rsidR="00C155AB" w:rsidRPr="000269C4" w:rsidRDefault="00C155AB" w:rsidP="00C05C79">
            <w:pPr>
              <w:pStyle w:val="TableParagraph"/>
              <w:spacing w:before="0" w:line="276" w:lineRule="auto"/>
              <w:ind w:left="0" w:right="30"/>
              <w:rPr>
                <w:sz w:val="20"/>
                <w:szCs w:val="20"/>
              </w:rPr>
            </w:pPr>
          </w:p>
        </w:tc>
        <w:tc>
          <w:tcPr>
            <w:tcW w:w="597" w:type="dxa"/>
          </w:tcPr>
          <w:p w14:paraId="17438927"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228E1483" w14:textId="77777777" w:rsidTr="00C05C79">
        <w:trPr>
          <w:jc w:val="center"/>
        </w:trPr>
        <w:tc>
          <w:tcPr>
            <w:tcW w:w="478" w:type="dxa"/>
          </w:tcPr>
          <w:p w14:paraId="0C6FB06C" w14:textId="77777777" w:rsidR="00C155AB" w:rsidRPr="000269C4" w:rsidRDefault="00C155AB" w:rsidP="00C05C79">
            <w:pPr>
              <w:pStyle w:val="TableParagraph"/>
              <w:spacing w:before="0" w:line="276" w:lineRule="auto"/>
              <w:ind w:left="0" w:right="30"/>
              <w:jc w:val="center"/>
              <w:rPr>
                <w:sz w:val="20"/>
                <w:szCs w:val="20"/>
              </w:rPr>
            </w:pPr>
            <w:r>
              <w:rPr>
                <w:sz w:val="20"/>
              </w:rPr>
              <w:t>4606</w:t>
            </w:r>
          </w:p>
        </w:tc>
        <w:tc>
          <w:tcPr>
            <w:tcW w:w="5436" w:type="dxa"/>
          </w:tcPr>
          <w:p w14:paraId="33CFD6E8" w14:textId="77777777" w:rsidR="00C155AB" w:rsidRPr="000269C4" w:rsidRDefault="00C155AB" w:rsidP="00C05C79">
            <w:pPr>
              <w:pStyle w:val="TableParagraph"/>
              <w:spacing w:before="0" w:line="276" w:lineRule="auto"/>
              <w:ind w:left="0" w:right="30"/>
              <w:rPr>
                <w:sz w:val="20"/>
                <w:szCs w:val="20"/>
              </w:rPr>
            </w:pPr>
            <w:r>
              <w:rPr>
                <w:sz w:val="20"/>
              </w:rPr>
              <w:t>Tűzliftek</w:t>
            </w:r>
          </w:p>
        </w:tc>
        <w:tc>
          <w:tcPr>
            <w:tcW w:w="1674" w:type="dxa"/>
          </w:tcPr>
          <w:p w14:paraId="47745A8C" w14:textId="77777777" w:rsidR="00C155AB" w:rsidRPr="000269C4" w:rsidRDefault="00C155AB" w:rsidP="00C05C79">
            <w:pPr>
              <w:pStyle w:val="TableParagraph"/>
              <w:spacing w:before="0" w:line="276" w:lineRule="auto"/>
              <w:ind w:left="0" w:right="30"/>
              <w:rPr>
                <w:sz w:val="20"/>
                <w:szCs w:val="20"/>
              </w:rPr>
            </w:pPr>
          </w:p>
        </w:tc>
        <w:tc>
          <w:tcPr>
            <w:tcW w:w="597" w:type="dxa"/>
          </w:tcPr>
          <w:p w14:paraId="55C285A6"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7D201D8F" w14:textId="77777777" w:rsidTr="00C05C79">
        <w:trPr>
          <w:jc w:val="center"/>
        </w:trPr>
        <w:tc>
          <w:tcPr>
            <w:tcW w:w="478" w:type="dxa"/>
          </w:tcPr>
          <w:p w14:paraId="3FB5ABF3" w14:textId="77777777" w:rsidR="00C155AB" w:rsidRPr="000269C4" w:rsidRDefault="00C155AB" w:rsidP="00C05C79">
            <w:pPr>
              <w:pStyle w:val="TableParagraph"/>
              <w:spacing w:before="0" w:line="276" w:lineRule="auto"/>
              <w:ind w:left="0" w:right="30"/>
              <w:jc w:val="center"/>
              <w:rPr>
                <w:sz w:val="20"/>
                <w:szCs w:val="20"/>
              </w:rPr>
            </w:pPr>
            <w:r>
              <w:rPr>
                <w:sz w:val="20"/>
              </w:rPr>
              <w:t>4607</w:t>
            </w:r>
          </w:p>
        </w:tc>
        <w:tc>
          <w:tcPr>
            <w:tcW w:w="5436" w:type="dxa"/>
          </w:tcPr>
          <w:p w14:paraId="37925242" w14:textId="77777777" w:rsidR="00C155AB" w:rsidRPr="000269C4" w:rsidRDefault="00C155AB" w:rsidP="00C05C79">
            <w:pPr>
              <w:pStyle w:val="TableParagraph"/>
              <w:spacing w:before="0" w:line="276" w:lineRule="auto"/>
              <w:ind w:left="0" w:right="30"/>
              <w:rPr>
                <w:sz w:val="20"/>
                <w:szCs w:val="20"/>
              </w:rPr>
            </w:pPr>
            <w:r>
              <w:rPr>
                <w:sz w:val="20"/>
              </w:rPr>
              <w:t>Nedves falazási mentési rendszerek</w:t>
            </w:r>
          </w:p>
        </w:tc>
        <w:tc>
          <w:tcPr>
            <w:tcW w:w="1674" w:type="dxa"/>
          </w:tcPr>
          <w:p w14:paraId="036A84AC" w14:textId="77777777" w:rsidR="00C155AB" w:rsidRPr="000269C4" w:rsidRDefault="00C155AB" w:rsidP="00C05C79">
            <w:pPr>
              <w:pStyle w:val="TableParagraph"/>
              <w:spacing w:before="0" w:line="276" w:lineRule="auto"/>
              <w:ind w:left="0" w:right="30"/>
              <w:rPr>
                <w:sz w:val="20"/>
                <w:szCs w:val="20"/>
              </w:rPr>
            </w:pPr>
          </w:p>
        </w:tc>
        <w:tc>
          <w:tcPr>
            <w:tcW w:w="597" w:type="dxa"/>
          </w:tcPr>
          <w:p w14:paraId="28707408" w14:textId="77777777" w:rsidR="00C155AB" w:rsidRPr="000269C4" w:rsidRDefault="00C155AB" w:rsidP="00C05C79">
            <w:pPr>
              <w:pStyle w:val="TableParagraph"/>
              <w:spacing w:before="0" w:line="276" w:lineRule="auto"/>
              <w:ind w:left="0" w:right="30"/>
              <w:rPr>
                <w:sz w:val="20"/>
                <w:szCs w:val="20"/>
              </w:rPr>
            </w:pPr>
            <w:r>
              <w:rPr>
                <w:sz w:val="20"/>
              </w:rPr>
              <w:t>IV</w:t>
            </w:r>
          </w:p>
        </w:tc>
      </w:tr>
      <w:tr w:rsidR="00C155AB" w:rsidRPr="000269C4" w14:paraId="191D1230" w14:textId="77777777" w:rsidTr="00C05C79">
        <w:trPr>
          <w:jc w:val="center"/>
        </w:trPr>
        <w:tc>
          <w:tcPr>
            <w:tcW w:w="478" w:type="dxa"/>
          </w:tcPr>
          <w:p w14:paraId="541B022A" w14:textId="77777777" w:rsidR="00C155AB" w:rsidRPr="000269C4" w:rsidRDefault="00C155AB" w:rsidP="00C05C79">
            <w:pPr>
              <w:pStyle w:val="TableParagraph"/>
              <w:spacing w:before="0" w:line="276" w:lineRule="auto"/>
              <w:ind w:left="0" w:right="30"/>
              <w:jc w:val="center"/>
              <w:rPr>
                <w:sz w:val="20"/>
                <w:szCs w:val="20"/>
              </w:rPr>
            </w:pPr>
            <w:r>
              <w:rPr>
                <w:sz w:val="20"/>
              </w:rPr>
              <w:t>4608</w:t>
            </w:r>
          </w:p>
        </w:tc>
        <w:tc>
          <w:tcPr>
            <w:tcW w:w="5436" w:type="dxa"/>
          </w:tcPr>
          <w:p w14:paraId="2B2EF1FB" w14:textId="77777777" w:rsidR="00C155AB" w:rsidRPr="000269C4" w:rsidRDefault="00C155AB" w:rsidP="00C05C79">
            <w:pPr>
              <w:pStyle w:val="TableParagraph"/>
              <w:spacing w:before="0" w:line="276" w:lineRule="auto"/>
              <w:ind w:left="0" w:right="30"/>
              <w:rPr>
                <w:sz w:val="20"/>
                <w:szCs w:val="20"/>
              </w:rPr>
            </w:pPr>
            <w:r>
              <w:rPr>
                <w:sz w:val="20"/>
              </w:rPr>
              <w:t>Erkélyek és loggiák üvegezésére szolgáló rendszerek</w:t>
            </w:r>
          </w:p>
        </w:tc>
        <w:tc>
          <w:tcPr>
            <w:tcW w:w="1674" w:type="dxa"/>
          </w:tcPr>
          <w:p w14:paraId="4305F32A" w14:textId="77777777" w:rsidR="00C155AB" w:rsidRPr="000269C4" w:rsidRDefault="00C155AB" w:rsidP="00C05C79">
            <w:pPr>
              <w:pStyle w:val="TableParagraph"/>
              <w:spacing w:before="0" w:line="276" w:lineRule="auto"/>
              <w:ind w:left="0" w:right="30"/>
              <w:rPr>
                <w:sz w:val="20"/>
                <w:szCs w:val="20"/>
              </w:rPr>
            </w:pPr>
          </w:p>
        </w:tc>
        <w:tc>
          <w:tcPr>
            <w:tcW w:w="597" w:type="dxa"/>
          </w:tcPr>
          <w:p w14:paraId="564E68F3"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4C8F6A14" w14:textId="77777777" w:rsidTr="00C05C79">
        <w:trPr>
          <w:jc w:val="center"/>
        </w:trPr>
        <w:tc>
          <w:tcPr>
            <w:tcW w:w="478" w:type="dxa"/>
            <w:vMerge w:val="restart"/>
          </w:tcPr>
          <w:p w14:paraId="0B4F8219" w14:textId="77777777" w:rsidR="00C155AB" w:rsidRPr="000269C4" w:rsidRDefault="00C155AB" w:rsidP="00C05C79">
            <w:pPr>
              <w:pStyle w:val="TableParagraph"/>
              <w:spacing w:before="0" w:line="276" w:lineRule="auto"/>
              <w:ind w:left="0" w:right="30"/>
              <w:rPr>
                <w:sz w:val="20"/>
                <w:szCs w:val="20"/>
              </w:rPr>
            </w:pPr>
            <w:r>
              <w:rPr>
                <w:sz w:val="20"/>
              </w:rPr>
              <w:t>4609</w:t>
            </w:r>
          </w:p>
        </w:tc>
        <w:tc>
          <w:tcPr>
            <w:tcW w:w="5436" w:type="dxa"/>
            <w:vMerge w:val="restart"/>
          </w:tcPr>
          <w:p w14:paraId="043EB794" w14:textId="77777777" w:rsidR="00C155AB" w:rsidRPr="000269C4" w:rsidRDefault="00C155AB" w:rsidP="00C05C79">
            <w:pPr>
              <w:pStyle w:val="TableParagraph"/>
              <w:spacing w:before="0" w:line="276" w:lineRule="auto"/>
              <w:ind w:left="0" w:right="30"/>
              <w:rPr>
                <w:sz w:val="20"/>
                <w:szCs w:val="20"/>
              </w:rPr>
            </w:pPr>
            <w:r>
              <w:rPr>
                <w:sz w:val="20"/>
              </w:rPr>
              <w:t>Termékek játszótéri felületekhez</w:t>
            </w:r>
          </w:p>
        </w:tc>
        <w:tc>
          <w:tcPr>
            <w:tcW w:w="2271" w:type="dxa"/>
            <w:gridSpan w:val="2"/>
          </w:tcPr>
          <w:p w14:paraId="7515489B" w14:textId="77777777" w:rsidR="00C155AB" w:rsidRPr="000269C4" w:rsidRDefault="00C155AB" w:rsidP="00C05C79">
            <w:pPr>
              <w:pStyle w:val="TableParagraph"/>
              <w:spacing w:before="0" w:line="276" w:lineRule="auto"/>
              <w:ind w:left="0" w:right="30"/>
              <w:rPr>
                <w:sz w:val="20"/>
                <w:szCs w:val="20"/>
              </w:rPr>
            </w:pPr>
            <w:r w:rsidRPr="00C05C79">
              <w:rPr>
                <w:sz w:val="20"/>
              </w:rPr>
              <w:t>Belső használatra a tűzzel szembeni viselkedés szerint osztályozás alapján:</w:t>
            </w:r>
          </w:p>
        </w:tc>
      </w:tr>
      <w:tr w:rsidR="00C155AB" w:rsidRPr="000269C4" w14:paraId="52D4C1D5" w14:textId="77777777" w:rsidTr="00C05C79">
        <w:trPr>
          <w:jc w:val="center"/>
        </w:trPr>
        <w:tc>
          <w:tcPr>
            <w:tcW w:w="478" w:type="dxa"/>
            <w:vMerge/>
            <w:tcBorders>
              <w:top w:val="nil"/>
            </w:tcBorders>
          </w:tcPr>
          <w:p w14:paraId="34E56033" w14:textId="77777777" w:rsidR="00C155AB" w:rsidRPr="000269C4" w:rsidRDefault="00C155AB" w:rsidP="00C05C79">
            <w:pPr>
              <w:spacing w:line="276" w:lineRule="auto"/>
              <w:ind w:right="30"/>
              <w:rPr>
                <w:sz w:val="20"/>
                <w:szCs w:val="20"/>
              </w:rPr>
            </w:pPr>
          </w:p>
        </w:tc>
        <w:tc>
          <w:tcPr>
            <w:tcW w:w="5436" w:type="dxa"/>
            <w:vMerge/>
            <w:tcBorders>
              <w:top w:val="nil"/>
            </w:tcBorders>
          </w:tcPr>
          <w:p w14:paraId="5EA863AF" w14:textId="77777777" w:rsidR="00C155AB" w:rsidRPr="000269C4" w:rsidRDefault="00C155AB" w:rsidP="00C05C79">
            <w:pPr>
              <w:spacing w:line="276" w:lineRule="auto"/>
              <w:ind w:right="30"/>
              <w:rPr>
                <w:sz w:val="20"/>
                <w:szCs w:val="20"/>
              </w:rPr>
            </w:pPr>
          </w:p>
        </w:tc>
        <w:tc>
          <w:tcPr>
            <w:tcW w:w="1674" w:type="dxa"/>
          </w:tcPr>
          <w:p w14:paraId="7D0524A2" w14:textId="77777777" w:rsidR="00C155AB" w:rsidRPr="000269C4" w:rsidRDefault="00C155AB" w:rsidP="00C05C79">
            <w:pPr>
              <w:pStyle w:val="TableParagraph"/>
              <w:spacing w:before="0" w:line="276" w:lineRule="auto"/>
              <w:ind w:left="0" w:right="30"/>
              <w:rPr>
                <w:sz w:val="20"/>
                <w:szCs w:val="20"/>
              </w:rPr>
            </w:pPr>
            <w:r w:rsidRPr="00C05C79">
              <w:rPr>
                <w:sz w:val="20"/>
              </w:rPr>
              <w:t>(A1FL, A2FL, BFL, CFL) a 4. § (2) bekezdésének a) pontja szerint</w:t>
            </w:r>
          </w:p>
        </w:tc>
        <w:tc>
          <w:tcPr>
            <w:tcW w:w="597" w:type="dxa"/>
          </w:tcPr>
          <w:p w14:paraId="495B68EA" w14:textId="77777777" w:rsidR="00C155AB" w:rsidRPr="000269C4" w:rsidRDefault="00C155AB" w:rsidP="00C05C79">
            <w:pPr>
              <w:pStyle w:val="TableParagraph"/>
              <w:spacing w:before="0" w:line="276" w:lineRule="auto"/>
              <w:ind w:left="0" w:right="30"/>
              <w:rPr>
                <w:sz w:val="20"/>
                <w:szCs w:val="20"/>
              </w:rPr>
            </w:pPr>
            <w:r>
              <w:rPr>
                <w:sz w:val="20"/>
              </w:rPr>
              <w:t>I.</w:t>
            </w:r>
          </w:p>
        </w:tc>
      </w:tr>
      <w:tr w:rsidR="00C155AB" w:rsidRPr="000269C4" w14:paraId="77FF292F" w14:textId="77777777" w:rsidTr="00C05C79">
        <w:trPr>
          <w:jc w:val="center"/>
        </w:trPr>
        <w:tc>
          <w:tcPr>
            <w:tcW w:w="478" w:type="dxa"/>
            <w:vMerge/>
            <w:tcBorders>
              <w:top w:val="nil"/>
            </w:tcBorders>
          </w:tcPr>
          <w:p w14:paraId="471CE6A3" w14:textId="77777777" w:rsidR="00C155AB" w:rsidRPr="000269C4" w:rsidRDefault="00C155AB" w:rsidP="00C05C79">
            <w:pPr>
              <w:spacing w:line="276" w:lineRule="auto"/>
              <w:ind w:right="30"/>
              <w:rPr>
                <w:sz w:val="20"/>
                <w:szCs w:val="20"/>
              </w:rPr>
            </w:pPr>
          </w:p>
        </w:tc>
        <w:tc>
          <w:tcPr>
            <w:tcW w:w="5436" w:type="dxa"/>
            <w:vMerge/>
            <w:tcBorders>
              <w:top w:val="nil"/>
            </w:tcBorders>
          </w:tcPr>
          <w:p w14:paraId="3AC8E863" w14:textId="77777777" w:rsidR="00C155AB" w:rsidRPr="000269C4" w:rsidRDefault="00C155AB" w:rsidP="00C05C79">
            <w:pPr>
              <w:spacing w:line="276" w:lineRule="auto"/>
              <w:ind w:right="30"/>
              <w:rPr>
                <w:sz w:val="20"/>
                <w:szCs w:val="20"/>
              </w:rPr>
            </w:pPr>
          </w:p>
        </w:tc>
        <w:tc>
          <w:tcPr>
            <w:tcW w:w="1674" w:type="dxa"/>
          </w:tcPr>
          <w:p w14:paraId="4887EA64" w14:textId="77777777" w:rsidR="00C155AB" w:rsidRPr="00C05C79" w:rsidRDefault="00C155AB" w:rsidP="00C05C79">
            <w:pPr>
              <w:pStyle w:val="TableParagraph"/>
              <w:spacing w:before="0" w:line="276" w:lineRule="auto"/>
              <w:ind w:left="0" w:right="30"/>
              <w:rPr>
                <w:sz w:val="20"/>
              </w:rPr>
            </w:pPr>
            <w:r w:rsidRPr="00C05C79">
              <w:rPr>
                <w:sz w:val="20"/>
              </w:rPr>
              <w:t>(A1FL, A2FL, BFL, CFL) a 4. § (2) bekezdése b) pontjának DFL, EFL része szerint, (A1FL to EFL) a 4. § (1) bekezdésének FFL része szerint</w:t>
            </w:r>
          </w:p>
        </w:tc>
        <w:tc>
          <w:tcPr>
            <w:tcW w:w="597" w:type="dxa"/>
          </w:tcPr>
          <w:p w14:paraId="2137E2A9"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2EE67A59" w14:textId="77777777" w:rsidTr="00C05C79">
        <w:trPr>
          <w:jc w:val="center"/>
        </w:trPr>
        <w:tc>
          <w:tcPr>
            <w:tcW w:w="478" w:type="dxa"/>
            <w:vMerge/>
            <w:tcBorders>
              <w:top w:val="nil"/>
            </w:tcBorders>
          </w:tcPr>
          <w:p w14:paraId="12DBEE55" w14:textId="77777777" w:rsidR="00C155AB" w:rsidRPr="000269C4" w:rsidRDefault="00C155AB" w:rsidP="00C05C79">
            <w:pPr>
              <w:spacing w:line="276" w:lineRule="auto"/>
              <w:ind w:right="30"/>
              <w:rPr>
                <w:sz w:val="20"/>
                <w:szCs w:val="20"/>
              </w:rPr>
            </w:pPr>
          </w:p>
        </w:tc>
        <w:tc>
          <w:tcPr>
            <w:tcW w:w="5436" w:type="dxa"/>
            <w:vMerge/>
            <w:tcBorders>
              <w:top w:val="nil"/>
            </w:tcBorders>
          </w:tcPr>
          <w:p w14:paraId="1A52E8E8" w14:textId="77777777" w:rsidR="00C155AB" w:rsidRPr="000269C4" w:rsidRDefault="00C155AB" w:rsidP="00C05C79">
            <w:pPr>
              <w:spacing w:line="276" w:lineRule="auto"/>
              <w:ind w:right="30"/>
              <w:rPr>
                <w:sz w:val="20"/>
                <w:szCs w:val="20"/>
              </w:rPr>
            </w:pPr>
          </w:p>
        </w:tc>
        <w:tc>
          <w:tcPr>
            <w:tcW w:w="1674" w:type="dxa"/>
          </w:tcPr>
          <w:p w14:paraId="79BDBE55" w14:textId="77777777" w:rsidR="00C155AB" w:rsidRPr="00C05C79" w:rsidRDefault="00C155AB" w:rsidP="00C05C79">
            <w:pPr>
              <w:pStyle w:val="TableParagraph"/>
              <w:spacing w:before="0" w:line="276" w:lineRule="auto"/>
              <w:ind w:left="0" w:right="30"/>
              <w:rPr>
                <w:sz w:val="20"/>
              </w:rPr>
            </w:pPr>
            <w:r w:rsidRPr="00C05C79">
              <w:rPr>
                <w:sz w:val="20"/>
              </w:rPr>
              <w:t>Külső használatra</w:t>
            </w:r>
          </w:p>
        </w:tc>
        <w:tc>
          <w:tcPr>
            <w:tcW w:w="597" w:type="dxa"/>
          </w:tcPr>
          <w:p w14:paraId="7F3BA99A" w14:textId="77777777" w:rsidR="00C155AB" w:rsidRPr="000269C4" w:rsidRDefault="00C155AB" w:rsidP="00C05C79">
            <w:pPr>
              <w:pStyle w:val="TableParagraph"/>
              <w:spacing w:before="0" w:line="276" w:lineRule="auto"/>
              <w:ind w:left="0" w:right="30"/>
              <w:rPr>
                <w:sz w:val="20"/>
                <w:szCs w:val="20"/>
              </w:rPr>
            </w:pPr>
            <w:r>
              <w:rPr>
                <w:sz w:val="20"/>
              </w:rPr>
              <w:t>IV</w:t>
            </w:r>
          </w:p>
        </w:tc>
      </w:tr>
      <w:tr w:rsidR="00C155AB" w:rsidRPr="000269C4" w14:paraId="148B0B0F" w14:textId="77777777" w:rsidTr="00C05C79">
        <w:trPr>
          <w:jc w:val="center"/>
        </w:trPr>
        <w:tc>
          <w:tcPr>
            <w:tcW w:w="478" w:type="dxa"/>
          </w:tcPr>
          <w:p w14:paraId="5AF0767B" w14:textId="77777777" w:rsidR="00C155AB" w:rsidRPr="000269C4" w:rsidRDefault="00C155AB" w:rsidP="00C05C79">
            <w:pPr>
              <w:pStyle w:val="TableParagraph"/>
              <w:spacing w:before="0" w:line="276" w:lineRule="auto"/>
              <w:ind w:left="0" w:right="30"/>
              <w:jc w:val="center"/>
              <w:rPr>
                <w:sz w:val="20"/>
                <w:szCs w:val="20"/>
              </w:rPr>
            </w:pPr>
            <w:r>
              <w:rPr>
                <w:sz w:val="20"/>
              </w:rPr>
              <w:t>4610</w:t>
            </w:r>
          </w:p>
        </w:tc>
        <w:tc>
          <w:tcPr>
            <w:tcW w:w="5436" w:type="dxa"/>
          </w:tcPr>
          <w:p w14:paraId="55FE37D4" w14:textId="77777777" w:rsidR="00C155AB" w:rsidRPr="00C05C79" w:rsidRDefault="00C155AB" w:rsidP="00C05C79">
            <w:pPr>
              <w:pStyle w:val="TableParagraph"/>
              <w:spacing w:before="0" w:line="276" w:lineRule="auto"/>
              <w:ind w:left="0" w:right="30"/>
              <w:rPr>
                <w:sz w:val="20"/>
              </w:rPr>
            </w:pPr>
            <w:r>
              <w:rPr>
                <w:sz w:val="20"/>
              </w:rPr>
              <w:t>Rendszerek nedves helyiségek, pl. fürdőszobák, mosókonyhák és mosodák padlójának és falainak vízzáró bevonására vagy burkolására</w:t>
            </w:r>
          </w:p>
        </w:tc>
        <w:tc>
          <w:tcPr>
            <w:tcW w:w="1674" w:type="dxa"/>
          </w:tcPr>
          <w:p w14:paraId="14B0B67B" w14:textId="77777777" w:rsidR="00C155AB" w:rsidRPr="00C05C79" w:rsidRDefault="00C155AB" w:rsidP="00C05C79">
            <w:pPr>
              <w:pStyle w:val="TableParagraph"/>
              <w:spacing w:before="0" w:line="276" w:lineRule="auto"/>
              <w:ind w:left="0" w:right="30"/>
              <w:rPr>
                <w:sz w:val="20"/>
              </w:rPr>
            </w:pPr>
          </w:p>
        </w:tc>
        <w:tc>
          <w:tcPr>
            <w:tcW w:w="597" w:type="dxa"/>
          </w:tcPr>
          <w:p w14:paraId="5A5546D4"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0DCB6A13" w14:textId="77777777" w:rsidTr="00C05C79">
        <w:trPr>
          <w:jc w:val="center"/>
        </w:trPr>
        <w:tc>
          <w:tcPr>
            <w:tcW w:w="478" w:type="dxa"/>
            <w:vMerge w:val="restart"/>
          </w:tcPr>
          <w:p w14:paraId="35340256" w14:textId="77777777" w:rsidR="00C155AB" w:rsidRPr="000269C4" w:rsidRDefault="00C155AB" w:rsidP="00C05C79">
            <w:pPr>
              <w:pStyle w:val="TableParagraph"/>
              <w:spacing w:before="0" w:line="276" w:lineRule="auto"/>
              <w:ind w:left="0" w:right="30"/>
              <w:rPr>
                <w:sz w:val="20"/>
                <w:szCs w:val="20"/>
              </w:rPr>
            </w:pPr>
            <w:r>
              <w:rPr>
                <w:sz w:val="20"/>
              </w:rPr>
              <w:t>4611</w:t>
            </w:r>
          </w:p>
        </w:tc>
        <w:tc>
          <w:tcPr>
            <w:tcW w:w="5436" w:type="dxa"/>
            <w:vMerge w:val="restart"/>
          </w:tcPr>
          <w:p w14:paraId="274A6673" w14:textId="77777777" w:rsidR="00C155AB" w:rsidRPr="000269C4" w:rsidRDefault="00C155AB" w:rsidP="00C05C79">
            <w:pPr>
              <w:pStyle w:val="TableParagraph"/>
              <w:spacing w:before="0" w:line="276" w:lineRule="auto"/>
              <w:ind w:left="0" w:right="30"/>
              <w:rPr>
                <w:sz w:val="20"/>
                <w:szCs w:val="20"/>
              </w:rPr>
            </w:pPr>
            <w:r>
              <w:rPr>
                <w:sz w:val="20"/>
              </w:rPr>
              <w:t>Cementek és termékek az épületek külső falainak bővítéséhez</w:t>
            </w:r>
          </w:p>
        </w:tc>
        <w:tc>
          <w:tcPr>
            <w:tcW w:w="1674" w:type="dxa"/>
          </w:tcPr>
          <w:p w14:paraId="6C490F02" w14:textId="77777777" w:rsidR="00C155AB" w:rsidRPr="000269C4" w:rsidRDefault="00C155AB" w:rsidP="00C05C79">
            <w:pPr>
              <w:pStyle w:val="TableParagraph"/>
              <w:spacing w:before="0" w:line="276" w:lineRule="auto"/>
              <w:ind w:left="0" w:right="30"/>
              <w:rPr>
                <w:sz w:val="20"/>
                <w:szCs w:val="20"/>
              </w:rPr>
            </w:pPr>
            <w:r w:rsidRPr="00C05C79">
              <w:rPr>
                <w:sz w:val="20"/>
              </w:rPr>
              <w:t>Alapvető rendeltetésre</w:t>
            </w:r>
            <w:r w:rsidRPr="00C05C79">
              <w:rPr>
                <w:sz w:val="20"/>
                <w:vertAlign w:val="superscript"/>
              </w:rPr>
              <w:t>d)</w:t>
            </w:r>
          </w:p>
        </w:tc>
        <w:tc>
          <w:tcPr>
            <w:tcW w:w="597" w:type="dxa"/>
          </w:tcPr>
          <w:p w14:paraId="49D1B9A2"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64544F91" w14:textId="77777777" w:rsidTr="00C05C79">
        <w:trPr>
          <w:jc w:val="center"/>
        </w:trPr>
        <w:tc>
          <w:tcPr>
            <w:tcW w:w="478" w:type="dxa"/>
            <w:vMerge/>
            <w:tcBorders>
              <w:top w:val="nil"/>
            </w:tcBorders>
          </w:tcPr>
          <w:p w14:paraId="4FB115CC" w14:textId="77777777" w:rsidR="00C155AB" w:rsidRPr="000269C4" w:rsidRDefault="00C155AB" w:rsidP="00C05C79">
            <w:pPr>
              <w:spacing w:line="276" w:lineRule="auto"/>
              <w:ind w:right="30"/>
              <w:rPr>
                <w:sz w:val="20"/>
                <w:szCs w:val="20"/>
              </w:rPr>
            </w:pPr>
          </w:p>
        </w:tc>
        <w:tc>
          <w:tcPr>
            <w:tcW w:w="5436" w:type="dxa"/>
            <w:vMerge/>
            <w:tcBorders>
              <w:top w:val="nil"/>
            </w:tcBorders>
          </w:tcPr>
          <w:p w14:paraId="579E041B" w14:textId="77777777" w:rsidR="00C155AB" w:rsidRPr="000269C4" w:rsidRDefault="00C155AB" w:rsidP="00C05C79">
            <w:pPr>
              <w:spacing w:line="276" w:lineRule="auto"/>
              <w:ind w:right="30"/>
              <w:rPr>
                <w:sz w:val="20"/>
                <w:szCs w:val="20"/>
              </w:rPr>
            </w:pPr>
          </w:p>
        </w:tc>
        <w:tc>
          <w:tcPr>
            <w:tcW w:w="2271" w:type="dxa"/>
            <w:gridSpan w:val="2"/>
          </w:tcPr>
          <w:p w14:paraId="64106735" w14:textId="77777777" w:rsidR="00C155AB" w:rsidRPr="000269C4" w:rsidRDefault="00C155AB" w:rsidP="00C05C79">
            <w:pPr>
              <w:pStyle w:val="TableParagraph"/>
              <w:spacing w:before="0" w:line="276" w:lineRule="auto"/>
              <w:ind w:left="0" w:right="30"/>
              <w:rPr>
                <w:sz w:val="20"/>
                <w:szCs w:val="20"/>
              </w:rPr>
            </w:pPr>
            <w:r w:rsidRPr="00C05C79">
              <w:rPr>
                <w:sz w:val="20"/>
              </w:rPr>
              <w:t>A tűzbiztonsági rendelkezések hatálya alá tartozó rendeltetésre, a tűzzel szembeni viselkedés szerint osztályozva:</w:t>
            </w:r>
          </w:p>
        </w:tc>
      </w:tr>
      <w:tr w:rsidR="00C155AB" w:rsidRPr="000269C4" w14:paraId="1B2C856A" w14:textId="77777777" w:rsidTr="00C05C79">
        <w:trPr>
          <w:jc w:val="center"/>
        </w:trPr>
        <w:tc>
          <w:tcPr>
            <w:tcW w:w="478" w:type="dxa"/>
            <w:vMerge/>
            <w:tcBorders>
              <w:top w:val="nil"/>
            </w:tcBorders>
          </w:tcPr>
          <w:p w14:paraId="117D5C6C" w14:textId="77777777" w:rsidR="00C155AB" w:rsidRPr="000269C4" w:rsidRDefault="00C155AB" w:rsidP="00C05C79">
            <w:pPr>
              <w:spacing w:line="276" w:lineRule="auto"/>
              <w:ind w:right="30"/>
              <w:rPr>
                <w:sz w:val="20"/>
                <w:szCs w:val="20"/>
              </w:rPr>
            </w:pPr>
          </w:p>
        </w:tc>
        <w:tc>
          <w:tcPr>
            <w:tcW w:w="5436" w:type="dxa"/>
            <w:vMerge/>
            <w:tcBorders>
              <w:top w:val="nil"/>
            </w:tcBorders>
          </w:tcPr>
          <w:p w14:paraId="114F608C" w14:textId="77777777" w:rsidR="00C155AB" w:rsidRPr="000269C4" w:rsidRDefault="00C155AB" w:rsidP="00C05C79">
            <w:pPr>
              <w:spacing w:line="276" w:lineRule="auto"/>
              <w:ind w:right="30"/>
              <w:rPr>
                <w:sz w:val="20"/>
                <w:szCs w:val="20"/>
              </w:rPr>
            </w:pPr>
          </w:p>
        </w:tc>
        <w:tc>
          <w:tcPr>
            <w:tcW w:w="1674" w:type="dxa"/>
          </w:tcPr>
          <w:p w14:paraId="2D378F03" w14:textId="77777777" w:rsidR="00C155AB" w:rsidRPr="00C05C79" w:rsidRDefault="00C155AB" w:rsidP="00C05C79">
            <w:pPr>
              <w:pStyle w:val="TableParagraph"/>
              <w:spacing w:before="0" w:line="276" w:lineRule="auto"/>
              <w:ind w:left="0" w:right="30"/>
              <w:rPr>
                <w:sz w:val="20"/>
              </w:rPr>
            </w:pPr>
            <w:r w:rsidRPr="00C05C79">
              <w:rPr>
                <w:sz w:val="20"/>
              </w:rPr>
              <w:t>(A1, A2, B, C) a 4. § (2) bekezdésének a) pontja szerint</w:t>
            </w:r>
          </w:p>
        </w:tc>
        <w:tc>
          <w:tcPr>
            <w:tcW w:w="597" w:type="dxa"/>
          </w:tcPr>
          <w:p w14:paraId="477629C0"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48F878C5" w14:textId="77777777" w:rsidTr="00C05C79">
        <w:trPr>
          <w:jc w:val="center"/>
        </w:trPr>
        <w:tc>
          <w:tcPr>
            <w:tcW w:w="478" w:type="dxa"/>
            <w:vMerge/>
            <w:tcBorders>
              <w:top w:val="nil"/>
            </w:tcBorders>
          </w:tcPr>
          <w:p w14:paraId="1607051C" w14:textId="77777777" w:rsidR="00C155AB" w:rsidRPr="000269C4" w:rsidRDefault="00C155AB" w:rsidP="00C05C79">
            <w:pPr>
              <w:spacing w:line="276" w:lineRule="auto"/>
              <w:ind w:right="30"/>
              <w:rPr>
                <w:sz w:val="20"/>
                <w:szCs w:val="20"/>
              </w:rPr>
            </w:pPr>
          </w:p>
        </w:tc>
        <w:tc>
          <w:tcPr>
            <w:tcW w:w="5436" w:type="dxa"/>
            <w:vMerge/>
            <w:tcBorders>
              <w:top w:val="nil"/>
            </w:tcBorders>
          </w:tcPr>
          <w:p w14:paraId="265BAF3B" w14:textId="77777777" w:rsidR="00C155AB" w:rsidRPr="000269C4" w:rsidRDefault="00C155AB" w:rsidP="00C05C79">
            <w:pPr>
              <w:spacing w:line="276" w:lineRule="auto"/>
              <w:ind w:right="30"/>
              <w:rPr>
                <w:sz w:val="20"/>
                <w:szCs w:val="20"/>
              </w:rPr>
            </w:pPr>
          </w:p>
        </w:tc>
        <w:tc>
          <w:tcPr>
            <w:tcW w:w="1674" w:type="dxa"/>
          </w:tcPr>
          <w:p w14:paraId="265E3CC8" w14:textId="77777777" w:rsidR="00C155AB" w:rsidRPr="00C05C79" w:rsidRDefault="00C155AB" w:rsidP="00C05C79">
            <w:pPr>
              <w:pStyle w:val="TableParagraph"/>
              <w:spacing w:before="0" w:line="276" w:lineRule="auto"/>
              <w:ind w:left="0" w:right="30"/>
              <w:rPr>
                <w:sz w:val="20"/>
              </w:rPr>
            </w:pPr>
            <w:r w:rsidRPr="00C05C79">
              <w:rPr>
                <w:sz w:val="20"/>
              </w:rPr>
              <w:t>(A1, A2, B, C) a 4. § (2) bekezdés b) pontjának D., E. alpontja szerint</w:t>
            </w:r>
          </w:p>
        </w:tc>
        <w:tc>
          <w:tcPr>
            <w:tcW w:w="597" w:type="dxa"/>
          </w:tcPr>
          <w:p w14:paraId="084E900A"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0BE43EBC" w14:textId="77777777" w:rsidTr="00C05C79">
        <w:trPr>
          <w:jc w:val="center"/>
        </w:trPr>
        <w:tc>
          <w:tcPr>
            <w:tcW w:w="478" w:type="dxa"/>
          </w:tcPr>
          <w:p w14:paraId="7F3DECB0" w14:textId="77777777" w:rsidR="00C155AB" w:rsidRPr="000269C4" w:rsidRDefault="00C155AB" w:rsidP="00C05C79">
            <w:pPr>
              <w:pStyle w:val="TableParagraph"/>
              <w:spacing w:before="0" w:line="276" w:lineRule="auto"/>
              <w:ind w:left="0" w:right="30"/>
              <w:rPr>
                <w:sz w:val="20"/>
                <w:szCs w:val="20"/>
              </w:rPr>
            </w:pPr>
          </w:p>
        </w:tc>
        <w:tc>
          <w:tcPr>
            <w:tcW w:w="5436" w:type="dxa"/>
          </w:tcPr>
          <w:p w14:paraId="05AE14F3" w14:textId="77777777" w:rsidR="00C155AB" w:rsidRPr="000269C4" w:rsidRDefault="00C155AB" w:rsidP="00C05C79">
            <w:pPr>
              <w:pStyle w:val="TableParagraph"/>
              <w:spacing w:before="0" w:line="276" w:lineRule="auto"/>
              <w:ind w:left="0" w:right="30"/>
              <w:rPr>
                <w:sz w:val="20"/>
                <w:szCs w:val="20"/>
              </w:rPr>
            </w:pPr>
          </w:p>
        </w:tc>
        <w:tc>
          <w:tcPr>
            <w:tcW w:w="1674" w:type="dxa"/>
          </w:tcPr>
          <w:p w14:paraId="02666F3F" w14:textId="77777777" w:rsidR="00C155AB" w:rsidRPr="00C05C79" w:rsidRDefault="00C155AB" w:rsidP="00C05C79">
            <w:pPr>
              <w:pStyle w:val="TableParagraph"/>
              <w:spacing w:before="0" w:line="276" w:lineRule="auto"/>
              <w:ind w:left="0" w:right="30"/>
              <w:rPr>
                <w:sz w:val="20"/>
              </w:rPr>
            </w:pPr>
            <w:r w:rsidRPr="00C05C79">
              <w:rPr>
                <w:sz w:val="20"/>
              </w:rPr>
              <w:t>(A1–E) a 4. § (1) bekezdésének F. pontja szerint</w:t>
            </w:r>
          </w:p>
        </w:tc>
        <w:tc>
          <w:tcPr>
            <w:tcW w:w="597" w:type="dxa"/>
          </w:tcPr>
          <w:p w14:paraId="2EC66382"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27E89DAE" w14:textId="77777777" w:rsidTr="00C05C79">
        <w:trPr>
          <w:jc w:val="center"/>
        </w:trPr>
        <w:tc>
          <w:tcPr>
            <w:tcW w:w="478" w:type="dxa"/>
          </w:tcPr>
          <w:p w14:paraId="4E4767DF" w14:textId="77777777" w:rsidR="00C155AB" w:rsidRPr="000269C4" w:rsidRDefault="00C155AB" w:rsidP="00C05C79">
            <w:pPr>
              <w:pStyle w:val="TableParagraph"/>
              <w:spacing w:before="0" w:line="276" w:lineRule="auto"/>
              <w:ind w:left="0" w:right="30"/>
              <w:rPr>
                <w:sz w:val="20"/>
                <w:szCs w:val="20"/>
              </w:rPr>
            </w:pPr>
            <w:r>
              <w:rPr>
                <w:sz w:val="20"/>
              </w:rPr>
              <w:t>4612</w:t>
            </w:r>
          </w:p>
        </w:tc>
        <w:tc>
          <w:tcPr>
            <w:tcW w:w="5436" w:type="dxa"/>
          </w:tcPr>
          <w:p w14:paraId="2468AAFB" w14:textId="77777777" w:rsidR="00C155AB" w:rsidRPr="000269C4" w:rsidRDefault="00C155AB" w:rsidP="00C05C79">
            <w:pPr>
              <w:pStyle w:val="TableParagraph"/>
              <w:spacing w:before="0" w:line="276" w:lineRule="auto"/>
              <w:ind w:left="0" w:right="30"/>
              <w:rPr>
                <w:sz w:val="20"/>
                <w:szCs w:val="20"/>
              </w:rPr>
            </w:pPr>
            <w:r>
              <w:rPr>
                <w:sz w:val="20"/>
              </w:rPr>
              <w:t>Védőkorlátok épületekhez</w:t>
            </w:r>
          </w:p>
        </w:tc>
        <w:tc>
          <w:tcPr>
            <w:tcW w:w="1674" w:type="dxa"/>
          </w:tcPr>
          <w:p w14:paraId="5E743846" w14:textId="77777777" w:rsidR="00C155AB" w:rsidRPr="00C05C79" w:rsidRDefault="00C155AB" w:rsidP="00C05C79">
            <w:pPr>
              <w:pStyle w:val="TableParagraph"/>
              <w:spacing w:before="0" w:line="276" w:lineRule="auto"/>
              <w:ind w:left="0" w:right="30"/>
              <w:rPr>
                <w:sz w:val="20"/>
              </w:rPr>
            </w:pPr>
          </w:p>
        </w:tc>
        <w:tc>
          <w:tcPr>
            <w:tcW w:w="597" w:type="dxa"/>
          </w:tcPr>
          <w:p w14:paraId="2B9FAE25" w14:textId="77777777" w:rsidR="00C155AB" w:rsidRPr="000269C4" w:rsidRDefault="00C155AB" w:rsidP="00C05C79">
            <w:pPr>
              <w:pStyle w:val="TableParagraph"/>
              <w:spacing w:before="0" w:line="276" w:lineRule="auto"/>
              <w:ind w:left="0" w:right="30"/>
              <w:rPr>
                <w:sz w:val="20"/>
                <w:szCs w:val="20"/>
              </w:rPr>
            </w:pPr>
            <w:r>
              <w:rPr>
                <w:sz w:val="20"/>
              </w:rPr>
              <w:t>III</w:t>
            </w:r>
          </w:p>
        </w:tc>
      </w:tr>
      <w:tr w:rsidR="00C155AB" w:rsidRPr="000269C4" w14:paraId="0174F3AC" w14:textId="77777777" w:rsidTr="00C05C79">
        <w:trPr>
          <w:jc w:val="center"/>
        </w:trPr>
        <w:tc>
          <w:tcPr>
            <w:tcW w:w="478" w:type="dxa"/>
            <w:vMerge w:val="restart"/>
          </w:tcPr>
          <w:p w14:paraId="21F5E6B1" w14:textId="77777777" w:rsidR="00C155AB" w:rsidRPr="000269C4" w:rsidRDefault="00C155AB" w:rsidP="00C05C79">
            <w:pPr>
              <w:pStyle w:val="TableParagraph"/>
              <w:spacing w:before="0" w:line="276" w:lineRule="auto"/>
              <w:ind w:left="0" w:right="30"/>
              <w:rPr>
                <w:sz w:val="20"/>
                <w:szCs w:val="20"/>
              </w:rPr>
            </w:pPr>
            <w:r>
              <w:rPr>
                <w:sz w:val="20"/>
              </w:rPr>
              <w:t>4613</w:t>
            </w:r>
          </w:p>
        </w:tc>
        <w:tc>
          <w:tcPr>
            <w:tcW w:w="5436" w:type="dxa"/>
            <w:vMerge w:val="restart"/>
          </w:tcPr>
          <w:p w14:paraId="719FDCE7" w14:textId="77777777" w:rsidR="00C155AB" w:rsidRPr="000269C4" w:rsidRDefault="00C155AB" w:rsidP="00C05C79">
            <w:pPr>
              <w:pStyle w:val="TableParagraph"/>
              <w:spacing w:before="0" w:line="276" w:lineRule="auto"/>
              <w:ind w:left="0" w:right="30"/>
              <w:rPr>
                <w:sz w:val="20"/>
                <w:szCs w:val="20"/>
              </w:rPr>
            </w:pPr>
            <w:r>
              <w:rPr>
                <w:sz w:val="20"/>
              </w:rPr>
              <w:t>Vízálló és hőszigetelő rendszerek erkélyek, tornácok és teraszok (erkélyrendszerek) építéséhez és felújításához</w:t>
            </w:r>
          </w:p>
        </w:tc>
        <w:tc>
          <w:tcPr>
            <w:tcW w:w="1674" w:type="dxa"/>
          </w:tcPr>
          <w:p w14:paraId="1CEA8A7F"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6CCFF849"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74C9C29B" w14:textId="77777777" w:rsidTr="00C05C79">
        <w:trPr>
          <w:jc w:val="center"/>
        </w:trPr>
        <w:tc>
          <w:tcPr>
            <w:tcW w:w="478" w:type="dxa"/>
            <w:vMerge/>
            <w:tcBorders>
              <w:top w:val="nil"/>
            </w:tcBorders>
          </w:tcPr>
          <w:p w14:paraId="7EB4B75E" w14:textId="77777777" w:rsidR="00C155AB" w:rsidRPr="000269C4" w:rsidRDefault="00C155AB" w:rsidP="00C05C79">
            <w:pPr>
              <w:spacing w:line="276" w:lineRule="auto"/>
              <w:ind w:right="30"/>
              <w:rPr>
                <w:sz w:val="20"/>
                <w:szCs w:val="20"/>
              </w:rPr>
            </w:pPr>
          </w:p>
        </w:tc>
        <w:tc>
          <w:tcPr>
            <w:tcW w:w="5436" w:type="dxa"/>
            <w:vMerge/>
            <w:tcBorders>
              <w:top w:val="nil"/>
            </w:tcBorders>
          </w:tcPr>
          <w:p w14:paraId="75EB7F97" w14:textId="77777777" w:rsidR="00C155AB" w:rsidRPr="000269C4" w:rsidRDefault="00C155AB" w:rsidP="00C05C79">
            <w:pPr>
              <w:spacing w:line="276" w:lineRule="auto"/>
              <w:ind w:right="30"/>
              <w:rPr>
                <w:sz w:val="20"/>
                <w:szCs w:val="20"/>
              </w:rPr>
            </w:pPr>
          </w:p>
        </w:tc>
        <w:tc>
          <w:tcPr>
            <w:tcW w:w="2271" w:type="dxa"/>
            <w:gridSpan w:val="2"/>
          </w:tcPr>
          <w:p w14:paraId="668AC58E" w14:textId="77777777" w:rsidR="00C155AB" w:rsidRPr="000269C4" w:rsidRDefault="00C155AB" w:rsidP="00C05C79">
            <w:pPr>
              <w:pStyle w:val="TableParagraph"/>
              <w:spacing w:before="0" w:line="276" w:lineRule="auto"/>
              <w:ind w:left="0" w:right="30"/>
              <w:rPr>
                <w:sz w:val="20"/>
                <w:szCs w:val="20"/>
              </w:rPr>
            </w:pPr>
            <w:r w:rsidRPr="00C05C79">
              <w:rPr>
                <w:sz w:val="20"/>
              </w:rPr>
              <w:t xml:space="preserve">A lángok terjedése tekintetében a </w:t>
            </w:r>
            <w:r w:rsidRPr="00C05C79">
              <w:rPr>
                <w:sz w:val="20"/>
              </w:rPr>
              <w:lastRenderedPageBreak/>
              <w:t>tűzbiztonsági rendelkezések hatálya alá tartozó rendeltetésre, a tűzzel szembeni viselkedés szerint osztályozva:</w:t>
            </w:r>
          </w:p>
        </w:tc>
      </w:tr>
      <w:tr w:rsidR="00C155AB" w:rsidRPr="000269C4" w14:paraId="195BAE01" w14:textId="77777777" w:rsidTr="00C05C79">
        <w:trPr>
          <w:jc w:val="center"/>
        </w:trPr>
        <w:tc>
          <w:tcPr>
            <w:tcW w:w="478" w:type="dxa"/>
            <w:vMerge/>
            <w:tcBorders>
              <w:top w:val="nil"/>
            </w:tcBorders>
          </w:tcPr>
          <w:p w14:paraId="7B3BB555" w14:textId="77777777" w:rsidR="00C155AB" w:rsidRPr="000269C4" w:rsidRDefault="00C155AB" w:rsidP="00C05C79">
            <w:pPr>
              <w:spacing w:line="276" w:lineRule="auto"/>
              <w:ind w:right="30"/>
              <w:rPr>
                <w:sz w:val="20"/>
                <w:szCs w:val="20"/>
              </w:rPr>
            </w:pPr>
          </w:p>
        </w:tc>
        <w:tc>
          <w:tcPr>
            <w:tcW w:w="5436" w:type="dxa"/>
            <w:vMerge/>
            <w:tcBorders>
              <w:top w:val="nil"/>
            </w:tcBorders>
          </w:tcPr>
          <w:p w14:paraId="3CA875FD" w14:textId="77777777" w:rsidR="00C155AB" w:rsidRPr="000269C4" w:rsidRDefault="00C155AB" w:rsidP="00C05C79">
            <w:pPr>
              <w:spacing w:line="276" w:lineRule="auto"/>
              <w:ind w:right="30"/>
              <w:rPr>
                <w:sz w:val="20"/>
                <w:szCs w:val="20"/>
              </w:rPr>
            </w:pPr>
          </w:p>
        </w:tc>
        <w:tc>
          <w:tcPr>
            <w:tcW w:w="1674" w:type="dxa"/>
          </w:tcPr>
          <w:p w14:paraId="25C34B58" w14:textId="77777777" w:rsidR="00C155AB" w:rsidRPr="00C05C79" w:rsidRDefault="00C155AB" w:rsidP="00C05C79">
            <w:pPr>
              <w:pStyle w:val="TableParagraph"/>
              <w:spacing w:before="0" w:line="276" w:lineRule="auto"/>
              <w:ind w:left="0" w:right="30"/>
              <w:rPr>
                <w:sz w:val="20"/>
              </w:rPr>
            </w:pPr>
            <w:r w:rsidRPr="00C05C79">
              <w:rPr>
                <w:sz w:val="20"/>
              </w:rPr>
              <w:t>A tűzzel szembeni viselkedés változhat az előállítás során a 4. § (2) bekezdésének a) pontja szerint</w:t>
            </w:r>
          </w:p>
        </w:tc>
        <w:tc>
          <w:tcPr>
            <w:tcW w:w="597" w:type="dxa"/>
          </w:tcPr>
          <w:p w14:paraId="502E400A"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10D5EC48" w14:textId="77777777" w:rsidTr="00C05C79">
        <w:trPr>
          <w:jc w:val="center"/>
        </w:trPr>
        <w:tc>
          <w:tcPr>
            <w:tcW w:w="478" w:type="dxa"/>
            <w:vMerge/>
            <w:tcBorders>
              <w:top w:val="nil"/>
            </w:tcBorders>
          </w:tcPr>
          <w:p w14:paraId="6D2F2531" w14:textId="77777777" w:rsidR="00C155AB" w:rsidRPr="000269C4" w:rsidRDefault="00C155AB" w:rsidP="00C05C79">
            <w:pPr>
              <w:spacing w:line="276" w:lineRule="auto"/>
              <w:ind w:right="30"/>
              <w:rPr>
                <w:sz w:val="20"/>
                <w:szCs w:val="20"/>
              </w:rPr>
            </w:pPr>
          </w:p>
        </w:tc>
        <w:tc>
          <w:tcPr>
            <w:tcW w:w="5436" w:type="dxa"/>
            <w:vMerge/>
            <w:tcBorders>
              <w:top w:val="nil"/>
            </w:tcBorders>
          </w:tcPr>
          <w:p w14:paraId="44B2B7EB" w14:textId="77777777" w:rsidR="00C155AB" w:rsidRPr="000269C4" w:rsidRDefault="00C155AB" w:rsidP="00C05C79">
            <w:pPr>
              <w:spacing w:line="276" w:lineRule="auto"/>
              <w:ind w:right="30"/>
              <w:rPr>
                <w:sz w:val="20"/>
                <w:szCs w:val="20"/>
              </w:rPr>
            </w:pPr>
          </w:p>
        </w:tc>
        <w:tc>
          <w:tcPr>
            <w:tcW w:w="1674" w:type="dxa"/>
          </w:tcPr>
          <w:p w14:paraId="17469A99" w14:textId="77777777" w:rsidR="00C155AB" w:rsidRPr="00C05C79" w:rsidRDefault="00C155AB" w:rsidP="00C05C79">
            <w:pPr>
              <w:pStyle w:val="TableParagraph"/>
              <w:spacing w:before="0" w:line="276" w:lineRule="auto"/>
              <w:ind w:left="0" w:right="30"/>
              <w:rPr>
                <w:sz w:val="20"/>
              </w:rPr>
            </w:pPr>
            <w:r w:rsidRPr="00C05C79">
              <w:rPr>
                <w:sz w:val="20"/>
              </w:rPr>
              <w:t>A tűzzel szembeni viselkedést tesztelés nélkül sorolták be a 4. § (1) bekezdése szerint</w:t>
            </w:r>
          </w:p>
        </w:tc>
        <w:tc>
          <w:tcPr>
            <w:tcW w:w="597" w:type="dxa"/>
          </w:tcPr>
          <w:p w14:paraId="0AA5AC76"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030672F7" w14:textId="77777777" w:rsidTr="00C05C79">
        <w:trPr>
          <w:jc w:val="center"/>
        </w:trPr>
        <w:tc>
          <w:tcPr>
            <w:tcW w:w="478" w:type="dxa"/>
            <w:vMerge/>
            <w:tcBorders>
              <w:top w:val="nil"/>
            </w:tcBorders>
          </w:tcPr>
          <w:p w14:paraId="79D64F95" w14:textId="77777777" w:rsidR="00C155AB" w:rsidRPr="000269C4" w:rsidRDefault="00C155AB" w:rsidP="00C05C79">
            <w:pPr>
              <w:spacing w:line="276" w:lineRule="auto"/>
              <w:ind w:right="30"/>
              <w:rPr>
                <w:sz w:val="20"/>
                <w:szCs w:val="20"/>
              </w:rPr>
            </w:pPr>
          </w:p>
        </w:tc>
        <w:tc>
          <w:tcPr>
            <w:tcW w:w="5436" w:type="dxa"/>
            <w:vMerge/>
            <w:tcBorders>
              <w:top w:val="nil"/>
            </w:tcBorders>
          </w:tcPr>
          <w:p w14:paraId="2DB807A2" w14:textId="77777777" w:rsidR="00C155AB" w:rsidRPr="000269C4" w:rsidRDefault="00C155AB" w:rsidP="00C05C79">
            <w:pPr>
              <w:spacing w:line="276" w:lineRule="auto"/>
              <w:ind w:right="30"/>
              <w:rPr>
                <w:sz w:val="20"/>
                <w:szCs w:val="20"/>
              </w:rPr>
            </w:pPr>
          </w:p>
        </w:tc>
        <w:tc>
          <w:tcPr>
            <w:tcW w:w="1674" w:type="dxa"/>
          </w:tcPr>
          <w:p w14:paraId="0809991D" w14:textId="77777777" w:rsidR="00C155AB" w:rsidRPr="00C05C79" w:rsidRDefault="00C155AB" w:rsidP="00C05C79">
            <w:pPr>
              <w:pStyle w:val="TableParagraph"/>
              <w:spacing w:before="0" w:line="276" w:lineRule="auto"/>
              <w:ind w:left="0" w:right="30"/>
              <w:rPr>
                <w:sz w:val="20"/>
              </w:rPr>
            </w:pPr>
            <w:r w:rsidRPr="00C05C79">
              <w:rPr>
                <w:sz w:val="20"/>
              </w:rPr>
              <w:t>A fentitől eltérő tűzzel szembeni viselkedés a 4. § (2) bekezdésének b) pontja szerint</w:t>
            </w:r>
          </w:p>
        </w:tc>
        <w:tc>
          <w:tcPr>
            <w:tcW w:w="597" w:type="dxa"/>
          </w:tcPr>
          <w:p w14:paraId="7343970B"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3E1930CC" w14:textId="77777777" w:rsidTr="00C05C79">
        <w:trPr>
          <w:jc w:val="center"/>
        </w:trPr>
        <w:tc>
          <w:tcPr>
            <w:tcW w:w="478" w:type="dxa"/>
            <w:vMerge w:val="restart"/>
          </w:tcPr>
          <w:p w14:paraId="29752BD9" w14:textId="77777777" w:rsidR="00C155AB" w:rsidRPr="000269C4" w:rsidRDefault="00C155AB" w:rsidP="00C05C79">
            <w:pPr>
              <w:pStyle w:val="TableParagraph"/>
              <w:spacing w:before="0" w:line="276" w:lineRule="auto"/>
              <w:ind w:left="0" w:right="30"/>
              <w:rPr>
                <w:sz w:val="20"/>
                <w:szCs w:val="20"/>
              </w:rPr>
            </w:pPr>
            <w:r>
              <w:rPr>
                <w:sz w:val="20"/>
              </w:rPr>
              <w:t>4614</w:t>
            </w:r>
          </w:p>
        </w:tc>
        <w:tc>
          <w:tcPr>
            <w:tcW w:w="5436" w:type="dxa"/>
            <w:vMerge w:val="restart"/>
          </w:tcPr>
          <w:p w14:paraId="0F1FED91" w14:textId="77777777" w:rsidR="00C155AB" w:rsidRPr="000269C4" w:rsidRDefault="00C155AB" w:rsidP="00C05C79">
            <w:pPr>
              <w:pStyle w:val="TableParagraph"/>
              <w:spacing w:before="0" w:line="276" w:lineRule="auto"/>
              <w:ind w:left="0" w:right="30"/>
              <w:rPr>
                <w:sz w:val="20"/>
                <w:szCs w:val="20"/>
              </w:rPr>
            </w:pPr>
            <w:r>
              <w:rPr>
                <w:sz w:val="20"/>
              </w:rPr>
              <w:t>Szellőztető egységek és csövek épületek szellőző és hővisszanyerő egységeihez</w:t>
            </w:r>
          </w:p>
        </w:tc>
        <w:tc>
          <w:tcPr>
            <w:tcW w:w="1674" w:type="dxa"/>
          </w:tcPr>
          <w:p w14:paraId="56E993F7" w14:textId="77777777" w:rsidR="00C155AB" w:rsidRPr="00C05C79" w:rsidRDefault="00C155AB" w:rsidP="00C05C79">
            <w:pPr>
              <w:pStyle w:val="TableParagraph"/>
              <w:spacing w:before="0" w:line="276" w:lineRule="auto"/>
              <w:ind w:left="0" w:right="30"/>
              <w:rPr>
                <w:sz w:val="20"/>
              </w:rPr>
            </w:pPr>
            <w:r w:rsidRPr="00C05C79">
              <w:rPr>
                <w:sz w:val="20"/>
              </w:rPr>
              <w:t>Alapvető rendeltetésre</w:t>
            </w:r>
            <w:r w:rsidRPr="00C05C79">
              <w:rPr>
                <w:sz w:val="20"/>
                <w:vertAlign w:val="superscript"/>
              </w:rPr>
              <w:t>d)</w:t>
            </w:r>
          </w:p>
        </w:tc>
        <w:tc>
          <w:tcPr>
            <w:tcW w:w="597" w:type="dxa"/>
          </w:tcPr>
          <w:p w14:paraId="59DE3EB9" w14:textId="77777777" w:rsidR="00C155AB" w:rsidRPr="000269C4" w:rsidRDefault="00C155AB" w:rsidP="00C05C79">
            <w:pPr>
              <w:pStyle w:val="TableParagraph"/>
              <w:spacing w:before="0" w:line="276" w:lineRule="auto"/>
              <w:ind w:left="0" w:right="30"/>
              <w:rPr>
                <w:sz w:val="20"/>
                <w:szCs w:val="20"/>
              </w:rPr>
            </w:pPr>
            <w:r>
              <w:rPr>
                <w:sz w:val="20"/>
              </w:rPr>
              <w:t>III (3)</w:t>
            </w:r>
          </w:p>
        </w:tc>
      </w:tr>
      <w:tr w:rsidR="00C155AB" w:rsidRPr="000269C4" w14:paraId="68904577" w14:textId="77777777" w:rsidTr="00C05C79">
        <w:trPr>
          <w:jc w:val="center"/>
        </w:trPr>
        <w:tc>
          <w:tcPr>
            <w:tcW w:w="478" w:type="dxa"/>
            <w:vMerge/>
            <w:tcBorders>
              <w:top w:val="nil"/>
            </w:tcBorders>
          </w:tcPr>
          <w:p w14:paraId="6771EA08" w14:textId="77777777" w:rsidR="00C155AB" w:rsidRPr="000269C4" w:rsidRDefault="00C155AB" w:rsidP="00C05C79">
            <w:pPr>
              <w:spacing w:line="276" w:lineRule="auto"/>
              <w:ind w:right="30"/>
              <w:rPr>
                <w:sz w:val="20"/>
                <w:szCs w:val="20"/>
              </w:rPr>
            </w:pPr>
          </w:p>
        </w:tc>
        <w:tc>
          <w:tcPr>
            <w:tcW w:w="5436" w:type="dxa"/>
            <w:vMerge/>
            <w:tcBorders>
              <w:top w:val="nil"/>
            </w:tcBorders>
          </w:tcPr>
          <w:p w14:paraId="182C32A4" w14:textId="77777777" w:rsidR="00C155AB" w:rsidRPr="000269C4" w:rsidRDefault="00C155AB" w:rsidP="00C05C79">
            <w:pPr>
              <w:spacing w:line="276" w:lineRule="auto"/>
              <w:ind w:right="30"/>
              <w:rPr>
                <w:sz w:val="20"/>
                <w:szCs w:val="20"/>
              </w:rPr>
            </w:pPr>
          </w:p>
        </w:tc>
        <w:tc>
          <w:tcPr>
            <w:tcW w:w="2271" w:type="dxa"/>
            <w:gridSpan w:val="2"/>
          </w:tcPr>
          <w:p w14:paraId="729F691C" w14:textId="77777777" w:rsidR="00C155AB" w:rsidRPr="000269C4" w:rsidRDefault="00C155AB" w:rsidP="00C05C79">
            <w:pPr>
              <w:pStyle w:val="TableParagraph"/>
              <w:spacing w:before="0" w:line="276" w:lineRule="auto"/>
              <w:ind w:left="0" w:right="30"/>
              <w:rPr>
                <w:sz w:val="20"/>
                <w:szCs w:val="20"/>
              </w:rPr>
            </w:pPr>
            <w:r w:rsidRPr="00C05C79">
              <w:rPr>
                <w:sz w:val="20"/>
              </w:rPr>
              <w:t>A lángok terjedése tekintetében a tűzbiztonsági rendelkezések hatálya alá tartozó rendeltetésre, a tűzzel szembeni viselkedés szerint osztályozva:</w:t>
            </w:r>
          </w:p>
        </w:tc>
      </w:tr>
      <w:tr w:rsidR="00C155AB" w:rsidRPr="000269C4" w14:paraId="5A615A89" w14:textId="77777777" w:rsidTr="00C05C79">
        <w:trPr>
          <w:jc w:val="center"/>
        </w:trPr>
        <w:tc>
          <w:tcPr>
            <w:tcW w:w="478" w:type="dxa"/>
            <w:vMerge/>
            <w:tcBorders>
              <w:top w:val="nil"/>
            </w:tcBorders>
          </w:tcPr>
          <w:p w14:paraId="01C5CE76" w14:textId="77777777" w:rsidR="00C155AB" w:rsidRPr="000269C4" w:rsidRDefault="00C155AB" w:rsidP="00C05C79">
            <w:pPr>
              <w:spacing w:line="276" w:lineRule="auto"/>
              <w:ind w:right="30"/>
              <w:rPr>
                <w:sz w:val="20"/>
                <w:szCs w:val="20"/>
              </w:rPr>
            </w:pPr>
          </w:p>
        </w:tc>
        <w:tc>
          <w:tcPr>
            <w:tcW w:w="5436" w:type="dxa"/>
            <w:vMerge/>
            <w:tcBorders>
              <w:top w:val="nil"/>
            </w:tcBorders>
          </w:tcPr>
          <w:p w14:paraId="1C8E2B62" w14:textId="77777777" w:rsidR="00C155AB" w:rsidRPr="000269C4" w:rsidRDefault="00C155AB" w:rsidP="00C05C79">
            <w:pPr>
              <w:spacing w:line="276" w:lineRule="auto"/>
              <w:ind w:right="30"/>
              <w:rPr>
                <w:sz w:val="20"/>
                <w:szCs w:val="20"/>
              </w:rPr>
            </w:pPr>
          </w:p>
        </w:tc>
        <w:tc>
          <w:tcPr>
            <w:tcW w:w="1674" w:type="dxa"/>
          </w:tcPr>
          <w:p w14:paraId="15231005" w14:textId="77777777" w:rsidR="00C155AB" w:rsidRPr="00C05C79" w:rsidRDefault="00C155AB" w:rsidP="00C05C79">
            <w:pPr>
              <w:pStyle w:val="TableParagraph"/>
              <w:spacing w:before="0" w:line="276" w:lineRule="auto"/>
              <w:ind w:left="0" w:right="30"/>
              <w:rPr>
                <w:sz w:val="20"/>
              </w:rPr>
            </w:pPr>
            <w:r w:rsidRPr="00C05C79">
              <w:rPr>
                <w:sz w:val="20"/>
              </w:rPr>
              <w:t>A tűzzel szembeni viselkedés változhat az előállítás során a 4. § (2) bekezdésének a) pontja szerint</w:t>
            </w:r>
          </w:p>
        </w:tc>
        <w:tc>
          <w:tcPr>
            <w:tcW w:w="597" w:type="dxa"/>
          </w:tcPr>
          <w:p w14:paraId="7D2A49E2" w14:textId="77777777" w:rsidR="00C155AB" w:rsidRPr="000269C4" w:rsidRDefault="00C155AB" w:rsidP="00C05C79">
            <w:pPr>
              <w:pStyle w:val="TableParagraph"/>
              <w:spacing w:before="0" w:line="276" w:lineRule="auto"/>
              <w:ind w:left="0" w:right="30"/>
              <w:rPr>
                <w:sz w:val="20"/>
                <w:szCs w:val="20"/>
              </w:rPr>
            </w:pPr>
            <w:r>
              <w:rPr>
                <w:sz w:val="20"/>
              </w:rPr>
              <w:t>I (1)</w:t>
            </w:r>
          </w:p>
        </w:tc>
      </w:tr>
      <w:tr w:rsidR="00C155AB" w:rsidRPr="000269C4" w14:paraId="51FB46E6" w14:textId="77777777" w:rsidTr="00C05C79">
        <w:trPr>
          <w:jc w:val="center"/>
        </w:trPr>
        <w:tc>
          <w:tcPr>
            <w:tcW w:w="478" w:type="dxa"/>
            <w:vMerge/>
            <w:tcBorders>
              <w:top w:val="nil"/>
            </w:tcBorders>
          </w:tcPr>
          <w:p w14:paraId="63DB2849" w14:textId="77777777" w:rsidR="00C155AB" w:rsidRPr="000269C4" w:rsidRDefault="00C155AB" w:rsidP="00C05C79">
            <w:pPr>
              <w:spacing w:line="276" w:lineRule="auto"/>
              <w:ind w:right="30"/>
              <w:rPr>
                <w:sz w:val="20"/>
                <w:szCs w:val="20"/>
              </w:rPr>
            </w:pPr>
          </w:p>
        </w:tc>
        <w:tc>
          <w:tcPr>
            <w:tcW w:w="5436" w:type="dxa"/>
            <w:vMerge/>
            <w:tcBorders>
              <w:top w:val="nil"/>
            </w:tcBorders>
          </w:tcPr>
          <w:p w14:paraId="69A575A6" w14:textId="77777777" w:rsidR="00C155AB" w:rsidRPr="000269C4" w:rsidRDefault="00C155AB" w:rsidP="00C05C79">
            <w:pPr>
              <w:spacing w:line="276" w:lineRule="auto"/>
              <w:ind w:right="30"/>
              <w:rPr>
                <w:sz w:val="20"/>
                <w:szCs w:val="20"/>
              </w:rPr>
            </w:pPr>
          </w:p>
        </w:tc>
        <w:tc>
          <w:tcPr>
            <w:tcW w:w="1674" w:type="dxa"/>
          </w:tcPr>
          <w:p w14:paraId="0B9F482F" w14:textId="77777777" w:rsidR="00C155AB" w:rsidRPr="00C05C79" w:rsidRDefault="00C155AB" w:rsidP="00C05C79">
            <w:pPr>
              <w:pStyle w:val="TableParagraph"/>
              <w:spacing w:before="0" w:line="276" w:lineRule="auto"/>
              <w:ind w:left="0" w:right="30"/>
              <w:rPr>
                <w:sz w:val="20"/>
              </w:rPr>
            </w:pPr>
            <w:r w:rsidRPr="00C05C79">
              <w:rPr>
                <w:sz w:val="20"/>
              </w:rPr>
              <w:t>A tűzzel szembeni viselkedést tesztelés nélkül sorolták be a 4. § (1) bekezdése szerint</w:t>
            </w:r>
          </w:p>
        </w:tc>
        <w:tc>
          <w:tcPr>
            <w:tcW w:w="597" w:type="dxa"/>
          </w:tcPr>
          <w:p w14:paraId="78A0F59B" w14:textId="77777777" w:rsidR="00C155AB" w:rsidRPr="000269C4" w:rsidRDefault="00C155AB" w:rsidP="00C05C79">
            <w:pPr>
              <w:pStyle w:val="TableParagraph"/>
              <w:spacing w:before="0" w:line="276" w:lineRule="auto"/>
              <w:ind w:left="0" w:right="30"/>
              <w:rPr>
                <w:sz w:val="20"/>
                <w:szCs w:val="20"/>
              </w:rPr>
            </w:pPr>
            <w:r>
              <w:rPr>
                <w:sz w:val="20"/>
              </w:rPr>
              <w:t>IV (4)</w:t>
            </w:r>
          </w:p>
        </w:tc>
      </w:tr>
      <w:tr w:rsidR="00C155AB" w:rsidRPr="000269C4" w14:paraId="7C08D26D" w14:textId="77777777" w:rsidTr="00C05C79">
        <w:trPr>
          <w:jc w:val="center"/>
        </w:trPr>
        <w:tc>
          <w:tcPr>
            <w:tcW w:w="478" w:type="dxa"/>
            <w:vMerge/>
            <w:tcBorders>
              <w:top w:val="nil"/>
            </w:tcBorders>
          </w:tcPr>
          <w:p w14:paraId="2FDBCEAE" w14:textId="77777777" w:rsidR="00C155AB" w:rsidRPr="000269C4" w:rsidRDefault="00C155AB" w:rsidP="00C05C79">
            <w:pPr>
              <w:spacing w:line="276" w:lineRule="auto"/>
              <w:ind w:right="30"/>
              <w:rPr>
                <w:sz w:val="20"/>
                <w:szCs w:val="20"/>
              </w:rPr>
            </w:pPr>
          </w:p>
        </w:tc>
        <w:tc>
          <w:tcPr>
            <w:tcW w:w="5436" w:type="dxa"/>
            <w:vMerge/>
            <w:tcBorders>
              <w:top w:val="nil"/>
            </w:tcBorders>
          </w:tcPr>
          <w:p w14:paraId="1E94BCFC" w14:textId="77777777" w:rsidR="00C155AB" w:rsidRPr="000269C4" w:rsidRDefault="00C155AB" w:rsidP="00C05C79">
            <w:pPr>
              <w:spacing w:line="276" w:lineRule="auto"/>
              <w:ind w:right="30"/>
              <w:rPr>
                <w:sz w:val="20"/>
                <w:szCs w:val="20"/>
              </w:rPr>
            </w:pPr>
          </w:p>
        </w:tc>
        <w:tc>
          <w:tcPr>
            <w:tcW w:w="1674" w:type="dxa"/>
          </w:tcPr>
          <w:p w14:paraId="4B22C5DF" w14:textId="77777777" w:rsidR="00C155AB" w:rsidRPr="00C05C79" w:rsidRDefault="00C155AB" w:rsidP="00C05C79">
            <w:pPr>
              <w:pStyle w:val="TableParagraph"/>
              <w:spacing w:before="0" w:line="276" w:lineRule="auto"/>
              <w:ind w:left="0" w:right="30"/>
              <w:rPr>
                <w:sz w:val="20"/>
              </w:rPr>
            </w:pPr>
            <w:r w:rsidRPr="00C05C79">
              <w:rPr>
                <w:sz w:val="20"/>
              </w:rPr>
              <w:t>A fentitől eltérő tűzzel szembeni viselkedés a 4. § (2) bekezdésének b) pontja szerint</w:t>
            </w:r>
          </w:p>
        </w:tc>
        <w:tc>
          <w:tcPr>
            <w:tcW w:w="597" w:type="dxa"/>
          </w:tcPr>
          <w:p w14:paraId="100DC9F1" w14:textId="77777777" w:rsidR="00C155AB" w:rsidRPr="000269C4" w:rsidRDefault="00C155AB" w:rsidP="00C05C79">
            <w:pPr>
              <w:pStyle w:val="TableParagraph"/>
              <w:spacing w:before="0" w:line="276" w:lineRule="auto"/>
              <w:ind w:left="0" w:right="30"/>
              <w:rPr>
                <w:sz w:val="20"/>
                <w:szCs w:val="20"/>
              </w:rPr>
            </w:pPr>
            <w:r>
              <w:rPr>
                <w:sz w:val="20"/>
              </w:rPr>
              <w:t>III (3)</w:t>
            </w:r>
          </w:p>
        </w:tc>
      </w:tr>
    </w:tbl>
    <w:p w14:paraId="797DA26B" w14:textId="77777777" w:rsidR="00C202C6" w:rsidRPr="00C05C79" w:rsidRDefault="00C202C6" w:rsidP="00C05C79">
      <w:pPr>
        <w:pStyle w:val="BodyText"/>
        <w:spacing w:line="276" w:lineRule="auto"/>
        <w:ind w:right="30"/>
        <w:rPr>
          <w:sz w:val="20"/>
        </w:rPr>
      </w:pPr>
    </w:p>
    <w:p w14:paraId="63CCE8C4" w14:textId="77777777" w:rsidR="009A7616" w:rsidRPr="000269C4" w:rsidRDefault="00F72AF9" w:rsidP="00C05C79">
      <w:pPr>
        <w:pStyle w:val="BodyText"/>
        <w:spacing w:line="276" w:lineRule="auto"/>
        <w:ind w:left="450" w:right="30"/>
        <w:rPr>
          <w:sz w:val="20"/>
          <w:szCs w:val="20"/>
        </w:rPr>
      </w:pPr>
      <w:r>
        <w:rPr>
          <w:sz w:val="20"/>
        </w:rPr>
        <w:t>Rövidítések:</w:t>
      </w:r>
    </w:p>
    <w:p w14:paraId="470A97D2" w14:textId="77777777" w:rsidR="00814F6F" w:rsidRPr="000269C4" w:rsidRDefault="00F72AF9" w:rsidP="00C05C79">
      <w:pPr>
        <w:pStyle w:val="BodyText"/>
        <w:spacing w:line="276" w:lineRule="auto"/>
        <w:ind w:left="450" w:right="30"/>
        <w:rPr>
          <w:sz w:val="20"/>
          <w:szCs w:val="20"/>
        </w:rPr>
      </w:pPr>
      <w:r>
        <w:rPr>
          <w:sz w:val="20"/>
        </w:rPr>
        <w:t>ETICS – összetett külső hőszigetelő rendszer (External Thermal Insulation Composite System);</w:t>
      </w:r>
    </w:p>
    <w:p w14:paraId="7C6F2D59" w14:textId="77777777" w:rsidR="009A7616" w:rsidRPr="000269C4" w:rsidRDefault="00F72AF9" w:rsidP="00C05C79">
      <w:pPr>
        <w:pStyle w:val="BodyText"/>
        <w:spacing w:line="276" w:lineRule="auto"/>
        <w:ind w:left="450" w:right="30"/>
        <w:rPr>
          <w:sz w:val="20"/>
          <w:szCs w:val="20"/>
        </w:rPr>
      </w:pPr>
      <w:r>
        <w:rPr>
          <w:sz w:val="20"/>
        </w:rPr>
        <w:t>RHS – a veszélyes anyagokra vonatkozó rendelkezések;</w:t>
      </w:r>
    </w:p>
    <w:p w14:paraId="502BBC46" w14:textId="77777777" w:rsidR="00814F6F" w:rsidRPr="000269C4" w:rsidRDefault="00F72AF9" w:rsidP="00C05C79">
      <w:pPr>
        <w:pStyle w:val="BodyText"/>
        <w:spacing w:line="276" w:lineRule="auto"/>
        <w:ind w:left="450" w:right="30"/>
        <w:rPr>
          <w:sz w:val="20"/>
          <w:szCs w:val="20"/>
        </w:rPr>
      </w:pPr>
      <w:r>
        <w:rPr>
          <w:sz w:val="20"/>
        </w:rPr>
        <w:t>RFS – tűzbiztonsági rendelkezések;</w:t>
      </w:r>
    </w:p>
    <w:p w14:paraId="38E29688" w14:textId="77777777" w:rsidR="009A7616" w:rsidRPr="000269C4" w:rsidRDefault="00F72AF9" w:rsidP="00C05C79">
      <w:pPr>
        <w:pStyle w:val="BodyText"/>
        <w:spacing w:line="276" w:lineRule="auto"/>
        <w:ind w:left="450" w:right="30"/>
        <w:rPr>
          <w:sz w:val="20"/>
          <w:szCs w:val="20"/>
        </w:rPr>
      </w:pPr>
      <w:r>
        <w:rPr>
          <w:sz w:val="20"/>
        </w:rPr>
        <w:t>PTFE – politetrafluor-etilén;</w:t>
      </w:r>
    </w:p>
    <w:p w14:paraId="67B5B5B9" w14:textId="77777777" w:rsidR="009A7616" w:rsidRPr="000269C4" w:rsidRDefault="00F72AF9" w:rsidP="00C05C79">
      <w:pPr>
        <w:pStyle w:val="BodyText"/>
        <w:spacing w:line="276" w:lineRule="auto"/>
        <w:ind w:left="450" w:right="30"/>
        <w:rPr>
          <w:sz w:val="20"/>
          <w:szCs w:val="20"/>
        </w:rPr>
      </w:pPr>
      <w:r>
        <w:rPr>
          <w:sz w:val="20"/>
        </w:rPr>
        <w:lastRenderedPageBreak/>
        <w:t>REF – külső tűzzel szembeni viselkedés;</w:t>
      </w:r>
    </w:p>
    <w:p w14:paraId="41095DA3" w14:textId="77777777" w:rsidR="00814F6F" w:rsidRPr="000269C4" w:rsidRDefault="00F72AF9" w:rsidP="00C05C79">
      <w:pPr>
        <w:pStyle w:val="BodyText"/>
        <w:spacing w:line="276" w:lineRule="auto"/>
        <w:ind w:left="450" w:right="30"/>
        <w:rPr>
          <w:sz w:val="20"/>
          <w:szCs w:val="20"/>
        </w:rPr>
      </w:pPr>
      <w:r>
        <w:rPr>
          <w:sz w:val="20"/>
        </w:rPr>
        <w:t>PAS – teljesítményértékelési rendszer;</w:t>
      </w:r>
    </w:p>
    <w:p w14:paraId="1F5A117B" w14:textId="77777777" w:rsidR="009A7616" w:rsidRPr="000269C4" w:rsidRDefault="00F72AF9" w:rsidP="00C05C79">
      <w:pPr>
        <w:pStyle w:val="BodyText"/>
        <w:spacing w:line="276" w:lineRule="auto"/>
        <w:ind w:left="450" w:right="30"/>
        <w:rPr>
          <w:sz w:val="20"/>
          <w:szCs w:val="20"/>
        </w:rPr>
      </w:pPr>
      <w:r>
        <w:rPr>
          <w:sz w:val="20"/>
        </w:rPr>
        <w:t>RFC – tűzzel szembeni viselkedésre vonatkozó besorolás.</w:t>
      </w:r>
    </w:p>
    <w:p w14:paraId="5D5D584D" w14:textId="77777777" w:rsidR="009A7616" w:rsidRPr="000269C4" w:rsidRDefault="009A7616" w:rsidP="00C05C79">
      <w:pPr>
        <w:pStyle w:val="BodyText"/>
        <w:spacing w:line="276" w:lineRule="auto"/>
        <w:ind w:left="450" w:right="30"/>
        <w:rPr>
          <w:sz w:val="20"/>
          <w:szCs w:val="20"/>
        </w:rPr>
      </w:pPr>
    </w:p>
    <w:p w14:paraId="611159C9" w14:textId="77777777" w:rsidR="009A7616" w:rsidRPr="000269C4" w:rsidRDefault="00F72AF9" w:rsidP="00C05C79">
      <w:pPr>
        <w:pStyle w:val="BodyText"/>
        <w:spacing w:line="276" w:lineRule="auto"/>
        <w:ind w:left="450" w:right="30"/>
        <w:rPr>
          <w:sz w:val="20"/>
          <w:szCs w:val="20"/>
        </w:rPr>
      </w:pPr>
      <w:r>
        <w:rPr>
          <w:sz w:val="20"/>
        </w:rPr>
        <w:t>Magyarázó megjegyzések:</w:t>
      </w:r>
    </w:p>
    <w:p w14:paraId="71AE6FB9" w14:textId="77777777" w:rsidR="009A7616" w:rsidRPr="000269C4" w:rsidRDefault="00F72AF9" w:rsidP="00C05C79">
      <w:pPr>
        <w:pStyle w:val="BodyText"/>
        <w:spacing w:line="276" w:lineRule="auto"/>
        <w:ind w:left="450" w:right="30"/>
        <w:jc w:val="both"/>
        <w:rPr>
          <w:sz w:val="20"/>
          <w:szCs w:val="20"/>
        </w:rPr>
      </w:pPr>
      <w:r>
        <w:rPr>
          <w:sz w:val="20"/>
          <w:vertAlign w:val="superscript"/>
        </w:rPr>
        <w:t>a</w:t>
      </w:r>
      <w:r>
        <w:rPr>
          <w:sz w:val="20"/>
        </w:rPr>
        <w:t>) Az I+, I, II+, III. és IV. számú teljesítményértékelési rendszerek a 3. § (1) bekezdése szerinti rendszerek és az olyan esetekre vonatkoznak, amikor a szóban forgó termékekre meghatározott szabványok vagy szlovák műszaki értékelések vonatkoznak. Amennyiben a szóban forgó termékekre harmonizált szabványok vagy európai műszaki értékelések vonatkoznak, úgy a 3. § (4) bekezdése szerinti teljesítményértékelési rendszereket kell alkalmazni. Az olyan csoportokba tartozó termékek esetében, amelyekre a 305/2011/EU rendelet 2. cikkének (12) bekezdése szerinti európai értékelési dokumentumok vonatkoznak, zárójelben vannak megadva a 3. § (4) bekezdése szerinti meghatározott teljesítményértékelési rendszerek, amelyeket akkor kell alkalmazni, ha a termék összhangban van az európai értékelési dokumentumok alapján kiadott európai műszaki értékeléssel Ha azonban a szóban forgó termék a szlovák műszaki értékeléssel van összhangban, a 3. § (1) bekezdése szerint meghatározott teljesítményértékelési rendszert kell alkalmazni.</w:t>
      </w:r>
    </w:p>
    <w:p w14:paraId="4C010823" w14:textId="77777777" w:rsidR="009A7616" w:rsidRPr="000269C4" w:rsidRDefault="00F72AF9" w:rsidP="00C05C79">
      <w:pPr>
        <w:pStyle w:val="BodyText"/>
        <w:spacing w:line="276" w:lineRule="auto"/>
        <w:ind w:left="450" w:right="30"/>
        <w:jc w:val="both"/>
        <w:rPr>
          <w:sz w:val="20"/>
          <w:szCs w:val="20"/>
        </w:rPr>
      </w:pPr>
      <w:r>
        <w:rPr>
          <w:sz w:val="20"/>
          <w:vertAlign w:val="superscript"/>
        </w:rPr>
        <w:t>b</w:t>
      </w:r>
      <w:r>
        <w:rPr>
          <w:sz w:val="20"/>
        </w:rPr>
        <w:t>) A „szerkezeti” kifejezés azt fejezi ki, hogy a termék az épületszerkezet olyan részét képezi, amely a szerkezet stabilitását biztosítja (teherhordó összetevő) vagy öntartó elemre utal, amely külső terheket is hord (pl. szélterhelés).</w:t>
      </w:r>
    </w:p>
    <w:p w14:paraId="5EA21156" w14:textId="77777777" w:rsidR="009A7616" w:rsidRPr="000269C4" w:rsidRDefault="00F72AF9" w:rsidP="00C05C79">
      <w:pPr>
        <w:pStyle w:val="BodyText"/>
        <w:spacing w:line="276" w:lineRule="auto"/>
        <w:ind w:left="450" w:right="30"/>
        <w:jc w:val="both"/>
        <w:rPr>
          <w:sz w:val="20"/>
          <w:szCs w:val="20"/>
        </w:rPr>
      </w:pPr>
      <w:r>
        <w:rPr>
          <w:sz w:val="20"/>
          <w:vertAlign w:val="superscript"/>
        </w:rPr>
        <w:t>c</w:t>
      </w:r>
      <w:r>
        <w:rPr>
          <w:sz w:val="20"/>
        </w:rPr>
        <w:t>) A „beton” vagy „betonból készült” kifejezés olyan termékre utal, amelyet nehéz, könnyű vagy porózus betonból állítottak elő, amely lehet megerősített vagy nem.</w:t>
      </w:r>
    </w:p>
    <w:p w14:paraId="0A7FFC4B" w14:textId="77777777" w:rsidR="009A7616" w:rsidRPr="000269C4" w:rsidRDefault="00F72AF9" w:rsidP="00C05C79">
      <w:pPr>
        <w:pStyle w:val="BodyText"/>
        <w:spacing w:line="276" w:lineRule="auto"/>
        <w:ind w:left="450" w:right="30"/>
        <w:jc w:val="both"/>
        <w:rPr>
          <w:sz w:val="20"/>
          <w:szCs w:val="20"/>
        </w:rPr>
      </w:pPr>
      <w:r>
        <w:rPr>
          <w:sz w:val="20"/>
          <w:vertAlign w:val="superscript"/>
        </w:rPr>
        <w:t>d</w:t>
      </w:r>
      <w:r>
        <w:rPr>
          <w:sz w:val="20"/>
        </w:rPr>
        <w:t>) Az építési termék „alapvető rendeltetése” akkor áll fenn, ha az építésitermék-csoport vagy -csoportok vagy az épületrészek vonatkozásában, amelyek az alapvető rendeltetés alatt felsorolt konkrét előírások, követelmények vagy jellemzők hatálya alá esnek, nem nyilatkoztak meghatározott rendeltetésről vagy használatról. Ha a konkrét előírások betartása mellett egy vagy több teljesítményértékelési rendszert alkalmaznak, ezt a rendszert vagy ezeket a rendszereket az alapvető rendeltetéshez előírt rendszerrel együtt kell alkalmazni; a folyamat során a gyártónak csak egy teljesítménynyilatkozatot kell kiadnia.</w:t>
      </w:r>
    </w:p>
    <w:p w14:paraId="6AFE79DF" w14:textId="77777777" w:rsidR="009A7616" w:rsidRPr="000269C4" w:rsidRDefault="00F72AF9" w:rsidP="00C05C79">
      <w:pPr>
        <w:pStyle w:val="BodyText"/>
        <w:spacing w:line="276" w:lineRule="auto"/>
        <w:ind w:left="450" w:right="30"/>
        <w:jc w:val="both"/>
        <w:rPr>
          <w:sz w:val="20"/>
          <w:szCs w:val="20"/>
        </w:rPr>
      </w:pPr>
      <w:r>
        <w:rPr>
          <w:sz w:val="20"/>
          <w:vertAlign w:val="superscript"/>
        </w:rPr>
        <w:t>e</w:t>
      </w:r>
      <w:r>
        <w:rPr>
          <w:sz w:val="20"/>
        </w:rPr>
        <w:t>) A 0401. és a 0404. számú csoportra vonatkozik.</w:t>
      </w:r>
    </w:p>
    <w:p w14:paraId="3F965BCB" w14:textId="77777777" w:rsidR="009A7616" w:rsidRPr="000269C4" w:rsidRDefault="00F72AF9" w:rsidP="00C05C79">
      <w:pPr>
        <w:pStyle w:val="BodyText"/>
        <w:spacing w:line="276" w:lineRule="auto"/>
        <w:ind w:left="450" w:right="30"/>
        <w:jc w:val="both"/>
        <w:rPr>
          <w:sz w:val="20"/>
          <w:szCs w:val="20"/>
        </w:rPr>
      </w:pPr>
      <w:r>
        <w:rPr>
          <w:sz w:val="20"/>
          <w:vertAlign w:val="superscript"/>
        </w:rPr>
        <w:t>f</w:t>
      </w:r>
      <w:r>
        <w:rPr>
          <w:sz w:val="20"/>
        </w:rPr>
        <w:t>) A 0404. és a 0405. számú csoportra vonatkozik.</w:t>
      </w:r>
    </w:p>
    <w:p w14:paraId="064C5749" w14:textId="77777777" w:rsidR="009A7616" w:rsidRPr="000269C4" w:rsidRDefault="00F72AF9" w:rsidP="00C05C79">
      <w:pPr>
        <w:pStyle w:val="BodyText"/>
        <w:spacing w:line="276" w:lineRule="auto"/>
        <w:ind w:left="450" w:right="30"/>
        <w:jc w:val="both"/>
        <w:rPr>
          <w:sz w:val="20"/>
          <w:szCs w:val="20"/>
        </w:rPr>
      </w:pPr>
      <w:r>
        <w:rPr>
          <w:sz w:val="20"/>
          <w:vertAlign w:val="superscript"/>
        </w:rPr>
        <w:t>g</w:t>
      </w:r>
      <w:r>
        <w:rPr>
          <w:sz w:val="20"/>
        </w:rPr>
        <w:t>) A javasolt habarcs összetétele és a gyártási módszer a meghatározott jellemzők elérésére szolgál (a minőség fogalma). Az előírt összetételű habarcsot az előírt recept szerint kell elkészíteni (a készítmény fogalma).</w:t>
      </w:r>
    </w:p>
    <w:p w14:paraId="39BD4B82" w14:textId="77777777" w:rsidR="009A7616" w:rsidRPr="000269C4" w:rsidRDefault="00F72AF9" w:rsidP="00C05C79">
      <w:pPr>
        <w:pStyle w:val="BodyText"/>
        <w:spacing w:line="276" w:lineRule="auto"/>
        <w:ind w:left="450" w:right="30"/>
        <w:jc w:val="both"/>
        <w:rPr>
          <w:sz w:val="20"/>
          <w:szCs w:val="20"/>
        </w:rPr>
      </w:pPr>
      <w:r>
        <w:rPr>
          <w:sz w:val="20"/>
          <w:vertAlign w:val="superscript"/>
        </w:rPr>
        <w:t>h</w:t>
      </w:r>
      <w:r>
        <w:rPr>
          <w:sz w:val="20"/>
        </w:rPr>
        <w:t>) Az I. típushoz az inert vagy csaknem inert anyagok keverékei tartoznak. A II. típushoz az aktív anyagok adalékszerei</w:t>
      </w:r>
    </w:p>
    <w:p w14:paraId="2E0698B6" w14:textId="77777777" w:rsidR="009A7616" w:rsidRPr="000269C4" w:rsidRDefault="00F72AF9" w:rsidP="00A358E1">
      <w:pPr>
        <w:pStyle w:val="BodyText"/>
        <w:spacing w:line="276" w:lineRule="auto"/>
        <w:ind w:left="450" w:right="30"/>
        <w:rPr>
          <w:sz w:val="20"/>
          <w:szCs w:val="20"/>
        </w:rPr>
      </w:pPr>
      <w:r>
        <w:rPr>
          <w:sz w:val="20"/>
        </w:rPr>
        <w:t>tartoznak.</w:t>
      </w:r>
    </w:p>
    <w:p w14:paraId="4E1D59D4" w14:textId="77777777" w:rsidR="009A7616" w:rsidRPr="000269C4" w:rsidRDefault="00F72AF9" w:rsidP="00C05C79">
      <w:pPr>
        <w:pStyle w:val="BodyText"/>
        <w:spacing w:line="276" w:lineRule="auto"/>
        <w:ind w:left="450" w:right="30"/>
        <w:rPr>
          <w:sz w:val="20"/>
          <w:szCs w:val="20"/>
        </w:rPr>
      </w:pPr>
      <w:r>
        <w:rPr>
          <w:sz w:val="20"/>
          <w:vertAlign w:val="superscript"/>
        </w:rPr>
        <w:t>i</w:t>
      </w:r>
      <w:r>
        <w:rPr>
          <w:sz w:val="20"/>
        </w:rPr>
        <w:t>) Az I. kategóriás falazóelemek garantált nyomótulajdonságokkal rendelkeznek, aminek köszönhetően a meghibásodás valószínűsége legfeljebb 5%, a II. kategóriával szemben, amelynek a megbízhatósága nem garantált.</w:t>
      </w:r>
    </w:p>
    <w:p w14:paraId="570C0071" w14:textId="77777777" w:rsidR="009A7616" w:rsidRPr="000269C4" w:rsidRDefault="00F72AF9" w:rsidP="00C05C79">
      <w:pPr>
        <w:pStyle w:val="BodyText"/>
        <w:spacing w:line="276" w:lineRule="auto"/>
        <w:ind w:left="450" w:right="30"/>
        <w:rPr>
          <w:sz w:val="20"/>
          <w:szCs w:val="20"/>
        </w:rPr>
      </w:pPr>
      <w:r>
        <w:rPr>
          <w:sz w:val="20"/>
          <w:vertAlign w:val="superscript"/>
        </w:rPr>
        <w:t>j</w:t>
      </w:r>
      <w:r>
        <w:rPr>
          <w:sz w:val="20"/>
        </w:rPr>
        <w:t>) Csak az integrált hőszigetelő anyagokkal rendelkező elemekre vonatkozik, ahol a teljesítményértékelési rendszert az</w:t>
      </w:r>
    </w:p>
    <w:p w14:paraId="0279D482" w14:textId="77777777" w:rsidR="009A7616" w:rsidRPr="000269C4" w:rsidRDefault="00F72AF9" w:rsidP="00A358E1">
      <w:pPr>
        <w:pStyle w:val="BodyText"/>
        <w:spacing w:line="276" w:lineRule="auto"/>
        <w:ind w:left="450" w:right="30"/>
        <w:rPr>
          <w:sz w:val="20"/>
          <w:szCs w:val="20"/>
        </w:rPr>
      </w:pPr>
      <w:r>
        <w:rPr>
          <w:sz w:val="20"/>
        </w:rPr>
        <w:t>elemek kategóriájának függvényében kell alkalmazni.</w:t>
      </w:r>
    </w:p>
    <w:p w14:paraId="16DA3075" w14:textId="77777777" w:rsidR="009A7616" w:rsidRPr="000269C4" w:rsidRDefault="00F72AF9" w:rsidP="00C05C79">
      <w:pPr>
        <w:pStyle w:val="BodyText"/>
        <w:spacing w:line="276" w:lineRule="auto"/>
        <w:ind w:left="450" w:right="30"/>
        <w:rPr>
          <w:sz w:val="20"/>
          <w:szCs w:val="20"/>
        </w:rPr>
      </w:pPr>
      <w:r>
        <w:rPr>
          <w:sz w:val="20"/>
          <w:vertAlign w:val="superscript"/>
        </w:rPr>
        <w:t>k</w:t>
      </w:r>
      <w:r>
        <w:rPr>
          <w:sz w:val="20"/>
        </w:rPr>
        <w:t>) Az I. és III. típusú rendszerek – a II. és IV. típusú rendszerekkel ellentétben – olyan elemeket tartalmaznak, amelyek csökkentik a veszélyt a ragasztott illesztések meghibásodása esetén.</w:t>
      </w:r>
    </w:p>
    <w:p w14:paraId="4B81B8F2" w14:textId="77777777" w:rsidR="009A7616" w:rsidRPr="000269C4" w:rsidRDefault="00F72AF9" w:rsidP="00C05C79">
      <w:pPr>
        <w:pStyle w:val="BodyText"/>
        <w:spacing w:line="276" w:lineRule="auto"/>
        <w:ind w:left="450" w:right="30"/>
        <w:rPr>
          <w:sz w:val="20"/>
          <w:szCs w:val="20"/>
        </w:rPr>
      </w:pPr>
      <w:r>
        <w:rPr>
          <w:sz w:val="20"/>
          <w:vertAlign w:val="superscript"/>
        </w:rPr>
        <w:t>l</w:t>
      </w:r>
      <w:r>
        <w:rPr>
          <w:sz w:val="20"/>
        </w:rPr>
        <w:t>) A 2104-es csoportra vonatkozik.</w:t>
      </w:r>
    </w:p>
    <w:p w14:paraId="4AA0EE7C" w14:textId="77777777" w:rsidR="009A7616" w:rsidRPr="000269C4" w:rsidRDefault="00F72AF9" w:rsidP="00C05C79">
      <w:pPr>
        <w:pStyle w:val="BodyText"/>
        <w:spacing w:line="276" w:lineRule="auto"/>
        <w:ind w:left="450" w:right="30"/>
        <w:rPr>
          <w:sz w:val="20"/>
          <w:szCs w:val="20"/>
        </w:rPr>
      </w:pPr>
      <w:r>
        <w:rPr>
          <w:sz w:val="20"/>
          <w:vertAlign w:val="superscript"/>
        </w:rPr>
        <w:t>m</w:t>
      </w:r>
      <w:r>
        <w:rPr>
          <w:sz w:val="20"/>
        </w:rPr>
        <w:t>) Csak panelekre és álmennyezetekre vonatkozik.</w:t>
      </w:r>
    </w:p>
    <w:p w14:paraId="1AE9EB55" w14:textId="77777777" w:rsidR="009A7616" w:rsidRPr="000269C4" w:rsidRDefault="00F72AF9" w:rsidP="00C05C79">
      <w:pPr>
        <w:pStyle w:val="BodyText"/>
        <w:spacing w:line="276" w:lineRule="auto"/>
        <w:ind w:left="450" w:right="30"/>
        <w:rPr>
          <w:sz w:val="20"/>
          <w:szCs w:val="20"/>
        </w:rPr>
      </w:pPr>
      <w:r>
        <w:rPr>
          <w:sz w:val="20"/>
          <w:vertAlign w:val="superscript"/>
        </w:rPr>
        <w:t>n</w:t>
      </w:r>
      <w:r>
        <w:rPr>
          <w:sz w:val="20"/>
        </w:rPr>
        <w:t>) Csak azokra a panelekre vonatkozik, amelyek egyidejűleg falak vagy mennyezetek megerősítéseként szolgálnak</w:t>
      </w:r>
    </w:p>
    <w:p w14:paraId="1AF5DF04" w14:textId="77777777" w:rsidR="009A7616" w:rsidRPr="000269C4" w:rsidRDefault="00F72AF9" w:rsidP="00C05C79">
      <w:pPr>
        <w:pStyle w:val="BodyText"/>
        <w:spacing w:line="276" w:lineRule="auto"/>
        <w:ind w:left="450" w:right="30"/>
        <w:rPr>
          <w:sz w:val="20"/>
          <w:szCs w:val="20"/>
        </w:rPr>
      </w:pPr>
      <w:r>
        <w:rPr>
          <w:sz w:val="20"/>
          <w:vertAlign w:val="superscript"/>
        </w:rPr>
        <w:t>o</w:t>
      </w:r>
      <w:r>
        <w:rPr>
          <w:sz w:val="20"/>
        </w:rPr>
        <w:t>) Csak a morzsolódó anyagból készült burkolólapokra és panelekre, az álmennyezetek burkolólapjaira és paneljeire vonatkozik.</w:t>
      </w:r>
    </w:p>
    <w:p w14:paraId="65796CB3" w14:textId="77777777" w:rsidR="009A7616" w:rsidRPr="000269C4" w:rsidRDefault="00F72AF9" w:rsidP="00C05C79">
      <w:pPr>
        <w:pStyle w:val="BodyText"/>
        <w:spacing w:line="276" w:lineRule="auto"/>
        <w:ind w:left="450" w:right="30"/>
        <w:rPr>
          <w:sz w:val="20"/>
          <w:szCs w:val="20"/>
        </w:rPr>
      </w:pPr>
      <w:r>
        <w:rPr>
          <w:sz w:val="20"/>
          <w:vertAlign w:val="superscript"/>
        </w:rPr>
        <w:t>p</w:t>
      </w:r>
      <w:r>
        <w:rPr>
          <w:sz w:val="20"/>
        </w:rPr>
        <w:t>) Csak a csőtartókra, szerelvényekre és biztonsági berendezésekre vonatkozik.</w:t>
      </w:r>
    </w:p>
    <w:p w14:paraId="7E4BFD78" w14:textId="77777777" w:rsidR="009A7616" w:rsidRPr="000269C4" w:rsidRDefault="00F72AF9" w:rsidP="00C05C79">
      <w:pPr>
        <w:pStyle w:val="BodyText"/>
        <w:spacing w:line="276" w:lineRule="auto"/>
        <w:ind w:left="450" w:right="30"/>
        <w:rPr>
          <w:sz w:val="20"/>
          <w:szCs w:val="20"/>
        </w:rPr>
      </w:pPr>
      <w:r>
        <w:rPr>
          <w:sz w:val="20"/>
          <w:vertAlign w:val="superscript"/>
        </w:rPr>
        <w:t>q</w:t>
      </w:r>
      <w:r>
        <w:rPr>
          <w:sz w:val="20"/>
        </w:rPr>
        <w:t>) Kizárólag tartályokra vonatkozik.</w:t>
      </w:r>
    </w:p>
    <w:p w14:paraId="4447DAC1" w14:textId="77777777" w:rsidR="009A7616" w:rsidRPr="000269C4" w:rsidRDefault="00F72AF9" w:rsidP="00C05C79">
      <w:pPr>
        <w:pStyle w:val="BodyText"/>
        <w:spacing w:line="276" w:lineRule="auto"/>
        <w:ind w:left="450" w:right="30"/>
        <w:rPr>
          <w:sz w:val="20"/>
          <w:szCs w:val="20"/>
        </w:rPr>
      </w:pPr>
      <w:r w:rsidRPr="00C05C79">
        <w:rPr>
          <w:sz w:val="20"/>
          <w:vertAlign w:val="superscript"/>
        </w:rPr>
        <w:t>r</w:t>
      </w:r>
      <w:r>
        <w:rPr>
          <w:sz w:val="20"/>
        </w:rPr>
        <w:t>) Kizárólag kéménybővítésekre vonatkozik.”</w:t>
      </w:r>
    </w:p>
    <w:p w14:paraId="13A00930" w14:textId="77777777" w:rsidR="0026606D" w:rsidRPr="000269C4" w:rsidRDefault="0026606D" w:rsidP="00C05C79">
      <w:pPr>
        <w:spacing w:line="276" w:lineRule="auto"/>
        <w:ind w:right="30"/>
        <w:rPr>
          <w:sz w:val="20"/>
          <w:szCs w:val="20"/>
        </w:rPr>
      </w:pPr>
    </w:p>
    <w:p w14:paraId="7D8D3F90" w14:textId="77777777" w:rsidR="009A7616" w:rsidRPr="00C05C79" w:rsidRDefault="00F72AF9" w:rsidP="00C05C79">
      <w:pPr>
        <w:pStyle w:val="Heading1"/>
        <w:spacing w:before="0" w:line="276" w:lineRule="auto"/>
        <w:ind w:left="0" w:right="30"/>
        <w:jc w:val="both"/>
      </w:pPr>
      <w:r w:rsidRPr="00C05C79">
        <w:rPr>
          <w:rFonts w:ascii="Times New Roman" w:hAnsi="Times New Roman"/>
        </w:rPr>
        <w:lastRenderedPageBreak/>
        <w:t>A 9–12. lábjegyzet szövege a következő:</w:t>
      </w:r>
    </w:p>
    <w:p w14:paraId="2ECC824E" w14:textId="77777777" w:rsidR="009A7616" w:rsidRPr="000269C4" w:rsidRDefault="00F72AF9" w:rsidP="00C05C79">
      <w:pPr>
        <w:spacing w:line="276" w:lineRule="auto"/>
        <w:ind w:right="30"/>
        <w:jc w:val="both"/>
        <w:rPr>
          <w:sz w:val="20"/>
          <w:szCs w:val="20"/>
        </w:rPr>
      </w:pPr>
      <w:r>
        <w:rPr>
          <w:sz w:val="20"/>
        </w:rPr>
        <w:t>„</w:t>
      </w:r>
      <w:r>
        <w:rPr>
          <w:sz w:val="20"/>
          <w:vertAlign w:val="superscript"/>
        </w:rPr>
        <w:t>9</w:t>
      </w:r>
      <w:r>
        <w:rPr>
          <w:sz w:val="20"/>
        </w:rPr>
        <w:t>) A Szlovák Köztársaság Környezetvédelmi Minisztériuma által kiadott, a hidraulikus szerkezetek szakmai műszaki és biztonsági felügyeletéről és a szakmai műszaki és biztonsági felügyelet elvégzésének részletes szabályozásáról szóló 119/2016. számú végrehajtási rendelet.</w:t>
      </w:r>
    </w:p>
    <w:p w14:paraId="76AFC213" w14:textId="77777777" w:rsidR="009A7616" w:rsidRPr="000269C4" w:rsidRDefault="00F72AF9" w:rsidP="00C05C79">
      <w:pPr>
        <w:spacing w:line="276" w:lineRule="auto"/>
        <w:ind w:right="30"/>
        <w:rPr>
          <w:sz w:val="20"/>
          <w:szCs w:val="20"/>
        </w:rPr>
      </w:pPr>
      <w:r>
        <w:rPr>
          <w:sz w:val="20"/>
          <w:vertAlign w:val="superscript"/>
        </w:rPr>
        <w:t>10</w:t>
      </w:r>
      <w:r>
        <w:rPr>
          <w:sz w:val="20"/>
        </w:rPr>
        <w:t>) STN 73 6114 Útburkolat. A tervezésre vonatkozó alapvető rendelkezések (73 6114).</w:t>
      </w:r>
    </w:p>
    <w:p w14:paraId="4FB547A4" w14:textId="77777777" w:rsidR="009A7616" w:rsidRPr="000269C4" w:rsidRDefault="00F72AF9" w:rsidP="00C05C79">
      <w:pPr>
        <w:spacing w:line="276" w:lineRule="auto"/>
        <w:ind w:right="30"/>
        <w:rPr>
          <w:sz w:val="20"/>
          <w:szCs w:val="20"/>
        </w:rPr>
      </w:pPr>
      <w:r>
        <w:rPr>
          <w:sz w:val="20"/>
          <w:vertAlign w:val="superscript"/>
        </w:rPr>
        <w:t>11</w:t>
      </w:r>
      <w:r>
        <w:rPr>
          <w:sz w:val="20"/>
        </w:rPr>
        <w:t>) STN 75 0150 Vízkezelés. A vízellátás terminológiája (75 0150).</w:t>
      </w:r>
    </w:p>
    <w:p w14:paraId="788A386A" w14:textId="77777777" w:rsidR="009A7616" w:rsidRPr="000269C4" w:rsidRDefault="00F72AF9" w:rsidP="00C05C79">
      <w:pPr>
        <w:spacing w:line="276" w:lineRule="auto"/>
        <w:ind w:right="30"/>
        <w:rPr>
          <w:sz w:val="20"/>
          <w:szCs w:val="20"/>
        </w:rPr>
      </w:pPr>
      <w:r>
        <w:rPr>
          <w:sz w:val="20"/>
          <w:vertAlign w:val="superscript"/>
        </w:rPr>
        <w:t>12</w:t>
      </w:r>
      <w:r>
        <w:rPr>
          <w:sz w:val="20"/>
        </w:rPr>
        <w:t>) A Szlovák Köztársaság Környezetvédelmi Minisztériuma által kiadott, a tűzgátlók jellemzőiről és sajátos működési feltételeiről, valamint rendszeres ellenőrzésük biztosításáról szóló, 478/2008 Coll. végrehajtási rendelet.”</w:t>
      </w:r>
    </w:p>
    <w:p w14:paraId="69A3328A" w14:textId="77777777" w:rsidR="00814F6F" w:rsidRPr="00C05C79" w:rsidRDefault="00814F6F" w:rsidP="00C05C79">
      <w:pPr>
        <w:spacing w:line="276" w:lineRule="auto"/>
        <w:ind w:right="30"/>
        <w:jc w:val="center"/>
        <w:rPr>
          <w:b/>
          <w:sz w:val="20"/>
        </w:rPr>
      </w:pPr>
    </w:p>
    <w:p w14:paraId="34D6D809" w14:textId="77777777" w:rsidR="009A7616" w:rsidRPr="00C05C79" w:rsidRDefault="00F72AF9" w:rsidP="00C05C79">
      <w:pPr>
        <w:spacing w:line="276" w:lineRule="auto"/>
        <w:ind w:right="30"/>
        <w:jc w:val="center"/>
        <w:rPr>
          <w:b/>
          <w:sz w:val="20"/>
        </w:rPr>
      </w:pPr>
      <w:r w:rsidRPr="00C05C79">
        <w:rPr>
          <w:b/>
          <w:sz w:val="20"/>
        </w:rPr>
        <w:t>II. cikk</w:t>
      </w:r>
    </w:p>
    <w:p w14:paraId="312AAD6F" w14:textId="77777777" w:rsidR="009A7616" w:rsidRPr="00C05C79" w:rsidRDefault="00F72AF9" w:rsidP="00C05C79">
      <w:pPr>
        <w:spacing w:line="276" w:lineRule="auto"/>
        <w:ind w:right="30"/>
        <w:rPr>
          <w:sz w:val="20"/>
        </w:rPr>
      </w:pPr>
      <w:r w:rsidRPr="00C05C79">
        <w:rPr>
          <w:sz w:val="20"/>
        </w:rPr>
        <w:t>E végrehajtási rendelet 2020. március 1-jén lép hatályba.</w:t>
      </w:r>
    </w:p>
    <w:p w14:paraId="4D4C3ED6" w14:textId="77777777" w:rsidR="009A7616" w:rsidRPr="00C05C79" w:rsidRDefault="009A7616" w:rsidP="00C05C79">
      <w:pPr>
        <w:pStyle w:val="BodyText"/>
        <w:spacing w:line="276" w:lineRule="auto"/>
        <w:ind w:right="30"/>
        <w:rPr>
          <w:sz w:val="20"/>
        </w:rPr>
      </w:pPr>
    </w:p>
    <w:p w14:paraId="01136479" w14:textId="77777777" w:rsidR="009A7616" w:rsidRPr="00C05C79" w:rsidRDefault="00F72AF9" w:rsidP="00C05C79">
      <w:pPr>
        <w:spacing w:line="276" w:lineRule="auto"/>
        <w:ind w:right="30"/>
        <w:jc w:val="center"/>
        <w:rPr>
          <w:b/>
          <w:sz w:val="20"/>
        </w:rPr>
      </w:pPr>
      <w:r w:rsidRPr="00C05C79">
        <w:rPr>
          <w:b/>
          <w:sz w:val="20"/>
        </w:rPr>
        <w:t>Arpád Érsek sk.</w:t>
      </w:r>
    </w:p>
    <w:p w14:paraId="6002296E" w14:textId="77777777" w:rsidR="0026606D" w:rsidRPr="000269C4" w:rsidRDefault="0026606D" w:rsidP="00A358E1">
      <w:pPr>
        <w:spacing w:line="276" w:lineRule="auto"/>
        <w:ind w:right="30"/>
        <w:jc w:val="center"/>
        <w:rPr>
          <w:sz w:val="20"/>
          <w:szCs w:val="20"/>
        </w:rPr>
      </w:pPr>
    </w:p>
    <w:p w14:paraId="4DFC58FF" w14:textId="77777777" w:rsidR="009A7616" w:rsidRPr="000269C4" w:rsidRDefault="009A7616" w:rsidP="00A358E1">
      <w:pPr>
        <w:pStyle w:val="BodyText"/>
        <w:spacing w:line="276" w:lineRule="auto"/>
        <w:ind w:right="30"/>
        <w:rPr>
          <w:b/>
          <w:sz w:val="20"/>
          <w:szCs w:val="20"/>
        </w:rPr>
      </w:pPr>
    </w:p>
    <w:p w14:paraId="64EF137D" w14:textId="77777777" w:rsidR="00814F6F" w:rsidRPr="000269C4" w:rsidRDefault="00814F6F" w:rsidP="00A358E1">
      <w:pPr>
        <w:pStyle w:val="BodyText"/>
        <w:spacing w:line="276" w:lineRule="auto"/>
        <w:ind w:right="30"/>
        <w:rPr>
          <w:b/>
          <w:sz w:val="20"/>
          <w:szCs w:val="20"/>
        </w:rPr>
      </w:pPr>
      <w:r>
        <w:br w:type="page"/>
      </w:r>
    </w:p>
    <w:p w14:paraId="42CB8EFB" w14:textId="77777777" w:rsidR="009A7616" w:rsidRPr="000269C4" w:rsidRDefault="009A7616" w:rsidP="00A358E1">
      <w:pPr>
        <w:pStyle w:val="BodyText"/>
        <w:spacing w:line="276" w:lineRule="auto"/>
        <w:ind w:right="30"/>
        <w:rPr>
          <w:b/>
          <w:sz w:val="20"/>
          <w:szCs w:val="20"/>
        </w:rPr>
      </w:pPr>
    </w:p>
    <w:p w14:paraId="16391498" w14:textId="77777777" w:rsidR="009A7616" w:rsidRPr="000269C4" w:rsidRDefault="009A7616" w:rsidP="00A358E1">
      <w:pPr>
        <w:pStyle w:val="BodyText"/>
        <w:spacing w:line="276" w:lineRule="auto"/>
        <w:ind w:right="30"/>
        <w:rPr>
          <w:b/>
          <w:sz w:val="20"/>
          <w:szCs w:val="20"/>
        </w:rPr>
      </w:pPr>
    </w:p>
    <w:p w14:paraId="26D7C3CB" w14:textId="77777777" w:rsidR="009A7616" w:rsidRPr="000269C4" w:rsidRDefault="009A7616" w:rsidP="00A358E1">
      <w:pPr>
        <w:pStyle w:val="BodyText"/>
        <w:spacing w:line="276" w:lineRule="auto"/>
        <w:ind w:right="30"/>
        <w:rPr>
          <w:b/>
          <w:sz w:val="20"/>
          <w:szCs w:val="20"/>
        </w:rPr>
      </w:pPr>
    </w:p>
    <w:p w14:paraId="3E7EFB8B" w14:textId="77777777" w:rsidR="009A7616" w:rsidRPr="000269C4" w:rsidRDefault="009A7616" w:rsidP="00A358E1">
      <w:pPr>
        <w:pStyle w:val="BodyText"/>
        <w:spacing w:line="276" w:lineRule="auto"/>
        <w:ind w:right="30"/>
        <w:rPr>
          <w:b/>
          <w:sz w:val="20"/>
          <w:szCs w:val="20"/>
        </w:rPr>
      </w:pPr>
    </w:p>
    <w:p w14:paraId="2884D133" w14:textId="77777777" w:rsidR="009A7616" w:rsidRPr="000269C4" w:rsidRDefault="009A7616" w:rsidP="00A358E1">
      <w:pPr>
        <w:pStyle w:val="BodyText"/>
        <w:spacing w:line="276" w:lineRule="auto"/>
        <w:ind w:right="30"/>
        <w:rPr>
          <w:b/>
          <w:sz w:val="20"/>
          <w:szCs w:val="20"/>
        </w:rPr>
      </w:pPr>
    </w:p>
    <w:p w14:paraId="0A5A52DE" w14:textId="77777777" w:rsidR="009A7616" w:rsidRPr="000269C4" w:rsidRDefault="009A7616" w:rsidP="00A358E1">
      <w:pPr>
        <w:pStyle w:val="BodyText"/>
        <w:spacing w:line="276" w:lineRule="auto"/>
        <w:ind w:right="30"/>
        <w:rPr>
          <w:b/>
          <w:sz w:val="20"/>
          <w:szCs w:val="20"/>
        </w:rPr>
      </w:pPr>
    </w:p>
    <w:p w14:paraId="4629D11C" w14:textId="77777777" w:rsidR="009A7616" w:rsidRPr="000269C4" w:rsidRDefault="009A7616" w:rsidP="00A358E1">
      <w:pPr>
        <w:pStyle w:val="BodyText"/>
        <w:spacing w:line="276" w:lineRule="auto"/>
        <w:ind w:right="30"/>
        <w:rPr>
          <w:b/>
          <w:sz w:val="20"/>
          <w:szCs w:val="20"/>
        </w:rPr>
      </w:pPr>
    </w:p>
    <w:p w14:paraId="4D47FD6E" w14:textId="77777777" w:rsidR="009A7616" w:rsidRPr="000269C4" w:rsidRDefault="009A7616" w:rsidP="00A358E1">
      <w:pPr>
        <w:pStyle w:val="BodyText"/>
        <w:spacing w:line="276" w:lineRule="auto"/>
        <w:ind w:right="30"/>
        <w:rPr>
          <w:b/>
          <w:sz w:val="20"/>
          <w:szCs w:val="20"/>
        </w:rPr>
      </w:pPr>
    </w:p>
    <w:p w14:paraId="5DD25221" w14:textId="77777777" w:rsidR="009A7616" w:rsidRPr="000269C4" w:rsidRDefault="009A7616" w:rsidP="00A358E1">
      <w:pPr>
        <w:pStyle w:val="BodyText"/>
        <w:spacing w:line="276" w:lineRule="auto"/>
        <w:ind w:right="30"/>
        <w:rPr>
          <w:b/>
          <w:sz w:val="20"/>
          <w:szCs w:val="20"/>
        </w:rPr>
      </w:pPr>
    </w:p>
    <w:p w14:paraId="68A5AEC7" w14:textId="77777777" w:rsidR="009A7616" w:rsidRPr="000269C4" w:rsidRDefault="009A7616" w:rsidP="00A358E1">
      <w:pPr>
        <w:pStyle w:val="BodyText"/>
        <w:spacing w:line="276" w:lineRule="auto"/>
        <w:ind w:right="30"/>
        <w:rPr>
          <w:b/>
          <w:sz w:val="20"/>
          <w:szCs w:val="20"/>
        </w:rPr>
      </w:pPr>
    </w:p>
    <w:p w14:paraId="372EEC9F" w14:textId="77777777" w:rsidR="009A7616" w:rsidRPr="000269C4" w:rsidRDefault="009A7616" w:rsidP="00A358E1">
      <w:pPr>
        <w:pStyle w:val="BodyText"/>
        <w:spacing w:line="276" w:lineRule="auto"/>
        <w:ind w:right="30"/>
        <w:rPr>
          <w:b/>
          <w:sz w:val="20"/>
          <w:szCs w:val="20"/>
        </w:rPr>
      </w:pPr>
    </w:p>
    <w:p w14:paraId="1E3871EC" w14:textId="77777777" w:rsidR="009A7616" w:rsidRPr="000269C4" w:rsidRDefault="009A7616" w:rsidP="00A358E1">
      <w:pPr>
        <w:pStyle w:val="BodyText"/>
        <w:spacing w:line="276" w:lineRule="auto"/>
        <w:ind w:right="30"/>
        <w:rPr>
          <w:b/>
          <w:sz w:val="20"/>
          <w:szCs w:val="20"/>
        </w:rPr>
      </w:pPr>
    </w:p>
    <w:p w14:paraId="76771C42" w14:textId="77777777" w:rsidR="009A7616" w:rsidRPr="000269C4" w:rsidRDefault="009A7616" w:rsidP="00A358E1">
      <w:pPr>
        <w:pStyle w:val="BodyText"/>
        <w:spacing w:line="276" w:lineRule="auto"/>
        <w:ind w:right="30"/>
        <w:rPr>
          <w:b/>
          <w:sz w:val="20"/>
          <w:szCs w:val="20"/>
        </w:rPr>
      </w:pPr>
    </w:p>
    <w:p w14:paraId="528412A7" w14:textId="77777777" w:rsidR="009A7616" w:rsidRPr="000269C4" w:rsidRDefault="009A7616" w:rsidP="00A358E1">
      <w:pPr>
        <w:pStyle w:val="BodyText"/>
        <w:spacing w:line="276" w:lineRule="auto"/>
        <w:ind w:right="30"/>
        <w:rPr>
          <w:b/>
          <w:sz w:val="20"/>
          <w:szCs w:val="20"/>
        </w:rPr>
      </w:pPr>
    </w:p>
    <w:p w14:paraId="2FCC621E" w14:textId="77777777" w:rsidR="009A7616" w:rsidRPr="000269C4" w:rsidRDefault="009A7616" w:rsidP="00A358E1">
      <w:pPr>
        <w:pStyle w:val="BodyText"/>
        <w:spacing w:line="276" w:lineRule="auto"/>
        <w:ind w:right="30"/>
        <w:rPr>
          <w:b/>
          <w:sz w:val="20"/>
          <w:szCs w:val="20"/>
        </w:rPr>
      </w:pPr>
    </w:p>
    <w:p w14:paraId="4EDCDD62" w14:textId="77777777" w:rsidR="009A7616" w:rsidRPr="000269C4" w:rsidRDefault="009A7616" w:rsidP="00A358E1">
      <w:pPr>
        <w:pStyle w:val="BodyText"/>
        <w:spacing w:line="276" w:lineRule="auto"/>
        <w:ind w:right="30"/>
        <w:rPr>
          <w:b/>
          <w:sz w:val="20"/>
          <w:szCs w:val="20"/>
        </w:rPr>
      </w:pPr>
    </w:p>
    <w:p w14:paraId="0A25D332" w14:textId="77777777" w:rsidR="009A7616" w:rsidRPr="000269C4" w:rsidRDefault="009A7616" w:rsidP="00A358E1">
      <w:pPr>
        <w:pStyle w:val="BodyText"/>
        <w:spacing w:line="276" w:lineRule="auto"/>
        <w:ind w:right="30"/>
        <w:rPr>
          <w:b/>
          <w:sz w:val="20"/>
          <w:szCs w:val="20"/>
        </w:rPr>
      </w:pPr>
    </w:p>
    <w:p w14:paraId="6823C96D" w14:textId="77777777" w:rsidR="009A7616" w:rsidRPr="000269C4" w:rsidRDefault="009A7616" w:rsidP="00A358E1">
      <w:pPr>
        <w:pStyle w:val="BodyText"/>
        <w:spacing w:line="276" w:lineRule="auto"/>
        <w:ind w:right="30"/>
        <w:rPr>
          <w:b/>
          <w:sz w:val="20"/>
          <w:szCs w:val="20"/>
        </w:rPr>
      </w:pPr>
    </w:p>
    <w:p w14:paraId="3FF35781" w14:textId="77777777" w:rsidR="009A7616" w:rsidRPr="000269C4" w:rsidRDefault="009A7616" w:rsidP="00A358E1">
      <w:pPr>
        <w:pStyle w:val="BodyText"/>
        <w:spacing w:line="276" w:lineRule="auto"/>
        <w:ind w:right="30"/>
        <w:rPr>
          <w:b/>
          <w:sz w:val="20"/>
          <w:szCs w:val="20"/>
        </w:rPr>
      </w:pPr>
    </w:p>
    <w:p w14:paraId="7570C1D5" w14:textId="77777777" w:rsidR="009A7616" w:rsidRPr="000269C4" w:rsidRDefault="009A7616" w:rsidP="00A358E1">
      <w:pPr>
        <w:pStyle w:val="BodyText"/>
        <w:spacing w:line="276" w:lineRule="auto"/>
        <w:ind w:right="30"/>
        <w:rPr>
          <w:b/>
          <w:sz w:val="20"/>
          <w:szCs w:val="20"/>
        </w:rPr>
      </w:pPr>
    </w:p>
    <w:p w14:paraId="01C8FDA5" w14:textId="77777777" w:rsidR="009A7616" w:rsidRPr="000269C4" w:rsidRDefault="009A7616" w:rsidP="00A358E1">
      <w:pPr>
        <w:pStyle w:val="BodyText"/>
        <w:spacing w:line="276" w:lineRule="auto"/>
        <w:ind w:right="30"/>
        <w:rPr>
          <w:b/>
          <w:sz w:val="20"/>
          <w:szCs w:val="20"/>
        </w:rPr>
      </w:pPr>
    </w:p>
    <w:p w14:paraId="16B760C3" w14:textId="77777777" w:rsidR="009A7616" w:rsidRPr="000269C4" w:rsidRDefault="009A7616" w:rsidP="00A358E1">
      <w:pPr>
        <w:pStyle w:val="BodyText"/>
        <w:spacing w:line="276" w:lineRule="auto"/>
        <w:ind w:right="30"/>
        <w:rPr>
          <w:b/>
          <w:sz w:val="20"/>
          <w:szCs w:val="20"/>
        </w:rPr>
      </w:pPr>
    </w:p>
    <w:p w14:paraId="1407C6B4" w14:textId="77777777" w:rsidR="009A7616" w:rsidRPr="000269C4" w:rsidRDefault="009A7616" w:rsidP="00A358E1">
      <w:pPr>
        <w:pStyle w:val="BodyText"/>
        <w:spacing w:line="276" w:lineRule="auto"/>
        <w:ind w:right="30"/>
        <w:rPr>
          <w:b/>
          <w:sz w:val="20"/>
          <w:szCs w:val="20"/>
        </w:rPr>
      </w:pPr>
    </w:p>
    <w:p w14:paraId="095E91CE" w14:textId="77777777" w:rsidR="009A7616" w:rsidRPr="000269C4" w:rsidRDefault="009A7616" w:rsidP="00A358E1">
      <w:pPr>
        <w:pStyle w:val="BodyText"/>
        <w:spacing w:line="276" w:lineRule="auto"/>
        <w:ind w:right="30"/>
        <w:rPr>
          <w:b/>
          <w:sz w:val="20"/>
          <w:szCs w:val="20"/>
        </w:rPr>
      </w:pPr>
    </w:p>
    <w:p w14:paraId="0C0C37F9" w14:textId="77777777" w:rsidR="009A7616" w:rsidRPr="000269C4" w:rsidRDefault="009A7616" w:rsidP="00A358E1">
      <w:pPr>
        <w:pStyle w:val="BodyText"/>
        <w:spacing w:line="276" w:lineRule="auto"/>
        <w:ind w:right="30"/>
        <w:rPr>
          <w:b/>
          <w:sz w:val="20"/>
          <w:szCs w:val="20"/>
        </w:rPr>
      </w:pPr>
    </w:p>
    <w:p w14:paraId="4BCBFE68" w14:textId="77777777" w:rsidR="009A7616" w:rsidRPr="000269C4" w:rsidRDefault="009A7616" w:rsidP="00A358E1">
      <w:pPr>
        <w:pStyle w:val="BodyText"/>
        <w:spacing w:line="276" w:lineRule="auto"/>
        <w:ind w:right="30"/>
        <w:rPr>
          <w:b/>
          <w:sz w:val="20"/>
          <w:szCs w:val="20"/>
        </w:rPr>
      </w:pPr>
    </w:p>
    <w:p w14:paraId="6BEBC966" w14:textId="77777777" w:rsidR="009A7616" w:rsidRPr="000269C4" w:rsidRDefault="009A7616" w:rsidP="00A358E1">
      <w:pPr>
        <w:pStyle w:val="BodyText"/>
        <w:spacing w:line="276" w:lineRule="auto"/>
        <w:ind w:right="30"/>
        <w:rPr>
          <w:b/>
          <w:sz w:val="20"/>
          <w:szCs w:val="20"/>
        </w:rPr>
      </w:pPr>
    </w:p>
    <w:p w14:paraId="4F9A444A" w14:textId="77777777" w:rsidR="009A7616" w:rsidRPr="000269C4" w:rsidRDefault="009A7616" w:rsidP="00A358E1">
      <w:pPr>
        <w:pStyle w:val="BodyText"/>
        <w:spacing w:line="276" w:lineRule="auto"/>
        <w:ind w:right="30"/>
        <w:rPr>
          <w:b/>
          <w:sz w:val="20"/>
          <w:szCs w:val="20"/>
        </w:rPr>
      </w:pPr>
    </w:p>
    <w:p w14:paraId="6C3ABCFF" w14:textId="77777777" w:rsidR="009A7616" w:rsidRPr="000269C4" w:rsidRDefault="009A7616" w:rsidP="00A358E1">
      <w:pPr>
        <w:pStyle w:val="BodyText"/>
        <w:spacing w:line="276" w:lineRule="auto"/>
        <w:ind w:right="30"/>
        <w:rPr>
          <w:b/>
          <w:sz w:val="20"/>
          <w:szCs w:val="20"/>
        </w:rPr>
      </w:pPr>
    </w:p>
    <w:p w14:paraId="247174FB" w14:textId="77777777" w:rsidR="009A7616" w:rsidRPr="000269C4" w:rsidRDefault="009A7616" w:rsidP="00A358E1">
      <w:pPr>
        <w:pStyle w:val="BodyText"/>
        <w:spacing w:line="276" w:lineRule="auto"/>
        <w:ind w:right="30"/>
        <w:rPr>
          <w:b/>
          <w:sz w:val="20"/>
          <w:szCs w:val="20"/>
        </w:rPr>
      </w:pPr>
    </w:p>
    <w:p w14:paraId="2FA17BDB" w14:textId="77777777" w:rsidR="009A7616" w:rsidRPr="000269C4" w:rsidRDefault="009A7616" w:rsidP="00A358E1">
      <w:pPr>
        <w:pStyle w:val="BodyText"/>
        <w:spacing w:line="276" w:lineRule="auto"/>
        <w:ind w:right="30"/>
        <w:rPr>
          <w:b/>
          <w:sz w:val="20"/>
          <w:szCs w:val="20"/>
        </w:rPr>
      </w:pPr>
    </w:p>
    <w:p w14:paraId="61193CA6" w14:textId="77777777" w:rsidR="009A7616" w:rsidRPr="000269C4" w:rsidRDefault="009A7616" w:rsidP="00A358E1">
      <w:pPr>
        <w:pStyle w:val="BodyText"/>
        <w:spacing w:line="276" w:lineRule="auto"/>
        <w:ind w:right="30"/>
        <w:rPr>
          <w:b/>
          <w:sz w:val="20"/>
          <w:szCs w:val="20"/>
        </w:rPr>
      </w:pPr>
    </w:p>
    <w:p w14:paraId="2038A012" w14:textId="77777777" w:rsidR="009A7616" w:rsidRPr="000269C4" w:rsidRDefault="009A7616" w:rsidP="00A358E1">
      <w:pPr>
        <w:pStyle w:val="BodyText"/>
        <w:spacing w:line="276" w:lineRule="auto"/>
        <w:ind w:right="30"/>
        <w:rPr>
          <w:b/>
          <w:sz w:val="20"/>
          <w:szCs w:val="20"/>
        </w:rPr>
      </w:pPr>
    </w:p>
    <w:p w14:paraId="37619E5E" w14:textId="77777777" w:rsidR="009A7616" w:rsidRPr="000269C4" w:rsidRDefault="009A7616" w:rsidP="00A358E1">
      <w:pPr>
        <w:pStyle w:val="BodyText"/>
        <w:spacing w:line="276" w:lineRule="auto"/>
        <w:ind w:right="30"/>
        <w:rPr>
          <w:b/>
          <w:sz w:val="20"/>
          <w:szCs w:val="20"/>
        </w:rPr>
      </w:pPr>
    </w:p>
    <w:p w14:paraId="37054F18" w14:textId="77777777" w:rsidR="009A7616" w:rsidRPr="000269C4" w:rsidRDefault="009A7616" w:rsidP="00A358E1">
      <w:pPr>
        <w:pStyle w:val="BodyText"/>
        <w:spacing w:line="276" w:lineRule="auto"/>
        <w:ind w:right="30"/>
        <w:rPr>
          <w:b/>
          <w:sz w:val="20"/>
          <w:szCs w:val="20"/>
        </w:rPr>
      </w:pPr>
    </w:p>
    <w:p w14:paraId="61B8287A" w14:textId="77777777" w:rsidR="009A7616" w:rsidRPr="000269C4" w:rsidRDefault="009A7616" w:rsidP="00A358E1">
      <w:pPr>
        <w:pStyle w:val="BodyText"/>
        <w:spacing w:line="276" w:lineRule="auto"/>
        <w:ind w:right="30"/>
        <w:rPr>
          <w:b/>
          <w:sz w:val="20"/>
          <w:szCs w:val="20"/>
        </w:rPr>
      </w:pPr>
    </w:p>
    <w:p w14:paraId="70F5CB93" w14:textId="77777777" w:rsidR="009A7616" w:rsidRPr="000269C4" w:rsidRDefault="009A7616" w:rsidP="00A358E1">
      <w:pPr>
        <w:pStyle w:val="BodyText"/>
        <w:spacing w:line="276" w:lineRule="auto"/>
        <w:ind w:right="30"/>
        <w:rPr>
          <w:b/>
          <w:sz w:val="20"/>
          <w:szCs w:val="20"/>
        </w:rPr>
      </w:pPr>
    </w:p>
    <w:p w14:paraId="208FBEE4" w14:textId="77777777" w:rsidR="009A7616" w:rsidRPr="000269C4" w:rsidRDefault="009A7616" w:rsidP="00A358E1">
      <w:pPr>
        <w:pStyle w:val="BodyText"/>
        <w:spacing w:line="276" w:lineRule="auto"/>
        <w:ind w:right="30"/>
        <w:rPr>
          <w:b/>
          <w:sz w:val="20"/>
          <w:szCs w:val="20"/>
        </w:rPr>
      </w:pPr>
    </w:p>
    <w:p w14:paraId="459AE74D" w14:textId="77777777" w:rsidR="009A7616" w:rsidRPr="000269C4" w:rsidRDefault="009A7616" w:rsidP="00A358E1">
      <w:pPr>
        <w:pStyle w:val="BodyText"/>
        <w:spacing w:line="276" w:lineRule="auto"/>
        <w:ind w:right="30"/>
        <w:rPr>
          <w:b/>
          <w:sz w:val="20"/>
          <w:szCs w:val="20"/>
        </w:rPr>
      </w:pPr>
    </w:p>
    <w:p w14:paraId="62A850D5" w14:textId="77777777" w:rsidR="009A7616" w:rsidRPr="000269C4" w:rsidRDefault="009A7616" w:rsidP="00A358E1">
      <w:pPr>
        <w:pStyle w:val="BodyText"/>
        <w:spacing w:line="276" w:lineRule="auto"/>
        <w:ind w:right="30"/>
        <w:rPr>
          <w:b/>
          <w:sz w:val="20"/>
          <w:szCs w:val="20"/>
        </w:rPr>
      </w:pPr>
    </w:p>
    <w:p w14:paraId="6E31EFBD" w14:textId="77777777" w:rsidR="009A7616" w:rsidRPr="000269C4" w:rsidRDefault="009A7616" w:rsidP="00A358E1">
      <w:pPr>
        <w:pStyle w:val="BodyText"/>
        <w:spacing w:line="276" w:lineRule="auto"/>
        <w:ind w:right="30"/>
        <w:rPr>
          <w:b/>
          <w:sz w:val="20"/>
          <w:szCs w:val="20"/>
        </w:rPr>
      </w:pPr>
    </w:p>
    <w:p w14:paraId="0CC7293D" w14:textId="77777777" w:rsidR="009A7616" w:rsidRPr="000269C4" w:rsidRDefault="009A7616" w:rsidP="00A358E1">
      <w:pPr>
        <w:pStyle w:val="BodyText"/>
        <w:spacing w:line="276" w:lineRule="auto"/>
        <w:ind w:right="30"/>
        <w:rPr>
          <w:b/>
          <w:sz w:val="20"/>
          <w:szCs w:val="20"/>
        </w:rPr>
      </w:pPr>
    </w:p>
    <w:p w14:paraId="4F85BB23" w14:textId="77777777" w:rsidR="009A7616" w:rsidRPr="000269C4" w:rsidRDefault="009A7616" w:rsidP="00A358E1">
      <w:pPr>
        <w:pStyle w:val="BodyText"/>
        <w:spacing w:line="276" w:lineRule="auto"/>
        <w:ind w:right="30"/>
        <w:rPr>
          <w:b/>
          <w:sz w:val="20"/>
          <w:szCs w:val="20"/>
        </w:rPr>
      </w:pPr>
    </w:p>
    <w:p w14:paraId="58690D79" w14:textId="77777777" w:rsidR="009A7616" w:rsidRPr="000269C4" w:rsidRDefault="009A7616" w:rsidP="00A358E1">
      <w:pPr>
        <w:pStyle w:val="BodyText"/>
        <w:spacing w:line="276" w:lineRule="auto"/>
        <w:ind w:right="30"/>
        <w:rPr>
          <w:b/>
          <w:sz w:val="20"/>
          <w:szCs w:val="20"/>
        </w:rPr>
      </w:pPr>
    </w:p>
    <w:p w14:paraId="5136BA0A" w14:textId="77777777" w:rsidR="009A7616" w:rsidRPr="000269C4" w:rsidRDefault="00B63962" w:rsidP="00A358E1">
      <w:pPr>
        <w:pStyle w:val="BodyText"/>
        <w:spacing w:line="276" w:lineRule="auto"/>
        <w:ind w:right="30"/>
        <w:rPr>
          <w:b/>
          <w:sz w:val="20"/>
          <w:szCs w:val="20"/>
        </w:rPr>
      </w:pPr>
      <w:r>
        <w:rPr>
          <w:sz w:val="20"/>
          <w:szCs w:val="20"/>
        </w:rPr>
        <w:pict w14:anchorId="32B8FAFB">
          <v:shape id="_x0000_s1026" alt="" style="position:absolute;margin-left:55.25pt;margin-top:11.85pt;width:484.7pt;height:.1pt;z-index:-251658752;mso-wrap-edited:f;mso-width-percent:0;mso-height-percent:0;mso-wrap-distance-left:0;mso-wrap-distance-right:0;mso-position-horizontal-relative:page;mso-width-percent:0;mso-height-percent:0" coordsize="9694,1270" path="m,l9694,e" filled="f" strokeweight=".39969mm">
            <v:path arrowok="t" o:connecttype="custom" o:connectlocs="0,0;2147483646,0" o:connectangles="0,0"/>
            <w10:wrap type="topAndBottom" anchorx="page"/>
          </v:shape>
        </w:pict>
      </w:r>
    </w:p>
    <w:p w14:paraId="3B8BFEBB" w14:textId="77777777" w:rsidR="009A7616" w:rsidRPr="000269C4" w:rsidRDefault="009A7616" w:rsidP="00A358E1">
      <w:pPr>
        <w:pStyle w:val="BodyText"/>
        <w:spacing w:line="276" w:lineRule="auto"/>
        <w:ind w:right="30"/>
        <w:rPr>
          <w:b/>
          <w:sz w:val="20"/>
          <w:szCs w:val="20"/>
        </w:rPr>
      </w:pPr>
    </w:p>
    <w:p w14:paraId="04B81165" w14:textId="77777777" w:rsidR="009A7616" w:rsidRPr="000269C4" w:rsidRDefault="00F72AF9" w:rsidP="00A358E1">
      <w:pPr>
        <w:spacing w:line="276" w:lineRule="auto"/>
        <w:ind w:right="30"/>
        <w:jc w:val="center"/>
        <w:rPr>
          <w:sz w:val="20"/>
          <w:szCs w:val="20"/>
        </w:rPr>
      </w:pPr>
      <w:r>
        <w:rPr>
          <w:sz w:val="20"/>
        </w:rPr>
        <w:t xml:space="preserve">A Szlovák Köztársaság jogszabálygyűjteményének kibocsátója, és a </w:t>
      </w:r>
      <w:hyperlink r:id="rId12">
        <w:r>
          <w:rPr>
            <w:sz w:val="20"/>
            <w:szCs w:val="20"/>
          </w:rPr>
          <w:t xml:space="preserve">www.slov-lex.sk </w:t>
        </w:r>
      </w:hyperlink>
      <w:r>
        <w:rPr>
          <w:sz w:val="20"/>
        </w:rPr>
        <w:t>oldalon elérhető Slov-Lex jogi és tájékoztató portál tartalomkezelője és üzemeltetője</w:t>
      </w:r>
    </w:p>
    <w:p w14:paraId="248011C8" w14:textId="77777777" w:rsidR="009A7616" w:rsidRPr="00C05C79" w:rsidRDefault="00F72AF9" w:rsidP="00C05C79">
      <w:pPr>
        <w:spacing w:line="276" w:lineRule="auto"/>
        <w:ind w:right="30"/>
        <w:jc w:val="center"/>
        <w:rPr>
          <w:sz w:val="20"/>
        </w:rPr>
      </w:pPr>
      <w:r>
        <w:rPr>
          <w:sz w:val="20"/>
        </w:rPr>
        <w:t xml:space="preserve">a Szlovák Köztársaság Igazságügyi Minisztériuma, Župné námestie 13, 813 11 Pozsony, tel.: +421 2 888 91 131, e-mail: </w:t>
      </w:r>
      <w:hyperlink r:id="rId13">
        <w:r>
          <w:rPr>
            <w:sz w:val="20"/>
            <w:szCs w:val="20"/>
          </w:rPr>
          <w:t>helpdesk@slov-lex.sk.</w:t>
        </w:r>
      </w:hyperlink>
    </w:p>
    <w:sectPr w:rsidR="009A7616" w:rsidRPr="00C05C79" w:rsidSect="00C05C79">
      <w:headerReference w:type="even" r:id="rId14"/>
      <w:headerReference w:type="default" r:id="rId15"/>
      <w:footerReference w:type="default" r:id="rId16"/>
      <w:pgSz w:w="11910" w:h="16840" w:code="9"/>
      <w:pgMar w:top="1440" w:right="1440" w:bottom="1440" w:left="1440" w:header="81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5EF5C" w14:textId="77777777" w:rsidR="002B3021" w:rsidRDefault="002B3021" w:rsidP="002B3021">
      <w:r>
        <w:separator/>
      </w:r>
    </w:p>
  </w:endnote>
  <w:endnote w:type="continuationSeparator" w:id="0">
    <w:p w14:paraId="278DB5E0" w14:textId="77777777" w:rsidR="002B3021" w:rsidRDefault="002B3021" w:rsidP="002B3021">
      <w:r>
        <w:continuationSeparator/>
      </w:r>
    </w:p>
  </w:endnote>
  <w:endnote w:type="continuationNotice" w:id="1">
    <w:p w14:paraId="1422E966" w14:textId="77777777" w:rsidR="002B3021" w:rsidRDefault="002B3021" w:rsidP="002B3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56A01" w14:textId="77777777" w:rsidR="002B3021" w:rsidRPr="00C05C79" w:rsidRDefault="002B3021" w:rsidP="00C05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FE790" w14:textId="77777777" w:rsidR="002B3021" w:rsidRDefault="002B3021" w:rsidP="002B3021">
      <w:r>
        <w:separator/>
      </w:r>
    </w:p>
  </w:footnote>
  <w:footnote w:type="continuationSeparator" w:id="0">
    <w:p w14:paraId="695D9F99" w14:textId="77777777" w:rsidR="002B3021" w:rsidRDefault="002B3021" w:rsidP="002B3021">
      <w:r>
        <w:continuationSeparator/>
      </w:r>
    </w:p>
  </w:footnote>
  <w:footnote w:type="continuationNotice" w:id="1">
    <w:p w14:paraId="432EA484" w14:textId="77777777" w:rsidR="002B3021" w:rsidRDefault="002B3021" w:rsidP="002B30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5189"/>
      <w:gridCol w:w="2155"/>
    </w:tblGrid>
    <w:tr w:rsidR="00FE0C19" w14:paraId="6B65946A" w14:textId="77777777" w:rsidTr="001800E3">
      <w:tc>
        <w:tcPr>
          <w:tcW w:w="1728" w:type="dxa"/>
        </w:tcPr>
        <w:p w14:paraId="0C21190B" w14:textId="77777777" w:rsidR="00FE0C19" w:rsidRPr="003703E1" w:rsidRDefault="00FE0C19" w:rsidP="003E0348">
          <w:pPr>
            <w:spacing w:before="24"/>
            <w:ind w:left="20"/>
            <w:rPr>
              <w:rFonts w:ascii="Palatino Linotype" w:hAnsi="Palatino Linotype"/>
              <w:w w:val="110"/>
              <w:sz w:val="20"/>
            </w:rPr>
          </w:pP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B63962">
            <w:rPr>
              <w:rFonts w:ascii="Palatino Linotype" w:hAnsi="Palatino Linotype"/>
              <w:noProof/>
              <w:sz w:val="20"/>
            </w:rPr>
            <w:t>20</w:t>
          </w:r>
          <w:r w:rsidRPr="003703E1">
            <w:rPr>
              <w:rFonts w:ascii="Palatino Linotype" w:hAnsi="Palatino Linotype"/>
              <w:sz w:val="20"/>
            </w:rPr>
            <w:fldChar w:fldCharType="end"/>
          </w:r>
          <w:r>
            <w:t>. oldal</w:t>
          </w:r>
        </w:p>
      </w:tc>
      <w:tc>
        <w:tcPr>
          <w:tcW w:w="5310" w:type="dxa"/>
        </w:tcPr>
        <w:p w14:paraId="6CCA8207" w14:textId="77777777" w:rsidR="00FE0C19" w:rsidRPr="003703E1" w:rsidRDefault="00FE0C19" w:rsidP="003E0348">
          <w:pPr>
            <w:spacing w:before="24"/>
            <w:ind w:left="20"/>
            <w:jc w:val="center"/>
            <w:rPr>
              <w:rFonts w:ascii="Palatino Linotype" w:hAnsi="Palatino Linotype"/>
              <w:w w:val="110"/>
              <w:sz w:val="20"/>
            </w:rPr>
          </w:pPr>
          <w:r>
            <w:rPr>
              <w:rFonts w:ascii="Palatino Linotype" w:hAnsi="Palatino Linotype"/>
              <w:sz w:val="20"/>
            </w:rPr>
            <w:t>A Szlovák Köztársaság jogszabálygyűjteménye</w:t>
          </w:r>
        </w:p>
      </w:tc>
      <w:tc>
        <w:tcPr>
          <w:tcW w:w="2208" w:type="dxa"/>
        </w:tcPr>
        <w:p w14:paraId="2FEB27E0" w14:textId="77777777" w:rsidR="00FE0C19" w:rsidRPr="003E0348" w:rsidRDefault="00FE0C19" w:rsidP="003E0348">
          <w:pPr>
            <w:spacing w:before="60"/>
            <w:ind w:left="20"/>
            <w:jc w:val="right"/>
            <w:rPr>
              <w:b/>
              <w:sz w:val="20"/>
            </w:rPr>
          </w:pPr>
          <w:r>
            <w:rPr>
              <w:b/>
              <w:sz w:val="20"/>
            </w:rPr>
            <w:t>17/2020</w:t>
          </w:r>
        </w:p>
      </w:tc>
    </w:tr>
  </w:tbl>
  <w:p w14:paraId="32FB90C2" w14:textId="77777777" w:rsidR="00FE0C19" w:rsidRDefault="00FE0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4412"/>
      <w:gridCol w:w="2146"/>
    </w:tblGrid>
    <w:tr w:rsidR="00FE0C19" w14:paraId="713AE294" w14:textId="77777777" w:rsidTr="001800E3">
      <w:tc>
        <w:tcPr>
          <w:tcW w:w="2538" w:type="dxa"/>
        </w:tcPr>
        <w:p w14:paraId="60B75D8C" w14:textId="77777777" w:rsidR="00FE0C19" w:rsidRPr="003E0348" w:rsidRDefault="00FE0C19" w:rsidP="003E0348">
          <w:pPr>
            <w:spacing w:before="24"/>
            <w:ind w:left="20"/>
            <w:rPr>
              <w:rFonts w:ascii="Palatino Linotype"/>
              <w:sz w:val="20"/>
            </w:rPr>
          </w:pPr>
          <w:r>
            <w:rPr>
              <w:b/>
              <w:sz w:val="20"/>
            </w:rPr>
            <w:t>17/2020</w:t>
          </w:r>
        </w:p>
      </w:tc>
      <w:tc>
        <w:tcPr>
          <w:tcW w:w="4500" w:type="dxa"/>
        </w:tcPr>
        <w:p w14:paraId="758CB5AC" w14:textId="77777777" w:rsidR="00FE0C19" w:rsidRPr="003703E1" w:rsidRDefault="00FE0C19" w:rsidP="003E0348">
          <w:pPr>
            <w:spacing w:before="24"/>
            <w:ind w:left="20"/>
            <w:jc w:val="center"/>
            <w:rPr>
              <w:rFonts w:ascii="Palatino Linotype" w:hAnsi="Palatino Linotype"/>
              <w:w w:val="110"/>
              <w:sz w:val="20"/>
            </w:rPr>
          </w:pPr>
          <w:r>
            <w:rPr>
              <w:rFonts w:ascii="Palatino Linotype" w:hAnsi="Palatino Linotype"/>
              <w:sz w:val="20"/>
            </w:rPr>
            <w:t>A Szlovák Köztársaság jogszabálygyűjteménye</w:t>
          </w:r>
        </w:p>
      </w:tc>
      <w:tc>
        <w:tcPr>
          <w:tcW w:w="2208" w:type="dxa"/>
        </w:tcPr>
        <w:p w14:paraId="32228451" w14:textId="77777777" w:rsidR="00FE0C19" w:rsidRPr="003703E1" w:rsidRDefault="00FE0C19" w:rsidP="003E0348">
          <w:pPr>
            <w:spacing w:before="60"/>
            <w:ind w:left="20"/>
            <w:jc w:val="right"/>
            <w:rPr>
              <w:rFonts w:ascii="Palatino Linotype" w:hAnsi="Palatino Linotype"/>
              <w:w w:val="110"/>
              <w:sz w:val="20"/>
            </w:rPr>
          </w:pP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B63962">
            <w:rPr>
              <w:rFonts w:ascii="Palatino Linotype" w:hAnsi="Palatino Linotype"/>
              <w:noProof/>
              <w:sz w:val="20"/>
            </w:rPr>
            <w:t>21</w:t>
          </w:r>
          <w:r w:rsidRPr="003703E1">
            <w:rPr>
              <w:rFonts w:ascii="Palatino Linotype" w:hAnsi="Palatino Linotype"/>
              <w:sz w:val="20"/>
            </w:rPr>
            <w:fldChar w:fldCharType="end"/>
          </w:r>
          <w:r>
            <w:t>. oldal</w:t>
          </w:r>
        </w:p>
      </w:tc>
    </w:tr>
  </w:tbl>
  <w:p w14:paraId="7B1328B8" w14:textId="77777777" w:rsidR="00FE0C19" w:rsidRDefault="00FE0C19" w:rsidP="003E0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67947"/>
    <w:multiLevelType w:val="hybridMultilevel"/>
    <w:tmpl w:val="C57EFDCE"/>
    <w:lvl w:ilvl="0" w:tplc="4C6C20A8">
      <w:start w:val="1"/>
      <w:numFmt w:val="decimal"/>
      <w:lvlText w:val="%1."/>
      <w:lvlJc w:val="left"/>
      <w:pPr>
        <w:ind w:left="720" w:hanging="360"/>
      </w:pPr>
    </w:lvl>
    <w:lvl w:ilvl="1" w:tplc="419A08FC" w:tentative="1">
      <w:start w:val="1"/>
      <w:numFmt w:val="lowerLetter"/>
      <w:lvlText w:val="%2."/>
      <w:lvlJc w:val="left"/>
      <w:pPr>
        <w:ind w:left="1440" w:hanging="360"/>
      </w:pPr>
    </w:lvl>
    <w:lvl w:ilvl="2" w:tplc="EE5E16DE" w:tentative="1">
      <w:start w:val="1"/>
      <w:numFmt w:val="lowerRoman"/>
      <w:lvlText w:val="%3."/>
      <w:lvlJc w:val="right"/>
      <w:pPr>
        <w:ind w:left="2160" w:hanging="180"/>
      </w:pPr>
    </w:lvl>
    <w:lvl w:ilvl="3" w:tplc="BEDC8316" w:tentative="1">
      <w:start w:val="1"/>
      <w:numFmt w:val="decimal"/>
      <w:lvlText w:val="%4."/>
      <w:lvlJc w:val="left"/>
      <w:pPr>
        <w:ind w:left="2880" w:hanging="360"/>
      </w:pPr>
    </w:lvl>
    <w:lvl w:ilvl="4" w:tplc="8C565AD2" w:tentative="1">
      <w:start w:val="1"/>
      <w:numFmt w:val="lowerLetter"/>
      <w:lvlText w:val="%5."/>
      <w:lvlJc w:val="left"/>
      <w:pPr>
        <w:ind w:left="3600" w:hanging="360"/>
      </w:pPr>
    </w:lvl>
    <w:lvl w:ilvl="5" w:tplc="94085CCC" w:tentative="1">
      <w:start w:val="1"/>
      <w:numFmt w:val="lowerRoman"/>
      <w:lvlText w:val="%6."/>
      <w:lvlJc w:val="right"/>
      <w:pPr>
        <w:ind w:left="4320" w:hanging="180"/>
      </w:pPr>
    </w:lvl>
    <w:lvl w:ilvl="6" w:tplc="7DC2F826" w:tentative="1">
      <w:start w:val="1"/>
      <w:numFmt w:val="decimal"/>
      <w:lvlText w:val="%7."/>
      <w:lvlJc w:val="left"/>
      <w:pPr>
        <w:ind w:left="5040" w:hanging="360"/>
      </w:pPr>
    </w:lvl>
    <w:lvl w:ilvl="7" w:tplc="736430FE" w:tentative="1">
      <w:start w:val="1"/>
      <w:numFmt w:val="lowerLetter"/>
      <w:lvlText w:val="%8."/>
      <w:lvlJc w:val="left"/>
      <w:pPr>
        <w:ind w:left="5760" w:hanging="360"/>
      </w:pPr>
    </w:lvl>
    <w:lvl w:ilvl="8" w:tplc="D8EC9674" w:tentative="1">
      <w:start w:val="1"/>
      <w:numFmt w:val="lowerRoman"/>
      <w:lvlText w:val="%9."/>
      <w:lvlJc w:val="right"/>
      <w:pPr>
        <w:ind w:left="6480" w:hanging="180"/>
      </w:pPr>
    </w:lvl>
  </w:abstractNum>
  <w:abstractNum w:abstractNumId="1" w15:restartNumberingAfterBreak="0">
    <w:nsid w:val="2C1B5439"/>
    <w:multiLevelType w:val="hybridMultilevel"/>
    <w:tmpl w:val="A36299B4"/>
    <w:lvl w:ilvl="0" w:tplc="C5D65138">
      <w:start w:val="1"/>
      <w:numFmt w:val="decimal"/>
      <w:lvlText w:val="%1."/>
      <w:lvlJc w:val="left"/>
      <w:pPr>
        <w:ind w:left="720" w:hanging="360"/>
      </w:pPr>
      <w:rPr>
        <w:rFonts w:hint="default"/>
      </w:rPr>
    </w:lvl>
    <w:lvl w:ilvl="1" w:tplc="3E165E3A" w:tentative="1">
      <w:start w:val="1"/>
      <w:numFmt w:val="lowerLetter"/>
      <w:lvlText w:val="%2."/>
      <w:lvlJc w:val="left"/>
      <w:pPr>
        <w:ind w:left="1440" w:hanging="360"/>
      </w:pPr>
    </w:lvl>
    <w:lvl w:ilvl="2" w:tplc="5ECA057A" w:tentative="1">
      <w:start w:val="1"/>
      <w:numFmt w:val="lowerRoman"/>
      <w:lvlText w:val="%3."/>
      <w:lvlJc w:val="right"/>
      <w:pPr>
        <w:ind w:left="2160" w:hanging="180"/>
      </w:pPr>
    </w:lvl>
    <w:lvl w:ilvl="3" w:tplc="808CF398" w:tentative="1">
      <w:start w:val="1"/>
      <w:numFmt w:val="decimal"/>
      <w:lvlText w:val="%4."/>
      <w:lvlJc w:val="left"/>
      <w:pPr>
        <w:ind w:left="2880" w:hanging="360"/>
      </w:pPr>
    </w:lvl>
    <w:lvl w:ilvl="4" w:tplc="BBA2C29C" w:tentative="1">
      <w:start w:val="1"/>
      <w:numFmt w:val="lowerLetter"/>
      <w:lvlText w:val="%5."/>
      <w:lvlJc w:val="left"/>
      <w:pPr>
        <w:ind w:left="3600" w:hanging="360"/>
      </w:pPr>
    </w:lvl>
    <w:lvl w:ilvl="5" w:tplc="6812F65E" w:tentative="1">
      <w:start w:val="1"/>
      <w:numFmt w:val="lowerRoman"/>
      <w:lvlText w:val="%6."/>
      <w:lvlJc w:val="right"/>
      <w:pPr>
        <w:ind w:left="4320" w:hanging="180"/>
      </w:pPr>
    </w:lvl>
    <w:lvl w:ilvl="6" w:tplc="1578F4A6" w:tentative="1">
      <w:start w:val="1"/>
      <w:numFmt w:val="decimal"/>
      <w:lvlText w:val="%7."/>
      <w:lvlJc w:val="left"/>
      <w:pPr>
        <w:ind w:left="5040" w:hanging="360"/>
      </w:pPr>
    </w:lvl>
    <w:lvl w:ilvl="7" w:tplc="3A149914" w:tentative="1">
      <w:start w:val="1"/>
      <w:numFmt w:val="lowerLetter"/>
      <w:lvlText w:val="%8."/>
      <w:lvlJc w:val="left"/>
      <w:pPr>
        <w:ind w:left="5760" w:hanging="360"/>
      </w:pPr>
    </w:lvl>
    <w:lvl w:ilvl="8" w:tplc="FEE65340" w:tentative="1">
      <w:start w:val="1"/>
      <w:numFmt w:val="lowerRoman"/>
      <w:lvlText w:val="%9."/>
      <w:lvlJc w:val="right"/>
      <w:pPr>
        <w:ind w:left="6480" w:hanging="180"/>
      </w:pPr>
    </w:lvl>
  </w:abstractNum>
  <w:abstractNum w:abstractNumId="2" w15:restartNumberingAfterBreak="0">
    <w:nsid w:val="34776FBF"/>
    <w:multiLevelType w:val="hybridMultilevel"/>
    <w:tmpl w:val="C65A04FC"/>
    <w:lvl w:ilvl="0" w:tplc="EB3CE4A2">
      <w:start w:val="1"/>
      <w:numFmt w:val="lowerLetter"/>
      <w:lvlText w:val="(%1)"/>
      <w:lvlJc w:val="left"/>
      <w:pPr>
        <w:tabs>
          <w:tab w:val="num" w:pos="397"/>
        </w:tabs>
        <w:ind w:left="397" w:hanging="397"/>
      </w:pPr>
      <w:rPr>
        <w:rFonts w:hint="default"/>
      </w:rPr>
    </w:lvl>
    <w:lvl w:ilvl="1" w:tplc="ACDCEEDE">
      <w:start w:val="1"/>
      <w:numFmt w:val="lowerLetter"/>
      <w:lvlText w:val="%2."/>
      <w:lvlJc w:val="left"/>
      <w:pPr>
        <w:tabs>
          <w:tab w:val="num" w:pos="1440"/>
        </w:tabs>
        <w:ind w:left="1440" w:hanging="360"/>
      </w:pPr>
    </w:lvl>
    <w:lvl w:ilvl="2" w:tplc="7396C062" w:tentative="1">
      <w:start w:val="1"/>
      <w:numFmt w:val="lowerRoman"/>
      <w:lvlText w:val="%3."/>
      <w:lvlJc w:val="right"/>
      <w:pPr>
        <w:tabs>
          <w:tab w:val="num" w:pos="2160"/>
        </w:tabs>
        <w:ind w:left="2160" w:hanging="180"/>
      </w:pPr>
    </w:lvl>
    <w:lvl w:ilvl="3" w:tplc="FA9CBD7E" w:tentative="1">
      <w:start w:val="1"/>
      <w:numFmt w:val="decimal"/>
      <w:lvlText w:val="%4."/>
      <w:lvlJc w:val="left"/>
      <w:pPr>
        <w:tabs>
          <w:tab w:val="num" w:pos="2880"/>
        </w:tabs>
        <w:ind w:left="2880" w:hanging="360"/>
      </w:pPr>
    </w:lvl>
    <w:lvl w:ilvl="4" w:tplc="446EC2EC" w:tentative="1">
      <w:start w:val="1"/>
      <w:numFmt w:val="lowerLetter"/>
      <w:lvlText w:val="%5."/>
      <w:lvlJc w:val="left"/>
      <w:pPr>
        <w:tabs>
          <w:tab w:val="num" w:pos="3600"/>
        </w:tabs>
        <w:ind w:left="3600" w:hanging="360"/>
      </w:pPr>
    </w:lvl>
    <w:lvl w:ilvl="5" w:tplc="6CDEEA20" w:tentative="1">
      <w:start w:val="1"/>
      <w:numFmt w:val="lowerRoman"/>
      <w:lvlText w:val="%6."/>
      <w:lvlJc w:val="right"/>
      <w:pPr>
        <w:tabs>
          <w:tab w:val="num" w:pos="4320"/>
        </w:tabs>
        <w:ind w:left="4320" w:hanging="180"/>
      </w:pPr>
    </w:lvl>
    <w:lvl w:ilvl="6" w:tplc="4C9C7BE2" w:tentative="1">
      <w:start w:val="1"/>
      <w:numFmt w:val="decimal"/>
      <w:lvlText w:val="%7."/>
      <w:lvlJc w:val="left"/>
      <w:pPr>
        <w:tabs>
          <w:tab w:val="num" w:pos="5040"/>
        </w:tabs>
        <w:ind w:left="5040" w:hanging="360"/>
      </w:pPr>
    </w:lvl>
    <w:lvl w:ilvl="7" w:tplc="2F3A4C26" w:tentative="1">
      <w:start w:val="1"/>
      <w:numFmt w:val="lowerLetter"/>
      <w:lvlText w:val="%8."/>
      <w:lvlJc w:val="left"/>
      <w:pPr>
        <w:tabs>
          <w:tab w:val="num" w:pos="5760"/>
        </w:tabs>
        <w:ind w:left="5760" w:hanging="360"/>
      </w:pPr>
    </w:lvl>
    <w:lvl w:ilvl="8" w:tplc="C1C64068" w:tentative="1">
      <w:start w:val="1"/>
      <w:numFmt w:val="lowerRoman"/>
      <w:lvlText w:val="%9."/>
      <w:lvlJc w:val="right"/>
      <w:pPr>
        <w:tabs>
          <w:tab w:val="num" w:pos="6480"/>
        </w:tabs>
        <w:ind w:left="6480" w:hanging="180"/>
      </w:pPr>
    </w:lvl>
  </w:abstractNum>
  <w:abstractNum w:abstractNumId="3" w15:restartNumberingAfterBreak="0">
    <w:nsid w:val="36A22000"/>
    <w:multiLevelType w:val="hybridMultilevel"/>
    <w:tmpl w:val="A5A6572A"/>
    <w:lvl w:ilvl="0" w:tplc="6BD8B7BC">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37C61826">
      <w:start w:val="1"/>
      <w:numFmt w:val="decimal"/>
      <w:lvlText w:val="(%2)"/>
      <w:lvlJc w:val="left"/>
      <w:pPr>
        <w:ind w:left="388" w:hanging="318"/>
      </w:pPr>
      <w:rPr>
        <w:rFonts w:ascii="Palatino Linotype" w:eastAsia="Palatino Linotype" w:hAnsi="Palatino Linotype" w:cs="Palatino Linotype" w:hint="default"/>
        <w:w w:val="104"/>
        <w:sz w:val="20"/>
        <w:szCs w:val="20"/>
        <w:lang w:val="sk-SK" w:eastAsia="sk-SK" w:bidi="sk-SK"/>
      </w:rPr>
    </w:lvl>
    <w:lvl w:ilvl="2" w:tplc="F3D6F7CC">
      <w:numFmt w:val="bullet"/>
      <w:lvlText w:val="•"/>
      <w:lvlJc w:val="left"/>
      <w:pPr>
        <w:ind w:left="1438" w:hanging="318"/>
      </w:pPr>
      <w:rPr>
        <w:rFonts w:hint="default"/>
        <w:lang w:val="sk-SK" w:eastAsia="sk-SK" w:bidi="sk-SK"/>
      </w:rPr>
    </w:lvl>
    <w:lvl w:ilvl="3" w:tplc="0A2A4E08">
      <w:numFmt w:val="bullet"/>
      <w:lvlText w:val="•"/>
      <w:lvlJc w:val="left"/>
      <w:pPr>
        <w:ind w:left="2496" w:hanging="318"/>
      </w:pPr>
      <w:rPr>
        <w:rFonts w:hint="default"/>
        <w:lang w:val="sk-SK" w:eastAsia="sk-SK" w:bidi="sk-SK"/>
      </w:rPr>
    </w:lvl>
    <w:lvl w:ilvl="4" w:tplc="D6CABB3C">
      <w:numFmt w:val="bullet"/>
      <w:lvlText w:val="•"/>
      <w:lvlJc w:val="left"/>
      <w:pPr>
        <w:ind w:left="3554" w:hanging="318"/>
      </w:pPr>
      <w:rPr>
        <w:rFonts w:hint="default"/>
        <w:lang w:val="sk-SK" w:eastAsia="sk-SK" w:bidi="sk-SK"/>
      </w:rPr>
    </w:lvl>
    <w:lvl w:ilvl="5" w:tplc="8D7AE828">
      <w:numFmt w:val="bullet"/>
      <w:lvlText w:val="•"/>
      <w:lvlJc w:val="left"/>
      <w:pPr>
        <w:ind w:left="4613" w:hanging="318"/>
      </w:pPr>
      <w:rPr>
        <w:rFonts w:hint="default"/>
        <w:lang w:val="sk-SK" w:eastAsia="sk-SK" w:bidi="sk-SK"/>
      </w:rPr>
    </w:lvl>
    <w:lvl w:ilvl="6" w:tplc="01FEDB4C">
      <w:numFmt w:val="bullet"/>
      <w:lvlText w:val="•"/>
      <w:lvlJc w:val="left"/>
      <w:pPr>
        <w:ind w:left="5671" w:hanging="318"/>
      </w:pPr>
      <w:rPr>
        <w:rFonts w:hint="default"/>
        <w:lang w:val="sk-SK" w:eastAsia="sk-SK" w:bidi="sk-SK"/>
      </w:rPr>
    </w:lvl>
    <w:lvl w:ilvl="7" w:tplc="A49C5CBA">
      <w:numFmt w:val="bullet"/>
      <w:lvlText w:val="•"/>
      <w:lvlJc w:val="left"/>
      <w:pPr>
        <w:ind w:left="6729" w:hanging="318"/>
      </w:pPr>
      <w:rPr>
        <w:rFonts w:hint="default"/>
        <w:lang w:val="sk-SK" w:eastAsia="sk-SK" w:bidi="sk-SK"/>
      </w:rPr>
    </w:lvl>
    <w:lvl w:ilvl="8" w:tplc="D602C35C">
      <w:numFmt w:val="bullet"/>
      <w:lvlText w:val="•"/>
      <w:lvlJc w:val="left"/>
      <w:pPr>
        <w:ind w:left="7788" w:hanging="318"/>
      </w:pPr>
      <w:rPr>
        <w:rFonts w:hint="default"/>
        <w:lang w:val="sk-SK" w:eastAsia="sk-SK" w:bidi="sk-SK"/>
      </w:rPr>
    </w:lvl>
  </w:abstractNum>
  <w:abstractNum w:abstractNumId="4" w15:restartNumberingAfterBreak="0">
    <w:nsid w:val="7C5E6D01"/>
    <w:multiLevelType w:val="hybridMultilevel"/>
    <w:tmpl w:val="B40A5570"/>
    <w:lvl w:ilvl="0" w:tplc="F11E9F6A">
      <w:start w:val="1"/>
      <w:numFmt w:val="decimal"/>
      <w:lvlText w:val="„ (%1)"/>
      <w:lvlJc w:val="left"/>
      <w:pPr>
        <w:ind w:left="644" w:hanging="360"/>
      </w:pPr>
      <w:rPr>
        <w:rFonts w:hint="default"/>
      </w:rPr>
    </w:lvl>
    <w:lvl w:ilvl="1" w:tplc="3970DC2A" w:tentative="1">
      <w:start w:val="1"/>
      <w:numFmt w:val="lowerLetter"/>
      <w:lvlText w:val="%2."/>
      <w:lvlJc w:val="left"/>
      <w:pPr>
        <w:ind w:left="1440" w:hanging="360"/>
      </w:pPr>
    </w:lvl>
    <w:lvl w:ilvl="2" w:tplc="F3AA6BAC" w:tentative="1">
      <w:start w:val="1"/>
      <w:numFmt w:val="lowerRoman"/>
      <w:lvlText w:val="%3."/>
      <w:lvlJc w:val="right"/>
      <w:pPr>
        <w:ind w:left="2160" w:hanging="180"/>
      </w:pPr>
    </w:lvl>
    <w:lvl w:ilvl="3" w:tplc="46FA4A20" w:tentative="1">
      <w:start w:val="1"/>
      <w:numFmt w:val="decimal"/>
      <w:lvlText w:val="%4."/>
      <w:lvlJc w:val="left"/>
      <w:pPr>
        <w:ind w:left="2880" w:hanging="360"/>
      </w:pPr>
    </w:lvl>
    <w:lvl w:ilvl="4" w:tplc="31ECAEB4" w:tentative="1">
      <w:start w:val="1"/>
      <w:numFmt w:val="lowerLetter"/>
      <w:lvlText w:val="%5."/>
      <w:lvlJc w:val="left"/>
      <w:pPr>
        <w:ind w:left="3600" w:hanging="360"/>
      </w:pPr>
    </w:lvl>
    <w:lvl w:ilvl="5" w:tplc="BBB808B6" w:tentative="1">
      <w:start w:val="1"/>
      <w:numFmt w:val="lowerRoman"/>
      <w:lvlText w:val="%6."/>
      <w:lvlJc w:val="right"/>
      <w:pPr>
        <w:ind w:left="4320" w:hanging="180"/>
      </w:pPr>
    </w:lvl>
    <w:lvl w:ilvl="6" w:tplc="897A6E64" w:tentative="1">
      <w:start w:val="1"/>
      <w:numFmt w:val="decimal"/>
      <w:lvlText w:val="%7."/>
      <w:lvlJc w:val="left"/>
      <w:pPr>
        <w:ind w:left="5040" w:hanging="360"/>
      </w:pPr>
    </w:lvl>
    <w:lvl w:ilvl="7" w:tplc="58587F7E" w:tentative="1">
      <w:start w:val="1"/>
      <w:numFmt w:val="lowerLetter"/>
      <w:lvlText w:val="%8."/>
      <w:lvlJc w:val="left"/>
      <w:pPr>
        <w:ind w:left="5760" w:hanging="360"/>
      </w:pPr>
    </w:lvl>
    <w:lvl w:ilvl="8" w:tplc="A1083CD6" w:tentative="1">
      <w:start w:val="1"/>
      <w:numFmt w:val="lowerRoman"/>
      <w:lvlText w:val="%9."/>
      <w:lvlJc w:val="right"/>
      <w:pPr>
        <w:ind w:left="6480" w:hanging="180"/>
      </w:pPr>
    </w:lvl>
  </w:abstractNum>
  <w:abstractNum w:abstractNumId="5" w15:restartNumberingAfterBreak="0">
    <w:nsid w:val="7EB52DFC"/>
    <w:multiLevelType w:val="hybridMultilevel"/>
    <w:tmpl w:val="4CC6A412"/>
    <w:lvl w:ilvl="0" w:tplc="EDE0676E">
      <w:start w:val="1"/>
      <w:numFmt w:val="lowerLetter"/>
      <w:lvlText w:val="%1)"/>
      <w:lvlJc w:val="left"/>
      <w:pPr>
        <w:ind w:left="644" w:hanging="360"/>
      </w:pPr>
      <w:rPr>
        <w:rFonts w:hint="default"/>
      </w:rPr>
    </w:lvl>
    <w:lvl w:ilvl="1" w:tplc="66BE08DE" w:tentative="1">
      <w:start w:val="1"/>
      <w:numFmt w:val="lowerLetter"/>
      <w:lvlText w:val="%2."/>
      <w:lvlJc w:val="left"/>
      <w:pPr>
        <w:ind w:left="796" w:hanging="360"/>
      </w:pPr>
    </w:lvl>
    <w:lvl w:ilvl="2" w:tplc="665E8AB8" w:tentative="1">
      <w:start w:val="1"/>
      <w:numFmt w:val="lowerRoman"/>
      <w:lvlText w:val="%3."/>
      <w:lvlJc w:val="right"/>
      <w:pPr>
        <w:ind w:left="1516" w:hanging="180"/>
      </w:pPr>
    </w:lvl>
    <w:lvl w:ilvl="3" w:tplc="4224DE28" w:tentative="1">
      <w:start w:val="1"/>
      <w:numFmt w:val="decimal"/>
      <w:lvlText w:val="%4."/>
      <w:lvlJc w:val="left"/>
      <w:pPr>
        <w:ind w:left="2236" w:hanging="360"/>
      </w:pPr>
    </w:lvl>
    <w:lvl w:ilvl="4" w:tplc="5840E340" w:tentative="1">
      <w:start w:val="1"/>
      <w:numFmt w:val="lowerLetter"/>
      <w:lvlText w:val="%5."/>
      <w:lvlJc w:val="left"/>
      <w:pPr>
        <w:ind w:left="2956" w:hanging="360"/>
      </w:pPr>
    </w:lvl>
    <w:lvl w:ilvl="5" w:tplc="8A4C2784" w:tentative="1">
      <w:start w:val="1"/>
      <w:numFmt w:val="lowerRoman"/>
      <w:lvlText w:val="%6."/>
      <w:lvlJc w:val="right"/>
      <w:pPr>
        <w:ind w:left="3676" w:hanging="180"/>
      </w:pPr>
    </w:lvl>
    <w:lvl w:ilvl="6" w:tplc="60CCE960" w:tentative="1">
      <w:start w:val="1"/>
      <w:numFmt w:val="decimal"/>
      <w:lvlText w:val="%7."/>
      <w:lvlJc w:val="left"/>
      <w:pPr>
        <w:ind w:left="4396" w:hanging="360"/>
      </w:pPr>
    </w:lvl>
    <w:lvl w:ilvl="7" w:tplc="A1583780" w:tentative="1">
      <w:start w:val="1"/>
      <w:numFmt w:val="lowerLetter"/>
      <w:lvlText w:val="%8."/>
      <w:lvlJc w:val="left"/>
      <w:pPr>
        <w:ind w:left="5116" w:hanging="360"/>
      </w:pPr>
    </w:lvl>
    <w:lvl w:ilvl="8" w:tplc="91C80DD2" w:tentative="1">
      <w:start w:val="1"/>
      <w:numFmt w:val="lowerRoman"/>
      <w:lvlText w:val="%9."/>
      <w:lvlJc w:val="right"/>
      <w:pPr>
        <w:ind w:left="5836" w:hanging="18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evenAndOddHeaders/>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16"/>
    <w:rsid w:val="00001CA0"/>
    <w:rsid w:val="00012E5E"/>
    <w:rsid w:val="000201CB"/>
    <w:rsid w:val="00023DF4"/>
    <w:rsid w:val="000269C4"/>
    <w:rsid w:val="000470D2"/>
    <w:rsid w:val="000714C8"/>
    <w:rsid w:val="00097DDE"/>
    <w:rsid w:val="000A4044"/>
    <w:rsid w:val="000B1964"/>
    <w:rsid w:val="000C13BB"/>
    <w:rsid w:val="000C6A54"/>
    <w:rsid w:val="000C71E4"/>
    <w:rsid w:val="000D7AA6"/>
    <w:rsid w:val="000E3FFC"/>
    <w:rsid w:val="00111869"/>
    <w:rsid w:val="001269A8"/>
    <w:rsid w:val="0013161F"/>
    <w:rsid w:val="001355E8"/>
    <w:rsid w:val="001800E3"/>
    <w:rsid w:val="00197333"/>
    <w:rsid w:val="001B0D43"/>
    <w:rsid w:val="001C7655"/>
    <w:rsid w:val="001E1795"/>
    <w:rsid w:val="001E27A3"/>
    <w:rsid w:val="0022090F"/>
    <w:rsid w:val="002266FA"/>
    <w:rsid w:val="002563C1"/>
    <w:rsid w:val="0026606D"/>
    <w:rsid w:val="0027370D"/>
    <w:rsid w:val="00285C62"/>
    <w:rsid w:val="002954D2"/>
    <w:rsid w:val="002A02B5"/>
    <w:rsid w:val="002A462B"/>
    <w:rsid w:val="002B3021"/>
    <w:rsid w:val="002C3091"/>
    <w:rsid w:val="002D1324"/>
    <w:rsid w:val="002D6936"/>
    <w:rsid w:val="002F4D30"/>
    <w:rsid w:val="002F5637"/>
    <w:rsid w:val="003173AE"/>
    <w:rsid w:val="003215F1"/>
    <w:rsid w:val="003438C6"/>
    <w:rsid w:val="003703E1"/>
    <w:rsid w:val="00376C89"/>
    <w:rsid w:val="003A7535"/>
    <w:rsid w:val="003C6F11"/>
    <w:rsid w:val="003D1591"/>
    <w:rsid w:val="003D70E5"/>
    <w:rsid w:val="003E0348"/>
    <w:rsid w:val="003E0921"/>
    <w:rsid w:val="003E1120"/>
    <w:rsid w:val="003E2234"/>
    <w:rsid w:val="003E49C8"/>
    <w:rsid w:val="003E4CC7"/>
    <w:rsid w:val="003F063F"/>
    <w:rsid w:val="003F522E"/>
    <w:rsid w:val="0040527B"/>
    <w:rsid w:val="00417AAF"/>
    <w:rsid w:val="00423B48"/>
    <w:rsid w:val="00430639"/>
    <w:rsid w:val="00434C88"/>
    <w:rsid w:val="004363D5"/>
    <w:rsid w:val="00443B66"/>
    <w:rsid w:val="004532A8"/>
    <w:rsid w:val="00453519"/>
    <w:rsid w:val="004804E1"/>
    <w:rsid w:val="004A10C9"/>
    <w:rsid w:val="004B586E"/>
    <w:rsid w:val="004D39FE"/>
    <w:rsid w:val="004F1F48"/>
    <w:rsid w:val="004F5A54"/>
    <w:rsid w:val="00501370"/>
    <w:rsid w:val="00513879"/>
    <w:rsid w:val="00515DDB"/>
    <w:rsid w:val="00542AD2"/>
    <w:rsid w:val="00573A51"/>
    <w:rsid w:val="00573BBE"/>
    <w:rsid w:val="00574415"/>
    <w:rsid w:val="00574A15"/>
    <w:rsid w:val="005B5EBF"/>
    <w:rsid w:val="005D4FE8"/>
    <w:rsid w:val="005D7267"/>
    <w:rsid w:val="005F6607"/>
    <w:rsid w:val="0060285B"/>
    <w:rsid w:val="00615548"/>
    <w:rsid w:val="006370A3"/>
    <w:rsid w:val="00677EE8"/>
    <w:rsid w:val="006A2E63"/>
    <w:rsid w:val="006B4750"/>
    <w:rsid w:val="006C73D9"/>
    <w:rsid w:val="006E08FE"/>
    <w:rsid w:val="006E53A1"/>
    <w:rsid w:val="00705B8C"/>
    <w:rsid w:val="0071706F"/>
    <w:rsid w:val="007234CB"/>
    <w:rsid w:val="00723D2C"/>
    <w:rsid w:val="0074706F"/>
    <w:rsid w:val="00760B61"/>
    <w:rsid w:val="007A1D27"/>
    <w:rsid w:val="007A439D"/>
    <w:rsid w:val="007B40F4"/>
    <w:rsid w:val="007C6339"/>
    <w:rsid w:val="008115A7"/>
    <w:rsid w:val="00814F6F"/>
    <w:rsid w:val="00820DE0"/>
    <w:rsid w:val="0083617C"/>
    <w:rsid w:val="00856642"/>
    <w:rsid w:val="00867105"/>
    <w:rsid w:val="008A0CC2"/>
    <w:rsid w:val="008C0386"/>
    <w:rsid w:val="008C5A38"/>
    <w:rsid w:val="008E04D0"/>
    <w:rsid w:val="008E1F7F"/>
    <w:rsid w:val="008F7063"/>
    <w:rsid w:val="00903716"/>
    <w:rsid w:val="0090442B"/>
    <w:rsid w:val="009143D4"/>
    <w:rsid w:val="00930B99"/>
    <w:rsid w:val="00937AE5"/>
    <w:rsid w:val="00943B84"/>
    <w:rsid w:val="00960BFE"/>
    <w:rsid w:val="00980538"/>
    <w:rsid w:val="009A7616"/>
    <w:rsid w:val="009D06C8"/>
    <w:rsid w:val="009E1CBF"/>
    <w:rsid w:val="009F4902"/>
    <w:rsid w:val="00A065E5"/>
    <w:rsid w:val="00A17EC7"/>
    <w:rsid w:val="00A358E1"/>
    <w:rsid w:val="00A6117D"/>
    <w:rsid w:val="00A628A8"/>
    <w:rsid w:val="00A8658B"/>
    <w:rsid w:val="00A91D13"/>
    <w:rsid w:val="00AC31AC"/>
    <w:rsid w:val="00AD3858"/>
    <w:rsid w:val="00AD743E"/>
    <w:rsid w:val="00AE3B0C"/>
    <w:rsid w:val="00AE607E"/>
    <w:rsid w:val="00AE70C3"/>
    <w:rsid w:val="00AF317C"/>
    <w:rsid w:val="00B01062"/>
    <w:rsid w:val="00B25FFF"/>
    <w:rsid w:val="00B43946"/>
    <w:rsid w:val="00B459D5"/>
    <w:rsid w:val="00B55D20"/>
    <w:rsid w:val="00B63962"/>
    <w:rsid w:val="00B64317"/>
    <w:rsid w:val="00B76517"/>
    <w:rsid w:val="00B8465B"/>
    <w:rsid w:val="00B902AE"/>
    <w:rsid w:val="00B91F22"/>
    <w:rsid w:val="00BC352B"/>
    <w:rsid w:val="00BC57B8"/>
    <w:rsid w:val="00BE0393"/>
    <w:rsid w:val="00BE4E4B"/>
    <w:rsid w:val="00BF5FAD"/>
    <w:rsid w:val="00C05C79"/>
    <w:rsid w:val="00C155AB"/>
    <w:rsid w:val="00C202C6"/>
    <w:rsid w:val="00C559AF"/>
    <w:rsid w:val="00CB0C3B"/>
    <w:rsid w:val="00CB4473"/>
    <w:rsid w:val="00CC5767"/>
    <w:rsid w:val="00CD2C23"/>
    <w:rsid w:val="00CE0965"/>
    <w:rsid w:val="00D0349D"/>
    <w:rsid w:val="00D03545"/>
    <w:rsid w:val="00D1563F"/>
    <w:rsid w:val="00D20CD4"/>
    <w:rsid w:val="00D31791"/>
    <w:rsid w:val="00D5708D"/>
    <w:rsid w:val="00D7453A"/>
    <w:rsid w:val="00D850A8"/>
    <w:rsid w:val="00DA3900"/>
    <w:rsid w:val="00DD050D"/>
    <w:rsid w:val="00DF0830"/>
    <w:rsid w:val="00DF0FD1"/>
    <w:rsid w:val="00DF23E2"/>
    <w:rsid w:val="00E122D4"/>
    <w:rsid w:val="00E320F3"/>
    <w:rsid w:val="00E73EEB"/>
    <w:rsid w:val="00E74E1E"/>
    <w:rsid w:val="00E7634A"/>
    <w:rsid w:val="00EE0276"/>
    <w:rsid w:val="00EE2436"/>
    <w:rsid w:val="00EE54D2"/>
    <w:rsid w:val="00EE5C70"/>
    <w:rsid w:val="00EE76FA"/>
    <w:rsid w:val="00EF6872"/>
    <w:rsid w:val="00EF7E3F"/>
    <w:rsid w:val="00F0534F"/>
    <w:rsid w:val="00F06527"/>
    <w:rsid w:val="00F13A54"/>
    <w:rsid w:val="00F13AC2"/>
    <w:rsid w:val="00F2379C"/>
    <w:rsid w:val="00F43CFB"/>
    <w:rsid w:val="00F72AF9"/>
    <w:rsid w:val="00F90EC5"/>
    <w:rsid w:val="00FA2B8D"/>
    <w:rsid w:val="00FA604E"/>
    <w:rsid w:val="00FA7271"/>
    <w:rsid w:val="00FB67E1"/>
    <w:rsid w:val="00FC2E47"/>
    <w:rsid w:val="00FC4BE1"/>
    <w:rsid w:val="00FE0C19"/>
    <w:rsid w:val="00FF2EA4"/>
    <w:rsid w:val="00FF785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3DCC5F"/>
  <w15:docId w15:val="{3C84EE89-54DC-418C-AAF1-3D4F517F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21"/>
    <w:rPr>
      <w:rFonts w:ascii="Times New Roman" w:eastAsia="Times New Roman" w:hAnsi="Times New Roman" w:cs="Times New Roman"/>
      <w:lang w:eastAsia="sk-SK" w:bidi="sk-SK"/>
    </w:rPr>
  </w:style>
  <w:style w:type="paragraph" w:styleId="Heading1">
    <w:name w:val="heading 1"/>
    <w:basedOn w:val="Normal"/>
    <w:link w:val="Heading1Char"/>
    <w:qFormat/>
    <w:rsid w:val="002B3021"/>
    <w:pPr>
      <w:spacing w:before="24"/>
      <w:ind w:left="105"/>
      <w:outlineLvl w:val="0"/>
    </w:pPr>
    <w:rPr>
      <w:rFonts w:ascii="Palatino Linotype" w:eastAsia="Palatino Linotype" w:hAnsi="Palatino Linotype" w:cs="Palatino Linotype"/>
      <w:sz w:val="20"/>
      <w:szCs w:val="20"/>
    </w:rPr>
  </w:style>
  <w:style w:type="paragraph" w:styleId="Heading2">
    <w:name w:val="heading 2"/>
    <w:basedOn w:val="Normal"/>
    <w:next w:val="Normal"/>
    <w:link w:val="Heading2Char"/>
    <w:qFormat/>
    <w:rsid w:val="002B3021"/>
    <w:pPr>
      <w:keepNext/>
      <w:widowControl/>
      <w:autoSpaceDE/>
      <w:autoSpaceDN/>
      <w:jc w:val="both"/>
      <w:outlineLvl w:val="1"/>
    </w:pPr>
    <w:rPr>
      <w:rFonts w:cs="Arial"/>
      <w:b/>
      <w:sz w:val="20"/>
      <w:szCs w:val="20"/>
      <w:lang w:bidi="ar-SA"/>
    </w:rPr>
  </w:style>
  <w:style w:type="paragraph" w:styleId="Heading3">
    <w:name w:val="heading 3"/>
    <w:basedOn w:val="Normal"/>
    <w:next w:val="Normal"/>
    <w:link w:val="Heading3Char"/>
    <w:qFormat/>
    <w:rsid w:val="002B3021"/>
    <w:pPr>
      <w:keepNext/>
      <w:keepLines/>
      <w:widowControl/>
      <w:autoSpaceDE/>
      <w:autoSpaceDN/>
      <w:spacing w:before="200" w:line="276" w:lineRule="auto"/>
      <w:outlineLvl w:val="2"/>
    </w:pPr>
    <w:rPr>
      <w:rFonts w:ascii="Cambria" w:hAnsi="Cambria" w:cs="Arial"/>
      <w:b/>
      <w:bCs/>
      <w:color w:val="4F81BD"/>
      <w:sz w:val="20"/>
      <w:szCs w:val="20"/>
      <w:lang w:eastAsia="x-none" w:bidi="ar-SA"/>
    </w:rPr>
  </w:style>
  <w:style w:type="paragraph" w:styleId="Heading4">
    <w:name w:val="heading 4"/>
    <w:basedOn w:val="Normal"/>
    <w:next w:val="Normal"/>
    <w:link w:val="Heading4Char"/>
    <w:qFormat/>
    <w:rsid w:val="002B3021"/>
    <w:pPr>
      <w:keepNext/>
      <w:widowControl/>
      <w:autoSpaceDE/>
      <w:autoSpaceDN/>
      <w:jc w:val="both"/>
      <w:outlineLvl w:val="3"/>
    </w:pPr>
    <w:rPr>
      <w:rFonts w:cs="Arial"/>
      <w:b/>
      <w:sz w:val="24"/>
      <w:szCs w:val="20"/>
      <w:lang w:bidi="ar-SA"/>
    </w:rPr>
  </w:style>
  <w:style w:type="paragraph" w:styleId="Heading5">
    <w:name w:val="heading 5"/>
    <w:basedOn w:val="Normal"/>
    <w:next w:val="Normal"/>
    <w:link w:val="Heading5Char"/>
    <w:qFormat/>
    <w:rsid w:val="002B3021"/>
    <w:pPr>
      <w:keepNext/>
      <w:widowControl/>
      <w:autoSpaceDE/>
      <w:autoSpaceDN/>
      <w:outlineLvl w:val="4"/>
    </w:pPr>
    <w:rPr>
      <w:rFonts w:ascii="Arial" w:hAnsi="Arial" w:cs="Arial"/>
      <w:b/>
      <w:sz w:val="24"/>
      <w:szCs w:val="20"/>
      <w:lang w:bidi="ar-SA"/>
    </w:rPr>
  </w:style>
  <w:style w:type="paragraph" w:styleId="Heading6">
    <w:name w:val="heading 6"/>
    <w:basedOn w:val="Normal"/>
    <w:next w:val="Normal"/>
    <w:link w:val="Heading6Char"/>
    <w:qFormat/>
    <w:rsid w:val="002B3021"/>
    <w:pPr>
      <w:keepNext/>
      <w:widowControl/>
      <w:autoSpaceDE/>
      <w:autoSpaceDN/>
      <w:jc w:val="both"/>
      <w:outlineLvl w:val="5"/>
    </w:pPr>
    <w:rPr>
      <w:rFonts w:ascii="Arial" w:hAnsi="Arial" w:cs="Arial"/>
      <w:sz w:val="24"/>
      <w:szCs w:val="20"/>
      <w:lang w:bidi="ar-SA"/>
    </w:rPr>
  </w:style>
  <w:style w:type="paragraph" w:styleId="Heading7">
    <w:name w:val="heading 7"/>
    <w:basedOn w:val="Normal"/>
    <w:next w:val="Normal"/>
    <w:link w:val="Heading7Char"/>
    <w:qFormat/>
    <w:rsid w:val="002B3021"/>
    <w:pPr>
      <w:keepNext/>
      <w:widowControl/>
      <w:autoSpaceDE/>
      <w:autoSpaceDN/>
      <w:outlineLvl w:val="6"/>
    </w:pPr>
    <w:rPr>
      <w:rFonts w:ascii="Arial" w:hAnsi="Arial" w:cs="Arial"/>
      <w:b/>
      <w:sz w:val="18"/>
      <w:szCs w:val="20"/>
      <w:lang w:bidi="ar-SA"/>
    </w:rPr>
  </w:style>
  <w:style w:type="paragraph" w:styleId="Heading8">
    <w:name w:val="heading 8"/>
    <w:basedOn w:val="Normal"/>
    <w:next w:val="Normal"/>
    <w:link w:val="Heading8Char"/>
    <w:qFormat/>
    <w:rsid w:val="002B3021"/>
    <w:pPr>
      <w:widowControl/>
      <w:autoSpaceDE/>
      <w:autoSpaceDN/>
      <w:spacing w:before="240" w:after="60" w:line="276" w:lineRule="auto"/>
      <w:outlineLvl w:val="7"/>
    </w:pPr>
    <w:rPr>
      <w:rFonts w:ascii="Calibri" w:hAnsi="Calibri"/>
      <w:i/>
      <w:iCs/>
      <w:sz w:val="24"/>
      <w:szCs w:val="24"/>
      <w:lang w:bidi="ar-SA"/>
    </w:rPr>
  </w:style>
  <w:style w:type="paragraph" w:styleId="Heading9">
    <w:name w:val="heading 9"/>
    <w:basedOn w:val="Normal"/>
    <w:next w:val="Normal"/>
    <w:link w:val="Heading9Char"/>
    <w:qFormat/>
    <w:rsid w:val="002B3021"/>
    <w:pPr>
      <w:keepNext/>
      <w:widowControl/>
      <w:autoSpaceDE/>
      <w:autoSpaceDN/>
      <w:jc w:val="both"/>
      <w:outlineLvl w:val="8"/>
    </w:pPr>
    <w:rPr>
      <w:rFonts w:ascii="Arial" w:hAnsi="Arial" w:cs="Arial"/>
      <w:b/>
      <w:color w:val="0000FF"/>
      <w:sz w:val="18"/>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B3021"/>
    <w:rPr>
      <w:sz w:val="16"/>
      <w:szCs w:val="16"/>
    </w:rPr>
  </w:style>
  <w:style w:type="paragraph" w:styleId="ListParagraph">
    <w:name w:val="List Paragraph"/>
    <w:basedOn w:val="Normal"/>
    <w:uiPriority w:val="1"/>
    <w:qFormat/>
    <w:pPr>
      <w:spacing w:before="85"/>
      <w:ind w:left="388" w:hanging="284"/>
      <w:jc w:val="both"/>
    </w:pPr>
    <w:rPr>
      <w:rFonts w:ascii="Palatino Linotype" w:eastAsia="Palatino Linotype" w:hAnsi="Palatino Linotype" w:cs="Palatino Linotype"/>
    </w:rPr>
  </w:style>
  <w:style w:type="paragraph" w:customStyle="1" w:styleId="TableParagraph">
    <w:name w:val="Table Paragraph"/>
    <w:basedOn w:val="Normal"/>
    <w:uiPriority w:val="1"/>
    <w:qFormat/>
    <w:pPr>
      <w:spacing w:before="1"/>
      <w:ind w:left="60"/>
    </w:pPr>
  </w:style>
  <w:style w:type="paragraph" w:styleId="Header">
    <w:name w:val="header"/>
    <w:basedOn w:val="Normal"/>
    <w:link w:val="HeaderChar"/>
    <w:uiPriority w:val="99"/>
    <w:unhideWhenUsed/>
    <w:rsid w:val="002B3021"/>
    <w:pPr>
      <w:tabs>
        <w:tab w:val="center" w:pos="4680"/>
        <w:tab w:val="right" w:pos="9360"/>
      </w:tabs>
    </w:pPr>
  </w:style>
  <w:style w:type="character" w:customStyle="1" w:styleId="HeaderChar">
    <w:name w:val="Header Char"/>
    <w:basedOn w:val="DefaultParagraphFont"/>
    <w:link w:val="Header"/>
    <w:uiPriority w:val="99"/>
    <w:rsid w:val="00F72AF9"/>
    <w:rPr>
      <w:rFonts w:ascii="Times New Roman" w:eastAsia="Times New Roman" w:hAnsi="Times New Roman" w:cs="Times New Roman"/>
      <w:lang w:eastAsia="sk-SK" w:bidi="sk-SK"/>
    </w:rPr>
  </w:style>
  <w:style w:type="paragraph" w:styleId="Footer">
    <w:name w:val="footer"/>
    <w:basedOn w:val="Normal"/>
    <w:link w:val="FooterChar"/>
    <w:unhideWhenUsed/>
    <w:rsid w:val="002B3021"/>
    <w:pPr>
      <w:tabs>
        <w:tab w:val="center" w:pos="4680"/>
        <w:tab w:val="right" w:pos="9360"/>
      </w:tabs>
    </w:pPr>
  </w:style>
  <w:style w:type="character" w:customStyle="1" w:styleId="FooterChar">
    <w:name w:val="Footer Char"/>
    <w:basedOn w:val="DefaultParagraphFont"/>
    <w:link w:val="Footer"/>
    <w:rsid w:val="00F72AF9"/>
    <w:rPr>
      <w:rFonts w:ascii="Times New Roman" w:eastAsia="Times New Roman" w:hAnsi="Times New Roman" w:cs="Times New Roman"/>
      <w:lang w:eastAsia="sk-SK" w:bidi="sk-SK"/>
    </w:rPr>
  </w:style>
  <w:style w:type="table" w:styleId="TableGrid">
    <w:name w:val="Table Grid"/>
    <w:basedOn w:val="TableNormal"/>
    <w:uiPriority w:val="39"/>
    <w:rsid w:val="003E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B3021"/>
    <w:rPr>
      <w:sz w:val="18"/>
      <w:szCs w:val="18"/>
    </w:rPr>
  </w:style>
  <w:style w:type="character" w:customStyle="1" w:styleId="BalloonTextChar">
    <w:name w:val="Balloon Text Char"/>
    <w:basedOn w:val="DefaultParagraphFont"/>
    <w:link w:val="BalloonText"/>
    <w:semiHidden/>
    <w:rsid w:val="00E7634A"/>
    <w:rPr>
      <w:rFonts w:ascii="Times New Roman" w:eastAsia="Times New Roman" w:hAnsi="Times New Roman" w:cs="Times New Roman"/>
      <w:sz w:val="18"/>
      <w:szCs w:val="18"/>
      <w:lang w:eastAsia="sk-SK" w:bidi="sk-SK"/>
    </w:rPr>
  </w:style>
  <w:style w:type="character" w:customStyle="1" w:styleId="Heading2Char">
    <w:name w:val="Heading 2 Char"/>
    <w:basedOn w:val="DefaultParagraphFont"/>
    <w:link w:val="Heading2"/>
    <w:rsid w:val="002B3021"/>
    <w:rPr>
      <w:rFonts w:ascii="Times New Roman" w:eastAsia="Times New Roman" w:hAnsi="Times New Roman" w:cs="Arial"/>
      <w:b/>
      <w:sz w:val="20"/>
      <w:szCs w:val="20"/>
      <w:lang w:eastAsia="sk-SK"/>
    </w:rPr>
  </w:style>
  <w:style w:type="character" w:customStyle="1" w:styleId="Heading3Char">
    <w:name w:val="Heading 3 Char"/>
    <w:basedOn w:val="DefaultParagraphFont"/>
    <w:link w:val="Heading3"/>
    <w:rsid w:val="002B3021"/>
    <w:rPr>
      <w:rFonts w:ascii="Cambria" w:eastAsia="Times New Roman" w:hAnsi="Cambria" w:cs="Arial"/>
      <w:b/>
      <w:bCs/>
      <w:color w:val="4F81BD"/>
      <w:sz w:val="20"/>
      <w:szCs w:val="20"/>
      <w:lang w:eastAsia="x-none"/>
    </w:rPr>
  </w:style>
  <w:style w:type="character" w:customStyle="1" w:styleId="Heading4Char">
    <w:name w:val="Heading 4 Char"/>
    <w:basedOn w:val="DefaultParagraphFont"/>
    <w:link w:val="Heading4"/>
    <w:rsid w:val="002B3021"/>
    <w:rPr>
      <w:rFonts w:ascii="Times New Roman" w:eastAsia="Times New Roman" w:hAnsi="Times New Roman" w:cs="Arial"/>
      <w:b/>
      <w:sz w:val="24"/>
      <w:szCs w:val="20"/>
      <w:lang w:eastAsia="sk-SK"/>
    </w:rPr>
  </w:style>
  <w:style w:type="character" w:customStyle="1" w:styleId="Heading5Char">
    <w:name w:val="Heading 5 Char"/>
    <w:basedOn w:val="DefaultParagraphFont"/>
    <w:link w:val="Heading5"/>
    <w:rsid w:val="002B3021"/>
    <w:rPr>
      <w:rFonts w:ascii="Arial" w:eastAsia="Times New Roman" w:hAnsi="Arial" w:cs="Arial"/>
      <w:b/>
      <w:sz w:val="24"/>
      <w:szCs w:val="20"/>
      <w:lang w:eastAsia="sk-SK"/>
    </w:rPr>
  </w:style>
  <w:style w:type="character" w:customStyle="1" w:styleId="Heading6Char">
    <w:name w:val="Heading 6 Char"/>
    <w:basedOn w:val="DefaultParagraphFont"/>
    <w:link w:val="Heading6"/>
    <w:rsid w:val="002B3021"/>
    <w:rPr>
      <w:rFonts w:ascii="Arial" w:eastAsia="Times New Roman" w:hAnsi="Arial" w:cs="Arial"/>
      <w:sz w:val="24"/>
      <w:szCs w:val="20"/>
      <w:lang w:eastAsia="sk-SK"/>
    </w:rPr>
  </w:style>
  <w:style w:type="character" w:customStyle="1" w:styleId="Heading7Char">
    <w:name w:val="Heading 7 Char"/>
    <w:basedOn w:val="DefaultParagraphFont"/>
    <w:link w:val="Heading7"/>
    <w:rsid w:val="002B3021"/>
    <w:rPr>
      <w:rFonts w:ascii="Arial" w:eastAsia="Times New Roman" w:hAnsi="Arial" w:cs="Arial"/>
      <w:b/>
      <w:sz w:val="18"/>
      <w:szCs w:val="20"/>
      <w:lang w:eastAsia="sk-SK"/>
    </w:rPr>
  </w:style>
  <w:style w:type="character" w:customStyle="1" w:styleId="Heading8Char">
    <w:name w:val="Heading 8 Char"/>
    <w:basedOn w:val="DefaultParagraphFont"/>
    <w:link w:val="Heading8"/>
    <w:rsid w:val="002B3021"/>
    <w:rPr>
      <w:rFonts w:ascii="Calibri" w:eastAsia="Times New Roman" w:hAnsi="Calibri" w:cs="Times New Roman"/>
      <w:i/>
      <w:iCs/>
      <w:sz w:val="24"/>
      <w:szCs w:val="24"/>
      <w:lang w:eastAsia="sk-SK"/>
    </w:rPr>
  </w:style>
  <w:style w:type="character" w:customStyle="1" w:styleId="Heading9Char">
    <w:name w:val="Heading 9 Char"/>
    <w:basedOn w:val="DefaultParagraphFont"/>
    <w:link w:val="Heading9"/>
    <w:rsid w:val="002B3021"/>
    <w:rPr>
      <w:rFonts w:ascii="Arial" w:eastAsia="Times New Roman" w:hAnsi="Arial" w:cs="Arial"/>
      <w:b/>
      <w:color w:val="0000FF"/>
      <w:sz w:val="18"/>
      <w:szCs w:val="20"/>
      <w:lang w:eastAsia="sk-SK"/>
    </w:rPr>
  </w:style>
  <w:style w:type="paragraph" w:customStyle="1" w:styleId="Default">
    <w:name w:val="Default"/>
    <w:rsid w:val="002B3021"/>
    <w:pPr>
      <w:widowControl/>
      <w:adjustRightInd w:val="0"/>
    </w:pPr>
    <w:rPr>
      <w:rFonts w:ascii="EUAlbertina" w:eastAsia="Calibri" w:hAnsi="EUAlbertina" w:cs="EUAlbertina"/>
      <w:color w:val="000000"/>
      <w:sz w:val="24"/>
      <w:szCs w:val="24"/>
    </w:rPr>
  </w:style>
  <w:style w:type="paragraph" w:styleId="NoSpacing">
    <w:name w:val="No Spacing"/>
    <w:qFormat/>
    <w:rsid w:val="002B3021"/>
    <w:pPr>
      <w:widowControl/>
      <w:autoSpaceDE/>
      <w:autoSpaceDN/>
      <w:ind w:left="284"/>
    </w:pPr>
    <w:rPr>
      <w:rFonts w:ascii="Times New Roman" w:eastAsia="Calibri" w:hAnsi="Times New Roman" w:cs="Arial"/>
    </w:rPr>
  </w:style>
  <w:style w:type="paragraph" w:customStyle="1" w:styleId="CM1">
    <w:name w:val="CM1"/>
    <w:basedOn w:val="Normal"/>
    <w:next w:val="Normal"/>
    <w:uiPriority w:val="99"/>
    <w:rsid w:val="002B3021"/>
    <w:pPr>
      <w:widowControl/>
      <w:adjustRightInd w:val="0"/>
    </w:pPr>
    <w:rPr>
      <w:rFonts w:ascii="EUAlbertina" w:eastAsia="Calibri" w:hAnsi="EUAlbertina" w:cs="Arial"/>
      <w:sz w:val="24"/>
      <w:szCs w:val="24"/>
      <w:lang w:bidi="ar-SA"/>
    </w:rPr>
  </w:style>
  <w:style w:type="paragraph" w:styleId="NormalWeb">
    <w:name w:val="Normal (Web)"/>
    <w:basedOn w:val="Normal"/>
    <w:semiHidden/>
    <w:rsid w:val="002B3021"/>
    <w:pPr>
      <w:widowControl/>
      <w:autoSpaceDE/>
      <w:autoSpaceDN/>
      <w:spacing w:before="100" w:beforeAutospacing="1" w:after="100" w:afterAutospacing="1"/>
    </w:pPr>
    <w:rPr>
      <w:rFonts w:ascii="Verdana" w:eastAsia="Arial Unicode MS" w:hAnsi="Verdana" w:cs="Arial Unicode MS"/>
      <w:color w:val="000000"/>
      <w:sz w:val="17"/>
      <w:szCs w:val="17"/>
      <w:lang w:bidi="ar-SA"/>
    </w:rPr>
  </w:style>
  <w:style w:type="character" w:customStyle="1" w:styleId="Odkaznakoncovpoznmku">
    <w:name w:val="Odkaz na koncovú poznámku"/>
    <w:uiPriority w:val="99"/>
    <w:semiHidden/>
    <w:rsid w:val="002B3021"/>
    <w:rPr>
      <w:vertAlign w:val="superscript"/>
    </w:rPr>
  </w:style>
  <w:style w:type="character" w:customStyle="1" w:styleId="Heading1Char">
    <w:name w:val="Heading 1 Char"/>
    <w:link w:val="Heading1"/>
    <w:rsid w:val="002B3021"/>
    <w:rPr>
      <w:rFonts w:ascii="Palatino Linotype" w:eastAsia="Palatino Linotype" w:hAnsi="Palatino Linotype" w:cs="Palatino Linotype"/>
      <w:sz w:val="20"/>
      <w:szCs w:val="20"/>
      <w:lang w:eastAsia="sk-SK" w:bidi="sk-SK"/>
    </w:rPr>
  </w:style>
  <w:style w:type="numbering" w:customStyle="1" w:styleId="Bezzoznamu1">
    <w:name w:val="Bez zoznamu1"/>
    <w:next w:val="NoList"/>
    <w:uiPriority w:val="99"/>
    <w:semiHidden/>
    <w:unhideWhenUsed/>
    <w:rsid w:val="002B3021"/>
  </w:style>
  <w:style w:type="paragraph" w:styleId="PlainText">
    <w:name w:val="Plain Text"/>
    <w:basedOn w:val="Normal"/>
    <w:link w:val="PlainTextChar"/>
    <w:semiHidden/>
    <w:rsid w:val="002B3021"/>
    <w:pPr>
      <w:widowControl/>
      <w:autoSpaceDE/>
      <w:autoSpaceDN/>
    </w:pPr>
    <w:rPr>
      <w:rFonts w:ascii="Courier New" w:hAnsi="Courier New" w:cs="Courier New"/>
      <w:color w:val="000000"/>
      <w:sz w:val="20"/>
      <w:szCs w:val="20"/>
      <w:lang w:bidi="ar-SA"/>
    </w:rPr>
  </w:style>
  <w:style w:type="character" w:customStyle="1" w:styleId="PlainTextChar">
    <w:name w:val="Plain Text Char"/>
    <w:basedOn w:val="DefaultParagraphFont"/>
    <w:link w:val="PlainText"/>
    <w:semiHidden/>
    <w:rsid w:val="002B3021"/>
    <w:rPr>
      <w:rFonts w:ascii="Courier New" w:eastAsia="Times New Roman" w:hAnsi="Courier New" w:cs="Courier New"/>
      <w:color w:val="000000"/>
      <w:sz w:val="20"/>
      <w:szCs w:val="20"/>
      <w:lang w:eastAsia="sk-SK"/>
    </w:rPr>
  </w:style>
  <w:style w:type="paragraph" w:styleId="FootnoteText">
    <w:name w:val="footnote text"/>
    <w:basedOn w:val="Normal"/>
    <w:link w:val="FootnoteTextChar"/>
    <w:semiHidden/>
    <w:rsid w:val="002B3021"/>
    <w:pPr>
      <w:widowControl/>
      <w:autoSpaceDE/>
      <w:autoSpaceDN/>
    </w:pPr>
    <w:rPr>
      <w:rFonts w:ascii="Helvetica" w:hAnsi="Helvetica" w:cs="Arial"/>
      <w:color w:val="000000"/>
      <w:sz w:val="20"/>
      <w:szCs w:val="20"/>
      <w:lang w:bidi="ar-SA"/>
    </w:rPr>
  </w:style>
  <w:style w:type="character" w:customStyle="1" w:styleId="FootnoteTextChar">
    <w:name w:val="Footnote Text Char"/>
    <w:basedOn w:val="DefaultParagraphFont"/>
    <w:link w:val="FootnoteText"/>
    <w:semiHidden/>
    <w:rsid w:val="002B3021"/>
    <w:rPr>
      <w:rFonts w:ascii="Helvetica" w:eastAsia="Times New Roman" w:hAnsi="Helvetica" w:cs="Arial"/>
      <w:color w:val="000000"/>
      <w:sz w:val="20"/>
      <w:szCs w:val="20"/>
      <w:lang w:eastAsia="sk-SK"/>
    </w:rPr>
  </w:style>
  <w:style w:type="paragraph" w:customStyle="1" w:styleId="1">
    <w:name w:val="1"/>
    <w:basedOn w:val="Normal"/>
    <w:next w:val="EndnoteText"/>
    <w:link w:val="TextkoncovejpoznmkyChar"/>
    <w:unhideWhenUsed/>
    <w:rsid w:val="002B3021"/>
    <w:pPr>
      <w:widowControl/>
      <w:autoSpaceDE/>
      <w:autoSpaceDN/>
    </w:pPr>
    <w:rPr>
      <w:rFonts w:ascii="Arial" w:hAnsi="Arial" w:cs="Arial"/>
      <w:sz w:val="20"/>
      <w:szCs w:val="20"/>
      <w:lang w:bidi="ar-SA"/>
    </w:rPr>
  </w:style>
  <w:style w:type="character" w:customStyle="1" w:styleId="BodyTextChar">
    <w:name w:val="Body Text Char"/>
    <w:link w:val="BodyText"/>
    <w:rsid w:val="002B3021"/>
    <w:rPr>
      <w:rFonts w:ascii="Times New Roman" w:eastAsia="Times New Roman" w:hAnsi="Times New Roman" w:cs="Times New Roman"/>
      <w:sz w:val="16"/>
      <w:szCs w:val="16"/>
      <w:lang w:eastAsia="sk-SK" w:bidi="sk-SK"/>
    </w:rPr>
  </w:style>
  <w:style w:type="character" w:styleId="FootnoteReference">
    <w:name w:val="footnote reference"/>
    <w:semiHidden/>
    <w:rsid w:val="002B3021"/>
    <w:rPr>
      <w:vertAlign w:val="superscript"/>
    </w:rPr>
  </w:style>
  <w:style w:type="character" w:styleId="PageNumber">
    <w:name w:val="page number"/>
    <w:semiHidden/>
    <w:rsid w:val="002B3021"/>
  </w:style>
  <w:style w:type="paragraph" w:styleId="BodyText2">
    <w:name w:val="Body Text 2"/>
    <w:basedOn w:val="Normal"/>
    <w:link w:val="BodyText2Char"/>
    <w:semiHidden/>
    <w:rsid w:val="002B3021"/>
    <w:pPr>
      <w:widowControl/>
      <w:autoSpaceDE/>
      <w:autoSpaceDN/>
      <w:jc w:val="both"/>
    </w:pPr>
    <w:rPr>
      <w:rFonts w:ascii="Arial" w:hAnsi="Arial" w:cs="Arial"/>
      <w:color w:val="008000"/>
      <w:sz w:val="20"/>
      <w:szCs w:val="24"/>
      <w:lang w:bidi="ar-SA"/>
    </w:rPr>
  </w:style>
  <w:style w:type="character" w:customStyle="1" w:styleId="BodyText2Char">
    <w:name w:val="Body Text 2 Char"/>
    <w:basedOn w:val="DefaultParagraphFont"/>
    <w:link w:val="BodyText2"/>
    <w:semiHidden/>
    <w:rsid w:val="002B3021"/>
    <w:rPr>
      <w:rFonts w:ascii="Arial" w:eastAsia="Times New Roman" w:hAnsi="Arial" w:cs="Arial"/>
      <w:color w:val="008000"/>
      <w:sz w:val="20"/>
      <w:szCs w:val="24"/>
      <w:lang w:eastAsia="sk-SK"/>
    </w:rPr>
  </w:style>
  <w:style w:type="paragraph" w:styleId="BodyText3">
    <w:name w:val="Body Text 3"/>
    <w:basedOn w:val="Normal"/>
    <w:link w:val="BodyText3Char"/>
    <w:semiHidden/>
    <w:rsid w:val="002B3021"/>
    <w:pPr>
      <w:widowControl/>
      <w:autoSpaceDE/>
      <w:autoSpaceDN/>
      <w:jc w:val="both"/>
    </w:pPr>
    <w:rPr>
      <w:rFonts w:ascii="Arial" w:hAnsi="Arial" w:cs="Arial"/>
      <w:bCs/>
      <w:color w:val="0000FF"/>
      <w:sz w:val="20"/>
      <w:szCs w:val="20"/>
      <w:lang w:bidi="ar-SA"/>
    </w:rPr>
  </w:style>
  <w:style w:type="character" w:customStyle="1" w:styleId="BodyText3Char">
    <w:name w:val="Body Text 3 Char"/>
    <w:basedOn w:val="DefaultParagraphFont"/>
    <w:link w:val="BodyText3"/>
    <w:semiHidden/>
    <w:rsid w:val="002B3021"/>
    <w:rPr>
      <w:rFonts w:ascii="Arial" w:eastAsia="Times New Roman" w:hAnsi="Arial" w:cs="Arial"/>
      <w:bCs/>
      <w:color w:val="0000FF"/>
      <w:sz w:val="20"/>
      <w:szCs w:val="20"/>
      <w:lang w:eastAsia="sk-SK"/>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rsid w:val="002B3021"/>
    <w:rPr>
      <w:rFonts w:ascii="Arial" w:eastAsia="Times New Roman" w:hAnsi="Arial" w:cs="Arial"/>
      <w:sz w:val="20"/>
      <w:szCs w:val="20"/>
      <w:lang w:eastAsia="sk-SK"/>
    </w:rPr>
  </w:style>
  <w:style w:type="character" w:customStyle="1" w:styleId="TextkoncovejpoznmkyChar">
    <w:name w:val="Text koncovej poznámky Char"/>
    <w:link w:val="1"/>
    <w:rsid w:val="002B3021"/>
    <w:rPr>
      <w:rFonts w:ascii="Arial" w:eastAsia="Times New Roman" w:hAnsi="Arial" w:cs="Arial"/>
      <w:sz w:val="20"/>
      <w:szCs w:val="20"/>
      <w:lang w:eastAsia="sk-SK"/>
    </w:rPr>
  </w:style>
  <w:style w:type="paragraph" w:styleId="EndnoteText">
    <w:name w:val="endnote text"/>
    <w:basedOn w:val="Normal"/>
    <w:link w:val="EndnoteTextChar"/>
    <w:uiPriority w:val="99"/>
    <w:semiHidden/>
    <w:unhideWhenUsed/>
    <w:rsid w:val="002B3021"/>
    <w:pPr>
      <w:widowControl/>
      <w:autoSpaceDE/>
      <w:autoSpaceDN/>
    </w:pPr>
    <w:rPr>
      <w:rFonts w:ascii="Arial" w:hAnsi="Arial" w:cs="Arial"/>
      <w:sz w:val="20"/>
      <w:szCs w:val="20"/>
      <w:lang w:bidi="ar-SA"/>
    </w:rPr>
  </w:style>
  <w:style w:type="character" w:customStyle="1" w:styleId="EndnoteTextChar">
    <w:name w:val="Endnote Text Char"/>
    <w:basedOn w:val="DefaultParagraphFont"/>
    <w:link w:val="EndnoteText"/>
    <w:uiPriority w:val="99"/>
    <w:semiHidden/>
    <w:rsid w:val="002B3021"/>
    <w:rPr>
      <w:rFonts w:ascii="Arial" w:eastAsia="Times New Roman" w:hAnsi="Arial" w:cs="Arial"/>
      <w:sz w:val="20"/>
      <w:szCs w:val="20"/>
      <w:lang w:eastAsia="sk-SK"/>
    </w:rPr>
  </w:style>
  <w:style w:type="paragraph" w:styleId="Revision">
    <w:name w:val="Revision"/>
    <w:hidden/>
    <w:uiPriority w:val="99"/>
    <w:semiHidden/>
    <w:rsid w:val="002B3021"/>
    <w:pPr>
      <w:widowControl/>
      <w:autoSpaceDE/>
      <w:autoSpaceDN/>
    </w:pPr>
    <w:rPr>
      <w:rFonts w:ascii="Times New Roman" w:eastAsia="Calibri" w:hAnsi="Times New Roman" w:cs="Arial"/>
      <w:sz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elpdesk@slov-lex.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lov-lex.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CBEB9-AA8A-4324-A4D3-B6F05133E1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71C393-C4D2-47C3-A1E1-AFD1DBC7BFC6}">
  <ds:schemaRefs>
    <ds:schemaRef ds:uri="http://schemas.microsoft.com/sharepoint/v3/contenttype/forms"/>
  </ds:schemaRefs>
</ds:datastoreItem>
</file>

<file path=customXml/itemProps3.xml><?xml version="1.0" encoding="utf-8"?>
<ds:datastoreItem xmlns:ds="http://schemas.openxmlformats.org/officeDocument/2006/customXml" ds:itemID="{55FAF0BB-A6BA-4FDF-AC18-8D5E2CFD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3393D9-DF4A-4BF0-A6BD-5369BC00E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9769</Words>
  <Characters>55687</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KARAGIANNI, Maria</cp:lastModifiedBy>
  <cp:revision>3</cp:revision>
  <dcterms:created xsi:type="dcterms:W3CDTF">2020-01-30T05:27:00Z</dcterms:created>
  <dcterms:modified xsi:type="dcterms:W3CDTF">2020-08-04T16:57:00Z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2020-01-30T00:00:00Z</vt:filetime>
  </property>
  <property fmtid="{D5CDD505-2E9C-101B-9397-08002B2CF9AE}" pid="4" name="ContentTypeId">
    <vt:lpwstr>0x010100CC5DA6F2BFDD34498C4453AF02783704</vt:lpwstr>
  </property>
  <property fmtid="{D5CDD505-2E9C-101B-9397-08002B2CF9AE}" pid="5" name="FSC#COOSYSTEM@1.1:Container">
    <vt:lpwstr>COO.2145.1000.3.3378149</vt:lpwstr>
  </property>
  <property fmtid="{D5CDD505-2E9C-101B-9397-08002B2CF9AE}" pid="6" name="FSC#FSCFOLIO@1.1001:docpropproject">
    <vt:lpwstr/>
  </property>
  <property fmtid="{D5CDD505-2E9C-101B-9397-08002B2CF9AE}" pid="7" name="FSC#SKEDITIONSLOVLEX@103.510:aktualnyrok">
    <vt:lpwstr>2019</vt:lpwstr>
  </property>
  <property fmtid="{D5CDD505-2E9C-101B-9397-08002B2CF9AE}" pid="8" name="FSC#SKEDITIONSLOVLEX@103.510:AttrDateDocPropUkonceniePKK">
    <vt:lpwstr/>
  </property>
  <property fmtid="{D5CDD505-2E9C-101B-9397-08002B2CF9AE}" pid="9" name="FSC#SKEDITIONSLOVLEX@103.510:AttrDateDocPropZaciatokPKK">
    <vt:lpwstr/>
  </property>
  <property fmtid="{D5CDD505-2E9C-101B-9397-08002B2CF9AE}" pid="10" name="FSC#SKEDITIONSLOVLEX@103.510:AttrStrDocPropVplyvNaInformatizaciu">
    <vt:lpwstr>Žiadne</vt:lpwstr>
  </property>
  <property fmtid="{D5CDD505-2E9C-101B-9397-08002B2CF9AE}" pid="11" name="FSC#SKEDITIONSLOVLEX@103.510:AttrStrDocPropVplyvNaZivotProstr">
    <vt:lpwstr>Žiadne</vt:lpwstr>
  </property>
  <property fmtid="{D5CDD505-2E9C-101B-9397-08002B2CF9AE}" pid="12" name="FSC#SKEDITIONSLOVLEX@103.510:AttrStrDocPropVplyvPodnikatelskeProstr">
    <vt:lpwstr>Žiadne</vt:lpwstr>
  </property>
  <property fmtid="{D5CDD505-2E9C-101B-9397-08002B2CF9AE}" pid="13" name="FSC#SKEDITIONSLOVLEX@103.510:AttrStrDocPropVplyvRozpocetVS">
    <vt:lpwstr>Žiadne</vt:lpwstr>
  </property>
  <property fmtid="{D5CDD505-2E9C-101B-9397-08002B2CF9AE}" pid="14" name="FSC#SKEDITIONSLOVLEX@103.510:AttrStrDocPropVplyvSocialny">
    <vt:lpwstr>Žiadne</vt:lpwstr>
  </property>
  <property fmtid="{D5CDD505-2E9C-101B-9397-08002B2CF9AE}" pid="15" name="FSC#SKEDITIONSLOVLEX@103.510:AttrStrListDocPropAltRiesenia">
    <vt:lpwstr>Alternatívne riešenia neboli zvažované.</vt:lpwstr>
  </property>
  <property fmtid="{D5CDD505-2E9C-101B-9397-08002B2CF9AE}" pid="16" name="FSC#SKEDITIONSLOVLEX@103.510:AttrStrListDocPropDopadyPrijatiaZmluvy">
    <vt:lpwstr/>
  </property>
  <property fmtid="{D5CDD505-2E9C-101B-9397-08002B2CF9AE}" pid="17" name="FSC#SKEDITIONSLOVLEX@103.510:AttrStrListDocPropGestorSpolupRezorty">
    <vt:lpwstr/>
  </property>
  <property fmtid="{D5CDD505-2E9C-101B-9397-08002B2CF9AE}" pid="18" name="FSC#SKEDITIONSLOVLEX@103.510:AttrStrListDocPropInfoUzPreberanePP">
    <vt:lpwstr>-bezpredmetné.</vt:lpwstr>
  </property>
  <property fmtid="{D5CDD505-2E9C-101B-9397-08002B2CF9AE}" pid="19" name="FSC#SKEDITIONSLOVLEX@103.510:AttrStrListDocPropInfoZaciatokKonania">
    <vt:lpwstr>-v danej oblasti nebolo proti Slovenskej republike začaté konanie.</vt:lpwstr>
  </property>
  <property fmtid="{D5CDD505-2E9C-101B-9397-08002B2CF9AE}" pid="20" name="FSC#SKEDITIONSLOVLEX@103.510:AttrStrListDocPropKategoriaZmluvy74">
    <vt:lpwstr/>
  </property>
  <property fmtid="{D5CDD505-2E9C-101B-9397-08002B2CF9AE}" pid="21" name="FSC#SKEDITIONSLOVLEX@103.510:AttrStrListDocPropKategoriaZmluvy75">
    <vt:lpwstr/>
  </property>
  <property fmtid="{D5CDD505-2E9C-101B-9397-08002B2CF9AE}" pid="22" name="FSC#SKEDITIONSLOVLEX@103.510:AttrStrListDocPropLehotaNaPredlozenie">
    <vt:lpwstr/>
  </property>
  <property fmtid="{D5CDD505-2E9C-101B-9397-08002B2CF9AE}" pid="23" name="FSC#SKEDITIONSLOVLEX@103.510:AttrStrListDocPropLehotaPrebratieSmernice">
    <vt:lpwstr>-bezpredmetné.</vt:lpwstr>
  </property>
  <property fmtid="{D5CDD505-2E9C-101B-9397-08002B2CF9AE}" pid="24" name="FSC#SKEDITIONSLOVLEX@103.510:AttrStrListDocPropNazovPredpisuEU">
    <vt:lpwstr>Bezpredmetné.</vt:lpwstr>
  </property>
  <property fmtid="{D5CDD505-2E9C-101B-9397-08002B2CF9AE}" pid="25" name="FSC#SKEDITIONSLOVLEX@103.510:AttrStrListDocPropPoznamkaVplyv">
    <vt:lpwstr>-</vt:lpwstr>
  </property>
  <property fmtid="{D5CDD505-2E9C-101B-9397-08002B2CF9AE}" pid="26" name="FSC#SKEDITIONSLOVLEX@103.510:AttrStrListDocPropPrimarnePravoEU">
    <vt:lpwstr>Zmluva o fungovaní Európskej únie; hlava VII, Spoločné pravidlá pre hospodársku súťaž, zdaňovanie a aproximáciu práva, najmä článok 114.</vt:lpwstr>
  </property>
  <property fmtid="{D5CDD505-2E9C-101B-9397-08002B2CF9AE}" pid="27" name="FSC#SKEDITIONSLOVLEX@103.510:AttrStrListDocPropProblematikaPPa">
    <vt:lpwstr>je upravený v práve Európskej únie</vt:lpwstr>
  </property>
  <property fmtid="{D5CDD505-2E9C-101B-9397-08002B2CF9AE}" pid="28" name="FSC#SKEDITIONSLOVLEX@103.510:AttrStrListDocPropProblematikaPPb">
    <vt:lpwstr/>
  </property>
  <property fmtid="{D5CDD505-2E9C-101B-9397-08002B2CF9AE}" pid="29" name="FSC#SKEDITIONSLOVLEX@103.510:AttrStrListDocPropSekundarneLegPravoDO">
    <vt:lpwstr/>
  </property>
  <property fmtid="{D5CDD505-2E9C-101B-9397-08002B2CF9AE}" pid="30" name="FSC#SKEDITIONSLOVLEX@103.510:AttrStrListDocPropSekundarneLegPravoPO">
    <vt:lpwstr>Nariadenie Európskeho parlamentu a Rady (EÚ) č. 305/2011 z 9. marca 2011, ktorým sa ustanovujú harmonizované podmienky uvádzania stavebných výrobkov na trh a ktorým sa zrušuje smernica Rady 89/106/EHS v platnom znení.</vt:lpwstr>
  </property>
  <property fmtid="{D5CDD505-2E9C-101B-9397-08002B2CF9AE}" pid="31" name="FSC#SKEDITIONSLOVLEX@103.510:AttrStrListDocPropSekundarneNelegPravoPO">
    <vt:lpwstr/>
  </property>
  <property fmtid="{D5CDD505-2E9C-101B-9397-08002B2CF9AE}" pid="32" name="FSC#SKEDITIONSLOVLEX@103.510:AttrStrListDocPropStanoviskoGest">
    <vt:lpwstr>Na základe bodu 7.1 Jednotnej metodiky na posudzovanie vybraných vplyvov nie je potrebné vykonať predbežné pripomienkové konanie.</vt:lpwstr>
  </property>
  <property fmtid="{D5CDD505-2E9C-101B-9397-08002B2CF9AE}" pid="33" name="FSC#SKEDITIONSLOVLEX@103.510:AttrStrListDocPropStupenZlucitelnostiPP">
    <vt:lpwstr>úplne</vt:lpwstr>
  </property>
  <property fmtid="{D5CDD505-2E9C-101B-9397-08002B2CF9AE}" pid="34" name="FSC#SKEDITIONSLOVLEX@103.510:AttrStrListDocPropTextKomunike">
    <vt:lpwstr/>
  </property>
  <property fmtid="{D5CDD505-2E9C-101B-9397-08002B2CF9AE}" pid="35" name="FSC#SKEDITIONSLOVLEX@103.510:AttrStrListDocPropTextPredklSpravy">
    <vt:lpwstr>&lt;p style="text-align: justify;"&gt;&amp;nbsp;&amp;nbsp;&amp;nbsp;&amp;nbsp;&amp;nbsp;&amp;nbsp; Materiál „Vyhláška Ministerstva dopravy a výstavby Slovenskej republiky, ktorou sa mení a dopĺňa vyhláška Ministerstva dopravy, výstavby a regionálneho rozvoja Slovenskej republiky č. 16</vt:lpwstr>
  </property>
  <property fmtid="{D5CDD505-2E9C-101B-9397-08002B2CF9AE}" pid="36" name="FSC#SKEDITIONSLOVLEX@103.510:AttrStrListDocPropTextVseobPrilohy">
    <vt:lpwstr/>
  </property>
  <property fmtid="{D5CDD505-2E9C-101B-9397-08002B2CF9AE}" pid="37" name="FSC#SKEDITIONSLOVLEX@103.510:AttrStrListDocPropUcelPredmetZmluvy">
    <vt:lpwstr/>
  </property>
  <property fmtid="{D5CDD505-2E9C-101B-9397-08002B2CF9AE}" pid="38" name="FSC#SKEDITIONSLOVLEX@103.510:AttrStrListDocPropUpravaPravFOPRO">
    <vt:lpwstr/>
  </property>
  <property fmtid="{D5CDD505-2E9C-101B-9397-08002B2CF9AE}" pid="39" name="FSC#SKEDITIONSLOVLEX@103.510:AttrStrListDocPropUpravaPredmetuZmluvy">
    <vt:lpwstr/>
  </property>
  <property fmtid="{D5CDD505-2E9C-101B-9397-08002B2CF9AE}" pid="40" name="FSC#SKEDITIONSLOVLEX@103.510:AttrStrListDocPropUznesenieBODA1">
    <vt:lpwstr/>
  </property>
  <property fmtid="{D5CDD505-2E9C-101B-9397-08002B2CF9AE}" pid="41" name="FSC#SKEDITIONSLOVLEX@103.510:AttrStrListDocPropUznesenieBODA3">
    <vt:lpwstr/>
  </property>
  <property fmtid="{D5CDD505-2E9C-101B-9397-08002B2CF9AE}" pid="42" name="FSC#SKEDITIONSLOVLEX@103.510:AttrStrListDocPropUznesenieBODA4">
    <vt:lpwstr/>
  </property>
  <property fmtid="{D5CDD505-2E9C-101B-9397-08002B2CF9AE}" pid="43" name="FSC#SKEDITIONSLOVLEX@103.510:AttrStrListDocPropUznesenieBODB1">
    <vt:lpwstr/>
  </property>
  <property fmtid="{D5CDD505-2E9C-101B-9397-08002B2CF9AE}" pid="44" name="FSC#SKEDITIONSLOVLEX@103.510:AttrStrListDocPropUznesenieBODB2">
    <vt:lpwstr/>
  </property>
  <property fmtid="{D5CDD505-2E9C-101B-9397-08002B2CF9AE}" pid="45" name="FSC#SKEDITIONSLOVLEX@103.510:AttrStrListDocPropUznesenieBODB3">
    <vt:lpwstr/>
  </property>
  <property fmtid="{D5CDD505-2E9C-101B-9397-08002B2CF9AE}" pid="46" name="FSC#SKEDITIONSLOVLEX@103.510:AttrStrListDocPropUznesenieBODB4">
    <vt:lpwstr/>
  </property>
  <property fmtid="{D5CDD505-2E9C-101B-9397-08002B2CF9AE}" pid="47" name="FSC#SKEDITIONSLOVLEX@103.510:AttrStrListDocPropUznesenieBODC1">
    <vt:lpwstr/>
  </property>
  <property fmtid="{D5CDD505-2E9C-101B-9397-08002B2CF9AE}" pid="48" name="FSC#SKEDITIONSLOVLEX@103.510:AttrStrListDocPropUznesenieBODC2">
    <vt:lpwstr/>
  </property>
  <property fmtid="{D5CDD505-2E9C-101B-9397-08002B2CF9AE}" pid="49" name="FSC#SKEDITIONSLOVLEX@103.510:AttrStrListDocPropUznesenieBODC3">
    <vt:lpwstr/>
  </property>
  <property fmtid="{D5CDD505-2E9C-101B-9397-08002B2CF9AE}" pid="50" name="FSC#SKEDITIONSLOVLEX@103.510:AttrStrListDocPropUznesenieBODC4">
    <vt:lpwstr/>
  </property>
  <property fmtid="{D5CDD505-2E9C-101B-9397-08002B2CF9AE}" pid="51" name="FSC#SKEDITIONSLOVLEX@103.510:AttrStrListDocPropUznesenieBODD1">
    <vt:lpwstr/>
  </property>
  <property fmtid="{D5CDD505-2E9C-101B-9397-08002B2CF9AE}" pid="52" name="FSC#SKEDITIONSLOVLEX@103.510:AttrStrListDocPropUznesenieBODD2">
    <vt:lpwstr/>
  </property>
  <property fmtid="{D5CDD505-2E9C-101B-9397-08002B2CF9AE}" pid="53" name="FSC#SKEDITIONSLOVLEX@103.510:AttrStrListDocPropUznesenieBODD3">
    <vt:lpwstr/>
  </property>
  <property fmtid="{D5CDD505-2E9C-101B-9397-08002B2CF9AE}" pid="54" name="FSC#SKEDITIONSLOVLEX@103.510:AttrStrListDocPropUznesenieBODD4">
    <vt:lpwstr/>
  </property>
  <property fmtid="{D5CDD505-2E9C-101B-9397-08002B2CF9AE}" pid="55" name="FSC#SKEDITIONSLOVLEX@103.510:AttrStrListDocPropUznesenieCastA">
    <vt:lpwstr/>
  </property>
  <property fmtid="{D5CDD505-2E9C-101B-9397-08002B2CF9AE}" pid="56" name="FSC#SKEDITIONSLOVLEX@103.510:AttrStrListDocPropUznesenieCastB">
    <vt:lpwstr/>
  </property>
  <property fmtid="{D5CDD505-2E9C-101B-9397-08002B2CF9AE}" pid="57" name="FSC#SKEDITIONSLOVLEX@103.510:AttrStrListDocPropUznesenieCastC">
    <vt:lpwstr/>
  </property>
  <property fmtid="{D5CDD505-2E9C-101B-9397-08002B2CF9AE}" pid="58" name="FSC#SKEDITIONSLOVLEX@103.510:AttrStrListDocPropUznesenieCastD">
    <vt:lpwstr/>
  </property>
  <property fmtid="{D5CDD505-2E9C-101B-9397-08002B2CF9AE}" pid="59" name="FSC#SKEDITIONSLOVLEX@103.510:AttrStrListDocPropUznesenieNaVedomie">
    <vt:lpwstr/>
  </property>
  <property fmtid="{D5CDD505-2E9C-101B-9397-08002B2CF9AE}" pid="60" name="FSC#SKEDITIONSLOVLEX@103.510:AttrStrListDocPropUznesenieTerminA1">
    <vt:lpwstr/>
  </property>
  <property fmtid="{D5CDD505-2E9C-101B-9397-08002B2CF9AE}" pid="61" name="FSC#SKEDITIONSLOVLEX@103.510:AttrStrListDocPropUznesenieTerminA2">
    <vt:lpwstr/>
  </property>
  <property fmtid="{D5CDD505-2E9C-101B-9397-08002B2CF9AE}" pid="62" name="FSC#SKEDITIONSLOVLEX@103.510:AttrStrListDocPropUznesenieTerminA3">
    <vt:lpwstr/>
  </property>
  <property fmtid="{D5CDD505-2E9C-101B-9397-08002B2CF9AE}" pid="63" name="FSC#SKEDITIONSLOVLEX@103.510:AttrStrListDocPropUznesenieTerminA4">
    <vt:lpwstr/>
  </property>
  <property fmtid="{D5CDD505-2E9C-101B-9397-08002B2CF9AE}" pid="64" name="FSC#SKEDITIONSLOVLEX@103.510:AttrStrListDocPropUznesenieTerminB1">
    <vt:lpwstr/>
  </property>
  <property fmtid="{D5CDD505-2E9C-101B-9397-08002B2CF9AE}" pid="65" name="FSC#SKEDITIONSLOVLEX@103.510:AttrStrListDocPropUznesenieTerminB2">
    <vt:lpwstr/>
  </property>
  <property fmtid="{D5CDD505-2E9C-101B-9397-08002B2CF9AE}" pid="66" name="FSC#SKEDITIONSLOVLEX@103.510:AttrStrListDocPropUznesenieTerminB3">
    <vt:lpwstr/>
  </property>
  <property fmtid="{D5CDD505-2E9C-101B-9397-08002B2CF9AE}" pid="67" name="FSC#SKEDITIONSLOVLEX@103.510:AttrStrListDocPropUznesenieTerminB4">
    <vt:lpwstr/>
  </property>
  <property fmtid="{D5CDD505-2E9C-101B-9397-08002B2CF9AE}" pid="68" name="FSC#SKEDITIONSLOVLEX@103.510:AttrStrListDocPropUznesenieTerminC1">
    <vt:lpwstr/>
  </property>
  <property fmtid="{D5CDD505-2E9C-101B-9397-08002B2CF9AE}" pid="69" name="FSC#SKEDITIONSLOVLEX@103.510:AttrStrListDocPropUznesenieTerminC2">
    <vt:lpwstr/>
  </property>
  <property fmtid="{D5CDD505-2E9C-101B-9397-08002B2CF9AE}" pid="70" name="FSC#SKEDITIONSLOVLEX@103.510:AttrStrListDocPropUznesenieTerminC3">
    <vt:lpwstr/>
  </property>
  <property fmtid="{D5CDD505-2E9C-101B-9397-08002B2CF9AE}" pid="71" name="FSC#SKEDITIONSLOVLEX@103.510:AttrStrListDocPropUznesenieTerminC4">
    <vt:lpwstr/>
  </property>
  <property fmtid="{D5CDD505-2E9C-101B-9397-08002B2CF9AE}" pid="72" name="FSC#SKEDITIONSLOVLEX@103.510:AttrStrListDocPropUznesenieTerminD1">
    <vt:lpwstr/>
  </property>
  <property fmtid="{D5CDD505-2E9C-101B-9397-08002B2CF9AE}" pid="73" name="FSC#SKEDITIONSLOVLEX@103.510:AttrStrListDocPropUznesenieTerminD2">
    <vt:lpwstr/>
  </property>
  <property fmtid="{D5CDD505-2E9C-101B-9397-08002B2CF9AE}" pid="74" name="FSC#SKEDITIONSLOVLEX@103.510:AttrStrListDocPropUznesenieTerminD3">
    <vt:lpwstr/>
  </property>
  <property fmtid="{D5CDD505-2E9C-101B-9397-08002B2CF9AE}" pid="75" name="FSC#SKEDITIONSLOVLEX@103.510:AttrStrListDocPropUznesenieTerminD4">
    <vt:lpwstr/>
  </property>
  <property fmtid="{D5CDD505-2E9C-101B-9397-08002B2CF9AE}" pid="76" name="FSC#SKEDITIONSLOVLEX@103.510:AttrStrListDocPropUznesenieTextA1">
    <vt:lpwstr/>
  </property>
  <property fmtid="{D5CDD505-2E9C-101B-9397-08002B2CF9AE}" pid="77" name="FSC#SKEDITIONSLOVLEX@103.510:AttrStrListDocPropUznesenieTextA2">
    <vt:lpwstr/>
  </property>
  <property fmtid="{D5CDD505-2E9C-101B-9397-08002B2CF9AE}" pid="78" name="FSC#SKEDITIONSLOVLEX@103.510:AttrStrListDocPropUznesenieTextA3">
    <vt:lpwstr/>
  </property>
  <property fmtid="{D5CDD505-2E9C-101B-9397-08002B2CF9AE}" pid="79" name="FSC#SKEDITIONSLOVLEX@103.510:AttrStrListDocPropUznesenieTextA4">
    <vt:lpwstr/>
  </property>
  <property fmtid="{D5CDD505-2E9C-101B-9397-08002B2CF9AE}" pid="80" name="FSC#SKEDITIONSLOVLEX@103.510:AttrStrListDocPropUznesenieTextB1">
    <vt:lpwstr/>
  </property>
  <property fmtid="{D5CDD505-2E9C-101B-9397-08002B2CF9AE}" pid="81" name="FSC#SKEDITIONSLOVLEX@103.510:AttrStrListDocPropUznesenieTextB2">
    <vt:lpwstr/>
  </property>
  <property fmtid="{D5CDD505-2E9C-101B-9397-08002B2CF9AE}" pid="82" name="FSC#SKEDITIONSLOVLEX@103.510:AttrStrListDocPropUznesenieTextB3">
    <vt:lpwstr/>
  </property>
  <property fmtid="{D5CDD505-2E9C-101B-9397-08002B2CF9AE}" pid="83" name="FSC#SKEDITIONSLOVLEX@103.510:AttrStrListDocPropUznesenieTextB4">
    <vt:lpwstr/>
  </property>
  <property fmtid="{D5CDD505-2E9C-101B-9397-08002B2CF9AE}" pid="84" name="FSC#SKEDITIONSLOVLEX@103.510:AttrStrListDocPropUznesenieTextC1">
    <vt:lpwstr/>
  </property>
  <property fmtid="{D5CDD505-2E9C-101B-9397-08002B2CF9AE}" pid="85" name="FSC#SKEDITIONSLOVLEX@103.510:AttrStrListDocPropUznesenieTextC2">
    <vt:lpwstr/>
  </property>
  <property fmtid="{D5CDD505-2E9C-101B-9397-08002B2CF9AE}" pid="86" name="FSC#SKEDITIONSLOVLEX@103.510:AttrStrListDocPropUznesenieTextC3">
    <vt:lpwstr/>
  </property>
  <property fmtid="{D5CDD505-2E9C-101B-9397-08002B2CF9AE}" pid="87" name="FSC#SKEDITIONSLOVLEX@103.510:AttrStrListDocPropUznesenieTextC4">
    <vt:lpwstr/>
  </property>
  <property fmtid="{D5CDD505-2E9C-101B-9397-08002B2CF9AE}" pid="88" name="FSC#SKEDITIONSLOVLEX@103.510:AttrStrListDocPropUznesenieTextD1">
    <vt:lpwstr/>
  </property>
  <property fmtid="{D5CDD505-2E9C-101B-9397-08002B2CF9AE}" pid="89" name="FSC#SKEDITIONSLOVLEX@103.510:AttrStrListDocPropUznesenieTextD2">
    <vt:lpwstr/>
  </property>
  <property fmtid="{D5CDD505-2E9C-101B-9397-08002B2CF9AE}" pid="90" name="FSC#SKEDITIONSLOVLEX@103.510:AttrStrListDocPropUznesenieTextD3">
    <vt:lpwstr/>
  </property>
  <property fmtid="{D5CDD505-2E9C-101B-9397-08002B2CF9AE}" pid="91" name="FSC#SKEDITIONSLOVLEX@103.510:AttrStrListDocPropUznesenieTextD4">
    <vt:lpwstr/>
  </property>
  <property fmtid="{D5CDD505-2E9C-101B-9397-08002B2CF9AE}" pid="92" name="FSC#SKEDITIONSLOVLEX@103.510:AttrStrListDocPropUznesenieVykonaju">
    <vt:lpwstr/>
  </property>
  <property fmtid="{D5CDD505-2E9C-101B-9397-08002B2CF9AE}" pid="93" name="FSC#SKEDITIONSLOVLEX@103.510:AttrStrListDocPropUznesenieZodpovednyA1">
    <vt:lpwstr/>
  </property>
  <property fmtid="{D5CDD505-2E9C-101B-9397-08002B2CF9AE}" pid="94" name="FSC#SKEDITIONSLOVLEX@103.510:AttrStrListDocPropUznesenieZodpovednyA2">
    <vt:lpwstr/>
  </property>
  <property fmtid="{D5CDD505-2E9C-101B-9397-08002B2CF9AE}" pid="95" name="FSC#SKEDITIONSLOVLEX@103.510:AttrStrListDocPropUznesenieZodpovednyA3">
    <vt:lpwstr/>
  </property>
  <property fmtid="{D5CDD505-2E9C-101B-9397-08002B2CF9AE}" pid="96" name="FSC#SKEDITIONSLOVLEX@103.510:AttrStrListDocPropUznesenieZodpovednyA4">
    <vt:lpwstr/>
  </property>
  <property fmtid="{D5CDD505-2E9C-101B-9397-08002B2CF9AE}" pid="97" name="FSC#SKEDITIONSLOVLEX@103.510:AttrStrListDocPropUznesenieZodpovednyB1">
    <vt:lpwstr/>
  </property>
  <property fmtid="{D5CDD505-2E9C-101B-9397-08002B2CF9AE}" pid="98" name="FSC#SKEDITIONSLOVLEX@103.510:AttrStrListDocPropUznesenieZodpovednyB2">
    <vt:lpwstr/>
  </property>
  <property fmtid="{D5CDD505-2E9C-101B-9397-08002B2CF9AE}" pid="99" name="FSC#SKEDITIONSLOVLEX@103.510:AttrStrListDocPropUznesenieZodpovednyB3">
    <vt:lpwstr/>
  </property>
  <property fmtid="{D5CDD505-2E9C-101B-9397-08002B2CF9AE}" pid="100" name="FSC#SKEDITIONSLOVLEX@103.510:AttrStrListDocPropUznesenieZodpovednyB4">
    <vt:lpwstr/>
  </property>
  <property fmtid="{D5CDD505-2E9C-101B-9397-08002B2CF9AE}" pid="101" name="FSC#SKEDITIONSLOVLEX@103.510:AttrStrListDocPropUznesenieZodpovednyC1">
    <vt:lpwstr/>
  </property>
  <property fmtid="{D5CDD505-2E9C-101B-9397-08002B2CF9AE}" pid="102" name="FSC#SKEDITIONSLOVLEX@103.510:AttrStrListDocPropUznesenieZodpovednyC2">
    <vt:lpwstr/>
  </property>
  <property fmtid="{D5CDD505-2E9C-101B-9397-08002B2CF9AE}" pid="103" name="FSC#SKEDITIONSLOVLEX@103.510:AttrStrListDocPropUznesenieZodpovednyC3">
    <vt:lpwstr/>
  </property>
  <property fmtid="{D5CDD505-2E9C-101B-9397-08002B2CF9AE}" pid="104" name="FSC#SKEDITIONSLOVLEX@103.510:AttrStrListDocPropUznesenieZodpovednyC4">
    <vt:lpwstr/>
  </property>
  <property fmtid="{D5CDD505-2E9C-101B-9397-08002B2CF9AE}" pid="105" name="FSC#SKEDITIONSLOVLEX@103.510:AttrStrListDocPropUznesenieZodpovednyD1">
    <vt:lpwstr/>
  </property>
  <property fmtid="{D5CDD505-2E9C-101B-9397-08002B2CF9AE}" pid="106" name="FSC#SKEDITIONSLOVLEX@103.510:AttrStrListDocPropUznesenieZodpovednyD2">
    <vt:lpwstr/>
  </property>
  <property fmtid="{D5CDD505-2E9C-101B-9397-08002B2CF9AE}" pid="107" name="FSC#SKEDITIONSLOVLEX@103.510:AttrStrListDocPropUznesenieZodpovednyD3">
    <vt:lpwstr/>
  </property>
  <property fmtid="{D5CDD505-2E9C-101B-9397-08002B2CF9AE}" pid="108" name="FSC#SKEDITIONSLOVLEX@103.510:AttrStrListDocPropUznesenieZodpovednyD4">
    <vt:lpwstr/>
  </property>
  <property fmtid="{D5CDD505-2E9C-101B-9397-08002B2CF9AE}" pid="109" name="FSC#SKEDITIONSLOVLEX@103.510:autorpredpis">
    <vt:lpwstr/>
  </property>
  <property fmtid="{D5CDD505-2E9C-101B-9397-08002B2CF9AE}" pid="110" name="FSC#SKEDITIONSLOVLEX@103.510:cislolp">
    <vt:lpwstr>LP/2019/362</vt:lpwstr>
  </property>
  <property fmtid="{D5CDD505-2E9C-101B-9397-08002B2CF9AE}" pid="111" name="FSC#SKEDITIONSLOVLEX@103.510:cisloparlamenttlac">
    <vt:lpwstr/>
  </property>
  <property fmtid="{D5CDD505-2E9C-101B-9397-08002B2CF9AE}" pid="112" name="FSC#SKEDITIONSLOVLEX@103.510:cislopartlac">
    <vt:lpwstr/>
  </property>
  <property fmtid="{D5CDD505-2E9C-101B-9397-08002B2CF9AE}" pid="113" name="FSC#SKEDITIONSLOVLEX@103.510:cislopredpis">
    <vt:lpwstr/>
  </property>
  <property fmtid="{D5CDD505-2E9C-101B-9397-08002B2CF9AE}" pid="114" name="FSC#SKEDITIONSLOVLEX@103.510:citaciapredpis">
    <vt:lpwstr/>
  </property>
  <property fmtid="{D5CDD505-2E9C-101B-9397-08002B2CF9AE}" pid="115" name="FSC#SKEDITIONSLOVLEX@103.510:dalsipredkladatel">
    <vt:lpwstr/>
  </property>
  <property fmtid="{D5CDD505-2E9C-101B-9397-08002B2CF9AE}" pid="116" name="FSC#SKEDITIONSLOVLEX@103.510:datumplatnosti">
    <vt:lpwstr/>
  </property>
  <property fmtid="{D5CDD505-2E9C-101B-9397-08002B2CF9AE}" pid="117" name="FSC#SKEDITIONSLOVLEX@103.510:datumschvalpredpis">
    <vt:lpwstr/>
  </property>
  <property fmtid="{D5CDD505-2E9C-101B-9397-08002B2CF9AE}" pid="118" name="FSC#SKEDITIONSLOVLEX@103.510:funkciaDalsiPred">
    <vt:lpwstr/>
  </property>
  <property fmtid="{D5CDD505-2E9C-101B-9397-08002B2CF9AE}" pid="119" name="FSC#SKEDITIONSLOVLEX@103.510:funkciaDalsiPredAkuzativ">
    <vt:lpwstr/>
  </property>
  <property fmtid="{D5CDD505-2E9C-101B-9397-08002B2CF9AE}" pid="120" name="FSC#SKEDITIONSLOVLEX@103.510:funkciaDalsiPredDativ">
    <vt:lpwstr/>
  </property>
  <property fmtid="{D5CDD505-2E9C-101B-9397-08002B2CF9AE}" pid="121" name="FSC#SKEDITIONSLOVLEX@103.510:funkciaPred">
    <vt:lpwstr/>
  </property>
  <property fmtid="{D5CDD505-2E9C-101B-9397-08002B2CF9AE}" pid="122" name="FSC#SKEDITIONSLOVLEX@103.510:funkciaPredAkuzativ">
    <vt:lpwstr/>
  </property>
  <property fmtid="{D5CDD505-2E9C-101B-9397-08002B2CF9AE}" pid="123" name="FSC#SKEDITIONSLOVLEX@103.510:funkciaPredDativ">
    <vt:lpwstr/>
  </property>
  <property fmtid="{D5CDD505-2E9C-101B-9397-08002B2CF9AE}" pid="124" name="FSC#SKEDITIONSLOVLEX@103.510:funkciaZodpPred">
    <vt:lpwstr>minister dopravy a výstavby Slovenskej republiky</vt:lpwstr>
  </property>
  <property fmtid="{D5CDD505-2E9C-101B-9397-08002B2CF9AE}" pid="125" name="FSC#SKEDITIONSLOVLEX@103.510:funkciaZodpPredAkuzativ">
    <vt:lpwstr>ministra dopravy a výstavby Slovenskej republiky</vt:lpwstr>
  </property>
  <property fmtid="{D5CDD505-2E9C-101B-9397-08002B2CF9AE}" pid="126" name="FSC#SKEDITIONSLOVLEX@103.510:funkciaZodpPredDativ">
    <vt:lpwstr>ministrovi dopravy a výstavby Slovenskej republiky</vt:lpwstr>
  </property>
  <property fmtid="{D5CDD505-2E9C-101B-9397-08002B2CF9AE}" pid="127" name="FSC#SKEDITIONSLOVLEX@103.510:legoblast">
    <vt:lpwstr>Stavebníctvo</vt:lpwstr>
  </property>
  <property fmtid="{D5CDD505-2E9C-101B-9397-08002B2CF9AE}" pid="128" name="FSC#SKEDITIONSLOVLEX@103.510:nazovpredpis">
    <vt:lpwstr>, ktorou sa mení a dopĺňa vyhláška Ministerstva dopravy, výstavby a regionálneho rozvoja Slovenskej republiky č. 162/2013 Z. z., ktorou sa ustanovuje zoznam skupín stavebných výrobkov a systémy posudzovania parametrov v znení vyhlášky Ministerstva doprav</vt:lpwstr>
  </property>
  <property fmtid="{D5CDD505-2E9C-101B-9397-08002B2CF9AE}" pid="129" name="FSC#SKEDITIONSLOVLEX@103.510:nazovpredpis1">
    <vt:lpwstr>y, výstavby a regionálneho rozvoja Slovenskej republiky č. 177/2016 Z. z.</vt:lpwstr>
  </property>
  <property fmtid="{D5CDD505-2E9C-101B-9397-08002B2CF9AE}" pid="130" name="FSC#SKEDITIONSLOVLEX@103.510:nazovpredpis2">
    <vt:lpwstr/>
  </property>
  <property fmtid="{D5CDD505-2E9C-101B-9397-08002B2CF9AE}" pid="131" name="FSC#SKEDITIONSLOVLEX@103.510:nazovpredpis3">
    <vt:lpwstr/>
  </property>
  <property fmtid="{D5CDD505-2E9C-101B-9397-08002B2CF9AE}" pid="132" name="FSC#SKEDITIONSLOVLEX@103.510:platnedo">
    <vt:lpwstr/>
  </property>
  <property fmtid="{D5CDD505-2E9C-101B-9397-08002B2CF9AE}" pid="133" name="FSC#SKEDITIONSLOVLEX@103.510:platneod">
    <vt:lpwstr/>
  </property>
  <property fmtid="{D5CDD505-2E9C-101B-9397-08002B2CF9AE}" pid="134" name="FSC#SKEDITIONSLOVLEX@103.510:plnynazovpredpis">
    <vt:lpwstr> Vyhláška Ministerstva dopravy a výstavby Slovenskej republiky, ktorou sa mení a dopĺňa vyhláška Ministerstva dopravy, výstavby a regionálneho rozvoja Slovenskej republiky č. 162/2013 Z. z., ktorou sa ustanovuje zoznam skupín stavebných výrobkov a systémy</vt:lpwstr>
  </property>
  <property fmtid="{D5CDD505-2E9C-101B-9397-08002B2CF9AE}" pid="135" name="FSC#SKEDITIONSLOVLEX@103.510:plnynazovpredpis1">
    <vt:lpwstr> posudzovania parametrov v znení vyhlášky Ministerstva dopravy, výstavby a regionálneho rozvoja Slovenskej republiky č. 177/2016 Z. z.</vt:lpwstr>
  </property>
  <property fmtid="{D5CDD505-2E9C-101B-9397-08002B2CF9AE}" pid="136" name="FSC#SKEDITIONSLOVLEX@103.510:plnynazovpredpis2">
    <vt:lpwstr/>
  </property>
  <property fmtid="{D5CDD505-2E9C-101B-9397-08002B2CF9AE}" pid="137" name="FSC#SKEDITIONSLOVLEX@103.510:plnynazovpredpis3">
    <vt:lpwstr/>
  </property>
  <property fmtid="{D5CDD505-2E9C-101B-9397-08002B2CF9AE}" pid="138" name="FSC#SKEDITIONSLOVLEX@103.510:podnetpredpis">
    <vt:lpwstr>iniciatívny materiál</vt:lpwstr>
  </property>
  <property fmtid="{D5CDD505-2E9C-101B-9397-08002B2CF9AE}" pid="139" name="FSC#SKEDITIONSLOVLEX@103.510:povodpredpis">
    <vt:lpwstr>Slovlex (eLeg)</vt:lpwstr>
  </property>
  <property fmtid="{D5CDD505-2E9C-101B-9397-08002B2CF9AE}" pid="140" name="FSC#SKEDITIONSLOVLEX@103.510:predkladatel">
    <vt:lpwstr>Alexandra Sedlárová</vt:lpwstr>
  </property>
  <property fmtid="{D5CDD505-2E9C-101B-9397-08002B2CF9AE}" pid="141" name="FSC#SKEDITIONSLOVLEX@103.510:predkladateliaObalSD">
    <vt:lpwstr>Arpád Érsek_x000d_
minister dopravy a výstavby Slovenskej republiky</vt:lpwstr>
  </property>
  <property fmtid="{D5CDD505-2E9C-101B-9397-08002B2CF9AE}" pid="142" name="FSC#SKEDITIONSLOVLEX@103.510:pripomienkovatelia">
    <vt:lpwstr>Ministerstvo dopravy a výstavby Slovenskej republiky, Ministerstvo dopravy a výstavby Slovenskej republiky, Ministerstvo dopravy a výstavby Slovenskej republiky, Ministerstvo dopravy a výstavby Slovenskej republiky</vt:lpwstr>
  </property>
  <property fmtid="{D5CDD505-2E9C-101B-9397-08002B2CF9AE}" pid="143" name="FSC#SKEDITIONSLOVLEX@103.510:rezortcislopredpis">
    <vt:lpwstr>11605/2019/SV/33712-M </vt:lpwstr>
  </property>
  <property fmtid="{D5CDD505-2E9C-101B-9397-08002B2CF9AE}" pid="144" name="FSC#SKEDITIONSLOVLEX@103.510:spiscislouv">
    <vt:lpwstr/>
  </property>
  <property fmtid="{D5CDD505-2E9C-101B-9397-08002B2CF9AE}" pid="145" name="FSC#SKEDITIONSLOVLEX@103.510:spravaucastverej">
    <vt:lpwstr>&lt;p style="text-align: justify;"&gt;Verejnosť bola o príprave návrhu vyhlášky Ministerstva dopravy a výstavby Slovenskej republiky, ktorou sa mení a dopĺňa vyhláška Ministerstva dopravy, výstavby a regionálneho rozvoja Slovenskej republiky č. 162/2013 Z. z., </vt:lpwstr>
  </property>
  <property fmtid="{D5CDD505-2E9C-101B-9397-08002B2CF9AE}" pid="146" name="FSC#SKEDITIONSLOVLEX@103.510:stavpredpis">
    <vt:lpwstr>Medzirezortné pripomienkové konanie</vt:lpwstr>
  </property>
  <property fmtid="{D5CDD505-2E9C-101B-9397-08002B2CF9AE}" pid="147" name="FSC#SKEDITIONSLOVLEX@103.510:typpredpis">
    <vt:lpwstr>Vyhláška</vt:lpwstr>
  </property>
  <property fmtid="{D5CDD505-2E9C-101B-9397-08002B2CF9AE}" pid="148" name="FSC#SKEDITIONSLOVLEX@103.510:typsprievdok">
    <vt:lpwstr>Vlastný materiál - neštruktúrovaný</vt:lpwstr>
  </property>
  <property fmtid="{D5CDD505-2E9C-101B-9397-08002B2CF9AE}" pid="149" name="FSC#SKEDITIONSLOVLEX@103.510:ucinnostdo">
    <vt:lpwstr/>
  </property>
  <property fmtid="{D5CDD505-2E9C-101B-9397-08002B2CF9AE}" pid="150" name="FSC#SKEDITIONSLOVLEX@103.510:ucinnostod">
    <vt:lpwstr/>
  </property>
  <property fmtid="{D5CDD505-2E9C-101B-9397-08002B2CF9AE}" pid="151" name="FSC#SKEDITIONSLOVLEX@103.510:uzemplat">
    <vt:lpwstr/>
  </property>
  <property fmtid="{D5CDD505-2E9C-101B-9397-08002B2CF9AE}" pid="152" name="FSC#SKEDITIONSLOVLEX@103.510:vytvorenedna">
    <vt:lpwstr>22. 5. 2019</vt:lpwstr>
  </property>
  <property fmtid="{D5CDD505-2E9C-101B-9397-08002B2CF9AE}" pid="153" name="FSC#SKEDITIONSLOVLEX@103.510:vztahypredpis">
    <vt:lpwstr/>
  </property>
  <property fmtid="{D5CDD505-2E9C-101B-9397-08002B2CF9AE}" pid="154" name="FSC#SKEDITIONSLOVLEX@103.510:zodpinstitucia">
    <vt:lpwstr>Ministerstvo dopravy a výstavby Slovenskej republiky</vt:lpwstr>
  </property>
  <property fmtid="{D5CDD505-2E9C-101B-9397-08002B2CF9AE}" pid="155" name="FSC#SKEDITIONSLOVLEX@103.510:zodppredkladatel">
    <vt:lpwstr>Arpád Érsek</vt:lpwstr>
  </property>
</Properties>
</file>