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CD05E" w14:textId="0B5544C6" w:rsidR="0025611B" w:rsidRDefault="00E340D7" w:rsidP="00FC039D">
      <w:pPr>
        <w:pStyle w:val="centroredonda"/>
        <w:shd w:val="clear" w:color="auto" w:fill="FFFFFF"/>
        <w:spacing w:beforeAutospacing="0" w:after="0" w:afterAutospacing="0"/>
        <w:jc w:val="both"/>
        <w:rPr>
          <w:rFonts w:ascii="Arial" w:hAnsi="Arial" w:cs="Arial"/>
          <w:sz w:val="20"/>
          <w:szCs w:val="20"/>
        </w:rPr>
      </w:pPr>
      <w:r>
        <w:rPr>
          <w:rFonts w:ascii="Arial" w:hAnsi="Arial"/>
          <w:b/>
          <w:sz w:val="20"/>
        </w:rPr>
        <w:t>Ministra rīkojums, ar ko nosaka kritērijus, lai noteiktu, kad mehāniski apstrādāti un plastmasas izstrādājumu ražošanai paredzēti plastmasas atkritumi vairs nav atkritumi saskaņā ar 2022. gada 8. aprīļa Likumu 7/2022 par atkritumiem un piesārņotu augsni aprites ekonomikai.</w:t>
      </w:r>
    </w:p>
    <w:p w14:paraId="30029365"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604EB4F1" w14:textId="0FEC2CE0" w:rsidR="0025611B" w:rsidRDefault="0025611B" w:rsidP="003361AE">
      <w:pPr>
        <w:pStyle w:val="parrafo2"/>
        <w:shd w:val="clear" w:color="auto" w:fill="FFFFFF"/>
        <w:spacing w:beforeAutospacing="0" w:after="0" w:afterAutospacing="0"/>
        <w:ind w:firstLine="709"/>
        <w:jc w:val="both"/>
        <w:rPr>
          <w:rFonts w:ascii="Arial" w:hAnsi="Arial" w:cs="Arial"/>
          <w:sz w:val="20"/>
          <w:szCs w:val="20"/>
        </w:rPr>
      </w:pPr>
      <w:r>
        <w:rPr>
          <w:rFonts w:ascii="Arial" w:hAnsi="Arial"/>
          <w:sz w:val="20"/>
        </w:rPr>
        <w:t xml:space="preserve">Eiropas Parlamenta un Padomes 2008. gada 19. novembra Direktīva 2008/98/EK par atkritumiem un par dažu direktīvu atcelšanu (turpmāk “Atkritumu pamatdirektīva”) un 2022. gada 8. aprīļa Likums 7/2022 par atkritumiem un piesārņotu augsni aprites ekonomikai, ar ko to transponē Spānijas tiesību aktos, ievieš prasību kopumu, kas jāizpilda, lai attiecīgo atkritumu veidu pēc reģenerācijas vairs nevarētu uzskatīt par atkritumiem. </w:t>
      </w:r>
    </w:p>
    <w:p w14:paraId="2556ADA1" w14:textId="77777777" w:rsidR="003361AE" w:rsidRDefault="003361AE" w:rsidP="003361AE">
      <w:pPr>
        <w:pStyle w:val="parrafo2"/>
        <w:shd w:val="clear" w:color="auto" w:fill="FFFFFF"/>
        <w:spacing w:beforeAutospacing="0" w:after="0" w:afterAutospacing="0"/>
        <w:ind w:firstLine="709"/>
        <w:jc w:val="both"/>
        <w:rPr>
          <w:rFonts w:ascii="Arial" w:hAnsi="Arial" w:cs="Arial"/>
          <w:sz w:val="20"/>
          <w:szCs w:val="20"/>
        </w:rPr>
      </w:pPr>
    </w:p>
    <w:p w14:paraId="4555DBF7" w14:textId="02C6B235"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Četras prasības, kas jāievēro attiecībā uz šādām juridiskā statusa izmaiņām: iegūtās vielas vai priekšmetus izmanto konkrētiem mērķiem; attiecībā uz šo vielu vai priekšmetu jābūt tirgum vai pieprasījumam; iegūtajām vielām vai priekšmetiem jāatbilst tehniskajām prasībām attiecībā uz konkrētiem mērķiem, spēkā esošajiem tiesību aktiem un standartiem, ko piemēro produktiem, visbeidzot, iegūtās vielas vai priekšmeta lietošana nedrīkst nelabvēlīgi ietekmēt vidi vai veselību.</w:t>
      </w:r>
    </w:p>
    <w:p w14:paraId="00656312" w14:textId="627625E1" w:rsidR="00353A48"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Atkritumu pamatdirektīvas, kas grozīta ar Eiropas Parlamenta un Padomes 2018. gada 30. maija Direktīvu (ES) 2018/851, 6. pantā ir noteikts, ka atkritumu stadijas beigu juridisko jēdzienu var piemērot Eiropas Savienības līmenī, dalībvalsts līmenī vai katrā gadījumā atsevišķi. </w:t>
      </w:r>
    </w:p>
    <w:p w14:paraId="094FC911"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4D28EFFE" w14:textId="34F9C3EB"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Pirmajā līmenī Eiropas Komisija var novērtēt, vai visas Eiropas Savienības mērogā attiecībā uz noteiktām atkritumu plūsmām ir vajadzīgs noteikt šos kritērijus, izdodot īstenošanas aktus. Otrajā gadījumā, ja šādi kritēriji nav izstrādāti apgabala līmenī, dalībvalstu ziņā ir tos noteikt attiecībā uz noteiktiem atkritumu veidiem. Abos gadījumos prasības, kas attiecas uz atkritumu stadijas beigām un kas noteiktas direktīvā, attiecas uz atkritumiem, kurus ļauts izmantot kā izejvielu reģenerācijai; pieļaujamām apstrādes procedūrām un metodēm; kvalitātes kritērijiem, kas jāievēro attiecībā uz reģenerācijā iegūtiem materiāliem, kuri vairs nav atkritumi, saskaņā ar piemērojamajiem produktu standartiem, tostarp vajadzības gadījumā piesārņojošo vielu robežvērtībām; pārvaldības sistēmām, kas paredzētas, lai pierādītu atbilstību noteiktajiem kritērijiem, jo īpaši kvalitātes kontrolei un pašuzraudzībai, un attiecīgā gadījumā akreditācijai; kā arī visbeidzot — atbilstības deklarācijas uzrādīšanu.</w:t>
      </w:r>
    </w:p>
    <w:p w14:paraId="54E140E7"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17037AE7" w14:textId="26E1F231"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Trešajā gadījumā jeb tā dēvētajā katrā atsevišķā gadījumā, kad nedz Eiropas Savienības, nedz valsts līmenī nav izstrādāti noteikti kritēriji, tieši dalībvalstīm ir pilnvaras katrā atsevišķā gadījumā izlemt par dažām atkritumu plūsmām. 2018. gada 30. maija Direktīvā 2018/851 ir noteikts, ka attiecībā uz katru gadījumu (vajadzības gadījumā) norāda tās pašas prasības, kas noteiktas abām iepriekš aprakstītajām iespējām. Turklāt šajā pēdējā gadījumā ņem vērā arī piesārņotāju robežvērtības un jebkādu negatīvu ietekmi uz vidi un cilvēku veselību. </w:t>
      </w:r>
    </w:p>
    <w:p w14:paraId="6083D2C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B8EBF57" w14:textId="318C5B2C" w:rsidR="0025611B"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2022. gada 8. aprīļa Likuma 7/2022 5. pantā ir paredzēts, ka attiecībā uz noteiktiem atkritumiem, kas nodoti reģenerācijai, tostarp pārstrādei, konkrētus kritērijus, lai minētos atkritumus vairs neuzskatītu par atkritumiem, var noteikt ar ministrijas rīkojumu. Šajā nolūkā sākotnējā pētījumā, ko veica Eiropas Savienības izveidotā Atkritumu koordinācijas komisija, piemērojamā judikatūra attiecīgā gadījumā ņem vērā piesardzības un profilakses principus un iegūtā materiāla negatīvo ietekmi.</w:t>
      </w:r>
    </w:p>
    <w:p w14:paraId="7F5F1272"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656BAE5B" w14:textId="711181C1" w:rsidR="008F05D4" w:rsidRDefault="008F05D4" w:rsidP="003361AE">
      <w:pPr>
        <w:pStyle w:val="parrafo"/>
        <w:shd w:val="clear" w:color="auto" w:fill="FFFFFF"/>
        <w:spacing w:before="0" w:after="0"/>
        <w:ind w:firstLine="709"/>
        <w:jc w:val="both"/>
        <w:rPr>
          <w:rFonts w:ascii="Arial" w:hAnsi="Arial" w:cs="Arial"/>
          <w:sz w:val="20"/>
          <w:szCs w:val="20"/>
        </w:rPr>
      </w:pPr>
      <w:r>
        <w:rPr>
          <w:rFonts w:ascii="Arial" w:hAnsi="Arial"/>
          <w:sz w:val="20"/>
        </w:rPr>
        <w:t>Jāatzīmē, ka tāda pati pieeja, ko jaunajā direktīvā izmanto attiecībā uz attīstību Eiropas Savienības un valstu līmenī, tika piemērota Spānijā, īstenojot 2022. gada 8. aprīļa Likuma Nr. 7/2022 5. pantu, pieņemot ministrijas rīkojumus par atkritumu stadijas beigām.</w:t>
      </w:r>
    </w:p>
    <w:p w14:paraId="7D539606"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2E4F5B20"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II</w:t>
      </w:r>
    </w:p>
    <w:p w14:paraId="3567B178" w14:textId="77777777" w:rsidR="0025611B" w:rsidRDefault="0025611B" w:rsidP="003361AE">
      <w:pPr>
        <w:ind w:firstLine="709"/>
        <w:rPr>
          <w:rFonts w:ascii="Arial" w:hAnsi="Arial" w:cs="Arial"/>
          <w:sz w:val="20"/>
          <w:szCs w:val="20"/>
        </w:rPr>
      </w:pPr>
    </w:p>
    <w:p w14:paraId="66101013" w14:textId="387C19DC" w:rsidR="0025611B" w:rsidRDefault="008646C1"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Attiecībā uz priekšlikumu izstrādāt Eiropas Savienības līmeņa kritērijus saistībā ar atkritumu stadijas beigām noteiktiem plastmasas atkritumiem Eiropas Komisija norīkoja Kopīgo pētniecības centru (turpmāk “KPC”) izpētīt ierosinātos atkritumu stadijas beigu kritērijus noteiktiem plastmasas atkritumiem un tajā iekļaut visu pamatinformāciju, kas vajadzīga, lai nodrošinātu atbilstību 2008. gada 19. novembra Direktīvas 2008/98/EK 6. panta nosacījumiem. Šo pētījumu publicēja 2014. gadā, apkopojot dalībvalstu ekspertu un ieinteresēto personu viedokli.</w:t>
      </w:r>
      <w:r>
        <w:rPr>
          <w:rFonts w:ascii="Arial" w:hAnsi="Arial"/>
          <w:sz w:val="20"/>
          <w:shd w:val="clear" w:color="auto" w:fill="FFFFFF"/>
        </w:rPr>
        <w:t xml:space="preserve"> Šī dokumenta</w:t>
      </w:r>
      <w:r>
        <w:rPr>
          <w:rFonts w:ascii="Arial" w:hAnsi="Arial"/>
          <w:sz w:val="20"/>
        </w:rPr>
        <w:t xml:space="preserve"> VI pielikumā ir apkopots to kritēriju kopums, kas ierosināti attiecībā uz tā saukto termoplastmasu (izņemot termoreaktīvos materiālus) atkritumu stadijas </w:t>
      </w:r>
      <w:r>
        <w:rPr>
          <w:rFonts w:ascii="Arial" w:hAnsi="Arial"/>
          <w:sz w:val="20"/>
        </w:rPr>
        <w:lastRenderedPageBreak/>
        <w:t>beigu statusu, kritērijus sadalot vairākās iedaļās. Neraugoties uz to, ka pētījums ir publicēts, Eiropas Komisija vēl nav nākusi klajā ar likumdošanas iniciatīvu, lai attiecībā uz plastmasas atkritumu plūsmu noteiktu šos kritērijus Eiropas līmenī.</w:t>
      </w:r>
    </w:p>
    <w:p w14:paraId="11458DAF" w14:textId="77777777"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345931D1" w14:textId="0B0FC47C"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Pēc tam saistībā ar pirmo aprites ekonomikas rīcības plānu Komisija 2018. gada sākumā pieņēma “</w:t>
      </w:r>
      <w:r>
        <w:rPr>
          <w:rFonts w:ascii="Arial" w:hAnsi="Arial"/>
          <w:i/>
          <w:sz w:val="20"/>
        </w:rPr>
        <w:t>Eiropas stratēģiju attiecībā uz plastmasu aprites ekonomikā</w:t>
      </w:r>
      <w:r>
        <w:rPr>
          <w:rFonts w:ascii="Arial" w:hAnsi="Arial"/>
          <w:sz w:val="20"/>
        </w:rPr>
        <w:t>”, kurā īpaši aplūkoti plastmasas izstrādes, ražošanas un izmantošanas aspekti, kā arī dalīta savākšana un pašreizējās iespējas panākt šāda veida atkritumu pienācīgu apstrādi. Papildu konkrētu pasākumu saraksta izveidei stratēģijā ir uzsvērta vajadzība samazināt plastmasas un plastmasas atkritumu radīto nevēlamo ietekmi uz sabiedrību un vidi, un tajā ir iekļauts mērķis, kas paredz, ka katru gadu (no šā brīža līdz 2025. gadam) 10 miljonus tonnu pārstrādātas plastmasas būtu jāizmanto jaunu izstrādājumu ražošanai, tādējādi veicinot plastmasas atkritumu pārstrādi Eiropas Savienībā.</w:t>
      </w:r>
    </w:p>
    <w:p w14:paraId="5CD8DE17" w14:textId="77777777" w:rsidR="0025611B" w:rsidRDefault="0025611B" w:rsidP="003361AE">
      <w:pPr>
        <w:ind w:firstLine="709"/>
        <w:jc w:val="center"/>
        <w:rPr>
          <w:rFonts w:ascii="Arial" w:hAnsi="Arial" w:cs="Arial"/>
          <w:sz w:val="20"/>
          <w:szCs w:val="20"/>
        </w:rPr>
      </w:pPr>
    </w:p>
    <w:p w14:paraId="06CCF6EB" w14:textId="77777777" w:rsidR="0025611B" w:rsidRDefault="0025611B" w:rsidP="003361AE">
      <w:pPr>
        <w:jc w:val="center"/>
        <w:rPr>
          <w:rFonts w:ascii="Arial" w:hAnsi="Arial" w:cs="Arial"/>
          <w:sz w:val="20"/>
          <w:szCs w:val="20"/>
        </w:rPr>
      </w:pPr>
      <w:r>
        <w:rPr>
          <w:rFonts w:ascii="Arial" w:hAnsi="Arial"/>
          <w:sz w:val="20"/>
        </w:rPr>
        <w:t>III</w:t>
      </w:r>
    </w:p>
    <w:p w14:paraId="002951B1" w14:textId="77777777" w:rsidR="0025611B" w:rsidRDefault="0025611B" w:rsidP="003361AE">
      <w:pPr>
        <w:ind w:firstLine="709"/>
        <w:jc w:val="both"/>
        <w:rPr>
          <w:rFonts w:ascii="Arial" w:hAnsi="Arial" w:cs="Arial"/>
          <w:sz w:val="20"/>
          <w:szCs w:val="20"/>
        </w:rPr>
      </w:pPr>
    </w:p>
    <w:p w14:paraId="4C2FAF3E"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Termins “plastmasa” attiecas uz ļoti dažādiem materiāliem, kuros garu ķēžu veidā notiek kopīga struktūru atkārtošanās, ko sauc par monomēriem. Pamatojoties uz šo pamatvienību, jebkuras plastmasas pamatbāze ir gan polimērs (monomēru ķēde), gan visas ķīmiskās vielas, kas pievienotas, lai nodrošinātu dažādas īpašības. Atkarībā no šīm īpašībām plastmasu cita starpā var izmantot kā izolācijas, siltumizolācijas, struktūras, vieglināšanas un aizsardzības materiālu. Pateicoties tās atzītajai funkcionalitātei, daudzpusībai un cenai, plastmasu var daudzveidīgi pielietot dažādās jomās, sākot no konteineru un iepakojuma izmantošanas ikdienā līdz to izmantošanai būvniecībā, autorūpniecībā, mašīnbūvē, elektronikā, lauksaimniecībā, audumu izstrādē, mēbelēs utt. Vislielākais plastmasas pieprasījums ir iepakojuma nozarē.</w:t>
      </w:r>
    </w:p>
    <w:p w14:paraId="5C62C35A" w14:textId="77777777" w:rsidR="0025611B" w:rsidRDefault="0025611B" w:rsidP="003361AE">
      <w:pPr>
        <w:tabs>
          <w:tab w:val="left" w:pos="4050"/>
        </w:tabs>
        <w:ind w:firstLine="720"/>
        <w:jc w:val="both"/>
        <w:rPr>
          <w:rFonts w:ascii="Arial" w:hAnsi="Arial" w:cs="Arial"/>
          <w:sz w:val="20"/>
          <w:szCs w:val="20"/>
        </w:rPr>
      </w:pPr>
    </w:p>
    <w:p w14:paraId="53ED3626"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Tā kā plastmasai piemīt tik daudzveidīgas īpašības un to izmanto tik daudzās jomās, tās lietošana ir kļuvusi ļoti plaši izplatīta, un tāpēc plastmasas atkritumu rašanās tendence pēdējos gados pieaug un tās apjomam ir jāpievērš uzmanība. Plastmasa ir ne tikai ļoti daudzveidīga, tās produktiem ir arī ļoti atšķirīgs kalpošanas laiks, kas attiecībā uz noteiktām patēriņa precēm var būt mērāms minūtēs, savukārt, piemēram, ražojumos, ko izmanto būvniecībā vai mašīnbūvē, tas var būt vairāki gadi. Šis aspekts arī ievērojami ietekmē atkritumu plūsmu, kā arī noteiktu ķīmisko vielu vai maisījumu klātbūtni dažos plastmasas materiālos. </w:t>
      </w:r>
    </w:p>
    <w:p w14:paraId="4E434391" w14:textId="77777777" w:rsidR="0025611B" w:rsidRDefault="0025611B" w:rsidP="003361AE">
      <w:pPr>
        <w:tabs>
          <w:tab w:val="left" w:pos="4050"/>
        </w:tabs>
        <w:ind w:firstLine="720"/>
        <w:jc w:val="both"/>
        <w:rPr>
          <w:rFonts w:ascii="Arial" w:hAnsi="Arial" w:cs="Arial"/>
          <w:sz w:val="20"/>
          <w:szCs w:val="20"/>
        </w:rPr>
      </w:pPr>
    </w:p>
    <w:p w14:paraId="058403DF" w14:textId="0D76F926" w:rsidR="0025611B" w:rsidRDefault="0025611B" w:rsidP="003361AE">
      <w:pPr>
        <w:tabs>
          <w:tab w:val="left" w:pos="4050"/>
        </w:tabs>
        <w:ind w:firstLine="720"/>
        <w:jc w:val="both"/>
        <w:rPr>
          <w:rFonts w:ascii="Arial" w:hAnsi="Arial"/>
          <w:sz w:val="20"/>
        </w:rPr>
      </w:pPr>
      <w:r>
        <w:rPr>
          <w:rFonts w:ascii="Arial" w:hAnsi="Arial"/>
          <w:sz w:val="20"/>
        </w:rPr>
        <w:t>Jautājums par ķīmiskajām vielām vai maisījumiem plastmasas atkritumos neapšaubāmi ir ārkārtīgi svarīgs vides un cilvēku veselības aizsardzībai. Šā iemesla dēļ ir konstatēts, ka sabiedrība arvien vairāk pieprasa atrisināt gan problēmu, kas saistīta ar tiešo piesārņojumu, gan ieviest vispiemērotākās metodes attiecībā uz šīs atikritumu plūsmas apsaimniekošanu. Šajā sakarā Eiropas Parlamenta un Padomes Regulā (ES) 2019/1021 (2019. gada 20. jūnijs) par noturīgiem organiskajiem piesārņotājiem (NOP) ir noteikts, ka atkritumus, kas sastāv no šīs regulas IV pielikumā uzskaitītajām vielām, satur tās vai ir ar tām piesārņoti tādā koncentrācijā, kas pārsniedz minētajā pielikumā noteikto koncentrāciju, apglabā vai reģenerē, izmantojot konkrētas apstrādes darbības, kas nodrošina NOP satura iznīcināšanu vai neatgriezenisku pārveidošanu, ja pārstrāde nav iespējama. Turklāt piemēro noteikumus par šo vielu ražošanu, laišanu tirgū un izmantošanu izstrādājumos, kas ražoti no plastmasas un iegūst atkritumu stadijas beigu statusu.</w:t>
      </w:r>
    </w:p>
    <w:p w14:paraId="34952E98" w14:textId="77777777" w:rsidR="0025611B" w:rsidRDefault="0025611B" w:rsidP="003361AE">
      <w:pPr>
        <w:tabs>
          <w:tab w:val="left" w:pos="4050"/>
        </w:tabs>
        <w:ind w:firstLine="720"/>
        <w:jc w:val="both"/>
        <w:rPr>
          <w:rFonts w:ascii="Arial" w:hAnsi="Arial"/>
          <w:sz w:val="20"/>
        </w:rPr>
      </w:pPr>
    </w:p>
    <w:p w14:paraId="5A2959FB" w14:textId="6EC02A4D" w:rsidR="0025611B" w:rsidRDefault="0025611B" w:rsidP="003361AE">
      <w:pPr>
        <w:tabs>
          <w:tab w:val="left" w:pos="4050"/>
        </w:tabs>
        <w:ind w:firstLine="720"/>
        <w:jc w:val="both"/>
        <w:rPr>
          <w:rFonts w:ascii="Arial" w:hAnsi="Arial"/>
          <w:sz w:val="20"/>
        </w:rPr>
      </w:pPr>
      <w:r>
        <w:rPr>
          <w:rFonts w:ascii="Arial" w:hAnsi="Arial"/>
          <w:sz w:val="20"/>
        </w:rPr>
        <w:t>Pamatnostādnes atkritumu plūsmu pienācīgai apsaimniekošanai ar NOP ir izstrādātas gan Bāzeles Konvencijā, gan vairākās dalībvalstīs. Eiropas Komisija 2019. gadā publicēja vērienīgu pētījumu, kurā galvenā uzmanība pievērsta Eiropas Parlamenta un Padomes Regulas (ES) 2019/1021 (2019. gada 20. jūnijs) IV un V pielikumā noteikto ierobežojumu pārskatīšanai. Šajā pētījumā ir uzsvērts, ka demontāža un mehāniska atdalīšana var būt efektīvs pirmais solis, lai samazinātu tādu NOP saturošu atkritumu daudzumu, kas atgriežas ražošanas ciklos. Šī apstrāde vairāk attiecas uz elektrisko un elektronisko iekārtu atkritumiem, savukārt citām plūsmām, piemēram, nelietojamiem transportlīdzekļiem, būvgružiem un atkritumiem, kas radušies pēc ēku nojaukšanas, ir vairāk praktisku šķēršļu. Ideālā gadījumā atkritumu, kas satur NOP, atdalīšanu no atlikušajām apakšgrupām atkritumu pārstrāde ķēdē būtu jāveic pēc iespējas ātrāk.</w:t>
      </w:r>
    </w:p>
    <w:p w14:paraId="7F6DC713" w14:textId="77777777" w:rsidR="0025611B" w:rsidRDefault="0025611B" w:rsidP="003361AE">
      <w:pPr>
        <w:tabs>
          <w:tab w:val="left" w:pos="4050"/>
        </w:tabs>
        <w:ind w:firstLine="720"/>
        <w:jc w:val="both"/>
        <w:rPr>
          <w:rFonts w:ascii="Arial" w:hAnsi="Arial"/>
          <w:sz w:val="20"/>
        </w:rPr>
      </w:pPr>
    </w:p>
    <w:p w14:paraId="317B1C63"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lastRenderedPageBreak/>
        <w:t xml:space="preserve">Kad tie kļūst par atkritumiem, tas, vai šīs plūsmas atkritumi tiks pārstrādāti, katrā gadījumā atšķiras atkarībā no atkritumu veida un to izcelsmes. Saskaņā ar pašas Komisijas datiem Eiropā ik gadu tiek savākti vairāk nekā 27 miljoni tonnu plastmasas atkritumu. No šā gada apjoma mazāk nekā viena trešdaļa ir paredzēta pārstrādes iekārtām, bet lieli to apjomi nonāk poligonos, tiek sadedzināti vai eksportēti. Eiropas Komisija ir noteikusi, ka līdz 2030. gadam katrai dalībvalstij ir jāpanāk, ka 55% no plastmasas iepakojuma tiek pārstrādāti.   </w:t>
      </w:r>
    </w:p>
    <w:p w14:paraId="5AFCDECD" w14:textId="77777777" w:rsidR="0025611B" w:rsidRDefault="0025611B" w:rsidP="003361AE">
      <w:pPr>
        <w:tabs>
          <w:tab w:val="left" w:pos="4050"/>
        </w:tabs>
        <w:ind w:firstLine="720"/>
        <w:jc w:val="both"/>
        <w:rPr>
          <w:rFonts w:ascii="Arial" w:hAnsi="Arial" w:cs="Arial"/>
          <w:sz w:val="20"/>
          <w:szCs w:val="20"/>
        </w:rPr>
      </w:pPr>
    </w:p>
    <w:p w14:paraId="31FC3A56" w14:textId="77777777" w:rsidR="0025611B" w:rsidRDefault="0025611B" w:rsidP="003361AE">
      <w:pPr>
        <w:tabs>
          <w:tab w:val="left" w:pos="4050"/>
        </w:tabs>
        <w:jc w:val="center"/>
        <w:rPr>
          <w:rFonts w:ascii="Arial" w:hAnsi="Arial" w:cs="Arial"/>
          <w:sz w:val="20"/>
          <w:szCs w:val="20"/>
        </w:rPr>
      </w:pPr>
      <w:r>
        <w:rPr>
          <w:rFonts w:ascii="Arial" w:hAnsi="Arial"/>
          <w:sz w:val="20"/>
        </w:rPr>
        <w:t>IV</w:t>
      </w:r>
    </w:p>
    <w:p w14:paraId="3456C33E" w14:textId="77777777" w:rsidR="0025611B" w:rsidRDefault="0025611B" w:rsidP="003361AE">
      <w:pPr>
        <w:tabs>
          <w:tab w:val="left" w:pos="4050"/>
        </w:tabs>
        <w:jc w:val="center"/>
        <w:rPr>
          <w:rFonts w:ascii="Arial" w:hAnsi="Arial" w:cs="Arial"/>
          <w:sz w:val="20"/>
          <w:szCs w:val="20"/>
        </w:rPr>
      </w:pPr>
    </w:p>
    <w:p w14:paraId="5F154AA3" w14:textId="1F2E1E1C"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No vienas puses, plastmasas vai plastmasas ražošanas nozare, kas zināma kā pārstrādes rūpniecība, ir jānošķir no citiem dalībniekiem jeb no plastmasas atkritumu apsaimniekotājiem, kas iesaistīti šo materiālu ciklā, kad tie kļūst par atkritumiem. Šī atkritumu beigu statusa kontekstā jāņem vērā, ka tad, kad plastmasas izstrādājumi tiek laisti tirgū neatkarīgi no tā, cik lielā mērā atšķiras to kalpošanas ilgums, tie vienmēr kļūs par atkritumiem. Pēc tam tie ir jāapstrādā plastmasas atkritumu apsaimniekotāju iekārtās, kas ir īpaši pilnvarotas šādai apstrādei saskaņā ar 2022. gada 8. aprīļa Likumu 7/2022. Šajā plūsmā, pirms tiek veikta apstrāde galīgai reģenerācijai, plastmasas atkritumus nodod citiem apsaimniekotājiem, kuri parasti veic vismaz vienu klasifikāciju. Visbeidzot, pienācīgi apstrādātus atkritumus var tiešā veidā izmantot kā izejvielu, ko pārstrādes nozare iekļāvusi jaunu, gatavo vai daļēji gatavo plastmasas izstrādājumu ražošanā, tādējādi veidojot aprites ekonomikas modeli. </w:t>
      </w:r>
    </w:p>
    <w:p w14:paraId="0AAF52B4" w14:textId="77777777" w:rsidR="003361AE" w:rsidRDefault="003361AE" w:rsidP="003361AE">
      <w:pPr>
        <w:pStyle w:val="NormalWeb"/>
        <w:shd w:val="clear" w:color="auto" w:fill="FFFFFF"/>
        <w:spacing w:before="0" w:after="0"/>
        <w:ind w:firstLine="709"/>
        <w:jc w:val="both"/>
        <w:rPr>
          <w:rFonts w:ascii="Arial" w:hAnsi="Arial" w:cs="Arial"/>
          <w:sz w:val="20"/>
          <w:szCs w:val="20"/>
        </w:rPr>
      </w:pPr>
    </w:p>
    <w:p w14:paraId="1662C56A" w14:textId="4D25363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Vajadzības gadījumā var pievienot niansi un šā rīkojuma darbības joma attieksies tikai uz iepriekšējā punktā aprakstīto plūsmu: plastmasas atkritumiem, kas nonāk vienā vai vairākās atkritumu apstrādes iekārtās, pirms tie sasniedz galīgās reģenerācijas iekārtu. Rūpniecības jomā visi atkritumi, kas radušies no plastmasas izstrādājumu ražošanas (paliekas, lūžņi, neatbilstīgi izstrādājumi u. c.), kas iegūti pašā rūpnīcā un ir tieši iestrādāti pārstrādes rūpniecībā, ietilptu blakusprodukta jēdzienā, nevis atkritumu stadijas beigu posmā, jo tos neapstrādā atkritumu apsaimniekotājs. Šis standarts nereglamentē šo aspektu, kas atbilst tikai rūpniecības vides atkritumiem, kas nav nonākuši līdz patērētājiem, t. i., pēcrūpniecības atkritumiem.</w:t>
      </w:r>
    </w:p>
    <w:p w14:paraId="663C361E" w14:textId="7505EB24"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Tā ir plūsma, kurai Eiropas līmenī vēl nav izveidots vienots tiesisks regulējums. Tikai Portugāle ir publicējusi savus atkritumu beigu stadijas kritērijus, kas atbilst KPC tehniskajā pētījumā noteiktajiem. Ņemot vērā šīs atkritumu plūsmas nozīmi un to, ka Eiropas Savienības līmenī nav izveidots regulējums, uzskata, ka ir būtiski, lai ministrijas rīkojums būtu piemērojams mūsu valstī. Tas sniedz tiešus ieguvumus: stimulu palielināt šāda veida atkritumu dalītu un efektīvu savākšanu; otrreizējās pārstrādes rādītāju pieaugumu; labākas atkritumu apstrādes īstenošanu un reģenerēto izejvielu labāku kvalitātes kontroli, izmantojot atbilstošas apstrādes darbības. Turklāt atkritumu stadijas beigas samazinās administratīvās formalitātes, kas saistītas ar atkritumu sūtījumiem, un atšķirībā no atkritumu jomas, kur sūtījumu kontrole ir būtiska, tās nav nepieciešamas attiecībā uz materiāliem, kas saistīti ar vidi un cilvēku veselību. </w:t>
      </w:r>
    </w:p>
    <w:p w14:paraId="2EF50919" w14:textId="77777777" w:rsidR="0025611B" w:rsidRDefault="0025611B" w:rsidP="003361AE">
      <w:pPr>
        <w:pStyle w:val="NormalWeb"/>
        <w:shd w:val="clear" w:color="auto" w:fill="FFFFFF"/>
        <w:spacing w:before="0" w:after="0"/>
        <w:ind w:firstLine="709"/>
        <w:jc w:val="both"/>
        <w:rPr>
          <w:rFonts w:ascii="Arial" w:hAnsi="Arial" w:cs="Arial"/>
          <w:sz w:val="20"/>
          <w:szCs w:val="20"/>
        </w:rPr>
      </w:pPr>
    </w:p>
    <w:p w14:paraId="096AC2A7"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w:t>
      </w:r>
    </w:p>
    <w:p w14:paraId="5FBA277B"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4BA5E767" w14:textId="68BDA0F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Šā rīkojuma mērķis ir noteikt atkritumu stadijas beigu kritērijus attiecībā uz mehāniski apstrādātiem termoplastiskajiem atkritumiem un šie kritēriji ir spēkā visā valsts teritorijā, kā paredzēts 2022. gada 8. aprīļa Likuma 7/2022 5. pantā. Šo kritēriju pamatā ir iepriekš minētais tehniskais dokuments, ko sagatavoja KPC. </w:t>
      </w:r>
    </w:p>
    <w:p w14:paraId="62BB92B7" w14:textId="075131D2" w:rsidR="00DE4399"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Tādēļ šā rīkojuma mērķis ir noteikt, kuras prasības attiecībā uz mehāniskai apstrādei paredzētajiem termoplastiskajiem atkritumiem atkritumu apsaimniekotājiem ir jāizpilda, kvalitātes kritērijus, kam reģenerācijas procesā iegūtajam materiālam i jāatbilst saskaņā ar piemērojamajiem produkta standartiem, kā arī procedūru, saskaņā ar kuru, izmantojot apsaimniekošanas sistēmas, pārbauda atbilstību atkritumu stadijas beigu kritērijiem.</w:t>
      </w:r>
    </w:p>
    <w:p w14:paraId="501901B9" w14:textId="77777777" w:rsidR="00B36575" w:rsidRDefault="00B36575"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5AD3C12" w14:textId="137023C5"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Papildus jānorāda, ka šis standarts attiecas tikai uz mehānisko apstrādi, nevis, piemēram, dažādām ķīmiskajām apstrādēm, ko var veikt vienā un tajā pašā atkritumu plūsmā. </w:t>
      </w:r>
    </w:p>
    <w:p w14:paraId="1C74B770"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4AE13DC" w14:textId="6F3A8CC0"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Lai risinātu sarežģīto jautājumu par noturīgo organisko piesārņotāju (NOP) klātbūtni noteiktās plastmasas atkritumu plūsmās, ierosina diferencēt divus līmeņus. No vienas puses, attiecībā uz kanāliem, kuros attiecībā uz NOP un bīstamu vielu neesamību ir lielāka noteiktība, ir jāveicina izsekojamība,lai </w:t>
      </w:r>
      <w:r>
        <w:rPr>
          <w:rFonts w:ascii="Arial" w:hAnsi="Arial"/>
          <w:sz w:val="20"/>
        </w:rPr>
        <w:lastRenderedPageBreak/>
        <w:t xml:space="preserve">varētu pārliecināties par to atkritumu izcelsmi, kas saņemti saistībā ar atkritumu stadijas beigām, un atsevišķu apstrādi, nejaucot atkritumus, kas iegūti no citiem avotiem visu iesaistīto apsaimniekotāju starpnieku veiktā apstrādes procesā. Visbeidzot, kad šie identificējamas, izsekojamas un konkrētas izcelsmes atkritumi nonāk pie galīgā reģeneratora, šādu izsekojamību jānodrošina, vienkārši izmantojot atbilstības deklarāciju, kas izdota attiecībā uz minētai iekārtai paredzēto materiālu sūtījumiem. </w:t>
      </w:r>
    </w:p>
    <w:p w14:paraId="653CC66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67940AF9" w14:textId="5CF5464E"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No otras puses, attiecībā uz atkritumiem, kas cita starpā nāk no šādām plūsmām: bīstamie atkritumi, elektrisko un elektronisko iekārtu atkritumi, nelietojamie transportlīdzekļi un būvgruži un ēku atkritumi, kas radušies ēkas nojaukšanas rezultātā — ja ir zināma bīstamo vielu un NOP klātbūtne, viennozīmīgi ir jāuzrāda arī atkritumu izcelsme, kā arī visiem ķēdē iesaistītājiem atkritumu apsaimniekotājiem jānodrošina no iepriekš minētajiem avotiem iegūtu atkritumu atsevišķa apsaimniekošana, līdz tie sasniedz galīgo reģeneratoru. Tas neskar šo atkritumu īpašo attīrīšanu, kas ir saskaņā ar Eiropas Parlamenta un Padomes 2019. gada 20. jūnija Regulas (ES) 2019/1021 noteikumiem. Pārskats par šo noteikumu ietekmi uz plastmasas atkritumiem un plastmasas apakšgrupām un darbībām, kas jāveic katrā gadījumā atsevišķi, vadlīniju veidā ir iekļauts IV pielikumā.</w:t>
      </w:r>
    </w:p>
    <w:p w14:paraId="3FBEB2EA" w14:textId="3BC95399"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1819F054" w14:textId="0098778C" w:rsidR="0051630A" w:rsidRPr="0051630A" w:rsidRDefault="004E7C1F" w:rsidP="0051630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Katram pārstrādāta plastmasas materiāla sūtījumam, kas atbilst šiem atkritumu beigu stadijas kritērijiem un tāpēc vairs netiek uzskatīti par atkritumiem, pievieno attiecīgo atbilstības deklarāciju saskaņā ar III pielikumā norādīto saturu un norādēm atkarībā no attiecīgā materiāla turpmākā galamērķa. Tādējādi papildus izsekojamības nodrošināšanai šī dokumentācijas prasība katram sūtījumam atbilst pienākumiem, kas izriet no Komisijas 2008. gada 27. marta Regulas (EK) Nr. 282/2008 par pārstrādātiem plastmasas materiāliem un izstrādājumiem, kas paredzēti saskarei ar pārtiku, un ar ko groza Regulu (EK) Nr. 2023/2006. Tā kā šajā konkrētajā jomā, kas attiecas uz materiāliem, kas nonāk saskarē ar pārtiku, atkritumu savācējam būtu jāsniedz pārstrādātājam informācija par to, ka pārstrādāts plastmasas materiāls ir ražots atļautā procesā, un jāprecizē tā darbības joma, jebkuram pārstrādātam plastmasas materiālam, kas atbilst šim pasūtījumam un ir paredzēts tādu materiālu vai izstrādājumu ražošanai, kas ir saskarē ar pārtiku, būtu jāpievieno atbilstības deklarācija, kurā būs jāiekļauj arī konkrēta papildu informācija, kas noteikta 2008. gada 27. marta Komisijas Regulas (EK) Nr. 282/2008 12. panta 2. punktā, tostarp, kā norādīts minētās regulas I pielikuma B daļā, kas iekļauta šā rīkojuma III pielikuma 1. daļā.</w:t>
      </w:r>
    </w:p>
    <w:p w14:paraId="0BAC6312" w14:textId="36257C9D"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575DD1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05AF3451" w14:textId="7B261A32"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Visbeidzot, plastmasas atkritumi, kas apstrādāti saskaņā ar šā rīkojuma noteikumiem, pēc galīgās reģenerācijas tiešā veidā ir jāizmanto pārstrādes rūpniecībā. Pamatjautājums par iegūtā materiāla atkritumu stadijas beigām ir saistīts nevis ar iegūto materiālu fizisko veidu, bet gan spēju tos izmantot tiešā veidā un tos izmantot dažādu plastmasas izstrādājumu nozarē, lai aizstātu neapstrādātas plastmasas izejvielas. </w:t>
      </w:r>
    </w:p>
    <w:p w14:paraId="2D76B80E"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E7FC681" w14:textId="7700149C"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Tā kā Eiropas tiesību akti jau ierobežo un reglamentē tādu materiālu izmantošanu, kas nonāk saskarē ar pārtiku, uz šim nolūkam paredzētiem apstrādātiem plastmasas atkritumiem papildu jebkuriem citiem noteikumiem, kas šajā sakarā paredzēti citos Eiropas standartos, attieksies arī Komisijas 2008. gada 27. marta Regulas (EK) Nr. 282/2008 īpašie noteikumi . Tādēļ šī ministra rīkojuma piemērošanas jomā ir jānošķir divi turpmāk minētie materiālu veidi, lai gan tie arī ir kandidāti atbilstošajam atkritumu beigu statusam. No vienas puses, tie ir materiāli, kas paredzēti saskarei ar pārtikas produktiem un kuriem jāatbilst spēkā esošajās Eiropas regulās noteiktajām prasībām, kā arī kurām valsts līmenī ir jāatbilst 2011. gada 17. jūnija Karaļa dekrētam 846/2011, ar ko nosaka nosacījumus attiecībā uz tādu izejvielu, kas izgatavotas no pārstrādātiem polimēriem, izmantošanu materiālos un izstrādājumos, kas paredzēti saskarei ar pārtiku. Un, no otras puses, tie ir visi citi mehāniski apstrādāti plastmasas materiāli, kas paredzēti jebkura cita veida plastmasas izstrādājumu ražošanai pārstrādes rūpniecībā un kam jāatbilst attiecīgajam standartam vai lietotāja prasītajām tehniskajām specifikācijām.</w:t>
      </w:r>
    </w:p>
    <w:p w14:paraId="030473E0" w14:textId="77777777" w:rsidR="003361AE" w:rsidRDefault="003361AE"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7FF5DE43" w14:textId="50CA7FB4" w:rsidR="0025611B" w:rsidRDefault="0025611B" w:rsidP="003361AE">
      <w:pPr>
        <w:pStyle w:val="centroredonda"/>
        <w:shd w:val="clear" w:color="auto" w:fill="FFFFFF"/>
        <w:spacing w:beforeAutospacing="0" w:after="0" w:afterAutospacing="0"/>
        <w:ind w:firstLine="709"/>
        <w:jc w:val="both"/>
        <w:rPr>
          <w:rFonts w:ascii="Arial" w:hAnsi="Arial" w:cs="Arial"/>
          <w:sz w:val="20"/>
          <w:szCs w:val="20"/>
        </w:rPr>
      </w:pPr>
      <w:r>
        <w:rPr>
          <w:rFonts w:ascii="Arial" w:hAnsi="Arial"/>
          <w:sz w:val="20"/>
        </w:rPr>
        <w:t xml:space="preserve">Līdz ar to citi I pielikumā neiekļautie plastmasas atkritumi, kā arī mehāniski apstrādāti plastmasas atkritumi, kas neatbilst citiem noteiktajiem kritērijiem, joprojām tiks uzskatīti par atkritumiem 2022. gada 8. aprīļa Likuma 7/2022 izpratnē, un tāpēc tie ir jāpārvalda saskaņā ar šajā likumā noteikto tiesisko regulējumu. Vai arī, ja tie ir paredzēti enerģijas atgūšanas iekārtām, šādām iekārtām ir jāatbilst IV nodaļas prasībām Karaļa 2013. gada 18. oktobra dekrētā 815/2013, ar ko apstiprina Noteikumus par rūpniecisko </w:t>
      </w:r>
      <w:r>
        <w:rPr>
          <w:rFonts w:ascii="Arial" w:hAnsi="Arial"/>
          <w:sz w:val="20"/>
        </w:rPr>
        <w:lastRenderedPageBreak/>
        <w:t>piesārņojumu un īsteno 2002. gada 1. jūlija Likumu 16/2002 par piesārņojuma integrētu novēršanu un kontroli, lai nodrošinātu minētajos noteikumos paredzēto vides aizsardzības līmeni.</w:t>
      </w:r>
    </w:p>
    <w:p w14:paraId="5CDDF97E" w14:textId="77777777" w:rsidR="003361AE" w:rsidRDefault="003361AE" w:rsidP="003361AE">
      <w:pPr>
        <w:pStyle w:val="centroredonda"/>
        <w:shd w:val="clear" w:color="auto" w:fill="FFFFFF"/>
        <w:spacing w:beforeAutospacing="0" w:after="0" w:afterAutospacing="0"/>
        <w:ind w:firstLine="709"/>
        <w:jc w:val="both"/>
        <w:rPr>
          <w:rFonts w:ascii="Arial" w:hAnsi="Arial" w:cs="Arial"/>
          <w:sz w:val="20"/>
          <w:szCs w:val="20"/>
        </w:rPr>
      </w:pPr>
    </w:p>
    <w:p w14:paraId="165CB26B" w14:textId="0D9E8AB0"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Pēc šī rīkojuma stāšanās spēkā plastmasas atkritumu apsaimniekotāji to var izmantot brīvprātīgā kārtā, savukārt ja galīgie apsaimniekotāji apstrādātus plastmasas atkritumus vēlas pārdot kā produktu, tiem ir obligāti jāievēro šis standarts. Lai pārbaudītu to, vai plastmasas atkritumu apsaimniekotāji ievēro šo standartu, tie par to attiecīgajai reģionālajai pārvaldei regulāri iesniedz ziņojumu. Tādēļ, lai varētu izmantot II pielikumā iekļauto modeli, tie reģionālajai pārvaldei, kas piešķīrusi iekārtas apstiprinājumu, iesniedz ziņojumu saskaņā ar tiesību aktiem. </w:t>
      </w:r>
    </w:p>
    <w:p w14:paraId="4AB93B8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D3572EE"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Ņemot vērā to, ka atkritumu stadijas beigu kritēriji būs saistoši tikai dalībvalstī, kas tos izveidojusi, kā to norādījusi Eiropas Komisija, ja materiāli tiek pārvietoti uz citu dalībvalsti, galamērķa valstij nav pienākuma atzīt, ka materiāls netiek klasificēts kā atkritumi, pamatojoties uz kritērijiem par atkritumu stadijas beigām izcelsmes valstī. Tādējādi, ja vien galamērķa valsts iepriekš un nepārprotami nav norādījusi, ka tā piekrīt, ka minētais sūtījums tiek klasificēts kā izstrādājums, nosūtīšana ir jāveic saskaņā ar Eiropas Parlamenta un Padomes 2006. gada 14. jūnija Regulu (EK) Nr. 1013/2006 par atkritumu sūtījumiem. Jebkurā gadījumā, ja izcelsmes vai galamērķa valsts ir trešā valsts, t. i., valsts, kas nav Eiropas Savienības dalībvalsts, sūtījumu veic saskaņā ar iepriekšminēto regulu.</w:t>
      </w:r>
    </w:p>
    <w:p w14:paraId="06872048"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8EE1B8A" w14:textId="77777777" w:rsidR="0025611B" w:rsidRDefault="0025611B" w:rsidP="00057F7A">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VI</w:t>
      </w:r>
    </w:p>
    <w:p w14:paraId="31A32525" w14:textId="77777777" w:rsidR="0025611B" w:rsidRDefault="0025611B" w:rsidP="003361AE">
      <w:pPr>
        <w:pStyle w:val="centroredonda"/>
        <w:shd w:val="clear" w:color="auto" w:fill="FFFFFF"/>
        <w:spacing w:beforeAutospacing="0" w:after="0" w:afterAutospacing="0"/>
        <w:ind w:firstLine="709"/>
        <w:jc w:val="center"/>
        <w:rPr>
          <w:rFonts w:ascii="Arial" w:hAnsi="Arial" w:cs="Arial"/>
          <w:sz w:val="20"/>
          <w:szCs w:val="20"/>
        </w:rPr>
      </w:pPr>
    </w:p>
    <w:p w14:paraId="5AD4D621" w14:textId="77777777" w:rsidR="0025611B" w:rsidRDefault="0025611B" w:rsidP="003361AE">
      <w:pPr>
        <w:ind w:firstLine="708"/>
        <w:jc w:val="both"/>
        <w:rPr>
          <w:rFonts w:ascii="Arial" w:eastAsia="Calibri" w:hAnsi="Arial" w:cs="Arial"/>
          <w:sz w:val="20"/>
          <w:szCs w:val="20"/>
        </w:rPr>
      </w:pPr>
      <w:r>
        <w:rPr>
          <w:rFonts w:ascii="Arial" w:hAnsi="Arial"/>
          <w:sz w:val="20"/>
        </w:rPr>
        <w:t>Šis tiesību akts atbilst labāka regulējuma principiem, kas noteikti 2015. gada 1. oktobra Likuma Nr. 39/2015 par valsts pārvaldes kopējo administratīvo procedūru 129. pantā. Saskaņā ar nepieciešamības un efektivitātes principiem šā rīkojuma pamatā ir pienācīga cilvēku veselības un vides aizsardzība, atvieglojot plastmasas izstrādājumu ražošanas cikla atsākšanu tikai tiem drošiem materiāliem, kas atbilst tālākai lietošanai vajadzīgajām specifikācijām. Tās pamatā ir arī skaidri noteikto mērķu identificēšana, un, ņemot vērā izvirzīto prasību izteikti tehnisko būtību, to uzskata par piemērotu instrumentu šo mērķu sasniegšanai.</w:t>
      </w:r>
    </w:p>
    <w:p w14:paraId="32279A17" w14:textId="77777777" w:rsidR="0025611B" w:rsidRDefault="0025611B" w:rsidP="003361AE">
      <w:pPr>
        <w:ind w:firstLine="708"/>
        <w:jc w:val="both"/>
        <w:rPr>
          <w:rFonts w:ascii="Arial" w:eastAsia="Calibri" w:hAnsi="Arial" w:cs="Arial"/>
          <w:sz w:val="20"/>
          <w:szCs w:val="20"/>
        </w:rPr>
      </w:pPr>
    </w:p>
    <w:p w14:paraId="344F1FA0" w14:textId="20083A63" w:rsidR="0025611B" w:rsidRDefault="0025611B" w:rsidP="003361AE">
      <w:pPr>
        <w:ind w:firstLine="708"/>
        <w:jc w:val="both"/>
        <w:rPr>
          <w:rFonts w:ascii="Arial" w:eastAsia="Calibri" w:hAnsi="Arial" w:cs="Arial"/>
          <w:sz w:val="20"/>
          <w:szCs w:val="20"/>
        </w:rPr>
      </w:pPr>
      <w:r>
        <w:rPr>
          <w:rFonts w:ascii="Arial" w:hAnsi="Arial"/>
          <w:sz w:val="20"/>
        </w:rPr>
        <w:t>Šis noteikums atbilst samērīguma principam, jo ar to tiek regulēti būtiskie aspekti tā mērķim, proti, noteikt, kad atsevišķi mehāniski un pienācīgi apstrādāti plastmasas atkritumi vairs nevar tikt uzskatīti par atkritumiem saskaņā ar 2022. gada 8. aprīļa Likumu 7/2022.</w:t>
      </w:r>
    </w:p>
    <w:p w14:paraId="5A7D0A99" w14:textId="77777777" w:rsidR="0025611B" w:rsidRDefault="0025611B" w:rsidP="003361AE">
      <w:pPr>
        <w:ind w:firstLine="708"/>
        <w:jc w:val="both"/>
        <w:rPr>
          <w:sz w:val="20"/>
          <w:szCs w:val="20"/>
        </w:rPr>
      </w:pPr>
    </w:p>
    <w:p w14:paraId="0A0C88BF" w14:textId="0303805C" w:rsidR="0025611B" w:rsidRDefault="0025611B" w:rsidP="003361AE">
      <w:pPr>
        <w:ind w:firstLine="708"/>
        <w:jc w:val="both"/>
        <w:rPr>
          <w:rFonts w:ascii="Arial" w:eastAsia="Calibri" w:hAnsi="Arial" w:cs="Arial"/>
          <w:sz w:val="20"/>
          <w:szCs w:val="20"/>
        </w:rPr>
      </w:pPr>
      <w:r>
        <w:rPr>
          <w:rFonts w:ascii="Arial" w:hAnsi="Arial"/>
          <w:sz w:val="20"/>
        </w:rPr>
        <w:t>Saskaņā ar tiesiskās drošības principu šis noteikums atbilst pārējai valsts un Savienības tiesību sistēmai, nodrošinot lielāku tiesisko noteiktību, izveidojot stabilu, paredzamu, integrētu un noteiktu tiesisko regulējumu, kas atvieglo to zināšanas un izpratni un līdz ar to attiecīgo nozaru darbību un lēmumu pieņemšanu.</w:t>
      </w:r>
    </w:p>
    <w:p w14:paraId="1DE6AFDA" w14:textId="77777777" w:rsidR="0025611B" w:rsidRDefault="0025611B" w:rsidP="003361AE">
      <w:pPr>
        <w:ind w:firstLine="708"/>
        <w:jc w:val="both"/>
        <w:rPr>
          <w:rFonts w:ascii="Arial" w:eastAsia="Calibri" w:hAnsi="Arial" w:cs="Arial"/>
          <w:sz w:val="20"/>
          <w:szCs w:val="20"/>
        </w:rPr>
      </w:pPr>
    </w:p>
    <w:p w14:paraId="35F4F4F8" w14:textId="77777777" w:rsidR="0025611B" w:rsidRDefault="0025611B" w:rsidP="003361AE">
      <w:pPr>
        <w:ind w:firstLine="708"/>
        <w:jc w:val="both"/>
        <w:rPr>
          <w:rFonts w:ascii="Arial" w:eastAsia="Calibri" w:hAnsi="Arial" w:cs="Arial"/>
          <w:sz w:val="20"/>
          <w:szCs w:val="20"/>
        </w:rPr>
      </w:pPr>
      <w:r>
        <w:rPr>
          <w:rFonts w:ascii="Arial" w:hAnsi="Arial"/>
          <w:sz w:val="20"/>
        </w:rPr>
        <w:t>Tas arī ievēro pārredzamības principu, jo visas sabiedrības informēšanas un uzklausīšanas procedūras ir rūpīgi ievērotas.</w:t>
      </w:r>
    </w:p>
    <w:p w14:paraId="11669F78" w14:textId="77777777" w:rsidR="0025611B" w:rsidRDefault="0025611B" w:rsidP="003361AE">
      <w:pPr>
        <w:ind w:firstLine="708"/>
        <w:jc w:val="both"/>
        <w:rPr>
          <w:rFonts w:ascii="Arial" w:eastAsia="Calibri" w:hAnsi="Arial" w:cs="Arial"/>
          <w:sz w:val="20"/>
          <w:szCs w:val="20"/>
        </w:rPr>
      </w:pPr>
    </w:p>
    <w:p w14:paraId="29007C1D" w14:textId="77777777" w:rsidR="0025611B" w:rsidRDefault="0025611B" w:rsidP="003361AE">
      <w:pPr>
        <w:ind w:firstLine="708"/>
        <w:jc w:val="both"/>
        <w:rPr>
          <w:rFonts w:ascii="Arial" w:eastAsia="Calibri" w:hAnsi="Arial" w:cs="Arial"/>
          <w:sz w:val="20"/>
          <w:szCs w:val="20"/>
        </w:rPr>
      </w:pPr>
      <w:r>
        <w:rPr>
          <w:rFonts w:ascii="Arial" w:hAnsi="Arial"/>
          <w:sz w:val="20"/>
        </w:rPr>
        <w:t>Visbeidzot, piemērojot efektivitātes principu, šis standarts nodrošina maksimālu efektivitāti savu mērķu sasniegšanā ar iespējami zemākām izmaksām tā piemērošanai.</w:t>
      </w:r>
    </w:p>
    <w:p w14:paraId="12A61CE2" w14:textId="77777777" w:rsidR="0025611B" w:rsidRDefault="0025611B" w:rsidP="003361AE">
      <w:pPr>
        <w:ind w:firstLine="708"/>
        <w:jc w:val="both"/>
        <w:rPr>
          <w:rFonts w:ascii="Arial" w:eastAsia="Calibri" w:hAnsi="Arial" w:cs="Arial"/>
          <w:sz w:val="20"/>
          <w:szCs w:val="20"/>
        </w:rPr>
      </w:pPr>
    </w:p>
    <w:p w14:paraId="09AED45C" w14:textId="33B09FA8" w:rsidR="0025611B" w:rsidRDefault="0025611B" w:rsidP="003361AE">
      <w:pPr>
        <w:ind w:firstLine="708"/>
        <w:jc w:val="both"/>
        <w:rPr>
          <w:rFonts w:ascii="Arial" w:eastAsia="Calibri" w:hAnsi="Arial" w:cs="Arial"/>
          <w:sz w:val="20"/>
          <w:szCs w:val="20"/>
        </w:rPr>
      </w:pPr>
      <w:r>
        <w:rPr>
          <w:rFonts w:ascii="Arial" w:hAnsi="Arial"/>
          <w:sz w:val="20"/>
        </w:rPr>
        <w:t>Šā ministrijas rīkojuma sagatavošanā ir ievērota tāda informēšanas procedūra noteikumu jomā, kura paredzēta Karaļa 1999. gada 31. jūlija Dekrētā 1337/1999, ar ko nosaka kārtību, kādā nosūtama informācija par tehniskiem noteikumiem un standartiem, kā arī noteikumiem, kuri attiecas uz informācijas sabiedrības pakalpojumiem, saskaņā ar Eiropas Parlamenta un Padomes 2015. gada 9. septembra Direktīvu (ES) 2015/1535, ar ko nosaka informācijas sniegšanas kārtību tehnisko noteikumu un Informācijas sabiedrības pakalpojumu noteikumu jomā.</w:t>
      </w:r>
    </w:p>
    <w:p w14:paraId="13158120" w14:textId="77777777" w:rsidR="0025611B" w:rsidRDefault="0025611B" w:rsidP="003361AE">
      <w:pPr>
        <w:ind w:firstLine="708"/>
        <w:jc w:val="both"/>
        <w:rPr>
          <w:rFonts w:ascii="Arial" w:eastAsia="Calibri" w:hAnsi="Arial" w:cs="Arial"/>
          <w:sz w:val="20"/>
          <w:szCs w:val="20"/>
        </w:rPr>
      </w:pPr>
    </w:p>
    <w:p w14:paraId="3B0768D7" w14:textId="39A8A188" w:rsidR="0025611B" w:rsidRDefault="0025611B" w:rsidP="003361AE">
      <w:pPr>
        <w:ind w:firstLine="708"/>
        <w:jc w:val="both"/>
        <w:rPr>
          <w:rFonts w:ascii="Arial" w:eastAsia="Calibri" w:hAnsi="Arial" w:cs="Arial"/>
          <w:sz w:val="20"/>
          <w:szCs w:val="20"/>
        </w:rPr>
      </w:pPr>
      <w:r>
        <w:rPr>
          <w:rFonts w:ascii="Arial" w:hAnsi="Arial"/>
          <w:sz w:val="20"/>
        </w:rPr>
        <w:t xml:space="preserve">Šī rīkojuma izpildes pilnvaras ir paredzētas 2022. gada 8. aprīļa Likuma 7/2022 5. pantā un tā konstitucionālajā pamatā — Spānijas Konstitūcijas 149. panta 1. punkta 23. apakšpunktā, kas piešķir valstij ekskluzīvu kompetenci pamata tiesību aktu vides aizsardzības jomā jautājumos, neskarot autonomo apgabalu pilnvaras noteikt papildu aizsardzības standartus. </w:t>
      </w:r>
    </w:p>
    <w:p w14:paraId="264DCD22" w14:textId="77777777" w:rsidR="0025611B" w:rsidRDefault="0025611B" w:rsidP="003361AE">
      <w:pPr>
        <w:ind w:firstLine="708"/>
        <w:jc w:val="both"/>
        <w:rPr>
          <w:sz w:val="20"/>
          <w:szCs w:val="20"/>
        </w:rPr>
      </w:pPr>
    </w:p>
    <w:p w14:paraId="11C360B4" w14:textId="77777777" w:rsidR="0025611B" w:rsidRDefault="0025611B" w:rsidP="003361AE">
      <w:pPr>
        <w:ind w:firstLine="708"/>
        <w:jc w:val="both"/>
        <w:rPr>
          <w:rFonts w:ascii="Arial" w:eastAsia="Calibri" w:hAnsi="Arial" w:cs="Arial"/>
          <w:sz w:val="20"/>
          <w:szCs w:val="20"/>
        </w:rPr>
      </w:pPr>
      <w:r>
        <w:rPr>
          <w:rFonts w:ascii="Arial" w:hAnsi="Arial"/>
          <w:sz w:val="20"/>
        </w:rPr>
        <w:lastRenderedPageBreak/>
        <w:t xml:space="preserve">Šī rīkojuma izstrādes gaitā ir notikušas apspriedes ar autonomajiem apgabaliem un attiecīgo nozaru pārstāvošajām struktūrām; šajā jautājumi ir veikta arī sabiedrības informēšanas procedūra, tas ir nosūtīts Atkritumu koordinācijas komisijai un iesniegts Vides konsultatīvajai padomei saskaņā ar noteikumiem 2006. gada 18. jūlija Likumā Nr. 27/2006, kas reglamentē piekļuves tiesības informācijai, sabiedrības līdzdalību un tiesas pieejamību saistībā ar vidi. </w:t>
      </w:r>
    </w:p>
    <w:p w14:paraId="0F619A95" w14:textId="77777777" w:rsidR="0025611B" w:rsidRDefault="0025611B" w:rsidP="003361AE">
      <w:pPr>
        <w:ind w:firstLine="708"/>
        <w:jc w:val="both"/>
        <w:rPr>
          <w:sz w:val="20"/>
          <w:szCs w:val="20"/>
        </w:rPr>
      </w:pPr>
    </w:p>
    <w:p w14:paraId="2E73FAA8" w14:textId="0531A2A5" w:rsidR="0025611B" w:rsidRDefault="0025611B" w:rsidP="003361AE">
      <w:pPr>
        <w:ind w:firstLine="708"/>
        <w:jc w:val="both"/>
        <w:rPr>
          <w:rFonts w:ascii="Arial" w:eastAsia="Calibri" w:hAnsi="Arial" w:cs="Arial"/>
          <w:sz w:val="20"/>
          <w:szCs w:val="20"/>
        </w:rPr>
      </w:pPr>
      <w:r>
        <w:rPr>
          <w:rFonts w:ascii="Arial" w:hAnsi="Arial"/>
          <w:sz w:val="20"/>
        </w:rPr>
        <w:t>Pamatojoties uz to, ar finanšu un civildienesta ministra iepriekšēju piekrišanu, vienojoties ar Valsts padomi un uzklausot to, tiek noteikts tālāk izklāstītais.</w:t>
      </w:r>
    </w:p>
    <w:p w14:paraId="3263BF2C" w14:textId="77777777" w:rsidR="0025611B" w:rsidRDefault="0025611B" w:rsidP="003361AE">
      <w:pPr>
        <w:ind w:firstLine="708"/>
        <w:jc w:val="both"/>
        <w:rPr>
          <w:rFonts w:ascii="Arial" w:eastAsia="Calibri" w:hAnsi="Arial" w:cs="Arial"/>
          <w:sz w:val="20"/>
          <w:szCs w:val="20"/>
        </w:rPr>
      </w:pPr>
    </w:p>
    <w:p w14:paraId="37A9C10B" w14:textId="77777777" w:rsidR="0025611B" w:rsidRDefault="0025611B" w:rsidP="003361AE">
      <w:pPr>
        <w:ind w:firstLine="708"/>
        <w:jc w:val="both"/>
        <w:rPr>
          <w:rFonts w:ascii="Arial" w:eastAsia="Calibri" w:hAnsi="Arial" w:cs="Arial"/>
          <w:sz w:val="20"/>
          <w:szCs w:val="20"/>
        </w:rPr>
      </w:pPr>
    </w:p>
    <w:p w14:paraId="1C1C3A69" w14:textId="65006DF1" w:rsidR="0025611B" w:rsidRDefault="0025611B" w:rsidP="003361AE">
      <w:pPr>
        <w:pStyle w:val="parrafo"/>
        <w:shd w:val="clear" w:color="auto" w:fill="FFFFFF"/>
        <w:spacing w:before="0" w:after="0"/>
        <w:jc w:val="both"/>
        <w:rPr>
          <w:rFonts w:ascii="Arial" w:hAnsi="Arial" w:cs="Arial"/>
          <w:b/>
          <w:bCs/>
          <w:i/>
          <w:sz w:val="20"/>
          <w:szCs w:val="20"/>
          <w:shd w:val="clear" w:color="auto" w:fill="FFFFFF"/>
        </w:rPr>
      </w:pPr>
      <w:r>
        <w:rPr>
          <w:rFonts w:ascii="Arial" w:hAnsi="Arial"/>
          <w:b/>
          <w:sz w:val="20"/>
          <w:shd w:val="clear" w:color="auto" w:fill="FFFFFF"/>
        </w:rPr>
        <w:t xml:space="preserve">1. pants. </w:t>
      </w:r>
      <w:r>
        <w:rPr>
          <w:rFonts w:ascii="Arial" w:hAnsi="Arial"/>
          <w:b/>
          <w:i/>
          <w:sz w:val="20"/>
          <w:shd w:val="clear" w:color="auto" w:fill="FFFFFF"/>
        </w:rPr>
        <w:t>Mērķis un piemērošanas joma.</w:t>
      </w:r>
    </w:p>
    <w:p w14:paraId="7A732C11" w14:textId="77777777" w:rsidR="003361AE" w:rsidRDefault="003361AE" w:rsidP="003361AE">
      <w:pPr>
        <w:pStyle w:val="parrafo"/>
        <w:shd w:val="clear" w:color="auto" w:fill="FFFFFF"/>
        <w:spacing w:before="0" w:after="0"/>
        <w:jc w:val="both"/>
        <w:rPr>
          <w:rFonts w:ascii="Arial" w:hAnsi="Arial" w:cs="Arial"/>
          <w:b/>
          <w:bCs/>
          <w:sz w:val="20"/>
          <w:szCs w:val="20"/>
          <w:shd w:val="clear" w:color="auto" w:fill="FFFFFF"/>
        </w:rPr>
      </w:pPr>
    </w:p>
    <w:p w14:paraId="01F98632" w14:textId="39A115B8"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Šā rīkojuma mērķis ir noteikt kritērijus, lai noteiktu, kad plastmasas atkritumi, kas tiek mehāniski apstrādāti un pēc tam novirzīti plastmasas izstrādājumu ražošanai, vairs nav atkritumi saskaņā ar 2022. gada 8. aprīļa Likumu 7/2022 par  atkritumiem un piesārņotu augsni aprites ekonomikai.</w:t>
      </w:r>
    </w:p>
    <w:p w14:paraId="3F2E8CD4" w14:textId="77777777" w:rsidR="003361AE" w:rsidRDefault="003361AE" w:rsidP="003361AE">
      <w:pPr>
        <w:pStyle w:val="parrafo"/>
        <w:shd w:val="clear" w:color="auto" w:fill="FFFFFF"/>
        <w:spacing w:before="0" w:after="0"/>
        <w:ind w:left="284"/>
        <w:jc w:val="both"/>
        <w:rPr>
          <w:rFonts w:ascii="Arial" w:hAnsi="Arial" w:cs="Arial"/>
          <w:sz w:val="20"/>
          <w:szCs w:val="20"/>
        </w:rPr>
      </w:pPr>
    </w:p>
    <w:p w14:paraId="2ED5F10C" w14:textId="1121218A"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Plastmasas atkritumi, kas neatbilst šā rīkojuma noteikumiem, tiks uzskatīti par atkritumiem un tiks reģenerēti vai apglabāti saskaņā ar 2022. gada 8. aprīļa Likumu 7/2022 un jebkuriem citiem noteikumiem, kas uz tiem attiecas.</w:t>
      </w:r>
    </w:p>
    <w:p w14:paraId="072390B5" w14:textId="77777777" w:rsidR="003361AE" w:rsidRDefault="003361AE" w:rsidP="003361AE">
      <w:pPr>
        <w:pStyle w:val="ListParagraph"/>
        <w:rPr>
          <w:rFonts w:ascii="Arial" w:hAnsi="Arial" w:cs="Arial"/>
          <w:sz w:val="20"/>
          <w:szCs w:val="20"/>
        </w:rPr>
      </w:pPr>
    </w:p>
    <w:p w14:paraId="2353E450" w14:textId="77777777"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Šajā rīkojumā definētos kritērijus piemēro visā Spānijas teritorijā.</w:t>
      </w:r>
    </w:p>
    <w:p w14:paraId="6A92D871" w14:textId="77777777" w:rsidR="0025611B" w:rsidRDefault="0025611B" w:rsidP="003361AE">
      <w:pPr>
        <w:pStyle w:val="parrafo"/>
        <w:shd w:val="clear" w:color="auto" w:fill="FFFFFF"/>
        <w:spacing w:before="0" w:after="0"/>
        <w:jc w:val="both"/>
        <w:rPr>
          <w:rFonts w:ascii="Arial" w:hAnsi="Arial" w:cs="Arial"/>
          <w:sz w:val="20"/>
          <w:szCs w:val="20"/>
        </w:rPr>
      </w:pPr>
    </w:p>
    <w:p w14:paraId="235F6F5E" w14:textId="5C86951C"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2. pants. </w:t>
      </w:r>
      <w:r>
        <w:rPr>
          <w:rFonts w:ascii="Arial" w:hAnsi="Arial"/>
          <w:b/>
          <w:i/>
          <w:sz w:val="20"/>
        </w:rPr>
        <w:t>Definīcijas.</w:t>
      </w:r>
    </w:p>
    <w:p w14:paraId="2F6E90D9" w14:textId="77777777" w:rsidR="003361AE" w:rsidRDefault="003361AE" w:rsidP="003361AE">
      <w:pPr>
        <w:pStyle w:val="articulo"/>
        <w:shd w:val="clear" w:color="auto" w:fill="FFFFFF"/>
        <w:spacing w:before="0" w:after="0"/>
        <w:jc w:val="both"/>
        <w:rPr>
          <w:rFonts w:ascii="Arial" w:hAnsi="Arial" w:cs="Arial"/>
          <w:b/>
          <w:bCs/>
          <w:sz w:val="20"/>
          <w:szCs w:val="20"/>
        </w:rPr>
      </w:pPr>
    </w:p>
    <w:p w14:paraId="19E9BB30" w14:textId="01160470" w:rsidR="00CD3026"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Šajā rīkojumā papildus 2022. gada 8. aprīļa Likumā 7/2022 sniegtajām definīcijām izmanto turpmāk minētās definīcijas.</w:t>
      </w:r>
    </w:p>
    <w:p w14:paraId="7C73F6D1"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7D0A09F" w14:textId="086A6F67" w:rsidR="0025611B" w:rsidRDefault="0025611B" w:rsidP="003361AE">
      <w:pPr>
        <w:ind w:firstLine="709"/>
        <w:jc w:val="both"/>
        <w:rPr>
          <w:rFonts w:ascii="Arial" w:hAnsi="Arial" w:cs="Arial"/>
          <w:sz w:val="20"/>
          <w:szCs w:val="20"/>
        </w:rPr>
      </w:pPr>
      <w:r>
        <w:rPr>
          <w:rFonts w:ascii="Arial" w:hAnsi="Arial"/>
          <w:sz w:val="20"/>
          <w:shd w:val="clear" w:color="auto" w:fill="FFFFFF"/>
        </w:rPr>
        <w:t>a) “</w:t>
      </w:r>
      <w:r>
        <w:rPr>
          <w:rFonts w:ascii="Arial" w:hAnsi="Arial"/>
          <w:sz w:val="20"/>
        </w:rPr>
        <w:t>Plastmasa” ir materiāls, kas izgatavots no polimēra, kā definēts 3. panta 5. punktā Eiropas Parlamenta un Padomes 2006. gada 18. decembra Regulā (EK) Nr. 1907/2006, kas attiecas uz ķimikāliju reģistrēšanu, vērtēšanu, licencēšanu un ierobežošanu (REACH), un ar kuru izveido Eiropas vielu un ķīmisko maisījumu aģentūru, groza Direktīvu 1999/45/EK un atceļ Padomes Regulu (EEK) Nr. 793/93 un Komisijas Regulu (EK) Nr. 1488/94, kā arī Padomes Direktīvu 76/769/EEK un Komisijas Direktīvu 91/155/EEK, Direktīvu 93/67/EEK, Direktīvu 93/105/EK un Direktīvu 2000/21/EK, kas var saturēt piedevas vai citas pievienotas vielas un kas var būt galaproduktu galvenā strukturālā sastāvdaļa, izņemot ķīmiski modificētus dabiskos polimērus.</w:t>
      </w:r>
    </w:p>
    <w:p w14:paraId="69AEAE6E" w14:textId="77777777" w:rsidR="0025611B" w:rsidRDefault="0025611B" w:rsidP="003361AE">
      <w:pPr>
        <w:ind w:firstLine="426"/>
        <w:jc w:val="both"/>
        <w:rPr>
          <w:rFonts w:ascii="Arial" w:hAnsi="Arial" w:cs="Arial"/>
          <w:sz w:val="20"/>
          <w:szCs w:val="20"/>
          <w:lang w:eastAsia="es-ES"/>
        </w:rPr>
      </w:pPr>
    </w:p>
    <w:p w14:paraId="6D66946A" w14:textId="231716EF"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b) “Plastmasas atkritumi” ir izstrādājums, kas izgatavots no plastmasas vai satur plastmasu, kas tiek izmests vai ir paredzēts iznīcināšanai, vai kas ir jāiznīcina. Šis termins attiecas uz pēcrūpnieciskiem un pēcpatēriņa atkritumiem — gan neapstrādātiem, gan apstrādātiem atkritumiem. </w:t>
      </w:r>
    </w:p>
    <w:p w14:paraId="13589A46" w14:textId="77777777" w:rsidR="0025611B" w:rsidRDefault="0025611B" w:rsidP="003361AE">
      <w:pPr>
        <w:ind w:firstLine="709"/>
        <w:jc w:val="both"/>
        <w:rPr>
          <w:rFonts w:ascii="Arial" w:hAnsi="Arial" w:cs="Arial"/>
          <w:sz w:val="20"/>
          <w:szCs w:val="20"/>
          <w:shd w:val="clear" w:color="auto" w:fill="FFFFFF"/>
        </w:rPr>
      </w:pPr>
    </w:p>
    <w:p w14:paraId="49233B55" w14:textId="4CBE3DF4" w:rsidR="0025611B" w:rsidRDefault="0025611B" w:rsidP="003361AE">
      <w:pPr>
        <w:ind w:firstLine="709"/>
        <w:jc w:val="both"/>
        <w:rPr>
          <w:rFonts w:ascii="Arial" w:hAnsi="Arial" w:cs="Arial"/>
          <w:sz w:val="20"/>
          <w:szCs w:val="20"/>
        </w:rPr>
      </w:pPr>
      <w:bookmarkStart w:id="0" w:name="_Hlk91059597"/>
      <w:r>
        <w:t xml:space="preserve"> </w:t>
      </w:r>
      <w:r>
        <w:rPr>
          <w:rFonts w:ascii="Arial" w:hAnsi="Arial"/>
          <w:sz w:val="20"/>
          <w:shd w:val="clear" w:color="auto" w:fill="FFFFFF"/>
        </w:rPr>
        <w:t xml:space="preserve">c) “Pārstrādāts plastmasas materiāls” ir materiāls, kas iegūts no plastmasas atkritumiem, kuri mehāniski apstrādāti apstiprinātās apsaimniekošanas iekārtās, ko uzskata par galīgo apstrādi, kas atbilst šā standarta noteikumiem, un vairs nav uzskatāmi par atkritumiem saskaņā ar </w:t>
      </w:r>
      <w:bookmarkEnd w:id="0"/>
      <w:r>
        <w:rPr>
          <w:rFonts w:ascii="Arial" w:hAnsi="Arial"/>
          <w:sz w:val="20"/>
        </w:rPr>
        <w:t>2022. gada 8. aprīļa Likumu 7/2022.</w:t>
      </w:r>
    </w:p>
    <w:p w14:paraId="67A805CA" w14:textId="77777777" w:rsidR="0025611B" w:rsidRDefault="0025611B" w:rsidP="003361AE">
      <w:pPr>
        <w:jc w:val="both"/>
        <w:rPr>
          <w:rFonts w:ascii="Arial" w:hAnsi="Arial" w:cs="Arial"/>
          <w:sz w:val="20"/>
          <w:szCs w:val="20"/>
          <w:shd w:val="clear" w:color="auto" w:fill="FFFFFF"/>
        </w:rPr>
      </w:pPr>
    </w:p>
    <w:p w14:paraId="33F31563"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d) “Neplastmasas komponents” ir jebkurš materiāls, izņemot polimērus un ķīmiskās piedevas, kas ir daļa no dažiem plastmasas atkritumiem vai </w:t>
      </w:r>
      <w:r>
        <w:rPr>
          <w:rFonts w:ascii="Arial" w:hAnsi="Arial"/>
          <w:sz w:val="20"/>
        </w:rPr>
        <w:t>pārstrādāta plastmasas materiāla</w:t>
      </w:r>
      <w:r>
        <w:rPr>
          <w:rFonts w:ascii="Arial" w:hAnsi="Arial"/>
          <w:sz w:val="20"/>
          <w:shd w:val="clear" w:color="auto" w:fill="FFFFFF"/>
        </w:rPr>
        <w:t>.</w:t>
      </w:r>
    </w:p>
    <w:p w14:paraId="0F884C3D" w14:textId="77777777" w:rsidR="0025611B" w:rsidRDefault="0025611B" w:rsidP="003361AE">
      <w:pPr>
        <w:ind w:firstLine="709"/>
        <w:jc w:val="both"/>
        <w:rPr>
          <w:rFonts w:ascii="Arial" w:hAnsi="Arial" w:cs="Arial"/>
          <w:sz w:val="20"/>
          <w:szCs w:val="20"/>
          <w:lang w:eastAsia="es-ES"/>
        </w:rPr>
      </w:pPr>
    </w:p>
    <w:p w14:paraId="7AE16865"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e) “Ražotājs” ir </w:t>
      </w:r>
      <w:r>
        <w:rPr>
          <w:rFonts w:ascii="Arial" w:hAnsi="Arial"/>
          <w:sz w:val="20"/>
        </w:rPr>
        <w:t>pilnvarots atkritumu apsaimniekotājs, kas veic galīgās apstrādes darbības, lai iegūtu materiālu ar noteiktām īpašībām, un kurš to pirmo reizi nodod kā pārstrādātu plastmasas materiālu, kas vairs nav atkritumi.</w:t>
      </w:r>
    </w:p>
    <w:p w14:paraId="346ED949" w14:textId="77777777" w:rsidR="0025611B" w:rsidRDefault="0025611B" w:rsidP="003361AE">
      <w:pPr>
        <w:ind w:firstLine="709"/>
        <w:jc w:val="both"/>
        <w:rPr>
          <w:rFonts w:ascii="Arial" w:hAnsi="Arial" w:cs="Arial"/>
          <w:sz w:val="20"/>
          <w:szCs w:val="20"/>
        </w:rPr>
      </w:pPr>
    </w:p>
    <w:p w14:paraId="638DD75E" w14:textId="331E8518" w:rsidR="0025611B" w:rsidRPr="0025611B" w:rsidRDefault="0025611B" w:rsidP="003361AE">
      <w:pPr>
        <w:pStyle w:val="Default"/>
        <w:suppressAutoHyphens w:val="0"/>
        <w:ind w:left="360" w:firstLine="349"/>
        <w:jc w:val="both"/>
        <w:rPr>
          <w:rFonts w:ascii="Arial" w:eastAsia="Calibri" w:hAnsi="Arial" w:cs="Arial"/>
          <w:sz w:val="20"/>
          <w:szCs w:val="20"/>
          <w:shd w:val="clear" w:color="auto" w:fill="FFFFFF"/>
        </w:rPr>
      </w:pPr>
      <w:r>
        <w:rPr>
          <w:rFonts w:ascii="Arial" w:hAnsi="Arial"/>
          <w:sz w:val="20"/>
          <w:shd w:val="clear" w:color="auto" w:fill="FFFFFF"/>
        </w:rPr>
        <w:t xml:space="preserve">f) “Īpašnieks” ir fiziska vai juridiska persona, kas glabā pārstrādāto plastmasu. </w:t>
      </w:r>
    </w:p>
    <w:p w14:paraId="5A2698AB" w14:textId="77777777" w:rsidR="00B528FD" w:rsidRDefault="00B528FD" w:rsidP="003361AE">
      <w:pPr>
        <w:pStyle w:val="Default"/>
        <w:suppressAutoHyphens w:val="0"/>
        <w:ind w:firstLine="709"/>
        <w:jc w:val="both"/>
        <w:rPr>
          <w:rFonts w:ascii="Arial" w:hAnsi="Arial" w:cs="Arial"/>
          <w:sz w:val="20"/>
          <w:szCs w:val="20"/>
          <w:shd w:val="clear" w:color="auto" w:fill="FFFFFF"/>
        </w:rPr>
      </w:pPr>
    </w:p>
    <w:p w14:paraId="538C1A6C" w14:textId="54C6653C" w:rsidR="0025611B" w:rsidRPr="0024204A" w:rsidRDefault="0025611B" w:rsidP="003361AE">
      <w:pPr>
        <w:pStyle w:val="Default"/>
        <w:suppressAutoHyphens w:val="0"/>
        <w:ind w:firstLine="709"/>
        <w:jc w:val="both"/>
        <w:rPr>
          <w:rFonts w:ascii="Arial" w:hAnsi="Arial" w:cs="Arial"/>
          <w:sz w:val="20"/>
          <w:szCs w:val="20"/>
        </w:rPr>
      </w:pPr>
      <w:r>
        <w:rPr>
          <w:rFonts w:ascii="Arial" w:hAnsi="Arial"/>
          <w:sz w:val="20"/>
          <w:shd w:val="clear" w:color="auto" w:fill="FFFFFF"/>
        </w:rPr>
        <w:lastRenderedPageBreak/>
        <w:t>g) “Importētājs” ir jebkura fiziska vai juridiska persona, kas no Eiropas Savienības dalībvalsts vai no trešās valsts ieved Spānijā</w:t>
      </w:r>
      <w:r>
        <w:rPr>
          <w:rFonts w:ascii="Arial" w:hAnsi="Arial"/>
          <w:color w:val="FF0000"/>
          <w:sz w:val="20"/>
          <w:shd w:val="clear" w:color="auto" w:fill="FFFFFF"/>
        </w:rPr>
        <w:t xml:space="preserve"> </w:t>
      </w:r>
      <w:r>
        <w:rPr>
          <w:rFonts w:ascii="Arial" w:hAnsi="Arial"/>
          <w:sz w:val="20"/>
          <w:shd w:val="clear" w:color="auto" w:fill="FFFFFF"/>
        </w:rPr>
        <w:t>pārstrādātus plastmasas materiālus, kas saskaņā ar šo rīkojumu vairs nav atkritumi.</w:t>
      </w:r>
    </w:p>
    <w:p w14:paraId="40DE82F1" w14:textId="77777777" w:rsidR="0025611B" w:rsidRDefault="0025611B" w:rsidP="003361AE">
      <w:pPr>
        <w:ind w:firstLine="709"/>
        <w:jc w:val="both"/>
        <w:rPr>
          <w:rFonts w:ascii="Arial" w:hAnsi="Arial" w:cs="Arial"/>
          <w:sz w:val="20"/>
          <w:szCs w:val="20"/>
          <w:shd w:val="clear" w:color="auto" w:fill="FFFFFF"/>
        </w:rPr>
      </w:pPr>
    </w:p>
    <w:p w14:paraId="33522BFF"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h) “Tirgotājs” ir jebkura fiziska vai juridiska persona, kas ir iesaistīta tāda pārstrādāta plastmasas materiāla iegādē, kas saskaņā ar šo rīkojumu vairs nav atkritumi, un vēlākā pārdošanā plastmasas izstrādājumu ražotnēm, pat ja šis plastmasas materiāls šai personai fiziski nepieder. </w:t>
      </w:r>
    </w:p>
    <w:p w14:paraId="726EA44F" w14:textId="77777777" w:rsidR="0025611B" w:rsidRDefault="0025611B" w:rsidP="003361AE">
      <w:pPr>
        <w:ind w:firstLine="709"/>
        <w:jc w:val="both"/>
        <w:rPr>
          <w:rFonts w:ascii="Arial" w:hAnsi="Arial" w:cs="Arial"/>
          <w:sz w:val="20"/>
          <w:szCs w:val="20"/>
          <w:shd w:val="clear" w:color="auto" w:fill="FFFFFF"/>
        </w:rPr>
      </w:pPr>
    </w:p>
    <w:p w14:paraId="19A26044"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i) “Kvalificēts personāls” ir persona, kas, izmantojot pieredzi vai apmācību, var pienācīgi pārbaudīt un novērtēt gan plastmasas atkritumu, gan pārstrādāto plastmasas materiālu īpašības.</w:t>
      </w:r>
    </w:p>
    <w:p w14:paraId="0553C408" w14:textId="77777777" w:rsidR="0025611B" w:rsidRDefault="0025611B" w:rsidP="003361AE">
      <w:pPr>
        <w:ind w:firstLine="709"/>
        <w:jc w:val="both"/>
        <w:rPr>
          <w:rFonts w:ascii="Arial" w:hAnsi="Arial" w:cs="Arial"/>
          <w:sz w:val="20"/>
          <w:szCs w:val="20"/>
          <w:shd w:val="clear" w:color="auto" w:fill="FFFFFF"/>
        </w:rPr>
      </w:pPr>
    </w:p>
    <w:p w14:paraId="79942AA3"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j) “Vizuālā pārbaude” ir visu plastmasas atkritumu vai pārstrādāto plastmasas materiālu vizuāla vai cita veida pārbaude, vai pārbaude, kurā izmantotas nespecializētas iekārtas.</w:t>
      </w:r>
    </w:p>
    <w:p w14:paraId="4434B736" w14:textId="77777777" w:rsidR="0025611B" w:rsidRDefault="0025611B" w:rsidP="003361AE">
      <w:pPr>
        <w:ind w:firstLine="709"/>
        <w:jc w:val="both"/>
        <w:rPr>
          <w:rFonts w:ascii="Arial" w:hAnsi="Arial" w:cs="Arial"/>
          <w:sz w:val="20"/>
          <w:szCs w:val="20"/>
          <w:shd w:val="clear" w:color="auto" w:fill="FFFFFF"/>
        </w:rPr>
      </w:pPr>
    </w:p>
    <w:p w14:paraId="35256FCF" w14:textId="77777777" w:rsidR="00436B96" w:rsidRDefault="00436B96" w:rsidP="003361AE">
      <w:pPr>
        <w:ind w:firstLine="709"/>
        <w:jc w:val="both"/>
        <w:rPr>
          <w:rFonts w:ascii="Arial" w:hAnsi="Arial" w:cs="Arial"/>
          <w:sz w:val="20"/>
          <w:szCs w:val="20"/>
          <w:shd w:val="clear" w:color="auto" w:fill="FFFFFF"/>
        </w:rPr>
      </w:pPr>
    </w:p>
    <w:p w14:paraId="3565602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k) “Partija” ir tādas pašas kvalitātes pārstrādāta plastmasas materiāla vienība, kas iegūta vienā un tajā pašā apstrādes iekārtā un attiecībā uz kuru ir verificētas I pielikuma 3. punktā noteiktās prasības.</w:t>
      </w:r>
    </w:p>
    <w:p w14:paraId="0D272B63" w14:textId="77777777" w:rsidR="0025611B" w:rsidRDefault="0025611B" w:rsidP="003361AE">
      <w:pPr>
        <w:ind w:firstLine="709"/>
        <w:jc w:val="both"/>
        <w:rPr>
          <w:rFonts w:ascii="Arial" w:hAnsi="Arial" w:cs="Arial"/>
          <w:sz w:val="20"/>
          <w:szCs w:val="20"/>
          <w:shd w:val="clear" w:color="auto" w:fill="FFFFFF"/>
        </w:rPr>
      </w:pPr>
    </w:p>
    <w:p w14:paraId="32B83FA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l) “Sūtījums” ir pārstrādātu plastmasas materiālu partija, ko ražotājs sūta citam īpašniekam un kas var būt ietverta vienā vai vairākās transporta vienībās, piemēram, konteineros.</w:t>
      </w:r>
    </w:p>
    <w:p w14:paraId="616F60A1" w14:textId="77777777" w:rsidR="0025611B" w:rsidRDefault="0025611B" w:rsidP="003361AE">
      <w:pPr>
        <w:ind w:firstLine="709"/>
        <w:jc w:val="both"/>
        <w:rPr>
          <w:rFonts w:ascii="Arial" w:hAnsi="Arial" w:cs="Arial"/>
          <w:sz w:val="20"/>
          <w:szCs w:val="20"/>
          <w:shd w:val="clear" w:color="auto" w:fill="FFFFFF"/>
        </w:rPr>
      </w:pPr>
    </w:p>
    <w:p w14:paraId="08DAF4B5" w14:textId="77777777" w:rsidR="0025611B" w:rsidRDefault="0025611B" w:rsidP="003361AE">
      <w:pPr>
        <w:ind w:firstLine="709"/>
        <w:jc w:val="both"/>
        <w:rPr>
          <w:rFonts w:ascii="Arial" w:hAnsi="Arial" w:cs="Arial"/>
          <w:sz w:val="20"/>
          <w:szCs w:val="20"/>
          <w:shd w:val="clear" w:color="auto" w:fill="FFFFFF"/>
        </w:rPr>
      </w:pPr>
    </w:p>
    <w:p w14:paraId="06579658" w14:textId="47CFEA54"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3. pants. </w:t>
      </w:r>
      <w:r>
        <w:rPr>
          <w:rFonts w:ascii="Arial" w:hAnsi="Arial"/>
          <w:b/>
          <w:i/>
          <w:sz w:val="20"/>
        </w:rPr>
        <w:t>Atkritumu stadijas beigu kritēriji.</w:t>
      </w:r>
      <w:r>
        <w:rPr>
          <w:rFonts w:ascii="Arial" w:hAnsi="Arial"/>
          <w:b/>
          <w:sz w:val="20"/>
        </w:rPr>
        <w:t xml:space="preserve"> </w:t>
      </w:r>
    </w:p>
    <w:p w14:paraId="484D4148" w14:textId="77777777" w:rsidR="003361AE" w:rsidRDefault="003361AE" w:rsidP="003361AE">
      <w:pPr>
        <w:pStyle w:val="articulo"/>
        <w:shd w:val="clear" w:color="auto" w:fill="FFFFFF"/>
        <w:spacing w:before="0" w:after="0"/>
        <w:jc w:val="both"/>
        <w:rPr>
          <w:rFonts w:ascii="Arial" w:hAnsi="Arial" w:cs="Arial"/>
          <w:b/>
          <w:bCs/>
          <w:sz w:val="20"/>
          <w:szCs w:val="20"/>
        </w:rPr>
      </w:pPr>
    </w:p>
    <w:p w14:paraId="692F669D" w14:textId="6FDBB621" w:rsidR="0025611B" w:rsidRPr="005029D9" w:rsidRDefault="0025611B" w:rsidP="003361AE">
      <w:pPr>
        <w:pStyle w:val="parrafo"/>
        <w:numPr>
          <w:ilvl w:val="0"/>
          <w:numId w:val="8"/>
        </w:numPr>
        <w:shd w:val="clear" w:color="auto" w:fill="FFFFFF"/>
        <w:spacing w:before="0" w:after="0"/>
        <w:ind w:left="0" w:firstLine="284"/>
        <w:jc w:val="both"/>
        <w:rPr>
          <w:rFonts w:ascii="Arial" w:hAnsi="Arial" w:cs="Arial"/>
          <w:sz w:val="20"/>
          <w:szCs w:val="20"/>
        </w:rPr>
      </w:pPr>
      <w:r>
        <w:rPr>
          <w:rFonts w:ascii="Arial" w:hAnsi="Arial"/>
          <w:sz w:val="20"/>
        </w:rPr>
        <w:t>Pārstrādāts plastmasas materiāls, kas paredzēts plastmasas izstrādājumu ražošanai, vairs nav uzskatāms atkritumi brīdī, kad tas no ražotāja telpām tiek nosūtīts uz īpašnieka telpām, un atbilst šādiem nosacījumiem:</w:t>
      </w:r>
    </w:p>
    <w:p w14:paraId="5A807B29" w14:textId="77777777" w:rsidR="0025611B" w:rsidRDefault="0025611B" w:rsidP="003361AE">
      <w:pPr>
        <w:pStyle w:val="parrafo"/>
        <w:shd w:val="clear" w:color="auto" w:fill="FFFFFF"/>
        <w:spacing w:before="0" w:after="0"/>
        <w:ind w:left="284"/>
        <w:jc w:val="both"/>
        <w:rPr>
          <w:rFonts w:ascii="Arial" w:hAnsi="Arial" w:cs="Arial"/>
          <w:sz w:val="20"/>
          <w:szCs w:val="20"/>
        </w:rPr>
      </w:pPr>
    </w:p>
    <w:p w14:paraId="0E01C3D7"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apstrādei paredzētie plastmasas atkritumi ir tikai tie, kas atbilst I pielikuma 1. iedaļas kritērijiem;</w:t>
      </w:r>
    </w:p>
    <w:p w14:paraId="74C2D0D1" w14:textId="77777777" w:rsidR="0025611B" w:rsidRDefault="0025611B" w:rsidP="003361AE">
      <w:pPr>
        <w:pStyle w:val="ListParagraph"/>
        <w:ind w:hanging="11"/>
        <w:rPr>
          <w:rFonts w:ascii="Arial" w:hAnsi="Arial" w:cs="Arial"/>
          <w:sz w:val="20"/>
          <w:szCs w:val="20"/>
          <w:shd w:val="clear" w:color="auto" w:fill="FFFFFF"/>
        </w:rPr>
      </w:pPr>
    </w:p>
    <w:p w14:paraId="70D1C73A"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plastmasas atkritumiem ir veikta viena vai vairākas reģenerācijas darbības saskaņā ar </w:t>
      </w:r>
      <w:r>
        <w:rPr>
          <w:rFonts w:ascii="Arial" w:hAnsi="Arial"/>
          <w:color w:val="000000"/>
          <w:sz w:val="20"/>
          <w:shd w:val="clear" w:color="auto" w:fill="FFFFFF"/>
        </w:rPr>
        <w:t>ar</w:t>
      </w:r>
      <w:r>
        <w:rPr>
          <w:rFonts w:ascii="Arial" w:hAnsi="Arial"/>
          <w:sz w:val="20"/>
          <w:shd w:val="clear" w:color="auto" w:fill="FFFFFF"/>
        </w:rPr>
        <w:t xml:space="preserve"> I pielikuma 2. punktā noteiktajiem kritērijiem;</w:t>
      </w:r>
    </w:p>
    <w:p w14:paraId="3AD4EC17" w14:textId="77777777" w:rsidR="0025611B" w:rsidRDefault="0025611B" w:rsidP="003361AE">
      <w:pPr>
        <w:ind w:hanging="11"/>
        <w:jc w:val="both"/>
        <w:rPr>
          <w:rFonts w:ascii="Arial" w:hAnsi="Arial" w:cs="Arial"/>
          <w:sz w:val="20"/>
          <w:szCs w:val="20"/>
          <w:shd w:val="clear" w:color="auto" w:fill="FFFFFF"/>
        </w:rPr>
      </w:pPr>
    </w:p>
    <w:p w14:paraId="1571F71D"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apstrādāti plastmasas atkritumi atbilst I pielikuma 3. punktā noteiktajiem kritērijiem; </w:t>
      </w:r>
    </w:p>
    <w:p w14:paraId="5021D552" w14:textId="77777777" w:rsidR="0025611B" w:rsidRDefault="0025611B" w:rsidP="003361AE">
      <w:pPr>
        <w:ind w:hanging="11"/>
        <w:jc w:val="both"/>
        <w:rPr>
          <w:rFonts w:ascii="Arial" w:hAnsi="Arial" w:cs="Arial"/>
          <w:sz w:val="20"/>
          <w:szCs w:val="20"/>
          <w:shd w:val="clear" w:color="auto" w:fill="FFFFFF"/>
        </w:rPr>
      </w:pPr>
    </w:p>
    <w:p w14:paraId="3D019710"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ražotājs vai importētājs ir izpildījis 5., 6. un 7. pantā un attiecīgā gadījumā 4. pantā noteiktos pienākumus. </w:t>
      </w:r>
    </w:p>
    <w:p w14:paraId="010D065A" w14:textId="77777777" w:rsidR="0025611B" w:rsidRDefault="0025611B" w:rsidP="003361AE">
      <w:pPr>
        <w:pStyle w:val="ListParagraph"/>
        <w:ind w:firstLine="709"/>
        <w:rPr>
          <w:rFonts w:ascii="Arial" w:hAnsi="Arial" w:cs="Arial"/>
          <w:sz w:val="20"/>
          <w:szCs w:val="20"/>
          <w:shd w:val="clear" w:color="auto" w:fill="FFFFFF"/>
        </w:rPr>
      </w:pPr>
    </w:p>
    <w:p w14:paraId="6BB94D63" w14:textId="44A28F3B" w:rsidR="0025611B" w:rsidRDefault="0025611B" w:rsidP="003361AE">
      <w:pPr>
        <w:ind w:firstLine="284"/>
        <w:jc w:val="both"/>
        <w:rPr>
          <w:rFonts w:ascii="Arial" w:hAnsi="Arial" w:cs="Arial"/>
          <w:sz w:val="20"/>
          <w:szCs w:val="20"/>
        </w:rPr>
      </w:pPr>
      <w:r>
        <w:rPr>
          <w:rFonts w:ascii="Arial" w:hAnsi="Arial"/>
          <w:sz w:val="20"/>
        </w:rPr>
        <w:t>2.</w:t>
      </w:r>
      <w:r>
        <w:rPr>
          <w:rFonts w:ascii="Arial" w:hAnsi="Arial"/>
          <w:sz w:val="20"/>
        </w:rPr>
        <w:tab/>
        <w:t>Fiziskām vai juridiskām personām, kas vēlas iegūt pārstrādātu plastmasas materiālu, ir jāatbilst šim standartam un jāinformē autonomais apgabals, kurā atrodas galīgās apstrādes iekārta, kur ir iegūts pārstrādāts plastmasas materiāls, ka šie kritēriji ir izpildīti pirms pirmā sūtījuma veikšanas. Šādu paziņojumu sniedz ar pieteikumu, kas adresēts kompetentajai reģionālajai iestādei, kura minētajai iekārtai piešķīrusi apstiprinājumu, ietverot vismaz II pielikumā noteikto saturu.</w:t>
      </w:r>
    </w:p>
    <w:p w14:paraId="3EDAACA0" w14:textId="77777777" w:rsidR="0025611B" w:rsidRDefault="0025611B" w:rsidP="003361AE">
      <w:pPr>
        <w:tabs>
          <w:tab w:val="left" w:pos="1418"/>
        </w:tabs>
        <w:ind w:firstLine="709"/>
        <w:jc w:val="both"/>
        <w:rPr>
          <w:rFonts w:ascii="Arial" w:hAnsi="Arial" w:cs="Arial"/>
          <w:sz w:val="20"/>
          <w:szCs w:val="20"/>
          <w:lang w:eastAsia="es-ES"/>
        </w:rPr>
      </w:pPr>
    </w:p>
    <w:p w14:paraId="661D5D73" w14:textId="77777777" w:rsidR="0025611B" w:rsidRDefault="0025611B" w:rsidP="003361AE">
      <w:pPr>
        <w:tabs>
          <w:tab w:val="left" w:pos="1418"/>
        </w:tabs>
        <w:ind w:firstLine="709"/>
        <w:jc w:val="both"/>
        <w:rPr>
          <w:rFonts w:ascii="Arial" w:hAnsi="Arial" w:cs="Arial"/>
          <w:sz w:val="20"/>
          <w:szCs w:val="20"/>
          <w:lang w:eastAsia="es-ES"/>
        </w:rPr>
      </w:pPr>
    </w:p>
    <w:p w14:paraId="0F96F120" w14:textId="77777777"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4. pants. </w:t>
      </w:r>
      <w:r>
        <w:rPr>
          <w:rFonts w:ascii="Arial" w:hAnsi="Arial"/>
          <w:b/>
          <w:i/>
          <w:sz w:val="20"/>
        </w:rPr>
        <w:t>Pārstrādāts plastmasas materiāls, kas paredzēts materiālu ražošanai, kas nonāk saskarē ar pārtiku.</w:t>
      </w:r>
    </w:p>
    <w:p w14:paraId="2CAD2521" w14:textId="77777777" w:rsidR="0025611B" w:rsidRDefault="0025611B" w:rsidP="003361AE">
      <w:pPr>
        <w:jc w:val="center"/>
        <w:rPr>
          <w:rFonts w:ascii="Arial" w:hAnsi="Arial" w:cs="Arial"/>
          <w:b/>
          <w:bCs/>
          <w:sz w:val="20"/>
          <w:szCs w:val="20"/>
        </w:rPr>
      </w:pPr>
    </w:p>
    <w:p w14:paraId="14E666C6" w14:textId="46839E1A"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Saskaņā ar Eiropas līmenī spēkā esošajiem normatīvajiem aktiem, ja pārstrādāta plastmasas materiāla mērķis ir tādu materiālu vai izstrādājumu ražošana, kas nonāk saskarē ar pārtiku, atkritumi sasniegs atkritumu stadijas beigas plastmasas atkritumu apsaimniekotāju telpās, kas atbilst Komisijas 2008. gada 27. marta Regulai (EK) Nr. 282/2008 par pārstrādātiem plastmasas materiāliem un izstrādājumiem, kas paredzēti saskarei ar pārtiku, un ar ko groza Regulu (EK) Nr. 2023/2006, un visiem citiem piemērojamiem Eiropas noteikumiem.</w:t>
      </w:r>
    </w:p>
    <w:p w14:paraId="40B772C9" w14:textId="77777777" w:rsidR="003361AE" w:rsidRDefault="003361AE" w:rsidP="003361AE">
      <w:pPr>
        <w:pStyle w:val="parrafo"/>
        <w:shd w:val="clear" w:color="auto" w:fill="FFFFFF"/>
        <w:spacing w:before="0" w:after="0"/>
        <w:jc w:val="both"/>
        <w:rPr>
          <w:rFonts w:ascii="Arial" w:hAnsi="Arial" w:cs="Arial"/>
          <w:sz w:val="20"/>
          <w:szCs w:val="20"/>
        </w:rPr>
      </w:pPr>
    </w:p>
    <w:p w14:paraId="5F92A32B" w14:textId="77777777" w:rsidR="0025611B" w:rsidRDefault="0025611B" w:rsidP="003361AE">
      <w:pPr>
        <w:pStyle w:val="parrafo"/>
        <w:shd w:val="clear" w:color="auto" w:fill="FFFFFF"/>
        <w:spacing w:before="0" w:after="0"/>
        <w:jc w:val="both"/>
        <w:rPr>
          <w:rFonts w:ascii="Arial" w:hAnsi="Arial" w:cs="Arial"/>
          <w:sz w:val="20"/>
          <w:szCs w:val="20"/>
        </w:rPr>
      </w:pPr>
    </w:p>
    <w:p w14:paraId="56CE3AED" w14:textId="77777777" w:rsidR="003361AE" w:rsidRDefault="003361AE" w:rsidP="003361AE">
      <w:pPr>
        <w:pStyle w:val="parrafo"/>
        <w:shd w:val="clear" w:color="auto" w:fill="FFFFFF"/>
        <w:spacing w:before="0" w:after="0"/>
        <w:jc w:val="both"/>
        <w:rPr>
          <w:rFonts w:ascii="Arial" w:hAnsi="Arial" w:cs="Arial"/>
          <w:sz w:val="20"/>
          <w:szCs w:val="20"/>
        </w:rPr>
      </w:pPr>
    </w:p>
    <w:p w14:paraId="1051CDDC" w14:textId="311B88B1"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5. pants. </w:t>
      </w:r>
      <w:r>
        <w:rPr>
          <w:rFonts w:ascii="Arial" w:hAnsi="Arial"/>
          <w:b/>
          <w:i/>
          <w:sz w:val="20"/>
        </w:rPr>
        <w:t>Atbilstības deklarācija.</w:t>
      </w:r>
    </w:p>
    <w:p w14:paraId="58BB56F2" w14:textId="77777777" w:rsidR="003361AE" w:rsidRDefault="003361AE" w:rsidP="003361AE">
      <w:pPr>
        <w:pStyle w:val="articulo"/>
        <w:shd w:val="clear" w:color="auto" w:fill="FFFFFF"/>
        <w:spacing w:before="0" w:after="0"/>
        <w:jc w:val="both"/>
        <w:rPr>
          <w:rFonts w:ascii="Arial" w:hAnsi="Arial" w:cs="Arial"/>
          <w:bCs/>
          <w:i/>
          <w:sz w:val="20"/>
          <w:szCs w:val="20"/>
        </w:rPr>
      </w:pPr>
    </w:p>
    <w:p w14:paraId="2D532141" w14:textId="1F69E73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1. Ražotājs vai importētājs attiecībā uz katru tāda pārstrādāta plastmasas materiāla sūtījumu, kas vairs nav atkritumi, izdod atbilstības deklarāciju saskaņā ar attiecīgo paraugu III pielikumā.</w:t>
      </w:r>
    </w:p>
    <w:p w14:paraId="3CD761A6" w14:textId="77777777" w:rsidR="0058666D" w:rsidRDefault="0058666D" w:rsidP="003361AE">
      <w:pPr>
        <w:pStyle w:val="parrafo"/>
        <w:shd w:val="clear" w:color="auto" w:fill="FFFFFF"/>
        <w:spacing w:before="0" w:after="0"/>
        <w:ind w:firstLine="284"/>
        <w:jc w:val="both"/>
        <w:rPr>
          <w:rFonts w:ascii="Arial" w:hAnsi="Arial" w:cs="Arial"/>
          <w:sz w:val="20"/>
          <w:szCs w:val="20"/>
        </w:rPr>
      </w:pPr>
    </w:p>
    <w:p w14:paraId="692F7428" w14:textId="77777777" w:rsidR="0025611B" w:rsidRDefault="0025611B" w:rsidP="003361AE">
      <w:pPr>
        <w:pStyle w:val="parrafo"/>
        <w:shd w:val="clear" w:color="auto" w:fill="FFFFFF"/>
        <w:tabs>
          <w:tab w:val="left" w:pos="6945"/>
        </w:tabs>
        <w:spacing w:before="0" w:after="0"/>
        <w:ind w:firstLine="284"/>
        <w:jc w:val="both"/>
        <w:rPr>
          <w:rFonts w:ascii="Arial" w:hAnsi="Arial" w:cs="Arial"/>
          <w:sz w:val="20"/>
          <w:szCs w:val="20"/>
        </w:rPr>
      </w:pPr>
      <w:r>
        <w:rPr>
          <w:rFonts w:ascii="Arial" w:hAnsi="Arial"/>
          <w:sz w:val="20"/>
        </w:rPr>
        <w:t xml:space="preserve">2. Ražotājs, importētājs vai komersants nosūta atbilstības deklarāciju nākamajam pārstrādāta plastmasas materiāla sūtījuma īpašniekam. </w:t>
      </w:r>
    </w:p>
    <w:p w14:paraId="26035829" w14:textId="77777777" w:rsidR="003361AE" w:rsidRDefault="003361AE" w:rsidP="003361AE">
      <w:pPr>
        <w:pStyle w:val="parrafo"/>
        <w:shd w:val="clear" w:color="auto" w:fill="FFFFFF"/>
        <w:tabs>
          <w:tab w:val="left" w:pos="6945"/>
        </w:tabs>
        <w:spacing w:before="0" w:after="0"/>
        <w:ind w:firstLine="284"/>
        <w:jc w:val="both"/>
        <w:rPr>
          <w:rFonts w:ascii="Arial" w:hAnsi="Arial" w:cs="Arial"/>
          <w:sz w:val="20"/>
          <w:szCs w:val="20"/>
        </w:rPr>
      </w:pPr>
    </w:p>
    <w:p w14:paraId="5C880F8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Ražotājs, importētājs un komersants vismaz trīs gadus no atbilstības deklarācijas izdošanas dienas saglabā tās kopiju, pēc pieprasījuma nodrošinot, ka tā ir pieejama kompetentajām iestādēm.</w:t>
      </w:r>
    </w:p>
    <w:p w14:paraId="6AC97913" w14:textId="77777777" w:rsidR="0025611B" w:rsidRDefault="0025611B" w:rsidP="003361AE">
      <w:pPr>
        <w:ind w:firstLine="284"/>
        <w:jc w:val="both"/>
        <w:rPr>
          <w:rFonts w:ascii="Arial" w:hAnsi="Arial" w:cs="Arial"/>
          <w:sz w:val="20"/>
          <w:szCs w:val="20"/>
          <w:lang w:eastAsia="es-ES"/>
        </w:rPr>
      </w:pPr>
    </w:p>
    <w:p w14:paraId="4E36BA79" w14:textId="77777777" w:rsidR="0025611B" w:rsidRDefault="0025611B" w:rsidP="003361AE">
      <w:pPr>
        <w:ind w:firstLine="284"/>
        <w:jc w:val="both"/>
        <w:rPr>
          <w:rFonts w:ascii="Arial" w:hAnsi="Arial" w:cs="Arial"/>
          <w:sz w:val="20"/>
          <w:szCs w:val="20"/>
        </w:rPr>
      </w:pPr>
      <w:r>
        <w:rPr>
          <w:rFonts w:ascii="Arial" w:hAnsi="Arial"/>
          <w:sz w:val="20"/>
        </w:rPr>
        <w:t>4. Atbilstības deklarāciju var izdot jebkādā veidā — papīra vai elektroniskā formātā — ar nosacījumu, ka tiek nodrošināts tās autentiskums, satura nedalāmība un salasāmība no izdošanas dienas un visā saglabāšanas laikposmā.</w:t>
      </w:r>
    </w:p>
    <w:p w14:paraId="249C9571" w14:textId="77777777" w:rsidR="0025611B" w:rsidRDefault="0025611B" w:rsidP="003361AE">
      <w:pPr>
        <w:ind w:firstLine="284"/>
        <w:jc w:val="both"/>
        <w:rPr>
          <w:rFonts w:ascii="Arial" w:hAnsi="Arial" w:cs="Arial"/>
          <w:sz w:val="20"/>
          <w:szCs w:val="20"/>
        </w:rPr>
      </w:pPr>
    </w:p>
    <w:p w14:paraId="261DCF98" w14:textId="77777777" w:rsidR="0025611B" w:rsidRDefault="0025611B" w:rsidP="003361AE">
      <w:pPr>
        <w:ind w:firstLine="284"/>
        <w:jc w:val="both"/>
        <w:rPr>
          <w:rFonts w:ascii="Arial" w:hAnsi="Arial" w:cs="Arial"/>
          <w:sz w:val="20"/>
          <w:szCs w:val="20"/>
        </w:rPr>
      </w:pPr>
      <w:r>
        <w:rPr>
          <w:rFonts w:ascii="Arial" w:hAnsi="Arial"/>
          <w:sz w:val="20"/>
        </w:rPr>
        <w:t>5. Atbilstības deklarācija ir jāpievieno, pārvadājot katru sūtījumu. Ja sūtījums tiek dalīts vairākās transporta vienībās, katram no tiem ir jābūt atbilstības deklarācijas eksemplāram.</w:t>
      </w:r>
    </w:p>
    <w:p w14:paraId="60B1AEE4" w14:textId="77777777" w:rsidR="0025611B" w:rsidRDefault="0025611B" w:rsidP="003361AE">
      <w:pPr>
        <w:pStyle w:val="articulo"/>
        <w:shd w:val="clear" w:color="auto" w:fill="FFFFFF"/>
        <w:spacing w:before="0" w:after="0"/>
        <w:jc w:val="both"/>
        <w:rPr>
          <w:rFonts w:ascii="Arial" w:hAnsi="Arial" w:cs="Arial"/>
          <w:bCs/>
          <w:sz w:val="20"/>
          <w:szCs w:val="20"/>
        </w:rPr>
      </w:pPr>
    </w:p>
    <w:p w14:paraId="6959D2FE" w14:textId="77777777" w:rsidR="003361AE" w:rsidRDefault="003361AE" w:rsidP="003361AE">
      <w:pPr>
        <w:pStyle w:val="articulo"/>
        <w:shd w:val="clear" w:color="auto" w:fill="FFFFFF"/>
        <w:spacing w:before="0" w:after="0"/>
        <w:jc w:val="both"/>
        <w:rPr>
          <w:rFonts w:ascii="Arial" w:hAnsi="Arial" w:cs="Arial"/>
          <w:bCs/>
          <w:sz w:val="20"/>
          <w:szCs w:val="20"/>
        </w:rPr>
      </w:pPr>
    </w:p>
    <w:p w14:paraId="3FD3B352" w14:textId="0857ABBF"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6. pants. </w:t>
      </w:r>
      <w:r>
        <w:rPr>
          <w:rFonts w:ascii="Arial" w:hAnsi="Arial"/>
          <w:b/>
          <w:i/>
          <w:sz w:val="20"/>
        </w:rPr>
        <w:t>Vadības sistēma.</w:t>
      </w:r>
      <w:r>
        <w:rPr>
          <w:rFonts w:ascii="Arial" w:hAnsi="Arial"/>
          <w:b/>
          <w:sz w:val="20"/>
        </w:rPr>
        <w:t xml:space="preserve"> </w:t>
      </w:r>
    </w:p>
    <w:p w14:paraId="360039A8" w14:textId="77777777" w:rsidR="003361AE" w:rsidRDefault="003361AE" w:rsidP="003361AE">
      <w:pPr>
        <w:pStyle w:val="articulo"/>
        <w:shd w:val="clear" w:color="auto" w:fill="FFFFFF"/>
        <w:spacing w:before="0" w:after="0"/>
        <w:jc w:val="both"/>
      </w:pPr>
    </w:p>
    <w:p w14:paraId="379330EC"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Ražotājs ievieš vadības sistēmu, kas apliecina atbilstību 3. pantā norādītajiem kritērijiem. </w:t>
      </w:r>
    </w:p>
    <w:p w14:paraId="24C8A94C" w14:textId="77777777" w:rsidR="0025611B" w:rsidRDefault="0025611B" w:rsidP="003361AE">
      <w:pPr>
        <w:ind w:firstLine="284"/>
        <w:jc w:val="both"/>
        <w:rPr>
          <w:rFonts w:ascii="Arial" w:hAnsi="Arial" w:cs="Arial"/>
          <w:sz w:val="20"/>
          <w:szCs w:val="20"/>
          <w:shd w:val="clear" w:color="auto" w:fill="FFFFFF"/>
        </w:rPr>
      </w:pPr>
    </w:p>
    <w:p w14:paraId="4113A11A" w14:textId="3EF7AACE" w:rsidR="0025611B" w:rsidRDefault="0025611B" w:rsidP="003361AE">
      <w:pPr>
        <w:ind w:firstLine="284"/>
        <w:jc w:val="both"/>
        <w:rPr>
          <w:rFonts w:ascii="Arial" w:hAnsi="Arial" w:cs="Arial"/>
          <w:sz w:val="20"/>
          <w:szCs w:val="20"/>
          <w:shd w:val="clear" w:color="auto" w:fill="FFFFFF"/>
        </w:rPr>
      </w:pPr>
      <w:r>
        <w:rPr>
          <w:rFonts w:ascii="Arial" w:hAnsi="Arial"/>
          <w:sz w:val="20"/>
          <w:shd w:val="clear" w:color="auto" w:fill="FFFFFF"/>
        </w:rPr>
        <w:t>2. Šajā vadības sistēmā iekļauj dokumentētu procedūru kopumu attiecībā uz katru šādu aspektu:</w:t>
      </w:r>
    </w:p>
    <w:p w14:paraId="291829C7" w14:textId="77777777" w:rsidR="0025611B" w:rsidRDefault="0025611B" w:rsidP="003361AE">
      <w:pPr>
        <w:ind w:firstLine="709"/>
        <w:jc w:val="both"/>
        <w:rPr>
          <w:rFonts w:ascii="Arial" w:hAnsi="Arial" w:cs="Arial"/>
          <w:bCs/>
          <w:sz w:val="20"/>
          <w:szCs w:val="20"/>
        </w:rPr>
      </w:pPr>
    </w:p>
    <w:p w14:paraId="1F078E23" w14:textId="752100A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tādu atkritumu pieņemšanas pārbaude, kurus izmanto reģenerācijas procesā, kā noteikts I pielikuma 1. punktā;</w:t>
      </w:r>
    </w:p>
    <w:p w14:paraId="7FE49C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procesa un apstrādes prasību uzraudzība, kas aprakstīta I pielikuma 2. punktā;</w:t>
      </w:r>
    </w:p>
    <w:p w14:paraId="00490EF2"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iegūtā materiāla kvalitātes kontrole, kā noteikts I pielikuma 3. punktā (tostarp paraugu ņemšana un analīze);</w:t>
      </w:r>
    </w:p>
    <w:p w14:paraId="0DCF193B"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nākamā īpašnieka komentāri par iegūto materiālu atbilstību prasībām;</w:t>
      </w:r>
    </w:p>
    <w:p w14:paraId="5D07B29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e) saskaņā ar a) līdz c) apakšpunktu veikto kontroļu rezultātu reģistrēšana;</w:t>
      </w:r>
    </w:p>
    <w:p w14:paraId="0B5A4D7C"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f) vadības sistēmas pārskatīšana un atjaunināšana; un</w:t>
      </w:r>
    </w:p>
    <w:p w14:paraId="23C4EE25" w14:textId="26646FC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g) personāla apmācība.</w:t>
      </w:r>
    </w:p>
    <w:p w14:paraId="41B0C4A3"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337B9479" w14:textId="7620809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Vadības sistēmā iekļauj arī īpašās kontroles prasības attiecībā uz I pielikumā noteiktajiem kritērijiem.</w:t>
      </w:r>
    </w:p>
    <w:p w14:paraId="35747C8E"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208CE2B8" w14:textId="46F3D754" w:rsidR="0025611B" w:rsidRPr="00CC6C73"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4. Pārvaldības sistēma ietver paraugu ņemšanas modeļa un reģenerācijas rezultātā iegūtu materiālu paraugu ņemšanas metodiku saskaņā ar UNE-CEN/TS 16011 EX tehniskajiem standartiem. Plastmasa. Pārstrādāta plastmasa. Paraugu sagatavošana, un standartam PD CEN/TS 16010 atbilstoša plastmasa. Pārstrādāta plastmasa. Paraugu ņemšanas procedūras plastmasas atkritumu un pārstrādājamu materiālu testēšanai jaunākajā versijā.</w:t>
      </w:r>
    </w:p>
    <w:p w14:paraId="5F403A82" w14:textId="77777777" w:rsidR="003361AE" w:rsidRPr="00CC6C73" w:rsidRDefault="003361AE" w:rsidP="003361AE">
      <w:pPr>
        <w:pStyle w:val="parrafo"/>
        <w:shd w:val="clear" w:color="auto" w:fill="FFFFFF"/>
        <w:spacing w:before="0" w:after="0"/>
        <w:ind w:firstLine="284"/>
        <w:jc w:val="both"/>
        <w:rPr>
          <w:rFonts w:ascii="Arial" w:hAnsi="Arial" w:cs="Arial"/>
          <w:sz w:val="20"/>
          <w:szCs w:val="20"/>
        </w:rPr>
      </w:pPr>
    </w:p>
    <w:p w14:paraId="23AFAECA" w14:textId="0D8D1A3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5. Atbilstības novērtēšanas struktūra, kas akreditēta veikt šādu sertifikāciju saskaņā ar Eiropas Parlamenta un Padomes 2008. gada 9. jūlija Regulu (EK) Nr. 765/2008, ar ko nosaka akreditācijas prasības un atceļ Regulu (EEK) Nr. 339/93, apliecina, ka ražotāja ieviestā pārvaldības sistēma atbilst šā panta prasībām.</w:t>
      </w:r>
    </w:p>
    <w:p w14:paraId="72965D7B"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36360DEB" w14:textId="51E6B1D1" w:rsidR="00123DF2" w:rsidRDefault="00123DF2" w:rsidP="003361AE">
      <w:pPr>
        <w:pStyle w:val="parrafo"/>
        <w:shd w:val="clear" w:color="auto" w:fill="FFFFFF"/>
        <w:spacing w:before="0" w:after="0"/>
        <w:ind w:firstLine="284"/>
        <w:jc w:val="both"/>
        <w:rPr>
          <w:rFonts w:ascii="Arial" w:hAnsi="Arial" w:cs="Arial"/>
          <w:sz w:val="20"/>
          <w:szCs w:val="20"/>
        </w:rPr>
      </w:pPr>
      <w:r>
        <w:rPr>
          <w:rFonts w:ascii="Arial" w:hAnsi="Arial"/>
          <w:sz w:val="20"/>
        </w:rPr>
        <w:t>6. Ražotājs pēc pieprasījuma nodrošina, ka kompetentajām iestādēm ir piekļuve tā vadības sistēmai un jebkuriem attiecīgiem reģistrācijas ierakstiem.</w:t>
      </w:r>
    </w:p>
    <w:p w14:paraId="1A40703A" w14:textId="77777777" w:rsidR="00836DBF" w:rsidRDefault="00836DBF" w:rsidP="003361AE">
      <w:pPr>
        <w:pStyle w:val="parrafo"/>
        <w:shd w:val="clear" w:color="auto" w:fill="FFFFFF"/>
        <w:spacing w:before="0" w:after="0"/>
        <w:ind w:firstLine="284"/>
        <w:jc w:val="both"/>
        <w:rPr>
          <w:rFonts w:ascii="Arial" w:hAnsi="Arial" w:cs="Arial"/>
          <w:sz w:val="20"/>
          <w:szCs w:val="20"/>
        </w:rPr>
      </w:pPr>
    </w:p>
    <w:p w14:paraId="461BBD0C" w14:textId="01620106" w:rsidR="00EB6245"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lastRenderedPageBreak/>
        <w:t xml:space="preserve">7. Ja kādu no I pielikuma 2. punktā minētajiem apstrādes veidiem veic atkritumu apsaimniekotājs, kas nav ražotājs, ražotājs nodrošina, ka apsaimniekotājam ir ieviesta apsaimniekošanas sistēma, lai nodrošinātu atbilstību šajā pantā noteiktajām prasībām. </w:t>
      </w:r>
    </w:p>
    <w:p w14:paraId="75EC04C7" w14:textId="77777777" w:rsidR="003361AE" w:rsidRPr="00EB6245" w:rsidRDefault="003361AE" w:rsidP="003361AE">
      <w:pPr>
        <w:pStyle w:val="parrafo"/>
        <w:shd w:val="clear" w:color="auto" w:fill="FFFFFF"/>
        <w:spacing w:before="0" w:after="0"/>
        <w:ind w:firstLine="284"/>
        <w:jc w:val="both"/>
        <w:rPr>
          <w:rFonts w:ascii="Arial" w:hAnsi="Arial" w:cs="Arial"/>
          <w:sz w:val="20"/>
          <w:szCs w:val="20"/>
        </w:rPr>
      </w:pPr>
    </w:p>
    <w:p w14:paraId="798CF5BF" w14:textId="2BB932A9" w:rsidR="0025611B"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8. Importētājs nosaka, ka tā piegādātājiem ir jāievieš pārvaldības sistēma, kas atbilst šā panta 2., 3. un 4. punkta prasībām. Minēto pārvaldības sistēmu sertificē atbilstības novērtēšanas struktūra, kas akreditēta veikt šādu sertifikāciju saskaņā ar Eiropas Parlamenta un Padomes 2008. gada 9. jūlija Regulu (EK) Nr. 765/2008.</w:t>
      </w:r>
    </w:p>
    <w:p w14:paraId="60920F63" w14:textId="77777777" w:rsidR="000E2BD2" w:rsidRDefault="000E2BD2" w:rsidP="003361AE">
      <w:pPr>
        <w:pStyle w:val="parrafo"/>
        <w:shd w:val="clear" w:color="auto" w:fill="FFFFFF"/>
        <w:spacing w:before="0" w:after="0"/>
        <w:ind w:firstLine="284"/>
        <w:jc w:val="both"/>
        <w:rPr>
          <w:rFonts w:ascii="Arial" w:hAnsi="Arial" w:cs="Arial"/>
          <w:b/>
          <w:bCs/>
          <w:sz w:val="20"/>
          <w:szCs w:val="20"/>
        </w:rPr>
      </w:pPr>
    </w:p>
    <w:p w14:paraId="28567F4D" w14:textId="77777777" w:rsidR="003361AE" w:rsidRDefault="003361AE" w:rsidP="003361AE">
      <w:pPr>
        <w:pStyle w:val="parrafo"/>
        <w:shd w:val="clear" w:color="auto" w:fill="FFFFFF"/>
        <w:spacing w:before="0" w:after="0"/>
        <w:ind w:firstLine="284"/>
        <w:jc w:val="both"/>
        <w:rPr>
          <w:rFonts w:ascii="Arial" w:hAnsi="Arial" w:cs="Arial"/>
          <w:b/>
          <w:bCs/>
          <w:sz w:val="20"/>
          <w:szCs w:val="20"/>
        </w:rPr>
      </w:pPr>
    </w:p>
    <w:p w14:paraId="1D94C518" w14:textId="1EBD55D2" w:rsidR="0025611B" w:rsidRDefault="0025611B" w:rsidP="003361AE">
      <w:pPr>
        <w:pStyle w:val="parrafo"/>
        <w:shd w:val="clear" w:color="auto" w:fill="FFFFFF"/>
        <w:spacing w:before="0" w:after="0"/>
        <w:ind w:firstLine="284"/>
        <w:jc w:val="both"/>
        <w:rPr>
          <w:rFonts w:ascii="Arial" w:hAnsi="Arial" w:cs="Arial"/>
          <w:b/>
          <w:bCs/>
          <w:i/>
          <w:sz w:val="20"/>
          <w:szCs w:val="20"/>
        </w:rPr>
      </w:pPr>
      <w:r>
        <w:rPr>
          <w:rFonts w:ascii="Arial" w:hAnsi="Arial"/>
          <w:b/>
          <w:sz w:val="20"/>
        </w:rPr>
        <w:t xml:space="preserve">7. pants. </w:t>
      </w:r>
      <w:r>
        <w:rPr>
          <w:rFonts w:ascii="Arial" w:hAnsi="Arial"/>
          <w:b/>
          <w:i/>
          <w:sz w:val="20"/>
        </w:rPr>
        <w:t>Citi ražotāja pienākumi.</w:t>
      </w:r>
    </w:p>
    <w:p w14:paraId="195E8504"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6F59E150" w14:textId="4CF290B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Tāpat kā atkritumu apsaimniekotājiem arī ražotājiem hronoloģiskajā reģistrā, kas paredzēts 2022. gada 8. aprīļa Likuma Nr. 7/2022 64. pantā, jāiekļauj šāda informācija: </w:t>
      </w:r>
    </w:p>
    <w:p w14:paraId="6625B1B9"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partijas numurs,</w:t>
      </w:r>
    </w:p>
    <w:p w14:paraId="4F1FE3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partijas nosūtīšanas datums,</w:t>
      </w:r>
    </w:p>
    <w:p w14:paraId="155BB89A" w14:textId="68F3F4A9"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klienta identifikācija,</w:t>
      </w:r>
    </w:p>
    <w:p w14:paraId="7AC5B1B3"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pārdotais daudzums.</w:t>
      </w:r>
    </w:p>
    <w:p w14:paraId="2102D8E3" w14:textId="77777777" w:rsidR="003361AE" w:rsidRDefault="003361AE" w:rsidP="003361AE">
      <w:pPr>
        <w:pStyle w:val="parrafo"/>
        <w:shd w:val="clear" w:color="auto" w:fill="FFFFFF"/>
        <w:spacing w:before="0" w:after="0"/>
        <w:jc w:val="both"/>
        <w:rPr>
          <w:rFonts w:ascii="Arial" w:hAnsi="Arial" w:cs="Arial"/>
          <w:sz w:val="20"/>
          <w:szCs w:val="20"/>
        </w:rPr>
      </w:pPr>
    </w:p>
    <w:p w14:paraId="0D3F245B" w14:textId="21F61F78"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Turklāt minētā likuma 65. panta 1. punktā paredzētajā ikgadējā ziņojumā ražotājam ir jānorāda informācija par apstrādātā plastmasas materiāla daudzumu, kas tiek tirgots kā produkts, un tā galamērķi.</w:t>
      </w:r>
    </w:p>
    <w:p w14:paraId="1C3146BC" w14:textId="77777777" w:rsidR="003361AE" w:rsidRDefault="003361AE" w:rsidP="003361AE">
      <w:pPr>
        <w:pStyle w:val="parrafo"/>
        <w:shd w:val="clear" w:color="auto" w:fill="FFFFFF"/>
        <w:spacing w:before="0" w:after="0"/>
        <w:jc w:val="both"/>
        <w:rPr>
          <w:rFonts w:ascii="Arial" w:hAnsi="Arial" w:cs="Arial"/>
          <w:sz w:val="20"/>
          <w:szCs w:val="20"/>
        </w:rPr>
      </w:pPr>
    </w:p>
    <w:p w14:paraId="3B5BE9E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2. Ražotājs vismaz trīs gadus saglabā informāciju par katru partiju, tādējādi ļaujot pārbaudīt atbilstību I pielikuma prasībām. </w:t>
      </w:r>
    </w:p>
    <w:p w14:paraId="0615EC65" w14:textId="51F22D33" w:rsidR="0025611B" w:rsidRDefault="0025611B" w:rsidP="003361AE">
      <w:pPr>
        <w:pStyle w:val="parrafo"/>
        <w:shd w:val="clear" w:color="auto" w:fill="FFFFFF"/>
        <w:spacing w:before="0" w:after="0"/>
        <w:ind w:firstLine="284"/>
        <w:jc w:val="both"/>
        <w:rPr>
          <w:rFonts w:ascii="Arial" w:hAnsi="Arial" w:cs="Arial"/>
          <w:sz w:val="20"/>
          <w:szCs w:val="20"/>
        </w:rPr>
      </w:pPr>
    </w:p>
    <w:p w14:paraId="121A8E46" w14:textId="77777777" w:rsidR="0025611B" w:rsidRDefault="0025611B" w:rsidP="003361AE">
      <w:pPr>
        <w:pStyle w:val="articulo"/>
        <w:shd w:val="clear" w:color="auto" w:fill="FFFFFF"/>
        <w:spacing w:before="0" w:after="0"/>
        <w:jc w:val="both"/>
        <w:rPr>
          <w:rFonts w:ascii="Arial" w:hAnsi="Arial" w:cs="Arial"/>
          <w:bCs/>
          <w:sz w:val="20"/>
          <w:szCs w:val="20"/>
        </w:rPr>
      </w:pPr>
    </w:p>
    <w:p w14:paraId="29628D53" w14:textId="4F99C37C" w:rsidR="0025611B" w:rsidRDefault="0025611B" w:rsidP="003361AE">
      <w:pPr>
        <w:pStyle w:val="parrafo"/>
        <w:shd w:val="clear" w:color="auto" w:fill="FFFFFF"/>
        <w:spacing w:before="0" w:after="0"/>
        <w:jc w:val="both"/>
        <w:rPr>
          <w:rFonts w:ascii="Arial" w:hAnsi="Arial" w:cs="Arial"/>
          <w:b/>
          <w:bCs/>
          <w:i/>
          <w:sz w:val="20"/>
          <w:szCs w:val="20"/>
        </w:rPr>
      </w:pPr>
      <w:r>
        <w:rPr>
          <w:rFonts w:ascii="Arial" w:hAnsi="Arial"/>
          <w:b/>
          <w:sz w:val="20"/>
        </w:rPr>
        <w:t xml:space="preserve">8. pants. </w:t>
      </w:r>
      <w:r>
        <w:rPr>
          <w:rFonts w:ascii="Arial" w:hAnsi="Arial"/>
          <w:b/>
          <w:i/>
          <w:sz w:val="20"/>
        </w:rPr>
        <w:t>Atkritumu apsaimniekotāju, kas procesā iesaistās pirms ražotāja, pienākumi</w:t>
      </w:r>
    </w:p>
    <w:p w14:paraId="3048F236" w14:textId="77777777" w:rsidR="003361AE" w:rsidRDefault="003361AE" w:rsidP="003361AE">
      <w:pPr>
        <w:pStyle w:val="parrafo"/>
        <w:shd w:val="clear" w:color="auto" w:fill="FFFFFF"/>
        <w:spacing w:before="0" w:after="0"/>
        <w:jc w:val="both"/>
      </w:pPr>
    </w:p>
    <w:p w14:paraId="44D463E5" w14:textId="7A221475" w:rsidR="0025611B" w:rsidRDefault="0025611B" w:rsidP="003361AE">
      <w:pPr>
        <w:pStyle w:val="articulo"/>
        <w:numPr>
          <w:ilvl w:val="0"/>
          <w:numId w:val="25"/>
        </w:numPr>
        <w:shd w:val="clear" w:color="auto" w:fill="FFFFFF"/>
        <w:spacing w:before="0" w:after="0"/>
        <w:ind w:left="0" w:firstLine="284"/>
        <w:jc w:val="both"/>
        <w:rPr>
          <w:rFonts w:ascii="Arial" w:hAnsi="Arial" w:cs="Arial"/>
          <w:bCs/>
          <w:sz w:val="20"/>
          <w:szCs w:val="20"/>
        </w:rPr>
      </w:pPr>
      <w:r>
        <w:rPr>
          <w:rFonts w:ascii="Arial" w:hAnsi="Arial"/>
          <w:sz w:val="20"/>
        </w:rPr>
        <w:t>Ja plastmasas atkritumi cita starpā rodas no šādām plūsmām: bīstamie atkritumi, elektrisko un elektronisko iekārtu atkritumi, nelietojami transportlīdzekļi vai būvgruži un ēku nojaukšanas atkritumi, maksimālas izsekojamības sasniegšanai nepieciešams nodrošināt, lai tie iekārtā tiek apstrādāti atsevišķi un netiek sajaukti ar citiem plastmasas atkritumiem, kas nāk no citiem avotiem.</w:t>
      </w:r>
    </w:p>
    <w:p w14:paraId="608C3AD0" w14:textId="77777777" w:rsidR="003361AE" w:rsidRDefault="003361AE" w:rsidP="003361AE">
      <w:pPr>
        <w:pStyle w:val="articulo"/>
        <w:shd w:val="clear" w:color="auto" w:fill="FFFFFF"/>
        <w:spacing w:before="0" w:after="0"/>
        <w:ind w:left="284"/>
        <w:jc w:val="both"/>
        <w:rPr>
          <w:rFonts w:ascii="Arial" w:hAnsi="Arial" w:cs="Arial"/>
          <w:bCs/>
          <w:sz w:val="20"/>
          <w:szCs w:val="20"/>
        </w:rPr>
      </w:pPr>
    </w:p>
    <w:p w14:paraId="26CBBE23" w14:textId="59239404" w:rsidR="002E71E4" w:rsidRPr="002E71E4" w:rsidRDefault="003D1201" w:rsidP="003361AE">
      <w:pPr>
        <w:pStyle w:val="parrafo"/>
        <w:numPr>
          <w:ilvl w:val="0"/>
          <w:numId w:val="25"/>
        </w:numPr>
        <w:shd w:val="clear" w:color="auto" w:fill="FFFFFF"/>
        <w:spacing w:before="0" w:after="0"/>
        <w:ind w:left="0" w:firstLine="360"/>
        <w:jc w:val="both"/>
        <w:rPr>
          <w:rFonts w:ascii="Arial" w:hAnsi="Arial" w:cs="Arial"/>
          <w:bCs/>
          <w:sz w:val="20"/>
          <w:szCs w:val="20"/>
        </w:rPr>
      </w:pPr>
      <w:r>
        <w:rPr>
          <w:rFonts w:ascii="Arial" w:hAnsi="Arial"/>
          <w:sz w:val="20"/>
        </w:rPr>
        <w:t>Ja ražotāja telpās iegūtai pārstrādātas plastmasas materiāls ir paredzēts, lai no tā ražotu tādus materiālus vai izstrādājumus, kas ir saskarē ar pārtiku, saskaņā ar Komisijas 2008. gada 27. marta Regulas (EK) Nr. 282/2008 noteikumiem, atkritumu apsaimniekotāji, kas iesaistījušies procesā pirms ražotāja, ievēro šajos noteikumos noteiktās savākšanas un pirmapstrādes prasības, tostarp ievieš trešās personas sertificētas pārvaldības sistēmu.</w:t>
      </w:r>
    </w:p>
    <w:p w14:paraId="744033B7" w14:textId="77777777" w:rsidR="003361AE" w:rsidRDefault="003361AE" w:rsidP="003361AE">
      <w:pPr>
        <w:pStyle w:val="articulo"/>
        <w:shd w:val="clear" w:color="auto" w:fill="FFFFFF"/>
        <w:spacing w:before="0" w:after="0"/>
        <w:jc w:val="both"/>
        <w:rPr>
          <w:rFonts w:ascii="Arial" w:hAnsi="Arial" w:cs="Arial"/>
          <w:bCs/>
          <w:sz w:val="20"/>
          <w:szCs w:val="20"/>
        </w:rPr>
      </w:pPr>
    </w:p>
    <w:p w14:paraId="5E0CEBE4" w14:textId="77777777" w:rsidR="003361AE" w:rsidRDefault="003361AE" w:rsidP="003361AE">
      <w:pPr>
        <w:pStyle w:val="articulo"/>
        <w:shd w:val="clear" w:color="auto" w:fill="FFFFFF"/>
        <w:spacing w:before="0" w:after="0"/>
        <w:jc w:val="both"/>
        <w:rPr>
          <w:rFonts w:ascii="Arial" w:hAnsi="Arial" w:cs="Arial"/>
          <w:bCs/>
          <w:sz w:val="20"/>
          <w:szCs w:val="20"/>
        </w:rPr>
      </w:pPr>
    </w:p>
    <w:p w14:paraId="3B4E366A" w14:textId="400AC120"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Vienīgais papildu noteikums. Atkritumu apsaimniekotāju atļauju pielāgošana.</w:t>
      </w:r>
    </w:p>
    <w:p w14:paraId="7E3BA6F0" w14:textId="0E150CA6" w:rsidR="00811A14" w:rsidRDefault="00440EB5" w:rsidP="003361AE">
      <w:pPr>
        <w:pStyle w:val="parrafo"/>
        <w:shd w:val="clear" w:color="auto" w:fill="FFFFFF"/>
        <w:spacing w:before="0" w:after="0"/>
        <w:jc w:val="both"/>
        <w:rPr>
          <w:rFonts w:ascii="Arial" w:hAnsi="Arial" w:cs="Arial"/>
          <w:bCs/>
          <w:sz w:val="20"/>
          <w:szCs w:val="20"/>
        </w:rPr>
      </w:pPr>
      <w:r>
        <w:rPr>
          <w:rFonts w:ascii="Arial" w:hAnsi="Arial"/>
          <w:sz w:val="20"/>
        </w:rPr>
        <w:t>Attiecībā uz visiem galīgajiem apsaimniekotājiem, kas saskaņā ar 3. panta 2. punktu ir paziņojuši autonomā apgabala kompetentajai iestādei par atbilstību šim rīkojumam, viņu iekārtas apstiprinājumā iekļauj plastmasas atkritumu galīgo reģenerācijas darbību, kas kodificēta kā “</w:t>
      </w:r>
      <w:r>
        <w:rPr>
          <w:rFonts w:ascii="Arial" w:hAnsi="Arial"/>
          <w:i/>
          <w:sz w:val="20"/>
        </w:rPr>
        <w:t>R0307 Organisko atkritumu pārstrāde materiālu vai vielu ražošanai</w:t>
      </w:r>
      <w:r>
        <w:rPr>
          <w:rFonts w:ascii="Arial" w:hAnsi="Arial"/>
          <w:sz w:val="20"/>
        </w:rPr>
        <w:t xml:space="preserve">”. </w:t>
      </w:r>
    </w:p>
    <w:p w14:paraId="51803EB8" w14:textId="77777777" w:rsidR="00811A14" w:rsidRDefault="00811A14" w:rsidP="003361AE">
      <w:pPr>
        <w:pStyle w:val="parrafo"/>
        <w:shd w:val="clear" w:color="auto" w:fill="FFFFFF"/>
        <w:spacing w:before="0" w:after="0"/>
        <w:jc w:val="both"/>
        <w:rPr>
          <w:rFonts w:ascii="Arial" w:hAnsi="Arial" w:cs="Arial"/>
          <w:bCs/>
          <w:sz w:val="20"/>
          <w:szCs w:val="20"/>
        </w:rPr>
      </w:pPr>
    </w:p>
    <w:p w14:paraId="3D25F1E7" w14:textId="77777777" w:rsidR="00811A14" w:rsidRDefault="00811A14" w:rsidP="003361AE">
      <w:pPr>
        <w:pStyle w:val="parrafo"/>
        <w:shd w:val="clear" w:color="auto" w:fill="FFFFFF"/>
        <w:spacing w:before="0" w:after="0"/>
        <w:jc w:val="both"/>
        <w:rPr>
          <w:rFonts w:ascii="Arial" w:hAnsi="Arial" w:cs="Arial"/>
          <w:bCs/>
          <w:sz w:val="20"/>
          <w:szCs w:val="20"/>
        </w:rPr>
      </w:pPr>
    </w:p>
    <w:p w14:paraId="53ECF024" w14:textId="7F157DDD" w:rsidR="0025611B" w:rsidRDefault="00C942C5" w:rsidP="003361AE">
      <w:pPr>
        <w:pStyle w:val="parrafo"/>
        <w:shd w:val="clear" w:color="auto" w:fill="FFFFFF"/>
        <w:spacing w:before="0" w:after="0"/>
        <w:jc w:val="both"/>
        <w:rPr>
          <w:rFonts w:ascii="Arial" w:hAnsi="Arial" w:cs="Arial"/>
          <w:bCs/>
          <w:sz w:val="20"/>
          <w:szCs w:val="20"/>
        </w:rPr>
      </w:pPr>
      <w:r>
        <w:rPr>
          <w:rFonts w:ascii="Arial" w:hAnsi="Arial"/>
          <w:b/>
          <w:sz w:val="20"/>
        </w:rPr>
        <w:t xml:space="preserve">Vienīgais </w:t>
      </w:r>
      <w:bookmarkStart w:id="1" w:name="_Hlk95740687"/>
      <w:r>
        <w:rPr>
          <w:rFonts w:ascii="Arial" w:hAnsi="Arial"/>
          <w:b/>
          <w:sz w:val="20"/>
        </w:rPr>
        <w:t>pārejas</w:t>
      </w:r>
      <w:bookmarkEnd w:id="1"/>
      <w:r>
        <w:rPr>
          <w:rFonts w:ascii="Arial" w:hAnsi="Arial"/>
          <w:b/>
          <w:sz w:val="20"/>
        </w:rPr>
        <w:t xml:space="preserve"> noteikums.</w:t>
      </w:r>
      <w:r>
        <w:rPr>
          <w:rFonts w:ascii="Arial" w:hAnsi="Arial"/>
          <w:sz w:val="20"/>
        </w:rPr>
        <w:t xml:space="preserve"> </w:t>
      </w:r>
      <w:r>
        <w:rPr>
          <w:rFonts w:ascii="Arial" w:hAnsi="Arial"/>
          <w:b/>
          <w:sz w:val="20"/>
        </w:rPr>
        <w:t>Pārejas režīms.</w:t>
      </w:r>
    </w:p>
    <w:p w14:paraId="462412DD" w14:textId="614A8D90" w:rsidR="00C942C5" w:rsidRDefault="00C942C5" w:rsidP="00576F73">
      <w:pPr>
        <w:pStyle w:val="parrafo"/>
        <w:shd w:val="clear" w:color="auto" w:fill="FFFFFF"/>
        <w:spacing w:before="0" w:after="0"/>
        <w:jc w:val="both"/>
        <w:rPr>
          <w:rFonts w:ascii="Arial" w:hAnsi="Arial" w:cs="Arial"/>
          <w:sz w:val="20"/>
          <w:szCs w:val="20"/>
        </w:rPr>
      </w:pPr>
      <w:r>
        <w:rPr>
          <w:rFonts w:ascii="Arial" w:hAnsi="Arial"/>
          <w:sz w:val="20"/>
        </w:rPr>
        <w:t xml:space="preserve">Ja autonomie apgabali ir apstiprinājuši, ka apsaimniekotāji un apstrādes iekārtas drīkst iegūt pārstrādātu plastmasu kā produktu (reģenerācijas darbība </w:t>
      </w:r>
      <w:r>
        <w:rPr>
          <w:rFonts w:ascii="Arial" w:hAnsi="Arial"/>
          <w:sz w:val="20"/>
          <w:highlight w:val="green"/>
        </w:rPr>
        <w:t>R03 saskaņā ar iepriekšējo likumu)</w:t>
      </w:r>
      <w:r>
        <w:rPr>
          <w:rFonts w:ascii="Arial" w:hAnsi="Arial"/>
          <w:sz w:val="20"/>
        </w:rPr>
        <w:t xml:space="preserve">, šīm fiziskajām vai juridiskajām personām un šīm iekārtām ir jāpieprasa atļaujas pielāgošana trīs mēnešu laikā pēc šā rīkojuma publicēšanas. </w:t>
      </w:r>
    </w:p>
    <w:p w14:paraId="1FEB5090" w14:textId="77777777" w:rsidR="00576F73" w:rsidRPr="005470C7" w:rsidRDefault="00576F73" w:rsidP="00576F73">
      <w:pPr>
        <w:pStyle w:val="parrafo"/>
        <w:shd w:val="clear" w:color="auto" w:fill="FFFFFF"/>
        <w:spacing w:before="0" w:after="0"/>
        <w:jc w:val="both"/>
        <w:rPr>
          <w:rFonts w:ascii="Arial" w:hAnsi="Arial" w:cs="Arial"/>
          <w:sz w:val="20"/>
          <w:szCs w:val="20"/>
        </w:rPr>
      </w:pPr>
    </w:p>
    <w:p w14:paraId="19A82780" w14:textId="51966123" w:rsidR="00C942C5" w:rsidRPr="00576F73" w:rsidRDefault="00C942C5" w:rsidP="00576F73">
      <w:pPr>
        <w:pStyle w:val="parrafo"/>
        <w:shd w:val="clear" w:color="auto" w:fill="FFFFFF"/>
        <w:spacing w:before="0" w:after="0"/>
        <w:jc w:val="both"/>
        <w:rPr>
          <w:rFonts w:ascii="Arial" w:hAnsi="Arial" w:cs="Arial"/>
          <w:sz w:val="20"/>
          <w:szCs w:val="20"/>
        </w:rPr>
      </w:pPr>
      <w:r>
        <w:rPr>
          <w:rFonts w:ascii="Arial" w:hAnsi="Arial"/>
          <w:sz w:val="20"/>
        </w:rPr>
        <w:t xml:space="preserve">Iepriekš minētajos gadījumos un pēc 18 mēnešiem no šā rīkojuma spēkā stāšanās dienas kā produktu drīkst tirgot tikai tādu pārstrādātu plastmasu, kas atbilst šā ministrijas rīkojuma noteikumiem. Šo </w:t>
      </w:r>
      <w:r>
        <w:rPr>
          <w:rFonts w:ascii="Arial" w:hAnsi="Arial"/>
          <w:sz w:val="20"/>
        </w:rPr>
        <w:lastRenderedPageBreak/>
        <w:t>laikposmu samazina līdz trim mēnešiem, ja iepriekšējā apakšpunktā minētie operatori un iekārtas nav lūgušas atļauju pielāgot</w:t>
      </w:r>
    </w:p>
    <w:p w14:paraId="4FD7B471" w14:textId="77777777" w:rsidR="00C942C5" w:rsidRPr="005470C7" w:rsidRDefault="00C942C5" w:rsidP="00576F73">
      <w:pPr>
        <w:pStyle w:val="parrafo"/>
        <w:shd w:val="clear" w:color="auto" w:fill="FFFFFF"/>
        <w:spacing w:before="0" w:after="0"/>
        <w:jc w:val="both"/>
        <w:rPr>
          <w:rFonts w:ascii="Arial" w:hAnsi="Arial" w:cs="Arial"/>
          <w:bCs/>
          <w:sz w:val="20"/>
          <w:szCs w:val="20"/>
        </w:rPr>
      </w:pPr>
    </w:p>
    <w:p w14:paraId="73BE0EA5" w14:textId="77777777" w:rsidR="00811A14" w:rsidRPr="005470C7" w:rsidRDefault="00811A14" w:rsidP="00576F73">
      <w:pPr>
        <w:pStyle w:val="parrafo"/>
        <w:shd w:val="clear" w:color="auto" w:fill="FFFFFF"/>
        <w:spacing w:before="0" w:after="0"/>
        <w:jc w:val="both"/>
        <w:rPr>
          <w:rFonts w:ascii="Arial" w:hAnsi="Arial" w:cs="Arial"/>
          <w:bCs/>
          <w:sz w:val="20"/>
          <w:szCs w:val="20"/>
        </w:rPr>
      </w:pPr>
    </w:p>
    <w:p w14:paraId="43C58146" w14:textId="77777777"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Pirmais nobeiguma noteikums. </w:t>
      </w:r>
      <w:r>
        <w:rPr>
          <w:rFonts w:ascii="Arial" w:hAnsi="Arial"/>
          <w:b/>
          <w:i/>
          <w:sz w:val="20"/>
        </w:rPr>
        <w:t>Pilnvaru piešķiršana.</w:t>
      </w:r>
    </w:p>
    <w:p w14:paraId="30747999" w14:textId="77777777"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Šis rīkojums ir izdots saskaņā ar Spānijas Konstitūcijas 149. panta 1. punkta 23. apakšpunktu, ar ko valstij piešķir ekskluzīvu kompetenci pieņemt tiesību pamataktus vides aizsardzības jomā, neskarot autonomo apgabalu pilnvaras noteikt papildu aizsardzības standartus.</w:t>
      </w:r>
    </w:p>
    <w:p w14:paraId="7F69BFDD" w14:textId="77777777" w:rsidR="0025611B" w:rsidRDefault="0025611B" w:rsidP="003361AE">
      <w:pPr>
        <w:pStyle w:val="articulo"/>
        <w:shd w:val="clear" w:color="auto" w:fill="FFFFFF"/>
        <w:spacing w:before="0" w:after="0"/>
        <w:jc w:val="both"/>
        <w:rPr>
          <w:rFonts w:ascii="Arial" w:hAnsi="Arial" w:cs="Arial"/>
          <w:bCs/>
          <w:sz w:val="20"/>
          <w:szCs w:val="20"/>
        </w:rPr>
      </w:pPr>
    </w:p>
    <w:p w14:paraId="5D44C713" w14:textId="77777777" w:rsidR="00811A14" w:rsidRDefault="00811A14" w:rsidP="003361AE">
      <w:pPr>
        <w:pStyle w:val="articulo"/>
        <w:shd w:val="clear" w:color="auto" w:fill="FFFFFF"/>
        <w:spacing w:before="0" w:after="0"/>
        <w:jc w:val="both"/>
        <w:rPr>
          <w:rFonts w:ascii="Arial" w:hAnsi="Arial" w:cs="Arial"/>
          <w:bCs/>
          <w:sz w:val="20"/>
          <w:szCs w:val="20"/>
        </w:rPr>
      </w:pPr>
    </w:p>
    <w:p w14:paraId="632CB309" w14:textId="706C1E64" w:rsidR="0025611B" w:rsidRPr="00E51F68" w:rsidRDefault="0025611B" w:rsidP="003361AE">
      <w:pPr>
        <w:pStyle w:val="articulo"/>
        <w:shd w:val="clear" w:color="auto" w:fill="FFFFFF"/>
        <w:spacing w:before="0" w:after="0"/>
        <w:jc w:val="both"/>
      </w:pPr>
      <w:r>
        <w:rPr>
          <w:rFonts w:ascii="Arial" w:hAnsi="Arial"/>
          <w:b/>
          <w:sz w:val="20"/>
        </w:rPr>
        <w:t xml:space="preserve">Otrais nobeiguma noteikums. </w:t>
      </w:r>
      <w:r>
        <w:rPr>
          <w:rFonts w:ascii="Arial" w:hAnsi="Arial"/>
          <w:b/>
          <w:i/>
          <w:sz w:val="20"/>
        </w:rPr>
        <w:t>Stāšanās spēkā.</w:t>
      </w:r>
    </w:p>
    <w:p w14:paraId="44DD49FE" w14:textId="7ED6E214"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Šis rīkojums stājas spēkā divdesmitajā dienā pēc tā publicēšanas Valsts oficiālajā vēstnesī.</w:t>
      </w:r>
    </w:p>
    <w:p w14:paraId="786C7A6C" w14:textId="77777777" w:rsidR="0025611B" w:rsidRDefault="0025611B" w:rsidP="003361AE">
      <w:pPr>
        <w:rPr>
          <w:rFonts w:ascii="Arial" w:hAnsi="Arial" w:cs="Arial"/>
          <w:sz w:val="20"/>
          <w:szCs w:val="20"/>
        </w:rPr>
      </w:pPr>
      <w:r>
        <w:br w:type="page"/>
      </w:r>
    </w:p>
    <w:p w14:paraId="2A2075BE" w14:textId="77777777" w:rsidR="00614996" w:rsidRDefault="00614996" w:rsidP="003361AE">
      <w:pPr>
        <w:jc w:val="center"/>
        <w:rPr>
          <w:rFonts w:ascii="Arial" w:hAnsi="Arial" w:cs="Arial"/>
          <w:b/>
          <w:bCs/>
          <w:sz w:val="20"/>
          <w:szCs w:val="20"/>
        </w:rPr>
      </w:pPr>
      <w:r>
        <w:rPr>
          <w:rFonts w:ascii="Arial" w:hAnsi="Arial"/>
          <w:b/>
          <w:sz w:val="20"/>
        </w:rPr>
        <w:lastRenderedPageBreak/>
        <w:t xml:space="preserve">I PIELIKUMS </w:t>
      </w:r>
    </w:p>
    <w:p w14:paraId="3A51BB49" w14:textId="6B25274E" w:rsidR="00614996" w:rsidRDefault="00614996" w:rsidP="003361AE">
      <w:pPr>
        <w:jc w:val="center"/>
        <w:rPr>
          <w:rFonts w:ascii="Arial" w:hAnsi="Arial" w:cs="Arial"/>
          <w:b/>
          <w:bCs/>
          <w:sz w:val="20"/>
          <w:szCs w:val="20"/>
        </w:rPr>
      </w:pPr>
      <w:r>
        <w:rPr>
          <w:rFonts w:ascii="Arial" w:hAnsi="Arial"/>
          <w:b/>
          <w:sz w:val="20"/>
        </w:rPr>
        <w:t>Atkritumu stadijas beigu kritēriji</w:t>
      </w:r>
    </w:p>
    <w:p w14:paraId="6C8AC160" w14:textId="77777777" w:rsidR="00614996" w:rsidRDefault="00614996" w:rsidP="003361AE">
      <w:pPr>
        <w:jc w:val="center"/>
        <w:rPr>
          <w:rFonts w:ascii="Arial" w:hAnsi="Arial" w:cs="Arial"/>
          <w:b/>
          <w:bCs/>
          <w:sz w:val="20"/>
          <w:szCs w:val="20"/>
        </w:rPr>
      </w:pPr>
    </w:p>
    <w:p w14:paraId="22296242"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1. Plastmasas atkritumi, kas atļauti galīgajai reģenerācijai</w:t>
      </w:r>
    </w:p>
    <w:p w14:paraId="28AB447C" w14:textId="77777777" w:rsidR="00614996" w:rsidRDefault="00614996" w:rsidP="003361AE">
      <w:pPr>
        <w:rPr>
          <w:rFonts w:ascii="Arial" w:hAnsi="Arial" w:cs="Arial"/>
          <w:bCs/>
          <w:sz w:val="20"/>
          <w:szCs w:val="20"/>
        </w:rPr>
      </w:pPr>
    </w:p>
    <w:p w14:paraId="4D6F1FF7" w14:textId="77777777" w:rsidR="00614996" w:rsidRDefault="00614996" w:rsidP="003361AE">
      <w:pPr>
        <w:rPr>
          <w:rFonts w:ascii="Arial" w:hAnsi="Arial" w:cs="Arial"/>
          <w:bCs/>
          <w:sz w:val="20"/>
          <w:szCs w:val="20"/>
        </w:rPr>
      </w:pPr>
      <w:r>
        <w:rPr>
          <w:rFonts w:ascii="Arial" w:hAnsi="Arial"/>
          <w:sz w:val="20"/>
        </w:rPr>
        <w:t xml:space="preserve">Plastmasas atkritumi, uz kuriem attiecas šis rīkojums, ir tā sauktās termoplastmasas, un attiecībā uz tiem ir jāievēro šādas prasības: </w:t>
      </w:r>
    </w:p>
    <w:p w14:paraId="3B2A152E"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4814"/>
      </w:tblGrid>
      <w:tr w:rsidR="00614996" w14:paraId="7C93C3CD" w14:textId="77777777" w:rsidTr="00B21747">
        <w:tc>
          <w:tcPr>
            <w:tcW w:w="4366" w:type="dxa"/>
            <w:shd w:val="clear" w:color="auto" w:fill="auto"/>
          </w:tcPr>
          <w:p w14:paraId="587B665E" w14:textId="77777777" w:rsidR="00614996" w:rsidRPr="00B21747" w:rsidRDefault="00614996" w:rsidP="003361AE">
            <w:pPr>
              <w:widowControl w:val="0"/>
              <w:jc w:val="center"/>
              <w:rPr>
                <w:rFonts w:ascii="Arial" w:eastAsia="Calibri" w:hAnsi="Arial" w:cs="Arial"/>
                <w:b/>
                <w:bCs/>
                <w:sz w:val="20"/>
                <w:szCs w:val="20"/>
              </w:rPr>
            </w:pPr>
            <w:r>
              <w:rPr>
                <w:rFonts w:ascii="Arial" w:hAnsi="Arial"/>
                <w:b/>
                <w:sz w:val="20"/>
              </w:rPr>
              <w:t>Kritēriji</w:t>
            </w:r>
          </w:p>
        </w:tc>
        <w:tc>
          <w:tcPr>
            <w:tcW w:w="4814" w:type="dxa"/>
            <w:shd w:val="clear" w:color="auto" w:fill="auto"/>
          </w:tcPr>
          <w:p w14:paraId="11130A21"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Kontroles prasības</w:t>
            </w:r>
          </w:p>
          <w:p w14:paraId="22784FA2" w14:textId="77777777" w:rsidR="00614996" w:rsidRPr="00B21747" w:rsidRDefault="00614996" w:rsidP="003361AE">
            <w:pPr>
              <w:widowControl w:val="0"/>
              <w:jc w:val="center"/>
              <w:rPr>
                <w:rFonts w:ascii="Arial" w:eastAsia="Calibri" w:hAnsi="Arial" w:cs="Arial"/>
                <w:b/>
                <w:bCs/>
                <w:sz w:val="20"/>
                <w:szCs w:val="20"/>
              </w:rPr>
            </w:pPr>
          </w:p>
        </w:tc>
      </w:tr>
      <w:tr w:rsidR="00614996" w14:paraId="647231D0" w14:textId="77777777" w:rsidTr="00B21747">
        <w:tc>
          <w:tcPr>
            <w:tcW w:w="4366" w:type="dxa"/>
            <w:shd w:val="clear" w:color="auto" w:fill="auto"/>
          </w:tcPr>
          <w:p w14:paraId="2F312FAE" w14:textId="77777777" w:rsidR="00550914" w:rsidRDefault="00550914" w:rsidP="003361AE">
            <w:pPr>
              <w:pStyle w:val="ListParagraph"/>
              <w:widowControl w:val="0"/>
              <w:autoSpaceDE/>
              <w:ind w:left="360"/>
              <w:rPr>
                <w:rFonts w:ascii="Arial" w:hAnsi="Arial" w:cs="Arial"/>
                <w:sz w:val="20"/>
                <w:szCs w:val="20"/>
              </w:rPr>
            </w:pPr>
          </w:p>
          <w:p w14:paraId="4BCB9A64" w14:textId="502ED1BD"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Tikai atkritumus ar šādiem EAK kodiem ir atļauts pakļaut minētajai apstrādei:</w:t>
            </w:r>
          </w:p>
          <w:p w14:paraId="5CEEBF2D" w14:textId="77777777" w:rsidR="00614996" w:rsidRPr="00B21747" w:rsidRDefault="00614996" w:rsidP="003361AE">
            <w:pPr>
              <w:pStyle w:val="ListParagraph"/>
              <w:widowControl w:val="0"/>
              <w:ind w:left="360"/>
              <w:rPr>
                <w:rFonts w:ascii="Arial" w:hAnsi="Arial" w:cs="Arial"/>
                <w:sz w:val="20"/>
                <w:szCs w:val="20"/>
              </w:rPr>
            </w:pPr>
          </w:p>
          <w:p w14:paraId="4E28FAD0" w14:textId="17106C5F" w:rsidR="00614996" w:rsidRPr="00B21747" w:rsidRDefault="00614996" w:rsidP="003361AE">
            <w:pPr>
              <w:pStyle w:val="ListParagraph"/>
              <w:widowControl w:val="0"/>
              <w:numPr>
                <w:ilvl w:val="0"/>
                <w:numId w:val="19"/>
              </w:numPr>
              <w:autoSpaceDE/>
              <w:ind w:left="360"/>
              <w:rPr>
                <w:rFonts w:ascii="Arial" w:hAnsi="Arial" w:cs="Arial"/>
                <w:sz w:val="20"/>
                <w:szCs w:val="20"/>
              </w:rPr>
            </w:pPr>
            <w:r>
              <w:rPr>
                <w:rFonts w:ascii="Arial" w:hAnsi="Arial"/>
                <w:sz w:val="20"/>
                <w:u w:val="single"/>
              </w:rPr>
              <w:t>Pēcrūpniecības atkritumi</w:t>
            </w:r>
            <w:r>
              <w:rPr>
                <w:rFonts w:ascii="Arial" w:hAnsi="Arial"/>
                <w:sz w:val="20"/>
              </w:rPr>
              <w:t>:</w:t>
            </w:r>
          </w:p>
          <w:p w14:paraId="152AD2C2" w14:textId="77777777" w:rsidR="00614996" w:rsidRPr="00B21747" w:rsidRDefault="00614996" w:rsidP="003361AE">
            <w:pPr>
              <w:widowControl w:val="0"/>
              <w:jc w:val="both"/>
              <w:rPr>
                <w:rFonts w:ascii="Arial" w:eastAsia="Calibri" w:hAnsi="Arial" w:cs="Arial"/>
                <w:sz w:val="20"/>
                <w:szCs w:val="20"/>
              </w:rPr>
            </w:pPr>
          </w:p>
          <w:p w14:paraId="26E4241C" w14:textId="77777777" w:rsidR="00614996" w:rsidRPr="00B21747" w:rsidRDefault="00614996" w:rsidP="003361AE">
            <w:pPr>
              <w:widowControl w:val="0"/>
              <w:rPr>
                <w:rFonts w:ascii="Arial" w:eastAsia="Calibri" w:hAnsi="Arial" w:cs="Arial"/>
                <w:sz w:val="20"/>
                <w:szCs w:val="20"/>
              </w:rPr>
            </w:pPr>
            <w:r>
              <w:rPr>
                <w:rFonts w:ascii="Arial" w:hAnsi="Arial"/>
                <w:sz w:val="20"/>
              </w:rPr>
              <w:t>07 02 13 Plastmasas atkritumi (no plastmasas, sintētiskā kaučuka un mākslīgo šķiedru ražošanas, sagatavošanas, izplatīšanas un izmantošanas</w:t>
            </w:r>
            <w:r>
              <w:rPr>
                <w:rFonts w:ascii="Arial" w:hAnsi="Arial"/>
                <w:sz w:val="16"/>
              </w:rPr>
              <w:t>)</w:t>
            </w:r>
          </w:p>
          <w:p w14:paraId="194A1287" w14:textId="77777777" w:rsidR="00614996" w:rsidRPr="00B21747" w:rsidRDefault="00614996" w:rsidP="003361AE">
            <w:pPr>
              <w:widowControl w:val="0"/>
              <w:rPr>
                <w:rFonts w:ascii="Arial" w:eastAsia="Calibri" w:hAnsi="Arial" w:cs="Arial"/>
                <w:sz w:val="20"/>
                <w:szCs w:val="20"/>
              </w:rPr>
            </w:pPr>
            <w:r>
              <w:rPr>
                <w:rFonts w:ascii="Arial" w:hAnsi="Arial"/>
                <w:sz w:val="20"/>
              </w:rPr>
              <w:t>12 01 05 Plastmasas mikroshēmas un atskabargas (no metāla un plastmasas liešanas un fizikālās un mehāniskās virsmas apstrādes)</w:t>
            </w:r>
          </w:p>
          <w:p w14:paraId="49B57C0A" w14:textId="77777777" w:rsidR="00614996" w:rsidRPr="00B21747" w:rsidRDefault="00614996" w:rsidP="003361AE">
            <w:pPr>
              <w:pStyle w:val="ListParagraph"/>
              <w:widowControl w:val="0"/>
              <w:ind w:left="360"/>
              <w:rPr>
                <w:rFonts w:ascii="Arial" w:hAnsi="Arial" w:cs="Arial"/>
                <w:sz w:val="20"/>
                <w:szCs w:val="20"/>
              </w:rPr>
            </w:pPr>
          </w:p>
          <w:p w14:paraId="526471E9" w14:textId="77777777" w:rsidR="00614996" w:rsidRPr="00B21747" w:rsidRDefault="00614996" w:rsidP="003361AE">
            <w:pPr>
              <w:pStyle w:val="ListParagraph"/>
              <w:widowControl w:val="0"/>
              <w:numPr>
                <w:ilvl w:val="0"/>
                <w:numId w:val="19"/>
              </w:numPr>
              <w:autoSpaceDE/>
              <w:ind w:left="270" w:hanging="270"/>
              <w:rPr>
                <w:rFonts w:ascii="Arial" w:hAnsi="Arial" w:cs="Arial"/>
                <w:sz w:val="20"/>
                <w:szCs w:val="20"/>
              </w:rPr>
            </w:pPr>
            <w:r>
              <w:rPr>
                <w:rFonts w:ascii="Arial" w:hAnsi="Arial"/>
                <w:sz w:val="20"/>
                <w:u w:val="single"/>
              </w:rPr>
              <w:t>Pēcpatēriņa atkritumi</w:t>
            </w:r>
            <w:r>
              <w:rPr>
                <w:rFonts w:ascii="Arial" w:hAnsi="Arial"/>
                <w:sz w:val="20"/>
              </w:rPr>
              <w:t>:</w:t>
            </w:r>
          </w:p>
          <w:p w14:paraId="7272CF28" w14:textId="77777777" w:rsidR="00614996" w:rsidRPr="00B21747" w:rsidRDefault="00614996" w:rsidP="003361AE">
            <w:pPr>
              <w:pStyle w:val="ListParagraph"/>
              <w:widowControl w:val="0"/>
              <w:ind w:left="270"/>
              <w:rPr>
                <w:rFonts w:ascii="Arial" w:hAnsi="Arial" w:cs="Arial"/>
                <w:sz w:val="20"/>
                <w:szCs w:val="20"/>
              </w:rPr>
            </w:pPr>
          </w:p>
          <w:p w14:paraId="398237BB" w14:textId="77777777" w:rsidR="00614996" w:rsidRPr="00B21747" w:rsidRDefault="00614996" w:rsidP="003361AE">
            <w:pPr>
              <w:widowControl w:val="0"/>
              <w:rPr>
                <w:rFonts w:ascii="Arial" w:eastAsia="Calibri" w:hAnsi="Arial" w:cs="Arial"/>
                <w:sz w:val="20"/>
                <w:szCs w:val="20"/>
              </w:rPr>
            </w:pPr>
            <w:r>
              <w:rPr>
                <w:rFonts w:ascii="Arial" w:hAnsi="Arial"/>
                <w:sz w:val="20"/>
              </w:rPr>
              <w:t>02 01 04 Plastmasas atkritumi, izņemot iepakojumu</w:t>
            </w:r>
            <w:r>
              <w:rPr>
                <w:rFonts w:ascii="Arial" w:hAnsi="Arial"/>
              </w:rPr>
              <w:t xml:space="preserve"> </w:t>
            </w:r>
            <w:r>
              <w:rPr>
                <w:rFonts w:ascii="Arial" w:hAnsi="Arial"/>
                <w:sz w:val="16"/>
              </w:rPr>
              <w:t>(no lauksaimniecības, dārzkopības, akvakultūras, mežsaimniecības, medniecības un zvejas)</w:t>
            </w:r>
          </w:p>
          <w:p w14:paraId="53A0C0B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15 01 02 Plastmasas iepakojums </w:t>
            </w:r>
            <w:r>
              <w:rPr>
                <w:rFonts w:ascii="Arial" w:hAnsi="Arial"/>
                <w:sz w:val="16"/>
              </w:rPr>
              <w:t>(tostarp sadzīves selektīvās savākšanā iegūtais izlietotais iepakojums)</w:t>
            </w:r>
          </w:p>
          <w:p w14:paraId="590D5C9B" w14:textId="77777777" w:rsidR="00614996" w:rsidRPr="00B21747" w:rsidRDefault="00614996" w:rsidP="003361AE">
            <w:pPr>
              <w:widowControl w:val="0"/>
              <w:rPr>
                <w:rFonts w:ascii="Arial" w:eastAsia="Calibri" w:hAnsi="Arial" w:cs="Arial"/>
                <w:sz w:val="20"/>
                <w:szCs w:val="20"/>
              </w:rPr>
            </w:pPr>
            <w:r>
              <w:rPr>
                <w:rFonts w:ascii="Arial" w:hAnsi="Arial"/>
                <w:sz w:val="20"/>
              </w:rPr>
              <w:t>15 01 10*</w:t>
            </w:r>
            <w:r>
              <w:rPr>
                <w:rFonts w:ascii="Arial" w:hAnsi="Arial"/>
                <w:sz w:val="16"/>
              </w:rPr>
              <w:t xml:space="preserve"> </w:t>
            </w:r>
            <w:r>
              <w:rPr>
                <w:rFonts w:ascii="Arial" w:hAnsi="Arial"/>
                <w:sz w:val="20"/>
              </w:rPr>
              <w:t>Iepakojumi, kas satur bīstamu vielu atliekas vai ir ar tām piesārņoti (tikai tad, ja iepakojums ir izgatavots no plastmasas</w:t>
            </w:r>
            <w:r>
              <w:rPr>
                <w:rFonts w:ascii="Arial" w:hAnsi="Arial"/>
                <w:sz w:val="16"/>
              </w:rPr>
              <w:t>)</w:t>
            </w:r>
          </w:p>
          <w:p w14:paraId="70A68E62" w14:textId="77777777" w:rsidR="00614996" w:rsidRPr="00B21747" w:rsidRDefault="00614996" w:rsidP="003361AE">
            <w:pPr>
              <w:widowControl w:val="0"/>
              <w:rPr>
                <w:rFonts w:ascii="Arial" w:eastAsia="Calibri" w:hAnsi="Arial" w:cs="Arial"/>
                <w:sz w:val="20"/>
                <w:szCs w:val="20"/>
              </w:rPr>
            </w:pPr>
            <w:r>
              <w:rPr>
                <w:rFonts w:ascii="Arial" w:hAnsi="Arial"/>
                <w:sz w:val="20"/>
              </w:rPr>
              <w:t>16 01 19 Plastmasa</w:t>
            </w:r>
            <w:r>
              <w:rPr>
                <w:rFonts w:ascii="Arial" w:hAnsi="Arial"/>
              </w:rPr>
              <w:t xml:space="preserve"> </w:t>
            </w:r>
            <w:r>
              <w:rPr>
                <w:rFonts w:ascii="Arial" w:hAnsi="Arial"/>
                <w:sz w:val="16"/>
              </w:rPr>
              <w:t>(no pašgājēju transportlīdzekļu apstrādes ekspluatācijas beigu vai tehniskās apkopes un remonta procesiem)</w:t>
            </w:r>
          </w:p>
          <w:p w14:paraId="40B12AE8" w14:textId="77777777" w:rsidR="00614996" w:rsidRPr="00B21747" w:rsidRDefault="00614996" w:rsidP="003361AE">
            <w:pPr>
              <w:widowControl w:val="0"/>
              <w:rPr>
                <w:rFonts w:ascii="Arial" w:eastAsia="Calibri" w:hAnsi="Arial" w:cs="Arial"/>
                <w:sz w:val="20"/>
                <w:szCs w:val="20"/>
              </w:rPr>
            </w:pPr>
            <w:r>
              <w:rPr>
                <w:rFonts w:ascii="Arial" w:hAnsi="Arial"/>
                <w:sz w:val="20"/>
              </w:rPr>
              <w:t>17 02 03 Plastmasa (no būvniecības un ēku nojaukšanas atkritumiem</w:t>
            </w:r>
            <w:r>
              <w:rPr>
                <w:rFonts w:ascii="Arial" w:hAnsi="Arial"/>
                <w:sz w:val="16"/>
              </w:rPr>
              <w:t>)</w:t>
            </w:r>
          </w:p>
          <w:p w14:paraId="67C7CFEF" w14:textId="3CF7FB22" w:rsidR="00614996" w:rsidRPr="00B21747" w:rsidRDefault="00614996" w:rsidP="003361AE">
            <w:pPr>
              <w:widowControl w:val="0"/>
              <w:rPr>
                <w:rFonts w:ascii="Arial" w:eastAsia="Calibri" w:hAnsi="Arial" w:cs="Arial"/>
                <w:sz w:val="16"/>
                <w:szCs w:val="16"/>
              </w:rPr>
            </w:pPr>
            <w:r>
              <w:rPr>
                <w:rFonts w:ascii="Arial" w:hAnsi="Arial"/>
                <w:sz w:val="20"/>
              </w:rPr>
              <w:t>19 12 04 Plastmasas un gumija (plastmasai no mehāniskās atkritumu apstrādes iekārtām</w:t>
            </w:r>
            <w:r>
              <w:rPr>
                <w:rFonts w:ascii="Arial" w:hAnsi="Arial"/>
                <w:sz w:val="16"/>
              </w:rPr>
              <w:t>)</w:t>
            </w:r>
            <w:r>
              <w:rPr>
                <w:rStyle w:val="FootnoteCharacters"/>
                <w:rFonts w:ascii="Arial" w:hAnsi="Arial"/>
                <w:sz w:val="16"/>
              </w:rPr>
              <w:t xml:space="preserve"> </w:t>
            </w:r>
            <w:r w:rsidRPr="00B21747">
              <w:rPr>
                <w:rStyle w:val="Ancladenotaalpie"/>
                <w:rFonts w:ascii="Calibri" w:eastAsia="Calibri" w:hAnsi="Calibri" w:cs="Calibri"/>
                <w:sz w:val="16"/>
                <w:szCs w:val="16"/>
              </w:rPr>
              <w:footnoteReference w:id="1"/>
            </w:r>
            <w:r>
              <w:rPr>
                <w:rStyle w:val="FootnoteCharacters"/>
                <w:rFonts w:ascii="Arial" w:hAnsi="Arial"/>
                <w:sz w:val="16"/>
              </w:rPr>
              <w:t xml:space="preserve"> </w:t>
            </w:r>
          </w:p>
          <w:p w14:paraId="7780F2DD" w14:textId="77777777" w:rsidR="00614996" w:rsidRPr="00B21747" w:rsidRDefault="00614996" w:rsidP="003361AE">
            <w:pPr>
              <w:widowControl w:val="0"/>
              <w:rPr>
                <w:rFonts w:ascii="Arial" w:eastAsia="Calibri" w:hAnsi="Arial" w:cs="Arial"/>
                <w:sz w:val="16"/>
                <w:szCs w:val="16"/>
              </w:rPr>
            </w:pPr>
            <w:r>
              <w:rPr>
                <w:rFonts w:ascii="Arial" w:hAnsi="Arial"/>
                <w:sz w:val="20"/>
              </w:rPr>
              <w:t>20 01 39 Plastmasa (no dalīti savāktām apakšgrupām (izņemot tās, kas norādītas 15 01. apakšnodaļā</w:t>
            </w:r>
            <w:r>
              <w:rPr>
                <w:rFonts w:ascii="Arial" w:hAnsi="Arial"/>
                <w:sz w:val="16"/>
              </w:rPr>
              <w:t>))</w:t>
            </w:r>
          </w:p>
          <w:p w14:paraId="28F20FD5" w14:textId="77777777" w:rsidR="00614996" w:rsidRPr="00B21747" w:rsidRDefault="00614996" w:rsidP="003361AE">
            <w:pPr>
              <w:widowControl w:val="0"/>
              <w:rPr>
                <w:rFonts w:ascii="Arial" w:eastAsia="Calibri" w:hAnsi="Arial" w:cs="Arial"/>
                <w:sz w:val="16"/>
                <w:szCs w:val="16"/>
              </w:rPr>
            </w:pPr>
          </w:p>
          <w:p w14:paraId="6956287B" w14:textId="460778B3" w:rsidR="00614996" w:rsidRPr="00B21747" w:rsidRDefault="00614996" w:rsidP="003361AE">
            <w:pPr>
              <w:widowControl w:val="0"/>
              <w:jc w:val="both"/>
              <w:rPr>
                <w:rFonts w:ascii="Arial" w:eastAsia="Calibri" w:hAnsi="Arial" w:cs="Arial"/>
                <w:sz w:val="20"/>
                <w:szCs w:val="20"/>
              </w:rPr>
            </w:pPr>
            <w:r>
              <w:rPr>
                <w:rFonts w:ascii="Arial" w:hAnsi="Arial"/>
                <w:sz w:val="20"/>
              </w:rPr>
              <w:lastRenderedPageBreak/>
              <w:t>Attiecībā uz 18 01. un 18 02. nodaļu nepieciešams precizēt, ka plastmasas atkritumus ar kodiem EAK 18 01 03* un 18 02 02*, kā arī EAK 18 01 02, 18 01 04 un 18 02 03 pēc dezinfekcijas arī varētu uzskatīt par atbilstīgiem atkritumiem.</w:t>
            </w:r>
          </w:p>
          <w:p w14:paraId="295BE92D" w14:textId="77777777" w:rsidR="00614996" w:rsidRPr="00B21747" w:rsidRDefault="00614996" w:rsidP="003361AE">
            <w:pPr>
              <w:widowControl w:val="0"/>
              <w:rPr>
                <w:rFonts w:ascii="Arial" w:eastAsia="Calibri" w:hAnsi="Arial" w:cs="Arial"/>
                <w:sz w:val="16"/>
                <w:szCs w:val="16"/>
              </w:rPr>
            </w:pPr>
          </w:p>
          <w:p w14:paraId="460D2BCE"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val="restart"/>
            <w:tcBorders>
              <w:bottom w:val="nil"/>
            </w:tcBorders>
            <w:shd w:val="clear" w:color="auto" w:fill="auto"/>
          </w:tcPr>
          <w:p w14:paraId="02564A1E" w14:textId="77777777" w:rsidR="00614996" w:rsidRPr="00B21747" w:rsidRDefault="00614996" w:rsidP="003361AE">
            <w:pPr>
              <w:widowControl w:val="0"/>
              <w:rPr>
                <w:rFonts w:ascii="Arial" w:eastAsia="Calibri" w:hAnsi="Arial" w:cs="Arial"/>
                <w:bCs/>
                <w:sz w:val="20"/>
                <w:szCs w:val="20"/>
              </w:rPr>
            </w:pPr>
          </w:p>
          <w:p w14:paraId="436610ED" w14:textId="77777777" w:rsidR="00614996" w:rsidRPr="00B21747" w:rsidRDefault="00614996" w:rsidP="003361AE">
            <w:pPr>
              <w:widowControl w:val="0"/>
              <w:rPr>
                <w:rFonts w:ascii="Arial" w:eastAsia="Calibri" w:hAnsi="Arial" w:cs="Arial"/>
                <w:sz w:val="20"/>
                <w:szCs w:val="20"/>
                <w:shd w:val="clear" w:color="auto" w:fill="FFFFFF"/>
              </w:rPr>
            </w:pPr>
          </w:p>
          <w:p w14:paraId="3DA43E80" w14:textId="77777777" w:rsidR="00614996" w:rsidRPr="00B21747" w:rsidRDefault="00614996" w:rsidP="003361AE">
            <w:pPr>
              <w:widowControl w:val="0"/>
              <w:rPr>
                <w:rFonts w:ascii="Arial" w:eastAsia="Calibri" w:hAnsi="Arial" w:cs="Arial"/>
                <w:sz w:val="20"/>
                <w:szCs w:val="20"/>
                <w:shd w:val="clear" w:color="auto" w:fill="FFFFFF"/>
              </w:rPr>
            </w:pPr>
          </w:p>
          <w:p w14:paraId="60FE7C48" w14:textId="77777777" w:rsidR="00614996" w:rsidRPr="00B21747" w:rsidRDefault="00614996" w:rsidP="003361AE">
            <w:pPr>
              <w:widowControl w:val="0"/>
              <w:rPr>
                <w:rFonts w:ascii="Arial" w:eastAsia="Calibri" w:hAnsi="Arial" w:cs="Arial"/>
                <w:sz w:val="20"/>
                <w:szCs w:val="20"/>
                <w:shd w:val="clear" w:color="auto" w:fill="FFFFFF"/>
              </w:rPr>
            </w:pPr>
          </w:p>
          <w:p w14:paraId="1DF2B072"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Plastmasas atkritumu pieņemšanu (vai no plastmasas iegūtu apakšgrupu) pie ieejas iekārtā kontrolē kvalificēts personāls, kas, veicot vizuālu pārbaudi un pārbaudot pavaddokumentus, var noteikti, kuri no atkritumiem neatbilst šiem kritērijiem.</w:t>
            </w:r>
          </w:p>
          <w:p w14:paraId="0267DA89" w14:textId="77777777" w:rsidR="00614996" w:rsidRPr="00B21747" w:rsidRDefault="00614996" w:rsidP="003361AE">
            <w:pPr>
              <w:widowControl w:val="0"/>
              <w:jc w:val="both"/>
              <w:rPr>
                <w:rFonts w:ascii="Arial" w:eastAsia="Calibri" w:hAnsi="Arial" w:cs="Arial"/>
                <w:sz w:val="20"/>
                <w:szCs w:val="20"/>
                <w:shd w:val="clear" w:color="auto" w:fill="FFFFFF"/>
              </w:rPr>
            </w:pPr>
          </w:p>
          <w:p w14:paraId="65377A6E" w14:textId="77777777" w:rsidR="00614996" w:rsidRPr="00B21747" w:rsidRDefault="00614996" w:rsidP="003361AE">
            <w:pPr>
              <w:pStyle w:val="ListParagraph"/>
              <w:widowControl w:val="0"/>
              <w:ind w:left="0"/>
              <w:rPr>
                <w:rFonts w:ascii="Arial" w:hAnsi="Arial" w:cs="Arial"/>
                <w:bCs/>
                <w:sz w:val="20"/>
                <w:szCs w:val="20"/>
              </w:rPr>
            </w:pPr>
            <w:r>
              <w:rPr>
                <w:rFonts w:ascii="Arial" w:hAnsi="Arial"/>
                <w:sz w:val="20"/>
                <w:shd w:val="clear" w:color="auto" w:fill="FFFFFF"/>
              </w:rPr>
              <w:t>Vajadzības gadījumā laboratorijas atkritumu bīstamības īpašību noteikšanas testus veic saskaņā ar piemērojamajiem tiesību aktiem.</w:t>
            </w:r>
          </w:p>
          <w:p w14:paraId="1C60C4CD" w14:textId="77777777" w:rsidR="00614996" w:rsidRPr="00B21747" w:rsidRDefault="00614996" w:rsidP="003361AE">
            <w:pPr>
              <w:widowControl w:val="0"/>
              <w:rPr>
                <w:rFonts w:ascii="Arial" w:eastAsia="Calibri" w:hAnsi="Arial" w:cs="Arial"/>
                <w:bCs/>
                <w:sz w:val="20"/>
                <w:szCs w:val="20"/>
              </w:rPr>
            </w:pPr>
          </w:p>
          <w:p w14:paraId="476ABA19" w14:textId="77777777" w:rsidR="00614996" w:rsidRPr="00B21747" w:rsidRDefault="00614996" w:rsidP="003361AE">
            <w:pPr>
              <w:widowControl w:val="0"/>
              <w:rPr>
                <w:rFonts w:ascii="Arial" w:eastAsia="Calibri" w:hAnsi="Arial" w:cs="Arial"/>
                <w:bCs/>
                <w:sz w:val="20"/>
                <w:szCs w:val="20"/>
              </w:rPr>
            </w:pPr>
          </w:p>
        </w:tc>
      </w:tr>
      <w:tr w:rsidR="00614996" w14:paraId="661BB351" w14:textId="77777777" w:rsidTr="00B21747">
        <w:tc>
          <w:tcPr>
            <w:tcW w:w="4366" w:type="dxa"/>
            <w:shd w:val="clear" w:color="auto" w:fill="auto"/>
          </w:tcPr>
          <w:p w14:paraId="46437FCD" w14:textId="77777777" w:rsidR="00550914" w:rsidRDefault="00550914" w:rsidP="003361AE">
            <w:pPr>
              <w:pStyle w:val="ListParagraph"/>
              <w:widowControl w:val="0"/>
              <w:autoSpaceDE/>
              <w:ind w:left="360"/>
              <w:rPr>
                <w:rFonts w:ascii="Arial" w:hAnsi="Arial" w:cs="Arial"/>
                <w:sz w:val="20"/>
                <w:szCs w:val="20"/>
              </w:rPr>
            </w:pPr>
          </w:p>
          <w:p w14:paraId="0BEDE583" w14:textId="6C925E96"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Atkritumi no lietotiem personīgās higiēnas produktiem nav attiecināmi.</w:t>
            </w:r>
          </w:p>
          <w:p w14:paraId="408A8A1D"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shd w:val="clear" w:color="auto" w:fill="auto"/>
          </w:tcPr>
          <w:p w14:paraId="1DE144DE" w14:textId="77777777" w:rsidR="00614996" w:rsidRPr="00B21747" w:rsidRDefault="00614996" w:rsidP="003361AE">
            <w:pPr>
              <w:widowControl w:val="0"/>
              <w:rPr>
                <w:rFonts w:ascii="Arial" w:eastAsia="Calibri" w:hAnsi="Arial" w:cs="Arial"/>
                <w:bCs/>
                <w:sz w:val="20"/>
                <w:szCs w:val="20"/>
              </w:rPr>
            </w:pPr>
          </w:p>
        </w:tc>
      </w:tr>
      <w:tr w:rsidR="00614996" w14:paraId="7B7AE5A5" w14:textId="77777777" w:rsidTr="00B21747">
        <w:tc>
          <w:tcPr>
            <w:tcW w:w="4366" w:type="dxa"/>
            <w:shd w:val="clear" w:color="auto" w:fill="auto"/>
          </w:tcPr>
          <w:p w14:paraId="4FBB0CE2" w14:textId="77777777" w:rsidR="00614996" w:rsidRPr="00B21747" w:rsidRDefault="00614996" w:rsidP="003361AE">
            <w:pPr>
              <w:widowControl w:val="0"/>
              <w:rPr>
                <w:rFonts w:ascii="Arial" w:eastAsia="Calibri" w:hAnsi="Arial" w:cs="Arial"/>
                <w:sz w:val="20"/>
                <w:szCs w:val="20"/>
              </w:rPr>
            </w:pPr>
          </w:p>
          <w:p w14:paraId="55EA0780" w14:textId="77777777" w:rsidR="00614996" w:rsidRPr="00B21747" w:rsidRDefault="00614996" w:rsidP="003361AE">
            <w:pPr>
              <w:pStyle w:val="ListParagraph"/>
              <w:widowControl w:val="0"/>
              <w:numPr>
                <w:ilvl w:val="0"/>
                <w:numId w:val="11"/>
              </w:numPr>
              <w:autoSpaceDE/>
              <w:rPr>
                <w:rFonts w:ascii="Arial" w:hAnsi="Arial" w:cs="Arial"/>
                <w:bCs/>
                <w:sz w:val="20"/>
                <w:szCs w:val="20"/>
              </w:rPr>
            </w:pPr>
            <w:r>
              <w:rPr>
                <w:rFonts w:ascii="Arial" w:hAnsi="Arial"/>
                <w:sz w:val="20"/>
              </w:rPr>
              <w:t>Atkritumus, kas klasificēti kā bīstami, nav ļauts pieņemts, ja vien nav pierādīts, ka pēc nepieciešamo apstrādes darbību veikšanas šādiem atkritumiem nepiemīt nekādas bīstamas īpašības, kā norādīts nākamā punkta 3. punktā.</w:t>
            </w:r>
          </w:p>
          <w:p w14:paraId="0E2EABB2" w14:textId="77777777" w:rsidR="00614996" w:rsidRPr="00B21747" w:rsidRDefault="00614996" w:rsidP="003361AE">
            <w:pPr>
              <w:pStyle w:val="ListParagraph"/>
              <w:widowControl w:val="0"/>
              <w:ind w:left="360"/>
              <w:rPr>
                <w:rFonts w:ascii="Arial" w:hAnsi="Arial" w:cs="Arial"/>
                <w:bCs/>
                <w:sz w:val="20"/>
                <w:szCs w:val="20"/>
              </w:rPr>
            </w:pPr>
          </w:p>
        </w:tc>
        <w:tc>
          <w:tcPr>
            <w:tcW w:w="4814" w:type="dxa"/>
            <w:vMerge/>
            <w:shd w:val="clear" w:color="auto" w:fill="auto"/>
          </w:tcPr>
          <w:p w14:paraId="2F7D783F"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75E777D4" w14:textId="77777777" w:rsidTr="00B21747">
        <w:trPr>
          <w:trHeight w:val="1098"/>
        </w:trPr>
        <w:tc>
          <w:tcPr>
            <w:tcW w:w="4366" w:type="dxa"/>
            <w:shd w:val="clear" w:color="auto" w:fill="auto"/>
          </w:tcPr>
          <w:p w14:paraId="34C8E633" w14:textId="77777777" w:rsidR="00614996" w:rsidRPr="00B21747" w:rsidRDefault="00614996" w:rsidP="003361AE">
            <w:pPr>
              <w:pStyle w:val="ListParagraph"/>
              <w:widowControl w:val="0"/>
              <w:ind w:left="360"/>
              <w:rPr>
                <w:rFonts w:ascii="Arial" w:hAnsi="Arial" w:cs="Arial"/>
                <w:sz w:val="20"/>
                <w:szCs w:val="20"/>
              </w:rPr>
            </w:pPr>
          </w:p>
          <w:p w14:paraId="1A3404BA" w14:textId="77777777" w:rsidR="00614996" w:rsidRPr="00B21747" w:rsidRDefault="00614996" w:rsidP="003361AE">
            <w:pPr>
              <w:pStyle w:val="ListParagraph"/>
              <w:widowControl w:val="0"/>
              <w:numPr>
                <w:ilvl w:val="0"/>
                <w:numId w:val="11"/>
              </w:numPr>
              <w:autoSpaceDE/>
              <w:jc w:val="left"/>
              <w:rPr>
                <w:rFonts w:ascii="Arial" w:hAnsi="Arial" w:cs="Arial"/>
                <w:sz w:val="20"/>
                <w:szCs w:val="20"/>
              </w:rPr>
            </w:pPr>
            <w:r>
              <w:rPr>
                <w:rFonts w:ascii="Arial" w:hAnsi="Arial"/>
                <w:sz w:val="20"/>
              </w:rPr>
              <w:t>Termoreaktīvas plastmasas atkritumus nav ļauts pieņemt.</w:t>
            </w:r>
          </w:p>
        </w:tc>
        <w:tc>
          <w:tcPr>
            <w:tcW w:w="4814" w:type="dxa"/>
            <w:vMerge/>
            <w:tcBorders>
              <w:bottom w:val="nil"/>
            </w:tcBorders>
            <w:shd w:val="clear" w:color="auto" w:fill="auto"/>
          </w:tcPr>
          <w:p w14:paraId="58A61103"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54080F1" w14:textId="77777777" w:rsidTr="00B21747">
        <w:tc>
          <w:tcPr>
            <w:tcW w:w="4366" w:type="dxa"/>
            <w:shd w:val="clear" w:color="auto" w:fill="auto"/>
          </w:tcPr>
          <w:p w14:paraId="4BECF4C1" w14:textId="77777777" w:rsidR="00614996" w:rsidRPr="00B21747" w:rsidRDefault="00614996" w:rsidP="003361AE">
            <w:pPr>
              <w:pStyle w:val="ListParagraph"/>
              <w:widowControl w:val="0"/>
              <w:ind w:left="360"/>
              <w:rPr>
                <w:rFonts w:ascii="Arial" w:hAnsi="Arial" w:cs="Arial"/>
                <w:sz w:val="20"/>
                <w:szCs w:val="20"/>
              </w:rPr>
            </w:pPr>
          </w:p>
          <w:p w14:paraId="5C7669F3" w14:textId="4023D6A3"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Plastmasas atkritumi (vai no plastmasas iegūtas apakšgrupas), kas satur noturīgus organiskos piesārņotājus koncentrācijā, kura pārsniedz tiesību aktos noteikto robežvērtību, kas noteikta saskaņā ar Eiropas Parlamenta un Padomes Regulu (ES) 2019/1021 (2019. gada 20. jūnijs) par noturīgiem organiskajiem piesārņotājiem (NOP), nav attiecināmi.</w:t>
            </w:r>
          </w:p>
          <w:p w14:paraId="2BEE7303" w14:textId="77777777" w:rsidR="00614996" w:rsidRDefault="00614996" w:rsidP="003361AE">
            <w:pPr>
              <w:widowControl w:val="0"/>
              <w:ind w:left="360"/>
              <w:rPr>
                <w:rFonts w:ascii="Arial" w:eastAsia="Calibri" w:hAnsi="Arial" w:cs="Arial"/>
                <w:sz w:val="20"/>
                <w:szCs w:val="20"/>
              </w:rPr>
            </w:pPr>
          </w:p>
          <w:p w14:paraId="3FEFB8BA" w14:textId="23A2876A" w:rsidR="00CA396D" w:rsidRPr="007E061E" w:rsidRDefault="007E061E" w:rsidP="003361AE">
            <w:pPr>
              <w:widowControl w:val="0"/>
              <w:ind w:left="360"/>
              <w:jc w:val="both"/>
              <w:rPr>
                <w:rFonts w:ascii="Arial" w:eastAsia="Calibri" w:hAnsi="Arial" w:cs="Arial"/>
                <w:sz w:val="20"/>
                <w:szCs w:val="20"/>
              </w:rPr>
            </w:pPr>
            <w:r>
              <w:rPr>
                <w:rFonts w:ascii="Arial" w:hAnsi="Arial"/>
                <w:sz w:val="20"/>
              </w:rPr>
              <w:t>Materiāli, kas nonāk saskarē ar pārtiku, nedrīkst saturēt noturīgus organiskos piesārņotājus un jebkādus citus piesārņotājus, kas negarantē šā pārstrādātā plastmasas materiāla pārtikas drošību.</w:t>
            </w:r>
          </w:p>
          <w:p w14:paraId="45CB8750" w14:textId="6DA3CCAB" w:rsidR="00CA396D" w:rsidRPr="00B21747" w:rsidRDefault="00CA396D" w:rsidP="003361AE">
            <w:pPr>
              <w:widowControl w:val="0"/>
              <w:ind w:left="360"/>
              <w:rPr>
                <w:rFonts w:ascii="Arial" w:eastAsia="Calibri" w:hAnsi="Arial" w:cs="Arial"/>
                <w:sz w:val="20"/>
                <w:szCs w:val="20"/>
              </w:rPr>
            </w:pPr>
          </w:p>
        </w:tc>
        <w:tc>
          <w:tcPr>
            <w:tcW w:w="4814" w:type="dxa"/>
            <w:tcBorders>
              <w:top w:val="nil"/>
            </w:tcBorders>
            <w:shd w:val="clear" w:color="auto" w:fill="auto"/>
          </w:tcPr>
          <w:p w14:paraId="2C12E174" w14:textId="77777777" w:rsidR="00614996" w:rsidRPr="00B21747" w:rsidRDefault="00614996" w:rsidP="003361AE">
            <w:pPr>
              <w:widowControl w:val="0"/>
              <w:rPr>
                <w:rFonts w:ascii="Arial" w:eastAsia="Calibri" w:hAnsi="Arial" w:cs="Arial"/>
                <w:bCs/>
                <w:sz w:val="20"/>
                <w:szCs w:val="20"/>
              </w:rPr>
            </w:pPr>
          </w:p>
          <w:p w14:paraId="6B5FED5D" w14:textId="77777777" w:rsidR="00614996" w:rsidRPr="00B21747" w:rsidRDefault="00614996" w:rsidP="003361AE">
            <w:pPr>
              <w:widowControl w:val="0"/>
              <w:tabs>
                <w:tab w:val="left" w:pos="2610"/>
              </w:tabs>
              <w:rPr>
                <w:rFonts w:ascii="Arial" w:eastAsia="Calibri" w:hAnsi="Arial" w:cs="Arial"/>
                <w:bCs/>
                <w:sz w:val="20"/>
                <w:szCs w:val="20"/>
              </w:rPr>
            </w:pPr>
          </w:p>
          <w:p w14:paraId="5A21FAE6" w14:textId="77777777" w:rsidR="00614996" w:rsidRPr="00B21747" w:rsidRDefault="00614996" w:rsidP="003361AE">
            <w:pPr>
              <w:widowControl w:val="0"/>
              <w:tabs>
                <w:tab w:val="left" w:pos="2610"/>
              </w:tabs>
              <w:rPr>
                <w:rFonts w:ascii="Arial" w:eastAsia="Calibri" w:hAnsi="Arial" w:cs="Arial"/>
                <w:bCs/>
                <w:sz w:val="20"/>
                <w:szCs w:val="20"/>
              </w:rPr>
            </w:pPr>
            <w:r>
              <w:rPr>
                <w:rFonts w:ascii="Arial" w:hAnsi="Arial"/>
                <w:sz w:val="20"/>
              </w:rPr>
              <w:t xml:space="preserve">Procedūra, saskaņā ar kuru piemēro prasības attiecībā uz NOP bīstamības īpašībām un klātbūtni, būtu jādokumentē pārvaldības sistēmas ietvaros un </w:t>
            </w:r>
            <w:r>
              <w:rPr>
                <w:rFonts w:ascii="Arial" w:hAnsi="Arial"/>
                <w:sz w:val="20"/>
                <w:shd w:val="clear" w:color="auto" w:fill="FFFFFF"/>
              </w:rPr>
              <w:t xml:space="preserve"> būtu jāauditē.</w:t>
            </w:r>
          </w:p>
          <w:p w14:paraId="64A33BF8" w14:textId="77777777" w:rsidR="00614996" w:rsidRPr="00B21747" w:rsidRDefault="00614996" w:rsidP="003361AE">
            <w:pPr>
              <w:widowControl w:val="0"/>
              <w:rPr>
                <w:rFonts w:ascii="Arial" w:eastAsia="Calibri" w:hAnsi="Arial" w:cs="Arial"/>
                <w:sz w:val="20"/>
                <w:szCs w:val="20"/>
                <w:shd w:val="clear" w:color="auto" w:fill="FFFFFF"/>
              </w:rPr>
            </w:pPr>
          </w:p>
        </w:tc>
      </w:tr>
    </w:tbl>
    <w:p w14:paraId="769F944F" w14:textId="77777777" w:rsidR="00614996" w:rsidRDefault="00614996" w:rsidP="003361AE">
      <w:pPr>
        <w:rPr>
          <w:rFonts w:ascii="Arial" w:hAnsi="Arial" w:cs="Arial"/>
          <w:b/>
          <w:bCs/>
          <w:sz w:val="20"/>
          <w:szCs w:val="20"/>
        </w:rPr>
      </w:pPr>
    </w:p>
    <w:p w14:paraId="63099714" w14:textId="77777777" w:rsidR="00614996" w:rsidRDefault="00614996" w:rsidP="003361AE">
      <w:pPr>
        <w:rPr>
          <w:rFonts w:ascii="Arial" w:hAnsi="Arial" w:cs="Arial"/>
          <w:b/>
          <w:bCs/>
          <w:sz w:val="20"/>
          <w:szCs w:val="20"/>
        </w:rPr>
      </w:pPr>
    </w:p>
    <w:p w14:paraId="01F5C831"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2. Plastmasas atkritumu apstrāde</w:t>
      </w:r>
    </w:p>
    <w:p w14:paraId="4D0D9ED2" w14:textId="77777777" w:rsidR="00614996" w:rsidRDefault="00614996" w:rsidP="003361AE">
      <w:pPr>
        <w:pStyle w:val="anexotit"/>
        <w:shd w:val="clear" w:color="auto" w:fill="FFFFFF"/>
        <w:spacing w:beforeAutospacing="0" w:after="0" w:afterAutospacing="0"/>
        <w:ind w:right="960"/>
        <w:rPr>
          <w:rFonts w:ascii="Arial" w:hAnsi="Arial" w:cs="Arial"/>
          <w:b/>
          <w:bCs/>
          <w:i/>
          <w:sz w:val="20"/>
          <w:szCs w:val="20"/>
        </w:rPr>
      </w:pPr>
    </w:p>
    <w:p w14:paraId="1E92BFC7" w14:textId="62AED4AA" w:rsidR="00614996" w:rsidRDefault="00614996" w:rsidP="003361AE">
      <w:pPr>
        <w:rPr>
          <w:rFonts w:ascii="Arial" w:hAnsi="Arial" w:cs="Arial"/>
          <w:bCs/>
          <w:sz w:val="20"/>
          <w:szCs w:val="20"/>
        </w:rPr>
      </w:pPr>
      <w:r>
        <w:rPr>
          <w:rFonts w:ascii="Arial" w:hAnsi="Arial"/>
          <w:sz w:val="20"/>
        </w:rPr>
        <w:t xml:space="preserve">Plastmasas atkritumiem, kas atrodas gan to atkritumu apsaimniekotāju telpās, kas iesaistās apstrādes procesā pirms ražotāja, gan kas atrodas paša ražotāja telpās, ir jāatbilst tālāk izklāstītajiem nosacījumiem. </w:t>
      </w:r>
    </w:p>
    <w:p w14:paraId="7ED3E578" w14:textId="77777777" w:rsidR="00614996" w:rsidRDefault="00614996" w:rsidP="003361AE">
      <w:pPr>
        <w:rPr>
          <w:rFonts w:ascii="Arial" w:hAnsi="Arial" w:cs="Arial"/>
          <w:bCs/>
          <w:sz w:val="20"/>
          <w:szCs w:val="20"/>
        </w:rPr>
      </w:pPr>
    </w:p>
    <w:p w14:paraId="221724EE" w14:textId="2F938FB9" w:rsidR="00614996" w:rsidRDefault="00614996" w:rsidP="003361AE">
      <w:pPr>
        <w:pStyle w:val="ListParagraph"/>
        <w:numPr>
          <w:ilvl w:val="0"/>
          <w:numId w:val="9"/>
        </w:numPr>
        <w:autoSpaceDE/>
        <w:ind w:left="360"/>
        <w:rPr>
          <w:rFonts w:ascii="Arial" w:hAnsi="Arial" w:cs="Arial"/>
          <w:bCs/>
          <w:sz w:val="20"/>
          <w:szCs w:val="20"/>
        </w:rPr>
      </w:pPr>
      <w:r>
        <w:rPr>
          <w:rFonts w:ascii="Arial" w:hAnsi="Arial"/>
          <w:sz w:val="20"/>
        </w:rPr>
        <w:t>Tos uzglabā atsevišķi no jebkura cita veida atkritumiem. Tos nedrīkst sajaukt ar cita veida atkritumiem.</w:t>
      </w:r>
    </w:p>
    <w:p w14:paraId="6F259FF3" w14:textId="77777777" w:rsidR="00F476C2" w:rsidRDefault="00F476C2" w:rsidP="00811A14">
      <w:pPr>
        <w:pStyle w:val="ListParagraph"/>
        <w:ind w:left="426"/>
        <w:rPr>
          <w:rFonts w:ascii="Arial" w:hAnsi="Arial" w:cs="Arial"/>
          <w:bCs/>
          <w:sz w:val="20"/>
          <w:szCs w:val="20"/>
        </w:rPr>
      </w:pPr>
    </w:p>
    <w:p w14:paraId="7E0B90FC" w14:textId="77777777" w:rsidR="00341F33" w:rsidRPr="006170BF" w:rsidRDefault="00341F33" w:rsidP="003361AE">
      <w:pPr>
        <w:pStyle w:val="ListParagraph"/>
        <w:autoSpaceDE/>
        <w:ind w:left="426"/>
        <w:rPr>
          <w:rFonts w:ascii="Arial" w:hAnsi="Arial" w:cs="Arial"/>
          <w:bCs/>
          <w:sz w:val="20"/>
          <w:szCs w:val="20"/>
        </w:rPr>
      </w:pPr>
    </w:p>
    <w:p w14:paraId="6371A644" w14:textId="7497C91F" w:rsidR="00614996" w:rsidRPr="00811A14"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shd w:val="clear" w:color="auto" w:fill="FFFFFF"/>
        </w:rPr>
        <w:lastRenderedPageBreak/>
        <w:t>Tos apstrādā mehāniski, izmantojot visus paņēmienus, kas vajadzīgi, lai nodrošinātu, ka tie ir piemēroti tiešai izmantošanai jaunu (gatavu vai daļēji gatavu) plastmasas izstrādājumu ražošanā, tostarp veic vismaz šķirošanu un sasmalcināšanu. Turklāt var veikt cita veida mehānisku apstrādi, kas būs būtiska atkarībā no plastmasas atkritumu veida un to paredzētā turpmākā lietojuma, piemēram: mehāniska izmēra samazināšana, laminējot vai mikronizējot, mazgāšana, centrifugēšana, žāvēšana, filtrēšana, aglomerēšana, ekstrudēšana un pūšana.</w:t>
      </w:r>
    </w:p>
    <w:p w14:paraId="1A046A3A" w14:textId="77777777" w:rsidR="00614996" w:rsidRPr="00811A14" w:rsidRDefault="00614996" w:rsidP="003361AE">
      <w:pPr>
        <w:pStyle w:val="ListParagraph"/>
        <w:rPr>
          <w:rFonts w:ascii="Arial" w:hAnsi="Arial" w:cs="Arial"/>
          <w:bCs/>
          <w:sz w:val="20"/>
          <w:szCs w:val="20"/>
        </w:rPr>
      </w:pPr>
    </w:p>
    <w:p w14:paraId="6AE6B7EA" w14:textId="44F2344C" w:rsidR="00AB2F77" w:rsidRPr="00811A14" w:rsidRDefault="00AB2F77" w:rsidP="003361AE">
      <w:pPr>
        <w:pStyle w:val="ListParagraph"/>
        <w:numPr>
          <w:ilvl w:val="0"/>
          <w:numId w:val="9"/>
        </w:numPr>
        <w:ind w:left="426" w:hanging="426"/>
        <w:rPr>
          <w:rFonts w:ascii="Arial" w:hAnsi="Arial" w:cs="Arial"/>
          <w:bCs/>
          <w:sz w:val="20"/>
          <w:szCs w:val="20"/>
        </w:rPr>
      </w:pPr>
      <w:r>
        <w:rPr>
          <w:rFonts w:ascii="Arial" w:hAnsi="Arial"/>
          <w:sz w:val="20"/>
        </w:rPr>
        <w:t>Ja pēc galīgās reģenerācijas apstrādes materiālu paredzēts lietot saskarē ar pārtiku, ņem vērā ierobežojumus, kas attiecībā uz katru pārstrādes tehnoloģiju noteikti 2008. gada 27. marta Komisijas Regulas (EK) Nr. 282/2008 I pielikumā. Ja pārstrādes tehnoloģija vēl nav iekļauta I pielikumā, bet ir publicēts Eiropas Pārtikas nekaitīguma aģentūras (EFSA) zinātniskais atzinums par pārstrādes tehnoloģiju, ņem vērā minētajā dokumentā ietvertos ierobežojumus.</w:t>
      </w:r>
    </w:p>
    <w:p w14:paraId="2E479CEF" w14:textId="77777777" w:rsidR="00AB2F77" w:rsidRPr="000F6D4F" w:rsidRDefault="00AB2F77" w:rsidP="003361AE">
      <w:pPr>
        <w:rPr>
          <w:rFonts w:ascii="Arial" w:hAnsi="Arial" w:cs="Arial"/>
          <w:bCs/>
          <w:sz w:val="20"/>
          <w:szCs w:val="20"/>
        </w:rPr>
      </w:pPr>
    </w:p>
    <w:p w14:paraId="366BFFA6" w14:textId="1E9F5787" w:rsidR="00614996"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rPr>
        <w:t>Attiecībā uz atkritumiem, kas uzskaitīti I pielikuma 1. punkta 3. kritērijā, vajadzības gadījumā jāveic attīrīšanas apstrāde (kas vajadzības gadījumā noteikta ar īpašiem noteikumiem), lai novērstu to iespējamās bīstamības īpašības.</w:t>
      </w:r>
    </w:p>
    <w:p w14:paraId="743C9CE5" w14:textId="77777777" w:rsidR="00F476C2" w:rsidRPr="000F6D4F" w:rsidRDefault="00F476C2" w:rsidP="003361AE">
      <w:pPr>
        <w:pStyle w:val="ListParagraph"/>
        <w:rPr>
          <w:rFonts w:ascii="Arial" w:hAnsi="Arial" w:cs="Arial"/>
          <w:bCs/>
          <w:sz w:val="20"/>
          <w:szCs w:val="20"/>
        </w:rPr>
      </w:pPr>
    </w:p>
    <w:p w14:paraId="683B4F34" w14:textId="77777777" w:rsidR="00614996" w:rsidRDefault="00614996" w:rsidP="003361AE">
      <w:pPr>
        <w:pStyle w:val="ListParagraph"/>
        <w:ind w:left="360"/>
        <w:rPr>
          <w:sz w:val="20"/>
          <w:szCs w:val="20"/>
        </w:rPr>
      </w:pPr>
    </w:p>
    <w:p w14:paraId="465A7E2B" w14:textId="77777777" w:rsidR="00614996" w:rsidRDefault="00614996" w:rsidP="003361AE">
      <w:pPr>
        <w:pStyle w:val="ListParagraph"/>
        <w:ind w:left="360"/>
        <w:rPr>
          <w:sz w:val="20"/>
          <w:szCs w:val="20"/>
        </w:rPr>
      </w:pPr>
    </w:p>
    <w:p w14:paraId="18A71044"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3. Prasības attiecībā uz iegūtiem pārstrādātiem plastmasas materiāliem</w:t>
      </w:r>
    </w:p>
    <w:p w14:paraId="5C27AF9B" w14:textId="77777777" w:rsidR="00614996" w:rsidRDefault="00614996" w:rsidP="003361AE">
      <w:pPr>
        <w:jc w:val="center"/>
        <w:rPr>
          <w:rFonts w:ascii="Arial" w:hAnsi="Arial" w:cs="Arial"/>
          <w:b/>
          <w:bCs/>
          <w:sz w:val="20"/>
          <w:szCs w:val="20"/>
        </w:rPr>
      </w:pPr>
    </w:p>
    <w:p w14:paraId="7988C245" w14:textId="77777777" w:rsidR="00614996" w:rsidRDefault="00614996" w:rsidP="003361AE">
      <w:pPr>
        <w:jc w:val="center"/>
        <w:rPr>
          <w:rFonts w:ascii="Arial" w:hAnsi="Arial" w:cs="Arial"/>
          <w:b/>
          <w:bCs/>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614996" w14:paraId="3B559A4C" w14:textId="77777777" w:rsidTr="004C639F">
        <w:tc>
          <w:tcPr>
            <w:tcW w:w="4393" w:type="dxa"/>
            <w:shd w:val="clear" w:color="auto" w:fill="auto"/>
          </w:tcPr>
          <w:p w14:paraId="0E91BFAA" w14:textId="77777777" w:rsidR="00614996" w:rsidRPr="00B21747" w:rsidRDefault="00614996" w:rsidP="003361AE">
            <w:pPr>
              <w:widowControl w:val="0"/>
              <w:ind w:left="-1134" w:firstLine="1134"/>
              <w:jc w:val="center"/>
              <w:rPr>
                <w:rFonts w:ascii="Arial" w:eastAsia="Calibri" w:hAnsi="Arial" w:cs="Arial"/>
                <w:bCs/>
                <w:sz w:val="20"/>
                <w:szCs w:val="20"/>
              </w:rPr>
            </w:pPr>
            <w:r>
              <w:rPr>
                <w:rFonts w:ascii="Arial" w:hAnsi="Arial"/>
                <w:b/>
                <w:sz w:val="20"/>
              </w:rPr>
              <w:t>Kritēriji</w:t>
            </w:r>
          </w:p>
        </w:tc>
        <w:tc>
          <w:tcPr>
            <w:tcW w:w="4537" w:type="dxa"/>
            <w:shd w:val="clear" w:color="auto" w:fill="auto"/>
          </w:tcPr>
          <w:p w14:paraId="08729422"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Kontroles prasības</w:t>
            </w:r>
          </w:p>
          <w:p w14:paraId="2EA998BF" w14:textId="77777777" w:rsidR="00614996" w:rsidRPr="00B21747" w:rsidRDefault="00614996" w:rsidP="003361AE">
            <w:pPr>
              <w:widowControl w:val="0"/>
              <w:jc w:val="center"/>
              <w:rPr>
                <w:rFonts w:ascii="Arial" w:eastAsia="Calibri" w:hAnsi="Arial" w:cs="Arial"/>
                <w:b/>
                <w:sz w:val="20"/>
                <w:szCs w:val="20"/>
                <w:shd w:val="clear" w:color="auto" w:fill="FFFFFF"/>
              </w:rPr>
            </w:pPr>
          </w:p>
        </w:tc>
      </w:tr>
      <w:tr w:rsidR="00614996" w14:paraId="767ACB84" w14:textId="77777777" w:rsidTr="004C639F">
        <w:trPr>
          <w:trHeight w:val="2692"/>
        </w:trPr>
        <w:tc>
          <w:tcPr>
            <w:tcW w:w="4393" w:type="dxa"/>
            <w:shd w:val="clear" w:color="auto" w:fill="auto"/>
          </w:tcPr>
          <w:p w14:paraId="5E0D3750" w14:textId="77777777" w:rsidR="00614996" w:rsidRPr="00B21747" w:rsidRDefault="00614996" w:rsidP="003361AE">
            <w:pPr>
              <w:pStyle w:val="ListParagraph"/>
              <w:widowControl w:val="0"/>
              <w:ind w:left="171" w:hanging="284"/>
              <w:rPr>
                <w:rFonts w:ascii="Arial" w:hAnsi="Arial" w:cs="Arial"/>
                <w:sz w:val="20"/>
                <w:szCs w:val="20"/>
              </w:rPr>
            </w:pPr>
          </w:p>
          <w:p w14:paraId="3C0FF2DF" w14:textId="40C4B434" w:rsidR="00614996" w:rsidRPr="00B21747" w:rsidRDefault="00614996" w:rsidP="003361AE">
            <w:pPr>
              <w:pStyle w:val="HTMLPreformatted"/>
              <w:widowControl w:val="0"/>
              <w:numPr>
                <w:ilvl w:val="0"/>
                <w:numId w:val="10"/>
              </w:numPr>
              <w:shd w:val="clear" w:color="auto" w:fill="FFFFFF"/>
              <w:ind w:left="313" w:hanging="284"/>
              <w:jc w:val="both"/>
              <w:rPr>
                <w:rFonts w:ascii="Arial" w:eastAsia="Calibri" w:hAnsi="Arial" w:cs="Arial"/>
                <w:bCs/>
              </w:rPr>
            </w:pPr>
            <w:r>
              <w:rPr>
                <w:rFonts w:ascii="Arial" w:hAnsi="Arial"/>
              </w:rPr>
              <w:t xml:space="preserve"> Attiecīgā gadījumā pārstrādāta plastmasas materiāla raksturošanai pieejamie standarti, kas noteikti attiecīgajos UNE-EN tehniskajos standartos, jāizmanto to jaunākajā un pašreizējā redakcijā:</w:t>
            </w:r>
          </w:p>
          <w:p w14:paraId="4AE523B0" w14:textId="77777777" w:rsidR="00614996" w:rsidRPr="00B21747" w:rsidRDefault="00614996" w:rsidP="003361AE">
            <w:pPr>
              <w:pStyle w:val="HTMLPreformatted"/>
              <w:widowControl w:val="0"/>
              <w:numPr>
                <w:ilvl w:val="0"/>
                <w:numId w:val="12"/>
              </w:numPr>
              <w:shd w:val="clear" w:color="auto" w:fill="FFFFFF"/>
              <w:tabs>
                <w:tab w:val="clear" w:pos="916"/>
                <w:tab w:val="left" w:pos="1021"/>
              </w:tabs>
              <w:jc w:val="both"/>
              <w:rPr>
                <w:rFonts w:ascii="Arial" w:eastAsia="Calibri" w:hAnsi="Arial" w:cs="Arial"/>
                <w:bCs/>
              </w:rPr>
            </w:pPr>
            <w:r>
              <w:rPr>
                <w:rFonts w:ascii="Arial" w:hAnsi="Arial"/>
              </w:rPr>
              <w:t>polistirolam: UNE-EN 15342 Plastmasa. Pārstrādāta plastmasa. Polistirola (PS) pārstrādes raksturojums</w:t>
            </w:r>
          </w:p>
          <w:p w14:paraId="5396E623" w14:textId="77777777" w:rsidR="00614996" w:rsidRPr="00B21747" w:rsidRDefault="00614996" w:rsidP="003361AE">
            <w:pPr>
              <w:pStyle w:val="HTMLPreformatted"/>
              <w:widowControl w:val="0"/>
              <w:shd w:val="clear" w:color="auto" w:fill="FFFFFF"/>
              <w:tabs>
                <w:tab w:val="clear" w:pos="916"/>
                <w:tab w:val="left" w:pos="1021"/>
              </w:tabs>
              <w:ind w:left="673"/>
              <w:jc w:val="both"/>
              <w:rPr>
                <w:rFonts w:ascii="Arial" w:eastAsia="Calibri" w:hAnsi="Arial" w:cs="Arial"/>
                <w:bCs/>
              </w:rPr>
            </w:pPr>
          </w:p>
          <w:p w14:paraId="5F07A654"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polietilēnam: UNE-EN 15344 Plastmasa. Pārstrādāta plastmasa. Polietilēna (PE) pārstrādes raksturojums</w:t>
            </w:r>
          </w:p>
          <w:p w14:paraId="4384C7A5" w14:textId="77777777" w:rsidR="00614996" w:rsidRPr="00B21747" w:rsidRDefault="00614996" w:rsidP="003361AE">
            <w:pPr>
              <w:pStyle w:val="HTMLPreformatted"/>
              <w:widowControl w:val="0"/>
              <w:shd w:val="clear" w:color="auto" w:fill="FFFFFF"/>
              <w:ind w:left="673"/>
              <w:jc w:val="both"/>
              <w:rPr>
                <w:rFonts w:ascii="Arial" w:eastAsia="Calibri" w:hAnsi="Arial" w:cs="Arial"/>
                <w:bCs/>
              </w:rPr>
            </w:pPr>
          </w:p>
          <w:p w14:paraId="57EBEAB1"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polipropilēnam: UNE-EN 15345 Plastmasa. Pārstrādāta plastmasa. Polipropilēna (PP) pārstrādes raksturojums</w:t>
            </w:r>
          </w:p>
          <w:p w14:paraId="10977BC5" w14:textId="77777777" w:rsidR="00614996" w:rsidRPr="00B21747" w:rsidRDefault="00614996" w:rsidP="003361AE">
            <w:pPr>
              <w:pStyle w:val="ListParagraph"/>
              <w:widowControl w:val="0"/>
              <w:rPr>
                <w:rFonts w:ascii="Arial" w:hAnsi="Arial" w:cs="Arial"/>
                <w:bCs/>
                <w:sz w:val="20"/>
                <w:szCs w:val="20"/>
              </w:rPr>
            </w:pPr>
          </w:p>
          <w:p w14:paraId="1E73E48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polivinilhlorīdam: UNE-EN 15346 Plastmasa. Pārstrādāta plastmasa. Polivinilhlorīda (PVC) pārstrādes raksturojums</w:t>
            </w:r>
          </w:p>
          <w:p w14:paraId="5F12A5BF" w14:textId="77777777" w:rsidR="00614996" w:rsidRPr="00B21747" w:rsidRDefault="00614996" w:rsidP="003361AE">
            <w:pPr>
              <w:pStyle w:val="HTMLPreformatted"/>
              <w:widowControl w:val="0"/>
              <w:shd w:val="clear" w:color="auto" w:fill="FFFFFF"/>
              <w:jc w:val="both"/>
              <w:rPr>
                <w:rFonts w:ascii="Arial" w:eastAsia="Calibri" w:hAnsi="Arial" w:cs="Arial"/>
                <w:bCs/>
              </w:rPr>
            </w:pPr>
          </w:p>
          <w:p w14:paraId="696D6BA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polietilēntereftalātam: UNE-EN 15348 Plastmasa. Pārstrādāta plastmasa. Polietilēntereftalāta (PET) pārstrādes raksturojums</w:t>
            </w:r>
          </w:p>
          <w:p w14:paraId="25C7A249"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76A9A255"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9255850" w14:textId="06D1EE66" w:rsidR="00B455A5" w:rsidRPr="00965632" w:rsidRDefault="00614996" w:rsidP="003361AE">
            <w:pPr>
              <w:pStyle w:val="HTMLPreformatted"/>
              <w:shd w:val="clear" w:color="auto" w:fill="FFFFFF"/>
              <w:jc w:val="both"/>
              <w:rPr>
                <w:rFonts w:ascii="Arial" w:eastAsia="Calibri" w:hAnsi="Arial" w:cs="Arial"/>
                <w:b/>
                <w:bCs/>
                <w:i/>
              </w:rPr>
            </w:pPr>
            <w:r>
              <w:rPr>
                <w:rFonts w:ascii="Arial" w:hAnsi="Arial"/>
              </w:rPr>
              <w:lastRenderedPageBreak/>
              <w:t xml:space="preserve">Ja nav tehnisko standartu attiecībā uz iegūtā materiāla raksturojumu, tam jāatbilst klienta tehniskajām specifikācijām, kas attiecas uz to tiešu izmantošanu pārstrādes rūpniecībā vai nu tādu materiālu un izstrādājumu ražošanai, kas ir saskarē ar pārtiku, vai jebkura cita plastmasas izstrādājuma ražošanai. </w:t>
            </w:r>
          </w:p>
          <w:p w14:paraId="64C59295" w14:textId="78B9A9BC"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A955A24"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tc>
        <w:tc>
          <w:tcPr>
            <w:tcW w:w="4537" w:type="dxa"/>
            <w:tcBorders>
              <w:bottom w:val="nil"/>
            </w:tcBorders>
            <w:shd w:val="clear" w:color="auto" w:fill="auto"/>
          </w:tcPr>
          <w:p w14:paraId="1EAFBBCC" w14:textId="77777777" w:rsidR="00614996" w:rsidRPr="00B21747" w:rsidRDefault="00614996" w:rsidP="003361AE">
            <w:pPr>
              <w:widowControl w:val="0"/>
              <w:jc w:val="both"/>
              <w:rPr>
                <w:rFonts w:ascii="Arial" w:eastAsia="Calibri" w:hAnsi="Arial" w:cs="Arial"/>
                <w:bCs/>
                <w:sz w:val="20"/>
                <w:szCs w:val="20"/>
              </w:rPr>
            </w:pPr>
          </w:p>
          <w:p w14:paraId="56C434B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Katras sūtījuma partijas atbilstību attiecīgajam standartam vai specifikācijai pārbauda kvalificēts personāls.</w:t>
            </w:r>
          </w:p>
          <w:p w14:paraId="4027EFE8" w14:textId="77777777" w:rsidR="00614996" w:rsidRPr="00B21747" w:rsidRDefault="00614996" w:rsidP="003361AE">
            <w:pPr>
              <w:widowControl w:val="0"/>
              <w:jc w:val="both"/>
              <w:rPr>
                <w:rFonts w:ascii="Arial" w:eastAsia="Calibri" w:hAnsi="Arial" w:cs="Arial"/>
                <w:bCs/>
                <w:sz w:val="20"/>
                <w:szCs w:val="20"/>
              </w:rPr>
            </w:pPr>
          </w:p>
          <w:p w14:paraId="572B686D"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Izstrādājuma kvalitāti pārbauda, izmantojot tālāk norādītos paņēmienus.</w:t>
            </w:r>
          </w:p>
          <w:p w14:paraId="375212F0"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Vizuāla pārbaude.</w:t>
            </w:r>
          </w:p>
          <w:p w14:paraId="62AD45E5"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Fizikāli ķīmiskais raksturojums: katram plastmasas veidam veic standartos vai tehniskās specifikācijās un īpašos rūpniecības standartos minētos laboratorijas testus, kas attiecas uz reģenerētu plastmasu. Var būt nepieciešami arī turpmāki laboratoriskie izmeklējumi saskaņā ar klienta papildu specifikācijām.</w:t>
            </w:r>
          </w:p>
          <w:p w14:paraId="2C5F51B0" w14:textId="77777777" w:rsidR="00614996" w:rsidRPr="00B21747" w:rsidRDefault="00614996" w:rsidP="003361AE">
            <w:pPr>
              <w:widowControl w:val="0"/>
              <w:jc w:val="both"/>
              <w:rPr>
                <w:rFonts w:ascii="Arial" w:eastAsia="Calibri" w:hAnsi="Arial" w:cs="Arial"/>
                <w:bCs/>
                <w:sz w:val="20"/>
                <w:szCs w:val="20"/>
              </w:rPr>
            </w:pPr>
          </w:p>
          <w:p w14:paraId="5FCD8B34"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Attiecīgos intervālos un atkarībā no tā, vai darbības procesā notiek būtiskas izmaiņas, analizē katra pārstrādātā plastmasas materiāla veida reprezentatīvus paraugus.</w:t>
            </w:r>
          </w:p>
          <w:p w14:paraId="6B62218E" w14:textId="77777777" w:rsidR="00614996" w:rsidRPr="00B21747" w:rsidRDefault="00614996" w:rsidP="003361AE">
            <w:pPr>
              <w:widowControl w:val="0"/>
              <w:jc w:val="both"/>
              <w:rPr>
                <w:rFonts w:ascii="Arial" w:eastAsia="Calibri" w:hAnsi="Arial" w:cs="Arial"/>
                <w:bCs/>
                <w:sz w:val="20"/>
                <w:szCs w:val="20"/>
              </w:rPr>
            </w:pPr>
          </w:p>
          <w:p w14:paraId="2EAE325B"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Paraugu ņemšanas biežumu nosaka, ņemot vērā tālāk norādītos faktorus.</w:t>
            </w:r>
          </w:p>
          <w:p w14:paraId="6BCEAAF1" w14:textId="77777777" w:rsidR="00614996" w:rsidRPr="00B21747" w:rsidRDefault="00614996" w:rsidP="003361AE">
            <w:pPr>
              <w:widowControl w:val="0"/>
              <w:jc w:val="both"/>
              <w:rPr>
                <w:rFonts w:ascii="Arial" w:eastAsia="Calibri" w:hAnsi="Arial" w:cs="Arial"/>
                <w:bCs/>
                <w:sz w:val="20"/>
                <w:szCs w:val="20"/>
              </w:rPr>
            </w:pPr>
          </w:p>
          <w:p w14:paraId="7280D03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Paredzamā mainība (piemēram, pamatojoties uz vēsturiskiem rezultātiem).</w:t>
            </w:r>
          </w:p>
          <w:p w14:paraId="52C1BB8E" w14:textId="77777777" w:rsidR="00614996" w:rsidRPr="00B21747" w:rsidRDefault="00614996" w:rsidP="003361AE">
            <w:pPr>
              <w:widowControl w:val="0"/>
              <w:jc w:val="both"/>
              <w:rPr>
                <w:rFonts w:ascii="Arial" w:eastAsia="Calibri" w:hAnsi="Arial" w:cs="Arial"/>
                <w:bCs/>
                <w:sz w:val="20"/>
                <w:szCs w:val="20"/>
              </w:rPr>
            </w:pPr>
          </w:p>
          <w:p w14:paraId="6D45191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 xml:space="preserve">Raksturīgais risks, ka pie ieejas iekārtā, kurā tiek veikta mehāniskā apstrāde, plastmasas atkritumu kvalitāte var mainīties, jo īpaši </w:t>
            </w:r>
            <w:r>
              <w:rPr>
                <w:rFonts w:ascii="Arial" w:hAnsi="Arial"/>
                <w:sz w:val="20"/>
              </w:rPr>
              <w:lastRenderedPageBreak/>
              <w:t>augsts vidējais tādas plastmasas īpatsvars, kas satur bīstamas vielas.</w:t>
            </w:r>
          </w:p>
          <w:p w14:paraId="0EE16845" w14:textId="77777777" w:rsidR="00614996" w:rsidRPr="00B21747" w:rsidRDefault="00614996" w:rsidP="003361AE">
            <w:pPr>
              <w:widowControl w:val="0"/>
              <w:jc w:val="both"/>
              <w:rPr>
                <w:rFonts w:ascii="Arial" w:eastAsia="Calibri" w:hAnsi="Arial" w:cs="Arial"/>
                <w:bCs/>
                <w:sz w:val="20"/>
                <w:szCs w:val="20"/>
              </w:rPr>
            </w:pPr>
          </w:p>
          <w:p w14:paraId="7869E6E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Paraugu ņemšanas metodes raksturīgā precizitāte.</w:t>
            </w:r>
          </w:p>
          <w:p w14:paraId="11CCCCFF" w14:textId="77777777" w:rsidR="00614996" w:rsidRPr="00B21747" w:rsidRDefault="00614996" w:rsidP="003361AE">
            <w:pPr>
              <w:widowControl w:val="0"/>
              <w:ind w:left="347"/>
              <w:jc w:val="both"/>
              <w:rPr>
                <w:rFonts w:ascii="Arial" w:eastAsia="Calibri" w:hAnsi="Arial" w:cs="Arial"/>
                <w:bCs/>
                <w:sz w:val="20"/>
                <w:szCs w:val="20"/>
              </w:rPr>
            </w:pPr>
          </w:p>
          <w:p w14:paraId="78E0FD6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Rezultātu tuvums robežkoncentrācijai, no kuras materiālu uzskata par bīstamu vai tā laišana tirgū ir ierobežota.</w:t>
            </w:r>
          </w:p>
          <w:p w14:paraId="6A66E735" w14:textId="77777777" w:rsidR="00614996" w:rsidRPr="00B21747" w:rsidRDefault="00614996" w:rsidP="003361AE">
            <w:pPr>
              <w:widowControl w:val="0"/>
              <w:jc w:val="both"/>
              <w:rPr>
                <w:rFonts w:ascii="Arial" w:eastAsia="Calibri" w:hAnsi="Arial" w:cs="Arial"/>
                <w:bCs/>
                <w:sz w:val="20"/>
                <w:szCs w:val="20"/>
              </w:rPr>
            </w:pPr>
          </w:p>
          <w:p w14:paraId="08C0C77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Neplastmasas komponentu satura rezultātu tuvums attiecībā pret maksimālo robežvērtību 2 % apmērā no kopējā pārstrādātā plastmasas materiāla sausmasā.</w:t>
            </w:r>
          </w:p>
          <w:p w14:paraId="66B16A63" w14:textId="77777777" w:rsidR="00614996" w:rsidRPr="00B21747" w:rsidRDefault="00614996" w:rsidP="003361AE">
            <w:pPr>
              <w:widowControl w:val="0"/>
              <w:jc w:val="both"/>
              <w:rPr>
                <w:rFonts w:ascii="Arial" w:eastAsia="Calibri" w:hAnsi="Arial" w:cs="Arial"/>
                <w:bCs/>
                <w:sz w:val="20"/>
                <w:szCs w:val="20"/>
              </w:rPr>
            </w:pPr>
          </w:p>
          <w:p w14:paraId="3F4B345A" w14:textId="77777777" w:rsidR="00614996" w:rsidRPr="00B21747" w:rsidRDefault="00614996" w:rsidP="003361AE">
            <w:pPr>
              <w:widowControl w:val="0"/>
              <w:jc w:val="both"/>
              <w:rPr>
                <w:rFonts w:ascii="Arial" w:eastAsia="Calibri" w:hAnsi="Arial" w:cs="Arial"/>
                <w:bCs/>
                <w:sz w:val="20"/>
                <w:szCs w:val="20"/>
              </w:rPr>
            </w:pPr>
          </w:p>
          <w:p w14:paraId="4324391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Reprezentatīvus paraugus iegūst saskaņā ar procedūru rokasgrāmatā aprakstītajām paraugu ņemšanas procedūrām, kas ir iespējami detalizētas (izmantotā paraugu ņemšanas metodika, periodiskums, lielums, paraugu veids un skaits, statistiskā pieeja utt.).</w:t>
            </w:r>
          </w:p>
          <w:p w14:paraId="5FAFCDE6" w14:textId="77777777" w:rsidR="00614996" w:rsidRPr="00B21747" w:rsidRDefault="00614996" w:rsidP="003361AE">
            <w:pPr>
              <w:widowControl w:val="0"/>
              <w:jc w:val="both"/>
              <w:rPr>
                <w:rFonts w:ascii="Arial" w:eastAsia="Calibri" w:hAnsi="Arial" w:cs="Arial"/>
                <w:bCs/>
                <w:sz w:val="20"/>
                <w:szCs w:val="20"/>
              </w:rPr>
            </w:pPr>
          </w:p>
        </w:tc>
      </w:tr>
      <w:tr w:rsidR="00614996" w14:paraId="1CAA932F" w14:textId="77777777" w:rsidTr="004C639F">
        <w:tc>
          <w:tcPr>
            <w:tcW w:w="4393" w:type="dxa"/>
            <w:shd w:val="clear" w:color="auto" w:fill="auto"/>
          </w:tcPr>
          <w:p w14:paraId="5FDE746C" w14:textId="77777777" w:rsidR="00614996" w:rsidRPr="00B21747" w:rsidRDefault="00614996" w:rsidP="003361AE">
            <w:pPr>
              <w:pStyle w:val="HTMLPreformatted"/>
              <w:widowControl w:val="0"/>
              <w:shd w:val="clear" w:color="auto" w:fill="FFFFFF"/>
              <w:jc w:val="both"/>
              <w:rPr>
                <w:rFonts w:ascii="Arial" w:eastAsia="Calibri" w:hAnsi="Arial" w:cs="Arial"/>
              </w:rPr>
            </w:pPr>
          </w:p>
          <w:p w14:paraId="74253B9B" w14:textId="7499C4DA" w:rsidR="00614996"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Neplastmasas komponentu saturs sausmasā nepārsniedz 2 %.</w:t>
            </w:r>
          </w:p>
          <w:p w14:paraId="4A21DE6C" w14:textId="77777777" w:rsidR="00351CEC" w:rsidRDefault="00351CEC" w:rsidP="003361AE">
            <w:pPr>
              <w:pStyle w:val="HTMLPreformatted"/>
              <w:widowControl w:val="0"/>
              <w:shd w:val="clear" w:color="auto" w:fill="FFFFFF"/>
              <w:ind w:left="313"/>
              <w:jc w:val="both"/>
              <w:rPr>
                <w:rFonts w:ascii="Arial" w:eastAsia="Calibri" w:hAnsi="Arial" w:cs="Arial"/>
              </w:rPr>
            </w:pPr>
          </w:p>
          <w:p w14:paraId="30038972" w14:textId="3EB37F0B" w:rsidR="00396908" w:rsidRPr="00B455A5" w:rsidRDefault="001E783A" w:rsidP="003361AE">
            <w:pPr>
              <w:pStyle w:val="HTMLPreformatted"/>
              <w:widowControl w:val="0"/>
              <w:shd w:val="clear" w:color="auto" w:fill="FFFFFF"/>
              <w:ind w:left="313"/>
              <w:jc w:val="both"/>
              <w:rPr>
                <w:rFonts w:ascii="Arial" w:eastAsia="Calibri" w:hAnsi="Arial" w:cs="Arial"/>
              </w:rPr>
            </w:pPr>
            <w:r>
              <w:rPr>
                <w:rFonts w:ascii="Arial" w:hAnsi="Arial"/>
              </w:rPr>
              <w:t xml:space="preserve">Materiālos, kas nonāk saskarē ar pārtiku, ir īpaši nepieciešama neplastmasas komponentu, svešķermeņu un plastmasas tekstilšķiedru neesamība. Turklāt atkarībā no materiāla lietojuma un saskaņā ar klienta tehniskajām specifikācijām tajā nedrīkst būt citi plastmasas komponenti/polimēri, izņemot tos, kas tiek ražoti, ievērojot šajās specifikācijās noteiktos daudzumus/robežvērtības. </w:t>
            </w:r>
          </w:p>
          <w:p w14:paraId="536CAA7C"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AD53696" w14:textId="77777777" w:rsidR="00614996" w:rsidRPr="00B21747" w:rsidRDefault="00614996" w:rsidP="003361AE">
            <w:pPr>
              <w:widowControl w:val="0"/>
              <w:ind w:left="313"/>
              <w:jc w:val="both"/>
              <w:rPr>
                <w:rFonts w:ascii="Arial" w:eastAsia="Calibri" w:hAnsi="Arial" w:cs="Arial"/>
                <w:sz w:val="20"/>
                <w:szCs w:val="20"/>
              </w:rPr>
            </w:pPr>
          </w:p>
        </w:tc>
        <w:tc>
          <w:tcPr>
            <w:tcW w:w="4537" w:type="dxa"/>
            <w:tcBorders>
              <w:top w:val="nil"/>
            </w:tcBorders>
            <w:shd w:val="clear" w:color="auto" w:fill="auto"/>
          </w:tcPr>
          <w:p w14:paraId="309BBC4F" w14:textId="77777777" w:rsidR="00614996" w:rsidRPr="00B21747" w:rsidRDefault="00614996" w:rsidP="003361AE">
            <w:pPr>
              <w:widowControl w:val="0"/>
              <w:jc w:val="both"/>
              <w:rPr>
                <w:rFonts w:ascii="Arial" w:eastAsia="Calibri" w:hAnsi="Arial" w:cs="Arial"/>
                <w:sz w:val="20"/>
                <w:szCs w:val="20"/>
              </w:rPr>
            </w:pPr>
          </w:p>
          <w:p w14:paraId="6193F5CB"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Kvalificētiem darbiniekiem jābūt apmācītiem par iespējamiem piesārņojuma veidiem plastmasas atkritumu plūsmā, kā arī par komponentiem vai īpašībām, kas ļauj vizuāli atpazīt šos piesārņotājus.</w:t>
            </w:r>
          </w:p>
          <w:p w14:paraId="04495773" w14:textId="77777777" w:rsidR="00614996" w:rsidRPr="00B21747" w:rsidRDefault="00614996" w:rsidP="003361AE">
            <w:pPr>
              <w:pStyle w:val="Default"/>
              <w:widowControl w:val="0"/>
              <w:jc w:val="both"/>
              <w:rPr>
                <w:rFonts w:ascii="Arial" w:eastAsia="Calibri" w:hAnsi="Arial" w:cs="Arial"/>
                <w:color w:val="0070C0"/>
                <w:sz w:val="20"/>
                <w:szCs w:val="20"/>
              </w:rPr>
            </w:pPr>
          </w:p>
          <w:p w14:paraId="0CAC7D12" w14:textId="77777777" w:rsidR="00614996" w:rsidRPr="00B21747" w:rsidRDefault="00614996" w:rsidP="003361AE">
            <w:pPr>
              <w:pStyle w:val="Default"/>
              <w:widowControl w:val="0"/>
              <w:jc w:val="both"/>
              <w:rPr>
                <w:rFonts w:ascii="Arial" w:eastAsia="Calibri" w:hAnsi="Arial" w:cs="Arial"/>
                <w:color w:val="0070C0"/>
                <w:sz w:val="20"/>
                <w:szCs w:val="20"/>
              </w:rPr>
            </w:pPr>
          </w:p>
          <w:p w14:paraId="5046C80C"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Procedūru, lai pārbaudītu atbilstību materiālam piemērojamajām tehniskajām specifikācijām, dokumentē</w:t>
            </w:r>
            <w:r>
              <w:rPr>
                <w:rFonts w:ascii="Arial" w:hAnsi="Arial"/>
                <w:sz w:val="20"/>
                <w:shd w:val="clear" w:color="auto" w:fill="FFFFFF"/>
              </w:rPr>
              <w:t xml:space="preserve">pārvaldības </w:t>
            </w:r>
            <w:r>
              <w:rPr>
                <w:rFonts w:ascii="Arial" w:hAnsi="Arial"/>
                <w:sz w:val="20"/>
              </w:rPr>
              <w:t xml:space="preserve"> </w:t>
            </w:r>
            <w:r>
              <w:rPr>
                <w:rFonts w:ascii="Arial" w:hAnsi="Arial"/>
                <w:color w:val="auto"/>
                <w:sz w:val="20"/>
              </w:rPr>
              <w:t>sistēmas ietvaros, un tai jābūt pieejamai auditiem.</w:t>
            </w:r>
          </w:p>
          <w:p w14:paraId="46754A27"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9986638" w14:textId="77777777" w:rsidTr="004C639F">
        <w:tc>
          <w:tcPr>
            <w:tcW w:w="4393" w:type="dxa"/>
            <w:shd w:val="clear" w:color="auto" w:fill="auto"/>
          </w:tcPr>
          <w:p w14:paraId="56DD43D2"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17FAFA7" w14:textId="63ED4DA2" w:rsidR="00614996" w:rsidRPr="00B21747"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Iegūto materiālu neklasificē kā bīstamu saskaņā ar Eiropas Parlamenta un Padomes 2008. gada 16. decembra Regulu (EK) 1272/2008 par vielu un maisījumu klasificēšanu, marķēšanu un iepakošanu un ar ko groza un atceļ Direktīvas 67/548/EEK un 1999/45/EK un groza Regulu (EK) 1907/2006 (KMI regula).</w:t>
            </w:r>
          </w:p>
          <w:p w14:paraId="1A823D69"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117AB147" w14:textId="5F17E1B9" w:rsidR="00614996" w:rsidRPr="00B21747" w:rsidRDefault="00614996" w:rsidP="003361AE">
            <w:pPr>
              <w:pStyle w:val="HTMLPreformatted"/>
              <w:widowControl w:val="0"/>
              <w:shd w:val="clear" w:color="auto" w:fill="FFFFFF"/>
              <w:ind w:left="313"/>
              <w:jc w:val="both"/>
              <w:rPr>
                <w:rFonts w:ascii="Arial" w:eastAsia="Calibri" w:hAnsi="Arial" w:cs="Arial"/>
              </w:rPr>
            </w:pPr>
            <w:r>
              <w:rPr>
                <w:rFonts w:ascii="Arial" w:hAnsi="Arial"/>
              </w:rPr>
              <w:t xml:space="preserve">Uz to attiecas ierobežojumi tādu vielu laišanai tirgū, kas rada ļoti lielas bažas un atbilst Eiropas Parlamenta un Padomes 2006. gada 18. decembra Regulas (EK) 1907/2006 (REACH regula) 57. panta kritērijiem, ja vien uz to neattiecas </w:t>
            </w:r>
            <w:r>
              <w:rPr>
                <w:rFonts w:ascii="Arial" w:hAnsi="Arial"/>
              </w:rPr>
              <w:lastRenderedPageBreak/>
              <w:t>licencēšana vai atbrīvojums saskaņā ar šīs regulas noteikumiem.</w:t>
            </w:r>
          </w:p>
          <w:p w14:paraId="2AEF9E63"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2F7FBE5F" w14:textId="2F8F98D7" w:rsidR="00715AE2" w:rsidRDefault="00715AE2" w:rsidP="003361AE">
            <w:pPr>
              <w:widowControl w:val="0"/>
              <w:ind w:left="313"/>
              <w:jc w:val="both"/>
              <w:rPr>
                <w:rFonts w:ascii="Arial" w:hAnsi="Arial" w:cs="Arial"/>
                <w:sz w:val="20"/>
                <w:szCs w:val="20"/>
              </w:rPr>
            </w:pPr>
            <w:r>
              <w:rPr>
                <w:rFonts w:ascii="Arial" w:hAnsi="Arial"/>
                <w:sz w:val="20"/>
              </w:rPr>
              <w:t>Tā atbilst pārējiem īstenošanas noteikumiem, kas paredzēti Eiropas Parlamenta un Padomes Regulā (EK) 1907/2006 (2006. gada 18. decembris) un Eiropas Parlamenta un Padomes Regulā (EK) 1272/2008 (2008. gada 16. decembris).</w:t>
            </w:r>
          </w:p>
          <w:p w14:paraId="3E2B526B" w14:textId="77777777" w:rsidR="00715AE2" w:rsidRDefault="00715AE2" w:rsidP="003361AE">
            <w:pPr>
              <w:widowControl w:val="0"/>
              <w:ind w:left="313"/>
              <w:jc w:val="both"/>
              <w:rPr>
                <w:rFonts w:ascii="Arial" w:hAnsi="Arial" w:cs="Arial"/>
                <w:sz w:val="20"/>
                <w:szCs w:val="20"/>
                <w:lang w:eastAsia="es-ES"/>
              </w:rPr>
            </w:pPr>
          </w:p>
          <w:p w14:paraId="1367E640" w14:textId="13B86CE9" w:rsidR="00316A36" w:rsidRPr="00965632" w:rsidRDefault="00614996" w:rsidP="003361AE">
            <w:pPr>
              <w:ind w:left="360"/>
              <w:jc w:val="both"/>
              <w:rPr>
                <w:rFonts w:ascii="Arial" w:hAnsi="Arial" w:cs="Arial"/>
                <w:sz w:val="20"/>
                <w:szCs w:val="20"/>
              </w:rPr>
            </w:pPr>
            <w:r>
              <w:rPr>
                <w:rFonts w:ascii="Arial" w:hAnsi="Arial"/>
                <w:sz w:val="20"/>
              </w:rPr>
              <w:t>Tā atbilst noturīgo organisko piesārņotāju izmantošanas vai laišanas tirgū aizliegumiem vai ierobežojumiem, kas noteikti Eiropas Parlamenta un Padomes Regulā (ES) 2019/1021 (2019. gada 20. jūnijs). Saskaņā ar spēkā esošajiem noteikumiem iegūtajos materiālos, kas nonāk saskarē ar pārtiku, nedrīkst būt noturīgi organiskie piesārņotāji.</w:t>
            </w:r>
          </w:p>
          <w:p w14:paraId="459C16E4" w14:textId="3F5395EA" w:rsidR="00614996" w:rsidRPr="00B21747" w:rsidRDefault="00614996" w:rsidP="003361AE">
            <w:pPr>
              <w:widowControl w:val="0"/>
              <w:ind w:left="313"/>
              <w:jc w:val="both"/>
              <w:rPr>
                <w:rFonts w:ascii="Arial" w:eastAsia="Calibri" w:hAnsi="Arial" w:cs="Arial"/>
                <w:b/>
                <w:bCs/>
                <w:sz w:val="20"/>
                <w:szCs w:val="20"/>
              </w:rPr>
            </w:pPr>
          </w:p>
        </w:tc>
        <w:tc>
          <w:tcPr>
            <w:tcW w:w="4537" w:type="dxa"/>
            <w:shd w:val="clear" w:color="auto" w:fill="auto"/>
          </w:tcPr>
          <w:p w14:paraId="1026FFA3" w14:textId="77777777" w:rsidR="00614996" w:rsidRPr="00B21747" w:rsidRDefault="00614996" w:rsidP="003361AE">
            <w:pPr>
              <w:widowControl w:val="0"/>
              <w:jc w:val="both"/>
              <w:rPr>
                <w:rFonts w:ascii="Arial" w:eastAsia="Calibri" w:hAnsi="Arial" w:cs="Arial"/>
                <w:sz w:val="20"/>
                <w:szCs w:val="20"/>
              </w:rPr>
            </w:pPr>
          </w:p>
          <w:p w14:paraId="4329C111"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Uz tiem attiecas kvalitatīvs un kvantitatīvs raksturojums, kas verificēs atbilstību šīm prasībām un KMI, REACH un NOP regulu noteikumiem.</w:t>
            </w:r>
          </w:p>
          <w:p w14:paraId="33E09380" w14:textId="77777777" w:rsidR="00614996" w:rsidRPr="00B21747" w:rsidRDefault="00614996" w:rsidP="003361AE">
            <w:pPr>
              <w:widowControl w:val="0"/>
              <w:jc w:val="both"/>
              <w:rPr>
                <w:rFonts w:ascii="Arial" w:eastAsia="Calibri" w:hAnsi="Arial" w:cs="Arial"/>
                <w:sz w:val="20"/>
                <w:szCs w:val="20"/>
              </w:rPr>
            </w:pPr>
          </w:p>
          <w:p w14:paraId="498765AC"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Papildu kvantitatīvajam raksturojumam kvalificēts personāls visas sūtījuma partijas pārbauda vizuāli.</w:t>
            </w:r>
          </w:p>
          <w:p w14:paraId="6A545EF5" w14:textId="77777777" w:rsidR="00614996" w:rsidRPr="00B21747" w:rsidRDefault="00614996" w:rsidP="003361AE">
            <w:pPr>
              <w:widowControl w:val="0"/>
              <w:jc w:val="both"/>
              <w:rPr>
                <w:rFonts w:ascii="Arial" w:eastAsia="Calibri" w:hAnsi="Arial" w:cs="Arial"/>
                <w:sz w:val="20"/>
                <w:szCs w:val="20"/>
              </w:rPr>
            </w:pPr>
          </w:p>
          <w:p w14:paraId="41CBD749" w14:textId="77777777" w:rsidR="00614996" w:rsidRPr="00B21747" w:rsidRDefault="00614996" w:rsidP="003361AE">
            <w:pPr>
              <w:widowControl w:val="0"/>
              <w:jc w:val="both"/>
              <w:rPr>
                <w:rFonts w:ascii="Arial" w:eastAsia="Calibri" w:hAnsi="Arial" w:cs="Arial"/>
                <w:sz w:val="20"/>
                <w:szCs w:val="20"/>
              </w:rPr>
            </w:pPr>
          </w:p>
          <w:p w14:paraId="440EF624"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Kvalificētiem darbiniekiem jābūt apmācītiem par iespējamiem piesārņojuma veidiem plastmasas atkritumu plūsmā, kā arī par komponentiem vai īpašībām, kas ļauj vizuāli atpazīt šos piesārņotājus.</w:t>
            </w:r>
          </w:p>
          <w:p w14:paraId="0D05AF21" w14:textId="77777777" w:rsidR="00614996" w:rsidRPr="00B21747" w:rsidRDefault="00614996" w:rsidP="003361AE">
            <w:pPr>
              <w:pStyle w:val="Default"/>
              <w:widowControl w:val="0"/>
              <w:jc w:val="both"/>
              <w:rPr>
                <w:rFonts w:ascii="Arial" w:eastAsia="Calibri" w:hAnsi="Arial" w:cs="Arial"/>
                <w:color w:val="0070C0"/>
                <w:sz w:val="20"/>
                <w:szCs w:val="20"/>
              </w:rPr>
            </w:pPr>
          </w:p>
          <w:p w14:paraId="2E1C359E" w14:textId="77777777" w:rsidR="00614996" w:rsidRPr="00B21747" w:rsidRDefault="00614996" w:rsidP="003361AE">
            <w:pPr>
              <w:pStyle w:val="Default"/>
              <w:widowControl w:val="0"/>
              <w:jc w:val="both"/>
              <w:rPr>
                <w:rFonts w:ascii="Arial" w:eastAsia="Calibri" w:hAnsi="Arial" w:cs="Arial"/>
                <w:color w:val="0070C0"/>
                <w:sz w:val="20"/>
                <w:szCs w:val="20"/>
              </w:rPr>
            </w:pPr>
          </w:p>
          <w:p w14:paraId="0B41C3D2"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Bīstamības īpašību atzīšanas procedūra ir jādokumentē</w:t>
            </w:r>
            <w:r>
              <w:rPr>
                <w:rFonts w:ascii="Arial" w:hAnsi="Arial"/>
                <w:sz w:val="20"/>
              </w:rPr>
              <w:t xml:space="preserve"> </w:t>
            </w:r>
            <w:r>
              <w:rPr>
                <w:rFonts w:ascii="Arial" w:hAnsi="Arial"/>
                <w:sz w:val="20"/>
                <w:shd w:val="clear" w:color="auto" w:fill="FFFFFF"/>
              </w:rPr>
              <w:t>pārvaldības</w:t>
            </w:r>
            <w:r>
              <w:rPr>
                <w:rFonts w:ascii="Arial" w:hAnsi="Arial"/>
                <w:sz w:val="20"/>
              </w:rPr>
              <w:t xml:space="preserve"> </w:t>
            </w:r>
            <w:r>
              <w:rPr>
                <w:rFonts w:ascii="Arial" w:hAnsi="Arial"/>
                <w:color w:val="auto"/>
                <w:sz w:val="20"/>
              </w:rPr>
              <w:t>sistēmu ietvaros, un tai jābūt pieejamai auditiem.</w:t>
            </w:r>
          </w:p>
          <w:p w14:paraId="75020576" w14:textId="77777777" w:rsidR="00614996" w:rsidRPr="00B21747" w:rsidRDefault="00614996" w:rsidP="003361AE">
            <w:pPr>
              <w:widowControl w:val="0"/>
              <w:jc w:val="both"/>
              <w:rPr>
                <w:rFonts w:ascii="Arial" w:eastAsia="Calibri" w:hAnsi="Arial" w:cs="Arial"/>
                <w:sz w:val="20"/>
                <w:szCs w:val="20"/>
                <w:shd w:val="clear" w:color="auto" w:fill="FFFFFF"/>
              </w:rPr>
            </w:pPr>
          </w:p>
        </w:tc>
      </w:tr>
      <w:tr w:rsidR="00614996" w14:paraId="6FA3B7B5" w14:textId="77777777" w:rsidTr="004C639F">
        <w:tc>
          <w:tcPr>
            <w:tcW w:w="4393" w:type="dxa"/>
            <w:shd w:val="clear" w:color="auto" w:fill="auto"/>
          </w:tcPr>
          <w:p w14:paraId="169650FB" w14:textId="77777777" w:rsidR="00614996" w:rsidRPr="00B21747" w:rsidRDefault="00614996" w:rsidP="003361AE">
            <w:pPr>
              <w:pStyle w:val="HTMLPreformatted"/>
              <w:widowControl w:val="0"/>
              <w:shd w:val="clear" w:color="auto" w:fill="FFFFFF"/>
              <w:ind w:left="313"/>
              <w:rPr>
                <w:rFonts w:ascii="Arial" w:eastAsia="Calibri" w:hAnsi="Arial" w:cs="Arial"/>
              </w:rPr>
            </w:pPr>
          </w:p>
          <w:p w14:paraId="1FAD7079" w14:textId="7E22A778" w:rsidR="00614996" w:rsidRPr="00F14310" w:rsidRDefault="00614996" w:rsidP="003361AE">
            <w:pPr>
              <w:pStyle w:val="HTMLPreformatted"/>
              <w:widowControl w:val="0"/>
              <w:numPr>
                <w:ilvl w:val="0"/>
                <w:numId w:val="10"/>
              </w:numPr>
              <w:shd w:val="clear" w:color="auto" w:fill="FFFFFF"/>
              <w:ind w:left="313"/>
              <w:jc w:val="both"/>
              <w:rPr>
                <w:rFonts w:ascii="Arial" w:eastAsia="Calibri" w:hAnsi="Arial" w:cs="Arial"/>
              </w:rPr>
            </w:pPr>
            <w:r>
              <w:rPr>
                <w:rFonts w:ascii="Arial" w:hAnsi="Arial"/>
              </w:rPr>
              <w:t>Iegūtais materiāls nedrīkst saturēt eļļas, šķīdinātājus, krāsas vai ūdeņainu vai taukainu pārtikas produktu pēdas.</w:t>
            </w:r>
          </w:p>
          <w:p w14:paraId="1CEF8624" w14:textId="5A4BE547" w:rsidR="00F14310" w:rsidRPr="00965632" w:rsidRDefault="00F14310" w:rsidP="003361AE">
            <w:pPr>
              <w:pStyle w:val="TableParagraph"/>
              <w:ind w:right="98"/>
              <w:rPr>
                <w:sz w:val="20"/>
              </w:rPr>
            </w:pPr>
          </w:p>
          <w:p w14:paraId="3DB5DC29" w14:textId="4F06B298" w:rsidR="00F14310" w:rsidRPr="00965632" w:rsidRDefault="00F14310" w:rsidP="003361AE">
            <w:pPr>
              <w:pStyle w:val="HTMLPreformatted"/>
              <w:shd w:val="clear" w:color="auto" w:fill="FFFFFF"/>
              <w:ind w:left="313"/>
              <w:jc w:val="both"/>
              <w:rPr>
                <w:rFonts w:ascii="Arial" w:eastAsia="Calibri" w:hAnsi="Arial" w:cs="Arial"/>
              </w:rPr>
            </w:pPr>
            <w:r>
              <w:rPr>
                <w:rFonts w:ascii="Arial" w:hAnsi="Arial"/>
              </w:rPr>
              <w:t>Attiecībā uz materiāliem, kas nonāk saskarē ar pārtiku, iegūtais materiāls nedrīkst saturēt vielas, kas apdraud saturamā produkta pārtikas nekaitīgumu.</w:t>
            </w:r>
          </w:p>
          <w:p w14:paraId="5BC089C7" w14:textId="77777777" w:rsidR="00614996" w:rsidRPr="00316A36" w:rsidRDefault="00614996" w:rsidP="003361AE">
            <w:pPr>
              <w:pStyle w:val="HTMLPreformatted"/>
              <w:widowControl w:val="0"/>
              <w:shd w:val="clear" w:color="auto" w:fill="FFFFFF"/>
              <w:ind w:left="313"/>
              <w:jc w:val="both"/>
              <w:rPr>
                <w:rFonts w:ascii="Arial" w:eastAsia="Calibri" w:hAnsi="Arial" w:cs="Arial"/>
                <w:b/>
                <w:bCs/>
              </w:rPr>
            </w:pPr>
          </w:p>
        </w:tc>
        <w:tc>
          <w:tcPr>
            <w:tcW w:w="4537" w:type="dxa"/>
            <w:shd w:val="clear" w:color="auto" w:fill="auto"/>
          </w:tcPr>
          <w:p w14:paraId="04727D80"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374541AF"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sz w:val="20"/>
              </w:rPr>
              <w:t>Ja vizuālā pārbaudē atklāj šķidrumu (izņemot ūdeni) absorbcijas pazīmes, kas var izraisīt tādas problēmas kā pelējuma veidošanos vai smaku, un šīs pazīmes nav mazsvarīgas, šī partija jāuzskata par atkritumiem.</w:t>
            </w:r>
          </w:p>
          <w:p w14:paraId="76F5BA87" w14:textId="77777777" w:rsidR="00614996" w:rsidRPr="00B21747" w:rsidRDefault="00614996" w:rsidP="003361AE">
            <w:pPr>
              <w:widowControl w:val="0"/>
              <w:jc w:val="both"/>
              <w:rPr>
                <w:rFonts w:ascii="Arial" w:eastAsia="Calibri" w:hAnsi="Arial" w:cs="Arial"/>
                <w:sz w:val="20"/>
                <w:szCs w:val="20"/>
              </w:rPr>
            </w:pPr>
          </w:p>
          <w:p w14:paraId="4C01B2B8" w14:textId="77777777" w:rsidR="00614996" w:rsidRPr="00B21747" w:rsidRDefault="00614996" w:rsidP="003361AE">
            <w:pPr>
              <w:pStyle w:val="HTMLPreformatted"/>
              <w:widowControl w:val="0"/>
              <w:shd w:val="clear" w:color="auto" w:fill="FFFFFF"/>
              <w:jc w:val="both"/>
              <w:rPr>
                <w:rFonts w:ascii="Arial" w:eastAsia="Calibri" w:hAnsi="Arial" w:cs="Arial"/>
              </w:rPr>
            </w:pPr>
            <w:r>
              <w:rPr>
                <w:rFonts w:ascii="Arial" w:hAnsi="Arial"/>
              </w:rPr>
              <w:t xml:space="preserve">Kvalificēts </w:t>
            </w:r>
            <w:r>
              <w:rPr>
                <w:rFonts w:ascii="Arial" w:hAnsi="Arial"/>
                <w:shd w:val="clear" w:color="auto" w:fill="FFFFFF"/>
              </w:rPr>
              <w:t>personāls</w:t>
            </w:r>
            <w:r>
              <w:rPr>
                <w:rFonts w:ascii="Arial" w:hAnsi="Arial"/>
              </w:rPr>
              <w:t xml:space="preserve"> jāapmāca par šiem iespējamajiem piesārņotājiem, kā arī par materiālu komponentiem vai īpašībām, kas ļauj atpazīt piesārņojošās vielas.</w:t>
            </w:r>
          </w:p>
          <w:p w14:paraId="78322969" w14:textId="77777777" w:rsidR="00614996" w:rsidRPr="00B21747" w:rsidRDefault="00614996" w:rsidP="003361AE">
            <w:pPr>
              <w:widowControl w:val="0"/>
              <w:jc w:val="both"/>
              <w:rPr>
                <w:rFonts w:ascii="Arial" w:eastAsia="Calibri" w:hAnsi="Arial" w:cs="Arial"/>
                <w:sz w:val="20"/>
                <w:szCs w:val="20"/>
              </w:rPr>
            </w:pPr>
          </w:p>
          <w:p w14:paraId="376BA8EA"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 xml:space="preserve">Pašreizējā piesārņojošo vielu atpazīšanas darbība jādokumentē </w:t>
            </w:r>
            <w:r>
              <w:rPr>
                <w:rFonts w:ascii="Arial" w:hAnsi="Arial"/>
                <w:sz w:val="20"/>
              </w:rPr>
              <w:t>pārvaldības sistēmas ietvaros, un tai jābūt pieejamai auditiem</w:t>
            </w:r>
            <w:r>
              <w:rPr>
                <w:rFonts w:ascii="Arial" w:hAnsi="Arial"/>
                <w:sz w:val="20"/>
                <w:shd w:val="clear" w:color="auto" w:fill="FFFFFF"/>
              </w:rPr>
              <w:t>.</w:t>
            </w:r>
          </w:p>
          <w:p w14:paraId="383BF7F1" w14:textId="77777777" w:rsidR="00614996" w:rsidRPr="00B21747" w:rsidRDefault="00614996" w:rsidP="003361AE">
            <w:pPr>
              <w:widowControl w:val="0"/>
              <w:rPr>
                <w:rFonts w:ascii="Arial" w:eastAsia="Calibri" w:hAnsi="Arial" w:cs="Arial"/>
                <w:sz w:val="20"/>
                <w:szCs w:val="20"/>
                <w:shd w:val="clear" w:color="auto" w:fill="FFFFFF"/>
              </w:rPr>
            </w:pPr>
          </w:p>
        </w:tc>
      </w:tr>
    </w:tbl>
    <w:p w14:paraId="76CB8ED1" w14:textId="77777777" w:rsidR="00614996" w:rsidRDefault="00614996" w:rsidP="003361AE">
      <w:pPr>
        <w:rPr>
          <w:rFonts w:ascii="Arial" w:hAnsi="Arial" w:cs="Arial"/>
          <w:b/>
          <w:bCs/>
          <w:sz w:val="20"/>
          <w:szCs w:val="20"/>
        </w:rPr>
      </w:pPr>
      <w:r>
        <w:br w:type="page"/>
      </w:r>
    </w:p>
    <w:p w14:paraId="5B44DFAF" w14:textId="59F7EF7B" w:rsidR="00486481" w:rsidRDefault="00486481" w:rsidP="003361AE">
      <w:pPr>
        <w:jc w:val="center"/>
        <w:rPr>
          <w:rFonts w:ascii="Arial" w:hAnsi="Arial" w:cs="Arial"/>
          <w:b/>
          <w:color w:val="000000"/>
          <w:sz w:val="20"/>
          <w:szCs w:val="20"/>
        </w:rPr>
      </w:pPr>
      <w:r>
        <w:rPr>
          <w:rFonts w:ascii="Arial" w:hAnsi="Arial"/>
          <w:b/>
          <w:sz w:val="20"/>
        </w:rPr>
        <w:lastRenderedPageBreak/>
        <w:t>II PIELIKUMS</w:t>
      </w:r>
    </w:p>
    <w:p w14:paraId="7C46168F" w14:textId="6C0872EE" w:rsidR="00486481" w:rsidRDefault="00486481" w:rsidP="003361AE">
      <w:pPr>
        <w:tabs>
          <w:tab w:val="left" w:pos="1820"/>
          <w:tab w:val="center" w:pos="4252"/>
        </w:tabs>
        <w:jc w:val="center"/>
        <w:rPr>
          <w:rFonts w:ascii="Arial" w:hAnsi="Arial" w:cs="Arial"/>
          <w:b/>
          <w:color w:val="000000"/>
          <w:sz w:val="20"/>
          <w:szCs w:val="20"/>
        </w:rPr>
      </w:pPr>
      <w:r>
        <w:rPr>
          <w:rFonts w:ascii="Arial" w:hAnsi="Arial"/>
          <w:b/>
          <w:color w:val="000000"/>
          <w:sz w:val="20"/>
        </w:rPr>
        <w:t xml:space="preserve">Attiecīgajai reģionālajai iestādei adresētā paziņojuma par šā rīkojuma ievērošanu minimālais saturs </w:t>
      </w:r>
    </w:p>
    <w:p w14:paraId="27DC71EC" w14:textId="77777777" w:rsidR="00486481" w:rsidRDefault="00486481" w:rsidP="003361AE">
      <w:pPr>
        <w:jc w:val="both"/>
        <w:rPr>
          <w:rFonts w:ascii="Arial" w:hAnsi="Arial" w:cs="Arial"/>
          <w:sz w:val="20"/>
          <w:szCs w:val="20"/>
        </w:rPr>
      </w:pPr>
    </w:p>
    <w:p w14:paraId="7D051C13" w14:textId="09B80025" w:rsidR="00486481" w:rsidRDefault="00486481" w:rsidP="003361AE">
      <w:pPr>
        <w:ind w:left="2880" w:firstLine="720"/>
        <w:jc w:val="both"/>
        <w:rPr>
          <w:rFonts w:ascii="Arial" w:hAnsi="Arial" w:cs="Arial"/>
          <w:sz w:val="20"/>
          <w:szCs w:val="20"/>
        </w:rPr>
      </w:pPr>
    </w:p>
    <w:p w14:paraId="72EA4A3B" w14:textId="77777777" w:rsidR="00AA0121" w:rsidRDefault="00AA0121" w:rsidP="003361AE">
      <w:pPr>
        <w:ind w:left="2880" w:firstLine="720"/>
        <w:jc w:val="both"/>
        <w:rPr>
          <w:rFonts w:ascii="Arial" w:hAnsi="Arial" w:cs="Arial"/>
          <w:sz w:val="20"/>
          <w:szCs w:val="20"/>
        </w:rPr>
      </w:pPr>
    </w:p>
    <w:p w14:paraId="4812EFFA" w14:textId="42E0A87D" w:rsidR="00486481" w:rsidRDefault="00486481" w:rsidP="003361AE">
      <w:pPr>
        <w:jc w:val="both"/>
        <w:rPr>
          <w:rFonts w:ascii="Arial" w:hAnsi="Arial" w:cs="Arial"/>
          <w:sz w:val="20"/>
          <w:szCs w:val="20"/>
        </w:rPr>
      </w:pPr>
      <w:r>
        <w:rPr>
          <w:rFonts w:ascii="Arial" w:hAnsi="Arial"/>
          <w:sz w:val="20"/>
        </w:rPr>
        <w:t>Atkritumu apsaimniekošanas uzņēmums......., kas ir pilnvarots ar NIMA..... ... (datums), kura iekārtas atrodas......, ar šo vēstuli, kas adresēta autonomā apgabala (</w:t>
      </w:r>
      <w:r>
        <w:rPr>
          <w:rFonts w:ascii="Arial" w:hAnsi="Arial"/>
          <w:i/>
          <w:sz w:val="20"/>
        </w:rPr>
        <w:t>birojam.../departamentam...</w:t>
      </w:r>
      <w:r>
        <w:rPr>
          <w:rFonts w:ascii="Arial" w:hAnsi="Arial"/>
          <w:sz w:val="20"/>
        </w:rPr>
        <w:t xml:space="preserve">), </w:t>
      </w:r>
    </w:p>
    <w:p w14:paraId="198D1307" w14:textId="77777777" w:rsidR="00486481" w:rsidRDefault="00486481" w:rsidP="003361AE">
      <w:pPr>
        <w:jc w:val="both"/>
        <w:rPr>
          <w:rFonts w:ascii="Arial" w:hAnsi="Arial" w:cs="Arial"/>
          <w:sz w:val="20"/>
          <w:szCs w:val="20"/>
        </w:rPr>
      </w:pPr>
    </w:p>
    <w:p w14:paraId="541FB8C7" w14:textId="77777777" w:rsidR="00486481" w:rsidRDefault="00486481" w:rsidP="003361AE">
      <w:pPr>
        <w:jc w:val="both"/>
        <w:rPr>
          <w:rFonts w:ascii="Arial" w:hAnsi="Arial" w:cs="Arial"/>
          <w:sz w:val="20"/>
          <w:szCs w:val="20"/>
        </w:rPr>
      </w:pPr>
      <w:r>
        <w:rPr>
          <w:rFonts w:ascii="Arial" w:hAnsi="Arial"/>
          <w:b/>
          <w:sz w:val="20"/>
        </w:rPr>
        <w:t>ZIŅO</w:t>
      </w:r>
      <w:r>
        <w:rPr>
          <w:rFonts w:ascii="Arial" w:hAnsi="Arial"/>
          <w:sz w:val="20"/>
        </w:rPr>
        <w:t xml:space="preserve"> par tālāk izklāstīto.</w:t>
      </w:r>
    </w:p>
    <w:p w14:paraId="60007DD6" w14:textId="77777777" w:rsidR="00486481" w:rsidRDefault="00486481" w:rsidP="003361AE">
      <w:pPr>
        <w:ind w:firstLine="708"/>
        <w:jc w:val="both"/>
        <w:rPr>
          <w:rFonts w:ascii="Arial" w:hAnsi="Arial" w:cs="Arial"/>
          <w:sz w:val="20"/>
          <w:szCs w:val="20"/>
        </w:rPr>
      </w:pPr>
    </w:p>
    <w:p w14:paraId="0DE868E4" w14:textId="6B2E27D7" w:rsidR="00486481" w:rsidRDefault="00486481" w:rsidP="003361AE">
      <w:pPr>
        <w:pStyle w:val="ListParagraph"/>
        <w:numPr>
          <w:ilvl w:val="0"/>
          <w:numId w:val="13"/>
        </w:numPr>
        <w:autoSpaceDE/>
        <w:rPr>
          <w:rFonts w:ascii="Arial" w:hAnsi="Arial" w:cs="Arial"/>
          <w:sz w:val="20"/>
          <w:szCs w:val="20"/>
        </w:rPr>
      </w:pPr>
      <w:r>
        <w:rPr>
          <w:rFonts w:ascii="Arial" w:hAnsi="Arial"/>
          <w:sz w:val="20"/>
        </w:rPr>
        <w:t>Uzņēmums ............ atbilst visiem noteikumiem, kas paredzēti ministrijas rīkojumā, ar ko nosaka kritērijus, lai noteiktu, kad plastmasas atkritumi, kas tiek mehāniski apstrādāti un kas paredzēti plastmasas izstrādājumu ražošanai, vairs nav atkritumi saskaņā ar 2022. gada 8. aprīļa Likumu Nr. 7/2022 par atkritumiem un piesārņotu augsni aprites ekonomikai.</w:t>
      </w:r>
    </w:p>
    <w:p w14:paraId="280CA6C1" w14:textId="77777777" w:rsidR="00486481" w:rsidRDefault="00486481" w:rsidP="003361AE">
      <w:pPr>
        <w:pStyle w:val="ListParagraph"/>
        <w:ind w:left="673"/>
        <w:rPr>
          <w:rFonts w:ascii="Arial" w:hAnsi="Arial" w:cs="Arial"/>
          <w:sz w:val="20"/>
          <w:szCs w:val="20"/>
        </w:rPr>
      </w:pPr>
    </w:p>
    <w:p w14:paraId="08660F3C"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Uzņēmumam............ ir ieviesta pārvaldības sistēma saskaņā ar rīkojuma 6. pantu.</w:t>
      </w:r>
    </w:p>
    <w:p w14:paraId="4E633176" w14:textId="77777777" w:rsidR="00486481" w:rsidRPr="00811A14" w:rsidRDefault="00486481" w:rsidP="003361AE">
      <w:pPr>
        <w:pStyle w:val="ListParagraph"/>
        <w:rPr>
          <w:rFonts w:ascii="Arial" w:hAnsi="Arial" w:cs="Arial"/>
          <w:sz w:val="20"/>
          <w:szCs w:val="20"/>
        </w:rPr>
      </w:pPr>
    </w:p>
    <w:p w14:paraId="4E6D4C57"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Uzņēmums......... ir veicis vajadzīgos pielāgojumus, uzlabojumus vai darbības, lai nodrošinātu rīkojuma izpildi, un kopā ar šo pieprasījumu iesniedz nepieciešamos dokumentus, lai to pierādītu. (</w:t>
      </w:r>
      <w:r>
        <w:rPr>
          <w:rFonts w:ascii="Arial" w:hAnsi="Arial"/>
          <w:i/>
          <w:sz w:val="20"/>
        </w:rPr>
        <w:t>ja piemērojams sakarā ar izmaiņām, kas veiktas iekārtās</w:t>
      </w:r>
      <w:r>
        <w:rPr>
          <w:rFonts w:ascii="Arial" w:hAnsi="Arial"/>
          <w:sz w:val="20"/>
        </w:rPr>
        <w:t>)</w:t>
      </w:r>
    </w:p>
    <w:p w14:paraId="52168297" w14:textId="77777777" w:rsidR="00486481" w:rsidRDefault="00486481" w:rsidP="003361AE">
      <w:pPr>
        <w:ind w:firstLine="708"/>
        <w:jc w:val="both"/>
        <w:rPr>
          <w:rFonts w:ascii="Arial" w:hAnsi="Arial" w:cs="Arial"/>
          <w:sz w:val="20"/>
          <w:szCs w:val="20"/>
        </w:rPr>
      </w:pPr>
    </w:p>
    <w:p w14:paraId="449CC4A7" w14:textId="77777777" w:rsidR="00486481" w:rsidRDefault="00486481" w:rsidP="003361AE">
      <w:pPr>
        <w:jc w:val="both"/>
        <w:rPr>
          <w:rFonts w:ascii="Arial" w:hAnsi="Arial" w:cs="Arial"/>
          <w:sz w:val="20"/>
          <w:szCs w:val="20"/>
        </w:rPr>
      </w:pPr>
      <w:r>
        <w:rPr>
          <w:rFonts w:ascii="Arial" w:hAnsi="Arial"/>
          <w:sz w:val="20"/>
        </w:rPr>
        <w:t xml:space="preserve">Un saistībā ar šo visu </w:t>
      </w:r>
      <w:r>
        <w:rPr>
          <w:rFonts w:ascii="Arial" w:hAnsi="Arial"/>
          <w:b/>
          <w:sz w:val="20"/>
        </w:rPr>
        <w:t>LŪDZ</w:t>
      </w:r>
      <w:r>
        <w:rPr>
          <w:rFonts w:ascii="Arial" w:hAnsi="Arial"/>
          <w:sz w:val="20"/>
        </w:rPr>
        <w:t xml:space="preserve"> (</w:t>
      </w:r>
      <w:r>
        <w:rPr>
          <w:rFonts w:ascii="Arial" w:hAnsi="Arial"/>
          <w:i/>
          <w:sz w:val="20"/>
        </w:rPr>
        <w:t>birojam.../departamentam...),</w:t>
      </w:r>
      <w:r>
        <w:rPr>
          <w:rFonts w:ascii="Arial" w:hAnsi="Arial"/>
          <w:sz w:val="20"/>
        </w:rPr>
        <w:t xml:space="preserve"> </w:t>
      </w:r>
    </w:p>
    <w:p w14:paraId="4D3126CA" w14:textId="77777777" w:rsidR="00486481" w:rsidRDefault="00486481" w:rsidP="003361AE">
      <w:pPr>
        <w:jc w:val="both"/>
        <w:rPr>
          <w:rFonts w:ascii="Arial" w:hAnsi="Arial" w:cs="Arial"/>
          <w:sz w:val="20"/>
          <w:szCs w:val="20"/>
        </w:rPr>
      </w:pPr>
    </w:p>
    <w:p w14:paraId="71A9F157" w14:textId="77777777"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ko šis uzņēmums informējis ar atbilstošu deklarāciju, ievērot ministrijas rīkojuma noteikumus, lai uzņēmuma telpās iegūtie materiāli vairs netiktu uzskatīti par atkritumiem visos tiesiskajos aspektos; un </w:t>
      </w:r>
    </w:p>
    <w:p w14:paraId="1F9C8E45" w14:textId="77777777" w:rsidR="00486481" w:rsidRDefault="00486481" w:rsidP="003361AE">
      <w:pPr>
        <w:pStyle w:val="ListParagraph"/>
        <w:rPr>
          <w:rFonts w:ascii="Arial" w:hAnsi="Arial" w:cs="Arial"/>
          <w:sz w:val="20"/>
          <w:szCs w:val="20"/>
        </w:rPr>
      </w:pPr>
    </w:p>
    <w:p w14:paraId="540AA3B0" w14:textId="196E26FE"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pārskatīt un atjaunināt atkritumu apsaimniekotāja pašreizējo atļauju saskaņā ar 2022. gada 8. aprīļa Likumu 7/2022 par atkritumiem un piesārņotu augsni aprites ekonomikai un jo īpaši saskaņā ar tā II pielikumu, kurā noteikti atkritumu reģenerācijas darbību kodi. </w:t>
      </w:r>
    </w:p>
    <w:p w14:paraId="373680BD" w14:textId="77777777" w:rsidR="00486481" w:rsidRDefault="00486481" w:rsidP="003361AE">
      <w:pPr>
        <w:ind w:firstLine="708"/>
        <w:jc w:val="both"/>
        <w:rPr>
          <w:rFonts w:ascii="Arial" w:hAnsi="Arial" w:cs="Arial"/>
          <w:sz w:val="20"/>
          <w:szCs w:val="20"/>
        </w:rPr>
      </w:pPr>
    </w:p>
    <w:p w14:paraId="40F5986B" w14:textId="77777777" w:rsidR="00486481" w:rsidRDefault="00486481" w:rsidP="003361AE">
      <w:pPr>
        <w:jc w:val="both"/>
        <w:rPr>
          <w:rFonts w:ascii="Arial" w:hAnsi="Arial" w:cs="Arial"/>
          <w:sz w:val="20"/>
          <w:szCs w:val="20"/>
        </w:rPr>
      </w:pPr>
    </w:p>
    <w:p w14:paraId="28E51ED5" w14:textId="77777777" w:rsidR="00486481" w:rsidRDefault="00486481" w:rsidP="003361AE">
      <w:pPr>
        <w:ind w:firstLine="708"/>
        <w:jc w:val="center"/>
        <w:rPr>
          <w:rFonts w:ascii="Arial" w:hAnsi="Arial" w:cs="Arial"/>
          <w:sz w:val="20"/>
          <w:szCs w:val="20"/>
        </w:rPr>
      </w:pPr>
    </w:p>
    <w:p w14:paraId="78DCA2AC" w14:textId="77777777" w:rsidR="00486481" w:rsidRDefault="00486481" w:rsidP="003361AE">
      <w:pPr>
        <w:ind w:left="708" w:firstLine="708"/>
        <w:jc w:val="right"/>
        <w:rPr>
          <w:rFonts w:ascii="Arial" w:hAnsi="Arial" w:cs="Arial"/>
          <w:sz w:val="20"/>
          <w:szCs w:val="20"/>
        </w:rPr>
      </w:pPr>
      <w:r>
        <w:rPr>
          <w:rFonts w:ascii="Arial" w:hAnsi="Arial"/>
          <w:sz w:val="20"/>
        </w:rPr>
        <w:t>Vieta, datums, paraksts.</w:t>
      </w:r>
    </w:p>
    <w:p w14:paraId="0E39DD0B" w14:textId="77777777" w:rsidR="00486481" w:rsidRDefault="00486481" w:rsidP="003361AE">
      <w:pPr>
        <w:jc w:val="center"/>
        <w:rPr>
          <w:rFonts w:ascii="Arial" w:hAnsi="Arial" w:cs="Arial"/>
          <w:color w:val="000000"/>
          <w:sz w:val="20"/>
          <w:szCs w:val="20"/>
        </w:rPr>
      </w:pPr>
      <w:r>
        <w:br w:type="page"/>
      </w:r>
    </w:p>
    <w:p w14:paraId="4C9F5D19" w14:textId="338B9E04" w:rsidR="00486481" w:rsidRDefault="00614996" w:rsidP="003361AE">
      <w:pPr>
        <w:jc w:val="center"/>
        <w:rPr>
          <w:rFonts w:ascii="Arial" w:hAnsi="Arial" w:cs="Arial"/>
          <w:color w:val="000000"/>
          <w:sz w:val="20"/>
          <w:szCs w:val="20"/>
        </w:rPr>
      </w:pPr>
      <w:r>
        <w:rPr>
          <w:rFonts w:ascii="Arial" w:hAnsi="Arial"/>
          <w:color w:val="000000"/>
          <w:sz w:val="20"/>
        </w:rPr>
        <w:lastRenderedPageBreak/>
        <w:t xml:space="preserve"> </w:t>
      </w:r>
    </w:p>
    <w:p w14:paraId="7A32CFB3" w14:textId="4ACD71EB" w:rsidR="00614996" w:rsidRDefault="00614996" w:rsidP="003361AE">
      <w:pPr>
        <w:jc w:val="center"/>
        <w:rPr>
          <w:rFonts w:ascii="Arial" w:hAnsi="Arial" w:cs="Arial"/>
          <w:b/>
          <w:color w:val="000000"/>
          <w:sz w:val="20"/>
          <w:szCs w:val="20"/>
        </w:rPr>
      </w:pPr>
      <w:r>
        <w:rPr>
          <w:rFonts w:ascii="Arial" w:hAnsi="Arial"/>
          <w:b/>
          <w:sz w:val="20"/>
        </w:rPr>
        <w:t>III PIELIKUMS</w:t>
      </w:r>
    </w:p>
    <w:p w14:paraId="0A56F5E6" w14:textId="2DABD822" w:rsidR="00614996" w:rsidRDefault="00614996" w:rsidP="003361AE">
      <w:pPr>
        <w:pStyle w:val="Heading5"/>
        <w:numPr>
          <w:ilvl w:val="0"/>
          <w:numId w:val="0"/>
        </w:numPr>
        <w:shd w:val="clear" w:color="auto" w:fill="FFFFFF"/>
        <w:spacing w:after="0" w:line="240" w:lineRule="auto"/>
        <w:ind w:left="1134" w:right="960"/>
        <w:jc w:val="center"/>
        <w:rPr>
          <w:rFonts w:ascii="Arial" w:hAnsi="Arial" w:cs="Arial"/>
          <w:i w:val="0"/>
          <w:iCs w:val="0"/>
          <w:sz w:val="20"/>
          <w:szCs w:val="20"/>
        </w:rPr>
      </w:pPr>
      <w:r>
        <w:rPr>
          <w:rFonts w:ascii="Arial" w:hAnsi="Arial"/>
          <w:i w:val="0"/>
          <w:sz w:val="20"/>
        </w:rPr>
        <w:t>Deklarācija par atbilstību kritērijiem, pēc kuriem nosaka, kad apstrādātie plastmasas atkritumi vairs nav atkritumi</w:t>
      </w:r>
    </w:p>
    <w:p w14:paraId="0C6DDD6C" w14:textId="77777777" w:rsidR="00811A14" w:rsidRPr="00811A14" w:rsidRDefault="00811A14" w:rsidP="00811A14"/>
    <w:p w14:paraId="4DD07610" w14:textId="18431324" w:rsidR="00BF664B" w:rsidRDefault="00253848" w:rsidP="00BF5A2C">
      <w:pPr>
        <w:pStyle w:val="ListParagraph"/>
        <w:ind w:left="142"/>
        <w:rPr>
          <w:rFonts w:ascii="Arial" w:hAnsi="Arial" w:cs="Arial"/>
          <w:sz w:val="20"/>
          <w:szCs w:val="20"/>
        </w:rPr>
      </w:pPr>
      <w:r>
        <w:rPr>
          <w:rFonts w:ascii="Arial" w:hAnsi="Arial"/>
          <w:sz w:val="20"/>
        </w:rPr>
        <w:t xml:space="preserve">1. Atbilstības deklarācija pārstrādātiem plastmasas materiāliem, kas paredzēti saskarei ar pārtiku paredzētu materiālu vai izstrādājumu ražošanai </w:t>
      </w:r>
    </w:p>
    <w:p w14:paraId="4610E2B3" w14:textId="77777777" w:rsidR="00F716B2" w:rsidRDefault="00F716B2" w:rsidP="00BF5A2C">
      <w:pPr>
        <w:pStyle w:val="ListParagraph"/>
        <w:ind w:left="142"/>
        <w:rPr>
          <w:rFonts w:ascii="Arial" w:hAnsi="Arial" w:cs="Arial"/>
          <w:sz w:val="20"/>
          <w:szCs w:val="20"/>
        </w:rPr>
      </w:pPr>
    </w:p>
    <w:p w14:paraId="61AC2400" w14:textId="77777777" w:rsidR="00BF5A2C" w:rsidRDefault="00BF5A2C" w:rsidP="00BF5A2C">
      <w:pPr>
        <w:pStyle w:val="ListParagraph"/>
        <w:ind w:left="142"/>
        <w:rPr>
          <w:rFonts w:ascii="Arial" w:hAnsi="Arial" w:cs="Arial"/>
          <w:sz w:val="20"/>
          <w:szCs w:val="20"/>
        </w:rPr>
      </w:pPr>
    </w:p>
    <w:p w14:paraId="79114586" w14:textId="273A5C5B" w:rsidR="008A5CB4" w:rsidRDefault="00BF5A2C" w:rsidP="00F716B2">
      <w:pPr>
        <w:jc w:val="both"/>
        <w:rPr>
          <w:rFonts w:ascii="Arial" w:hAnsi="Arial" w:cs="Arial"/>
          <w:sz w:val="20"/>
          <w:szCs w:val="20"/>
        </w:rPr>
      </w:pPr>
      <w:r>
        <w:rPr>
          <w:rFonts w:ascii="Arial" w:hAnsi="Arial"/>
          <w:sz w:val="20"/>
        </w:rPr>
        <w:t>Saskaņā ar Komisijas 2008. gada 27. marta Regulu (EK) 282/2008 atbilstības deklarācijā, kas noteikta minētās regulas 12. panta 2. punktā noteiktajos gadījumos, papildus iekļauj šādu informāciju, kā norādīts minētās regulas I pielikuma B daļā, proti:</w:t>
      </w:r>
    </w:p>
    <w:p w14:paraId="28E49E43" w14:textId="77777777" w:rsidR="008A5CB4" w:rsidRDefault="008A5CB4" w:rsidP="00F716B2">
      <w:pPr>
        <w:jc w:val="both"/>
        <w:rPr>
          <w:rFonts w:ascii="Arial" w:hAnsi="Arial" w:cs="Arial"/>
          <w:sz w:val="20"/>
          <w:szCs w:val="20"/>
        </w:rPr>
      </w:pPr>
    </w:p>
    <w:p w14:paraId="692FCA3F" w14:textId="77777777" w:rsidR="008A5CB4" w:rsidRDefault="008A5CB4" w:rsidP="00F716B2">
      <w:pPr>
        <w:jc w:val="both"/>
        <w:rPr>
          <w:rFonts w:ascii="Arial" w:hAnsi="Arial" w:cs="Arial"/>
          <w:sz w:val="20"/>
          <w:szCs w:val="20"/>
        </w:rPr>
      </w:pPr>
      <w:r>
        <w:rPr>
          <w:rFonts w:ascii="Arial" w:hAnsi="Arial"/>
          <w:sz w:val="20"/>
        </w:rPr>
        <w:t xml:space="preserve">1) paziņojumu, ka pārstrādes process ir atļauts, norādot atļautā pārstrādes procesa EK reģistra numuru; </w:t>
      </w:r>
    </w:p>
    <w:p w14:paraId="573E1DB9" w14:textId="77777777" w:rsidR="008A5CB4" w:rsidRDefault="008A5CB4" w:rsidP="00F716B2">
      <w:pPr>
        <w:jc w:val="both"/>
        <w:rPr>
          <w:rFonts w:ascii="Arial" w:hAnsi="Arial" w:cs="Arial"/>
          <w:sz w:val="20"/>
          <w:szCs w:val="20"/>
        </w:rPr>
      </w:pPr>
    </w:p>
    <w:p w14:paraId="7D5B8390" w14:textId="77777777" w:rsidR="008A5CB4" w:rsidRDefault="008A5CB4" w:rsidP="00F716B2">
      <w:pPr>
        <w:jc w:val="both"/>
        <w:rPr>
          <w:rFonts w:ascii="Arial" w:hAnsi="Arial" w:cs="Arial"/>
          <w:sz w:val="20"/>
          <w:szCs w:val="20"/>
        </w:rPr>
      </w:pPr>
      <w:r>
        <w:rPr>
          <w:rFonts w:ascii="Arial" w:hAnsi="Arial"/>
          <w:sz w:val="20"/>
        </w:rPr>
        <w:t xml:space="preserve">2) apliecinājumu, ka plastmasas izejvielas, pārstrādes process un pārstrādātā plastmasa atbilst specifikācijām, saskaņā ar kurām piešķirta atļauja; </w:t>
      </w:r>
    </w:p>
    <w:p w14:paraId="5005D20C" w14:textId="77777777" w:rsidR="008A5CB4" w:rsidRDefault="008A5CB4" w:rsidP="00F716B2">
      <w:pPr>
        <w:jc w:val="both"/>
        <w:rPr>
          <w:rFonts w:ascii="Arial" w:hAnsi="Arial" w:cs="Arial"/>
          <w:sz w:val="20"/>
          <w:szCs w:val="20"/>
        </w:rPr>
      </w:pPr>
    </w:p>
    <w:p w14:paraId="6B2F57F5" w14:textId="1C8E5A25" w:rsidR="00BF664B" w:rsidRPr="00BF5A2C" w:rsidRDefault="008A5CB4" w:rsidP="00F716B2">
      <w:pPr>
        <w:jc w:val="both"/>
        <w:rPr>
          <w:rFonts w:ascii="Arial" w:hAnsi="Arial" w:cs="Arial"/>
          <w:sz w:val="20"/>
          <w:szCs w:val="20"/>
        </w:rPr>
      </w:pPr>
      <w:r>
        <w:rPr>
          <w:rFonts w:ascii="Arial" w:hAnsi="Arial"/>
          <w:sz w:val="20"/>
        </w:rPr>
        <w:t>3) paziņojumu par kvalitātes nodrošināšanas sistēmas ieviešanu saskaņā ar Komisijas 2006. gada 22. decembra regulas (EK) 2023/2006 par tādu materiālu un izstrādājumu labu ražošanas praksi, kas paredzēti saskarei ar pārtiku, pielikuma B sadaļu.</w:t>
      </w:r>
    </w:p>
    <w:p w14:paraId="2BE5D567" w14:textId="25FB165D" w:rsidR="00253848" w:rsidRDefault="00253848">
      <w:pPr>
        <w:suppressAutoHyphens w:val="0"/>
        <w:rPr>
          <w:noProof/>
        </w:rPr>
      </w:pPr>
      <w:r>
        <w:br w:type="page"/>
      </w:r>
    </w:p>
    <w:p w14:paraId="36CB41B0" w14:textId="77777777" w:rsidR="009D0B6D" w:rsidRDefault="009D0B6D" w:rsidP="003361AE">
      <w:pPr>
        <w:rPr>
          <w:noProof/>
        </w:rPr>
      </w:pPr>
    </w:p>
    <w:p w14:paraId="2298CC5A" w14:textId="05B1E885" w:rsidR="00BF664B" w:rsidRDefault="00BF664B" w:rsidP="003361AE">
      <w:pPr>
        <w:rPr>
          <w:rFonts w:ascii="Arial" w:hAnsi="Arial" w:cs="Arial"/>
          <w:sz w:val="20"/>
          <w:szCs w:val="20"/>
        </w:rPr>
      </w:pPr>
    </w:p>
    <w:p w14:paraId="506ADB87" w14:textId="77777777" w:rsidR="009D0B6D" w:rsidRDefault="009D0B6D" w:rsidP="003361AE">
      <w:pPr>
        <w:rPr>
          <w:rFonts w:ascii="Arial" w:hAnsi="Arial" w:cs="Arial"/>
          <w:sz w:val="20"/>
          <w:szCs w:val="20"/>
        </w:rPr>
      </w:pPr>
    </w:p>
    <w:p w14:paraId="1531E261" w14:textId="68E0540D" w:rsidR="00BF664B" w:rsidRPr="00811A14" w:rsidRDefault="006062AD" w:rsidP="006062AD">
      <w:pPr>
        <w:pStyle w:val="ListParagraph"/>
        <w:ind w:left="142"/>
        <w:rPr>
          <w:rFonts w:ascii="Arial" w:hAnsi="Arial" w:cs="Arial"/>
          <w:sz w:val="20"/>
          <w:szCs w:val="20"/>
        </w:rPr>
      </w:pPr>
      <w:r>
        <w:rPr>
          <w:rFonts w:ascii="Arial" w:hAnsi="Arial"/>
          <w:sz w:val="20"/>
        </w:rPr>
        <w:t>2. Atbilstības deklarācija pārstrādātiem plastmasas materiāliem, kas paredzēti citu izstrādājumu ražošanai</w:t>
      </w:r>
    </w:p>
    <w:p w14:paraId="58C5C55E" w14:textId="77777777" w:rsidR="00486481" w:rsidRPr="00811A14" w:rsidRDefault="00486481" w:rsidP="00811A14">
      <w:pPr>
        <w:rPr>
          <w:i/>
          <w:iCs/>
        </w:rPr>
      </w:pPr>
    </w:p>
    <w:tbl>
      <w:tblPr>
        <w:tblW w:w="9782" w:type="dxa"/>
        <w:tblInd w:w="-434" w:type="dxa"/>
        <w:tblLayout w:type="fixed"/>
        <w:tblCellMar>
          <w:top w:w="48" w:type="dxa"/>
          <w:left w:w="96" w:type="dxa"/>
          <w:bottom w:w="48" w:type="dxa"/>
          <w:right w:w="96" w:type="dxa"/>
        </w:tblCellMar>
        <w:tblLook w:val="04A0" w:firstRow="1" w:lastRow="0" w:firstColumn="1" w:lastColumn="0" w:noHBand="0" w:noVBand="1"/>
      </w:tblPr>
      <w:tblGrid>
        <w:gridCol w:w="993"/>
        <w:gridCol w:w="8789"/>
      </w:tblGrid>
      <w:tr w:rsidR="00614996" w14:paraId="09492DA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5243360"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1</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8D3B3E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Ražotājs/materiāla importētājs</w:t>
            </w:r>
          </w:p>
          <w:p w14:paraId="0CA99072"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Nosaukums/vārds, uzvārds:</w:t>
            </w:r>
          </w:p>
          <w:p w14:paraId="60170BA0"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Adrese:</w:t>
            </w:r>
          </w:p>
          <w:p w14:paraId="6F25EB63"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Kontaktpersona:</w:t>
            </w:r>
          </w:p>
          <w:p w14:paraId="1CC4353F"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Tālrunis:</w:t>
            </w:r>
          </w:p>
          <w:p w14:paraId="2E3B642A"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E-pasts:</w:t>
            </w:r>
          </w:p>
          <w:p w14:paraId="377E7487" w14:textId="0C11D5D5"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Reģistrācijas Nr. Atkritumu ražošanas un apsaimniekošanas reģistrā:</w:t>
            </w:r>
          </w:p>
        </w:tc>
      </w:tr>
      <w:tr w:rsidR="00614996" w14:paraId="7D5D9E39"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768DB2C"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2</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CAD04B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Pārstrādāto plastmasas materiālu veids (</w:t>
            </w:r>
            <w:r>
              <w:rPr>
                <w:rFonts w:ascii="Arial" w:hAnsi="Arial"/>
                <w:i/>
                <w:sz w:val="20"/>
              </w:rPr>
              <w:t>norādīt):</w:t>
            </w:r>
          </w:p>
          <w:p w14:paraId="449AE999"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HDPE (augsta blīvuma polietilēns)</w:t>
            </w:r>
          </w:p>
          <w:p w14:paraId="06007C03"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LDPE (zema blīvuma polietilēns)</w:t>
            </w:r>
          </w:p>
          <w:p w14:paraId="5BA2220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PET (polietilēntereftalāts)</w:t>
            </w:r>
          </w:p>
          <w:p w14:paraId="75FF72ED"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PP (polipropilēns)</w:t>
            </w:r>
          </w:p>
          <w:p w14:paraId="63E8E3E2"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PS (polistirols)</w:t>
            </w:r>
          </w:p>
          <w:p w14:paraId="787B439E"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PVC (polivinilhlorīds)</w:t>
            </w:r>
          </w:p>
          <w:p w14:paraId="2BDE0188"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EPS (putu polistirols)</w:t>
            </w:r>
          </w:p>
          <w:p w14:paraId="7EED7F1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Citi (</w:t>
            </w:r>
            <w:r>
              <w:rPr>
                <w:rFonts w:ascii="Arial" w:hAnsi="Arial"/>
                <w:i/>
                <w:sz w:val="20"/>
              </w:rPr>
              <w:t>norādīt</w:t>
            </w:r>
            <w:r>
              <w:rPr>
                <w:rFonts w:ascii="Arial" w:hAnsi="Arial"/>
                <w:sz w:val="20"/>
              </w:rPr>
              <w:t>)</w:t>
            </w:r>
          </w:p>
          <w:p w14:paraId="7830A602" w14:textId="091CB74D" w:rsidR="003D70D1"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Neplastmasas sastāvdaļu saturs (%):</w:t>
            </w:r>
          </w:p>
        </w:tc>
      </w:tr>
      <w:tr w:rsidR="00614996" w14:paraId="439C44EF"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B8BE88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3</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163FAE1"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Partijas numurs un daudzums (tonnās):</w:t>
            </w:r>
          </w:p>
        </w:tc>
      </w:tr>
      <w:tr w:rsidR="00614996" w14:paraId="1416AA9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0D4B5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4</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20FD2CB" w14:textId="294EC668"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Šis sūtījums atbilst kritērijiem, kas minēti 3. pantā ministrijas rīkojumā, ar ko nosaka kritērijus, lai noteiktu, kad plastmasas atkritumi, kas tiek mehāniski apstrādāti un paredzēti plastmasas izstrādājumu ražošanai, vairs nav atkritumi saskaņā ar 2022. gada 8. aprīļa Likumu 7/2022 par atkritumiem un piesārņotu augsni aprites ekonomikai.</w:t>
            </w:r>
          </w:p>
        </w:tc>
      </w:tr>
      <w:tr w:rsidR="00614996" w14:paraId="5EBE028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49A109B"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5</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57BF049" w14:textId="2C48A18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Attiecībā uz šo sūtījumu izsekojamība no avota ir garantēta jau atkritumu rašanās vietā, un to var pierādīt un dokumentēt saskaņā ar 8. pantu ministrijas rīkojumā, ar ko nosaka kritērijus, lai noteiktu, kad plastmasas atkritumi, kas tiek mehāniski apstrādāti un paredzēti plastmasas izstrādājumu ražošanai, vairs nav atkritumi saskaņā ar 2022. gada 8. aprīļa Likumu 7/2022 par atkritumiem un piesārņotu augsni aprites ekonomikai.</w:t>
            </w:r>
          </w:p>
        </w:tc>
      </w:tr>
      <w:tr w:rsidR="00614996" w14:paraId="2CCD258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3A73BEFF"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6</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5732132" w14:textId="73DE103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Materiāla ražotājs īsteno apsaimniekošanas sistēmu saskaņā ar ministrijas rīkojuma 6. pantu, ar ko nosaka kritērijus, lai noteiktu, kad plastmasas atkritumi, kas tiek mehāniski apstrādāti un paredzēti plastmasas izstrādājumu ražošanai, vairs nav atkritumi saskaņā ar 2022. gada 8. aprīļa Likumu 7/2022 par atkritumiem un piesārņotu augsni aprites ekonomikai.</w:t>
            </w:r>
          </w:p>
        </w:tc>
      </w:tr>
      <w:tr w:rsidR="00614996" w14:paraId="5C526FFD"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5246B07"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7</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F74BBB9" w14:textId="2A3648BE" w:rsidR="00614996" w:rsidRPr="00177144" w:rsidRDefault="00614996" w:rsidP="00811A14">
            <w:pPr>
              <w:pStyle w:val="cuerpotablaizq"/>
              <w:widowControl w:val="0"/>
              <w:spacing w:beforeAutospacing="0" w:after="0" w:afterAutospacing="0"/>
              <w:rPr>
                <w:rFonts w:ascii="Arial" w:hAnsi="Arial" w:cs="Arial"/>
                <w:sz w:val="20"/>
                <w:szCs w:val="20"/>
              </w:rPr>
            </w:pPr>
            <w:r>
              <w:rPr>
                <w:rFonts w:ascii="Arial" w:hAnsi="Arial"/>
                <w:sz w:val="20"/>
              </w:rPr>
              <w:t>Šā sūtījuma materiāls ir paredzēts tiešai pārdošanai vai ar tirdzniecības pārstāvja/izplatītāja starpniecību izmantošanai vienīgi plastmasas apstrādes nozarē.</w:t>
            </w:r>
          </w:p>
        </w:tc>
      </w:tr>
      <w:tr w:rsidR="00614996" w14:paraId="35222DAA"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19F1732"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8</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F49D4A6"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t>
            </w:r>
            <w:r>
              <w:rPr>
                <w:rFonts w:ascii="Arial" w:hAnsi="Arial"/>
                <w:i/>
                <w:sz w:val="20"/>
              </w:rPr>
              <w:t>izvēlēties vienu no iespējām</w:t>
            </w:r>
            <w:r>
              <w:rPr>
                <w:rFonts w:ascii="Arial" w:hAnsi="Arial"/>
                <w:sz w:val="20"/>
              </w:rPr>
              <w:t>):</w:t>
            </w:r>
          </w:p>
          <w:p w14:paraId="3E6FA4F8"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Sūtījums atbilst šādam tehniskajam standartam: (</w:t>
            </w:r>
            <w:r>
              <w:rPr>
                <w:rFonts w:ascii="Arial" w:hAnsi="Arial"/>
                <w:i/>
                <w:sz w:val="20"/>
              </w:rPr>
              <w:t>norādīt numuru</w:t>
            </w:r>
            <w:r>
              <w:rPr>
                <w:rFonts w:ascii="Arial" w:hAnsi="Arial"/>
                <w:sz w:val="20"/>
              </w:rPr>
              <w:t>)</w:t>
            </w:r>
          </w:p>
          <w:p w14:paraId="5C188E91"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Sūtījums atbilst tehniskajām specifikācijām, ko pieprasa mērķa nozare.</w:t>
            </w:r>
          </w:p>
        </w:tc>
      </w:tr>
      <w:tr w:rsidR="00614996" w14:paraId="566058C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7B3E9631"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9</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B14C1ED" w14:textId="08F9768A"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Materiāls šajā sūtījumā nav klasificēts kā bīstams, kā noteikts Regulas (EK) 1272/2008</w:t>
            </w:r>
            <w:r w:rsidR="00440EB5">
              <w:rPr>
                <w:rStyle w:val="FootnoteReference"/>
                <w:rFonts w:ascii="Arial" w:hAnsi="Arial" w:cs="Arial"/>
                <w:sz w:val="20"/>
                <w:szCs w:val="20"/>
              </w:rPr>
              <w:footnoteReference w:id="2"/>
            </w:r>
            <w:r>
              <w:rPr>
                <w:rFonts w:ascii="Arial" w:hAnsi="Arial"/>
                <w:sz w:val="20"/>
              </w:rPr>
              <w:t xml:space="preserve"> (KMI regula) kritērijos, atbilst noteikumiem par tādu vielu laišanu tirgū, kas rada ļoti lielas bažas, kā arī Regulas (EK) 1907/2006</w:t>
            </w:r>
            <w:r w:rsidR="00440EB5">
              <w:rPr>
                <w:rStyle w:val="FootnoteReference"/>
                <w:rFonts w:ascii="Arial" w:hAnsi="Arial" w:cs="Arial"/>
                <w:sz w:val="20"/>
                <w:szCs w:val="20"/>
              </w:rPr>
              <w:footnoteReference w:id="3"/>
            </w:r>
            <w:r>
              <w:rPr>
                <w:rFonts w:ascii="Arial" w:hAnsi="Arial"/>
                <w:sz w:val="20"/>
              </w:rPr>
              <w:t xml:space="preserve"> (REACH regula) XVII pielikumā noteiktajiem ierobežojumiem un </w:t>
            </w:r>
            <w:r>
              <w:rPr>
                <w:rFonts w:ascii="Arial" w:hAnsi="Arial"/>
                <w:sz w:val="20"/>
              </w:rPr>
              <w:lastRenderedPageBreak/>
              <w:t>Regulas (ES) 2019/1021</w:t>
            </w:r>
            <w:r w:rsidR="00440EB5">
              <w:rPr>
                <w:rStyle w:val="FootnoteReference"/>
                <w:rFonts w:ascii="Arial" w:hAnsi="Arial" w:cs="Arial"/>
                <w:sz w:val="20"/>
                <w:szCs w:val="20"/>
              </w:rPr>
              <w:footnoteReference w:id="4"/>
            </w:r>
            <w:r>
              <w:rPr>
                <w:rFonts w:ascii="Arial" w:hAnsi="Arial"/>
                <w:sz w:val="20"/>
              </w:rPr>
              <w:t xml:space="preserve"> (NOP regula) 3. pantā noteiktajiem noturīgo organisko piesārņotāju izmantošanas un laišanas tirgū aizliegumiem vai ierobežojumiem.</w:t>
            </w:r>
          </w:p>
        </w:tc>
      </w:tr>
      <w:tr w:rsidR="00614996" w14:paraId="69E40DE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93A55D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lastRenderedPageBreak/>
              <w:t>10</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FBA52B" w14:textId="07DD9CE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Tādu mehāniski apstrādātu plastmasas atkritumu ražotāja/importētāja deklarācija, kuri vairs nav atkritumi saskaņā ar 2022. gada 8. aprīļa Likumu 7/2022 par atkritumiem un piesārņotu augsni aprites ekonomikai.</w:t>
            </w:r>
          </w:p>
          <w:p w14:paraId="5BD9070F" w14:textId="77777777" w:rsidR="003806B6" w:rsidRDefault="003806B6" w:rsidP="003361AE">
            <w:pPr>
              <w:pStyle w:val="cuerpotablaizq"/>
              <w:widowControl w:val="0"/>
              <w:spacing w:beforeAutospacing="0" w:after="0" w:afterAutospacing="0"/>
              <w:rPr>
                <w:rFonts w:ascii="Arial" w:hAnsi="Arial" w:cs="Arial"/>
                <w:sz w:val="20"/>
                <w:szCs w:val="20"/>
              </w:rPr>
            </w:pPr>
          </w:p>
          <w:p w14:paraId="19FC45D4"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Apliecinu, ka iepriekš sniegtā informācija ir pilnīga un precīza atbilstoši manām zināšanām un izpratnei.</w:t>
            </w:r>
          </w:p>
          <w:p w14:paraId="60DBC366" w14:textId="0E9931F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Vārds, datums, paraksts.</w:t>
            </w:r>
          </w:p>
        </w:tc>
      </w:tr>
    </w:tbl>
    <w:p w14:paraId="6CF61555" w14:textId="77777777" w:rsidR="00614996" w:rsidRDefault="00614996" w:rsidP="003361AE">
      <w:pPr>
        <w:rPr>
          <w:sz w:val="20"/>
          <w:szCs w:val="20"/>
        </w:rPr>
      </w:pPr>
    </w:p>
    <w:p w14:paraId="6FA26517" w14:textId="77777777" w:rsidR="00B30FE7" w:rsidRDefault="00B30FE7" w:rsidP="003361AE">
      <w:pPr>
        <w:autoSpaceDE w:val="0"/>
        <w:jc w:val="both"/>
        <w:sectPr w:rsidR="00B30FE7" w:rsidSect="009D0B6D">
          <w:headerReference w:type="default" r:id="rId8"/>
          <w:footerReference w:type="default" r:id="rId9"/>
          <w:pgSz w:w="11906" w:h="16838"/>
          <w:pgMar w:top="2794" w:right="991" w:bottom="851" w:left="1701" w:header="900" w:footer="709" w:gutter="0"/>
          <w:cols w:space="720"/>
          <w:docGrid w:linePitch="360"/>
        </w:sectPr>
      </w:pPr>
    </w:p>
    <w:p w14:paraId="440D1360" w14:textId="77777777" w:rsidR="00B30FE7" w:rsidRDefault="00B30FE7" w:rsidP="003361AE">
      <w:pPr>
        <w:jc w:val="center"/>
        <w:rPr>
          <w:rFonts w:ascii="Arial" w:hAnsi="Arial" w:cs="Arial"/>
          <w:b/>
          <w:sz w:val="20"/>
          <w:szCs w:val="20"/>
        </w:rPr>
      </w:pPr>
      <w:r>
        <w:rPr>
          <w:rFonts w:ascii="Arial" w:hAnsi="Arial"/>
          <w:b/>
          <w:sz w:val="20"/>
        </w:rPr>
        <w:lastRenderedPageBreak/>
        <w:t>IV PIELIKUMS</w:t>
      </w:r>
    </w:p>
    <w:p w14:paraId="44AD12A1" w14:textId="28FB853F" w:rsidR="00B30FE7" w:rsidRDefault="00B30FE7" w:rsidP="003361AE">
      <w:pPr>
        <w:jc w:val="center"/>
        <w:rPr>
          <w:rFonts w:ascii="Arial" w:hAnsi="Arial" w:cs="Arial"/>
          <w:b/>
          <w:sz w:val="20"/>
          <w:szCs w:val="20"/>
        </w:rPr>
      </w:pPr>
      <w:r>
        <w:rPr>
          <w:rFonts w:ascii="Arial" w:hAnsi="Arial"/>
          <w:b/>
          <w:sz w:val="20"/>
        </w:rPr>
        <w:t>Norādījumi par NOP</w:t>
      </w:r>
      <w:r>
        <w:rPr>
          <w:rStyle w:val="Ancladenotafinal"/>
          <w:rFonts w:ascii="Arial" w:hAnsi="Arial" w:cs="Arial"/>
          <w:b/>
          <w:sz w:val="20"/>
          <w:szCs w:val="20"/>
        </w:rPr>
        <w:endnoteReference w:id="1"/>
      </w:r>
      <w:r>
        <w:rPr>
          <w:rFonts w:ascii="Arial" w:hAnsi="Arial"/>
          <w:b/>
          <w:sz w:val="20"/>
        </w:rPr>
        <w:t xml:space="preserve"> regulas piemērošanu plastmasas atkritumiem</w:t>
      </w:r>
    </w:p>
    <w:p w14:paraId="3EB092A4" w14:textId="77777777" w:rsidR="00B30FE7" w:rsidRDefault="00B30FE7" w:rsidP="003361AE">
      <w:pPr>
        <w:jc w:val="center"/>
        <w:rPr>
          <w:rFonts w:ascii="Arial" w:hAnsi="Arial" w:cs="Arial"/>
          <w:b/>
          <w:sz w:val="20"/>
          <w:szCs w:val="20"/>
        </w:rPr>
      </w:pPr>
    </w:p>
    <w:p w14:paraId="16F6637D" w14:textId="77777777" w:rsidR="00B30FE7" w:rsidRDefault="00B30FE7" w:rsidP="003361AE">
      <w:pPr>
        <w:jc w:val="center"/>
        <w:rPr>
          <w:rFonts w:ascii="Arial" w:hAnsi="Arial" w:cs="Arial"/>
          <w:b/>
          <w:sz w:val="20"/>
          <w:szCs w:val="20"/>
        </w:rPr>
      </w:pPr>
    </w:p>
    <w:p w14:paraId="055377F3" w14:textId="19A0B429" w:rsidR="00B30FE7" w:rsidRDefault="00B30FE7" w:rsidP="003361AE">
      <w:pPr>
        <w:jc w:val="center"/>
        <w:rPr>
          <w:rFonts w:ascii="Arial" w:hAnsi="Arial" w:cs="Arial"/>
          <w:b/>
          <w:sz w:val="20"/>
          <w:szCs w:val="20"/>
        </w:rPr>
      </w:pPr>
    </w:p>
    <w:p w14:paraId="6E2D47F7" w14:textId="53109125" w:rsidR="00B30FE7" w:rsidRDefault="00906DFD" w:rsidP="003361AE">
      <w:pPr>
        <w:jc w:val="center"/>
        <w:rPr>
          <w:rFonts w:ascii="Arial" w:hAnsi="Arial" w:cs="Arial"/>
          <w:b/>
          <w:sz w:val="20"/>
          <w:szCs w:val="20"/>
        </w:rPr>
      </w:pPr>
      <w:r>
        <w:rPr>
          <w:noProof/>
        </w:rPr>
        <mc:AlternateContent>
          <mc:Choice Requires="wps">
            <w:drawing>
              <wp:anchor distT="0" distB="0" distL="114300" distR="114300" simplePos="0" relativeHeight="251671552" behindDoc="0" locked="0" layoutInCell="1" allowOverlap="1" wp14:anchorId="3D9D0B03" wp14:editId="58D54417">
                <wp:simplePos x="0" y="0"/>
                <wp:positionH relativeFrom="column">
                  <wp:posOffset>2980055</wp:posOffset>
                </wp:positionH>
                <wp:positionV relativeFrom="paragraph">
                  <wp:posOffset>2255632</wp:posOffset>
                </wp:positionV>
                <wp:extent cx="1918447" cy="291353"/>
                <wp:effectExtent l="0" t="0" r="24765" b="16510"/>
                <wp:wrapNone/>
                <wp:docPr id="11" name="Text Box 11"/>
                <wp:cNvGraphicFramePr/>
                <a:graphic xmlns:a="http://schemas.openxmlformats.org/drawingml/2006/main">
                  <a:graphicData uri="http://schemas.microsoft.com/office/word/2010/wordprocessingShape">
                    <wps:wsp>
                      <wps:cNvSpPr txBox="1"/>
                      <wps:spPr>
                        <a:xfrm>
                          <a:off x="0" y="0"/>
                          <a:ext cx="1918447" cy="291353"/>
                        </a:xfrm>
                        <a:prstGeom prst="rect">
                          <a:avLst/>
                        </a:prstGeom>
                        <a:solidFill>
                          <a:schemeClr val="lt1"/>
                        </a:solidFill>
                        <a:ln w="6350">
                          <a:solidFill>
                            <a:prstClr val="black"/>
                          </a:solidFill>
                        </a:ln>
                      </wps:spPr>
                      <wps:txbx>
                        <w:txbxContent>
                          <w:p w14:paraId="3834AA7E" w14:textId="77777777" w:rsidR="006C161B" w:rsidRDefault="00906DFD" w:rsidP="006C161B">
                            <w:pPr>
                              <w:jc w:val="center"/>
                              <w:rPr>
                                <w:sz w:val="13"/>
                                <w:szCs w:val="13"/>
                              </w:rPr>
                            </w:pPr>
                            <w:r>
                              <w:rPr>
                                <w:sz w:val="13"/>
                              </w:rPr>
                              <w:t xml:space="preserve">Sadedzināšanas/enerģijas novērtējums </w:t>
                            </w:r>
                          </w:p>
                          <w:p w14:paraId="71F47356" w14:textId="553DA01F" w:rsidR="00906DFD" w:rsidRPr="006C161B" w:rsidRDefault="006C161B" w:rsidP="006C161B">
                            <w:pPr>
                              <w:jc w:val="center"/>
                              <w:rPr>
                                <w:sz w:val="13"/>
                                <w:szCs w:val="13"/>
                              </w:rPr>
                            </w:pPr>
                            <w:r>
                              <w:rPr>
                                <w:sz w:val="13"/>
                              </w:rPr>
                              <w:t>(NOP regulas V pielikuma 1. daļas īstenošana)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D0B03" id="_x0000_t202" coordsize="21600,21600" o:spt="202" path="m,l,21600r21600,l21600,xe">
                <v:stroke joinstyle="miter"/>
                <v:path gradientshapeok="t" o:connecttype="rect"/>
              </v:shapetype>
              <v:shape id="Text Box 11" o:spid="_x0000_s1026" type="#_x0000_t202" style="position:absolute;left:0;text-align:left;margin-left:234.65pt;margin-top:177.6pt;width:151.05pt;height:2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" fillcolor="white [3201]" strokeweight=".5pt">
                <v:textbox>
                  <w:txbxContent>
                    <w:p w14:paraId="3834AA7E" w14:textId="77777777" w:rsidR="006C161B" w:rsidRDefault="00906DFD" w:rsidP="006C161B">
                      <w:pPr>
                        <w:jc w:val="center"/>
                        <w:rPr>
                          <w:sz w:val="13"/>
                          <w:szCs w:val="13"/>
                        </w:rPr>
                      </w:pPr>
                      <w:r>
                        <w:rPr>
                          <w:sz w:val="13"/>
                        </w:rPr>
                        <w:t xml:space="preserve">Sadedzināšanas/enerģijas novērtējums </w:t>
                      </w:r>
                    </w:p>
                    <w:p w14:paraId="71F47356" w14:textId="553DA01F" w:rsidR="00906DFD" w:rsidRPr="006C161B" w:rsidRDefault="006C161B" w:rsidP="006C161B">
                      <w:pPr>
                        <w:jc w:val="center"/>
                        <w:rPr>
                          <w:sz w:val="13"/>
                          <w:szCs w:val="13"/>
                        </w:rPr>
                      </w:pPr>
                      <w:r>
                        <w:rPr>
                          <w:sz w:val="13"/>
                        </w:rPr>
                        <w:t>(NOP regulas V pielikuma 1. daļas īstenošana)</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99034A5" wp14:editId="7AB3BC77">
                <wp:simplePos x="0" y="0"/>
                <wp:positionH relativeFrom="column">
                  <wp:posOffset>3993589</wp:posOffset>
                </wp:positionH>
                <wp:positionV relativeFrom="paragraph">
                  <wp:posOffset>1789280</wp:posOffset>
                </wp:positionV>
                <wp:extent cx="654423" cy="286870"/>
                <wp:effectExtent l="0" t="0" r="12700" b="18415"/>
                <wp:wrapNone/>
                <wp:docPr id="10" name="Text Box 10"/>
                <wp:cNvGraphicFramePr/>
                <a:graphic xmlns:a="http://schemas.openxmlformats.org/drawingml/2006/main">
                  <a:graphicData uri="http://schemas.microsoft.com/office/word/2010/wordprocessingShape">
                    <wps:wsp>
                      <wps:cNvSpPr txBox="1"/>
                      <wps:spPr>
                        <a:xfrm>
                          <a:off x="0" y="0"/>
                          <a:ext cx="654423" cy="286870"/>
                        </a:xfrm>
                        <a:prstGeom prst="rect">
                          <a:avLst/>
                        </a:prstGeom>
                        <a:solidFill>
                          <a:schemeClr val="lt1"/>
                        </a:solidFill>
                        <a:ln w="6350">
                          <a:solidFill>
                            <a:prstClr val="black"/>
                          </a:solidFill>
                        </a:ln>
                      </wps:spPr>
                      <wps:txbx>
                        <w:txbxContent>
                          <w:p w14:paraId="7D807447" w14:textId="68715CD3" w:rsidR="00906DFD" w:rsidRPr="00906DFD" w:rsidRDefault="00906DFD" w:rsidP="00906DFD">
                            <w:pPr>
                              <w:jc w:val="center"/>
                              <w:rPr>
                                <w:sz w:val="12"/>
                                <w:szCs w:val="12"/>
                              </w:rPr>
                            </w:pPr>
                            <w:r>
                              <w:rPr>
                                <w:sz w:val="12"/>
                              </w:rPr>
                              <w:t xml:space="preserve">koncentrāciju </w:t>
                            </w:r>
                            <w:r>
                              <w:rPr>
                                <w:sz w:val="12"/>
                              </w:rPr>
                              <w:t>nevar noteikt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34A5" id="Text Box 10" o:spid="_x0000_s1027" type="#_x0000_t202" style="position:absolute;left:0;text-align:left;margin-left:314.45pt;margin-top:140.9pt;width:51.5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" fillcolor="white [3201]" strokeweight=".5pt">
                <v:textbox inset="0,0,0,0">
                  <w:txbxContent>
                    <w:p w14:paraId="7D807447" w14:textId="68715CD3" w:rsidR="00906DFD" w:rsidRPr="00906DFD" w:rsidRDefault="00906DFD" w:rsidP="00906DFD">
                      <w:pPr>
                        <w:jc w:val="center"/>
                        <w:rPr>
                          <w:sz w:val="12"/>
                          <w:szCs w:val="12"/>
                        </w:rPr>
                      </w:pPr>
                      <w:r>
                        <w:rPr>
                          <w:sz w:val="12"/>
                        </w:rPr>
                        <w:t xml:space="preserve">koncentrāciju nevar noteikt</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A74EC5C" wp14:editId="6C720550">
                <wp:simplePos x="0" y="0"/>
                <wp:positionH relativeFrom="column">
                  <wp:posOffset>3025700</wp:posOffset>
                </wp:positionH>
                <wp:positionV relativeFrom="paragraph">
                  <wp:posOffset>1789654</wp:posOffset>
                </wp:positionV>
                <wp:extent cx="820271" cy="264160"/>
                <wp:effectExtent l="0" t="0" r="18415" b="21590"/>
                <wp:wrapNone/>
                <wp:docPr id="9" name="Text Box 9"/>
                <wp:cNvGraphicFramePr/>
                <a:graphic xmlns:a="http://schemas.openxmlformats.org/drawingml/2006/main">
                  <a:graphicData uri="http://schemas.microsoft.com/office/word/2010/wordprocessingShape">
                    <wps:wsp>
                      <wps:cNvSpPr txBox="1"/>
                      <wps:spPr>
                        <a:xfrm>
                          <a:off x="0" y="0"/>
                          <a:ext cx="820271" cy="264160"/>
                        </a:xfrm>
                        <a:prstGeom prst="rect">
                          <a:avLst/>
                        </a:prstGeom>
                        <a:solidFill>
                          <a:schemeClr val="lt1"/>
                        </a:solidFill>
                        <a:ln w="6350">
                          <a:solidFill>
                            <a:prstClr val="black"/>
                          </a:solidFill>
                        </a:ln>
                      </wps:spPr>
                      <wps:txbx>
                        <w:txbxContent>
                          <w:p w14:paraId="66381B38" w14:textId="638B9505" w:rsidR="00906DFD" w:rsidRPr="00906DFD" w:rsidRDefault="00906DFD" w:rsidP="00906DFD">
                            <w:pPr>
                              <w:jc w:val="center"/>
                              <w:rPr>
                                <w:sz w:val="12"/>
                                <w:szCs w:val="12"/>
                              </w:rPr>
                            </w:pPr>
                            <w:r>
                              <w:rPr>
                                <w:sz w:val="12"/>
                              </w:rPr>
                              <w:t xml:space="preserve">NOP </w:t>
                            </w:r>
                            <w:r>
                              <w:rPr>
                                <w:sz w:val="12"/>
                              </w:rPr>
                              <w:t>&gt; IV pielikumā noteiktais ierobežojums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EC5C" id="Text Box 9" o:spid="_x0000_s1028" type="#_x0000_t202" style="position:absolute;left:0;text-align:left;margin-left:238.25pt;margin-top:140.9pt;width:64.6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" fillcolor="white [3201]" strokeweight=".5pt">
                <v:textbox inset="0,0,0,0">
                  <w:txbxContent>
                    <w:p w14:paraId="66381B38" w14:textId="638B9505" w:rsidR="00906DFD" w:rsidRPr="00906DFD" w:rsidRDefault="00906DFD" w:rsidP="00906DFD">
                      <w:pPr>
                        <w:jc w:val="center"/>
                        <w:rPr>
                          <w:sz w:val="12"/>
                          <w:szCs w:val="12"/>
                        </w:rPr>
                      </w:pPr>
                      <w:r>
                        <w:rPr>
                          <w:sz w:val="12"/>
                        </w:rPr>
                        <w:t xml:space="preserve">NOP &gt; IV pielikumā noteiktais ierobežojums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E6FE8D3" wp14:editId="4F0343FB">
                <wp:simplePos x="0" y="0"/>
                <wp:positionH relativeFrom="column">
                  <wp:posOffset>2129230</wp:posOffset>
                </wp:positionH>
                <wp:positionV relativeFrom="paragraph">
                  <wp:posOffset>1789653</wp:posOffset>
                </wp:positionV>
                <wp:extent cx="820271" cy="264459"/>
                <wp:effectExtent l="0" t="0" r="18415" b="21590"/>
                <wp:wrapNone/>
                <wp:docPr id="8" name="Text Box 8"/>
                <wp:cNvGraphicFramePr/>
                <a:graphic xmlns:a="http://schemas.openxmlformats.org/drawingml/2006/main">
                  <a:graphicData uri="http://schemas.microsoft.com/office/word/2010/wordprocessingShape">
                    <wps:wsp>
                      <wps:cNvSpPr txBox="1"/>
                      <wps:spPr>
                        <a:xfrm>
                          <a:off x="0" y="0"/>
                          <a:ext cx="820271" cy="264459"/>
                        </a:xfrm>
                        <a:prstGeom prst="rect">
                          <a:avLst/>
                        </a:prstGeom>
                        <a:solidFill>
                          <a:schemeClr val="lt1"/>
                        </a:solidFill>
                        <a:ln w="6350">
                          <a:solidFill>
                            <a:prstClr val="black"/>
                          </a:solidFill>
                        </a:ln>
                      </wps:spPr>
                      <wps:txbx>
                        <w:txbxContent>
                          <w:p w14:paraId="2C1833C4" w14:textId="065FA247" w:rsidR="00906DFD" w:rsidRPr="00906DFD" w:rsidRDefault="00906DFD" w:rsidP="00906DFD">
                            <w:pPr>
                              <w:jc w:val="center"/>
                              <w:rPr>
                                <w:sz w:val="12"/>
                                <w:szCs w:val="12"/>
                              </w:rPr>
                            </w:pPr>
                            <w:r>
                              <w:rPr>
                                <w:sz w:val="12"/>
                              </w:rPr>
                              <w:t xml:space="preserve">NOP &lt; </w:t>
                            </w:r>
                            <w:r>
                              <w:rPr>
                                <w:sz w:val="12"/>
                              </w:rPr>
                              <w:t>IV pielikumā noteiktais ierobežojums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8D3" id="Text Box 8" o:spid="_x0000_s1029" type="#_x0000_t202" style="position:absolute;left:0;text-align:left;margin-left:167.65pt;margin-top:140.9pt;width:64.6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" fillcolor="white [3201]" strokeweight=".5pt">
                <v:textbox inset="0,0,0,0">
                  <w:txbxContent>
                    <w:p w14:paraId="2C1833C4" w14:textId="065FA247" w:rsidR="00906DFD" w:rsidRPr="00906DFD" w:rsidRDefault="00906DFD" w:rsidP="00906DFD">
                      <w:pPr>
                        <w:jc w:val="center"/>
                        <w:rPr>
                          <w:sz w:val="12"/>
                          <w:szCs w:val="12"/>
                        </w:rPr>
                      </w:pPr>
                      <w:r>
                        <w:rPr>
                          <w:sz w:val="12"/>
                        </w:rPr>
                        <w:t xml:space="preserve">NOP &lt; IV pielikumā noteiktais ierobežojums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F8B8A68" wp14:editId="3BE8FB5F">
                <wp:simplePos x="0" y="0"/>
                <wp:positionH relativeFrom="column">
                  <wp:posOffset>904987</wp:posOffset>
                </wp:positionH>
                <wp:positionV relativeFrom="paragraph">
                  <wp:posOffset>1511188</wp:posOffset>
                </wp:positionV>
                <wp:extent cx="860612" cy="246380"/>
                <wp:effectExtent l="0" t="0" r="15875" b="20320"/>
                <wp:wrapNone/>
                <wp:docPr id="7" name="Text Box 7"/>
                <wp:cNvGraphicFramePr/>
                <a:graphic xmlns:a="http://schemas.openxmlformats.org/drawingml/2006/main">
                  <a:graphicData uri="http://schemas.microsoft.com/office/word/2010/wordprocessingShape">
                    <wps:wsp>
                      <wps:cNvSpPr txBox="1"/>
                      <wps:spPr>
                        <a:xfrm>
                          <a:off x="0" y="0"/>
                          <a:ext cx="860612" cy="246380"/>
                        </a:xfrm>
                        <a:prstGeom prst="rect">
                          <a:avLst/>
                        </a:prstGeom>
                        <a:solidFill>
                          <a:schemeClr val="lt1"/>
                        </a:solidFill>
                        <a:ln w="6350">
                          <a:solidFill>
                            <a:prstClr val="black"/>
                          </a:solidFill>
                        </a:ln>
                      </wps:spPr>
                      <wps:txbx>
                        <w:txbxContent>
                          <w:p w14:paraId="6B32AB22" w14:textId="48BCAF5C" w:rsidR="00906DFD" w:rsidRPr="005470C7" w:rsidRDefault="00906DFD" w:rsidP="00906DFD">
                            <w:pPr>
                              <w:jc w:val="center"/>
                              <w:rPr>
                                <w:sz w:val="10"/>
                                <w:szCs w:val="10"/>
                              </w:rPr>
                            </w:pPr>
                            <w:r w:rsidRPr="005470C7">
                              <w:rPr>
                                <w:sz w:val="10"/>
                                <w:szCs w:val="10"/>
                              </w:rPr>
                              <w:t xml:space="preserve">Materiālu </w:t>
                            </w:r>
                            <w:r w:rsidRPr="005470C7">
                              <w:rPr>
                                <w:sz w:val="10"/>
                                <w:szCs w:val="10"/>
                              </w:rPr>
                              <w:t>reģenerācija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8B8A68" id="Text Box 7" o:spid="_x0000_s1030" type="#_x0000_t202" style="position:absolute;left:0;text-align:left;margin-left:71.25pt;margin-top:119pt;width:67.75pt;height:1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lOwIAAII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" fillcolor="white [3201]" strokeweight=".5pt">
                <v:textbox>
                  <w:txbxContent>
                    <w:p w14:paraId="6B32AB22" w14:textId="48BCAF5C" w:rsidR="00906DFD" w:rsidRPr="005470C7" w:rsidRDefault="00906DFD" w:rsidP="00906DFD">
                      <w:pPr>
                        <w:jc w:val="center"/>
                        <w:rPr>
                          <w:sz w:val="10"/>
                          <w:szCs w:val="10"/>
                        </w:rPr>
                      </w:pPr>
                      <w:r w:rsidRPr="005470C7">
                        <w:rPr>
                          <w:sz w:val="10"/>
                          <w:szCs w:val="10"/>
                        </w:rPr>
                        <w:t xml:space="preserve">Materiālu </w:t>
                      </w:r>
                      <w:r w:rsidRPr="005470C7">
                        <w:rPr>
                          <w:sz w:val="10"/>
                          <w:szCs w:val="10"/>
                        </w:rPr>
                        <w:t>reģenerācija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AB35010" wp14:editId="29516142">
                <wp:simplePos x="0" y="0"/>
                <wp:positionH relativeFrom="column">
                  <wp:posOffset>2626771</wp:posOffset>
                </wp:positionH>
                <wp:positionV relativeFrom="paragraph">
                  <wp:posOffset>1171089</wp:posOffset>
                </wp:positionV>
                <wp:extent cx="1402976" cy="246529"/>
                <wp:effectExtent l="0" t="0" r="26035" b="20320"/>
                <wp:wrapNone/>
                <wp:docPr id="6" name="Text Box 6"/>
                <wp:cNvGraphicFramePr/>
                <a:graphic xmlns:a="http://schemas.openxmlformats.org/drawingml/2006/main">
                  <a:graphicData uri="http://schemas.microsoft.com/office/word/2010/wordprocessingShape">
                    <wps:wsp>
                      <wps:cNvSpPr txBox="1"/>
                      <wps:spPr>
                        <a:xfrm>
                          <a:off x="0" y="0"/>
                          <a:ext cx="1402976" cy="246529"/>
                        </a:xfrm>
                        <a:prstGeom prst="rect">
                          <a:avLst/>
                        </a:prstGeom>
                        <a:solidFill>
                          <a:schemeClr val="lt1"/>
                        </a:solidFill>
                        <a:ln w="6350">
                          <a:solidFill>
                            <a:prstClr val="black"/>
                          </a:solidFill>
                        </a:ln>
                      </wps:spPr>
                      <wps:txbx>
                        <w:txbxContent>
                          <w:p w14:paraId="5E4381CA" w14:textId="5B7DDFFF" w:rsidR="00906DFD" w:rsidRPr="00906DFD" w:rsidRDefault="00906DFD" w:rsidP="00906DFD">
                            <w:pPr>
                              <w:jc w:val="center"/>
                              <w:rPr>
                                <w:sz w:val="14"/>
                                <w:szCs w:val="14"/>
                              </w:rPr>
                            </w:pPr>
                            <w:r>
                              <w:rPr>
                                <w:sz w:val="14"/>
                              </w:rPr>
                              <w:t xml:space="preserve">Ar </w:t>
                            </w:r>
                            <w:r>
                              <w:rPr>
                                <w:sz w:val="14"/>
                              </w:rPr>
                              <w:t>NOP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35010" id="Text Box 6" o:spid="_x0000_s1031" type="#_x0000_t202" style="position:absolute;left:0;text-align:left;margin-left:206.85pt;margin-top:92.2pt;width:110.4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cuPAIAAIM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" fillcolor="white [3201]" strokeweight=".5pt">
                <v:textbox>
                  <w:txbxContent>
                    <w:p w14:paraId="5E4381CA" w14:textId="5B7DDFFF" w:rsidR="00906DFD" w:rsidRPr="00906DFD" w:rsidRDefault="00906DFD" w:rsidP="00906DFD">
                      <w:pPr>
                        <w:jc w:val="center"/>
                        <w:rPr>
                          <w:sz w:val="14"/>
                          <w:szCs w:val="14"/>
                        </w:rPr>
                      </w:pPr>
                      <w:r>
                        <w:rPr>
                          <w:sz w:val="14"/>
                        </w:rPr>
                        <w:t xml:space="preserve">Ar NOP</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298D912" wp14:editId="44DBA417">
                <wp:simplePos x="0" y="0"/>
                <wp:positionH relativeFrom="column">
                  <wp:posOffset>1882252</wp:posOffset>
                </wp:positionH>
                <wp:positionV relativeFrom="paragraph">
                  <wp:posOffset>1170342</wp:posOffset>
                </wp:positionV>
                <wp:extent cx="658906" cy="246529"/>
                <wp:effectExtent l="0" t="0" r="27305" b="20320"/>
                <wp:wrapNone/>
                <wp:docPr id="4" name="Text Box 4"/>
                <wp:cNvGraphicFramePr/>
                <a:graphic xmlns:a="http://schemas.openxmlformats.org/drawingml/2006/main">
                  <a:graphicData uri="http://schemas.microsoft.com/office/word/2010/wordprocessingShape">
                    <wps:wsp>
                      <wps:cNvSpPr txBox="1"/>
                      <wps:spPr>
                        <a:xfrm>
                          <a:off x="0" y="0"/>
                          <a:ext cx="658906" cy="246529"/>
                        </a:xfrm>
                        <a:prstGeom prst="rect">
                          <a:avLst/>
                        </a:prstGeom>
                        <a:solidFill>
                          <a:schemeClr val="lt1"/>
                        </a:solidFill>
                        <a:ln w="6350">
                          <a:solidFill>
                            <a:prstClr val="black"/>
                          </a:solidFill>
                        </a:ln>
                      </wps:spPr>
                      <wps:txbx>
                        <w:txbxContent>
                          <w:p w14:paraId="0040EE38" w14:textId="751CD4E4" w:rsidR="00906DFD" w:rsidRPr="00342D4B" w:rsidRDefault="00906DFD" w:rsidP="00906DFD">
                            <w:pPr>
                              <w:jc w:val="center"/>
                              <w:rPr>
                                <w:sz w:val="10"/>
                                <w:szCs w:val="10"/>
                              </w:rPr>
                            </w:pPr>
                            <w:r>
                              <w:rPr>
                                <w:sz w:val="10"/>
                              </w:rPr>
                              <w:t xml:space="preserve">Bez </w:t>
                            </w:r>
                            <w:r>
                              <w:rPr>
                                <w:sz w:val="10"/>
                              </w:rPr>
                              <w:t>NOP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98D912" id="_x0000_t202" coordsize="21600,21600" o:spt="202" path="m,l,21600r21600,l21600,xe">
                <v:stroke joinstyle="miter"/>
                <v:path gradientshapeok="t" o:connecttype="rect"/>
              </v:shapetype>
              <v:shape id="Text Box 4" o:spid="_x0000_s1032" type="#_x0000_t202" style="position:absolute;left:0;text-align:left;margin-left:148.2pt;margin-top:92.15pt;width:51.9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" fillcolor="white [3201]" strokeweight=".5pt">
                <v:textbox>
                  <w:txbxContent>
                    <w:p w14:paraId="0040EE38" w14:textId="751CD4E4" w:rsidR="00906DFD" w:rsidRPr="00342D4B" w:rsidRDefault="00906DFD" w:rsidP="00906DFD">
                      <w:pPr>
                        <w:jc w:val="center"/>
                        <w:rPr>
                          <w:sz w:val="10"/>
                          <w:szCs w:val="10"/>
                        </w:rPr>
                      </w:pPr>
                      <w:r>
                        <w:rPr>
                          <w:sz w:val="10"/>
                        </w:rPr>
                        <w:t xml:space="preserve">Bez NOP</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E688A7F" wp14:editId="652CA80F">
                <wp:simplePos x="0" y="0"/>
                <wp:positionH relativeFrom="column">
                  <wp:posOffset>2681082</wp:posOffset>
                </wp:positionH>
                <wp:positionV relativeFrom="paragraph">
                  <wp:posOffset>591185</wp:posOffset>
                </wp:positionV>
                <wp:extent cx="5429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solidFill>
                            <a:prstClr val="black"/>
                          </a:solidFill>
                        </a:ln>
                      </wps:spPr>
                      <wps:txbx>
                        <w:txbxContent>
                          <w:p w14:paraId="573D465B" w14:textId="58820EB9" w:rsidR="00EC15D2" w:rsidRPr="00906DFD" w:rsidRDefault="00EC15D2" w:rsidP="00906DFD">
                            <w:pPr>
                              <w:jc w:val="center"/>
                              <w:rPr>
                                <w:sz w:val="12"/>
                                <w:szCs w:val="12"/>
                              </w:rPr>
                            </w:pPr>
                            <w:r>
                              <w:rPr>
                                <w:sz w:val="12"/>
                              </w:rPr>
                              <w:t xml:space="preserve">Plastmasas </w:t>
                            </w:r>
                            <w:r>
                              <w:rPr>
                                <w:sz w:val="12"/>
                              </w:rPr>
                              <w:t>apakšgrupas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88A7F" id="Text Box 2" o:spid="_x0000_s1033" type="#_x0000_t202" style="position:absolute;left:0;text-align:left;margin-left:211.1pt;margin-top:46.55pt;width:42.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CHOwIAAII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" fillcolor="white [3201]" strokeweight=".5pt">
                <v:textbox>
                  <w:txbxContent>
                    <w:p w14:paraId="573D465B" w14:textId="58820EB9" w:rsidR="00EC15D2" w:rsidRPr="00906DFD" w:rsidRDefault="00EC15D2" w:rsidP="00906DFD">
                      <w:pPr>
                        <w:jc w:val="center"/>
                        <w:rPr>
                          <w:sz w:val="12"/>
                          <w:szCs w:val="12"/>
                        </w:rPr>
                      </w:pPr>
                      <w:r>
                        <w:rPr>
                          <w:sz w:val="12"/>
                        </w:rPr>
                        <w:t xml:space="preserve">Plastmasas apakšgrupas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887C48" wp14:editId="49F998C3">
                <wp:simplePos x="0" y="0"/>
                <wp:positionH relativeFrom="column">
                  <wp:posOffset>2210435</wp:posOffset>
                </wp:positionH>
                <wp:positionV relativeFrom="paragraph">
                  <wp:posOffset>157480</wp:posOffset>
                </wp:positionV>
                <wp:extent cx="1281113" cy="280988"/>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1281113" cy="280988"/>
                        </a:xfrm>
                        <a:prstGeom prst="rect">
                          <a:avLst/>
                        </a:prstGeom>
                        <a:solidFill>
                          <a:schemeClr val="lt1"/>
                        </a:solidFill>
                        <a:ln w="6350">
                          <a:solidFill>
                            <a:prstClr val="black"/>
                          </a:solidFill>
                        </a:ln>
                      </wps:spPr>
                      <wps:txb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 xml:space="preserve">PLASTMASAS </w:t>
                            </w:r>
                            <w:r>
                              <w:rPr>
                                <w:rFonts w:ascii="Arial" w:hAnsi="Arial"/>
                                <w:sz w:val="12"/>
                              </w:rPr>
                              <w:t>ATKRITUMI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87C48" id="Text Box 1" o:spid="_x0000_s1034" type="#_x0000_t202" style="position:absolute;left:0;text-align:left;margin-left:174.05pt;margin-top:12.4pt;width:100.9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" fillcolor="white [3201]" strokeweight=".5pt">
                <v:textbox>
                  <w:txbxContent>
                    <w:p w14:paraId="147B4B40" w14:textId="4E86887A" w:rsidR="00EC15D2" w:rsidRPr="00EC15D2" w:rsidRDefault="00EC15D2" w:rsidP="00EC15D2">
                      <w:pPr>
                        <w:jc w:val="center"/>
                        <w:rPr>
                          <w:sz w:val="12"/>
                          <w:szCs w:val="12"/>
                          <w:rFonts w:ascii="Arial" w:hAnsi="Arial" w:cs="Arial"/>
                        </w:rPr>
                      </w:pPr>
                      <w:r>
                        <w:rPr>
                          <w:sz w:val="12"/>
                          <w:rFonts w:ascii="Arial" w:hAnsi="Arial"/>
                        </w:rPr>
                        <w:t xml:space="preserve">PLASTMASAS ATKRITUMI</w:t>
                      </w:r>
                    </w:p>
                  </w:txbxContent>
                </v:textbox>
              </v:shape>
            </w:pict>
          </mc:Fallback>
        </mc:AlternateContent>
      </w:r>
      <w:r>
        <w:rPr>
          <w:noProof/>
        </w:rPr>
        <w:drawing>
          <wp:inline distT="0" distB="0" distL="0" distR="0" wp14:anchorId="1B29798C" wp14:editId="65E7B5FA">
            <wp:extent cx="5587656" cy="2927203"/>
            <wp:effectExtent l="0" t="0" r="0" b="6985"/>
            <wp:docPr id="3" name="Imagen 3"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Dibujo de ingeniería&#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59" t="19610" r="17765" b="23498"/>
                    <a:stretch/>
                  </pic:blipFill>
                  <pic:spPr bwMode="auto">
                    <a:xfrm>
                      <a:off x="0" y="0"/>
                      <a:ext cx="5630197" cy="2949489"/>
                    </a:xfrm>
                    <a:prstGeom prst="rect">
                      <a:avLst/>
                    </a:prstGeom>
                    <a:noFill/>
                    <a:ln>
                      <a:noFill/>
                    </a:ln>
                    <a:extLst>
                      <a:ext uri="{53640926-AAD7-44D8-BBD7-CCE9431645EC}">
                        <a14:shadowObscured xmlns:a14="http://schemas.microsoft.com/office/drawing/2010/main"/>
                      </a:ext>
                    </a:extLst>
                  </pic:spPr>
                </pic:pic>
              </a:graphicData>
            </a:graphic>
          </wp:inline>
        </w:drawing>
      </w:r>
    </w:p>
    <w:p w14:paraId="1616909D" w14:textId="77777777" w:rsidR="0025611B" w:rsidRDefault="0025611B" w:rsidP="003361AE">
      <w:pPr>
        <w:autoSpaceDE w:val="0"/>
        <w:jc w:val="both"/>
        <w:rPr>
          <w:rFonts w:ascii="Arial" w:eastAsia="Calibri" w:hAnsi="Arial" w:cs="Arial"/>
          <w:b/>
          <w:lang w:eastAsia="en-US"/>
        </w:rPr>
      </w:pPr>
    </w:p>
    <w:sectPr w:rsidR="0025611B">
      <w:pgSz w:w="11906" w:h="16838"/>
      <w:pgMar w:top="2794" w:right="991" w:bottom="1276" w:left="1701" w:header="90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31C8" w14:textId="77777777" w:rsidR="0086004C" w:rsidRDefault="0086004C">
      <w:r>
        <w:separator/>
      </w:r>
    </w:p>
  </w:endnote>
  <w:endnote w:type="continuationSeparator" w:id="0">
    <w:p w14:paraId="767DDE28" w14:textId="77777777" w:rsidR="0086004C" w:rsidRDefault="0086004C">
      <w:r>
        <w:continuationSeparator/>
      </w:r>
    </w:p>
  </w:endnote>
  <w:endnote w:id="1">
    <w:p w14:paraId="3AB951B1" w14:textId="209FB708" w:rsidR="0024204A" w:rsidRPr="00CB0AB3" w:rsidRDefault="0024204A" w:rsidP="00B30FE7">
      <w:pPr>
        <w:rPr>
          <w:rFonts w:ascii="Arial" w:hAnsi="Arial" w:cs="Arial"/>
          <w:sz w:val="16"/>
          <w:szCs w:val="16"/>
        </w:rPr>
      </w:pPr>
      <w:r>
        <w:rPr>
          <w:rStyle w:val="Caracteresdenotafinal"/>
          <w:rFonts w:ascii="Arial" w:hAnsi="Arial" w:cs="Arial"/>
          <w:sz w:val="18"/>
          <w:szCs w:val="18"/>
        </w:rPr>
        <w:endnoteRef/>
      </w:r>
      <w:r>
        <w:rPr>
          <w:rFonts w:ascii="Arial" w:hAnsi="Arial"/>
          <w:sz w:val="18"/>
        </w:rPr>
        <w:t xml:space="preserve"> </w:t>
      </w:r>
      <w:r>
        <w:rPr>
          <w:rFonts w:ascii="Arial" w:hAnsi="Arial"/>
          <w:sz w:val="16"/>
        </w:rPr>
        <w:t xml:space="preserve">Eiropas Parlamenta un Padomes 2019. gada 20. jūnija Regulas (ES) 2019/1021 par noturīgiem organiskajiem piesārņotājiem (NOP), ko piemēro plastmasas atkritumu plūsmai, V pielikuma 1. daļā minētie apstrādes veidi ir: </w:t>
      </w:r>
    </w:p>
    <w:p w14:paraId="727FCC63" w14:textId="77777777" w:rsidR="0024204A" w:rsidRDefault="0024204A" w:rsidP="00B30FE7">
      <w:pPr>
        <w:rPr>
          <w:rFonts w:ascii="Arial" w:eastAsia="Calibri" w:hAnsi="Arial" w:cs="Arial"/>
          <w:sz w:val="16"/>
          <w:szCs w:val="16"/>
        </w:rPr>
      </w:pPr>
      <w:r>
        <w:rPr>
          <w:rFonts w:ascii="Arial" w:hAnsi="Arial"/>
          <w:sz w:val="16"/>
        </w:rPr>
        <w:t>D 9 Fizikālķīmiskā apstrāde</w:t>
      </w:r>
    </w:p>
    <w:p w14:paraId="2BD0F10B"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D 10 Incinerācija uz zemes</w:t>
      </w:r>
    </w:p>
    <w:p w14:paraId="09BC0F3D"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R 1 Izmantošana galvenokārt par kurināmo vai citu līdzekli enerģijas radīšanai, izņemot PHB saturošus atkritumus</w:t>
      </w:r>
    </w:p>
    <w:p w14:paraId="0EA13B47" w14:textId="77777777" w:rsidR="0024204A" w:rsidRDefault="0024204A" w:rsidP="00B30F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UAlbertina">
    <w:altName w:val="Cambria"/>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484" w14:textId="28C2BEF7" w:rsidR="0024204A" w:rsidRPr="00B21747" w:rsidRDefault="0024204A">
    <w:pPr>
      <w:pStyle w:val="Footer"/>
      <w:jc w:val="right"/>
      <w:rPr>
        <w:rFonts w:ascii="Calibri" w:hAnsi="Calibri" w:cs="Calibri"/>
        <w:sz w:val="12"/>
        <w:szCs w:val="12"/>
      </w:rPr>
    </w:pPr>
    <w:r w:rsidRPr="00B21747">
      <w:rPr>
        <w:rFonts w:ascii="Calibri" w:hAnsi="Calibri" w:cs="Calibri"/>
        <w:sz w:val="12"/>
      </w:rPr>
      <w:fldChar w:fldCharType="begin"/>
    </w:r>
    <w:r w:rsidRPr="00B21747">
      <w:rPr>
        <w:rFonts w:ascii="Calibri" w:hAnsi="Calibri" w:cs="Calibri"/>
        <w:sz w:val="12"/>
      </w:rPr>
      <w:instrText>PAGE   \* MERGEFORMAT</w:instrText>
    </w:r>
    <w:r w:rsidRPr="00B21747">
      <w:rPr>
        <w:rFonts w:ascii="Calibri" w:hAnsi="Calibri" w:cs="Calibri"/>
        <w:sz w:val="12"/>
      </w:rPr>
      <w:fldChar w:fldCharType="separate"/>
    </w:r>
    <w:r w:rsidR="00006886" w:rsidRPr="00006886">
      <w:rPr>
        <w:rFonts w:ascii="Calibri" w:hAnsi="Calibri" w:cs="Calibri"/>
        <w:sz w:val="12"/>
      </w:rPr>
      <w:t>2</w:t>
    </w:r>
    <w:r w:rsidRPr="00B21747">
      <w:rPr>
        <w:rFonts w:ascii="Calibri" w:hAnsi="Calibri" w:cs="Calibri"/>
        <w:sz w:val="12"/>
      </w:rPr>
      <w:fldChar w:fldCharType="end"/>
    </w:r>
  </w:p>
  <w:p w14:paraId="14F0BB5D" w14:textId="77777777" w:rsidR="0024204A" w:rsidRDefault="00242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24B3" w14:textId="77777777" w:rsidR="0086004C" w:rsidRDefault="0086004C">
      <w:r>
        <w:separator/>
      </w:r>
    </w:p>
  </w:footnote>
  <w:footnote w:type="continuationSeparator" w:id="0">
    <w:p w14:paraId="0C9E6EB5" w14:textId="77777777" w:rsidR="0086004C" w:rsidRDefault="0086004C">
      <w:r>
        <w:continuationSeparator/>
      </w:r>
    </w:p>
  </w:footnote>
  <w:footnote w:id="1">
    <w:p w14:paraId="2081716D" w14:textId="08A9FC24" w:rsidR="0024204A" w:rsidRPr="002332E0" w:rsidRDefault="0024204A" w:rsidP="002332E0">
      <w:pPr>
        <w:pStyle w:val="FootnoteText"/>
        <w:widowControl w:val="0"/>
        <w:ind w:left="-1276"/>
        <w:jc w:val="both"/>
        <w:rPr>
          <w:rFonts w:ascii="Arial" w:hAnsi="Arial" w:cs="Arial"/>
          <w:strike/>
          <w:sz w:val="16"/>
          <w:szCs w:val="16"/>
        </w:rPr>
      </w:pPr>
      <w:r>
        <w:rPr>
          <w:rStyle w:val="Caracteresdenotaalpie"/>
        </w:rPr>
        <w:footnoteRef/>
      </w:r>
      <w:r>
        <w:rPr>
          <w:rFonts w:ascii="Arial" w:hAnsi="Arial"/>
          <w:sz w:val="16"/>
        </w:rPr>
        <w:t xml:space="preserve"> Komisijas paziņojumā 2018/C 124/01 teikts, ka EAK 19 12 04 var būt no EEIA attīrīšanas iekārtām, kā arī no citām iekārtām, kas veic mehanizētu apstrādi.</w:t>
      </w:r>
    </w:p>
    <w:p w14:paraId="20E917F3" w14:textId="3AE28103"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Plastmasas atkritumi (vai no plastmasas iegūtas apakšgrupas), kas satur noturīgus organiskos piesārņotājus koncentrācijā, kura pārsniedz tiesību aktos noteikto robežvērtību, saskaņā ar Regulas (ES) 2019/1021 par noturīgiem organiskajiem piesārņotājiem (NOP) noteikumiem, nav attiecināmi.</w:t>
      </w:r>
    </w:p>
    <w:p w14:paraId="5C4839F4" w14:textId="29488558"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Lai noteiktu to bīstamības īpašības, novērtē plastmasas apakšgrupas, kas iegūtas no mehanizētām atkritumu apstrādes iekārtām, kuras paredzētas atkritumu beigu stāvoklim. EAK 19 12 04 var attiecināt tikai uz plastmasas apakšgrupām, ja bīstamības īpašības nav pārbaudītas. Plastmasas apakšgrupām, kas iegūtas iekārtās, kuras negarantē atkritumu nebīstamību, piemēro kodu 19 12 11* Citi atkritumi (tostarp materiālu maisījumi), kas rodas, mehāniski apstrādājot atkritumus, kas satur bīstamas vielas. Šo divu minēto EAK kodu diferenciācijas kritēriju piemēro visās mehanizētajās apstrādes iekārtās neatkarīgi no apstrādāto atkritumu izcelsmes.</w:t>
      </w:r>
    </w:p>
    <w:p w14:paraId="5BFFD592" w14:textId="77777777" w:rsidR="0024204A" w:rsidRPr="002332E0" w:rsidRDefault="0024204A" w:rsidP="00614996">
      <w:pPr>
        <w:pStyle w:val="FootnoteText"/>
        <w:widowControl w:val="0"/>
      </w:pPr>
    </w:p>
  </w:footnote>
  <w:footnote w:id="2">
    <w:p w14:paraId="1806A504" w14:textId="023E4A43" w:rsidR="0024204A" w:rsidRPr="009D0B6D" w:rsidRDefault="0024204A" w:rsidP="009D0B6D">
      <w:pPr>
        <w:pStyle w:val="FootnoteText"/>
        <w:ind w:left="-1134" w:right="-567"/>
        <w:rPr>
          <w:rFonts w:ascii="Arial" w:eastAsia="Calibri" w:hAnsi="Arial" w:cs="Arial"/>
          <w:sz w:val="14"/>
          <w:szCs w:val="14"/>
        </w:rPr>
      </w:pPr>
      <w:r>
        <w:rPr>
          <w:rStyle w:val="FootnoteReference"/>
          <w:sz w:val="14"/>
          <w:szCs w:val="14"/>
        </w:rPr>
        <w:footnoteRef/>
      </w:r>
      <w:r>
        <w:rPr>
          <w:sz w:val="14"/>
        </w:rPr>
        <w:t xml:space="preserve"> </w:t>
      </w:r>
      <w:r>
        <w:rPr>
          <w:rFonts w:ascii="Arial" w:hAnsi="Arial"/>
          <w:sz w:val="14"/>
        </w:rPr>
        <w:t xml:space="preserve">Eiropas </w:t>
      </w:r>
      <w:r>
        <w:rPr>
          <w:rFonts w:ascii="Arial" w:hAnsi="Arial"/>
          <w:sz w:val="14"/>
        </w:rPr>
        <w:t>Parlamenta un Padomes 2008. gada 16. decembra Regula (EK) 1272/2008 par vielu un maisījumu klasificēšanu, marķēšanu un iepakošanu un ar ko groza un atceļ Direktīvas 67/548/EEK un 1999/45/EK un groza Regulu (EK) 1907/2006.</w:t>
      </w:r>
    </w:p>
    <w:p w14:paraId="2AB3A12A" w14:textId="77777777" w:rsidR="0024204A" w:rsidRPr="009D0B6D" w:rsidRDefault="0024204A" w:rsidP="009D0B6D">
      <w:pPr>
        <w:pStyle w:val="FootnoteText"/>
        <w:ind w:right="-567" w:hanging="1134"/>
        <w:rPr>
          <w:sz w:val="14"/>
          <w:szCs w:val="14"/>
        </w:rPr>
      </w:pPr>
    </w:p>
  </w:footnote>
  <w:footnote w:id="3">
    <w:p w14:paraId="33444DC5" w14:textId="40A896A1" w:rsidR="0024204A" w:rsidRPr="009D0B6D" w:rsidRDefault="0024204A" w:rsidP="009D0B6D">
      <w:pPr>
        <w:pStyle w:val="FootnoteText"/>
        <w:ind w:left="-1134" w:right="-567"/>
        <w:rPr>
          <w:rFonts w:ascii="Arial" w:hAnsi="Arial" w:cs="Arial"/>
          <w:sz w:val="14"/>
          <w:szCs w:val="14"/>
        </w:rPr>
      </w:pPr>
      <w:r>
        <w:rPr>
          <w:rStyle w:val="FootnoteReference"/>
          <w:sz w:val="14"/>
          <w:szCs w:val="14"/>
        </w:rPr>
        <w:footnoteRef/>
      </w:r>
      <w:r>
        <w:rPr>
          <w:sz w:val="14"/>
        </w:rPr>
        <w:t xml:space="preserve"> </w:t>
      </w:r>
      <w:r>
        <w:rPr>
          <w:rFonts w:ascii="Arial" w:hAnsi="Arial"/>
          <w:sz w:val="14"/>
        </w:rPr>
        <w:t xml:space="preserve">Eiropas </w:t>
      </w:r>
      <w:r>
        <w:rPr>
          <w:rFonts w:ascii="Arial" w:hAnsi="Arial"/>
          <w:sz w:val="14"/>
        </w:rPr>
        <w:t>Parlamenta un Padomes Regula (EK) 1907/2006 (2006. gada 18. decembris), kas attiecas uz ķimikāliju reģistrēšanu, vērtēšanu, licencēšanu un ierobežošanu (REACH) un ar kuru izveido Eiropas vielu un ķīmisko maisījumu aģentūru, groza Direktīvu 1999/45/EK un atceļ Padomes Regulu (EEK) 793/93 un Komisijas Regulu (EK) 1488/94, Padomes Direktīvu 76/769/EEK un Komisijas Direktīvu 91/155/EEK, Direktīvu 93/67/EEK, Direktīvu 93/105/EK un Direktīvu 2000/21/EK.</w:t>
      </w:r>
    </w:p>
    <w:p w14:paraId="1EA7630D" w14:textId="77777777" w:rsidR="0024204A" w:rsidRPr="009D0B6D" w:rsidRDefault="0024204A">
      <w:pPr>
        <w:pStyle w:val="FootnoteText"/>
        <w:rPr>
          <w:sz w:val="14"/>
          <w:szCs w:val="14"/>
        </w:rPr>
      </w:pPr>
    </w:p>
  </w:footnote>
  <w:footnote w:id="4">
    <w:p w14:paraId="31B609DF" w14:textId="7D0962AA" w:rsidR="0024204A" w:rsidRPr="00EE55AC" w:rsidRDefault="0024204A" w:rsidP="009D0B6D">
      <w:pPr>
        <w:pStyle w:val="FootnoteText"/>
        <w:ind w:left="-1134"/>
        <w:rPr>
          <w:sz w:val="18"/>
          <w:szCs w:val="18"/>
        </w:rPr>
      </w:pPr>
      <w:r>
        <w:rPr>
          <w:rStyle w:val="FootnoteReference"/>
          <w:sz w:val="14"/>
          <w:szCs w:val="14"/>
        </w:rPr>
        <w:footnoteRef/>
      </w:r>
      <w:r>
        <w:rPr>
          <w:sz w:val="14"/>
        </w:rPr>
        <w:t xml:space="preserve"> </w:t>
      </w:r>
      <w:r>
        <w:rPr>
          <w:rFonts w:ascii="Arial" w:hAnsi="Arial"/>
          <w:sz w:val="14"/>
        </w:rPr>
        <w:t xml:space="preserve">Eiropas </w:t>
      </w:r>
      <w:r>
        <w:rPr>
          <w:rFonts w:ascii="Arial" w:hAnsi="Arial"/>
          <w:sz w:val="14"/>
        </w:rPr>
        <w:t>Parlamenta un Padomes Regula (ES) 2019/1021 (2019. gada 20. jūnijs) par noturīgiem organiskajiem piesārņotājiem.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93"/>
      <w:gridCol w:w="4392"/>
      <w:gridCol w:w="852"/>
      <w:gridCol w:w="2977"/>
    </w:tblGrid>
    <w:tr w:rsidR="0024204A" w14:paraId="62C2E29B" w14:textId="77777777" w:rsidTr="0026545C">
      <w:trPr>
        <w:cantSplit/>
        <w:trHeight w:val="178"/>
      </w:trPr>
      <w:tc>
        <w:tcPr>
          <w:tcW w:w="993" w:type="dxa"/>
          <w:vMerge w:val="restart"/>
          <w:shd w:val="clear" w:color="auto" w:fill="auto"/>
        </w:tcPr>
        <w:p w14:paraId="6D4A5A7E" w14:textId="77777777" w:rsidR="0024204A" w:rsidRDefault="0024204A">
          <w:pPr>
            <w:pStyle w:val="Header"/>
            <w:snapToGrid w:val="0"/>
            <w:spacing w:line="120" w:lineRule="atLeast"/>
            <w:rPr>
              <w:sz w:val="20"/>
              <w:szCs w:val="20"/>
              <w:lang w:eastAsia="es-ES"/>
            </w:rPr>
          </w:pPr>
        </w:p>
        <w:p w14:paraId="587E830A" w14:textId="77777777" w:rsidR="0024204A" w:rsidRDefault="0024204A">
          <w:pPr>
            <w:pStyle w:val="Header"/>
            <w:spacing w:line="120" w:lineRule="atLeast"/>
          </w:pPr>
          <w:r>
            <w:object w:dxaOrig="866" w:dyaOrig="866" w14:anchorId="56A3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43.3pt" filled="t">
                <v:fill opacity="0" color2="black"/>
                <v:imagedata r:id="rId1" o:title="" croptop="-11f" cropbottom="-11f" cropleft="-11f" cropright="-11f"/>
              </v:shape>
              <o:OLEObject Type="Embed" ProgID="PBrush" ShapeID="_x0000_i1025" DrawAspect="Content" ObjectID="_1717332984" r:id="rId2"/>
            </w:object>
          </w:r>
          <w:r>
            <w:rPr>
              <w:sz w:val="20"/>
            </w:rPr>
            <w:t xml:space="preserve"> </w:t>
          </w:r>
        </w:p>
      </w:tc>
      <w:tc>
        <w:tcPr>
          <w:tcW w:w="4392" w:type="dxa"/>
          <w:shd w:val="clear" w:color="auto" w:fill="auto"/>
        </w:tcPr>
        <w:p w14:paraId="08760CCC" w14:textId="77777777" w:rsidR="0024204A" w:rsidRDefault="0024204A">
          <w:pPr>
            <w:pStyle w:val="Header"/>
            <w:snapToGrid w:val="0"/>
            <w:spacing w:line="120" w:lineRule="atLeast"/>
            <w:rPr>
              <w:rFonts w:ascii="Arial" w:hAnsi="Arial" w:cs="Arial"/>
              <w:sz w:val="20"/>
              <w:szCs w:val="20"/>
              <w:lang w:eastAsia="es-ES"/>
            </w:rPr>
          </w:pPr>
        </w:p>
      </w:tc>
      <w:tc>
        <w:tcPr>
          <w:tcW w:w="852" w:type="dxa"/>
          <w:shd w:val="clear" w:color="auto" w:fill="auto"/>
        </w:tcPr>
        <w:p w14:paraId="33D5B2BF"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auto"/>
        </w:tcPr>
        <w:p w14:paraId="28370B8D" w14:textId="77777777" w:rsidR="0024204A" w:rsidRDefault="0024204A">
          <w:pPr>
            <w:pStyle w:val="Header"/>
            <w:snapToGrid w:val="0"/>
            <w:spacing w:line="160" w:lineRule="exact"/>
            <w:rPr>
              <w:rFonts w:ascii="Arial" w:hAnsi="Arial" w:cs="Arial"/>
              <w:sz w:val="14"/>
              <w:szCs w:val="14"/>
              <w:lang w:eastAsia="es-ES"/>
            </w:rPr>
          </w:pPr>
        </w:p>
      </w:tc>
    </w:tr>
    <w:tr w:rsidR="0024204A" w14:paraId="23A291C5" w14:textId="77777777" w:rsidTr="00B21747">
      <w:trPr>
        <w:cantSplit/>
        <w:trHeight w:val="490"/>
      </w:trPr>
      <w:tc>
        <w:tcPr>
          <w:tcW w:w="993" w:type="dxa"/>
          <w:vMerge/>
          <w:shd w:val="clear" w:color="auto" w:fill="auto"/>
        </w:tcPr>
        <w:p w14:paraId="697C51F6" w14:textId="77777777" w:rsidR="0024204A" w:rsidRDefault="0024204A">
          <w:pPr>
            <w:pStyle w:val="Header"/>
            <w:snapToGrid w:val="0"/>
            <w:spacing w:line="120" w:lineRule="atLeast"/>
            <w:rPr>
              <w:rFonts w:ascii="Arial Narrow-SM" w:hAnsi="Arial Narrow-SM" w:cs="Arial Narrow-SM"/>
              <w:sz w:val="20"/>
              <w:szCs w:val="20"/>
              <w:lang w:eastAsia="es-ES"/>
            </w:rPr>
          </w:pPr>
        </w:p>
      </w:tc>
      <w:tc>
        <w:tcPr>
          <w:tcW w:w="4392" w:type="dxa"/>
          <w:vMerge w:val="restart"/>
          <w:shd w:val="clear" w:color="auto" w:fill="auto"/>
          <w:vAlign w:val="center"/>
        </w:tcPr>
        <w:p w14:paraId="63779343" w14:textId="5BFE647B" w:rsidR="0024204A" w:rsidRDefault="0024204A" w:rsidP="0048231A">
          <w:r>
            <w:rPr>
              <w:rFonts w:ascii="Arial" w:hAnsi="Arial"/>
              <w:sz w:val="16"/>
            </w:rPr>
            <w:t>EKOLOĢISKĀS PĀREJAS</w:t>
          </w:r>
          <w:r>
            <w:rPr>
              <w:rFonts w:ascii="Arial" w:hAnsi="Arial"/>
              <w:sz w:val="16"/>
            </w:rPr>
            <w:br/>
            <w:t>UN DEMOGRĀFISKO PROBLĒMU</w:t>
          </w:r>
          <w:r>
            <w:rPr>
              <w:rFonts w:ascii="Arial" w:hAnsi="Arial"/>
              <w:sz w:val="16"/>
            </w:rPr>
            <w:br/>
            <w:t>MINISTRIJA</w:t>
          </w:r>
        </w:p>
      </w:tc>
      <w:tc>
        <w:tcPr>
          <w:tcW w:w="852" w:type="dxa"/>
          <w:shd w:val="clear" w:color="auto" w:fill="auto"/>
        </w:tcPr>
        <w:p w14:paraId="7D596819" w14:textId="77777777" w:rsidR="0024204A" w:rsidRDefault="0024204A">
          <w:pPr>
            <w:pStyle w:val="Header"/>
            <w:spacing w:line="120" w:lineRule="atLeast"/>
            <w:jc w:val="right"/>
          </w:pPr>
          <w:r>
            <w:rPr>
              <w:rFonts w:ascii="Arial" w:hAnsi="Arial"/>
              <w:sz w:val="14"/>
            </w:rPr>
            <w:t xml:space="preserve"> </w:t>
          </w:r>
        </w:p>
      </w:tc>
      <w:tc>
        <w:tcPr>
          <w:tcW w:w="2977" w:type="dxa"/>
          <w:shd w:val="clear" w:color="auto" w:fill="DBDBDB"/>
          <w:vAlign w:val="center"/>
        </w:tcPr>
        <w:p w14:paraId="70EF33C9" w14:textId="44310AA6" w:rsidR="0024204A" w:rsidRDefault="0024204A" w:rsidP="0048231A">
          <w:pPr>
            <w:pStyle w:val="Header"/>
            <w:shd w:val="clear" w:color="auto" w:fill="DFDFDF"/>
            <w:spacing w:line="160" w:lineRule="exact"/>
          </w:pPr>
          <w:r>
            <w:rPr>
              <w:rFonts w:ascii="Arial" w:hAnsi="Arial"/>
              <w:sz w:val="14"/>
            </w:rPr>
            <w:t>VIDES</w:t>
          </w:r>
          <w:r>
            <w:rPr>
              <w:rFonts w:ascii="Arial" w:hAnsi="Arial"/>
              <w:sz w:val="14"/>
            </w:rPr>
            <w:br/>
            <w:t>VALSTS SEKRETARIĀTS</w:t>
          </w:r>
        </w:p>
      </w:tc>
    </w:tr>
    <w:tr w:rsidR="0024204A" w14:paraId="53529959" w14:textId="77777777" w:rsidTr="00B21747">
      <w:trPr>
        <w:cantSplit/>
        <w:trHeight w:val="690"/>
      </w:trPr>
      <w:tc>
        <w:tcPr>
          <w:tcW w:w="993" w:type="dxa"/>
          <w:vMerge/>
          <w:shd w:val="clear" w:color="auto" w:fill="auto"/>
        </w:tcPr>
        <w:p w14:paraId="2EBEEDD6" w14:textId="77777777" w:rsidR="0024204A" w:rsidRDefault="0024204A">
          <w:pPr>
            <w:pStyle w:val="Header"/>
            <w:snapToGrid w:val="0"/>
            <w:spacing w:line="120" w:lineRule="atLeast"/>
            <w:rPr>
              <w:rFonts w:ascii="Arial Narrow-SM" w:hAnsi="Arial Narrow-SM" w:cs="Arial Narrow-SM"/>
              <w:sz w:val="230"/>
              <w:szCs w:val="230"/>
              <w:lang w:eastAsia="es-ES"/>
            </w:rPr>
          </w:pPr>
        </w:p>
      </w:tc>
      <w:tc>
        <w:tcPr>
          <w:tcW w:w="4392" w:type="dxa"/>
          <w:vMerge/>
          <w:shd w:val="clear" w:color="auto" w:fill="auto"/>
          <w:vAlign w:val="center"/>
        </w:tcPr>
        <w:p w14:paraId="6DB6F837" w14:textId="77777777" w:rsidR="0024204A" w:rsidRDefault="0024204A">
          <w:pPr>
            <w:pStyle w:val="Header"/>
            <w:snapToGrid w:val="0"/>
            <w:spacing w:line="120" w:lineRule="atLeast"/>
            <w:jc w:val="right"/>
            <w:rPr>
              <w:rFonts w:ascii="Arial" w:hAnsi="Arial" w:cs="Arial"/>
              <w:sz w:val="14"/>
              <w:szCs w:val="14"/>
              <w:lang w:eastAsia="es-ES"/>
            </w:rPr>
          </w:pPr>
        </w:p>
      </w:tc>
      <w:tc>
        <w:tcPr>
          <w:tcW w:w="852" w:type="dxa"/>
          <w:shd w:val="clear" w:color="auto" w:fill="auto"/>
        </w:tcPr>
        <w:p w14:paraId="1F5D4F24"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DBDBDB"/>
          <w:vAlign w:val="center"/>
        </w:tcPr>
        <w:p w14:paraId="18F6E8ED" w14:textId="46542877" w:rsidR="0024204A" w:rsidRDefault="0024204A" w:rsidP="0048231A">
          <w:pPr>
            <w:pStyle w:val="Header"/>
            <w:spacing w:line="160" w:lineRule="exact"/>
          </w:pPr>
          <w:r>
            <w:rPr>
              <w:rFonts w:ascii="Arial" w:hAnsi="Arial"/>
              <w:sz w:val="14"/>
            </w:rPr>
            <w:t>VIDES KVALITĀTES UN NOVĒRTĒŠANAS</w:t>
          </w:r>
          <w:r>
            <w:rPr>
              <w:rFonts w:ascii="Arial" w:hAnsi="Arial"/>
              <w:sz w:val="14"/>
            </w:rPr>
            <w:br/>
            <w:t xml:space="preserve">ĢENERĀLDIREKTORĀTS </w:t>
          </w:r>
        </w:p>
      </w:tc>
    </w:tr>
  </w:tbl>
  <w:p w14:paraId="09A80B44" w14:textId="77777777" w:rsidR="0024204A" w:rsidRDefault="0024204A" w:rsidP="00265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624"/>
        </w:tabs>
        <w:ind w:left="624" w:hanging="624"/>
      </w:pPr>
      <w:rPr>
        <w:rFonts w:ascii="CG Times" w:hAnsi="CG Times" w:cs="CG Times"/>
        <w:b w:val="0"/>
        <w:bCs w:val="0"/>
        <w:i w:val="0"/>
        <w:iCs w:val="0"/>
        <w:sz w:val="20"/>
        <w:szCs w:val="20"/>
      </w:rPr>
    </w:lvl>
    <w:lvl w:ilvl="1">
      <w:start w:val="1"/>
      <w:numFmt w:val="decimal"/>
      <w:pStyle w:val="Heading2"/>
      <w:lvlText w:val="%1.%2"/>
      <w:lvlJc w:val="left"/>
      <w:pPr>
        <w:tabs>
          <w:tab w:val="num" w:pos="624"/>
        </w:tabs>
        <w:ind w:left="624" w:hanging="624"/>
      </w:pPr>
      <w:rPr>
        <w:rFonts w:cs="Times New Roman"/>
        <w:b w:val="0"/>
        <w:bCs w:val="0"/>
        <w:i w:val="0"/>
        <w:iCs w:val="0"/>
        <w:sz w:val="20"/>
        <w:szCs w:val="20"/>
      </w:rPr>
    </w:lvl>
    <w:lvl w:ilvl="2">
      <w:start w:val="1"/>
      <w:numFmt w:val="decimal"/>
      <w:pStyle w:val="Heading3"/>
      <w:lvlText w:val="%1.%2.%3"/>
      <w:lvlJc w:val="left"/>
      <w:pPr>
        <w:tabs>
          <w:tab w:val="num" w:pos="1417"/>
        </w:tabs>
        <w:ind w:left="1417" w:hanging="793"/>
      </w:pPr>
      <w:rPr>
        <w:rFonts w:cs="Times New Roman"/>
        <w:b w:val="0"/>
        <w:bCs w:val="0"/>
        <w:i w:val="0"/>
        <w:iCs w:val="0"/>
        <w:sz w:val="18"/>
        <w:szCs w:val="18"/>
      </w:rPr>
    </w:lvl>
    <w:lvl w:ilvl="3">
      <w:start w:val="1"/>
      <w:numFmt w:val="lowerLetter"/>
      <w:pStyle w:val="Heading4"/>
      <w:lvlText w:val="(%4)"/>
      <w:lvlJc w:val="left"/>
      <w:pPr>
        <w:tabs>
          <w:tab w:val="num" w:pos="1928"/>
        </w:tabs>
        <w:ind w:left="1928" w:hanging="511"/>
      </w:pPr>
      <w:rPr>
        <w:rFonts w:cs="Times New Roman"/>
        <w:b w:val="0"/>
        <w:bCs w:val="0"/>
        <w:i w:val="0"/>
        <w:iCs w:val="0"/>
        <w:sz w:val="20"/>
        <w:szCs w:val="20"/>
      </w:rPr>
    </w:lvl>
    <w:lvl w:ilvl="4">
      <w:start w:val="1"/>
      <w:numFmt w:val="lowerRoman"/>
      <w:pStyle w:val="Heading5"/>
      <w:lvlText w:val="(%5)"/>
      <w:lvlJc w:val="left"/>
      <w:pPr>
        <w:tabs>
          <w:tab w:val="num" w:pos="2438"/>
        </w:tabs>
        <w:ind w:left="2438" w:hanging="510"/>
      </w:pPr>
      <w:rPr>
        <w:rFonts w:cs="Times New Roman"/>
        <w:b w:val="0"/>
        <w:bCs w:val="0"/>
        <w:i w:val="0"/>
        <w:iCs w:val="0"/>
        <w:sz w:val="18"/>
        <w:szCs w:val="18"/>
      </w:rPr>
    </w:lvl>
    <w:lvl w:ilvl="5">
      <w:start w:val="1"/>
      <w:numFmt w:val="decimal"/>
      <w:pStyle w:val="Heading6"/>
      <w:lvlText w:val="(%6)"/>
      <w:lvlJc w:val="left"/>
      <w:pPr>
        <w:tabs>
          <w:tab w:val="num" w:pos="2948"/>
        </w:tabs>
        <w:ind w:left="2948" w:hanging="510"/>
      </w:pPr>
      <w:rPr>
        <w:rFonts w:cs="Times New Roman"/>
        <w:b w:val="0"/>
        <w:bCs w:val="0"/>
        <w:i w:val="0"/>
        <w:iCs w:val="0"/>
        <w:sz w:val="20"/>
        <w:szCs w:val="20"/>
      </w:rPr>
    </w:lvl>
    <w:lvl w:ilvl="6">
      <w:start w:val="1"/>
      <w:numFmt w:val="none"/>
      <w:pStyle w:val="Heading7"/>
      <w:suff w:val="nothing"/>
      <w:lvlText w:val=""/>
      <w:lvlJc w:val="left"/>
      <w:pPr>
        <w:tabs>
          <w:tab w:val="num" w:pos="0"/>
        </w:tabs>
        <w:ind w:left="0" w:firstLine="0"/>
      </w:pPr>
      <w:rPr>
        <w:rFonts w:cs="Times New Roman"/>
      </w:rPr>
    </w:lvl>
    <w:lvl w:ilvl="7">
      <w:start w:val="1"/>
      <w:numFmt w:val="none"/>
      <w:pStyle w:val="Heading8"/>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eastAsia="Calibri" w:hAnsi="Arial" w:cs="Arial" w:hint="default"/>
        <w:lang w:eastAsia="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776" w:hanging="360"/>
      </w:pPr>
      <w:rPr>
        <w:rFonts w:ascii="Arial" w:eastAsia="Calibri" w:hAnsi="Arial" w:cs="Arial" w:hint="default"/>
        <w:lang w:eastAsia="en-US"/>
      </w:rPr>
    </w:lvl>
  </w:abstractNum>
  <w:abstractNum w:abstractNumId="3" w15:restartNumberingAfterBreak="0">
    <w:nsid w:val="050C433E"/>
    <w:multiLevelType w:val="multilevel"/>
    <w:tmpl w:val="A2D2C12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660426C"/>
    <w:multiLevelType w:val="hybridMultilevel"/>
    <w:tmpl w:val="6CC07DA8"/>
    <w:lvl w:ilvl="0" w:tplc="00000002">
      <w:start w:val="1"/>
      <w:numFmt w:val="lowerLetter"/>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9AF335A"/>
    <w:multiLevelType w:val="multilevel"/>
    <w:tmpl w:val="5E1CD8FC"/>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6" w15:restartNumberingAfterBreak="0">
    <w:nsid w:val="1B7B761D"/>
    <w:multiLevelType w:val="hybridMultilevel"/>
    <w:tmpl w:val="19F674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0ED5175"/>
    <w:multiLevelType w:val="multilevel"/>
    <w:tmpl w:val="62ACE5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512C79"/>
    <w:multiLevelType w:val="hybridMultilevel"/>
    <w:tmpl w:val="A0B4B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6B5B"/>
    <w:multiLevelType w:val="multilevel"/>
    <w:tmpl w:val="8D28C9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AC005B"/>
    <w:multiLevelType w:val="multilevel"/>
    <w:tmpl w:val="824408EE"/>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11" w15:restartNumberingAfterBreak="0">
    <w:nsid w:val="3A800F52"/>
    <w:multiLevelType w:val="multilevel"/>
    <w:tmpl w:val="FAF8C6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EC4350B"/>
    <w:multiLevelType w:val="hybridMultilevel"/>
    <w:tmpl w:val="B11AD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B22B48"/>
    <w:multiLevelType w:val="multilevel"/>
    <w:tmpl w:val="390843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AD48C0"/>
    <w:multiLevelType w:val="multilevel"/>
    <w:tmpl w:val="56E27A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C370DE7"/>
    <w:multiLevelType w:val="multilevel"/>
    <w:tmpl w:val="3398AD44"/>
    <w:lvl w:ilvl="0">
      <w:start w:val="1"/>
      <w:numFmt w:val="decimal"/>
      <w:lvlText w:val="%1."/>
      <w:lvlJc w:val="left"/>
      <w:pPr>
        <w:tabs>
          <w:tab w:val="num" w:pos="0"/>
        </w:tabs>
        <w:ind w:left="720" w:hanging="360"/>
      </w:pPr>
      <w:rPr>
        <w:color w:val="2121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FB0817"/>
    <w:multiLevelType w:val="hybridMultilevel"/>
    <w:tmpl w:val="2D822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C836969"/>
    <w:multiLevelType w:val="hybridMultilevel"/>
    <w:tmpl w:val="83EA3418"/>
    <w:lvl w:ilvl="0" w:tplc="D9B20B1E">
      <w:start w:val="5"/>
      <w:numFmt w:val="decimal"/>
      <w:lvlText w:val="%1."/>
      <w:lvlJc w:val="left"/>
      <w:pPr>
        <w:ind w:left="420" w:hanging="339"/>
      </w:pPr>
      <w:rPr>
        <w:rFonts w:ascii="Arial MT" w:eastAsia="Arial MT" w:hAnsi="Arial MT" w:cs="Arial MT" w:hint="default"/>
        <w:spacing w:val="-1"/>
        <w:w w:val="99"/>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0347B8F"/>
    <w:multiLevelType w:val="multilevel"/>
    <w:tmpl w:val="D5024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B524B1"/>
    <w:multiLevelType w:val="multilevel"/>
    <w:tmpl w:val="A34891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82C2C6D"/>
    <w:multiLevelType w:val="multilevel"/>
    <w:tmpl w:val="33BE8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3847E3"/>
    <w:multiLevelType w:val="multilevel"/>
    <w:tmpl w:val="36A4BFC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A1B66C0"/>
    <w:multiLevelType w:val="multilevel"/>
    <w:tmpl w:val="4218027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712496D"/>
    <w:multiLevelType w:val="hybridMultilevel"/>
    <w:tmpl w:val="98A6B9E0"/>
    <w:lvl w:ilvl="0" w:tplc="00000003">
      <w:start w:val="1"/>
      <w:numFmt w:val="decimal"/>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D36487"/>
    <w:multiLevelType w:val="hybridMultilevel"/>
    <w:tmpl w:val="8C5AC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4714008">
    <w:abstractNumId w:val="0"/>
  </w:num>
  <w:num w:numId="2" w16cid:durableId="966621530">
    <w:abstractNumId w:val="1"/>
  </w:num>
  <w:num w:numId="3" w16cid:durableId="619189549">
    <w:abstractNumId w:val="2"/>
  </w:num>
  <w:num w:numId="4" w16cid:durableId="1781871323">
    <w:abstractNumId w:val="23"/>
  </w:num>
  <w:num w:numId="5" w16cid:durableId="1991665895">
    <w:abstractNumId w:val="4"/>
  </w:num>
  <w:num w:numId="6" w16cid:durableId="147477431">
    <w:abstractNumId w:val="15"/>
  </w:num>
  <w:num w:numId="7" w16cid:durableId="994186651">
    <w:abstractNumId w:val="11"/>
  </w:num>
  <w:num w:numId="8" w16cid:durableId="373119644">
    <w:abstractNumId w:val="21"/>
  </w:num>
  <w:num w:numId="9" w16cid:durableId="1979728428">
    <w:abstractNumId w:val="7"/>
  </w:num>
  <w:num w:numId="10" w16cid:durableId="263198477">
    <w:abstractNumId w:val="20"/>
  </w:num>
  <w:num w:numId="11" w16cid:durableId="1083406798">
    <w:abstractNumId w:val="19"/>
  </w:num>
  <w:num w:numId="12" w16cid:durableId="1241327975">
    <w:abstractNumId w:val="10"/>
  </w:num>
  <w:num w:numId="13" w16cid:durableId="656766347">
    <w:abstractNumId w:val="5"/>
  </w:num>
  <w:num w:numId="14" w16cid:durableId="166137644">
    <w:abstractNumId w:val="18"/>
  </w:num>
  <w:num w:numId="15" w16cid:durableId="1242056866">
    <w:abstractNumId w:val="14"/>
  </w:num>
  <w:num w:numId="16" w16cid:durableId="844831586">
    <w:abstractNumId w:val="13"/>
  </w:num>
  <w:num w:numId="17" w16cid:durableId="1205947097">
    <w:abstractNumId w:val="22"/>
  </w:num>
  <w:num w:numId="18" w16cid:durableId="472331677">
    <w:abstractNumId w:val="9"/>
  </w:num>
  <w:num w:numId="19" w16cid:durableId="1338656476">
    <w:abstractNumId w:val="3"/>
  </w:num>
  <w:num w:numId="20" w16cid:durableId="1336223079">
    <w:abstractNumId w:val="6"/>
  </w:num>
  <w:num w:numId="21" w16cid:durableId="894394335">
    <w:abstractNumId w:val="8"/>
  </w:num>
  <w:num w:numId="22" w16cid:durableId="21264618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0172841">
    <w:abstractNumId w:val="16"/>
  </w:num>
  <w:num w:numId="24" w16cid:durableId="541022087">
    <w:abstractNumId w:val="16"/>
  </w:num>
  <w:num w:numId="25" w16cid:durableId="762992573">
    <w:abstractNumId w:val="12"/>
  </w:num>
  <w:num w:numId="26" w16cid:durableId="1953777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A"/>
    <w:rsid w:val="00000854"/>
    <w:rsid w:val="00000AE8"/>
    <w:rsid w:val="00001625"/>
    <w:rsid w:val="00006886"/>
    <w:rsid w:val="00007EE9"/>
    <w:rsid w:val="00010AAF"/>
    <w:rsid w:val="000121E4"/>
    <w:rsid w:val="00012EDC"/>
    <w:rsid w:val="00013B5E"/>
    <w:rsid w:val="00014C8D"/>
    <w:rsid w:val="00024272"/>
    <w:rsid w:val="0004267D"/>
    <w:rsid w:val="000536D2"/>
    <w:rsid w:val="00053AC3"/>
    <w:rsid w:val="00054C17"/>
    <w:rsid w:val="00057F7A"/>
    <w:rsid w:val="000947C2"/>
    <w:rsid w:val="000A23C6"/>
    <w:rsid w:val="000A5D72"/>
    <w:rsid w:val="000B0F55"/>
    <w:rsid w:val="000B3272"/>
    <w:rsid w:val="000B43AF"/>
    <w:rsid w:val="000B597A"/>
    <w:rsid w:val="000B7AB7"/>
    <w:rsid w:val="000C6D65"/>
    <w:rsid w:val="000D5908"/>
    <w:rsid w:val="000D787B"/>
    <w:rsid w:val="000E2BD2"/>
    <w:rsid w:val="000F2038"/>
    <w:rsid w:val="000F3CB6"/>
    <w:rsid w:val="000F4EA4"/>
    <w:rsid w:val="000F6D4F"/>
    <w:rsid w:val="00102D87"/>
    <w:rsid w:val="00105953"/>
    <w:rsid w:val="001062E7"/>
    <w:rsid w:val="001101C3"/>
    <w:rsid w:val="001114E8"/>
    <w:rsid w:val="00116162"/>
    <w:rsid w:val="0011791E"/>
    <w:rsid w:val="001230BC"/>
    <w:rsid w:val="00123DF2"/>
    <w:rsid w:val="0013189B"/>
    <w:rsid w:val="00140FEC"/>
    <w:rsid w:val="00184EF5"/>
    <w:rsid w:val="00185EB5"/>
    <w:rsid w:val="001918A7"/>
    <w:rsid w:val="00195A2F"/>
    <w:rsid w:val="001B62DB"/>
    <w:rsid w:val="001C3CFC"/>
    <w:rsid w:val="001E281F"/>
    <w:rsid w:val="001E783A"/>
    <w:rsid w:val="002332E0"/>
    <w:rsid w:val="0024204A"/>
    <w:rsid w:val="0024476B"/>
    <w:rsid w:val="00253848"/>
    <w:rsid w:val="002555BD"/>
    <w:rsid w:val="0025611B"/>
    <w:rsid w:val="00264573"/>
    <w:rsid w:val="0026545C"/>
    <w:rsid w:val="00265AD1"/>
    <w:rsid w:val="00274E93"/>
    <w:rsid w:val="00285C0D"/>
    <w:rsid w:val="00285DB5"/>
    <w:rsid w:val="00294E32"/>
    <w:rsid w:val="00297B2A"/>
    <w:rsid w:val="002B40FB"/>
    <w:rsid w:val="002B56F2"/>
    <w:rsid w:val="002C032E"/>
    <w:rsid w:val="002C16BF"/>
    <w:rsid w:val="002C5404"/>
    <w:rsid w:val="002C7499"/>
    <w:rsid w:val="002E55F5"/>
    <w:rsid w:val="002E71E4"/>
    <w:rsid w:val="002E7A9F"/>
    <w:rsid w:val="002F4FED"/>
    <w:rsid w:val="0030434C"/>
    <w:rsid w:val="00316A36"/>
    <w:rsid w:val="00322E27"/>
    <w:rsid w:val="003250CC"/>
    <w:rsid w:val="003361AE"/>
    <w:rsid w:val="00341A28"/>
    <w:rsid w:val="00341F33"/>
    <w:rsid w:val="00342D4B"/>
    <w:rsid w:val="003449EA"/>
    <w:rsid w:val="003459EB"/>
    <w:rsid w:val="00351CEC"/>
    <w:rsid w:val="00353A48"/>
    <w:rsid w:val="003612DE"/>
    <w:rsid w:val="003629E0"/>
    <w:rsid w:val="00363C67"/>
    <w:rsid w:val="00372C32"/>
    <w:rsid w:val="003806B6"/>
    <w:rsid w:val="0038766C"/>
    <w:rsid w:val="0039525D"/>
    <w:rsid w:val="00396908"/>
    <w:rsid w:val="003B059E"/>
    <w:rsid w:val="003B09D0"/>
    <w:rsid w:val="003B4C46"/>
    <w:rsid w:val="003C11BE"/>
    <w:rsid w:val="003C297B"/>
    <w:rsid w:val="003C317A"/>
    <w:rsid w:val="003D1201"/>
    <w:rsid w:val="003D686D"/>
    <w:rsid w:val="003D70D1"/>
    <w:rsid w:val="003D7406"/>
    <w:rsid w:val="003D75FD"/>
    <w:rsid w:val="003E1B7A"/>
    <w:rsid w:val="003F11B7"/>
    <w:rsid w:val="003F244C"/>
    <w:rsid w:val="0040680D"/>
    <w:rsid w:val="004143FA"/>
    <w:rsid w:val="0042591F"/>
    <w:rsid w:val="00436B96"/>
    <w:rsid w:val="004400E6"/>
    <w:rsid w:val="00440EB5"/>
    <w:rsid w:val="004435C1"/>
    <w:rsid w:val="00447E3B"/>
    <w:rsid w:val="00456B5C"/>
    <w:rsid w:val="004626DF"/>
    <w:rsid w:val="00474964"/>
    <w:rsid w:val="0048000A"/>
    <w:rsid w:val="0048231A"/>
    <w:rsid w:val="00486481"/>
    <w:rsid w:val="00492AB6"/>
    <w:rsid w:val="00495B83"/>
    <w:rsid w:val="004A27D5"/>
    <w:rsid w:val="004A2940"/>
    <w:rsid w:val="004C639F"/>
    <w:rsid w:val="004C7DD0"/>
    <w:rsid w:val="004D1FD2"/>
    <w:rsid w:val="004E0382"/>
    <w:rsid w:val="004E5D24"/>
    <w:rsid w:val="004E7C1F"/>
    <w:rsid w:val="005029D9"/>
    <w:rsid w:val="0050766A"/>
    <w:rsid w:val="005157EC"/>
    <w:rsid w:val="00515D37"/>
    <w:rsid w:val="0051630A"/>
    <w:rsid w:val="00522055"/>
    <w:rsid w:val="005470C7"/>
    <w:rsid w:val="00550914"/>
    <w:rsid w:val="00554A5E"/>
    <w:rsid w:val="005557AE"/>
    <w:rsid w:val="005636DD"/>
    <w:rsid w:val="00565402"/>
    <w:rsid w:val="005750DC"/>
    <w:rsid w:val="00576F73"/>
    <w:rsid w:val="0058666D"/>
    <w:rsid w:val="00590008"/>
    <w:rsid w:val="005900AE"/>
    <w:rsid w:val="005947D2"/>
    <w:rsid w:val="005A583D"/>
    <w:rsid w:val="005C1DD7"/>
    <w:rsid w:val="005C2D8A"/>
    <w:rsid w:val="005C7E57"/>
    <w:rsid w:val="005D3779"/>
    <w:rsid w:val="005D789C"/>
    <w:rsid w:val="005E72C6"/>
    <w:rsid w:val="005E7BFA"/>
    <w:rsid w:val="00602F47"/>
    <w:rsid w:val="00604A26"/>
    <w:rsid w:val="006062AD"/>
    <w:rsid w:val="006075BE"/>
    <w:rsid w:val="00613012"/>
    <w:rsid w:val="00614996"/>
    <w:rsid w:val="006150D7"/>
    <w:rsid w:val="006170BF"/>
    <w:rsid w:val="0061784B"/>
    <w:rsid w:val="00622CD3"/>
    <w:rsid w:val="006318A5"/>
    <w:rsid w:val="00632222"/>
    <w:rsid w:val="0063409F"/>
    <w:rsid w:val="00634A60"/>
    <w:rsid w:val="00643566"/>
    <w:rsid w:val="006441D3"/>
    <w:rsid w:val="00651D54"/>
    <w:rsid w:val="006559F9"/>
    <w:rsid w:val="006571A1"/>
    <w:rsid w:val="00665ABB"/>
    <w:rsid w:val="00673263"/>
    <w:rsid w:val="00680378"/>
    <w:rsid w:val="00681CB2"/>
    <w:rsid w:val="006A018F"/>
    <w:rsid w:val="006B1EF9"/>
    <w:rsid w:val="006B5FC6"/>
    <w:rsid w:val="006C161B"/>
    <w:rsid w:val="006C78D7"/>
    <w:rsid w:val="006D4100"/>
    <w:rsid w:val="006E3E4A"/>
    <w:rsid w:val="00705EF8"/>
    <w:rsid w:val="00712C8B"/>
    <w:rsid w:val="0071427E"/>
    <w:rsid w:val="00715AE2"/>
    <w:rsid w:val="00721614"/>
    <w:rsid w:val="00740006"/>
    <w:rsid w:val="00751583"/>
    <w:rsid w:val="00791127"/>
    <w:rsid w:val="0079686F"/>
    <w:rsid w:val="007A3FB5"/>
    <w:rsid w:val="007A41CA"/>
    <w:rsid w:val="007B1310"/>
    <w:rsid w:val="007D319F"/>
    <w:rsid w:val="007D5319"/>
    <w:rsid w:val="007D5C91"/>
    <w:rsid w:val="007D6BC8"/>
    <w:rsid w:val="007E061E"/>
    <w:rsid w:val="007E4CD8"/>
    <w:rsid w:val="008018C9"/>
    <w:rsid w:val="00805E07"/>
    <w:rsid w:val="00811A14"/>
    <w:rsid w:val="008218D3"/>
    <w:rsid w:val="0082512D"/>
    <w:rsid w:val="00836DBF"/>
    <w:rsid w:val="008556CD"/>
    <w:rsid w:val="0086004C"/>
    <w:rsid w:val="008646C1"/>
    <w:rsid w:val="00874CE6"/>
    <w:rsid w:val="008752A7"/>
    <w:rsid w:val="008762A8"/>
    <w:rsid w:val="008766BB"/>
    <w:rsid w:val="00892BC0"/>
    <w:rsid w:val="008A5CB4"/>
    <w:rsid w:val="008B3979"/>
    <w:rsid w:val="008B71C9"/>
    <w:rsid w:val="008E31FB"/>
    <w:rsid w:val="008F05D4"/>
    <w:rsid w:val="008F3F13"/>
    <w:rsid w:val="008F5898"/>
    <w:rsid w:val="00906DFD"/>
    <w:rsid w:val="00912933"/>
    <w:rsid w:val="009226A6"/>
    <w:rsid w:val="00932129"/>
    <w:rsid w:val="009323DA"/>
    <w:rsid w:val="00942A9C"/>
    <w:rsid w:val="00943125"/>
    <w:rsid w:val="00951BFB"/>
    <w:rsid w:val="0095270A"/>
    <w:rsid w:val="00954B98"/>
    <w:rsid w:val="009600F8"/>
    <w:rsid w:val="0096331A"/>
    <w:rsid w:val="00965632"/>
    <w:rsid w:val="009715AD"/>
    <w:rsid w:val="009772C7"/>
    <w:rsid w:val="00985D6A"/>
    <w:rsid w:val="009A6323"/>
    <w:rsid w:val="009B1531"/>
    <w:rsid w:val="009B5D8F"/>
    <w:rsid w:val="009D0B6D"/>
    <w:rsid w:val="009D1972"/>
    <w:rsid w:val="009D1B74"/>
    <w:rsid w:val="009F4925"/>
    <w:rsid w:val="00A14A58"/>
    <w:rsid w:val="00A163D3"/>
    <w:rsid w:val="00A167E3"/>
    <w:rsid w:val="00A230D0"/>
    <w:rsid w:val="00A30DDA"/>
    <w:rsid w:val="00A546F9"/>
    <w:rsid w:val="00A679FA"/>
    <w:rsid w:val="00A933F7"/>
    <w:rsid w:val="00A957CE"/>
    <w:rsid w:val="00AA0121"/>
    <w:rsid w:val="00AA0EE5"/>
    <w:rsid w:val="00AB2F77"/>
    <w:rsid w:val="00AD21FC"/>
    <w:rsid w:val="00AF2D82"/>
    <w:rsid w:val="00B02F1A"/>
    <w:rsid w:val="00B10409"/>
    <w:rsid w:val="00B20FB0"/>
    <w:rsid w:val="00B21747"/>
    <w:rsid w:val="00B2257F"/>
    <w:rsid w:val="00B26126"/>
    <w:rsid w:val="00B30FE7"/>
    <w:rsid w:val="00B34BCF"/>
    <w:rsid w:val="00B36575"/>
    <w:rsid w:val="00B455A5"/>
    <w:rsid w:val="00B47AC2"/>
    <w:rsid w:val="00B528FD"/>
    <w:rsid w:val="00B546D1"/>
    <w:rsid w:val="00B74919"/>
    <w:rsid w:val="00B824F8"/>
    <w:rsid w:val="00B86D73"/>
    <w:rsid w:val="00B90099"/>
    <w:rsid w:val="00B901A4"/>
    <w:rsid w:val="00BB43FD"/>
    <w:rsid w:val="00BC4F29"/>
    <w:rsid w:val="00BF5A2C"/>
    <w:rsid w:val="00BF664B"/>
    <w:rsid w:val="00C1103F"/>
    <w:rsid w:val="00C11850"/>
    <w:rsid w:val="00C234FF"/>
    <w:rsid w:val="00C25551"/>
    <w:rsid w:val="00C301A3"/>
    <w:rsid w:val="00C30BEF"/>
    <w:rsid w:val="00C5343F"/>
    <w:rsid w:val="00C542E3"/>
    <w:rsid w:val="00C558E2"/>
    <w:rsid w:val="00C61B58"/>
    <w:rsid w:val="00C634FF"/>
    <w:rsid w:val="00C7552C"/>
    <w:rsid w:val="00C91841"/>
    <w:rsid w:val="00C942C5"/>
    <w:rsid w:val="00CA396D"/>
    <w:rsid w:val="00CA59E2"/>
    <w:rsid w:val="00CA695A"/>
    <w:rsid w:val="00CB0AB3"/>
    <w:rsid w:val="00CB6608"/>
    <w:rsid w:val="00CC6C73"/>
    <w:rsid w:val="00CD3026"/>
    <w:rsid w:val="00CD4AD8"/>
    <w:rsid w:val="00CE24F8"/>
    <w:rsid w:val="00CE512A"/>
    <w:rsid w:val="00CE5F39"/>
    <w:rsid w:val="00CF3390"/>
    <w:rsid w:val="00CF4095"/>
    <w:rsid w:val="00CF4DA9"/>
    <w:rsid w:val="00D0040A"/>
    <w:rsid w:val="00D06424"/>
    <w:rsid w:val="00D11086"/>
    <w:rsid w:val="00D14351"/>
    <w:rsid w:val="00D150CB"/>
    <w:rsid w:val="00D307B1"/>
    <w:rsid w:val="00D44390"/>
    <w:rsid w:val="00D50F01"/>
    <w:rsid w:val="00D575E3"/>
    <w:rsid w:val="00D65A09"/>
    <w:rsid w:val="00D9067D"/>
    <w:rsid w:val="00D9544C"/>
    <w:rsid w:val="00DA1E04"/>
    <w:rsid w:val="00DA2CD2"/>
    <w:rsid w:val="00DA7DB8"/>
    <w:rsid w:val="00DB48B8"/>
    <w:rsid w:val="00DC2799"/>
    <w:rsid w:val="00DC73CD"/>
    <w:rsid w:val="00DD15AB"/>
    <w:rsid w:val="00DD4241"/>
    <w:rsid w:val="00DE02EE"/>
    <w:rsid w:val="00DE4399"/>
    <w:rsid w:val="00DE68E7"/>
    <w:rsid w:val="00DF2BEA"/>
    <w:rsid w:val="00E00B94"/>
    <w:rsid w:val="00E04F8A"/>
    <w:rsid w:val="00E06516"/>
    <w:rsid w:val="00E1312A"/>
    <w:rsid w:val="00E1704D"/>
    <w:rsid w:val="00E23121"/>
    <w:rsid w:val="00E33449"/>
    <w:rsid w:val="00E33BF1"/>
    <w:rsid w:val="00E340D7"/>
    <w:rsid w:val="00E40AB9"/>
    <w:rsid w:val="00E508F8"/>
    <w:rsid w:val="00E51F68"/>
    <w:rsid w:val="00E52BBF"/>
    <w:rsid w:val="00E54553"/>
    <w:rsid w:val="00E549EB"/>
    <w:rsid w:val="00E626E9"/>
    <w:rsid w:val="00E63F99"/>
    <w:rsid w:val="00E743F1"/>
    <w:rsid w:val="00E81238"/>
    <w:rsid w:val="00E861F2"/>
    <w:rsid w:val="00EA7681"/>
    <w:rsid w:val="00EB6245"/>
    <w:rsid w:val="00EC15D2"/>
    <w:rsid w:val="00EC3A28"/>
    <w:rsid w:val="00ED53B2"/>
    <w:rsid w:val="00EE04C1"/>
    <w:rsid w:val="00EE55AC"/>
    <w:rsid w:val="00F00E1E"/>
    <w:rsid w:val="00F058FC"/>
    <w:rsid w:val="00F141B5"/>
    <w:rsid w:val="00F14310"/>
    <w:rsid w:val="00F22430"/>
    <w:rsid w:val="00F2791C"/>
    <w:rsid w:val="00F30B0A"/>
    <w:rsid w:val="00F447DC"/>
    <w:rsid w:val="00F476C2"/>
    <w:rsid w:val="00F50971"/>
    <w:rsid w:val="00F6620C"/>
    <w:rsid w:val="00F716B2"/>
    <w:rsid w:val="00F74ECD"/>
    <w:rsid w:val="00F86196"/>
    <w:rsid w:val="00F92365"/>
    <w:rsid w:val="00F9574D"/>
    <w:rsid w:val="00FA27E6"/>
    <w:rsid w:val="00FA4867"/>
    <w:rsid w:val="00FA7FEE"/>
    <w:rsid w:val="00FC039D"/>
    <w:rsid w:val="00FD126C"/>
    <w:rsid w:val="00FD6A13"/>
    <w:rsid w:val="00FD6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11AAFE"/>
  <w15:chartTrackingRefBased/>
  <w15:docId w15:val="{F7173DE3-023C-4BC1-BD38-D8EA40E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tabs>
        <w:tab w:val="left" w:pos="22"/>
      </w:tabs>
      <w:spacing w:before="100" w:after="100" w:line="288" w:lineRule="auto"/>
      <w:jc w:val="both"/>
      <w:outlineLvl w:val="0"/>
    </w:pPr>
    <w:rPr>
      <w:rFonts w:ascii="Cambria" w:hAnsi="Cambria" w:cs="Cambria"/>
      <w:b/>
      <w:bCs/>
      <w:kern w:val="2"/>
      <w:sz w:val="32"/>
      <w:szCs w:val="32"/>
    </w:rPr>
  </w:style>
  <w:style w:type="paragraph" w:styleId="Heading2">
    <w:name w:val="heading 2"/>
    <w:basedOn w:val="Normal"/>
    <w:next w:val="BodyText"/>
    <w:qFormat/>
    <w:pPr>
      <w:numPr>
        <w:ilvl w:val="1"/>
        <w:numId w:val="1"/>
      </w:numPr>
      <w:tabs>
        <w:tab w:val="left" w:pos="22"/>
      </w:tabs>
      <w:spacing w:after="200" w:line="288" w:lineRule="auto"/>
      <w:jc w:val="both"/>
      <w:outlineLvl w:val="1"/>
    </w:pPr>
    <w:rPr>
      <w:rFonts w:ascii="Cambria" w:hAnsi="Cambria" w:cs="Cambria"/>
      <w:b/>
      <w:bCs/>
      <w:i/>
      <w:iCs/>
      <w:sz w:val="28"/>
      <w:szCs w:val="28"/>
    </w:rPr>
  </w:style>
  <w:style w:type="paragraph" w:styleId="Heading3">
    <w:name w:val="heading 3"/>
    <w:basedOn w:val="Normal"/>
    <w:next w:val="Textoindependiente21"/>
    <w:qFormat/>
    <w:pPr>
      <w:numPr>
        <w:ilvl w:val="2"/>
        <w:numId w:val="1"/>
      </w:numPr>
      <w:tabs>
        <w:tab w:val="left" w:pos="50"/>
      </w:tabs>
      <w:spacing w:after="200" w:line="288" w:lineRule="auto"/>
      <w:jc w:val="both"/>
      <w:outlineLvl w:val="2"/>
    </w:pPr>
    <w:rPr>
      <w:rFonts w:ascii="Cambria" w:hAnsi="Cambria" w:cs="Cambria"/>
      <w:b/>
      <w:bCs/>
      <w:sz w:val="26"/>
      <w:szCs w:val="26"/>
    </w:rPr>
  </w:style>
  <w:style w:type="paragraph" w:styleId="Heading4">
    <w:name w:val="heading 4"/>
    <w:basedOn w:val="Normal"/>
    <w:next w:val="Textoindependiente31"/>
    <w:qFormat/>
    <w:pPr>
      <w:numPr>
        <w:ilvl w:val="3"/>
        <w:numId w:val="1"/>
      </w:numPr>
      <w:tabs>
        <w:tab w:val="left" w:pos="68"/>
      </w:tabs>
      <w:spacing w:after="200" w:line="288" w:lineRule="auto"/>
      <w:jc w:val="both"/>
      <w:outlineLvl w:val="3"/>
    </w:pPr>
    <w:rPr>
      <w:rFonts w:ascii="Calibri" w:hAnsi="Calibri" w:cs="Calibri"/>
      <w:b/>
      <w:bCs/>
      <w:sz w:val="28"/>
      <w:szCs w:val="28"/>
    </w:rPr>
  </w:style>
  <w:style w:type="paragraph" w:styleId="Heading5">
    <w:name w:val="heading 5"/>
    <w:basedOn w:val="Normal"/>
    <w:next w:val="Normal"/>
    <w:qFormat/>
    <w:pPr>
      <w:numPr>
        <w:ilvl w:val="4"/>
        <w:numId w:val="1"/>
      </w:numPr>
      <w:tabs>
        <w:tab w:val="left" w:pos="86"/>
      </w:tabs>
      <w:spacing w:after="200" w:line="288" w:lineRule="auto"/>
      <w:jc w:val="both"/>
      <w:outlineLvl w:val="4"/>
    </w:pPr>
    <w:rPr>
      <w:rFonts w:ascii="Calibri" w:hAnsi="Calibri" w:cs="Calibri"/>
      <w:b/>
      <w:bCs/>
      <w:i/>
      <w:iCs/>
      <w:sz w:val="26"/>
      <w:szCs w:val="26"/>
    </w:rPr>
  </w:style>
  <w:style w:type="paragraph" w:styleId="Heading6">
    <w:name w:val="heading 6"/>
    <w:basedOn w:val="Normal"/>
    <w:next w:val="Normal"/>
    <w:qFormat/>
    <w:pPr>
      <w:numPr>
        <w:ilvl w:val="5"/>
        <w:numId w:val="1"/>
      </w:numPr>
      <w:tabs>
        <w:tab w:val="left" w:pos="104"/>
      </w:tabs>
      <w:spacing w:after="200" w:line="288" w:lineRule="auto"/>
      <w:jc w:val="both"/>
      <w:outlineLvl w:val="5"/>
    </w:pPr>
    <w:rPr>
      <w:rFonts w:ascii="Calibri" w:hAnsi="Calibri" w:cs="Calibri"/>
      <w:b/>
      <w:bCs/>
      <w:sz w:val="20"/>
      <w:szCs w:val="20"/>
    </w:rPr>
  </w:style>
  <w:style w:type="paragraph" w:styleId="Heading7">
    <w:name w:val="heading 7"/>
    <w:basedOn w:val="Normal"/>
    <w:next w:val="Normal"/>
    <w:qFormat/>
    <w:pPr>
      <w:numPr>
        <w:ilvl w:val="6"/>
        <w:numId w:val="1"/>
      </w:numPr>
      <w:spacing w:line="288" w:lineRule="auto"/>
      <w:jc w:val="both"/>
      <w:outlineLvl w:val="6"/>
    </w:pPr>
    <w:rPr>
      <w:rFonts w:ascii="Calibri" w:hAnsi="Calibri" w:cs="Calibri"/>
    </w:rPr>
  </w:style>
  <w:style w:type="paragraph" w:styleId="Heading8">
    <w:name w:val="heading 8"/>
    <w:basedOn w:val="Normal"/>
    <w:next w:val="Normal"/>
    <w:qFormat/>
    <w:pPr>
      <w:numPr>
        <w:ilvl w:val="7"/>
        <w:numId w:val="1"/>
      </w:numPr>
      <w:spacing w:line="288" w:lineRule="auto"/>
      <w:jc w:val="both"/>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G Times" w:hAnsi="CG Times" w:cs="CG Times"/>
      <w:b w:val="0"/>
      <w:bCs w:val="0"/>
      <w:i w:val="0"/>
      <w:iCs w:val="0"/>
      <w:sz w:val="20"/>
      <w:szCs w:val="20"/>
    </w:rPr>
  </w:style>
  <w:style w:type="character" w:customStyle="1" w:styleId="WW8Num1z1">
    <w:name w:val="WW8Num1z1"/>
    <w:rPr>
      <w:rFonts w:cs="Times New Roman"/>
      <w:b w:val="0"/>
      <w:bCs w:val="0"/>
      <w:i w:val="0"/>
      <w:iCs w:val="0"/>
      <w:sz w:val="20"/>
      <w:szCs w:val="20"/>
    </w:rPr>
  </w:style>
  <w:style w:type="character" w:customStyle="1" w:styleId="WW8Num1z2">
    <w:name w:val="WW8Num1z2"/>
    <w:rPr>
      <w:rFonts w:cs="Times New Roman"/>
      <w:b w:val="0"/>
      <w:bCs w:val="0"/>
      <w:i w:val="0"/>
      <w:iCs w:val="0"/>
      <w:sz w:val="18"/>
      <w:szCs w:val="18"/>
    </w:rPr>
  </w:style>
  <w:style w:type="character" w:customStyle="1" w:styleId="WW8Num1z6">
    <w:name w:val="WW8Num1z6"/>
    <w:rPr>
      <w:rFonts w:cs="Times New Roman"/>
    </w:rPr>
  </w:style>
  <w:style w:type="character" w:customStyle="1" w:styleId="WW8Num1z8">
    <w:name w:val="WW8Num1z8"/>
  </w:style>
  <w:style w:type="character" w:customStyle="1" w:styleId="WW8Num2z0">
    <w:name w:val="WW8Num2z0"/>
    <w:rPr>
      <w:rFonts w:ascii="Arial" w:eastAsia="Calibri" w:hAnsi="Arial" w:cs="Arial" w:hint="default"/>
      <w:lang w:eastAsia="en-US"/>
    </w:rPr>
  </w:style>
  <w:style w:type="character" w:customStyle="1" w:styleId="WW8Num3z0">
    <w:name w:val="WW8Num3z0"/>
    <w:rPr>
      <w:rFonts w:ascii="Arial" w:eastAsia="Calibri" w:hAnsi="Arial" w:cs="Arial" w:hint="default"/>
      <w:lang w:eastAsia="en-US"/>
    </w:rPr>
  </w:style>
  <w:style w:type="character" w:customStyle="1" w:styleId="WW8Num4z0">
    <w:name w:val="WW8Num4z0"/>
    <w:rPr>
      <w:rFonts w:ascii="Arial" w:eastAsia="Calibri" w:hAnsi="Arial" w:cs="Arial" w:hint="default"/>
      <w:iCs/>
      <w:lang w:eastAsia="en-US"/>
    </w:rPr>
  </w:style>
  <w:style w:type="character" w:customStyle="1" w:styleId="DefaultParagraphFont1">
    <w:name w:val="Default Paragraph Font1"/>
  </w:style>
  <w:style w:type="character" w:customStyle="1" w:styleId="WW-DefaultParagraphFont">
    <w:name w:val="WW-Default Paragraph Font"/>
  </w:style>
  <w:style w:type="character" w:customStyle="1" w:styleId="WW8Num5z0">
    <w:name w:val="WW8Num5z0"/>
    <w:rPr>
      <w:rFonts w:ascii="Arial" w:eastAsia="Calibri" w:hAnsi="Arial" w:cs="Arial" w:hint="default"/>
      <w:i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CG Times" w:hAnsi="CG Times" w:cs="CG Times"/>
      <w:b w:val="0"/>
      <w:bCs w:val="0"/>
      <w:i w:val="0"/>
      <w:iCs w:val="0"/>
      <w:sz w:val="20"/>
      <w:szCs w:val="20"/>
    </w:rPr>
  </w:style>
  <w:style w:type="character" w:customStyle="1" w:styleId="WW8Num6z1">
    <w:name w:val="WW8Num6z1"/>
    <w:rPr>
      <w:rFonts w:cs="Times New Roman"/>
      <w:b w:val="0"/>
      <w:bCs w:val="0"/>
      <w:i w:val="0"/>
      <w:iCs w:val="0"/>
      <w:sz w:val="20"/>
      <w:szCs w:val="20"/>
    </w:rPr>
  </w:style>
  <w:style w:type="character" w:customStyle="1" w:styleId="WW8Num6z2">
    <w:name w:val="WW8Num6z2"/>
    <w:rPr>
      <w:rFonts w:cs="Times New Roman"/>
      <w:b w:val="0"/>
      <w:bCs w:val="0"/>
      <w:i w:val="0"/>
      <w:iCs w:val="0"/>
      <w:sz w:val="18"/>
      <w:szCs w:val="18"/>
    </w:rPr>
  </w:style>
  <w:style w:type="character" w:customStyle="1" w:styleId="WW8Num6z6">
    <w:name w:val="WW8Num6z6"/>
    <w:rPr>
      <w:rFonts w:cs="Times New Roman"/>
    </w:rPr>
  </w:style>
  <w:style w:type="character" w:customStyle="1" w:styleId="WW8Num6z8">
    <w:name w:val="WW8Num6z8"/>
    <w:rPr>
      <w:rFonts w:cs="Times New Roman"/>
      <w:b/>
      <w:bCs/>
      <w:i w:val="0"/>
      <w:iCs w:val="0"/>
      <w:caps/>
      <w:sz w:val="22"/>
      <w:szCs w:val="22"/>
    </w:rPr>
  </w:style>
  <w:style w:type="character" w:customStyle="1" w:styleId="WW8Num7z0">
    <w:name w:val="WW8Num7z0"/>
    <w:rPr>
      <w:rFonts w:ascii="Arial" w:eastAsia="Calibri"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Calibri" w:hAnsi="Arial"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hint="default"/>
    </w:rPr>
  </w:style>
  <w:style w:type="character" w:customStyle="1" w:styleId="WW8Num13z1">
    <w:name w:val="WW8Num13z1"/>
    <w:rPr>
      <w:rFonts w:cs="Times New Roman" w:hint="default"/>
    </w:rPr>
  </w:style>
  <w:style w:type="character" w:customStyle="1" w:styleId="WW8Num13z2">
    <w:name w:val="WW8Num13z2"/>
    <w:rPr>
      <w:rFonts w:ascii="Arial" w:eastAsia="Times New Roman" w:hAnsi="Arial" w:cs="Arial" w:hint="default"/>
    </w:rPr>
  </w:style>
  <w:style w:type="character" w:customStyle="1" w:styleId="WW8Num13z3">
    <w:name w:val="WW8Num13z3"/>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cs="Times New Roman" w:hint="default"/>
    </w:rPr>
  </w:style>
  <w:style w:type="character" w:customStyle="1" w:styleId="WW8Num18z2">
    <w:name w:val="WW8Num18z2"/>
    <w:rPr>
      <w:rFonts w:cs="Times New Roman"/>
    </w:rPr>
  </w:style>
  <w:style w:type="character" w:customStyle="1" w:styleId="WW8Num19z0">
    <w:name w:val="WW8Num19z0"/>
    <w:rPr>
      <w:rFonts w:ascii="Arial" w:eastAsia="Calibri" w:hAnsi="Arial" w:cs="Arial"/>
      <w:iCs/>
      <w:color w:val="FF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Fuentedeprrafopredeter1">
    <w:name w:val="Fuente de párrafo predeter.1"/>
  </w:style>
  <w:style w:type="character" w:customStyle="1" w:styleId="Ttulo1Car">
    <w:name w:val="Título 1 Car"/>
    <w:rPr>
      <w:rFonts w:ascii="Cambria" w:hAnsi="Cambria" w:cs="Cambria"/>
      <w:b/>
      <w:bCs/>
      <w:kern w:val="2"/>
      <w:sz w:val="32"/>
      <w:szCs w:val="32"/>
      <w:lang w:val="lv-LV"/>
    </w:rPr>
  </w:style>
  <w:style w:type="character" w:customStyle="1" w:styleId="Ttulo2Car">
    <w:name w:val="Título 2 Car"/>
    <w:rPr>
      <w:rFonts w:ascii="Cambria" w:hAnsi="Cambria" w:cs="Cambria"/>
      <w:b/>
      <w:bCs/>
      <w:i/>
      <w:iCs/>
      <w:sz w:val="28"/>
      <w:szCs w:val="28"/>
      <w:lang w:val="lv-LV"/>
    </w:rPr>
  </w:style>
  <w:style w:type="character" w:customStyle="1" w:styleId="Ttulo3Car">
    <w:name w:val="Título 3 Car"/>
    <w:rPr>
      <w:rFonts w:ascii="Cambria" w:hAnsi="Cambria" w:cs="Cambria"/>
      <w:b/>
      <w:bCs/>
      <w:sz w:val="26"/>
      <w:szCs w:val="26"/>
      <w:lang w:val="lv-LV"/>
    </w:rPr>
  </w:style>
  <w:style w:type="character" w:customStyle="1" w:styleId="Ttulo4Car">
    <w:name w:val="Título 4 Car"/>
    <w:rPr>
      <w:rFonts w:ascii="Calibri" w:hAnsi="Calibri" w:cs="Calibri"/>
      <w:b/>
      <w:bCs/>
      <w:sz w:val="28"/>
      <w:szCs w:val="28"/>
      <w:lang w:val="lv-LV"/>
    </w:rPr>
  </w:style>
  <w:style w:type="character" w:customStyle="1" w:styleId="Ttulo5Car">
    <w:name w:val="Título 5 Car"/>
    <w:rPr>
      <w:rFonts w:ascii="Calibri" w:hAnsi="Calibri" w:cs="Calibri"/>
      <w:b/>
      <w:bCs/>
      <w:i/>
      <w:iCs/>
      <w:sz w:val="26"/>
      <w:szCs w:val="26"/>
      <w:lang w:val="lv-LV"/>
    </w:rPr>
  </w:style>
  <w:style w:type="character" w:customStyle="1" w:styleId="Ttulo6Car">
    <w:name w:val="Título 6 Car"/>
    <w:rPr>
      <w:rFonts w:ascii="Calibri" w:hAnsi="Calibri" w:cs="Calibri"/>
      <w:b/>
      <w:bCs/>
      <w:lang w:val="lv-LV"/>
    </w:rPr>
  </w:style>
  <w:style w:type="character" w:customStyle="1" w:styleId="Ttulo7Car">
    <w:name w:val="Título 7 Car"/>
    <w:rPr>
      <w:rFonts w:ascii="Calibri" w:hAnsi="Calibri" w:cs="Calibri"/>
      <w:sz w:val="24"/>
      <w:szCs w:val="24"/>
      <w:lang w:val="lv-LV"/>
    </w:rPr>
  </w:style>
  <w:style w:type="character" w:customStyle="1" w:styleId="Ttulo8Car">
    <w:name w:val="Título 8 Car"/>
    <w:rPr>
      <w:rFonts w:ascii="Calibri" w:hAnsi="Calibri" w:cs="Calibri"/>
      <w:i/>
      <w:iCs/>
      <w:sz w:val="24"/>
      <w:szCs w:val="24"/>
      <w:lang w:val="lv-LV"/>
    </w:rPr>
  </w:style>
  <w:style w:type="character" w:customStyle="1" w:styleId="TextodegloboCar">
    <w:name w:val="Texto de globo Car"/>
    <w:rPr>
      <w:rFonts w:ascii="Tahoma" w:hAnsi="Tahoma" w:cs="Tahoma"/>
      <w:sz w:val="16"/>
      <w:szCs w:val="16"/>
    </w:rPr>
  </w:style>
  <w:style w:type="character" w:customStyle="1" w:styleId="TextoindependienteCar">
    <w:name w:val="Texto independiente Car"/>
    <w:rPr>
      <w:rFonts w:cs="Times New Roman"/>
      <w:sz w:val="24"/>
      <w:szCs w:val="24"/>
    </w:rPr>
  </w:style>
  <w:style w:type="character" w:customStyle="1" w:styleId="Textoindependiente2Car">
    <w:name w:val="Texto independiente 2 Car"/>
    <w:rPr>
      <w:rFonts w:cs="Times New Roman"/>
      <w:sz w:val="24"/>
      <w:szCs w:val="24"/>
    </w:rPr>
  </w:style>
  <w:style w:type="character" w:customStyle="1" w:styleId="Textoindependiente3Car">
    <w:name w:val="Texto independiente 3 Car"/>
    <w:rPr>
      <w:rFonts w:cs="Times New Roman"/>
      <w:sz w:val="16"/>
      <w:szCs w:val="16"/>
    </w:rPr>
  </w:style>
  <w:style w:type="character" w:customStyle="1" w:styleId="Caracteresdenotaalpie">
    <w:name w:val="Caracteres de nota al pie"/>
    <w:qFormat/>
    <w:rPr>
      <w:rFonts w:cs="Times New Roman"/>
      <w:vertAlign w:val="superscript"/>
    </w:rPr>
  </w:style>
  <w:style w:type="character" w:customStyle="1" w:styleId="EncabezadoCar">
    <w:name w:val="Encabezado Car"/>
    <w:rPr>
      <w:rFonts w:cs="Times New Roman"/>
      <w:sz w:val="24"/>
      <w:szCs w:val="24"/>
    </w:rPr>
  </w:style>
  <w:style w:type="character" w:customStyle="1" w:styleId="PiedepginaCar">
    <w:name w:val="Pie de página Car"/>
    <w:uiPriority w:val="99"/>
    <w:rPr>
      <w:rFonts w:cs="Times New Roman"/>
      <w:sz w:val="24"/>
      <w:szCs w:val="24"/>
    </w:rPr>
  </w:style>
  <w:style w:type="character" w:customStyle="1" w:styleId="MapadeldocumentoCar">
    <w:name w:val="Mapa del documento Car"/>
    <w:rPr>
      <w:rFonts w:ascii="Tahoma" w:hAnsi="Tahoma" w:cs="Tahoma"/>
      <w:sz w:val="16"/>
      <w:szCs w:val="16"/>
    </w:rPr>
  </w:style>
  <w:style w:type="character" w:styleId="PageNumber">
    <w:name w:val="page number"/>
    <w:rPr>
      <w:rFonts w:cs="Times New Roman"/>
    </w:rPr>
  </w:style>
  <w:style w:type="character" w:customStyle="1" w:styleId="TextonotapieCar">
    <w:name w:val="Texto nota pie Car"/>
    <w:uiPriority w:val="99"/>
    <w:qFormat/>
    <w:rPr>
      <w:rFonts w:cs="Times New Roman"/>
      <w:lang w:val="lv-LV"/>
    </w:rPr>
  </w:style>
  <w:style w:type="character" w:styleId="Strong">
    <w:name w:val="Strong"/>
    <w:qFormat/>
    <w:rPr>
      <w:rFonts w:cs="Times New Roman"/>
      <w:b/>
      <w:bCs/>
    </w:rPr>
  </w:style>
  <w:style w:type="character" w:customStyle="1" w:styleId="Refdecomentario1">
    <w:name w:val="Ref. de comentario1"/>
    <w:rPr>
      <w:rFonts w:cs="Times New Roman"/>
      <w:sz w:val="16"/>
      <w:szCs w:val="16"/>
    </w:rPr>
  </w:style>
  <w:style w:type="character" w:customStyle="1" w:styleId="TextocomentarioCar">
    <w:name w:val="Texto comentario Car"/>
    <w:rPr>
      <w:rFonts w:cs="Times New Roman"/>
      <w:lang w:val="lv-LV"/>
    </w:rPr>
  </w:style>
  <w:style w:type="character" w:customStyle="1" w:styleId="AsuntodelcomentarioCar">
    <w:name w:val="Asunto del comentario Car"/>
    <w:rPr>
      <w:rFonts w:cs="Times New Roman"/>
      <w:b/>
      <w:bCs/>
      <w:sz w:val="20"/>
      <w:szCs w:val="20"/>
      <w:lang w:val="lv-LV"/>
    </w:rPr>
  </w:style>
  <w:style w:type="character" w:styleId="Hyperlink">
    <w:name w:val="Hyperlink"/>
    <w:rPr>
      <w:rFonts w:cs="Times New Roman"/>
      <w:color w:val="0000FF"/>
      <w:u w:val="single"/>
    </w:rPr>
  </w:style>
  <w:style w:type="character" w:customStyle="1" w:styleId="TextosinformatoCar">
    <w:name w:val="Texto sin formato Car"/>
    <w:rPr>
      <w:rFonts w:ascii="Courier New" w:hAnsi="Courier New" w:cs="Courier New"/>
      <w:lang w:val="lv-LV"/>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hps">
    <w:name w:val="hps"/>
    <w:basedOn w:val="Fuentedeprrafopredeter1"/>
  </w:style>
  <w:style w:type="character" w:styleId="FollowedHyperlink">
    <w:name w:val="FollowedHyperlink"/>
    <w:rPr>
      <w:color w:val="954F72"/>
      <w:u w:val="single"/>
    </w:rPr>
  </w:style>
  <w:style w:type="character" w:customStyle="1" w:styleId="CommentReference1">
    <w:name w:val="Comment Reference1"/>
    <w:rPr>
      <w:sz w:val="16"/>
      <w:szCs w:val="16"/>
    </w:rPr>
  </w:style>
  <w:style w:type="character" w:customStyle="1" w:styleId="CommentTextChar">
    <w:name w:val="Comment Text Char"/>
    <w:rPr>
      <w:lang w:val="lv-LV" w:eastAsia="zh-CN"/>
    </w:rPr>
  </w:style>
  <w:style w:type="character" w:customStyle="1" w:styleId="CommentSubjectChar">
    <w:name w:val="Comment Subject Char"/>
    <w:rPr>
      <w:b/>
      <w:bCs/>
      <w:lang w:val="lv-LV" w:eastAsia="zh-CN"/>
    </w:rPr>
  </w:style>
  <w:style w:type="character" w:customStyle="1" w:styleId="BalloonTextChar">
    <w:name w:val="Balloon Text Char"/>
    <w:rPr>
      <w:rFonts w:ascii="Tahoma" w:hAnsi="Tahoma" w:cs="Tahoma"/>
      <w:sz w:val="16"/>
      <w:szCs w:val="16"/>
      <w:lang w:val="lv-LV" w:eastAsia="zh-CN"/>
    </w:rPr>
  </w:style>
  <w:style w:type="paragraph" w:styleId="Title">
    <w:name w:val="Title"/>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ption1">
    <w:name w:val="Caption1"/>
    <w:basedOn w:val="Normal"/>
    <w:pPr>
      <w:suppressLineNumbers/>
      <w:spacing w:before="120" w:after="120"/>
    </w:pPr>
    <w:rPr>
      <w:rFonts w:cs="Arial"/>
      <w:i/>
      <w:iCs/>
    </w:rPr>
  </w:style>
  <w:style w:type="paragraph" w:customStyle="1" w:styleId="WW-Caption">
    <w:name w:val="WW-Caption"/>
    <w:basedOn w:val="Normal"/>
    <w:pPr>
      <w:suppressLineNumbers/>
      <w:spacing w:before="120" w:after="120"/>
    </w:pPr>
    <w:rPr>
      <w:rFonts w:cs="Arial"/>
      <w:i/>
      <w:iCs/>
    </w:rPr>
  </w:style>
  <w:style w:type="paragraph" w:customStyle="1" w:styleId="WW-Caption1">
    <w:name w:val="WW-Caption1"/>
    <w:basedOn w:val="Normal"/>
    <w:pPr>
      <w:suppressLineNumbers/>
      <w:spacing w:before="120" w:after="120"/>
    </w:pPr>
    <w:rPr>
      <w:rFonts w:cs="Arial"/>
      <w:i/>
      <w:iCs/>
    </w:rPr>
  </w:style>
  <w:style w:type="paragraph" w:styleId="BalloonText">
    <w:name w:val="Balloon Text"/>
    <w:basedOn w:val="Normal"/>
    <w:rPr>
      <w:rFonts w:ascii="Tahoma" w:hAnsi="Tahoma" w:cs="Tahoma"/>
      <w:sz w:val="16"/>
      <w:szCs w:val="16"/>
    </w:rPr>
  </w:style>
  <w:style w:type="paragraph" w:customStyle="1" w:styleId="Default">
    <w:name w:val="Default"/>
    <w:qFormat/>
    <w:pPr>
      <w:suppressAutoHyphens/>
      <w:autoSpaceDE w:val="0"/>
    </w:pPr>
    <w:rPr>
      <w:rFonts w:ascii="EUAlbertina" w:hAnsi="EUAlbertina" w:cs="EUAlbertina"/>
      <w:color w:val="000000"/>
      <w:sz w:val="24"/>
      <w:szCs w:val="24"/>
      <w:lang w:eastAsia="zh-CN"/>
    </w:rPr>
  </w:style>
  <w:style w:type="paragraph" w:customStyle="1" w:styleId="Pa6">
    <w:name w:val="Pa6"/>
    <w:basedOn w:val="Default"/>
    <w:next w:val="Default"/>
    <w:pPr>
      <w:spacing w:line="201" w:lineRule="atLeast"/>
    </w:pPr>
    <w:rPr>
      <w:rFonts w:ascii="Arial" w:hAnsi="Arial" w:cs="Arial"/>
      <w:color w:val="auto"/>
    </w:rPr>
  </w:style>
  <w:style w:type="paragraph" w:styleId="NormalWeb">
    <w:name w:val="Normal (Web)"/>
    <w:basedOn w:val="Normal"/>
    <w:uiPriority w:val="99"/>
    <w:qFormat/>
    <w:pPr>
      <w:spacing w:before="280" w:after="150"/>
    </w:pPr>
  </w:style>
  <w:style w:type="paragraph" w:customStyle="1" w:styleId="Textoindependiente21">
    <w:name w:val="Texto independiente 21"/>
    <w:basedOn w:val="Normal"/>
    <w:pPr>
      <w:spacing w:after="120" w:line="480" w:lineRule="auto"/>
    </w:pPr>
  </w:style>
  <w:style w:type="paragraph" w:customStyle="1" w:styleId="Textoindependiente31">
    <w:name w:val="Texto independiente 31"/>
    <w:basedOn w:val="Normal"/>
    <w:pPr>
      <w:spacing w:after="120"/>
    </w:pPr>
    <w:rPr>
      <w:sz w:val="16"/>
      <w:szCs w:val="16"/>
    </w:rPr>
  </w:style>
  <w:style w:type="paragraph" w:styleId="FootnoteText">
    <w:name w:val="footnote text"/>
    <w:basedOn w:val="Normal"/>
    <w:uiPriority w:val="99"/>
    <w:rPr>
      <w:sz w:val="20"/>
      <w:szCs w:val="20"/>
    </w:rPr>
  </w:style>
  <w:style w:type="paragraph" w:customStyle="1" w:styleId="ListParagraph2">
    <w:name w:val="List Paragraph2"/>
    <w:basedOn w:val="Normal"/>
    <w:pPr>
      <w:ind w:left="708"/>
    </w:pPr>
  </w:style>
  <w:style w:type="paragraph" w:customStyle="1" w:styleId="Cabeceraypie">
    <w:name w:val="Cabecera y pie"/>
    <w:basedOn w:val="Normal"/>
    <w:pPr>
      <w:suppressLineNumbers/>
      <w:tabs>
        <w:tab w:val="center" w:pos="4819"/>
        <w:tab w:val="right" w:pos="9638"/>
      </w:tabs>
    </w:pPr>
  </w:style>
  <w:style w:type="paragraph" w:styleId="Header">
    <w:name w:val="header"/>
    <w:basedOn w:val="Normal"/>
    <w:pPr>
      <w:tabs>
        <w:tab w:val="center" w:pos="4252"/>
        <w:tab w:val="right" w:pos="8504"/>
      </w:tabs>
    </w:pPr>
  </w:style>
  <w:style w:type="paragraph" w:styleId="Footer">
    <w:name w:val="footer"/>
    <w:basedOn w:val="Normal"/>
    <w:uiPriority w:val="99"/>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sz w:val="16"/>
      <w:szCs w:val="16"/>
    </w:rPr>
  </w:style>
  <w:style w:type="paragraph" w:customStyle="1" w:styleId="CM4">
    <w:name w:val="CM4"/>
    <w:basedOn w:val="Default"/>
    <w:next w:val="Default"/>
    <w:rPr>
      <w:color w:val="auto"/>
    </w:rPr>
  </w:style>
  <w:style w:type="paragraph" w:customStyle="1" w:styleId="Prrafodelista2">
    <w:name w:val="Párrafo de lista2"/>
    <w:basedOn w:val="Normal"/>
    <w:pPr>
      <w:spacing w:after="240" w:line="276" w:lineRule="auto"/>
      <w:ind w:left="720" w:right="170" w:hanging="357"/>
    </w:pPr>
    <w:rPr>
      <w:rFonts w:ascii="Calibri" w:hAnsi="Calibri" w:cs="Calibri"/>
      <w:sz w:val="22"/>
      <w:szCs w:val="22"/>
    </w:rPr>
  </w:style>
  <w:style w:type="paragraph" w:customStyle="1" w:styleId="Car">
    <w:name w:val="Car"/>
    <w:basedOn w:val="Normal"/>
    <w:pPr>
      <w:spacing w:after="160" w:line="240" w:lineRule="exact"/>
      <w:jc w:val="both"/>
    </w:pPr>
    <w:rPr>
      <w:rFonts w:ascii="Book Antiqua" w:hAnsi="Book Antiqua" w:cs="Book Antiqua"/>
      <w:sz w:val="20"/>
      <w:szCs w:val="20"/>
    </w:rPr>
  </w:style>
  <w:style w:type="paragraph" w:customStyle="1" w:styleId="cuerpoaz">
    <w:name w:val="cuerpo az"/>
    <w:basedOn w:val="Normal"/>
    <w:next w:val="Normal"/>
    <w:pPr>
      <w:spacing w:after="120" w:line="360" w:lineRule="auto"/>
      <w:jc w:val="both"/>
    </w:pPr>
    <w:rPr>
      <w:rFonts w:ascii="Arial" w:hAnsi="Arial" w:cs="Arial"/>
      <w:sz w:val="22"/>
      <w:szCs w:val="22"/>
    </w:rPr>
  </w:style>
  <w:style w:type="paragraph" w:customStyle="1" w:styleId="ListParagraph1">
    <w:name w:val="List Paragraph1"/>
    <w:basedOn w:val="Normal"/>
    <w:pPr>
      <w:spacing w:after="200" w:line="276" w:lineRule="auto"/>
      <w:ind w:left="720"/>
    </w:pPr>
    <w:rPr>
      <w:rFonts w:ascii="Calibri" w:hAnsi="Calibri" w:cs="Calibri"/>
      <w:sz w:val="22"/>
      <w:szCs w:val="22"/>
    </w:rPr>
  </w:style>
  <w:style w:type="paragraph" w:customStyle="1" w:styleId="Textosinformato1">
    <w:name w:val="Texto sin formato1"/>
    <w:basedOn w:val="Normal"/>
    <w:rPr>
      <w:rFonts w:ascii="Courier New" w:hAnsi="Courier New" w:cs="Courier New"/>
      <w:sz w:val="20"/>
      <w:szCs w:val="20"/>
    </w:rPr>
  </w:style>
  <w:style w:type="paragraph" w:customStyle="1" w:styleId="parrafo">
    <w:name w:val="parrafo"/>
    <w:basedOn w:val="Normal"/>
    <w:qFormat/>
    <w:pPr>
      <w:spacing w:before="280" w:after="280"/>
    </w:p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Pa11">
    <w:name w:val="Pa11"/>
    <w:basedOn w:val="Default"/>
    <w:next w:val="Default"/>
    <w:pPr>
      <w:spacing w:line="201" w:lineRule="atLeast"/>
    </w:pPr>
    <w:rPr>
      <w:rFonts w:ascii="Arial" w:hAnsi="Arial" w:cs="Arial"/>
      <w:color w:val="auto"/>
    </w:rPr>
  </w:style>
  <w:style w:type="paragraph" w:customStyle="1" w:styleId="Pa9">
    <w:name w:val="Pa9"/>
    <w:basedOn w:val="Default"/>
    <w:next w:val="Default"/>
    <w:pPr>
      <w:spacing w:line="201" w:lineRule="atLeast"/>
    </w:pPr>
    <w:rPr>
      <w:rFonts w:ascii="Arial" w:hAnsi="Arial" w:cs="Arial"/>
      <w:color w:val="auto"/>
    </w:rPr>
  </w:style>
  <w:style w:type="paragraph" w:customStyle="1" w:styleId="Pa12">
    <w:name w:val="Pa12"/>
    <w:basedOn w:val="Default"/>
    <w:next w:val="Default"/>
    <w:pPr>
      <w:spacing w:line="201" w:lineRule="atLeast"/>
    </w:pPr>
    <w:rPr>
      <w:rFonts w:ascii="Arial" w:hAnsi="Arial" w:cs="Arial"/>
      <w:color w:val="auto"/>
    </w:rPr>
  </w:style>
  <w:style w:type="paragraph" w:customStyle="1" w:styleId="parrafo1">
    <w:name w:val="parrafo1"/>
    <w:basedOn w:val="Normal"/>
    <w:pPr>
      <w:spacing w:before="180" w:after="180"/>
      <w:ind w:firstLine="360"/>
      <w:jc w:val="both"/>
    </w:pPr>
  </w:style>
  <w:style w:type="paragraph" w:customStyle="1" w:styleId="sangrado2">
    <w:name w:val="sangrado_2"/>
    <w:basedOn w:val="Normal"/>
    <w:pPr>
      <w:spacing w:before="280" w:after="280"/>
    </w:pPr>
  </w:style>
  <w:style w:type="paragraph" w:customStyle="1" w:styleId="articulo">
    <w:name w:val="articulo"/>
    <w:basedOn w:val="Normal"/>
    <w:qFormat/>
    <w:pPr>
      <w:spacing w:before="280" w:after="280"/>
    </w:pPr>
  </w:style>
  <w:style w:type="paragraph" w:customStyle="1" w:styleId="capitulonum">
    <w:name w:val="capitulo_num"/>
    <w:basedOn w:val="Normal"/>
    <w:pPr>
      <w:spacing w:before="280" w:after="280"/>
    </w:pPr>
  </w:style>
  <w:style w:type="paragraph" w:customStyle="1" w:styleId="capitulotit">
    <w:name w:val="capitulo_tit"/>
    <w:basedOn w:val="Normal"/>
    <w:pPr>
      <w:spacing w:before="280" w:after="280"/>
    </w:pPr>
  </w:style>
  <w:style w:type="paragraph" w:styleId="ListParagraph">
    <w:name w:val="List Paragraph"/>
    <w:basedOn w:val="Normal"/>
    <w:uiPriority w:val="99"/>
    <w:qFormat/>
    <w:pPr>
      <w:autoSpaceDE w:val="0"/>
      <w:ind w:left="720"/>
      <w:contextualSpacing/>
      <w:jc w:val="both"/>
    </w:pPr>
    <w:rPr>
      <w:rFonts w:ascii="Calibri" w:eastAsia="Calibri" w:hAnsi="Calibri" w:cs="Calibri"/>
      <w:sz w:val="22"/>
      <w:szCs w:val="22"/>
    </w:rPr>
  </w:style>
  <w:style w:type="paragraph" w:customStyle="1" w:styleId="anexotit1">
    <w:name w:val="anexo_tit1"/>
    <w:basedOn w:val="Normal"/>
    <w:pPr>
      <w:spacing w:before="180" w:after="180"/>
      <w:ind w:left="960" w:right="960"/>
      <w:jc w:val="center"/>
    </w:pPr>
    <w:rPr>
      <w:b/>
      <w:bCs/>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4C7DD0"/>
    <w:rPr>
      <w:sz w:val="16"/>
      <w:szCs w:val="16"/>
    </w:rPr>
  </w:style>
  <w:style w:type="paragraph" w:styleId="CommentText">
    <w:name w:val="annotation text"/>
    <w:basedOn w:val="Normal"/>
    <w:link w:val="CommentTextChar1"/>
    <w:uiPriority w:val="99"/>
    <w:unhideWhenUsed/>
    <w:rsid w:val="004C7DD0"/>
    <w:rPr>
      <w:sz w:val="20"/>
      <w:szCs w:val="20"/>
    </w:rPr>
  </w:style>
  <w:style w:type="character" w:customStyle="1" w:styleId="CommentTextChar1">
    <w:name w:val="Comment Text Char1"/>
    <w:link w:val="CommentText"/>
    <w:uiPriority w:val="99"/>
    <w:rsid w:val="004C7DD0"/>
    <w:rPr>
      <w:lang w:eastAsia="zh-CN"/>
    </w:rPr>
  </w:style>
  <w:style w:type="paragraph" w:styleId="Revision">
    <w:name w:val="Revision"/>
    <w:hidden/>
    <w:uiPriority w:val="99"/>
    <w:semiHidden/>
    <w:rsid w:val="004C7DD0"/>
    <w:rPr>
      <w:sz w:val="24"/>
      <w:szCs w:val="24"/>
      <w:lang w:eastAsia="zh-CN"/>
    </w:rPr>
  </w:style>
  <w:style w:type="character" w:customStyle="1" w:styleId="Ancladenotaalpie">
    <w:name w:val="Ancla de nota al pie"/>
    <w:rsid w:val="0025611B"/>
    <w:rPr>
      <w:vertAlign w:val="superscript"/>
    </w:rPr>
  </w:style>
  <w:style w:type="paragraph" w:customStyle="1" w:styleId="parrafo2">
    <w:name w:val="parrafo_2"/>
    <w:basedOn w:val="Normal"/>
    <w:qFormat/>
    <w:rsid w:val="0025611B"/>
    <w:pPr>
      <w:spacing w:beforeAutospacing="1" w:after="160" w:afterAutospacing="1"/>
    </w:pPr>
    <w:rPr>
      <w:lang w:eastAsia="es-ES"/>
    </w:rPr>
  </w:style>
  <w:style w:type="paragraph" w:customStyle="1" w:styleId="centroredonda">
    <w:name w:val="centro_redonda"/>
    <w:basedOn w:val="Normal"/>
    <w:qFormat/>
    <w:rsid w:val="0025611B"/>
    <w:pPr>
      <w:spacing w:beforeAutospacing="1" w:after="160" w:afterAutospacing="1"/>
    </w:pPr>
    <w:rPr>
      <w:lang w:eastAsia="es-ES"/>
    </w:rPr>
  </w:style>
  <w:style w:type="character" w:customStyle="1" w:styleId="HTMLPreformattedChar">
    <w:name w:val="HTML Preformatted Char"/>
    <w:link w:val="HTMLPreformatted"/>
    <w:uiPriority w:val="99"/>
    <w:qFormat/>
    <w:rsid w:val="00614996"/>
    <w:rPr>
      <w:rFonts w:ascii="Courier New" w:hAnsi="Courier New" w:cs="Courier New"/>
    </w:rPr>
  </w:style>
  <w:style w:type="character" w:customStyle="1" w:styleId="FootnoteCharacters">
    <w:name w:val="Footnote Characters"/>
    <w:uiPriority w:val="99"/>
    <w:semiHidden/>
    <w:unhideWhenUsed/>
    <w:qFormat/>
    <w:rsid w:val="00614996"/>
    <w:rPr>
      <w:vertAlign w:val="superscript"/>
    </w:rPr>
  </w:style>
  <w:style w:type="paragraph" w:styleId="HTMLPreformatted">
    <w:name w:val="HTML Preformatted"/>
    <w:basedOn w:val="Normal"/>
    <w:link w:val="HTMLPreformattedChar"/>
    <w:uiPriority w:val="99"/>
    <w:unhideWhenUsed/>
    <w:qFormat/>
    <w:rsid w:val="006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1">
    <w:name w:val="HTML con formato previo Car1"/>
    <w:uiPriority w:val="99"/>
    <w:semiHidden/>
    <w:rsid w:val="00614996"/>
    <w:rPr>
      <w:rFonts w:ascii="Courier New" w:hAnsi="Courier New" w:cs="Courier New"/>
      <w:lang w:eastAsia="zh-CN"/>
    </w:rPr>
  </w:style>
  <w:style w:type="paragraph" w:customStyle="1" w:styleId="anexotit">
    <w:name w:val="anexo_tit"/>
    <w:basedOn w:val="Normal"/>
    <w:qFormat/>
    <w:rsid w:val="00614996"/>
    <w:pPr>
      <w:spacing w:beforeAutospacing="1" w:after="160" w:afterAutospacing="1"/>
    </w:pPr>
    <w:rPr>
      <w:lang w:eastAsia="es-ES"/>
    </w:rPr>
  </w:style>
  <w:style w:type="paragraph" w:customStyle="1" w:styleId="cuerpotablacentro">
    <w:name w:val="cuerpo_tabla_centro"/>
    <w:basedOn w:val="Normal"/>
    <w:qFormat/>
    <w:rsid w:val="00614996"/>
    <w:pPr>
      <w:spacing w:beforeAutospacing="1" w:after="160" w:afterAutospacing="1"/>
    </w:pPr>
    <w:rPr>
      <w:lang w:eastAsia="es-ES"/>
    </w:rPr>
  </w:style>
  <w:style w:type="paragraph" w:customStyle="1" w:styleId="cuerpotablaizq">
    <w:name w:val="cuerpo_tabla_izq"/>
    <w:basedOn w:val="Normal"/>
    <w:qFormat/>
    <w:rsid w:val="00614996"/>
    <w:pPr>
      <w:spacing w:beforeAutospacing="1" w:after="160" w:afterAutospacing="1"/>
    </w:pPr>
    <w:rPr>
      <w:lang w:eastAsia="es-ES"/>
    </w:rPr>
  </w:style>
  <w:style w:type="table" w:styleId="TableGrid">
    <w:name w:val="Table Grid"/>
    <w:basedOn w:val="TableNormal"/>
    <w:uiPriority w:val="39"/>
    <w:rsid w:val="0061499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semiHidden/>
    <w:qFormat/>
    <w:rsid w:val="00B30FE7"/>
  </w:style>
  <w:style w:type="character" w:customStyle="1" w:styleId="Ancladenotafinal">
    <w:name w:val="Ancla de nota final"/>
    <w:rsid w:val="00B30FE7"/>
    <w:rPr>
      <w:vertAlign w:val="superscript"/>
    </w:rPr>
  </w:style>
  <w:style w:type="character" w:customStyle="1" w:styleId="Caracteresdenotafinal">
    <w:name w:val="Caracteres de nota final"/>
    <w:qFormat/>
    <w:rsid w:val="00B30FE7"/>
  </w:style>
  <w:style w:type="paragraph" w:styleId="EndnoteText">
    <w:name w:val="endnote text"/>
    <w:basedOn w:val="Normal"/>
    <w:link w:val="EndnoteTextChar"/>
    <w:uiPriority w:val="99"/>
    <w:semiHidden/>
    <w:unhideWhenUsed/>
    <w:rsid w:val="00B30FE7"/>
    <w:rPr>
      <w:sz w:val="20"/>
      <w:szCs w:val="20"/>
      <w:lang w:eastAsia="es-ES"/>
    </w:rPr>
  </w:style>
  <w:style w:type="character" w:customStyle="1" w:styleId="TextonotaalfinalCar1">
    <w:name w:val="Texto nota al final Car1"/>
    <w:uiPriority w:val="99"/>
    <w:semiHidden/>
    <w:rsid w:val="00B30FE7"/>
    <w:rPr>
      <w:lang w:eastAsia="zh-CN"/>
    </w:rPr>
  </w:style>
  <w:style w:type="character" w:styleId="FootnoteReference">
    <w:name w:val="footnote reference"/>
    <w:basedOn w:val="DefaultParagraphFont"/>
    <w:uiPriority w:val="99"/>
    <w:semiHidden/>
    <w:unhideWhenUsed/>
    <w:rsid w:val="00440EB5"/>
    <w:rPr>
      <w:vertAlign w:val="superscript"/>
    </w:rPr>
  </w:style>
  <w:style w:type="paragraph" w:customStyle="1" w:styleId="TableParagraph">
    <w:name w:val="Table Paragraph"/>
    <w:basedOn w:val="Normal"/>
    <w:uiPriority w:val="1"/>
    <w:qFormat/>
    <w:rsid w:val="00396908"/>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723">
      <w:bodyDiv w:val="1"/>
      <w:marLeft w:val="0"/>
      <w:marRight w:val="0"/>
      <w:marTop w:val="0"/>
      <w:marBottom w:val="0"/>
      <w:divBdr>
        <w:top w:val="none" w:sz="0" w:space="0" w:color="auto"/>
        <w:left w:val="none" w:sz="0" w:space="0" w:color="auto"/>
        <w:bottom w:val="none" w:sz="0" w:space="0" w:color="auto"/>
        <w:right w:val="none" w:sz="0" w:space="0" w:color="auto"/>
      </w:divBdr>
    </w:div>
    <w:div w:id="686181586">
      <w:bodyDiv w:val="1"/>
      <w:marLeft w:val="0"/>
      <w:marRight w:val="0"/>
      <w:marTop w:val="0"/>
      <w:marBottom w:val="0"/>
      <w:divBdr>
        <w:top w:val="none" w:sz="0" w:space="0" w:color="auto"/>
        <w:left w:val="none" w:sz="0" w:space="0" w:color="auto"/>
        <w:bottom w:val="none" w:sz="0" w:space="0" w:color="auto"/>
        <w:right w:val="none" w:sz="0" w:space="0" w:color="auto"/>
      </w:divBdr>
    </w:div>
    <w:div w:id="813450524">
      <w:bodyDiv w:val="1"/>
      <w:marLeft w:val="0"/>
      <w:marRight w:val="0"/>
      <w:marTop w:val="0"/>
      <w:marBottom w:val="0"/>
      <w:divBdr>
        <w:top w:val="none" w:sz="0" w:space="0" w:color="auto"/>
        <w:left w:val="none" w:sz="0" w:space="0" w:color="auto"/>
        <w:bottom w:val="none" w:sz="0" w:space="0" w:color="auto"/>
        <w:right w:val="none" w:sz="0" w:space="0" w:color="auto"/>
      </w:divBdr>
    </w:div>
    <w:div w:id="1079594373">
      <w:bodyDiv w:val="1"/>
      <w:marLeft w:val="0"/>
      <w:marRight w:val="0"/>
      <w:marTop w:val="0"/>
      <w:marBottom w:val="0"/>
      <w:divBdr>
        <w:top w:val="none" w:sz="0" w:space="0" w:color="auto"/>
        <w:left w:val="none" w:sz="0" w:space="0" w:color="auto"/>
        <w:bottom w:val="none" w:sz="0" w:space="0" w:color="auto"/>
        <w:right w:val="none" w:sz="0" w:space="0" w:color="auto"/>
      </w:divBdr>
    </w:div>
    <w:div w:id="1189291897">
      <w:bodyDiv w:val="1"/>
      <w:marLeft w:val="0"/>
      <w:marRight w:val="0"/>
      <w:marTop w:val="0"/>
      <w:marBottom w:val="0"/>
      <w:divBdr>
        <w:top w:val="none" w:sz="0" w:space="0" w:color="auto"/>
        <w:left w:val="none" w:sz="0" w:space="0" w:color="auto"/>
        <w:bottom w:val="none" w:sz="0" w:space="0" w:color="auto"/>
        <w:right w:val="none" w:sz="0" w:space="0" w:color="auto"/>
      </w:divBdr>
    </w:div>
    <w:div w:id="1255168340">
      <w:bodyDiv w:val="1"/>
      <w:marLeft w:val="0"/>
      <w:marRight w:val="0"/>
      <w:marTop w:val="0"/>
      <w:marBottom w:val="0"/>
      <w:divBdr>
        <w:top w:val="none" w:sz="0" w:space="0" w:color="auto"/>
        <w:left w:val="none" w:sz="0" w:space="0" w:color="auto"/>
        <w:bottom w:val="none" w:sz="0" w:space="0" w:color="auto"/>
        <w:right w:val="none" w:sz="0" w:space="0" w:color="auto"/>
      </w:divBdr>
    </w:div>
    <w:div w:id="1402943627">
      <w:bodyDiv w:val="1"/>
      <w:marLeft w:val="0"/>
      <w:marRight w:val="0"/>
      <w:marTop w:val="0"/>
      <w:marBottom w:val="0"/>
      <w:divBdr>
        <w:top w:val="none" w:sz="0" w:space="0" w:color="auto"/>
        <w:left w:val="none" w:sz="0" w:space="0" w:color="auto"/>
        <w:bottom w:val="none" w:sz="0" w:space="0" w:color="auto"/>
        <w:right w:val="none" w:sz="0" w:space="0" w:color="auto"/>
      </w:divBdr>
    </w:div>
    <w:div w:id="1432311539">
      <w:bodyDiv w:val="1"/>
      <w:marLeft w:val="0"/>
      <w:marRight w:val="0"/>
      <w:marTop w:val="0"/>
      <w:marBottom w:val="0"/>
      <w:divBdr>
        <w:top w:val="none" w:sz="0" w:space="0" w:color="auto"/>
        <w:left w:val="none" w:sz="0" w:space="0" w:color="auto"/>
        <w:bottom w:val="none" w:sz="0" w:space="0" w:color="auto"/>
        <w:right w:val="none" w:sz="0" w:space="0" w:color="auto"/>
      </w:divBdr>
    </w:div>
    <w:div w:id="1661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BAE3-5A12-4907-A0D3-3A572E3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7647</Words>
  <Characters>43590</Characters>
  <Application>Microsoft Office Word</Application>
  <DocSecurity>0</DocSecurity>
  <Lines>363</Lines>
  <Paragraphs>102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OM</vt:lpstr>
      <vt:lpstr>proyecto de OM</vt:lpstr>
    </vt:vector>
  </TitlesOfParts>
  <Company/>
  <LinksUpToDate>false</LinksUpToDate>
  <CharactersWithSpaces>51135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OM</dc:title>
  <dc:subject/>
  <dc:creator>MITERD</dc:creator>
  <cp:keywords/>
  <cp:lastModifiedBy>Dimitris Dimitriadis</cp:lastModifiedBy>
  <cp:revision>7</cp:revision>
  <cp:lastPrinted>2021-10-05T06:48:00Z</cp:lastPrinted>
  <dcterms:created xsi:type="dcterms:W3CDTF">2022-04-20T13:17:00Z</dcterms:created>
  <dcterms:modified xsi:type="dcterms:W3CDTF">2022-06-21T13:10:00Z</dcterms:modified>
</cp:coreProperties>
</file>