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14:paraId="31BB66DF" w14:textId="77777777">
        <w:trPr>
          <w:cantSplit/>
        </w:trPr>
        <w:tc>
          <w:tcPr>
            <w:tcW w:w="3982" w:type="dxa"/>
            <w:gridSpan w:val="3"/>
          </w:tcPr>
          <w:p w14:paraId="08E0C392" w14:textId="77777777" w:rsidR="00074367" w:rsidRDefault="00074367">
            <w:pPr>
              <w:pStyle w:val="SNRpublique"/>
              <w:snapToGrid w:val="0"/>
              <w:rPr>
                <w:rFonts w:ascii="Times New Roman" w:hAnsi="Times New Roman" w:cs="Times New Roman"/>
                <w:color w:val="000000"/>
              </w:rPr>
            </w:pPr>
            <w:r>
              <w:rPr>
                <w:rFonts w:ascii="Times New Roman" w:hAnsi="Times New Roman"/>
                <w:color w:val="000000"/>
              </w:rPr>
              <w:t>REPUBLICA FRANCEZĂ</w:t>
            </w:r>
          </w:p>
        </w:tc>
      </w:tr>
      <w:tr w:rsidR="00074367" w14:paraId="1A27E876" w14:textId="77777777">
        <w:trPr>
          <w:cantSplit/>
          <w:trHeight w:hRule="exact" w:val="113"/>
        </w:trPr>
        <w:tc>
          <w:tcPr>
            <w:tcW w:w="1527" w:type="dxa"/>
          </w:tcPr>
          <w:p w14:paraId="7D6640A4"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Default="00074367">
            <w:pPr>
              <w:snapToGrid w:val="0"/>
              <w:rPr>
                <w:rFonts w:ascii="Times New Roman" w:hAnsi="Times New Roman" w:cs="Times New Roman"/>
                <w:color w:val="000000"/>
              </w:rPr>
            </w:pPr>
          </w:p>
        </w:tc>
        <w:tc>
          <w:tcPr>
            <w:tcW w:w="1487" w:type="dxa"/>
          </w:tcPr>
          <w:p w14:paraId="3C2608AF" w14:textId="77777777" w:rsidR="00074367" w:rsidRDefault="00074367">
            <w:pPr>
              <w:snapToGrid w:val="0"/>
              <w:rPr>
                <w:rFonts w:ascii="Times New Roman" w:hAnsi="Times New Roman" w:cs="Times New Roman"/>
                <w:color w:val="000000"/>
              </w:rPr>
            </w:pPr>
          </w:p>
        </w:tc>
      </w:tr>
      <w:tr w:rsidR="00074367" w14:paraId="0E558EC4" w14:textId="77777777">
        <w:trPr>
          <w:cantSplit/>
        </w:trPr>
        <w:tc>
          <w:tcPr>
            <w:tcW w:w="3982" w:type="dxa"/>
            <w:gridSpan w:val="3"/>
          </w:tcPr>
          <w:p w14:paraId="080DA3E7" w14:textId="77777777" w:rsidR="00074367" w:rsidRDefault="00074367" w:rsidP="00127371">
            <w:pPr>
              <w:pStyle w:val="SNTimbre"/>
              <w:rPr>
                <w:rFonts w:ascii="Times New Roman" w:hAnsi="Times New Roman" w:cs="Times New Roman"/>
              </w:rPr>
            </w:pPr>
            <w:r>
              <w:rPr>
                <w:rFonts w:ascii="Times New Roman" w:hAnsi="Times New Roman"/>
              </w:rPr>
              <w:t xml:space="preserve">Ministerul Culturii </w:t>
            </w:r>
          </w:p>
        </w:tc>
      </w:tr>
      <w:tr w:rsidR="00074367" w14:paraId="2890E586" w14:textId="77777777">
        <w:trPr>
          <w:cantSplit/>
          <w:trHeight w:hRule="exact" w:val="227"/>
        </w:trPr>
        <w:tc>
          <w:tcPr>
            <w:tcW w:w="1527" w:type="dxa"/>
          </w:tcPr>
          <w:p w14:paraId="0352B160"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Default="00074367">
            <w:pPr>
              <w:snapToGrid w:val="0"/>
              <w:rPr>
                <w:rFonts w:ascii="Times New Roman" w:hAnsi="Times New Roman" w:cs="Times New Roman"/>
                <w:color w:val="000000"/>
              </w:rPr>
            </w:pPr>
          </w:p>
        </w:tc>
        <w:tc>
          <w:tcPr>
            <w:tcW w:w="1487" w:type="dxa"/>
          </w:tcPr>
          <w:p w14:paraId="2FFD6ED0" w14:textId="77777777" w:rsidR="00074367" w:rsidRDefault="00074367">
            <w:pPr>
              <w:snapToGrid w:val="0"/>
              <w:rPr>
                <w:rFonts w:ascii="Times New Roman" w:hAnsi="Times New Roman" w:cs="Times New Roman"/>
                <w:color w:val="000000"/>
              </w:rPr>
            </w:pPr>
          </w:p>
        </w:tc>
      </w:tr>
    </w:tbl>
    <w:p w14:paraId="59C215DA" w14:textId="77777777" w:rsidR="00074367" w:rsidRDefault="00074367">
      <w:pPr>
        <w:rPr>
          <w:rFonts w:ascii="Times New Roman" w:hAnsi="Times New Roman" w:cs="Times New Roman"/>
        </w:rPr>
      </w:pPr>
    </w:p>
    <w:p w14:paraId="05CD33AD" w14:textId="77777777" w:rsidR="00074367" w:rsidRDefault="00074367">
      <w:pPr>
        <w:rPr>
          <w:rFonts w:ascii="Times New Roman" w:hAnsi="Times New Roman" w:cs="Times New Roman"/>
        </w:rPr>
      </w:pPr>
    </w:p>
    <w:p w14:paraId="2C442168" w14:textId="77777777" w:rsidR="00074367" w:rsidRDefault="00074367" w:rsidP="001231CA">
      <w:pPr>
        <w:rPr>
          <w:rFonts w:ascii="Times New Roman" w:hAnsi="Times New Roman" w:cs="Times New Roman"/>
        </w:rPr>
      </w:pPr>
    </w:p>
    <w:p w14:paraId="4CC2570A" w14:textId="77777777" w:rsidR="009200A9" w:rsidRPr="001231CA" w:rsidRDefault="009200A9" w:rsidP="001231CA">
      <w:pPr>
        <w:rPr>
          <w:rFonts w:ascii="Times New Roman" w:hAnsi="Times New Roman" w:cs="Times New Roman"/>
        </w:rPr>
      </w:pPr>
    </w:p>
    <w:p w14:paraId="6CC2B780" w14:textId="34C5AA0B" w:rsidR="00D668DA" w:rsidRPr="001231CA" w:rsidRDefault="006C1373" w:rsidP="00D668DA">
      <w:pPr>
        <w:pStyle w:val="BodyText"/>
        <w:jc w:val="center"/>
        <w:rPr>
          <w:rFonts w:ascii="Times New Roman" w:hAnsi="Times New Roman" w:cs="Times New Roman"/>
          <w:color w:val="000000"/>
        </w:rPr>
      </w:pPr>
      <w:r>
        <w:rPr>
          <w:rFonts w:ascii="Times New Roman" w:hAnsi="Times New Roman"/>
          <w:b/>
          <w:color w:val="000000"/>
        </w:rPr>
        <w:t xml:space="preserve">Decretul nr.     din     de punere în aplicare a articolului 20-7 din Legea nr. 86-1067 din 30 septembrie 1986 privind libertatea de comunicare, de stabilire a pragurilor și a termenului de aplicare a obligațiilor de promovare a serviciilor de interes general </w:t>
      </w:r>
    </w:p>
    <w:p w14:paraId="3B171834" w14:textId="61D04E4D" w:rsidR="00074367" w:rsidRPr="001231CA" w:rsidRDefault="00074367" w:rsidP="00D668DA">
      <w:pPr>
        <w:pStyle w:val="BodyText"/>
        <w:jc w:val="center"/>
        <w:rPr>
          <w:rFonts w:ascii="Times New Roman" w:hAnsi="Times New Roman" w:cs="Times New Roman"/>
          <w:color w:val="000000"/>
        </w:rPr>
      </w:pPr>
    </w:p>
    <w:p w14:paraId="00085850" w14:textId="77777777" w:rsidR="00074367" w:rsidRPr="001231CA" w:rsidRDefault="00074367" w:rsidP="001231CA">
      <w:pPr>
        <w:pStyle w:val="BodyText"/>
        <w:spacing w:after="0"/>
        <w:jc w:val="center"/>
        <w:rPr>
          <w:rFonts w:ascii="Times New Roman" w:hAnsi="Times New Roman" w:cs="Times New Roman"/>
          <w:color w:val="000000"/>
        </w:rPr>
      </w:pPr>
    </w:p>
    <w:p w14:paraId="5B30AB3C" w14:textId="04C00000" w:rsidR="00074367"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NR</w:t>
      </w:r>
      <w:r>
        <w:rPr>
          <w:rFonts w:ascii="Times New Roman" w:hAnsi="Times New Roman"/>
        </w:rPr>
        <w:t>: MICE2200636D</w:t>
      </w:r>
    </w:p>
    <w:p w14:paraId="4E53B4ED" w14:textId="77777777" w:rsidR="00074367" w:rsidRDefault="00074367">
      <w:pPr>
        <w:jc w:val="both"/>
        <w:rPr>
          <w:rFonts w:ascii="Times New Roman" w:hAnsi="Times New Roman" w:cs="Times New Roman"/>
          <w:color w:val="000000"/>
        </w:rPr>
      </w:pPr>
    </w:p>
    <w:p w14:paraId="41CDDE9E" w14:textId="1D07ECBB" w:rsidR="000D70FE" w:rsidRDefault="000D70FE">
      <w:pPr>
        <w:jc w:val="both"/>
        <w:rPr>
          <w:rFonts w:ascii="Times New Roman" w:hAnsi="Times New Roman" w:cs="Times New Roman"/>
          <w:color w:val="000000"/>
        </w:rPr>
      </w:pPr>
    </w:p>
    <w:p w14:paraId="580F9753" w14:textId="77777777" w:rsidR="002E6353" w:rsidRDefault="002E6353" w:rsidP="002E6353">
      <w:pPr>
        <w:jc w:val="both"/>
        <w:rPr>
          <w:rFonts w:ascii="Times New Roman" w:hAnsi="Times New Roman" w:cs="Times New Roman"/>
          <w:color w:val="000000"/>
        </w:rPr>
      </w:pPr>
    </w:p>
    <w:p w14:paraId="692D1E3F" w14:textId="6BB3E708" w:rsidR="002E6353" w:rsidRPr="00DA294B" w:rsidRDefault="002E6353" w:rsidP="002E6353">
      <w:pPr>
        <w:jc w:val="both"/>
        <w:rPr>
          <w:rFonts w:ascii="Times New Roman" w:hAnsi="Times New Roman" w:cs="Times New Roman"/>
          <w:bCs/>
          <w:i/>
          <w:color w:val="000000"/>
        </w:rPr>
      </w:pPr>
      <w:r>
        <w:rPr>
          <w:rFonts w:ascii="Times New Roman" w:hAnsi="Times New Roman"/>
          <w:b/>
          <w:i/>
          <w:color w:val="000000"/>
        </w:rPr>
        <w:t>Publicul-țintă:</w:t>
      </w:r>
      <w:r>
        <w:rPr>
          <w:rFonts w:ascii="Times New Roman" w:hAnsi="Times New Roman"/>
          <w:i/>
          <w:color w:val="000000"/>
        </w:rPr>
        <w:t xml:space="preserve"> Autoritatea de Reglementare în Domeniul Comunicațiilor Audiovizuale și Digitale, operatorii menționați la articolul 20-7 alineatul (II) din Legea nr. 86-1067 din 30 septembrie 1986 privind libertatea de comunicare. </w:t>
      </w:r>
    </w:p>
    <w:p w14:paraId="02EE4197" w14:textId="77777777" w:rsidR="002E6353" w:rsidRPr="00DA294B" w:rsidRDefault="002E6353" w:rsidP="002E6353">
      <w:pPr>
        <w:jc w:val="both"/>
        <w:rPr>
          <w:rFonts w:ascii="Times New Roman" w:hAnsi="Times New Roman" w:cs="Times New Roman"/>
          <w:i/>
          <w:color w:val="000000"/>
        </w:rPr>
      </w:pPr>
    </w:p>
    <w:p w14:paraId="0956E426" w14:textId="24F15308"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Obiect:</w:t>
      </w:r>
      <w:r>
        <w:rPr>
          <w:rFonts w:ascii="Times New Roman" w:hAnsi="Times New Roman"/>
          <w:i/>
          <w:color w:val="000000"/>
        </w:rPr>
        <w:t xml:space="preserve"> stabilirea pragului și a termenului de aplicare a obligațiilor de promovare a serviciilor de interes general. </w:t>
      </w:r>
    </w:p>
    <w:p w14:paraId="657B3250" w14:textId="77777777" w:rsidR="002E6353" w:rsidRPr="00DA294B" w:rsidRDefault="002E6353" w:rsidP="002E6353">
      <w:pPr>
        <w:jc w:val="both"/>
        <w:rPr>
          <w:rFonts w:ascii="Times New Roman" w:hAnsi="Times New Roman" w:cs="Times New Roman"/>
          <w:i/>
          <w:color w:val="000000"/>
        </w:rPr>
      </w:pPr>
    </w:p>
    <w:p w14:paraId="424613D9" w14:textId="1268D3F7"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Intrare în vigoare</w:t>
      </w:r>
      <w:r>
        <w:rPr>
          <w:b/>
          <w:i/>
        </w:rPr>
        <w:t>:</w:t>
      </w:r>
      <w:r>
        <w:rPr>
          <w:i/>
        </w:rPr>
        <w:t xml:space="preserve"> </w:t>
      </w:r>
      <w:r>
        <w:rPr>
          <w:rFonts w:ascii="Times New Roman" w:hAnsi="Times New Roman"/>
          <w:i/>
          <w:color w:val="000000"/>
        </w:rPr>
        <w:t xml:space="preserve">textul intră în vigoare la 1 iulie 2022. </w:t>
      </w:r>
    </w:p>
    <w:p w14:paraId="157452DD" w14:textId="77777777" w:rsidR="002E6353" w:rsidRPr="00DA294B" w:rsidRDefault="002E6353" w:rsidP="002E6353">
      <w:pPr>
        <w:jc w:val="both"/>
        <w:rPr>
          <w:rFonts w:ascii="Times New Roman" w:hAnsi="Times New Roman" w:cs="Times New Roman"/>
          <w:i/>
          <w:color w:val="000000"/>
        </w:rPr>
      </w:pPr>
    </w:p>
    <w:p w14:paraId="2D4C09AE" w14:textId="19634AE3" w:rsidR="002E6353" w:rsidRPr="004E483F" w:rsidRDefault="002E6353" w:rsidP="004E483F">
      <w:pPr>
        <w:jc w:val="both"/>
        <w:rPr>
          <w:rFonts w:ascii="Times New Roman" w:hAnsi="Times New Roman" w:cs="Times New Roman"/>
          <w:i/>
          <w:color w:val="000000"/>
        </w:rPr>
      </w:pPr>
      <w:r>
        <w:rPr>
          <w:rFonts w:ascii="Times New Roman" w:hAnsi="Times New Roman"/>
          <w:b/>
          <w:i/>
          <w:color w:val="000000"/>
        </w:rPr>
        <w:t>Notă:</w:t>
      </w:r>
      <w:r>
        <w:rPr>
          <w:rFonts w:ascii="Times New Roman" w:hAnsi="Times New Roman"/>
          <w:i/>
          <w:color w:val="000000"/>
        </w:rPr>
        <w:t xml:space="preserve"> prezentul decret stabilește pragul și termenul de aplicare a obligațiilor de promovare a serviciilor de interes general, care le revin operatorilor menționați la articolul 20-7 alineatul (II) din Legea nr. 86-1067 din 30 septembrie 1986 privind libertatea de comunicare. </w:t>
      </w:r>
    </w:p>
    <w:p w14:paraId="785ABDC2" w14:textId="77777777" w:rsidR="00131148" w:rsidRPr="004E483F" w:rsidRDefault="00131148" w:rsidP="002E6353">
      <w:pPr>
        <w:jc w:val="both"/>
        <w:rPr>
          <w:rFonts w:ascii="Times New Roman" w:hAnsi="Times New Roman" w:cs="Times New Roman"/>
          <w:i/>
          <w:color w:val="000000"/>
        </w:rPr>
      </w:pPr>
    </w:p>
    <w:p w14:paraId="591C1BA5" w14:textId="77777777" w:rsidR="002E6353" w:rsidRPr="004E483F" w:rsidRDefault="002E6353" w:rsidP="002E6353">
      <w:pPr>
        <w:jc w:val="both"/>
        <w:rPr>
          <w:rFonts w:ascii="Times New Roman" w:hAnsi="Times New Roman" w:cs="Times New Roman"/>
          <w:i/>
          <w:color w:val="000000"/>
        </w:rPr>
      </w:pPr>
      <w:r>
        <w:rPr>
          <w:rFonts w:ascii="Times New Roman" w:hAnsi="Times New Roman"/>
          <w:b/>
          <w:i/>
          <w:color w:val="000000"/>
        </w:rPr>
        <w:t>Referințe:</w:t>
      </w:r>
      <w:r>
        <w:rPr>
          <w:rFonts w:ascii="Times New Roman" w:hAnsi="Times New Roman"/>
          <w:i/>
          <w:color w:val="000000"/>
        </w:rPr>
        <w:t xml:space="preserve"> decretul poate fi consultat pe site-ul Légifrance (</w:t>
      </w:r>
      <w:hyperlink r:id="rId7" w:history="1">
        <w:r>
          <w:rPr>
            <w:rStyle w:val="Hyperlink"/>
            <w:rFonts w:ascii="Times New Roman" w:hAnsi="Times New Roman"/>
            <w:i/>
          </w:rPr>
          <w:t>https://www.legifrance.gouv.fr</w:t>
        </w:r>
      </w:hyperlink>
      <w:r>
        <w:rPr>
          <w:rFonts w:ascii="Times New Roman" w:hAnsi="Times New Roman"/>
          <w:i/>
          <w:color w:val="000000"/>
        </w:rPr>
        <w:t xml:space="preserve">). </w:t>
      </w:r>
    </w:p>
    <w:p w14:paraId="54117C87" w14:textId="3DE32288" w:rsidR="002E6353" w:rsidRPr="004E483F" w:rsidRDefault="002E6353">
      <w:pPr>
        <w:jc w:val="both"/>
        <w:rPr>
          <w:rFonts w:ascii="Times New Roman" w:hAnsi="Times New Roman" w:cs="Times New Roman"/>
          <w:color w:val="000000"/>
        </w:rPr>
      </w:pPr>
    </w:p>
    <w:p w14:paraId="78225479" w14:textId="77777777" w:rsidR="002E6353" w:rsidRPr="004E483F" w:rsidRDefault="002E6353">
      <w:pPr>
        <w:jc w:val="both"/>
        <w:rPr>
          <w:rFonts w:ascii="Times New Roman" w:hAnsi="Times New Roman" w:cs="Times New Roman"/>
          <w:color w:val="000000"/>
        </w:rPr>
      </w:pPr>
    </w:p>
    <w:p w14:paraId="65F7343B" w14:textId="77777777" w:rsidR="0032690D" w:rsidRPr="004E483F" w:rsidRDefault="0032690D">
      <w:pPr>
        <w:jc w:val="both"/>
        <w:rPr>
          <w:rFonts w:ascii="Times New Roman" w:hAnsi="Times New Roman" w:cs="Times New Roman"/>
          <w:color w:val="000000"/>
        </w:rPr>
      </w:pPr>
    </w:p>
    <w:p w14:paraId="6826B0CC"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color w:val="000000"/>
        </w:rPr>
        <w:t xml:space="preserve">Prim-ministrul, </w:t>
      </w:r>
    </w:p>
    <w:p w14:paraId="2F59707B" w14:textId="77777777" w:rsidR="00A158D1" w:rsidRPr="004E483F"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În urma raportului ministrului culturii, </w:t>
      </w:r>
    </w:p>
    <w:p w14:paraId="70A9DB94" w14:textId="133E906A" w:rsidR="0032690D" w:rsidRDefault="0032690D" w:rsidP="0032690D">
      <w:pPr>
        <w:pStyle w:val="BodyText"/>
        <w:spacing w:after="0"/>
        <w:ind w:firstLine="709"/>
        <w:jc w:val="both"/>
        <w:rPr>
          <w:rFonts w:ascii="Times New Roman" w:hAnsi="Times New Roman" w:cs="Times New Roman"/>
          <w:color w:val="000000"/>
        </w:rPr>
      </w:pPr>
    </w:p>
    <w:p w14:paraId="6236EC47" w14:textId="16857D54" w:rsidR="00C80CBE" w:rsidRDefault="00C80CBE"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nr.     din     , </w:t>
      </w:r>
    </w:p>
    <w:p w14:paraId="2CD8EA8D" w14:textId="77777777" w:rsidR="00C80CBE" w:rsidRDefault="00C80CBE" w:rsidP="0032690D">
      <w:pPr>
        <w:pStyle w:val="BodyText"/>
        <w:spacing w:after="0"/>
        <w:ind w:firstLine="709"/>
        <w:jc w:val="both"/>
        <w:rPr>
          <w:rFonts w:ascii="Times New Roman" w:hAnsi="Times New Roman" w:cs="Times New Roman"/>
          <w:color w:val="000000"/>
        </w:rPr>
      </w:pPr>
    </w:p>
    <w:p w14:paraId="42CA64AD" w14:textId="77777777" w:rsidR="00C80CBE" w:rsidRPr="004A2166" w:rsidRDefault="00C80CBE" w:rsidP="00C80CBE">
      <w:pPr>
        <w:pStyle w:val="BodyText"/>
        <w:spacing w:after="0"/>
        <w:ind w:firstLine="709"/>
        <w:jc w:val="both"/>
        <w:rPr>
          <w:rFonts w:ascii="Times New Roman" w:hAnsi="Times New Roman" w:cs="Times New Roman"/>
          <w:color w:val="000000"/>
        </w:rPr>
      </w:pPr>
      <w:r>
        <w:rPr>
          <w:rFonts w:ascii="Times New Roman" w:hAnsi="Times New Roman"/>
          <w:color w:val="000000"/>
        </w:rPr>
        <w:t>având în vedere 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astfel cum a fost modificată prin Directiva (UE) 2018/1808 a Parlamentului European și a Consiliului din 14 noiembrie 2018,</w:t>
      </w:r>
    </w:p>
    <w:p w14:paraId="2B2C16A2" w14:textId="77777777" w:rsidR="00C80CBE" w:rsidRPr="004E483F" w:rsidRDefault="00C80CBE" w:rsidP="0032690D">
      <w:pPr>
        <w:pStyle w:val="BodyText"/>
        <w:spacing w:after="0"/>
        <w:ind w:firstLine="709"/>
        <w:jc w:val="both"/>
        <w:rPr>
          <w:rFonts w:ascii="Times New Roman" w:hAnsi="Times New Roman" w:cs="Times New Roman"/>
          <w:color w:val="000000"/>
        </w:rPr>
      </w:pPr>
    </w:p>
    <w:p w14:paraId="3ED2773E" w14:textId="40C4D4D8" w:rsidR="004E483F" w:rsidRPr="004E483F" w:rsidRDefault="004E483F" w:rsidP="004E483F">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având în vedere Legea nr. 86-1067 din 30 septembrie 1986 privind libertatea de comunicare, astfel cum a fost modificată, în special articolul 20-7, </w:t>
      </w:r>
    </w:p>
    <w:p w14:paraId="6E694907" w14:textId="77777777" w:rsidR="004B5ED4" w:rsidRDefault="004B5ED4" w:rsidP="0032690D">
      <w:pPr>
        <w:pStyle w:val="BodyText"/>
        <w:spacing w:after="0"/>
        <w:ind w:firstLine="709"/>
        <w:jc w:val="both"/>
        <w:rPr>
          <w:rFonts w:ascii="Times New Roman" w:hAnsi="Times New Roman" w:cs="Times New Roman"/>
          <w:color w:val="000000"/>
        </w:rPr>
      </w:pPr>
    </w:p>
    <w:p w14:paraId="0AEBCA47" w14:textId="32901FFE" w:rsidR="00A158D1"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având în vedere Avizul nr.        al Autorității de Reglementare în Domeniul Comunicațiilor Audiovizuale și Digitale din data de       , </w:t>
      </w:r>
    </w:p>
    <w:p w14:paraId="5E28162F" w14:textId="42E7EAC8" w:rsidR="00386F07" w:rsidRDefault="00386F07" w:rsidP="00A158D1">
      <w:pPr>
        <w:pStyle w:val="BodyText"/>
        <w:spacing w:after="0"/>
        <w:ind w:firstLine="709"/>
        <w:jc w:val="both"/>
        <w:rPr>
          <w:rFonts w:ascii="Times New Roman" w:hAnsi="Times New Roman" w:cs="Times New Roman"/>
          <w:color w:val="000000"/>
        </w:rPr>
      </w:pPr>
    </w:p>
    <w:p w14:paraId="5626CF19" w14:textId="12ADE34B" w:rsidR="00386F07" w:rsidRPr="0032690D" w:rsidRDefault="00386F07"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[având în vedere Avizul nr. al Autorității de Reglementare în Domeniul Comunicațiilor Electronice, al Poștelor și al Difuzării Presei din data de </w:t>
      </w:r>
      <w:r>
        <w:rPr>
          <w:rFonts w:ascii="Times New Roman" w:hAnsi="Times New Roman"/>
          <w:color w:val="000000"/>
        </w:rPr>
        <w:tab/>
        <w:t>.],</w:t>
      </w:r>
    </w:p>
    <w:p w14:paraId="12BBABDA" w14:textId="77777777" w:rsidR="00A158D1" w:rsidRDefault="00A158D1" w:rsidP="00A158D1">
      <w:pPr>
        <w:pStyle w:val="BodyText"/>
        <w:spacing w:after="0"/>
        <w:ind w:firstLine="709"/>
        <w:jc w:val="both"/>
        <w:rPr>
          <w:rFonts w:ascii="Times New Roman" w:hAnsi="Times New Roman" w:cs="Times New Roman"/>
          <w:color w:val="000000"/>
        </w:rPr>
      </w:pPr>
    </w:p>
    <w:p w14:paraId="0D771D66" w14:textId="71F68304" w:rsidR="00A158D1"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Default="00A158D1" w:rsidP="00A158D1">
      <w:pPr>
        <w:pStyle w:val="BodyText"/>
        <w:spacing w:after="0"/>
        <w:ind w:firstLine="709"/>
        <w:jc w:val="center"/>
        <w:rPr>
          <w:rFonts w:ascii="Times New Roman" w:hAnsi="Times New Roman" w:cs="Times New Roman"/>
          <w:b/>
          <w:bCs/>
          <w:caps/>
          <w:color w:val="000000"/>
        </w:rPr>
      </w:pPr>
      <w:r>
        <w:rPr>
          <w:rFonts w:ascii="Times New Roman" w:hAnsi="Times New Roman"/>
          <w:b/>
          <w:color w:val="000000"/>
        </w:rPr>
        <w:t>Hotărăște prin prezentul</w:t>
      </w:r>
      <w:r>
        <w:rPr>
          <w:rFonts w:ascii="Times New Roman" w:hAnsi="Times New Roman"/>
          <w:b/>
          <w:caps/>
          <w:color w:val="000000"/>
        </w:rPr>
        <w:t>:</w:t>
      </w:r>
    </w:p>
    <w:p w14:paraId="40BF6E4C" w14:textId="4D32E529" w:rsidR="00A158D1" w:rsidRDefault="00A158D1" w:rsidP="00A158D1">
      <w:pPr>
        <w:pStyle w:val="BodyText"/>
        <w:spacing w:after="0"/>
        <w:ind w:firstLine="709"/>
        <w:jc w:val="center"/>
        <w:rPr>
          <w:rFonts w:ascii="Times New Roman" w:hAnsi="Times New Roman" w:cs="Times New Roman"/>
          <w:bCs/>
          <w:color w:val="000000"/>
        </w:rPr>
      </w:pPr>
    </w:p>
    <w:p w14:paraId="0553B354"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Articolul 1</w:t>
      </w:r>
    </w:p>
    <w:p w14:paraId="14DAB984" w14:textId="77777777" w:rsidR="00BC1F2F" w:rsidRDefault="00BC1F2F" w:rsidP="00BC1F2F">
      <w:pPr>
        <w:ind w:firstLine="709"/>
        <w:jc w:val="both"/>
        <w:rPr>
          <w:rFonts w:ascii="Times New Roman" w:hAnsi="Times New Roman" w:cs="Times New Roman"/>
          <w:bCs/>
          <w:color w:val="000000"/>
        </w:rPr>
      </w:pPr>
    </w:p>
    <w:p w14:paraId="79653E47" w14:textId="380F92AD" w:rsidR="004A2561" w:rsidRPr="004A2561" w:rsidRDefault="00BC1F2F" w:rsidP="00BC1F2F">
      <w:pPr>
        <w:ind w:firstLine="709"/>
        <w:jc w:val="both"/>
        <w:rPr>
          <w:rFonts w:ascii="Times New Roman" w:hAnsi="Times New Roman" w:cs="Times New Roman"/>
          <w:bCs/>
          <w:color w:val="000000"/>
        </w:rPr>
      </w:pPr>
      <w:r>
        <w:rPr>
          <w:rFonts w:ascii="Times New Roman" w:hAnsi="Times New Roman"/>
          <w:color w:val="000000"/>
        </w:rPr>
        <w:t>Pragul prevăzut la articolul 20-7 alineatul (II) din Legea din 30 septembrie 1986 menționată anterior se stabilește în conformitate cu normele prevăzute la articolele 2 și 3.</w:t>
      </w:r>
    </w:p>
    <w:p w14:paraId="4AC84579" w14:textId="4CBCB08F" w:rsidR="00BC1F2F" w:rsidRDefault="00BC1F2F" w:rsidP="00BC1F2F">
      <w:pPr>
        <w:ind w:firstLine="709"/>
        <w:jc w:val="both"/>
        <w:rPr>
          <w:rFonts w:ascii="Times New Roman" w:hAnsi="Times New Roman" w:cs="Times New Roman"/>
          <w:bCs/>
          <w:color w:val="000000"/>
        </w:rPr>
      </w:pPr>
    </w:p>
    <w:p w14:paraId="7DCE48A5" w14:textId="77777777" w:rsidR="00BC1F2F" w:rsidRPr="00BC1F2F" w:rsidRDefault="00BC1F2F" w:rsidP="00BC1F2F">
      <w:pPr>
        <w:ind w:firstLine="709"/>
        <w:jc w:val="both"/>
        <w:rPr>
          <w:rFonts w:ascii="Times New Roman" w:hAnsi="Times New Roman" w:cs="Times New Roman"/>
          <w:bCs/>
          <w:color w:val="000000"/>
        </w:rPr>
      </w:pPr>
    </w:p>
    <w:p w14:paraId="3D6CD70C" w14:textId="0483AE74"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Articolul 2</w:t>
      </w:r>
    </w:p>
    <w:p w14:paraId="15EF2732" w14:textId="77777777" w:rsidR="00BC1F2F" w:rsidRPr="00DA294B" w:rsidRDefault="00BC1F2F" w:rsidP="00DA294B">
      <w:pPr>
        <w:ind w:firstLine="709"/>
        <w:jc w:val="both"/>
        <w:rPr>
          <w:rFonts w:ascii="Times New Roman" w:hAnsi="Times New Roman" w:cs="Times New Roman"/>
          <w:bCs/>
          <w:color w:val="000000"/>
        </w:rPr>
      </w:pPr>
    </w:p>
    <w:p w14:paraId="43478ECE" w14:textId="5AAAFB9B"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 – Pentru interfețele pentru utilizatori prevăzute la articolul 20-7 alineatul (I) punctele 1 și 2 din Legea din 30 septembrie 1986 menționată anterior, pragul se stabilește la 150 000 de interfețe pentru utilizatori, introduse pe piață sau puse la dispoziție în Franța, în cadrul unei oferte de servicii de comunicații audiovizuale, în cursul ultimului an calendaristic. </w:t>
      </w:r>
    </w:p>
    <w:p w14:paraId="62DA947D" w14:textId="77777777" w:rsidR="00BC1F2F" w:rsidRPr="00DA294B" w:rsidRDefault="00BC1F2F" w:rsidP="00DA294B">
      <w:pPr>
        <w:ind w:firstLine="709"/>
        <w:jc w:val="both"/>
        <w:rPr>
          <w:rFonts w:ascii="Times New Roman" w:hAnsi="Times New Roman" w:cs="Times New Roman"/>
          <w:bCs/>
          <w:color w:val="000000"/>
        </w:rPr>
      </w:pPr>
    </w:p>
    <w:p w14:paraId="767F7964" w14:textId="24FAD256"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(II) – Pentru aplicarea pragului menționat la alineatul (I), interfețele pentru utilizatori care îndeplinesc următoarele trei condiții sunt considerate a fi aceeași interfață pentru utilizatori: </w:t>
      </w:r>
    </w:p>
    <w:p w14:paraId="1360E672" w14:textId="77777777" w:rsidR="00BC1F2F" w:rsidRPr="00DA294B" w:rsidRDefault="00BC1F2F" w:rsidP="00DA294B">
      <w:pPr>
        <w:ind w:firstLine="709"/>
        <w:jc w:val="both"/>
        <w:rPr>
          <w:rFonts w:ascii="Times New Roman" w:hAnsi="Times New Roman" w:cs="Times New Roman"/>
          <w:bCs/>
          <w:color w:val="000000"/>
        </w:rPr>
      </w:pPr>
    </w:p>
    <w:p w14:paraId="0775534C" w14:textId="357DD0AE"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sunt instalate pe echipamente din aceeași categorie, printre cele specificate la articolul 20-7 alineatul (I) punctele 1 și 2 din legea menționată; </w:t>
      </w:r>
    </w:p>
    <w:p w14:paraId="3B0940B5" w14:textId="77777777" w:rsidR="00BC1F2F" w:rsidRPr="00DA294B" w:rsidRDefault="00BC1F2F" w:rsidP="00DA294B">
      <w:pPr>
        <w:ind w:firstLine="709"/>
        <w:jc w:val="both"/>
        <w:rPr>
          <w:rFonts w:ascii="Times New Roman" w:hAnsi="Times New Roman" w:cs="Times New Roman"/>
          <w:bCs/>
          <w:color w:val="000000"/>
        </w:rPr>
      </w:pPr>
    </w:p>
    <w:p w14:paraId="6D043F23" w14:textId="16E87DF1" w:rsidR="00BC1F2F" w:rsidRPr="00DA294B" w:rsidRDefault="00825F67" w:rsidP="00DA294B">
      <w:pPr>
        <w:ind w:firstLine="709"/>
        <w:jc w:val="both"/>
        <w:rPr>
          <w:rFonts w:ascii="Times New Roman" w:hAnsi="Times New Roman" w:cs="Times New Roman"/>
          <w:bCs/>
          <w:color w:val="000000"/>
        </w:rPr>
      </w:pPr>
      <w:r>
        <w:rPr>
          <w:rFonts w:ascii="Times New Roman" w:hAnsi="Times New Roman"/>
          <w:color w:val="000000"/>
        </w:rPr>
        <w:t xml:space="preserve">– sunt instalate pe echipamente de marcă comună; </w:t>
      </w:r>
    </w:p>
    <w:p w14:paraId="4024B7F7" w14:textId="5BB251D3" w:rsidR="00BC1F2F" w:rsidRPr="00DA294B" w:rsidRDefault="00BC1F2F" w:rsidP="00DA294B">
      <w:pPr>
        <w:ind w:firstLine="709"/>
        <w:jc w:val="both"/>
        <w:rPr>
          <w:rFonts w:ascii="Times New Roman" w:hAnsi="Times New Roman" w:cs="Times New Roman"/>
          <w:bCs/>
          <w:color w:val="000000"/>
        </w:rPr>
      </w:pPr>
    </w:p>
    <w:p w14:paraId="36AEAB5B" w14:textId="111CD0F1" w:rsidR="004A2561"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sunt instalate pe echipamente care utilizează același sistem de operare. </w:t>
      </w:r>
    </w:p>
    <w:p w14:paraId="44F35A20" w14:textId="6E003C49" w:rsidR="00BC1F2F" w:rsidRPr="00DA294B" w:rsidRDefault="00BC1F2F" w:rsidP="00DA294B">
      <w:pPr>
        <w:ind w:firstLine="709"/>
        <w:jc w:val="both"/>
        <w:rPr>
          <w:rFonts w:ascii="Times New Roman" w:hAnsi="Times New Roman" w:cs="Times New Roman"/>
          <w:bCs/>
          <w:color w:val="000000"/>
        </w:rPr>
      </w:pPr>
    </w:p>
    <w:p w14:paraId="1A15ADE4" w14:textId="77777777" w:rsidR="00BC1F2F" w:rsidRPr="00DA294B" w:rsidRDefault="00BC1F2F" w:rsidP="00DA294B">
      <w:pPr>
        <w:ind w:firstLine="709"/>
        <w:jc w:val="both"/>
        <w:rPr>
          <w:rFonts w:ascii="Times New Roman" w:hAnsi="Times New Roman" w:cs="Times New Roman"/>
          <w:bCs/>
          <w:color w:val="000000"/>
        </w:rPr>
      </w:pPr>
    </w:p>
    <w:p w14:paraId="4AAB7099"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Articolul 3</w:t>
      </w:r>
    </w:p>
    <w:p w14:paraId="2E0B751A" w14:textId="77777777" w:rsidR="004A2561" w:rsidRPr="004A2561" w:rsidRDefault="004A2561" w:rsidP="004A2561">
      <w:pPr>
        <w:ind w:firstLine="709"/>
        <w:jc w:val="both"/>
        <w:rPr>
          <w:rFonts w:ascii="Times New Roman" w:hAnsi="Times New Roman" w:cs="Times New Roman"/>
          <w:bCs/>
          <w:color w:val="000000"/>
        </w:rPr>
      </w:pPr>
    </w:p>
    <w:p w14:paraId="12BFFFFE" w14:textId="1BCE77F3"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În cazul interfețelor pentru utilizatori prevăzute la articolul 20-7 alineatul (I) punctele 3 și 4 din Legea din 30 septembrie 1986 menționată anterior, pragul se stabilește la 3 milioane de vizitatori unici pe lună pentru fiecare interfață pentru utilizatori din Franța. </w:t>
      </w:r>
    </w:p>
    <w:p w14:paraId="6ACC72E3" w14:textId="77777777" w:rsidR="00BC1F2F" w:rsidRPr="00BC1F2F" w:rsidRDefault="00BC1F2F" w:rsidP="00BC1F2F">
      <w:pPr>
        <w:ind w:firstLine="709"/>
        <w:jc w:val="both"/>
        <w:rPr>
          <w:rFonts w:ascii="Times New Roman" w:hAnsi="Times New Roman" w:cs="Times New Roman"/>
          <w:bCs/>
          <w:color w:val="000000"/>
        </w:rPr>
      </w:pPr>
    </w:p>
    <w:p w14:paraId="30E614F5" w14:textId="62FBFE32" w:rsidR="004A2561"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Pragul menționat la primul paragraf se calculează pe baza ultimului an calendaristic. </w:t>
      </w:r>
    </w:p>
    <w:p w14:paraId="7853BB39" w14:textId="3F426B99" w:rsidR="00BC1F2F" w:rsidRDefault="00BC1F2F" w:rsidP="00BC1F2F">
      <w:pPr>
        <w:ind w:firstLine="709"/>
        <w:jc w:val="both"/>
        <w:rPr>
          <w:rFonts w:ascii="Times New Roman" w:hAnsi="Times New Roman" w:cs="Times New Roman"/>
          <w:bCs/>
          <w:color w:val="000000"/>
        </w:rPr>
      </w:pPr>
    </w:p>
    <w:p w14:paraId="7226AA04" w14:textId="77777777" w:rsidR="00BC1F2F" w:rsidRPr="004A2561" w:rsidRDefault="00BC1F2F" w:rsidP="00BC1F2F">
      <w:pPr>
        <w:ind w:firstLine="709"/>
        <w:jc w:val="both"/>
        <w:rPr>
          <w:rFonts w:ascii="Times New Roman" w:hAnsi="Times New Roman" w:cs="Times New Roman"/>
          <w:bCs/>
          <w:color w:val="000000"/>
        </w:rPr>
      </w:pPr>
    </w:p>
    <w:p w14:paraId="40D7A421" w14:textId="77777777" w:rsidR="00911D77" w:rsidRDefault="00911D77">
      <w:pPr>
        <w:widowControl/>
        <w:suppressAutoHyphens w:val="0"/>
        <w:rPr>
          <w:rFonts w:ascii="Times New Roman" w:hAnsi="Times New Roman"/>
          <w:b/>
          <w:color w:val="000000"/>
        </w:rPr>
      </w:pPr>
      <w:r>
        <w:rPr>
          <w:rFonts w:ascii="Times New Roman" w:hAnsi="Times New Roman"/>
          <w:b/>
          <w:color w:val="000000"/>
        </w:rPr>
        <w:br w:type="page"/>
      </w:r>
    </w:p>
    <w:p w14:paraId="540F0706" w14:textId="08D079A7" w:rsidR="004A2561" w:rsidRPr="004A2561" w:rsidRDefault="004A2561" w:rsidP="00B01621">
      <w:pPr>
        <w:keepNext/>
        <w:ind w:firstLine="709"/>
        <w:jc w:val="center"/>
        <w:rPr>
          <w:rFonts w:ascii="Times New Roman" w:hAnsi="Times New Roman" w:cs="Times New Roman"/>
          <w:b/>
          <w:bCs/>
          <w:color w:val="000000"/>
        </w:rPr>
      </w:pPr>
      <w:r>
        <w:rPr>
          <w:rFonts w:ascii="Times New Roman" w:hAnsi="Times New Roman"/>
          <w:b/>
          <w:color w:val="000000"/>
        </w:rPr>
        <w:lastRenderedPageBreak/>
        <w:t>Articolul 4</w:t>
      </w:r>
    </w:p>
    <w:p w14:paraId="5F8D5907" w14:textId="77777777" w:rsidR="004A2561" w:rsidRPr="00BB092B" w:rsidRDefault="004A2561" w:rsidP="004A2561">
      <w:pPr>
        <w:ind w:firstLine="709"/>
        <w:jc w:val="both"/>
        <w:rPr>
          <w:rFonts w:ascii="Times New Roman" w:hAnsi="Times New Roman" w:cs="Times New Roman"/>
          <w:bCs/>
          <w:color w:val="000000"/>
        </w:rPr>
      </w:pPr>
    </w:p>
    <w:p w14:paraId="04695188" w14:textId="4582C4C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Autoritatea de Reglementare în Domeniul Comunicațiilor Audiovizuale și Digitale publică în fiecare an, până la 15 martie, lista interfețelor pentru utilizatori care depășesc pragurile prevăzute la articolele 2 și 3. </w:t>
      </w:r>
    </w:p>
    <w:p w14:paraId="57696EB3" w14:textId="77777777" w:rsidR="00BC1F2F" w:rsidRPr="00BC1F2F" w:rsidRDefault="00BC1F2F" w:rsidP="00BC1F2F">
      <w:pPr>
        <w:ind w:firstLine="709"/>
        <w:jc w:val="both"/>
        <w:rPr>
          <w:rFonts w:ascii="Times New Roman" w:hAnsi="Times New Roman" w:cs="Times New Roman"/>
          <w:bCs/>
          <w:color w:val="000000"/>
        </w:rPr>
      </w:pPr>
    </w:p>
    <w:p w14:paraId="02C8ADE3" w14:textId="54A9FA3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Operatorii menționați la articolul 20-7 alineatul (II) din Legea din 30 septembrie 1986 menționată anterior dispun de un termen de șase luni de la publicarea listei menționate la primul paragraf pentru a se conforma obligației prevăzute la articolul 20-7 din legea menționată. </w:t>
      </w:r>
    </w:p>
    <w:p w14:paraId="6FEC8460" w14:textId="5F9F4D2F" w:rsidR="00BC1F2F" w:rsidRDefault="00BC1F2F" w:rsidP="004A2561">
      <w:pPr>
        <w:ind w:firstLine="709"/>
        <w:jc w:val="both"/>
        <w:rPr>
          <w:rFonts w:ascii="Times New Roman" w:hAnsi="Times New Roman" w:cs="Times New Roman"/>
          <w:bCs/>
          <w:color w:val="000000"/>
        </w:rPr>
      </w:pPr>
    </w:p>
    <w:p w14:paraId="69433137" w14:textId="77777777" w:rsidR="000507AA" w:rsidRPr="00FA43DA" w:rsidRDefault="000507AA" w:rsidP="004A2561">
      <w:pPr>
        <w:ind w:firstLine="709"/>
        <w:jc w:val="both"/>
        <w:rPr>
          <w:rFonts w:ascii="Times New Roman" w:hAnsi="Times New Roman" w:cs="Times New Roman"/>
          <w:bCs/>
          <w:color w:val="000000"/>
        </w:rPr>
      </w:pPr>
    </w:p>
    <w:p w14:paraId="125EDA5B" w14:textId="4186B6A7"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Articolul 5</w:t>
      </w:r>
    </w:p>
    <w:p w14:paraId="4AEB5149" w14:textId="681A0EFD" w:rsidR="00FA43DA" w:rsidRDefault="00FA43DA" w:rsidP="004A2561">
      <w:pPr>
        <w:ind w:firstLine="709"/>
        <w:jc w:val="both"/>
        <w:rPr>
          <w:rFonts w:ascii="Times New Roman" w:hAnsi="Times New Roman" w:cs="Times New Roman"/>
          <w:bCs/>
          <w:color w:val="000000"/>
        </w:rPr>
      </w:pPr>
    </w:p>
    <w:p w14:paraId="5595B75C" w14:textId="045E9CB6" w:rsidR="00967A86" w:rsidRPr="00967A86" w:rsidRDefault="00BC1F2F" w:rsidP="00967A86">
      <w:pPr>
        <w:ind w:firstLine="709"/>
        <w:jc w:val="both"/>
        <w:rPr>
          <w:rFonts w:ascii="Times New Roman" w:hAnsi="Times New Roman" w:cs="Times New Roman"/>
          <w:bCs/>
          <w:color w:val="000000"/>
        </w:rPr>
      </w:pPr>
      <w:r>
        <w:rPr>
          <w:rFonts w:ascii="Times New Roman" w:hAnsi="Times New Roman"/>
          <w:color w:val="000000"/>
        </w:rPr>
        <w:t>Pentru prima aplicare a dispozițiilor articolului 4, Autoritatea de Reglementare în Domeniul Comunicațiilor Audiovizuale și Digitale publică lista menționată la articolul menționat înainte de 1 august 2022, iar operatorii prevăzuți la articolul 20-7 alineatul (II) din Legea din 30 septembrie 1986 menționată anterior dispun de o perioadă de șase luni de la publicarea în Jurnalul Oficial al Republicii Franceze a deliberării Autorității de Reglementare în Domeniul Comunicațiilor Audiovizuale și Digitale să îndeplinească obligația prevăzută la articolul 20-7 alineatul (II) din legea menționată.</w:t>
      </w:r>
    </w:p>
    <w:p w14:paraId="0FB658F9" w14:textId="5DECEFE7" w:rsidR="006A3288" w:rsidRDefault="006A3288" w:rsidP="009B162C">
      <w:pPr>
        <w:jc w:val="both"/>
        <w:rPr>
          <w:rFonts w:ascii="Times New Roman" w:hAnsi="Times New Roman" w:cs="Times New Roman"/>
          <w:bCs/>
          <w:color w:val="000000"/>
        </w:rPr>
      </w:pPr>
    </w:p>
    <w:p w14:paraId="63EAA608" w14:textId="77777777"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Articolul 6</w:t>
      </w:r>
    </w:p>
    <w:p w14:paraId="022F6314" w14:textId="77777777" w:rsidR="006A3288" w:rsidRPr="006A3288" w:rsidRDefault="006A3288" w:rsidP="006A3288">
      <w:pPr>
        <w:ind w:firstLine="709"/>
        <w:jc w:val="both"/>
        <w:rPr>
          <w:rFonts w:ascii="Times New Roman" w:hAnsi="Times New Roman" w:cs="Times New Roman"/>
          <w:bCs/>
          <w:color w:val="000000"/>
        </w:rPr>
      </w:pPr>
    </w:p>
    <w:p w14:paraId="5E97BBED" w14:textId="604E8484" w:rsidR="006A3288" w:rsidRDefault="006A3288" w:rsidP="006A3288">
      <w:pPr>
        <w:ind w:firstLine="709"/>
        <w:jc w:val="both"/>
        <w:rPr>
          <w:rFonts w:ascii="Times New Roman" w:hAnsi="Times New Roman" w:cs="Times New Roman"/>
          <w:bCs/>
          <w:color w:val="000000"/>
        </w:rPr>
      </w:pPr>
      <w:r>
        <w:rPr>
          <w:rFonts w:ascii="Times New Roman" w:hAnsi="Times New Roman"/>
          <w:color w:val="000000"/>
        </w:rPr>
        <w:t xml:space="preserve">Prezentul decret intră în vigoare la 1 iulie 2022. </w:t>
      </w:r>
    </w:p>
    <w:p w14:paraId="0A918AC7" w14:textId="6180134F" w:rsidR="00BC1F2F" w:rsidRDefault="00BC1F2F" w:rsidP="004A2561">
      <w:pPr>
        <w:ind w:firstLine="709"/>
        <w:jc w:val="both"/>
        <w:rPr>
          <w:rFonts w:ascii="Times New Roman" w:hAnsi="Times New Roman" w:cs="Times New Roman"/>
          <w:bCs/>
          <w:color w:val="000000"/>
        </w:rPr>
      </w:pPr>
    </w:p>
    <w:p w14:paraId="0971A926" w14:textId="77777777" w:rsidR="006A3288" w:rsidRDefault="006A3288" w:rsidP="004A2561">
      <w:pPr>
        <w:ind w:firstLine="709"/>
        <w:jc w:val="both"/>
        <w:rPr>
          <w:rFonts w:ascii="Times New Roman" w:hAnsi="Times New Roman" w:cs="Times New Roman"/>
          <w:bCs/>
          <w:color w:val="000000"/>
        </w:rPr>
      </w:pPr>
    </w:p>
    <w:p w14:paraId="2FE0FC3F" w14:textId="2994A0F2"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Articolul 7</w:t>
      </w:r>
    </w:p>
    <w:p w14:paraId="7E14C726" w14:textId="77777777" w:rsidR="00BC1F2F" w:rsidRPr="00FA43DA" w:rsidRDefault="00BC1F2F" w:rsidP="004A2561">
      <w:pPr>
        <w:ind w:firstLine="709"/>
        <w:jc w:val="both"/>
        <w:rPr>
          <w:rFonts w:ascii="Times New Roman" w:hAnsi="Times New Roman" w:cs="Times New Roman"/>
          <w:bCs/>
          <w:color w:val="000000"/>
        </w:rPr>
      </w:pPr>
    </w:p>
    <w:p w14:paraId="5BEB9CEA" w14:textId="409A46CB" w:rsidR="004A2561" w:rsidRDefault="004A2561" w:rsidP="004A2561">
      <w:pPr>
        <w:ind w:firstLine="709"/>
        <w:jc w:val="both"/>
        <w:rPr>
          <w:rFonts w:ascii="Times New Roman" w:hAnsi="Times New Roman" w:cs="Times New Roman"/>
          <w:bCs/>
          <w:color w:val="000000"/>
        </w:rPr>
      </w:pPr>
      <w:r>
        <w:rPr>
          <w:rFonts w:ascii="Times New Roman" w:hAnsi="Times New Roman"/>
          <w:color w:val="000000"/>
        </w:rPr>
        <w:t xml:space="preserve">Dispozițiile prezentului decret se aplică în Noua Caledonie, Polinezia Franceză, insulele Wallis și Futuna și Teritoriile Australe și Antarctice Franceze. </w:t>
      </w:r>
    </w:p>
    <w:p w14:paraId="799ABB73" w14:textId="77777777" w:rsidR="00FA43DA" w:rsidRPr="00FA43DA" w:rsidRDefault="00FA43DA" w:rsidP="004A2561">
      <w:pPr>
        <w:ind w:firstLine="709"/>
        <w:jc w:val="both"/>
        <w:rPr>
          <w:rFonts w:ascii="Times New Roman" w:hAnsi="Times New Roman" w:cs="Times New Roman"/>
          <w:bCs/>
          <w:color w:val="000000"/>
        </w:rPr>
      </w:pPr>
    </w:p>
    <w:p w14:paraId="5C35E031" w14:textId="77777777" w:rsidR="006A3288" w:rsidRPr="00FA43DA" w:rsidRDefault="006A3288" w:rsidP="004A2561">
      <w:pPr>
        <w:ind w:firstLine="709"/>
        <w:jc w:val="both"/>
        <w:rPr>
          <w:rFonts w:ascii="Times New Roman" w:hAnsi="Times New Roman" w:cs="Times New Roman"/>
          <w:bCs/>
          <w:color w:val="000000"/>
        </w:rPr>
      </w:pPr>
    </w:p>
    <w:p w14:paraId="281599C9" w14:textId="04D350D6"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Articolul 8</w:t>
      </w:r>
    </w:p>
    <w:p w14:paraId="107FFD1B" w14:textId="77777777" w:rsidR="00FA43DA" w:rsidRPr="00FA43DA" w:rsidRDefault="00FA43DA" w:rsidP="004A2561">
      <w:pPr>
        <w:ind w:firstLine="709"/>
        <w:jc w:val="both"/>
        <w:rPr>
          <w:rFonts w:ascii="Times New Roman" w:hAnsi="Times New Roman" w:cs="Times New Roman"/>
          <w:bCs/>
          <w:color w:val="000000"/>
        </w:rPr>
      </w:pPr>
    </w:p>
    <w:p w14:paraId="1EF0699A" w14:textId="2B9BA6B3" w:rsidR="004B705E" w:rsidRPr="00FA43DA" w:rsidRDefault="006A3288" w:rsidP="004A2561">
      <w:pPr>
        <w:ind w:firstLine="709"/>
        <w:jc w:val="both"/>
        <w:rPr>
          <w:rFonts w:ascii="Times New Roman" w:hAnsi="Times New Roman" w:cs="Times New Roman"/>
        </w:rPr>
      </w:pPr>
      <w:r>
        <w:rPr>
          <w:rFonts w:ascii="Times New Roman" w:hAnsi="Times New Roman"/>
          <w:color w:val="000000"/>
        </w:rPr>
        <w:t>Ministrul afacerilor de peste mări și ministrul culturii răspund de punerea în aplicare a prezentului decret, care se publică în Jurnalul Oficial al Republicii Franceze.</w:t>
      </w:r>
    </w:p>
    <w:p w14:paraId="061EA31D" w14:textId="5187A39E" w:rsidR="004B705E" w:rsidRDefault="004B705E" w:rsidP="001F55CC">
      <w:pPr>
        <w:ind w:firstLine="709"/>
        <w:jc w:val="both"/>
        <w:rPr>
          <w:rFonts w:ascii="Times New Roman" w:hAnsi="Times New Roman" w:cs="Times New Roman"/>
        </w:rPr>
      </w:pPr>
    </w:p>
    <w:p w14:paraId="5B9CB6BE" w14:textId="77777777" w:rsidR="00FA43DA" w:rsidRPr="001F55CC" w:rsidRDefault="00FA43DA" w:rsidP="001F55CC">
      <w:pPr>
        <w:ind w:firstLine="709"/>
        <w:jc w:val="both"/>
        <w:rPr>
          <w:rFonts w:ascii="Times New Roman" w:hAnsi="Times New Roman" w:cs="Times New Roman"/>
        </w:rPr>
      </w:pPr>
    </w:p>
    <w:p w14:paraId="02FF7364" w14:textId="77777777" w:rsidR="00074367" w:rsidRDefault="00074367" w:rsidP="00CC624B">
      <w:pPr>
        <w:rPr>
          <w:rFonts w:ascii="Times New Roman" w:hAnsi="Times New Roman" w:cs="Times New Roman"/>
        </w:rPr>
      </w:pPr>
      <w:r>
        <w:rPr>
          <w:rFonts w:ascii="Times New Roman" w:hAnsi="Times New Roman"/>
          <w:color w:val="000000"/>
        </w:rPr>
        <w:t xml:space="preserve">Adoptat la </w:t>
      </w:r>
    </w:p>
    <w:p w14:paraId="3641DE81" w14:textId="1801D275" w:rsidR="00A158D1" w:rsidRDefault="00A158D1">
      <w:pPr>
        <w:rPr>
          <w:rFonts w:ascii="Times New Roman" w:hAnsi="Times New Roman" w:cs="Times New Roman"/>
        </w:rPr>
      </w:pPr>
    </w:p>
    <w:p w14:paraId="4D764AF2" w14:textId="77777777" w:rsidR="00074367" w:rsidRDefault="00074367">
      <w:pPr>
        <w:rPr>
          <w:rFonts w:ascii="Times New Roman" w:hAnsi="Times New Roman" w:cs="Times New Roman"/>
        </w:rPr>
      </w:pPr>
    </w:p>
    <w:p w14:paraId="4E25F856" w14:textId="77777777" w:rsidR="00074367" w:rsidRDefault="00074367">
      <w:pPr>
        <w:rPr>
          <w:rFonts w:ascii="Times New Roman" w:hAnsi="Times New Roman" w:cs="Times New Roman"/>
          <w:color w:val="000000"/>
        </w:rPr>
      </w:pPr>
      <w:r>
        <w:rPr>
          <w:rFonts w:ascii="Times New Roman" w:hAnsi="Times New Roman"/>
          <w:color w:val="000000"/>
        </w:rPr>
        <w:t xml:space="preserve">De către prim-ministru: </w:t>
      </w:r>
    </w:p>
    <w:p w14:paraId="21B4CD97" w14:textId="29BB67EA" w:rsidR="00074367" w:rsidRDefault="00074367">
      <w:pPr>
        <w:rPr>
          <w:rFonts w:ascii="Times New Roman" w:hAnsi="Times New Roman" w:cs="Times New Roman"/>
        </w:rPr>
      </w:pPr>
    </w:p>
    <w:p w14:paraId="3D145EDA" w14:textId="77777777" w:rsidR="00FA43DA" w:rsidRDefault="00FA43DA">
      <w:pPr>
        <w:rPr>
          <w:rFonts w:ascii="Times New Roman" w:hAnsi="Times New Roman" w:cs="Times New Roman"/>
        </w:rPr>
      </w:pPr>
    </w:p>
    <w:p w14:paraId="4B02DF1B" w14:textId="77777777" w:rsidR="00FA43DA" w:rsidRDefault="00FA43DA" w:rsidP="00FA43DA">
      <w:pPr>
        <w:rPr>
          <w:rFonts w:ascii="Times New Roman" w:hAnsi="Times New Roman" w:cs="Times New Roman"/>
          <w:color w:val="000000"/>
        </w:rPr>
      </w:pPr>
      <w:r>
        <w:rPr>
          <w:rFonts w:ascii="Times New Roman" w:hAnsi="Times New Roman"/>
          <w:color w:val="000000"/>
        </w:rPr>
        <w:t xml:space="preserve">Ministrul teritoriilor de peste mări, </w:t>
      </w:r>
    </w:p>
    <w:p w14:paraId="56B23F68" w14:textId="77777777" w:rsidR="00FA43DA" w:rsidRDefault="00FA43DA" w:rsidP="00A158D1">
      <w:pPr>
        <w:jc w:val="right"/>
        <w:rPr>
          <w:rFonts w:ascii="Times New Roman" w:hAnsi="Times New Roman" w:cs="Times New Roman"/>
          <w:color w:val="000000"/>
        </w:rPr>
      </w:pPr>
    </w:p>
    <w:p w14:paraId="5B494E53" w14:textId="77777777" w:rsidR="00FA43DA" w:rsidRDefault="00FA43DA" w:rsidP="00A158D1">
      <w:pPr>
        <w:jc w:val="right"/>
        <w:rPr>
          <w:rFonts w:ascii="Times New Roman" w:hAnsi="Times New Roman" w:cs="Times New Roman"/>
          <w:color w:val="000000"/>
        </w:rPr>
      </w:pPr>
    </w:p>
    <w:p w14:paraId="67EC3A5F" w14:textId="7771A6AF" w:rsidR="00FA43DA" w:rsidRDefault="00D44553" w:rsidP="00DA294B">
      <w:pPr>
        <w:jc w:val="right"/>
        <w:rPr>
          <w:rFonts w:ascii="Times New Roman" w:hAnsi="Times New Roman" w:cs="Times New Roman"/>
          <w:color w:val="000000"/>
        </w:rPr>
      </w:pPr>
      <w:r>
        <w:rPr>
          <w:rFonts w:ascii="Times New Roman" w:hAnsi="Times New Roman"/>
          <w:color w:val="000000"/>
        </w:rPr>
        <w:t>Ministrul culturii,</w:t>
      </w:r>
    </w:p>
    <w:sectPr w:rsidR="00FA43DA"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0D1A" w14:textId="77777777" w:rsidR="005622C4" w:rsidRDefault="005622C4" w:rsidP="004C002E">
      <w:pPr>
        <w:rPr>
          <w:rFonts w:cs="Times New Roman"/>
        </w:rPr>
      </w:pPr>
      <w:r>
        <w:rPr>
          <w:rFonts w:cs="Times New Roman"/>
        </w:rPr>
        <w:separator/>
      </w:r>
    </w:p>
  </w:endnote>
  <w:endnote w:type="continuationSeparator" w:id="0">
    <w:p w14:paraId="641651DB" w14:textId="77777777" w:rsidR="005622C4" w:rsidRDefault="005622C4"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B18" w14:textId="77777777" w:rsidR="005622C4" w:rsidRDefault="005622C4" w:rsidP="004C002E">
      <w:pPr>
        <w:rPr>
          <w:rFonts w:cs="Times New Roman"/>
        </w:rPr>
      </w:pPr>
      <w:r>
        <w:rPr>
          <w:rFonts w:cs="Times New Roman"/>
        </w:rPr>
        <w:separator/>
      </w:r>
    </w:p>
  </w:footnote>
  <w:footnote w:type="continuationSeparator" w:id="0">
    <w:p w14:paraId="3F9F9A7B" w14:textId="77777777" w:rsidR="005622C4" w:rsidRDefault="005622C4"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6F6A12E7"/>
    <w:multiLevelType w:val="hybridMultilevel"/>
    <w:tmpl w:val="502E4BAA"/>
    <w:lvl w:ilvl="0" w:tplc="2CF89F56">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FA5DB6"/>
    <w:multiLevelType w:val="hybridMultilevel"/>
    <w:tmpl w:val="493E4A9E"/>
    <w:lvl w:ilvl="0" w:tplc="DEEE0662">
      <w:numFmt w:val="bullet"/>
      <w:lvlText w:val="-"/>
      <w:lvlJc w:val="left"/>
      <w:pPr>
        <w:ind w:left="360" w:hanging="360"/>
      </w:pPr>
      <w:rPr>
        <w:rFonts w:ascii="Calibri Light" w:eastAsiaTheme="minorHAnsi"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E1948F3"/>
    <w:multiLevelType w:val="hybridMultilevel"/>
    <w:tmpl w:val="F4305C20"/>
    <w:lvl w:ilvl="0" w:tplc="57C0E564">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4619220">
    <w:abstractNumId w:val="0"/>
  </w:num>
  <w:num w:numId="2" w16cid:durableId="937441719">
    <w:abstractNumId w:val="2"/>
  </w:num>
  <w:num w:numId="3" w16cid:durableId="1254124244">
    <w:abstractNumId w:val="1"/>
  </w:num>
  <w:num w:numId="4" w16cid:durableId="1935941018">
    <w:abstractNumId w:val="4"/>
  </w:num>
  <w:num w:numId="5" w16cid:durableId="1525290497">
    <w:abstractNumId w:val="3"/>
  </w:num>
  <w:num w:numId="6" w16cid:durableId="97950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507AA"/>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31148"/>
    <w:rsid w:val="0018705B"/>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6345"/>
    <w:rsid w:val="002A7808"/>
    <w:rsid w:val="002D2355"/>
    <w:rsid w:val="002E45A7"/>
    <w:rsid w:val="002E6353"/>
    <w:rsid w:val="002E7040"/>
    <w:rsid w:val="002F0BF5"/>
    <w:rsid w:val="00305303"/>
    <w:rsid w:val="0032690D"/>
    <w:rsid w:val="00350E44"/>
    <w:rsid w:val="003514F0"/>
    <w:rsid w:val="003560C1"/>
    <w:rsid w:val="00375923"/>
    <w:rsid w:val="00376C43"/>
    <w:rsid w:val="00386F07"/>
    <w:rsid w:val="0039147B"/>
    <w:rsid w:val="003A1096"/>
    <w:rsid w:val="003A227A"/>
    <w:rsid w:val="003C04CA"/>
    <w:rsid w:val="003C3692"/>
    <w:rsid w:val="003C7083"/>
    <w:rsid w:val="003D4275"/>
    <w:rsid w:val="003E3989"/>
    <w:rsid w:val="003E793E"/>
    <w:rsid w:val="003F5726"/>
    <w:rsid w:val="0041125C"/>
    <w:rsid w:val="00413B08"/>
    <w:rsid w:val="0043777A"/>
    <w:rsid w:val="00456ED6"/>
    <w:rsid w:val="00457062"/>
    <w:rsid w:val="0046264F"/>
    <w:rsid w:val="004640DB"/>
    <w:rsid w:val="004641CE"/>
    <w:rsid w:val="00485DB8"/>
    <w:rsid w:val="00497E78"/>
    <w:rsid w:val="00497FEB"/>
    <w:rsid w:val="004A2561"/>
    <w:rsid w:val="004A3415"/>
    <w:rsid w:val="004B5ED4"/>
    <w:rsid w:val="004B705E"/>
    <w:rsid w:val="004C002E"/>
    <w:rsid w:val="004C7D67"/>
    <w:rsid w:val="004D6FF2"/>
    <w:rsid w:val="004E483F"/>
    <w:rsid w:val="004F3341"/>
    <w:rsid w:val="0051086C"/>
    <w:rsid w:val="005157BF"/>
    <w:rsid w:val="0052197B"/>
    <w:rsid w:val="005545E6"/>
    <w:rsid w:val="005621A2"/>
    <w:rsid w:val="005622C4"/>
    <w:rsid w:val="00582692"/>
    <w:rsid w:val="0058757D"/>
    <w:rsid w:val="00594897"/>
    <w:rsid w:val="005A18EE"/>
    <w:rsid w:val="005A589F"/>
    <w:rsid w:val="005B197F"/>
    <w:rsid w:val="005B35D0"/>
    <w:rsid w:val="005C0AAF"/>
    <w:rsid w:val="005D7B1F"/>
    <w:rsid w:val="005D7EEC"/>
    <w:rsid w:val="005F547F"/>
    <w:rsid w:val="00621B4D"/>
    <w:rsid w:val="00633A1E"/>
    <w:rsid w:val="00643B39"/>
    <w:rsid w:val="00644B40"/>
    <w:rsid w:val="00666216"/>
    <w:rsid w:val="00691A92"/>
    <w:rsid w:val="006A3288"/>
    <w:rsid w:val="006A35D9"/>
    <w:rsid w:val="006A3799"/>
    <w:rsid w:val="006B011D"/>
    <w:rsid w:val="006B5F60"/>
    <w:rsid w:val="006C1373"/>
    <w:rsid w:val="006C5A39"/>
    <w:rsid w:val="006D55B9"/>
    <w:rsid w:val="006E3968"/>
    <w:rsid w:val="006F2463"/>
    <w:rsid w:val="0070196D"/>
    <w:rsid w:val="007075CB"/>
    <w:rsid w:val="007237D6"/>
    <w:rsid w:val="007252D2"/>
    <w:rsid w:val="00751487"/>
    <w:rsid w:val="00774056"/>
    <w:rsid w:val="00786571"/>
    <w:rsid w:val="00795049"/>
    <w:rsid w:val="007B7321"/>
    <w:rsid w:val="007C2413"/>
    <w:rsid w:val="007C408E"/>
    <w:rsid w:val="007C4FA1"/>
    <w:rsid w:val="007C56D7"/>
    <w:rsid w:val="007F0847"/>
    <w:rsid w:val="00812DF7"/>
    <w:rsid w:val="0081591D"/>
    <w:rsid w:val="00825F67"/>
    <w:rsid w:val="00844999"/>
    <w:rsid w:val="0085308D"/>
    <w:rsid w:val="00853FB6"/>
    <w:rsid w:val="0086213C"/>
    <w:rsid w:val="00876875"/>
    <w:rsid w:val="008F00F2"/>
    <w:rsid w:val="008F7AB9"/>
    <w:rsid w:val="00905FB3"/>
    <w:rsid w:val="00911D77"/>
    <w:rsid w:val="009200A9"/>
    <w:rsid w:val="00967A86"/>
    <w:rsid w:val="00971B55"/>
    <w:rsid w:val="009848A5"/>
    <w:rsid w:val="00990BB6"/>
    <w:rsid w:val="009B162C"/>
    <w:rsid w:val="009B68B4"/>
    <w:rsid w:val="009C39C6"/>
    <w:rsid w:val="009D131C"/>
    <w:rsid w:val="009D171D"/>
    <w:rsid w:val="009D4961"/>
    <w:rsid w:val="009D4D85"/>
    <w:rsid w:val="009D53E4"/>
    <w:rsid w:val="009E2D47"/>
    <w:rsid w:val="009E6773"/>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C5FD1"/>
    <w:rsid w:val="00AD21AA"/>
    <w:rsid w:val="00AE4C29"/>
    <w:rsid w:val="00AF06FF"/>
    <w:rsid w:val="00AF0911"/>
    <w:rsid w:val="00AF0DB5"/>
    <w:rsid w:val="00AF1345"/>
    <w:rsid w:val="00B01621"/>
    <w:rsid w:val="00B33779"/>
    <w:rsid w:val="00B44053"/>
    <w:rsid w:val="00B4559C"/>
    <w:rsid w:val="00B50BF7"/>
    <w:rsid w:val="00B55FD8"/>
    <w:rsid w:val="00B66B23"/>
    <w:rsid w:val="00B70B05"/>
    <w:rsid w:val="00B91F44"/>
    <w:rsid w:val="00BA580C"/>
    <w:rsid w:val="00BB092B"/>
    <w:rsid w:val="00BC1F2F"/>
    <w:rsid w:val="00BC5E8F"/>
    <w:rsid w:val="00BD1FAE"/>
    <w:rsid w:val="00BD51C0"/>
    <w:rsid w:val="00BE3060"/>
    <w:rsid w:val="00C069B3"/>
    <w:rsid w:val="00C21DB2"/>
    <w:rsid w:val="00C344A7"/>
    <w:rsid w:val="00C64650"/>
    <w:rsid w:val="00C748F0"/>
    <w:rsid w:val="00C80CBE"/>
    <w:rsid w:val="00C92781"/>
    <w:rsid w:val="00C94978"/>
    <w:rsid w:val="00C97CCF"/>
    <w:rsid w:val="00CA1193"/>
    <w:rsid w:val="00CC0E7C"/>
    <w:rsid w:val="00CC624B"/>
    <w:rsid w:val="00CD2FC8"/>
    <w:rsid w:val="00CE36B0"/>
    <w:rsid w:val="00CF0EDA"/>
    <w:rsid w:val="00CF11B1"/>
    <w:rsid w:val="00D01EA2"/>
    <w:rsid w:val="00D036AC"/>
    <w:rsid w:val="00D06CF5"/>
    <w:rsid w:val="00D15E02"/>
    <w:rsid w:val="00D44553"/>
    <w:rsid w:val="00D52683"/>
    <w:rsid w:val="00D62765"/>
    <w:rsid w:val="00D668DA"/>
    <w:rsid w:val="00D86712"/>
    <w:rsid w:val="00D87632"/>
    <w:rsid w:val="00D93085"/>
    <w:rsid w:val="00DA20A3"/>
    <w:rsid w:val="00DA294B"/>
    <w:rsid w:val="00DB38DA"/>
    <w:rsid w:val="00DD4875"/>
    <w:rsid w:val="00DE1B2C"/>
    <w:rsid w:val="00DF3335"/>
    <w:rsid w:val="00E40E20"/>
    <w:rsid w:val="00E54237"/>
    <w:rsid w:val="00E61016"/>
    <w:rsid w:val="00E61A73"/>
    <w:rsid w:val="00E61B8B"/>
    <w:rsid w:val="00E649E9"/>
    <w:rsid w:val="00E76612"/>
    <w:rsid w:val="00E8513E"/>
    <w:rsid w:val="00E96AA8"/>
    <w:rsid w:val="00E96E08"/>
    <w:rsid w:val="00EC3BCF"/>
    <w:rsid w:val="00EC73A1"/>
    <w:rsid w:val="00EC7DE2"/>
    <w:rsid w:val="00ED3769"/>
    <w:rsid w:val="00EE0F80"/>
    <w:rsid w:val="00EE1F86"/>
    <w:rsid w:val="00F07FF6"/>
    <w:rsid w:val="00F21636"/>
    <w:rsid w:val="00F34426"/>
    <w:rsid w:val="00F42FA9"/>
    <w:rsid w:val="00F56B0A"/>
    <w:rsid w:val="00F628B2"/>
    <w:rsid w:val="00F70A22"/>
    <w:rsid w:val="00F81BA4"/>
    <w:rsid w:val="00F90D3F"/>
    <w:rsid w:val="00F95351"/>
    <w:rsid w:val="00FA43DA"/>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2"/>
        <w:szCs w:val="22"/>
        <w:lang w:val="ro-RO"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1">
    <w:name w:val="heading 1"/>
    <w:basedOn w:val="Normal"/>
    <w:next w:val="Normal"/>
    <w:link w:val="Heading1Char"/>
    <w:qFormat/>
    <w:locked/>
    <w:rsid w:val="009C39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34"/>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 w:type="character" w:customStyle="1" w:styleId="Heading1Char">
    <w:name w:val="Heading 1 Char"/>
    <w:basedOn w:val="DefaultParagraphFont"/>
    <w:link w:val="Heading1"/>
    <w:rsid w:val="009C39C6"/>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575">
      <w:bodyDiv w:val="1"/>
      <w:marLeft w:val="0"/>
      <w:marRight w:val="0"/>
      <w:marTop w:val="0"/>
      <w:marBottom w:val="0"/>
      <w:divBdr>
        <w:top w:val="none" w:sz="0" w:space="0" w:color="auto"/>
        <w:left w:val="none" w:sz="0" w:space="0" w:color="auto"/>
        <w:bottom w:val="none" w:sz="0" w:space="0" w:color="auto"/>
        <w:right w:val="none" w:sz="0" w:space="0" w:color="auto"/>
      </w:divBdr>
    </w:div>
    <w:div w:id="107816299">
      <w:bodyDiv w:val="1"/>
      <w:marLeft w:val="0"/>
      <w:marRight w:val="0"/>
      <w:marTop w:val="0"/>
      <w:marBottom w:val="0"/>
      <w:divBdr>
        <w:top w:val="none" w:sz="0" w:space="0" w:color="auto"/>
        <w:left w:val="none" w:sz="0" w:space="0" w:color="auto"/>
        <w:bottom w:val="none" w:sz="0" w:space="0" w:color="auto"/>
        <w:right w:val="none" w:sz="0" w:space="0" w:color="auto"/>
      </w:divBdr>
    </w:div>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460080367">
      <w:bodyDiv w:val="1"/>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290865705">
      <w:bodyDiv w:val="1"/>
      <w:marLeft w:val="0"/>
      <w:marRight w:val="0"/>
      <w:marTop w:val="0"/>
      <w:marBottom w:val="0"/>
      <w:divBdr>
        <w:top w:val="none" w:sz="0" w:space="0" w:color="auto"/>
        <w:left w:val="none" w:sz="0" w:space="0" w:color="auto"/>
        <w:bottom w:val="none" w:sz="0" w:space="0" w:color="auto"/>
        <w:right w:val="none" w:sz="0" w:space="0" w:color="auto"/>
      </w:divBdr>
    </w:div>
    <w:div w:id="2046369752">
      <w:bodyDiv w:val="1"/>
      <w:marLeft w:val="0"/>
      <w:marRight w:val="0"/>
      <w:marTop w:val="0"/>
      <w:marBottom w:val="0"/>
      <w:divBdr>
        <w:top w:val="none" w:sz="0" w:space="0" w:color="auto"/>
        <w:left w:val="none" w:sz="0" w:space="0" w:color="auto"/>
        <w:bottom w:val="none" w:sz="0" w:space="0" w:color="auto"/>
        <w:right w:val="none" w:sz="0" w:space="0" w:color="auto"/>
      </w:divBdr>
    </w:div>
    <w:div w:id="20491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4786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Liana Brili</cp:lastModifiedBy>
  <cp:revision>4</cp:revision>
  <cp:lastPrinted>2019-12-27T14:30:00Z</cp:lastPrinted>
  <dcterms:created xsi:type="dcterms:W3CDTF">2022-03-31T18:32:00Z</dcterms:created>
  <dcterms:modified xsi:type="dcterms:W3CDTF">2022-04-19T10:47:00Z</dcterms:modified>
</cp:coreProperties>
</file>