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2ED" w:rsidRPr="008E2A1F" w:rsidRDefault="009E12ED" w:rsidP="009E12ED">
      <w:pPr>
        <w:widowControl/>
        <w:jc w:val="center"/>
        <w:rPr>
          <w:rFonts w:ascii="Courier New" w:hAnsi="Courier New" w:cs="Courier New"/>
          <w:sz w:val="20"/>
        </w:rPr>
      </w:pPr>
      <w:r>
        <w:rPr>
          <w:rFonts w:ascii="Courier New" w:hAnsi="Courier New"/>
          <w:sz w:val="20"/>
        </w:rPr>
        <w:t>1. ------IND- 2019 0213 PL- EL- ------ 20190528 --- --- PROJET</w:t>
      </w:r>
    </w:p>
    <w:p w:rsidR="009B5005" w:rsidRPr="009E12ED" w:rsidRDefault="009B5005" w:rsidP="009E12ED">
      <w:pPr>
        <w:pStyle w:val="OZNPROJEKTUwskazaniedatylubwersjiprojektu"/>
        <w:rPr>
          <w:rFonts w:cs="Times New Roman"/>
          <w:szCs w:val="24"/>
        </w:rPr>
      </w:pPr>
      <w:r>
        <w:t>Σχέδιο της 14ης Μαΐου 2019</w:t>
      </w:r>
    </w:p>
    <w:p w:rsidR="009B5005" w:rsidRPr="009E12ED" w:rsidRDefault="009B5005" w:rsidP="009E12ED">
      <w:pPr>
        <w:widowControl/>
        <w:rPr>
          <w:rFonts w:cs="Times New Roman"/>
          <w:szCs w:val="24"/>
        </w:rPr>
      </w:pP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ΚΑΝΟΝΙΣΜΟΣ</w:t>
      </w:r>
    </w:p>
    <w:p w:rsidR="009B5005" w:rsidRPr="009E12ED" w:rsidRDefault="009B5005" w:rsidP="009E12ED">
      <w:pPr>
        <w:pStyle w:val="OZNRODZAKTUtznustawalubrozporzdzenieiorganwydajcy"/>
        <w:keepNext w:val="0"/>
        <w:rPr>
          <w:rFonts w:ascii="Times New Roman" w:hAnsi="Times New Roman"/>
        </w:rPr>
      </w:pPr>
      <w:r>
        <w:rPr>
          <w:rFonts w:ascii="Times New Roman" w:hAnsi="Times New Roman"/>
        </w:rPr>
        <w:t>ΤΟΥ ΥΠΟΥΡΓΟΥ ΨΗΦΙΟΠΟΙΗΣΗΣ</w:t>
      </w:r>
      <w:r>
        <w:rPr>
          <w:rStyle w:val="IGindeksgrny"/>
          <w:rFonts w:ascii="Times New Roman" w:eastAsiaTheme="majorEastAsia" w:hAnsi="Times New Roman"/>
        </w:rPr>
        <w:footnoteReference w:id="1"/>
      </w:r>
      <w:r>
        <w:rPr>
          <w:rStyle w:val="IGindeksgrny"/>
          <w:rFonts w:ascii="Times New Roman" w:hAnsi="Times New Roman"/>
        </w:rPr>
        <w:t>)</w:t>
      </w:r>
    </w:p>
    <w:p w:rsidR="009B5005" w:rsidRPr="009E12ED" w:rsidRDefault="009B5005" w:rsidP="009E12ED">
      <w:pPr>
        <w:pStyle w:val="DATAAKTUdatauchwalenialubwydaniaaktu"/>
        <w:keepNext w:val="0"/>
        <w:rPr>
          <w:rFonts w:ascii="Times New Roman" w:hAnsi="Times New Roman" w:cs="Times New Roman"/>
        </w:rPr>
      </w:pPr>
      <w:r>
        <w:rPr>
          <w:rFonts w:ascii="Times New Roman" w:hAnsi="Times New Roman"/>
        </w:rPr>
        <w:t>της …</w:t>
      </w:r>
    </w:p>
    <w:p w:rsidR="009B5005" w:rsidRPr="009E12ED" w:rsidRDefault="009B5005" w:rsidP="009E12ED">
      <w:pPr>
        <w:pStyle w:val="TYTUAKTUprzedmiotregulacjiustawylubrozporzdzenia"/>
        <w:keepNext w:val="0"/>
        <w:rPr>
          <w:rFonts w:ascii="Times New Roman" w:hAnsi="Times New Roman" w:cs="Times New Roman"/>
        </w:rPr>
      </w:pPr>
      <w:r>
        <w:rPr>
          <w:rFonts w:ascii="Times New Roman" w:hAnsi="Times New Roman"/>
        </w:rPr>
        <w:t>σχετικά με τις τεχνικές και λειτουργικές απαιτήσεις των ψηφιακών δεκτών</w:t>
      </w:r>
      <w:r>
        <w:rPr>
          <w:rStyle w:val="IGindeksgrny"/>
          <w:rFonts w:ascii="Times New Roman" w:hAnsi="Times New Roman"/>
        </w:rPr>
        <w:footnoteReference w:id="2"/>
      </w:r>
      <w:r>
        <w:rPr>
          <w:rStyle w:val="IGindeksgrny"/>
          <w:rFonts w:ascii="Times New Roman" w:hAnsi="Times New Roman"/>
        </w:rPr>
        <w:t>)</w:t>
      </w:r>
    </w:p>
    <w:p w:rsidR="009B5005" w:rsidRPr="009E12ED" w:rsidRDefault="009B5005" w:rsidP="009E12ED">
      <w:pPr>
        <w:pStyle w:val="NIEARTTEKSTtekstnieartykuowanynppodstprawnarozplubpreambua"/>
        <w:rPr>
          <w:rFonts w:ascii="Times New Roman" w:hAnsi="Times New Roman" w:cs="Times New Roman"/>
          <w:szCs w:val="24"/>
        </w:rPr>
      </w:pPr>
      <w:r>
        <w:rPr>
          <w:rFonts w:ascii="Times New Roman" w:hAnsi="Times New Roman"/>
        </w:rPr>
        <w:t>Δυνάμει του άρθρου 132 παράγραφος 3 του νόμου της 16ης Ιουλίου του 2004 περί τηλεπικοινωνιών (Επίσημη Εφημερίδα του 2018, θέση 1954, 2245 και 2354 και του 2019 θέση 643 και 730) αποφασίζονται τα ακόλουθα:</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rPr>
        <w:t>Άρθρο 1.</w:t>
      </w:r>
      <w:r>
        <w:rPr>
          <w:rFonts w:ascii="Times New Roman" w:hAnsi="Times New Roman"/>
        </w:rPr>
        <w:t> 1. Ο κανονισμός καθορίζει τις τεχνικές και λειτουργικές απαιτήσεις των ψηφιακών δεκτών.</w:t>
      </w:r>
    </w:p>
    <w:p w:rsidR="009B5005" w:rsidRPr="009E12ED" w:rsidRDefault="009B5005" w:rsidP="009E12ED">
      <w:pPr>
        <w:pStyle w:val="USTustnpkodeksu"/>
        <w:rPr>
          <w:rFonts w:ascii="Times New Roman" w:hAnsi="Times New Roman" w:cs="Times New Roman"/>
          <w:szCs w:val="24"/>
        </w:rPr>
      </w:pPr>
      <w:r>
        <w:rPr>
          <w:rFonts w:ascii="Times New Roman" w:hAnsi="Times New Roman"/>
        </w:rPr>
        <w:t>2. Οι απαιτήσεις που αναφέρονται στην παράγραφο 1 καθορίζονται στο παράρτημα του κανονισμού.</w:t>
      </w:r>
    </w:p>
    <w:p w:rsidR="009B5005" w:rsidRPr="009E12ED" w:rsidRDefault="009B5005" w:rsidP="009E12ED">
      <w:pPr>
        <w:pStyle w:val="ARTartustawynprozporzdzenia"/>
        <w:rPr>
          <w:rFonts w:ascii="Times New Roman" w:hAnsi="Times New Roman" w:cs="Times New Roman"/>
          <w:szCs w:val="24"/>
        </w:rPr>
      </w:pPr>
      <w:r>
        <w:rPr>
          <w:rStyle w:val="Ppogrubienie"/>
          <w:rFonts w:ascii="Times New Roman" w:hAnsi="Times New Roman"/>
        </w:rPr>
        <w:t>Άρθρο 2.</w:t>
      </w:r>
      <w:r>
        <w:rPr>
          <w:rFonts w:ascii="Times New Roman" w:hAnsi="Times New Roman"/>
        </w:rPr>
        <w:t xml:space="preserve"> Παύει να ισχύει ο κανονισμός του Υπουργού Διοίκησης και </w:t>
      </w:r>
      <w:proofErr w:type="spellStart"/>
      <w:r>
        <w:rPr>
          <w:rFonts w:ascii="Times New Roman" w:hAnsi="Times New Roman"/>
        </w:rPr>
        <w:t>Ψηφιοποίησης</w:t>
      </w:r>
      <w:proofErr w:type="spellEnd"/>
      <w:r>
        <w:rPr>
          <w:rFonts w:ascii="Times New Roman" w:hAnsi="Times New Roman"/>
        </w:rPr>
        <w:t xml:space="preserve"> της 7ης Ιουλίου 2015 σχετικά με τις τεχνικές και λειτουργικές απαιτήσεις των ψηφιακών δεκτών (Επίσημη Εφημερίδα του 2017 θέση 1092).</w:t>
      </w:r>
    </w:p>
    <w:p w:rsidR="009B5005" w:rsidRPr="009E12ED" w:rsidRDefault="009B5005" w:rsidP="009E12ED">
      <w:pPr>
        <w:pStyle w:val="ARTartustawynprozporzdzenia"/>
        <w:rPr>
          <w:rFonts w:ascii="Times New Roman" w:hAnsi="Times New Roman" w:cs="Times New Roman"/>
          <w:szCs w:val="24"/>
        </w:rPr>
      </w:pPr>
      <w:r>
        <w:rPr>
          <w:rFonts w:ascii="Times New Roman" w:hAnsi="Times New Roman"/>
          <w:b/>
        </w:rPr>
        <w:t>Άρθρο 3.</w:t>
      </w:r>
      <w:r>
        <w:rPr>
          <w:rFonts w:ascii="Times New Roman" w:hAnsi="Times New Roman"/>
        </w:rPr>
        <w:t> Ο κανονισμός τίθεται σε ισχύ την 1η Δεκεμβρίου 2019.</w:t>
      </w:r>
    </w:p>
    <w:p w:rsidR="009B5005" w:rsidRPr="009E12ED" w:rsidRDefault="009B5005" w:rsidP="009E12ED">
      <w:pPr>
        <w:widowControl/>
        <w:rPr>
          <w:rFonts w:cs="Times New Roman"/>
          <w:szCs w:val="24"/>
        </w:rPr>
      </w:pPr>
    </w:p>
    <w:p w:rsidR="00FA6EEF" w:rsidRPr="009E12ED" w:rsidRDefault="009B5005" w:rsidP="009E12ED">
      <w:pPr>
        <w:pStyle w:val="NAZORGWYDnazwaorganuwydajcegoprojektowanyakt"/>
        <w:keepNext w:val="0"/>
        <w:rPr>
          <w:rFonts w:ascii="Times New Roman" w:hAnsi="Times New Roman"/>
        </w:rPr>
      </w:pPr>
      <w:r>
        <w:rPr>
          <w:rFonts w:ascii="Times New Roman" w:hAnsi="Times New Roman"/>
        </w:rPr>
        <w:t>ΥΠΟΥΡΓΟΣ ΨΗΦΙΟΠΟΙΗΣΗΣ</w:t>
      </w:r>
    </w:p>
    <w:p w:rsidR="00A954AA" w:rsidRPr="009E12ED" w:rsidRDefault="00A954AA" w:rsidP="008E6F5A">
      <w:pPr>
        <w:pStyle w:val="TEKSTZacznikido"/>
        <w:keepLines/>
        <w:pageBreakBefore/>
        <w:ind w:left="5245"/>
        <w:rPr>
          <w:rFonts w:cs="Times New Roman"/>
          <w:szCs w:val="24"/>
        </w:rPr>
      </w:pPr>
      <w:r>
        <w:lastRenderedPageBreak/>
        <w:t xml:space="preserve">Παράρτημα του κανονισμού </w:t>
      </w:r>
      <w:r>
        <w:br/>
        <w:t xml:space="preserve">του Υπουργού </w:t>
      </w:r>
      <w:proofErr w:type="spellStart"/>
      <w:r>
        <w:t>Ψηφιοποίησης</w:t>
      </w:r>
      <w:proofErr w:type="spellEnd"/>
      <w:r>
        <w:t xml:space="preserve"> της …. (θέση ...)</w:t>
      </w:r>
    </w:p>
    <w:p w:rsidR="00A954AA" w:rsidRPr="009E12ED" w:rsidRDefault="00A954AA" w:rsidP="009E12ED">
      <w:pPr>
        <w:keepNext/>
        <w:keepLines/>
        <w:widowControl/>
        <w:jc w:val="center"/>
        <w:rPr>
          <w:rFonts w:cs="Times New Roman"/>
          <w:szCs w:val="24"/>
        </w:rPr>
      </w:pPr>
      <w:r>
        <w:t>ΤΕΧΝΙΚΕΣ ΚΑΙ ΛΕΙΤΟΥΡΓΙΚΕΣ ΑΠΑΙΤΗΣΕΙΣ ΤΩΝ ΨΗΦΙΑΚΩΝ ΔΕΚΤΩΝ</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 Γενικές διατάξεις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Στο παράρτημα καθορίζονται οι τεχνικές και λειτουργικές απαιτήσεις, οι οποίες πρέπει να πληρούνται για τη σωστή λήψη από τους ψηφιακούς δέκτες των σημάτων που παρέχονται από ένα επίγειο δίκτυο διανομής, βασισμένο στο σύστημα DVB-T και DVB-T2 για την παροχή οπτικοακουστικού περιεχομένου και άλλων δεδομένων και πρόσθετων υπηρεσιών.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Για το DVB-T ως βάση χρησιμοποιήθηκαν οι παράμετροι του ψηφιακού δέκτη που έχει καθοριστεί στο ETSI TS 101 154 [15] ως «25 </w:t>
      </w:r>
      <w:proofErr w:type="spellStart"/>
      <w:r>
        <w:rPr>
          <w:rFonts w:ascii="Times New Roman" w:hAnsi="Times New Roman"/>
        </w:rPr>
        <w:t>Hz</w:t>
      </w:r>
      <w:proofErr w:type="spellEnd"/>
      <w:r>
        <w:rPr>
          <w:rFonts w:ascii="Times New Roman" w:hAnsi="Times New Roman"/>
        </w:rPr>
        <w:t xml:space="preserve"> H.264/AVC HDTV </w:t>
      </w:r>
      <w:proofErr w:type="spellStart"/>
      <w:r>
        <w:rPr>
          <w:rFonts w:ascii="Times New Roman" w:hAnsi="Times New Roman"/>
        </w:rPr>
        <w:t>video</w:t>
      </w:r>
      <w:proofErr w:type="spellEnd"/>
      <w:r>
        <w:rPr>
          <w:rFonts w:ascii="Times New Roman" w:hAnsi="Times New Roman"/>
        </w:rPr>
        <w:t xml:space="preserve">, MPEG-2 </w:t>
      </w:r>
      <w:proofErr w:type="spellStart"/>
      <w:r>
        <w:rPr>
          <w:rFonts w:ascii="Times New Roman" w:hAnsi="Times New Roman"/>
        </w:rPr>
        <w:t>Layer</w:t>
      </w:r>
      <w:proofErr w:type="spellEnd"/>
      <w:r>
        <w:rPr>
          <w:rFonts w:ascii="Times New Roman" w:hAnsi="Times New Roman"/>
        </w:rPr>
        <w:t xml:space="preserve"> 2 and E-AC-3 </w:t>
      </w:r>
      <w:proofErr w:type="spellStart"/>
      <w:r>
        <w:rPr>
          <w:rFonts w:ascii="Times New Roman" w:hAnsi="Times New Roman"/>
        </w:rPr>
        <w:t>audio</w:t>
      </w:r>
      <w:proofErr w:type="spellEnd"/>
      <w:r>
        <w:rPr>
          <w:rFonts w:ascii="Times New Roman" w:hAnsi="Times New Roman"/>
        </w:rPr>
        <w:t xml:space="preserve">, for a </w:t>
      </w:r>
      <w:proofErr w:type="spellStart"/>
      <w:r>
        <w:rPr>
          <w:rFonts w:ascii="Times New Roman" w:hAnsi="Times New Roman"/>
        </w:rPr>
        <w:t>Baseline</w:t>
      </w:r>
      <w:proofErr w:type="spellEnd"/>
      <w:r>
        <w:rPr>
          <w:rFonts w:ascii="Times New Roman" w:hAnsi="Times New Roman"/>
        </w:rPr>
        <w:t xml:space="preserve"> IRD </w:t>
      </w:r>
      <w:proofErr w:type="spellStart"/>
      <w:r>
        <w:rPr>
          <w:rFonts w:ascii="Times New Roman" w:hAnsi="Times New Roman"/>
        </w:rPr>
        <w:t>able</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w:t>
      </w:r>
      <w:proofErr w:type="spellStart"/>
      <w:r>
        <w:rPr>
          <w:rFonts w:ascii="Times New Roman" w:hAnsi="Times New Roman"/>
        </w:rPr>
        <w:t>decode</w:t>
      </w:r>
      <w:proofErr w:type="spellEnd"/>
      <w:r>
        <w:rPr>
          <w:rFonts w:ascii="Times New Roman" w:hAnsi="Times New Roman"/>
        </w:rPr>
        <w:t xml:space="preserve"> </w:t>
      </w:r>
      <w:proofErr w:type="spellStart"/>
      <w:r>
        <w:rPr>
          <w:rFonts w:ascii="Times New Roman" w:hAnsi="Times New Roman"/>
        </w:rPr>
        <w:t>up</w:t>
      </w:r>
      <w:proofErr w:type="spellEnd"/>
      <w:r>
        <w:rPr>
          <w:rFonts w:ascii="Times New Roman" w:hAnsi="Times New Roman"/>
        </w:rPr>
        <w:t xml:space="preserve"> </w:t>
      </w:r>
      <w:proofErr w:type="spellStart"/>
      <w:r>
        <w:rPr>
          <w:rFonts w:ascii="Times New Roman" w:hAnsi="Times New Roman"/>
        </w:rPr>
        <w:t>to</w:t>
      </w:r>
      <w:proofErr w:type="spellEnd"/>
      <w:r>
        <w:rPr>
          <w:rFonts w:ascii="Times New Roman" w:hAnsi="Times New Roman"/>
        </w:rPr>
        <w:t xml:space="preserve"> 1920 x 1080 </w:t>
      </w:r>
      <w:proofErr w:type="spellStart"/>
      <w:r>
        <w:rPr>
          <w:rFonts w:ascii="Times New Roman" w:hAnsi="Times New Roman"/>
        </w:rPr>
        <w:t>interlaced</w:t>
      </w:r>
      <w:proofErr w:type="spellEnd"/>
      <w:r>
        <w:rPr>
          <w:rFonts w:ascii="Times New Roman" w:hAnsi="Times New Roman"/>
        </w:rPr>
        <w:t xml:space="preserve"> 25 </w:t>
      </w:r>
      <w:proofErr w:type="spellStart"/>
      <w:r>
        <w:rPr>
          <w:rFonts w:ascii="Times New Roman" w:hAnsi="Times New Roman"/>
        </w:rPr>
        <w:t>Hz</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pictures</w:t>
      </w:r>
      <w:proofErr w:type="spellEnd"/>
      <w:r>
        <w:rPr>
          <w:rFonts w:ascii="Times New Roman" w:hAnsi="Times New Roman"/>
        </w:rPr>
        <w:t xml:space="preserve"> </w:t>
      </w:r>
      <w:proofErr w:type="spellStart"/>
      <w:r>
        <w:rPr>
          <w:rFonts w:ascii="Times New Roman" w:hAnsi="Times New Roman"/>
        </w:rPr>
        <w:t>or</w:t>
      </w:r>
      <w:proofErr w:type="spellEnd"/>
      <w:r>
        <w:rPr>
          <w:rFonts w:ascii="Times New Roman" w:hAnsi="Times New Roman"/>
        </w:rPr>
        <w:t xml:space="preserve"> 1280 x 720 </w:t>
      </w:r>
      <w:proofErr w:type="spellStart"/>
      <w:r>
        <w:rPr>
          <w:rFonts w:ascii="Times New Roman" w:hAnsi="Times New Roman"/>
        </w:rPr>
        <w:t>progressive</w:t>
      </w:r>
      <w:proofErr w:type="spellEnd"/>
      <w:r>
        <w:rPr>
          <w:rFonts w:ascii="Times New Roman" w:hAnsi="Times New Roman"/>
        </w:rPr>
        <w:t xml:space="preserve"> 50 </w:t>
      </w:r>
      <w:proofErr w:type="spellStart"/>
      <w:r>
        <w:rPr>
          <w:rFonts w:ascii="Times New Roman" w:hAnsi="Times New Roman"/>
        </w:rPr>
        <w:t>Hz</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pictures</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Για το DVB-T2 ως βάση χρησιμοποιήθηκαν οι παράμετροι του ψηφιακού δέκτη που έχει καθοριστεί στο ETSI TS 101 154 [15] στο επίπεδο 4.1 HDTV: 50 </w:t>
      </w:r>
      <w:proofErr w:type="spellStart"/>
      <w:r>
        <w:rPr>
          <w:rFonts w:ascii="Times New Roman" w:hAnsi="Times New Roman"/>
        </w:rPr>
        <w:t>Hz</w:t>
      </w:r>
      <w:proofErr w:type="spellEnd"/>
      <w:r>
        <w:rPr>
          <w:rFonts w:ascii="Times New Roman" w:hAnsi="Times New Roman"/>
        </w:rPr>
        <w:t xml:space="preserve"> HEVC HDTV 8-bit (ανάλυση 1920x1080 p50, 1280x720 p50) και SDTV 8-bit επίπεδο 3.1 και MPEG-2 στρώμα ήχου 2 και E-AC-3 </w:t>
      </w:r>
      <w:proofErr w:type="spellStart"/>
      <w:r>
        <w:rPr>
          <w:rFonts w:ascii="Times New Roman" w:hAnsi="Times New Roman"/>
        </w:rPr>
        <w:t>audio</w:t>
      </w:r>
      <w:proofErr w:type="spellEnd"/>
      <w:r>
        <w:rPr>
          <w:rFonts w:ascii="Times New Roman" w:hAnsi="Times New Roman"/>
        </w:rPr>
        <w:t xml:space="preserve">. Στην περίπτωση τηλεοπτικού δέκτη με δυνατότητα προβολής εικόνων εξαιρετικά υψηλής ανάλυσης (UHDTV), ο δέκτης DVB-T2 υποστηρίζει και το </w:t>
      </w:r>
      <w:proofErr w:type="spellStart"/>
      <w:r>
        <w:rPr>
          <w:rFonts w:ascii="Times New Roman" w:hAnsi="Times New Roman"/>
        </w:rPr>
        <w:t>μορφότυπο</w:t>
      </w:r>
      <w:proofErr w:type="spellEnd"/>
      <w:r>
        <w:rPr>
          <w:rFonts w:ascii="Times New Roman" w:hAnsi="Times New Roman"/>
        </w:rPr>
        <w:t xml:space="preserve"> που ορίζεται στο ETSI TS 101 154 [15] επίπεδο 5.14 ως κύριο προφίλ UHDTV IRD HEVC HDR </w:t>
      </w:r>
      <w:proofErr w:type="spellStart"/>
      <w:r>
        <w:rPr>
          <w:rFonts w:ascii="Times New Roman" w:hAnsi="Times New Roman"/>
        </w:rPr>
        <w:t>Main</w:t>
      </w:r>
      <w:proofErr w:type="spellEnd"/>
      <w:r>
        <w:rPr>
          <w:rFonts w:ascii="Times New Roman" w:hAnsi="Times New Roman"/>
        </w:rPr>
        <w:t xml:space="preserve"> 10 </w:t>
      </w:r>
      <w:proofErr w:type="spellStart"/>
      <w:r>
        <w:rPr>
          <w:rFonts w:ascii="Times New Roman" w:hAnsi="Times New Roman"/>
        </w:rPr>
        <w:t>Profile</w:t>
      </w:r>
      <w:proofErr w:type="spellEnd"/>
      <w:r>
        <w:rPr>
          <w:rFonts w:ascii="Times New Roman" w:hAnsi="Times New Roman"/>
        </w:rPr>
        <w:t xml:space="preserve">,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Tier</w:t>
      </w:r>
      <w:proofErr w:type="spellEnd"/>
      <w:r>
        <w:rPr>
          <w:rFonts w:ascii="Times New Roman" w:hAnsi="Times New Roman"/>
        </w:rPr>
        <w:t xml:space="preserve"> και High </w:t>
      </w:r>
      <w:proofErr w:type="spellStart"/>
      <w:r>
        <w:rPr>
          <w:rFonts w:ascii="Times New Roman" w:hAnsi="Times New Roman"/>
        </w:rPr>
        <w:t>Tier</w:t>
      </w:r>
      <w:proofErr w:type="spellEnd"/>
      <w:r>
        <w:rPr>
          <w:rFonts w:ascii="Times New Roman" w:hAnsi="Times New Roman"/>
        </w:rPr>
        <w:t xml:space="preserve"> και επίπεδο 5.1 για τηλεόραση υψηλής ευκρίνειας (UHDTV) με ανάλυση 3840x2160 και AC-4 </w:t>
      </w:r>
      <w:proofErr w:type="spellStart"/>
      <w:r>
        <w:rPr>
          <w:rFonts w:ascii="Times New Roman" w:hAnsi="Times New Roman"/>
        </w:rPr>
        <w:t>audio</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Η εκπλήρωση των απαιτήσεων που ορίζονται στο παρόν παράρτημα δεν αποκλείει την επέκταση των ψηφιακών δεκτών με άλλες λειτουργίες για τη βελτίωση των λειτουργικών ή χρηστικών ιδιοτήτων τους.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Η εφαρμογή των τεχνικών παραμέτρων που φέρουν την ένδειξη «εφόσον υφίστανται» δεν είναι υποχρεωτική, σε περίπτωση ωστόσο που υφίστανται πρέπει να πληρούν τις καθορισμένες απαιτήσεις.</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2. Κατάλογος αναφερόμενων προτύπων και εγγράφων</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2.1.</w:t>
      </w:r>
      <w:r>
        <w:tab/>
      </w:r>
      <w:r>
        <w:rPr>
          <w:rFonts w:ascii="Times New Roman" w:hAnsi="Times New Roman"/>
        </w:rPr>
        <w:t>Κατάλογος προτύπων και εγγράφων που αναφέρονται στο παράρτημα:</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w:t>
      </w:r>
      <w:r>
        <w:tab/>
      </w:r>
      <w:r>
        <w:rPr>
          <w:rFonts w:ascii="Times New Roman" w:hAnsi="Times New Roman"/>
        </w:rPr>
        <w:t>PN-EN 50049-1:2003 Απαιτήσεις σχετικά με τις διασυνδέσεις του ηλεκτρονικού εξοπλισμού ευρείας κατανάλωσης: Σύνδεση περιφερειακής τηλεόρασης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[2]</w:t>
      </w:r>
      <w:r>
        <w:tab/>
      </w:r>
      <w:r>
        <w:rPr>
          <w:rFonts w:ascii="Times New Roman" w:hAnsi="Times New Roman"/>
        </w:rPr>
        <w:t xml:space="preserve">PN-EN 50157-2-1:2002 Απαιτήσεις σχετικά με τις συνδέσεις ηλεκτρονικού εξοπλισμού ευρείας κατανάλωσης: συνδέσεις </w:t>
      </w:r>
      <w:proofErr w:type="spellStart"/>
      <w:r>
        <w:rPr>
          <w:rFonts w:ascii="Times New Roman" w:hAnsi="Times New Roman"/>
        </w:rPr>
        <w:t>AV.link</w:t>
      </w:r>
      <w:proofErr w:type="spellEnd"/>
      <w:r>
        <w:rPr>
          <w:rFonts w:ascii="Times New Roman" w:hAnsi="Times New Roman"/>
        </w:rPr>
        <w:t xml:space="preserve"> - τμήμα 2-1: Συμφωνία σχετικά με την ποιότητα του σήματος και αυτόματη επιλογή εξοπλισμού προέλευσης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[3]</w:t>
      </w:r>
      <w:r>
        <w:tab/>
      </w:r>
      <w:r>
        <w:rPr>
          <w:rFonts w:ascii="Times New Roman" w:hAnsi="Times New Roman"/>
        </w:rPr>
        <w:t>PN-EN 50160:2010 Χαρακτηριστικά τάσης σε δίκτυα διανομής ηλεκτρικού ρεύματος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[4]</w:t>
      </w:r>
      <w:r>
        <w:tab/>
      </w:r>
      <w:r>
        <w:rPr>
          <w:rFonts w:ascii="Times New Roman" w:hAnsi="Times New Roman"/>
        </w:rPr>
        <w:t>PN-EN 60038:2012 Πρότυπες τάσεις CENELEC</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[5]</w:t>
      </w:r>
      <w:r>
        <w:tab/>
      </w:r>
      <w:r>
        <w:rPr>
          <w:rFonts w:ascii="Times New Roman" w:hAnsi="Times New Roman"/>
        </w:rPr>
        <w:t xml:space="preserve">PN-EN 60958-1:2010 Ψηφιακή ακουστική </w:t>
      </w:r>
      <w:proofErr w:type="spellStart"/>
      <w:r>
        <w:rPr>
          <w:rFonts w:ascii="Times New Roman" w:hAnsi="Times New Roman"/>
        </w:rPr>
        <w:t>διεπαφή</w:t>
      </w:r>
      <w:proofErr w:type="spellEnd"/>
      <w:r>
        <w:rPr>
          <w:rFonts w:ascii="Times New Roman" w:hAnsi="Times New Roman"/>
        </w:rPr>
        <w:t>- Μέρος 1: Γενικές διατάξεις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[6]</w:t>
      </w:r>
      <w:r>
        <w:tab/>
      </w:r>
      <w:r>
        <w:rPr>
          <w:rFonts w:ascii="Times New Roman" w:hAnsi="Times New Roman"/>
        </w:rPr>
        <w:t xml:space="preserve">PN-EN 61169-2:2007 Σύνδεσμοι υψηλής συχνότητας – Μέρος 2: Προδιαγραφές ομάδας - ομοαξονικοί σύνδεσμοι υψηλής συχνότητας τύπου 9,52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[7]</w:t>
      </w:r>
      <w:r>
        <w:tab/>
      </w:r>
      <w:r>
        <w:rPr>
          <w:rFonts w:ascii="Times New Roman" w:hAnsi="Times New Roman"/>
        </w:rPr>
        <w:t>PN-EN 62216: 2011 Ψηφιακοί δέκτες τηλεοράσεων για το σύστημα DVB-T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[8]</w:t>
      </w:r>
      <w:r>
        <w:tab/>
      </w:r>
      <w:r>
        <w:rPr>
          <w:rFonts w:ascii="Times New Roman" w:hAnsi="Times New Roman"/>
        </w:rPr>
        <w:t xml:space="preserve">PN-EN 62680-2-1:2016-03 </w:t>
      </w:r>
      <w:proofErr w:type="spellStart"/>
      <w:r>
        <w:rPr>
          <w:rFonts w:ascii="Times New Roman" w:hAnsi="Times New Roman"/>
        </w:rPr>
        <w:t>Διεπαφές</w:t>
      </w:r>
      <w:proofErr w:type="spellEnd"/>
      <w:r>
        <w:rPr>
          <w:rFonts w:ascii="Times New Roman" w:hAnsi="Times New Roman"/>
        </w:rPr>
        <w:t xml:space="preserve"> γενικού σειριακού διαύλου για τη μετάδοση δεδομένων και την τροφοδοσία – Μέρος 2 -1: Προδιαγραφές γενικού σειριακού διαύλου, Έκδοση 2.0 (TA 14)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[9]</w:t>
      </w:r>
      <w:r>
        <w:tab/>
      </w:r>
      <w:r>
        <w:rPr>
          <w:rFonts w:ascii="Times New Roman" w:hAnsi="Times New Roman"/>
        </w:rPr>
        <w:t xml:space="preserve">PN-ETSI EN 300 468 Ψηφιακή </w:t>
      </w:r>
      <w:proofErr w:type="spellStart"/>
      <w:r>
        <w:rPr>
          <w:rFonts w:ascii="Times New Roman" w:hAnsi="Times New Roman"/>
        </w:rPr>
        <w:t>Βιντεοεκπομπή</w:t>
      </w:r>
      <w:proofErr w:type="spellEnd"/>
      <w:r>
        <w:rPr>
          <w:rFonts w:ascii="Times New Roman" w:hAnsi="Times New Roman"/>
        </w:rPr>
        <w:t xml:space="preserve"> (DVB) – Τεχνικές απαιτήσεις για πληροφορίες υπηρεσίας (SI) σε συστήματα DVB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[10]</w:t>
      </w:r>
      <w:r>
        <w:tab/>
      </w:r>
      <w:r>
        <w:rPr>
          <w:rFonts w:ascii="Times New Roman" w:hAnsi="Times New Roman"/>
        </w:rPr>
        <w:t xml:space="preserve">PN-ETSI EN 300 706 V1.2.1:2005 Απαιτήσεις βελτιωμένης τηλεοπτικής </w:t>
      </w:r>
      <w:proofErr w:type="spellStart"/>
      <w:r>
        <w:rPr>
          <w:rFonts w:ascii="Times New Roman" w:hAnsi="Times New Roman"/>
        </w:rPr>
        <w:t>βιντεογραφίας</w:t>
      </w:r>
      <w:proofErr w:type="spellEnd"/>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[11]</w:t>
      </w:r>
      <w:r>
        <w:tab/>
      </w:r>
      <w:r>
        <w:rPr>
          <w:rFonts w:ascii="Times New Roman" w:hAnsi="Times New Roman"/>
        </w:rPr>
        <w:t xml:space="preserve">PN-ETSI EN 300 743 V1.6.1:2019-04 Ψηφιακή </w:t>
      </w:r>
      <w:proofErr w:type="spellStart"/>
      <w:r>
        <w:rPr>
          <w:rFonts w:ascii="Times New Roman" w:hAnsi="Times New Roman"/>
        </w:rPr>
        <w:t>Βιντεοεκπομπή</w:t>
      </w:r>
      <w:proofErr w:type="spellEnd"/>
      <w:r>
        <w:rPr>
          <w:rFonts w:ascii="Times New Roman" w:hAnsi="Times New Roman"/>
        </w:rPr>
        <w:t xml:space="preserve"> (DVB) – Συστήματα υποτιτλισμού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[12]</w:t>
      </w:r>
      <w:r>
        <w:tab/>
      </w:r>
      <w:r>
        <w:rPr>
          <w:rFonts w:ascii="Times New Roman" w:hAnsi="Times New Roman"/>
        </w:rPr>
        <w:t xml:space="preserve">PN-ETSI EN 300 744 Ψηφιακή </w:t>
      </w:r>
      <w:proofErr w:type="spellStart"/>
      <w:r>
        <w:rPr>
          <w:rFonts w:ascii="Times New Roman" w:hAnsi="Times New Roman"/>
        </w:rPr>
        <w:t>Βιντεοεκπομπή</w:t>
      </w:r>
      <w:proofErr w:type="spellEnd"/>
      <w:r>
        <w:rPr>
          <w:rFonts w:ascii="Times New Roman" w:hAnsi="Times New Roman"/>
        </w:rPr>
        <w:t xml:space="preserve"> (DVB) - Δομή πλαισίου, κωδικοποίηση και διαμόρφωση καναλιού για την ψηφιακή επίγεια τηλεόραση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[13]</w:t>
      </w:r>
      <w:r>
        <w:tab/>
      </w:r>
      <w:r>
        <w:rPr>
          <w:rFonts w:ascii="Times New Roman" w:hAnsi="Times New Roman"/>
        </w:rPr>
        <w:t xml:space="preserve">PN-ETSI EN 302 755 Ψηφιακή </w:t>
      </w:r>
      <w:proofErr w:type="spellStart"/>
      <w:r>
        <w:rPr>
          <w:rFonts w:ascii="Times New Roman" w:hAnsi="Times New Roman"/>
        </w:rPr>
        <w:t>Βιντεοεκπομπή</w:t>
      </w:r>
      <w:proofErr w:type="spellEnd"/>
      <w:r>
        <w:rPr>
          <w:rFonts w:ascii="Times New Roman" w:hAnsi="Times New Roman"/>
        </w:rPr>
        <w:t xml:space="preserve"> (DVB) - Δομή πλαισίου, κωδικοποίηση και διαμόρφωση καναλιού για το σύστημα δεύτερης γενιάς ψηφιακής επίγειας τηλεόρασης (DVB-T2).</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[14]</w:t>
      </w:r>
      <w:r w:rsidRPr="008E6F5A">
        <w:rPr>
          <w:lang w:val="en-US"/>
        </w:rPr>
        <w:tab/>
      </w:r>
      <w:r w:rsidRPr="008E6F5A">
        <w:rPr>
          <w:rFonts w:ascii="Times New Roman" w:hAnsi="Times New Roman"/>
          <w:lang w:val="en-US"/>
        </w:rPr>
        <w:t>ETSI TS 100 289 V1.2.1 (2014-03) Digital Video Broadcasting (DVB); Support for use of the DVB Scrambling Algorithm version 3 within digital broadcasting systems</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[15]</w:t>
      </w:r>
      <w:r w:rsidRPr="008E6F5A">
        <w:rPr>
          <w:lang w:val="en-US"/>
        </w:rPr>
        <w:tab/>
      </w:r>
      <w:r w:rsidRPr="008E6F5A">
        <w:rPr>
          <w:rFonts w:ascii="Times New Roman" w:hAnsi="Times New Roman"/>
          <w:lang w:val="en-US"/>
        </w:rPr>
        <w:t>ETSI TS 101 154 Digital Video Broadcasting (DVB); Specification for the use of Video and Audio Coding in Broadcasting Applications based on the MPEG-2 Transport Stream</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lastRenderedPageBreak/>
        <w:t>[16]</w:t>
      </w:r>
      <w:r w:rsidRPr="008E6F5A">
        <w:rPr>
          <w:lang w:val="en-US"/>
        </w:rPr>
        <w:tab/>
      </w:r>
      <w:r w:rsidRPr="008E6F5A">
        <w:rPr>
          <w:rFonts w:ascii="Times New Roman" w:hAnsi="Times New Roman"/>
          <w:lang w:val="en-US"/>
        </w:rPr>
        <w:t xml:space="preserve">ETSI TS 102 006 Digital Video Broadcasting (DVB); Specification for System Software Update in DVB Systems </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[17]</w:t>
      </w:r>
      <w:r w:rsidRPr="008E6F5A">
        <w:rPr>
          <w:lang w:val="en-US"/>
        </w:rPr>
        <w:tab/>
      </w:r>
      <w:r w:rsidRPr="008E6F5A">
        <w:rPr>
          <w:rFonts w:ascii="Times New Roman" w:hAnsi="Times New Roman"/>
          <w:lang w:val="en-US"/>
        </w:rPr>
        <w:t xml:space="preserve">ETSI TS 102 366 Digital Audio Compression (AC-3, Enhanced AC-3) Standard </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[18]</w:t>
      </w:r>
      <w:r w:rsidRPr="008E6F5A">
        <w:rPr>
          <w:lang w:val="en-US"/>
        </w:rPr>
        <w:tab/>
      </w:r>
      <w:r w:rsidRPr="008E6F5A">
        <w:rPr>
          <w:rFonts w:ascii="Times New Roman" w:hAnsi="Times New Roman"/>
          <w:lang w:val="en-US"/>
        </w:rPr>
        <w:t>ETSI TS 102 796 Hybrid Broadcast Broadband TV</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[19]</w:t>
      </w:r>
      <w:r w:rsidRPr="008E6F5A">
        <w:rPr>
          <w:lang w:val="en-US"/>
        </w:rPr>
        <w:tab/>
      </w:r>
      <w:r w:rsidRPr="008E6F5A">
        <w:rPr>
          <w:rFonts w:ascii="Times New Roman" w:hAnsi="Times New Roman"/>
          <w:lang w:val="en-US"/>
        </w:rPr>
        <w:t>ETSI TS 103 190 Digital Audio Compression (AC-4) Standard Part 2: Immersive and personalized audio</w:t>
      </w:r>
    </w:p>
    <w:p w:rsidR="00A954AA" w:rsidRPr="008E6F5A" w:rsidRDefault="00A954AA" w:rsidP="009E12ED">
      <w:pPr>
        <w:pStyle w:val="NIEARTTEKSTtekstnieartykuowanynppodstprawnarozplubpreambua"/>
        <w:rPr>
          <w:rFonts w:ascii="Times New Roman" w:hAnsi="Times New Roman" w:cs="Times New Roman"/>
          <w:szCs w:val="24"/>
          <w:lang w:val="en-US"/>
        </w:rPr>
      </w:pPr>
      <w:r>
        <w:rPr>
          <w:rFonts w:ascii="Times New Roman" w:hAnsi="Times New Roman"/>
        </w:rPr>
        <w:t>[20]</w:t>
      </w:r>
      <w:r>
        <w:tab/>
      </w:r>
      <w:r>
        <w:rPr>
          <w:rFonts w:ascii="Times New Roman" w:hAnsi="Times New Roman"/>
        </w:rPr>
        <w:t xml:space="preserve">PN-ISO/IEC 8859-2:2001 Τεχνολογία της πληροφορίας – Κωδικοποιημένες </w:t>
      </w:r>
      <w:proofErr w:type="spellStart"/>
      <w:r>
        <w:rPr>
          <w:rFonts w:ascii="Times New Roman" w:hAnsi="Times New Roman"/>
        </w:rPr>
        <w:t>οµάδες</w:t>
      </w:r>
      <w:proofErr w:type="spellEnd"/>
      <w:r>
        <w:rPr>
          <w:rFonts w:ascii="Times New Roman" w:hAnsi="Times New Roman"/>
        </w:rPr>
        <w:t xml:space="preserve"> γραφικών χαρακτήρων </w:t>
      </w:r>
      <w:proofErr w:type="spellStart"/>
      <w:r>
        <w:rPr>
          <w:rFonts w:ascii="Times New Roman" w:hAnsi="Times New Roman"/>
        </w:rPr>
        <w:t>οκταδίφιας</w:t>
      </w:r>
      <w:proofErr w:type="spellEnd"/>
      <w:r>
        <w:rPr>
          <w:rFonts w:ascii="Times New Roman" w:hAnsi="Times New Roman"/>
        </w:rPr>
        <w:t xml:space="preserve"> µ</w:t>
      </w:r>
      <w:proofErr w:type="spellStart"/>
      <w:r>
        <w:rPr>
          <w:rFonts w:ascii="Times New Roman" w:hAnsi="Times New Roman"/>
        </w:rPr>
        <w:t>ονοδυφιοσυλλαβής</w:t>
      </w:r>
      <w:proofErr w:type="spellEnd"/>
      <w:r>
        <w:rPr>
          <w:rFonts w:ascii="Times New Roman" w:hAnsi="Times New Roman"/>
        </w:rPr>
        <w:t xml:space="preserve">– Λατινικό αλφάβητο αριθ. </w:t>
      </w:r>
      <w:r w:rsidRPr="008E6F5A">
        <w:rPr>
          <w:rFonts w:ascii="Times New Roman" w:hAnsi="Times New Roman"/>
          <w:lang w:val="en-US"/>
        </w:rPr>
        <w:t>2</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[21]</w:t>
      </w:r>
      <w:r w:rsidRPr="008E6F5A">
        <w:rPr>
          <w:lang w:val="en-US"/>
        </w:rPr>
        <w:tab/>
      </w:r>
      <w:r w:rsidRPr="008E6F5A">
        <w:rPr>
          <w:rFonts w:ascii="Times New Roman" w:hAnsi="Times New Roman"/>
          <w:lang w:val="en-US"/>
        </w:rPr>
        <w:t xml:space="preserve">IEC 61937-3:2017 Digital audio - Interface for non-linear PCM encoded audio </w:t>
      </w:r>
      <w:proofErr w:type="spellStart"/>
      <w:r w:rsidRPr="008E6F5A">
        <w:rPr>
          <w:rFonts w:ascii="Times New Roman" w:hAnsi="Times New Roman"/>
          <w:lang w:val="en-US"/>
        </w:rPr>
        <w:t>bitstreams</w:t>
      </w:r>
      <w:proofErr w:type="spellEnd"/>
      <w:r w:rsidRPr="008E6F5A">
        <w:rPr>
          <w:rFonts w:ascii="Times New Roman" w:hAnsi="Times New Roman"/>
          <w:lang w:val="en-US"/>
        </w:rPr>
        <w:t xml:space="preserve"> applying IEC 60958 - Part 3: Non-linear PCM </w:t>
      </w:r>
      <w:proofErr w:type="spellStart"/>
      <w:r w:rsidRPr="008E6F5A">
        <w:rPr>
          <w:rFonts w:ascii="Times New Roman" w:hAnsi="Times New Roman"/>
          <w:lang w:val="en-US"/>
        </w:rPr>
        <w:t>bitstreams</w:t>
      </w:r>
      <w:proofErr w:type="spellEnd"/>
      <w:r w:rsidRPr="008E6F5A">
        <w:rPr>
          <w:rFonts w:ascii="Times New Roman" w:hAnsi="Times New Roman"/>
          <w:lang w:val="en-US"/>
        </w:rPr>
        <w:t xml:space="preserve"> according to the AC-3 and enhanced AC-3 formats</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[22]</w:t>
      </w:r>
      <w:r w:rsidRPr="008E6F5A">
        <w:rPr>
          <w:lang w:val="en-US"/>
        </w:rPr>
        <w:tab/>
      </w:r>
      <w:r w:rsidRPr="008E6F5A">
        <w:rPr>
          <w:rFonts w:ascii="Times New Roman" w:hAnsi="Times New Roman"/>
          <w:lang w:val="en-US"/>
        </w:rPr>
        <w:t>ISO/IEC 13818-3:1998 Information technology – Generic coding of moving pictures and associated audio information – Part 3: Audio</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[23]</w:t>
      </w:r>
      <w:r w:rsidRPr="008E6F5A">
        <w:rPr>
          <w:lang w:val="en-US"/>
        </w:rPr>
        <w:tab/>
      </w:r>
      <w:r w:rsidRPr="008E6F5A">
        <w:rPr>
          <w:rFonts w:ascii="Times New Roman" w:hAnsi="Times New Roman"/>
          <w:lang w:val="en-US"/>
        </w:rPr>
        <w:t xml:space="preserve">ITU-T Recommendation H.264: Advanced video coding for generic audiovisual services </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[24]</w:t>
      </w:r>
      <w:r w:rsidRPr="008E6F5A">
        <w:rPr>
          <w:lang w:val="en-US"/>
        </w:rPr>
        <w:tab/>
      </w:r>
      <w:r w:rsidRPr="008E6F5A">
        <w:rPr>
          <w:rFonts w:ascii="Times New Roman" w:hAnsi="Times New Roman"/>
          <w:lang w:val="en-US"/>
        </w:rPr>
        <w:t>ITU-T Recommendation H.265 High efficiency video coding</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[25]</w:t>
      </w:r>
      <w:r w:rsidRPr="008E6F5A">
        <w:rPr>
          <w:lang w:val="en-US"/>
        </w:rPr>
        <w:tab/>
      </w:r>
      <w:r w:rsidRPr="008E6F5A">
        <w:rPr>
          <w:rFonts w:ascii="Times New Roman" w:hAnsi="Times New Roman"/>
          <w:lang w:val="en-US"/>
        </w:rPr>
        <w:t xml:space="preserve">ITU-R BT.2020 Parameter values for ultra-high definition television systems for production and international </w:t>
      </w:r>
      <w:proofErr w:type="spellStart"/>
      <w:r w:rsidRPr="008E6F5A">
        <w:rPr>
          <w:rFonts w:ascii="Times New Roman" w:hAnsi="Times New Roman"/>
          <w:lang w:val="en-US"/>
        </w:rPr>
        <w:t>programme</w:t>
      </w:r>
      <w:proofErr w:type="spellEnd"/>
      <w:r w:rsidRPr="008E6F5A">
        <w:rPr>
          <w:rFonts w:ascii="Times New Roman" w:hAnsi="Times New Roman"/>
          <w:lang w:val="en-US"/>
        </w:rPr>
        <w:t xml:space="preserve"> exchange</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[26]</w:t>
      </w:r>
      <w:r w:rsidRPr="008E6F5A">
        <w:rPr>
          <w:lang w:val="en-US"/>
        </w:rPr>
        <w:tab/>
      </w:r>
      <w:r w:rsidRPr="008E6F5A">
        <w:rPr>
          <w:rFonts w:ascii="Times New Roman" w:hAnsi="Times New Roman"/>
          <w:lang w:val="en-US"/>
        </w:rPr>
        <w:t xml:space="preserve">ITU-R BT.2100 Image parameter values for high dynamic range television for use in production and international </w:t>
      </w:r>
      <w:proofErr w:type="spellStart"/>
      <w:r w:rsidRPr="008E6F5A">
        <w:rPr>
          <w:rFonts w:ascii="Times New Roman" w:hAnsi="Times New Roman"/>
          <w:lang w:val="en-US"/>
        </w:rPr>
        <w:t>programme</w:t>
      </w:r>
      <w:proofErr w:type="spellEnd"/>
      <w:r w:rsidRPr="008E6F5A">
        <w:rPr>
          <w:rFonts w:ascii="Times New Roman" w:hAnsi="Times New Roman"/>
          <w:lang w:val="en-US"/>
        </w:rPr>
        <w:t xml:space="preserve"> exchange</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[27]</w:t>
      </w:r>
      <w:r w:rsidRPr="008E6F5A">
        <w:rPr>
          <w:lang w:val="en-US"/>
        </w:rPr>
        <w:tab/>
      </w:r>
      <w:r w:rsidRPr="008E6F5A">
        <w:rPr>
          <w:rFonts w:ascii="Times New Roman" w:hAnsi="Times New Roman"/>
          <w:lang w:val="en-US"/>
        </w:rPr>
        <w:t>Digital Video Broadcasting (DVB); Specification for Service Information (SI) in DVB systems, DVB Document A038, Feb 2019</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[28]</w:t>
      </w:r>
      <w:r w:rsidRPr="008E6F5A">
        <w:rPr>
          <w:lang w:val="en-US"/>
        </w:rPr>
        <w:tab/>
      </w:r>
      <w:r w:rsidRPr="008E6F5A">
        <w:rPr>
          <w:rFonts w:ascii="Times New Roman" w:hAnsi="Times New Roman"/>
          <w:lang w:val="en-US"/>
        </w:rPr>
        <w:t>High-bandwidth Digital Content Protection System, Revision 1.3, December 21, 2006, Digital Content Protection LLC</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[29]</w:t>
      </w:r>
      <w:r w:rsidRPr="008E6F5A">
        <w:rPr>
          <w:lang w:val="en-US"/>
        </w:rPr>
        <w:tab/>
      </w:r>
      <w:r w:rsidRPr="008E6F5A">
        <w:rPr>
          <w:rFonts w:ascii="Times New Roman" w:hAnsi="Times New Roman"/>
          <w:lang w:val="en-US"/>
        </w:rPr>
        <w:t>High-bandwidth Digital Content Protection System, Mapping HDCP to HDMI, Revision 2.2, February 13, 2013, Digital Content Protection LLC</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[30]</w:t>
      </w:r>
      <w:r w:rsidRPr="008E6F5A">
        <w:rPr>
          <w:lang w:val="en-US"/>
        </w:rPr>
        <w:tab/>
      </w:r>
      <w:r w:rsidRPr="008E6F5A">
        <w:rPr>
          <w:rFonts w:ascii="Times New Roman" w:hAnsi="Times New Roman"/>
          <w:lang w:val="en-US"/>
        </w:rPr>
        <w:t>High-Definition Multimedia Interface, Version 1.4a, March 2010, HDMI Licensing, LLC</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lastRenderedPageBreak/>
        <w:t>[31]</w:t>
      </w:r>
      <w:r w:rsidRPr="008E6F5A">
        <w:rPr>
          <w:lang w:val="en-US"/>
        </w:rPr>
        <w:tab/>
      </w:r>
      <w:r w:rsidRPr="008E6F5A">
        <w:rPr>
          <w:rFonts w:ascii="Times New Roman" w:hAnsi="Times New Roman"/>
          <w:lang w:val="en-US"/>
        </w:rPr>
        <w:t>High-Definition Multimedia Interface, Version 2.1, November 2017, HDMI Licensing, LLC</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[32]</w:t>
      </w:r>
      <w:r w:rsidRPr="008E6F5A">
        <w:rPr>
          <w:lang w:val="en-US"/>
        </w:rPr>
        <w:tab/>
      </w:r>
      <w:proofErr w:type="spellStart"/>
      <w:r w:rsidRPr="008E6F5A">
        <w:rPr>
          <w:rFonts w:ascii="Times New Roman" w:hAnsi="Times New Roman"/>
          <w:lang w:val="en-US"/>
        </w:rPr>
        <w:t>NorDig</w:t>
      </w:r>
      <w:proofErr w:type="spellEnd"/>
      <w:r w:rsidRPr="008E6F5A">
        <w:rPr>
          <w:rFonts w:ascii="Times New Roman" w:hAnsi="Times New Roman"/>
          <w:lang w:val="en-US"/>
        </w:rPr>
        <w:t xml:space="preserve"> Unified Requirements for Integrated Receiver Decoders for use in cable, satellite, terrestrial and managed IPTV based networks, Requirements ver. 3.1 (October 27, 2018)</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2.2. </w:t>
      </w:r>
      <w:r>
        <w:tab/>
      </w:r>
      <w:r>
        <w:rPr>
          <w:rFonts w:ascii="Times New Roman" w:hAnsi="Times New Roman"/>
        </w:rPr>
        <w:t>Όταν ο κατάλογος που αναφέρεται στο σημείο 2.1 παραπέμπει σε μία συγκεκριμένη έκδοση του κειμένου (προσδιορίζεται μέσω της ημερομηνίας δημοσίευσης, του αριθμού έκδοσης, του αριθμού εκδοχής κλπ.) δεν χρησιμοποιούνται μεταγενέστερες εκδόσεις του εν λόγω κειμένου.</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2.3.</w:t>
      </w:r>
      <w:r>
        <w:tab/>
      </w:r>
      <w:r>
        <w:rPr>
          <w:rFonts w:ascii="Times New Roman" w:hAnsi="Times New Roman"/>
        </w:rPr>
        <w:t>Όταν ο κατάλογος που αναφέρεται στο σημείο 2.1 δεν παραπέμπει σε μία συγκεκριμένη έκδοση του κειμένου, θα χρησιμοποιούνται μεταγενέστερες εκδόσεις του εν λόγω κειμένου.</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2.4.</w:t>
      </w:r>
      <w:r>
        <w:tab/>
      </w:r>
      <w:r>
        <w:rPr>
          <w:rFonts w:ascii="Times New Roman" w:hAnsi="Times New Roman"/>
        </w:rPr>
        <w:t>Τα έγγραφα που αναφέρονται στο σημείο 2.1 στις μονάδες σύνταξης [14]-[19], διατίθενται στην ιστοσελίδα του Ευρωπαϊκού Ινστιτούτου Τηλεπικοινωνιακών Προτύπων (ETSI) www.etsi.org.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2.5.</w:t>
      </w:r>
      <w:r>
        <w:tab/>
      </w:r>
      <w:r>
        <w:rPr>
          <w:rFonts w:ascii="Times New Roman" w:hAnsi="Times New Roman"/>
        </w:rPr>
        <w:t>Τα έγγραφα που αναφέρονται στο σημείο 2.1 στις μονάδες σύνταξης [21] και [22], διατίθενται (με χρέωση) στην ιστοσελίδα της Διεθνούς Ηλεκτροτεχνικής Επιτροπής (IEC) - www.iec.ch.</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2.6.</w:t>
      </w:r>
      <w:r>
        <w:tab/>
      </w:r>
      <w:r>
        <w:rPr>
          <w:rFonts w:ascii="Times New Roman" w:hAnsi="Times New Roman"/>
        </w:rPr>
        <w:t>Τα έγγραφα που αναφέρονται στο σημείο 2.1 στις μονάδες σύνταξης [23]-[26] διατίθενται στην ιστοσελίδα της Διεθνούς Ένωσης Τηλεπικοινωνιών (ITU) -www.itu.int.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2.7.</w:t>
      </w:r>
      <w:r>
        <w:tab/>
      </w:r>
      <w:r>
        <w:rPr>
          <w:rFonts w:ascii="Times New Roman" w:hAnsi="Times New Roman"/>
        </w:rPr>
        <w:t>Τα έγγραφα που αναφέρονται στο σημείο 2.1 στις μονάδες σύνταξης [30]-[31], διατίθενται στην ιστοσελίδα www.hdmi.org.</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2.8.</w:t>
      </w:r>
      <w:r>
        <w:tab/>
      </w:r>
      <w:r>
        <w:rPr>
          <w:rFonts w:ascii="Times New Roman" w:hAnsi="Times New Roman"/>
        </w:rPr>
        <w:t>Τα έγγραφα που αναφέρονται στο σημείο 2.1 στις μονάδες σύνταξης [28]-[29], διατίθεται στην ιστοσελίδα www.digital-cp.com.</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2.9.</w:t>
      </w:r>
      <w:r>
        <w:tab/>
      </w:r>
      <w:r>
        <w:rPr>
          <w:rFonts w:ascii="Times New Roman" w:hAnsi="Times New Roman"/>
        </w:rPr>
        <w:t>Τα έγγραφα που αναφέρονται στο σημείο 2.1 στις μονάδες σύνταξης [1-13][20] διατίθενται χωρίς χρέωση στα αναγνωστήρια προτύπων της Πολωνικής Επιτροπής Τυποποίησης και (με χρέωση) στην ιστοσελίδα www.pkn.pl.</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2.10. </w:t>
      </w:r>
      <w:r>
        <w:tab/>
      </w:r>
      <w:r>
        <w:rPr>
          <w:rFonts w:ascii="Times New Roman" w:hAnsi="Times New Roman"/>
        </w:rPr>
        <w:t xml:space="preserve">Το έγγραφο που αναφέρεται στο σημείο 2.1 στη μονάδα σύνταξης [32], διατίθεται στην ιστοσελίδα www.nordig.org.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2.11.</w:t>
      </w:r>
      <w:r>
        <w:tab/>
      </w:r>
      <w:r>
        <w:rPr>
          <w:rFonts w:ascii="Times New Roman" w:hAnsi="Times New Roman"/>
        </w:rPr>
        <w:t>Το έγγραφο που αναφέρεται στο σημείο 2.1 στη μονάδα σύνταξης [27], διατίθεται στην ιστοσελίδα www.dvb.org.</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3. Συντομογραφίες και ακρωνύμια</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Οι συντομογραφίες και τα ακρωνύμια που χρησιμοποιούνται στο παράρτημα σημαίνουν:</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AC-3</w:t>
      </w:r>
      <w:r>
        <w:tab/>
      </w:r>
      <w:r>
        <w:rPr>
          <w:rFonts w:ascii="Times New Roman" w:hAnsi="Times New Roman"/>
        </w:rPr>
        <w:t xml:space="preserve">Σύστημα κωδικοποίησης ήχου πολλαπλών καναλιών </w:t>
      </w:r>
      <w:proofErr w:type="spellStart"/>
      <w:r>
        <w:rPr>
          <w:rFonts w:ascii="Times New Roman" w:hAnsi="Times New Roman"/>
        </w:rPr>
        <w:t>Dolby</w:t>
      </w:r>
      <w:proofErr w:type="spellEnd"/>
      <w:r>
        <w:rPr>
          <w:rFonts w:ascii="Times New Roman" w:hAnsi="Times New Roman"/>
        </w:rPr>
        <w:t xml:space="preserve"> AC-3 (</w:t>
      </w:r>
      <w:proofErr w:type="spellStart"/>
      <w:r>
        <w:rPr>
          <w:rFonts w:ascii="Times New Roman" w:hAnsi="Times New Roman"/>
        </w:rPr>
        <w:t>Dolby</w:t>
      </w:r>
      <w:proofErr w:type="spellEnd"/>
      <w:r>
        <w:rPr>
          <w:rFonts w:ascii="Times New Roman" w:hAnsi="Times New Roman"/>
        </w:rPr>
        <w:t xml:space="preserve"> </w:t>
      </w:r>
      <w:proofErr w:type="spellStart"/>
      <w:r>
        <w:rPr>
          <w:rFonts w:ascii="Times New Roman" w:hAnsi="Times New Roman"/>
        </w:rPr>
        <w:t>Audio</w:t>
      </w:r>
      <w:proofErr w:type="spellEnd"/>
      <w:r>
        <w:rPr>
          <w:rFonts w:ascii="Times New Roman" w:hAnsi="Times New Roman"/>
        </w:rPr>
        <w:t xml:space="preserve"> </w:t>
      </w:r>
      <w:proofErr w:type="spellStart"/>
      <w:r>
        <w:rPr>
          <w:rFonts w:ascii="Times New Roman" w:hAnsi="Times New Roman"/>
        </w:rPr>
        <w:t>Coding</w:t>
      </w:r>
      <w:proofErr w:type="spellEnd"/>
      <w:r>
        <w:rPr>
          <w:rFonts w:ascii="Times New Roman" w:hAnsi="Times New Roman"/>
        </w:rPr>
        <w:t xml:space="preserve"> 3)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AC-4 </w:t>
      </w:r>
      <w:r>
        <w:tab/>
      </w:r>
      <w:r>
        <w:rPr>
          <w:rFonts w:ascii="Times New Roman" w:hAnsi="Times New Roman"/>
        </w:rPr>
        <w:t xml:space="preserve">Σύστημα κωδικοποίησης ήχου πολλαπλών καναλιών </w:t>
      </w:r>
      <w:proofErr w:type="spellStart"/>
      <w:r>
        <w:rPr>
          <w:rFonts w:ascii="Times New Roman" w:hAnsi="Times New Roman"/>
        </w:rPr>
        <w:t>Dolby</w:t>
      </w:r>
      <w:proofErr w:type="spellEnd"/>
      <w:r>
        <w:rPr>
          <w:rFonts w:ascii="Times New Roman" w:hAnsi="Times New Roman"/>
        </w:rPr>
        <w:t xml:space="preserve"> AC-4 (</w:t>
      </w:r>
      <w:proofErr w:type="spellStart"/>
      <w:r>
        <w:rPr>
          <w:rFonts w:ascii="Times New Roman" w:hAnsi="Times New Roman"/>
        </w:rPr>
        <w:t>Dolby</w:t>
      </w:r>
      <w:proofErr w:type="spellEnd"/>
      <w:r>
        <w:rPr>
          <w:rFonts w:ascii="Times New Roman" w:hAnsi="Times New Roman"/>
        </w:rPr>
        <w:t xml:space="preserve"> </w:t>
      </w:r>
      <w:proofErr w:type="spellStart"/>
      <w:r>
        <w:rPr>
          <w:rFonts w:ascii="Times New Roman" w:hAnsi="Times New Roman"/>
        </w:rPr>
        <w:t>Audio</w:t>
      </w:r>
      <w:proofErr w:type="spellEnd"/>
      <w:r>
        <w:rPr>
          <w:rFonts w:ascii="Times New Roman" w:hAnsi="Times New Roman"/>
        </w:rPr>
        <w:t xml:space="preserve"> </w:t>
      </w:r>
      <w:proofErr w:type="spellStart"/>
      <w:r>
        <w:rPr>
          <w:rFonts w:ascii="Times New Roman" w:hAnsi="Times New Roman"/>
        </w:rPr>
        <w:t>Coding</w:t>
      </w:r>
      <w:proofErr w:type="spellEnd"/>
      <w:r>
        <w:rPr>
          <w:rFonts w:ascii="Times New Roman" w:hAnsi="Times New Roman"/>
        </w:rPr>
        <w:t xml:space="preserve"> 4)</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API</w:t>
      </w:r>
      <w:r>
        <w:tab/>
      </w:r>
      <w:proofErr w:type="spellStart"/>
      <w:r>
        <w:rPr>
          <w:rFonts w:ascii="Times New Roman" w:hAnsi="Times New Roman"/>
        </w:rPr>
        <w:t>Διεπαφή</w:t>
      </w:r>
      <w:proofErr w:type="spellEnd"/>
      <w:r>
        <w:rPr>
          <w:rFonts w:ascii="Times New Roman" w:hAnsi="Times New Roman"/>
        </w:rPr>
        <w:t xml:space="preserve"> Προγραμματισμού Εφαρμογών (</w:t>
      </w:r>
      <w:proofErr w:type="spellStart"/>
      <w:r>
        <w:rPr>
          <w:rFonts w:ascii="Times New Roman" w:hAnsi="Times New Roman"/>
        </w:rPr>
        <w:t>Application</w:t>
      </w:r>
      <w:proofErr w:type="spellEnd"/>
      <w:r>
        <w:rPr>
          <w:rFonts w:ascii="Times New Roman" w:hAnsi="Times New Roman"/>
        </w:rPr>
        <w:t xml:space="preserve"> </w:t>
      </w:r>
      <w:proofErr w:type="spellStart"/>
      <w:r>
        <w:rPr>
          <w:rFonts w:ascii="Times New Roman" w:hAnsi="Times New Roman"/>
        </w:rPr>
        <w:t>Programming</w:t>
      </w:r>
      <w:proofErr w:type="spellEnd"/>
      <w:r>
        <w:rPr>
          <w:rFonts w:ascii="Times New Roman" w:hAnsi="Times New Roman"/>
        </w:rPr>
        <w:t xml:space="preserve"> </w:t>
      </w:r>
      <w:proofErr w:type="spellStart"/>
      <w:r>
        <w:rPr>
          <w:rFonts w:ascii="Times New Roman" w:hAnsi="Times New Roman"/>
        </w:rPr>
        <w:t>Interface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AVC </w:t>
      </w:r>
      <w:r>
        <w:tab/>
      </w:r>
      <w:r>
        <w:rPr>
          <w:rFonts w:ascii="Times New Roman" w:hAnsi="Times New Roman"/>
        </w:rPr>
        <w:t>Προηγμένη κωδικοποίηση βίντεο (</w:t>
      </w:r>
      <w:proofErr w:type="spellStart"/>
      <w:r>
        <w:rPr>
          <w:rFonts w:ascii="Times New Roman" w:hAnsi="Times New Roman"/>
        </w:rPr>
        <w:t>Advanced</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Coding</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w:t>
      </w:r>
      <w:r>
        <w:tab/>
      </w:r>
      <w:r>
        <w:rPr>
          <w:rFonts w:ascii="Times New Roman" w:hAnsi="Times New Roman"/>
        </w:rPr>
        <w:t>Εκπομπή ψηφιακής τηλεόρασης σύμφωνα με το σύστημα κωδικοποίησης και διαμόρφωσης DVB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Broadcasting</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DVB-T</w:t>
      </w:r>
      <w:r>
        <w:tab/>
      </w:r>
      <w:r>
        <w:rPr>
          <w:rFonts w:ascii="Times New Roman" w:hAnsi="Times New Roman"/>
        </w:rPr>
        <w:t>Επίγεια ψηφιακή τηλεόραση (παραλλαγή της ψηφιακής τηλεόρασης DVB για επίγεια εκπομπή)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Broadcasting</w:t>
      </w:r>
      <w:proofErr w:type="spellEnd"/>
      <w:r>
        <w:rPr>
          <w:rFonts w:ascii="Times New Roman" w:hAnsi="Times New Roman"/>
        </w:rPr>
        <w:t xml:space="preserve">- </w:t>
      </w:r>
      <w:proofErr w:type="spellStart"/>
      <w:r>
        <w:rPr>
          <w:rFonts w:ascii="Times New Roman" w:hAnsi="Times New Roman"/>
        </w:rPr>
        <w:t>Terrestrial</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DVB-T2</w:t>
      </w:r>
      <w:r>
        <w:tab/>
      </w:r>
      <w:r>
        <w:rPr>
          <w:rFonts w:ascii="Times New Roman" w:hAnsi="Times New Roman"/>
        </w:rPr>
        <w:t>Ψηφιακή επίγεια τηλεόραση δεύτερης γενιάς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Broadcasting</w:t>
      </w:r>
      <w:proofErr w:type="spellEnd"/>
      <w:r>
        <w:rPr>
          <w:rFonts w:ascii="Times New Roman" w:hAnsi="Times New Roman"/>
        </w:rPr>
        <w:t xml:space="preserve"> – </w:t>
      </w:r>
      <w:proofErr w:type="spellStart"/>
      <w:r>
        <w:rPr>
          <w:rFonts w:ascii="Times New Roman" w:hAnsi="Times New Roman"/>
        </w:rPr>
        <w:t>Terrestrial</w:t>
      </w:r>
      <w:proofErr w:type="spellEnd"/>
      <w:r>
        <w:rPr>
          <w:rFonts w:ascii="Times New Roman" w:hAnsi="Times New Roman"/>
        </w:rPr>
        <w:t xml:space="preserve"> </w:t>
      </w:r>
      <w:proofErr w:type="spellStart"/>
      <w:r>
        <w:rPr>
          <w:rFonts w:ascii="Times New Roman" w:hAnsi="Times New Roman"/>
        </w:rPr>
        <w:t>Second</w:t>
      </w:r>
      <w:proofErr w:type="spellEnd"/>
      <w:r>
        <w:rPr>
          <w:rFonts w:ascii="Times New Roman" w:hAnsi="Times New Roman"/>
        </w:rPr>
        <w:t xml:space="preserve"> </w:t>
      </w:r>
      <w:proofErr w:type="spellStart"/>
      <w:r>
        <w:rPr>
          <w:rFonts w:ascii="Times New Roman" w:hAnsi="Times New Roman"/>
        </w:rPr>
        <w:t>Generation</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E-AC-3</w:t>
      </w:r>
      <w:r>
        <w:tab/>
      </w:r>
      <w:r>
        <w:rPr>
          <w:rFonts w:ascii="Times New Roman" w:hAnsi="Times New Roman"/>
        </w:rPr>
        <w:t xml:space="preserve">Σύστημα κωδικοποίησης ήχου πολλαπλών καναλιών </w:t>
      </w:r>
      <w:proofErr w:type="spellStart"/>
      <w:r>
        <w:rPr>
          <w:rFonts w:ascii="Times New Roman" w:hAnsi="Times New Roman"/>
        </w:rPr>
        <w:t>Dolby</w:t>
      </w:r>
      <w:proofErr w:type="spellEnd"/>
      <w:r>
        <w:rPr>
          <w:rFonts w:ascii="Times New Roman" w:hAnsi="Times New Roman"/>
        </w:rPr>
        <w:t xml:space="preserve"> το οποίο αποτελεί βελτίωση του AC-3 (</w:t>
      </w:r>
      <w:proofErr w:type="spellStart"/>
      <w:r>
        <w:rPr>
          <w:rFonts w:ascii="Times New Roman" w:hAnsi="Times New Roman"/>
        </w:rPr>
        <w:t>Enhanced</w:t>
      </w:r>
      <w:proofErr w:type="spellEnd"/>
      <w:r>
        <w:rPr>
          <w:rFonts w:ascii="Times New Roman" w:hAnsi="Times New Roman"/>
        </w:rPr>
        <w:t xml:space="preserve"> </w:t>
      </w:r>
      <w:proofErr w:type="spellStart"/>
      <w:r>
        <w:rPr>
          <w:rFonts w:ascii="Times New Roman" w:hAnsi="Times New Roman"/>
        </w:rPr>
        <w:t>Audio</w:t>
      </w:r>
      <w:proofErr w:type="spellEnd"/>
      <w:r>
        <w:rPr>
          <w:rFonts w:ascii="Times New Roman" w:hAnsi="Times New Roman"/>
        </w:rPr>
        <w:t xml:space="preserve"> </w:t>
      </w:r>
      <w:proofErr w:type="spellStart"/>
      <w:r>
        <w:rPr>
          <w:rFonts w:ascii="Times New Roman" w:hAnsi="Times New Roman"/>
        </w:rPr>
        <w:t>Coding</w:t>
      </w:r>
      <w:proofErr w:type="spellEnd"/>
      <w:r>
        <w:rPr>
          <w:rFonts w:ascii="Times New Roman" w:hAnsi="Times New Roman"/>
        </w:rPr>
        <w:t xml:space="preserve"> 3)</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rPr>
        <w:t>eARC</w:t>
      </w:r>
      <w:proofErr w:type="spellEnd"/>
      <w:r>
        <w:rPr>
          <w:rFonts w:ascii="Times New Roman" w:hAnsi="Times New Roman"/>
        </w:rPr>
        <w:t xml:space="preserve"> </w:t>
      </w:r>
      <w:r>
        <w:tab/>
      </w:r>
      <w:r w:rsidR="00D65200">
        <w:rPr>
          <w:rFonts w:ascii="Times New Roman" w:hAnsi="Times New Roman"/>
        </w:rPr>
        <w:t xml:space="preserve">Κανάλι επιστροφής ήχου σε HDMI </w:t>
      </w:r>
      <w:r>
        <w:rPr>
          <w:rFonts w:ascii="Times New Roman" w:hAnsi="Times New Roman"/>
        </w:rPr>
        <w:t>για συστήματα ήχου νέας γενιάς (</w:t>
      </w:r>
      <w:proofErr w:type="spellStart"/>
      <w:r>
        <w:rPr>
          <w:rFonts w:ascii="Times New Roman" w:hAnsi="Times New Roman"/>
        </w:rPr>
        <w:t>Enhanced</w:t>
      </w:r>
      <w:proofErr w:type="spellEnd"/>
      <w:r>
        <w:rPr>
          <w:rFonts w:ascii="Times New Roman" w:hAnsi="Times New Roman"/>
        </w:rPr>
        <w:t xml:space="preserve"> </w:t>
      </w:r>
      <w:proofErr w:type="spellStart"/>
      <w:r>
        <w:rPr>
          <w:rFonts w:ascii="Times New Roman" w:hAnsi="Times New Roman"/>
        </w:rPr>
        <w:t>Audio</w:t>
      </w:r>
      <w:proofErr w:type="spellEnd"/>
      <w:r>
        <w:rPr>
          <w:rFonts w:ascii="Times New Roman" w:hAnsi="Times New Roman"/>
        </w:rPr>
        <w:t xml:space="preserve"> </w:t>
      </w:r>
      <w:proofErr w:type="spellStart"/>
      <w:r>
        <w:rPr>
          <w:rFonts w:ascii="Times New Roman" w:hAnsi="Times New Roman"/>
        </w:rPr>
        <w:t>Return</w:t>
      </w:r>
      <w:proofErr w:type="spellEnd"/>
      <w:r>
        <w:rPr>
          <w:rFonts w:ascii="Times New Roman" w:hAnsi="Times New Roman"/>
        </w:rPr>
        <w:t xml:space="preserve"> </w:t>
      </w:r>
      <w:proofErr w:type="spellStart"/>
      <w:r>
        <w:rPr>
          <w:rFonts w:ascii="Times New Roman" w:hAnsi="Times New Roman"/>
        </w:rPr>
        <w:t>Channel</w:t>
      </w:r>
      <w:proofErr w:type="spellEnd"/>
      <w:r>
        <w:rPr>
          <w:rFonts w:ascii="Times New Roman" w:hAnsi="Times New Roman"/>
        </w:rPr>
        <w:t>)</w:t>
      </w:r>
      <w:bookmarkStart w:id="0" w:name="_GoBack"/>
      <w:bookmarkEnd w:id="0"/>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FTA</w:t>
      </w:r>
      <w:r>
        <w:tab/>
      </w:r>
      <w:r>
        <w:rPr>
          <w:rFonts w:ascii="Times New Roman" w:hAnsi="Times New Roman"/>
        </w:rPr>
        <w:t>Μη κωδικοποιημένα προγράμματα διαθέσιμα για όλους (Free-</w:t>
      </w:r>
      <w:proofErr w:type="spellStart"/>
      <w:r>
        <w:rPr>
          <w:rFonts w:ascii="Times New Roman" w:hAnsi="Times New Roman"/>
        </w:rPr>
        <w:t>to</w:t>
      </w:r>
      <w:proofErr w:type="spellEnd"/>
      <w:r>
        <w:rPr>
          <w:rFonts w:ascii="Times New Roman" w:hAnsi="Times New Roman"/>
        </w:rPr>
        <w:t>-Air)</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rPr>
        <w:t>HbbTV</w:t>
      </w:r>
      <w:proofErr w:type="spellEnd"/>
      <w:r>
        <w:tab/>
      </w:r>
      <w:r>
        <w:rPr>
          <w:rFonts w:ascii="Times New Roman" w:hAnsi="Times New Roman"/>
        </w:rPr>
        <w:t>Υπηρεσία που παρέχει πρόσθετο περιεχόμενο πολυμέσων μέσω του Διαδικτύου (</w:t>
      </w:r>
      <w:proofErr w:type="spellStart"/>
      <w:r>
        <w:rPr>
          <w:rFonts w:ascii="Times New Roman" w:hAnsi="Times New Roman"/>
        </w:rPr>
        <w:t>Hybrid</w:t>
      </w:r>
      <w:proofErr w:type="spellEnd"/>
      <w:r>
        <w:rPr>
          <w:rFonts w:ascii="Times New Roman" w:hAnsi="Times New Roman"/>
        </w:rPr>
        <w:t xml:space="preserve"> </w:t>
      </w:r>
      <w:proofErr w:type="spellStart"/>
      <w:r>
        <w:rPr>
          <w:rFonts w:ascii="Times New Roman" w:hAnsi="Times New Roman"/>
        </w:rPr>
        <w:t>Broadcast</w:t>
      </w:r>
      <w:proofErr w:type="spellEnd"/>
      <w:r>
        <w:rPr>
          <w:rFonts w:ascii="Times New Roman" w:hAnsi="Times New Roman"/>
        </w:rPr>
        <w:t xml:space="preserve"> </w:t>
      </w:r>
      <w:proofErr w:type="spellStart"/>
      <w:r>
        <w:rPr>
          <w:rFonts w:ascii="Times New Roman" w:hAnsi="Times New Roman"/>
        </w:rPr>
        <w:t>Broadband</w:t>
      </w:r>
      <w:proofErr w:type="spellEnd"/>
      <w:r>
        <w:rPr>
          <w:rFonts w:ascii="Times New Roman" w:hAnsi="Times New Roman"/>
        </w:rPr>
        <w:t xml:space="preserve">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HDCP</w:t>
      </w:r>
      <w:r>
        <w:tab/>
      </w:r>
      <w:proofErr w:type="spellStart"/>
      <w:r>
        <w:rPr>
          <w:rFonts w:ascii="Times New Roman" w:hAnsi="Times New Roman"/>
        </w:rPr>
        <w:t>Ευρυζωνικό</w:t>
      </w:r>
      <w:proofErr w:type="spellEnd"/>
      <w:r>
        <w:rPr>
          <w:rFonts w:ascii="Times New Roman" w:hAnsi="Times New Roman"/>
        </w:rPr>
        <w:t xml:space="preserve"> σύστημα προστασίας ψηφιακού περιεχομένου (High-</w:t>
      </w:r>
      <w:proofErr w:type="spellStart"/>
      <w:r>
        <w:rPr>
          <w:rFonts w:ascii="Times New Roman" w:hAnsi="Times New Roman"/>
        </w:rPr>
        <w:t>Bandwidth</w:t>
      </w:r>
      <w:proofErr w:type="spellEnd"/>
      <w:r>
        <w:rPr>
          <w:rFonts w:ascii="Times New Roman" w:hAnsi="Times New Roman"/>
        </w:rPr>
        <w:t xml:space="preserve">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Content</w:t>
      </w:r>
      <w:proofErr w:type="spellEnd"/>
      <w:r>
        <w:rPr>
          <w:rFonts w:ascii="Times New Roman" w:hAnsi="Times New Roman"/>
        </w:rPr>
        <w:t xml:space="preserve"> Protection </w:t>
      </w:r>
      <w:proofErr w:type="spellStart"/>
      <w:r>
        <w:rPr>
          <w:rFonts w:ascii="Times New Roman" w:hAnsi="Times New Roman"/>
        </w:rPr>
        <w:t>System</w:t>
      </w:r>
      <w:proofErr w:type="spellEnd"/>
      <w:r>
        <w:rPr>
          <w:rFonts w:ascii="Times New Roman" w:hAnsi="Times New Roman"/>
        </w:rPr>
        <w:t xml:space="preserv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HDMI </w:t>
      </w:r>
      <w:r>
        <w:tab/>
      </w:r>
      <w:proofErr w:type="spellStart"/>
      <w:r>
        <w:rPr>
          <w:rFonts w:ascii="Times New Roman" w:hAnsi="Times New Roman"/>
        </w:rPr>
        <w:t>Διεπαφή</w:t>
      </w:r>
      <w:proofErr w:type="spellEnd"/>
      <w:r>
        <w:rPr>
          <w:rFonts w:ascii="Times New Roman" w:hAnsi="Times New Roman"/>
        </w:rPr>
        <w:t xml:space="preserve"> πολυμέσων υψηλής ευκρίνειας (High-</w:t>
      </w:r>
      <w:proofErr w:type="spellStart"/>
      <w:r>
        <w:rPr>
          <w:rFonts w:ascii="Times New Roman" w:hAnsi="Times New Roman"/>
        </w:rPr>
        <w:t>Definition</w:t>
      </w:r>
      <w:proofErr w:type="spellEnd"/>
      <w:r>
        <w:rPr>
          <w:rFonts w:ascii="Times New Roman" w:hAnsi="Times New Roman"/>
        </w:rPr>
        <w:t xml:space="preserve"> </w:t>
      </w:r>
      <w:proofErr w:type="spellStart"/>
      <w:r>
        <w:rPr>
          <w:rFonts w:ascii="Times New Roman" w:hAnsi="Times New Roman"/>
        </w:rPr>
        <w:t>Multimedia</w:t>
      </w:r>
      <w:proofErr w:type="spellEnd"/>
      <w:r>
        <w:rPr>
          <w:rFonts w:ascii="Times New Roman" w:hAnsi="Times New Roman"/>
        </w:rPr>
        <w:t xml:space="preserve"> </w:t>
      </w:r>
      <w:proofErr w:type="spellStart"/>
      <w:r>
        <w:rPr>
          <w:rFonts w:ascii="Times New Roman" w:hAnsi="Times New Roman"/>
        </w:rPr>
        <w:t>Interface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HDR</w:t>
      </w:r>
      <w:r>
        <w:tab/>
      </w:r>
      <w:r>
        <w:rPr>
          <w:rFonts w:ascii="Times New Roman" w:hAnsi="Times New Roman"/>
        </w:rPr>
        <w:t xml:space="preserve">Εικόνα Υψηλού Δυναμικού Εύρους (High </w:t>
      </w:r>
      <w:proofErr w:type="spellStart"/>
      <w:r>
        <w:rPr>
          <w:rFonts w:ascii="Times New Roman" w:hAnsi="Times New Roman"/>
        </w:rPr>
        <w:t>Dynamic</w:t>
      </w:r>
      <w:proofErr w:type="spellEnd"/>
      <w:r>
        <w:rPr>
          <w:rFonts w:ascii="Times New Roman" w:hAnsi="Times New Roman"/>
        </w:rPr>
        <w:t xml:space="preserve"> </w:t>
      </w:r>
      <w:proofErr w:type="spellStart"/>
      <w:r>
        <w:rPr>
          <w:rFonts w:ascii="Times New Roman" w:hAnsi="Times New Roman"/>
        </w:rPr>
        <w:t>Range</w:t>
      </w:r>
      <w:proofErr w:type="spellEnd"/>
      <w:r>
        <w:rPr>
          <w:rFonts w:ascii="Times New Roman" w:hAnsi="Times New Roman"/>
        </w:rPr>
        <w:t xml:space="preserve"> </w:t>
      </w:r>
      <w:proofErr w:type="spellStart"/>
      <w:r>
        <w:rPr>
          <w:rFonts w:ascii="Times New Roman" w:hAnsi="Times New Roman"/>
        </w:rPr>
        <w:t>Image</w:t>
      </w:r>
      <w:proofErr w:type="spellEnd"/>
      <w:r>
        <w:rPr>
          <w:rFonts w:ascii="Times New Roman" w:hAnsi="Times New Roman"/>
        </w:rPr>
        <w:t xml:space="preserve">), με παραμέτρους που ορίζονται στη σύσταση ITU-R BT. 2100 [26]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HDTV</w:t>
      </w:r>
      <w:r>
        <w:tab/>
      </w:r>
      <w:r>
        <w:rPr>
          <w:rFonts w:ascii="Times New Roman" w:hAnsi="Times New Roman"/>
        </w:rPr>
        <w:t xml:space="preserve">Τηλεόραση υψηλής ευκρίνειας (High </w:t>
      </w:r>
      <w:proofErr w:type="spellStart"/>
      <w:r>
        <w:rPr>
          <w:rFonts w:ascii="Times New Roman" w:hAnsi="Times New Roman"/>
        </w:rPr>
        <w:t>Definition</w:t>
      </w:r>
      <w:proofErr w:type="spellEnd"/>
      <w:r>
        <w:rPr>
          <w:rFonts w:ascii="Times New Roman" w:hAnsi="Times New Roman"/>
        </w:rPr>
        <w:t xml:space="preserve"> TV) 1280x720 και 1920x1080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HEVC</w:t>
      </w:r>
      <w:r>
        <w:tab/>
      </w:r>
      <w:r>
        <w:rPr>
          <w:rFonts w:ascii="Times New Roman" w:hAnsi="Times New Roman"/>
        </w:rPr>
        <w:t xml:space="preserve">Πρότυπο για συμπίεση βίντεο υψηλής αποδοτικότητας (High </w:t>
      </w:r>
      <w:proofErr w:type="spellStart"/>
      <w:r>
        <w:rPr>
          <w:rFonts w:ascii="Times New Roman" w:hAnsi="Times New Roman"/>
        </w:rPr>
        <w:t>Efficiency</w:t>
      </w:r>
      <w:proofErr w:type="spellEnd"/>
      <w:r>
        <w:rPr>
          <w:rFonts w:ascii="Times New Roman" w:hAnsi="Times New Roman"/>
        </w:rPr>
        <w:t xml:space="preserve">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Coding</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HFR</w:t>
      </w:r>
      <w:r>
        <w:tab/>
      </w:r>
      <w:r>
        <w:rPr>
          <w:rFonts w:ascii="Times New Roman" w:hAnsi="Times New Roman"/>
        </w:rPr>
        <w:t xml:space="preserve">Τεχνική μετάδοσης για μεγαλύτερο αριθμό λήψεων ανά δευτερόλεπτο κατά τη λήψη/αναπαραγωγή βίντεο (High Frame </w:t>
      </w:r>
      <w:proofErr w:type="spellStart"/>
      <w:r>
        <w:rPr>
          <w:rFonts w:ascii="Times New Roman" w:hAnsi="Times New Roman"/>
        </w:rPr>
        <w:t>Rate</w:t>
      </w:r>
      <w:proofErr w:type="spellEnd"/>
      <w:r>
        <w:rPr>
          <w:rFonts w:ascii="Times New Roman" w:hAnsi="Times New Roman"/>
        </w:rPr>
        <w:t xml:space="preserve">, 100/120 λήψεις ανά δευτερόλεπτο)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HLG10</w:t>
      </w:r>
      <w:r>
        <w:tab/>
      </w:r>
      <w:r>
        <w:rPr>
          <w:rFonts w:ascii="Times New Roman" w:hAnsi="Times New Roman"/>
        </w:rPr>
        <w:t>Σύστημα HDR η προδιαγραφή του οποίου περιλαμβάνεται στη σύσταση ITU-R BT.2100 [26], με ανάλυση χρωματικού χώρου 10-bit σύμφωνα με τη σύσταση ITU-R BT.2020 [25] (</w:t>
      </w:r>
      <w:proofErr w:type="spellStart"/>
      <w:r>
        <w:rPr>
          <w:rFonts w:ascii="Times New Roman" w:hAnsi="Times New Roman"/>
        </w:rPr>
        <w:t>Hybrid</w:t>
      </w:r>
      <w:proofErr w:type="spellEnd"/>
      <w:r>
        <w:rPr>
          <w:rFonts w:ascii="Times New Roman" w:hAnsi="Times New Roman"/>
        </w:rPr>
        <w:t xml:space="preserve"> </w:t>
      </w:r>
      <w:proofErr w:type="spellStart"/>
      <w:r>
        <w:rPr>
          <w:rFonts w:ascii="Times New Roman" w:hAnsi="Times New Roman"/>
        </w:rPr>
        <w:t>Log</w:t>
      </w:r>
      <w:proofErr w:type="spellEnd"/>
      <w:r>
        <w:rPr>
          <w:rFonts w:ascii="Times New Roman" w:hAnsi="Times New Roman"/>
        </w:rPr>
        <w:t xml:space="preserve"> </w:t>
      </w:r>
      <w:proofErr w:type="spellStart"/>
      <w:r>
        <w:rPr>
          <w:rFonts w:ascii="Times New Roman" w:hAnsi="Times New Roman"/>
        </w:rPr>
        <w:t>Gamma</w:t>
      </w:r>
      <w:proofErr w:type="spellEnd"/>
      <w:r>
        <w:rPr>
          <w:rFonts w:ascii="Times New Roman" w:hAnsi="Times New Roman"/>
        </w:rPr>
        <w:t xml:space="preserve"> 10)</w:t>
      </w:r>
    </w:p>
    <w:p w:rsidR="00A954AA" w:rsidRPr="009E12ED" w:rsidRDefault="00A954AA" w:rsidP="009E12ED">
      <w:pPr>
        <w:pStyle w:val="NIEARTTEKSTtekstnieartykuowanynppodstprawnarozplubpreambua"/>
        <w:rPr>
          <w:rFonts w:ascii="Times New Roman" w:hAnsi="Times New Roman" w:cs="Times New Roman"/>
          <w:szCs w:val="24"/>
        </w:rPr>
      </w:pPr>
      <w:proofErr w:type="spellStart"/>
      <w:r>
        <w:rPr>
          <w:rFonts w:ascii="Times New Roman" w:hAnsi="Times New Roman"/>
        </w:rPr>
        <w:t>iDTV</w:t>
      </w:r>
      <w:proofErr w:type="spellEnd"/>
      <w:r>
        <w:tab/>
      </w:r>
      <w:r>
        <w:rPr>
          <w:rFonts w:ascii="Times New Roman" w:hAnsi="Times New Roman"/>
        </w:rPr>
        <w:t xml:space="preserve">IRD εξοπλισμένο με οθόνη εικόνας (τηλεόραση)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IRD</w:t>
      </w:r>
      <w:r>
        <w:tab/>
      </w:r>
      <w:r>
        <w:rPr>
          <w:rFonts w:ascii="Times New Roman" w:hAnsi="Times New Roman"/>
        </w:rPr>
        <w:t>Ενσωματωμένος δέκτης, εξοπλισμένος με ενσωματωμένο αποκωδικοποιητή εικόνας και ήχου (</w:t>
      </w:r>
      <w:proofErr w:type="spellStart"/>
      <w:r>
        <w:rPr>
          <w:rFonts w:ascii="Times New Roman" w:hAnsi="Times New Roman"/>
        </w:rPr>
        <w:t>Integrated</w:t>
      </w:r>
      <w:proofErr w:type="spellEnd"/>
      <w:r>
        <w:rPr>
          <w:rFonts w:ascii="Times New Roman" w:hAnsi="Times New Roman"/>
        </w:rPr>
        <w:t xml:space="preserve"> </w:t>
      </w:r>
      <w:proofErr w:type="spellStart"/>
      <w:r>
        <w:rPr>
          <w:rFonts w:ascii="Times New Roman" w:hAnsi="Times New Roman"/>
        </w:rPr>
        <w:t>Receiver</w:t>
      </w:r>
      <w:proofErr w:type="spellEnd"/>
      <w:r>
        <w:rPr>
          <w:rFonts w:ascii="Times New Roman" w:hAnsi="Times New Roman"/>
        </w:rPr>
        <w:t>/</w:t>
      </w:r>
      <w:proofErr w:type="spellStart"/>
      <w:r>
        <w:rPr>
          <w:rFonts w:ascii="Times New Roman" w:hAnsi="Times New Roman"/>
        </w:rPr>
        <w:t>Decoder</w:t>
      </w:r>
      <w:proofErr w:type="spellEnd"/>
      <w:r>
        <w:rPr>
          <w:rFonts w:ascii="Times New Roman" w:hAnsi="Times New Roman"/>
        </w:rPr>
        <w:t xml:space="preserve">), σε έκδοση STB ή </w:t>
      </w:r>
      <w:proofErr w:type="spellStart"/>
      <w:r>
        <w:rPr>
          <w:rFonts w:ascii="Times New Roman" w:hAnsi="Times New Roman"/>
        </w:rPr>
        <w:t>iDTV</w:t>
      </w:r>
      <w:proofErr w:type="spellEnd"/>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LCN</w:t>
      </w:r>
      <w:r>
        <w:tab/>
      </w:r>
      <w:r>
        <w:rPr>
          <w:rFonts w:ascii="Times New Roman" w:hAnsi="Times New Roman"/>
        </w:rPr>
        <w:t>Αριθμός λογικού καναλιού (</w:t>
      </w:r>
      <w:proofErr w:type="spellStart"/>
      <w:r>
        <w:rPr>
          <w:rFonts w:ascii="Times New Roman" w:hAnsi="Times New Roman"/>
        </w:rPr>
        <w:t>Logical</w:t>
      </w:r>
      <w:proofErr w:type="spellEnd"/>
      <w:r>
        <w:rPr>
          <w:rFonts w:ascii="Times New Roman" w:hAnsi="Times New Roman"/>
        </w:rPr>
        <w:t xml:space="preserve"> </w:t>
      </w:r>
      <w:proofErr w:type="spellStart"/>
      <w:r>
        <w:rPr>
          <w:rFonts w:ascii="Times New Roman" w:hAnsi="Times New Roman"/>
        </w:rPr>
        <w:t>Channel</w:t>
      </w:r>
      <w:proofErr w:type="spellEnd"/>
      <w:r>
        <w:rPr>
          <w:rFonts w:ascii="Times New Roman" w:hAnsi="Times New Roman"/>
        </w:rPr>
        <w:t xml:space="preserve"> Number)</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MPEG</w:t>
      </w:r>
      <w:r>
        <w:tab/>
      </w:r>
      <w:r>
        <w:rPr>
          <w:rFonts w:ascii="Times New Roman" w:hAnsi="Times New Roman"/>
        </w:rPr>
        <w:t>Ομάδα Ειδικών Κινούμενης Εικόνας (</w:t>
      </w:r>
      <w:proofErr w:type="spellStart"/>
      <w:r>
        <w:rPr>
          <w:rFonts w:ascii="Times New Roman" w:hAnsi="Times New Roman"/>
        </w:rPr>
        <w:t>Moving</w:t>
      </w:r>
      <w:proofErr w:type="spellEnd"/>
      <w:r>
        <w:rPr>
          <w:rFonts w:ascii="Times New Roman" w:hAnsi="Times New Roman"/>
        </w:rPr>
        <w:t xml:space="preserve"> Picture </w:t>
      </w:r>
      <w:proofErr w:type="spellStart"/>
      <w:r>
        <w:rPr>
          <w:rFonts w:ascii="Times New Roman" w:hAnsi="Times New Roman"/>
        </w:rPr>
        <w:t>Experts</w:t>
      </w:r>
      <w:proofErr w:type="spellEnd"/>
      <w:r>
        <w:rPr>
          <w:rFonts w:ascii="Times New Roman" w:hAnsi="Times New Roman"/>
        </w:rPr>
        <w:t xml:space="preserve"> </w:t>
      </w:r>
      <w:proofErr w:type="spellStart"/>
      <w:r>
        <w:rPr>
          <w:rFonts w:ascii="Times New Roman" w:hAnsi="Times New Roman"/>
        </w:rPr>
        <w:t>Group</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MPEG-2 Στρώμα ήχου 2 Μορφή συμπίεσης ήχου MPEG-2 όπως ορίζεται στο πρότυπο ISO/IEC 13818-3: 1998 [22]</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NIT</w:t>
      </w:r>
      <w:r>
        <w:tab/>
      </w:r>
      <w:r>
        <w:rPr>
          <w:rFonts w:ascii="Times New Roman" w:hAnsi="Times New Roman"/>
        </w:rPr>
        <w:t>Πίνακας πληροφοριών δικτύου (</w:t>
      </w:r>
      <w:proofErr w:type="spellStart"/>
      <w:r>
        <w:rPr>
          <w:rFonts w:ascii="Times New Roman" w:hAnsi="Times New Roman"/>
        </w:rPr>
        <w:t>Network</w:t>
      </w:r>
      <w:proofErr w:type="spellEnd"/>
      <w:r>
        <w:rPr>
          <w:rFonts w:ascii="Times New Roman" w:hAnsi="Times New Roman"/>
        </w:rPr>
        <w:t xml:space="preserve"> Information </w:t>
      </w:r>
      <w:proofErr w:type="spellStart"/>
      <w:r>
        <w:rPr>
          <w:rFonts w:ascii="Times New Roman" w:hAnsi="Times New Roman"/>
        </w:rPr>
        <w:t>Table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OFDM</w:t>
      </w:r>
      <w:r>
        <w:tab/>
      </w:r>
      <w:proofErr w:type="spellStart"/>
      <w:r>
        <w:rPr>
          <w:rFonts w:ascii="Times New Roman" w:hAnsi="Times New Roman"/>
        </w:rPr>
        <w:t>ορθογωνική</w:t>
      </w:r>
      <w:proofErr w:type="spellEnd"/>
      <w:r>
        <w:rPr>
          <w:rFonts w:ascii="Times New Roman" w:hAnsi="Times New Roman"/>
        </w:rPr>
        <w:t xml:space="preserve"> πολυπλεξία διαίρεσης συχνότητας (</w:t>
      </w:r>
      <w:proofErr w:type="spellStart"/>
      <w:r>
        <w:rPr>
          <w:rFonts w:ascii="Times New Roman" w:hAnsi="Times New Roman"/>
        </w:rPr>
        <w:t>Orthogonal</w:t>
      </w:r>
      <w:proofErr w:type="spellEnd"/>
      <w:r>
        <w:rPr>
          <w:rFonts w:ascii="Times New Roman" w:hAnsi="Times New Roman"/>
        </w:rPr>
        <w:t xml:space="preserve"> </w:t>
      </w:r>
      <w:proofErr w:type="spellStart"/>
      <w:r>
        <w:rPr>
          <w:rFonts w:ascii="Times New Roman" w:hAnsi="Times New Roman"/>
        </w:rPr>
        <w:t>Frequency-Division</w:t>
      </w:r>
      <w:proofErr w:type="spellEnd"/>
      <w:r>
        <w:rPr>
          <w:rFonts w:ascii="Times New Roman" w:hAnsi="Times New Roman"/>
        </w:rPr>
        <w:t xml:space="preserve"> </w:t>
      </w:r>
      <w:proofErr w:type="spellStart"/>
      <w:r>
        <w:rPr>
          <w:rFonts w:ascii="Times New Roman" w:hAnsi="Times New Roman"/>
        </w:rPr>
        <w:t>Multiplexing</w:t>
      </w:r>
      <w:proofErr w:type="spellEnd"/>
      <w:r>
        <w:rPr>
          <w:rFonts w:ascii="Times New Roman" w:hAnsi="Times New Roman"/>
        </w:rPr>
        <w:t>)</w:t>
      </w:r>
    </w:p>
    <w:p w:rsidR="00A954AA" w:rsidRPr="008E6F5A" w:rsidRDefault="00A954AA" w:rsidP="009E12ED">
      <w:pPr>
        <w:pStyle w:val="NIEARTTEKSTtekstnieartykuowanynppodstprawnarozplubpreambua"/>
        <w:rPr>
          <w:rFonts w:ascii="Times New Roman" w:hAnsi="Times New Roman" w:cs="Times New Roman"/>
          <w:szCs w:val="24"/>
          <w:lang w:val="en-US"/>
        </w:rPr>
      </w:pPr>
      <w:r w:rsidRPr="008E6F5A">
        <w:rPr>
          <w:rFonts w:ascii="Times New Roman" w:hAnsi="Times New Roman"/>
          <w:lang w:val="en-US"/>
        </w:rPr>
        <w:t>OSD</w:t>
      </w:r>
      <w:r w:rsidRPr="008E6F5A">
        <w:rPr>
          <w:lang w:val="en-US"/>
        </w:rPr>
        <w:tab/>
      </w:r>
      <w:r>
        <w:rPr>
          <w:rFonts w:ascii="Times New Roman" w:hAnsi="Times New Roman"/>
        </w:rPr>
        <w:t>Απεικόνιση</w:t>
      </w:r>
      <w:r w:rsidRPr="008E6F5A">
        <w:rPr>
          <w:rFonts w:ascii="Times New Roman" w:hAnsi="Times New Roman"/>
          <w:lang w:val="en-US"/>
        </w:rPr>
        <w:t xml:space="preserve"> </w:t>
      </w:r>
      <w:r>
        <w:rPr>
          <w:rFonts w:ascii="Times New Roman" w:hAnsi="Times New Roman"/>
        </w:rPr>
        <w:t>στην</w:t>
      </w:r>
      <w:r w:rsidRPr="008E6F5A">
        <w:rPr>
          <w:rFonts w:ascii="Times New Roman" w:hAnsi="Times New Roman"/>
          <w:lang w:val="en-US"/>
        </w:rPr>
        <w:t xml:space="preserve"> </w:t>
      </w:r>
      <w:r>
        <w:rPr>
          <w:rFonts w:ascii="Times New Roman" w:hAnsi="Times New Roman"/>
        </w:rPr>
        <w:t>Οθόνη</w:t>
      </w:r>
      <w:r w:rsidRPr="008E6F5A">
        <w:rPr>
          <w:rFonts w:ascii="Times New Roman" w:hAnsi="Times New Roman"/>
          <w:lang w:val="en-US"/>
        </w:rPr>
        <w:t xml:space="preserve"> (On Screen Display)</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PLP</w:t>
      </w:r>
      <w:r>
        <w:tab/>
      </w:r>
      <w:r>
        <w:rPr>
          <w:rFonts w:ascii="Times New Roman" w:hAnsi="Times New Roman"/>
        </w:rPr>
        <w:t>Ενιαία ροή φυσικών δεδομένων με ειδική διαμόρφωση και κωδικοποίηση (</w:t>
      </w:r>
      <w:proofErr w:type="spellStart"/>
      <w:r>
        <w:rPr>
          <w:rFonts w:ascii="Times New Roman" w:hAnsi="Times New Roman"/>
        </w:rPr>
        <w:t>Physical</w:t>
      </w:r>
      <w:proofErr w:type="spellEnd"/>
      <w:r>
        <w:rPr>
          <w:rFonts w:ascii="Times New Roman" w:hAnsi="Times New Roman"/>
        </w:rPr>
        <w:t xml:space="preserve"> </w:t>
      </w:r>
      <w:proofErr w:type="spellStart"/>
      <w:r>
        <w:rPr>
          <w:rFonts w:ascii="Times New Roman" w:hAnsi="Times New Roman"/>
        </w:rPr>
        <w:t>Layer</w:t>
      </w:r>
      <w:proofErr w:type="spellEnd"/>
      <w:r>
        <w:rPr>
          <w:rFonts w:ascii="Times New Roman" w:hAnsi="Times New Roman"/>
        </w:rPr>
        <w:t xml:space="preserve"> </w:t>
      </w:r>
      <w:proofErr w:type="spellStart"/>
      <w:r>
        <w:rPr>
          <w:rFonts w:ascii="Times New Roman" w:hAnsi="Times New Roman"/>
        </w:rPr>
        <w:t>Pipe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PQ10</w:t>
      </w:r>
      <w:r>
        <w:tab/>
      </w:r>
      <w:r>
        <w:rPr>
          <w:rFonts w:ascii="Times New Roman" w:hAnsi="Times New Roman"/>
        </w:rPr>
        <w:t>Σύστημα HDR στο οποίο λαμβάνεται υπόψη η μη γραμμική λειτουργία της αντίληψης της όρασης, το οποίο επιτρέπει την επίτευξη ευρέος φάσματος τιμών φωτεινότητας, η προδιαγραφή του οποίου περιλαμβάνεται στη σύσταση ITU-R BT.2100 [26], με ανάλυση 10-bit του χρωματικού χώρου σύμφωνα με τη σύσταση ITU-R BT.2020 [25] (</w:t>
      </w:r>
      <w:proofErr w:type="spellStart"/>
      <w:r>
        <w:rPr>
          <w:rFonts w:ascii="Times New Roman" w:hAnsi="Times New Roman"/>
        </w:rPr>
        <w:t>Perceptual</w:t>
      </w:r>
      <w:proofErr w:type="spellEnd"/>
      <w:r>
        <w:rPr>
          <w:rFonts w:ascii="Times New Roman" w:hAnsi="Times New Roman"/>
        </w:rPr>
        <w:t xml:space="preserve"> </w:t>
      </w:r>
      <w:proofErr w:type="spellStart"/>
      <w:r>
        <w:rPr>
          <w:rFonts w:ascii="Times New Roman" w:hAnsi="Times New Roman"/>
        </w:rPr>
        <w:t>Quantizer</w:t>
      </w:r>
      <w:proofErr w:type="spellEnd"/>
      <w:r>
        <w:rPr>
          <w:rFonts w:ascii="Times New Roman" w:hAnsi="Times New Roman"/>
        </w:rPr>
        <w:t xml:space="preserve"> 10)</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SDT</w:t>
      </w:r>
      <w:r>
        <w:tab/>
      </w:r>
      <w:r>
        <w:rPr>
          <w:rFonts w:ascii="Times New Roman" w:hAnsi="Times New Roman"/>
        </w:rPr>
        <w:t>Πίνακας περιγραφής υπηρεσίας (</w:t>
      </w:r>
      <w:proofErr w:type="spellStart"/>
      <w:r>
        <w:rPr>
          <w:rFonts w:ascii="Times New Roman" w:hAnsi="Times New Roman"/>
        </w:rPr>
        <w:t>Service</w:t>
      </w:r>
      <w:proofErr w:type="spellEnd"/>
      <w:r>
        <w:rPr>
          <w:rFonts w:ascii="Times New Roman" w:hAnsi="Times New Roman"/>
        </w:rPr>
        <w:t xml:space="preserve"> </w:t>
      </w:r>
      <w:proofErr w:type="spellStart"/>
      <w:r>
        <w:rPr>
          <w:rFonts w:ascii="Times New Roman" w:hAnsi="Times New Roman"/>
        </w:rPr>
        <w:t>Description</w:t>
      </w:r>
      <w:proofErr w:type="spellEnd"/>
      <w:r>
        <w:rPr>
          <w:rFonts w:ascii="Times New Roman" w:hAnsi="Times New Roman"/>
        </w:rPr>
        <w:t xml:space="preserve"> </w:t>
      </w:r>
      <w:proofErr w:type="spellStart"/>
      <w:r>
        <w:rPr>
          <w:rFonts w:ascii="Times New Roman" w:hAnsi="Times New Roman"/>
        </w:rPr>
        <w:t>Table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SDTV</w:t>
      </w:r>
      <w:r>
        <w:tab/>
      </w:r>
      <w:r>
        <w:rPr>
          <w:rFonts w:ascii="Times New Roman" w:hAnsi="Times New Roman"/>
        </w:rPr>
        <w:t xml:space="preserve">Τηλεόραση συνήθους ευκρίνειας (Standard </w:t>
      </w:r>
      <w:proofErr w:type="spellStart"/>
      <w:r>
        <w:rPr>
          <w:rFonts w:ascii="Times New Roman" w:hAnsi="Times New Roman"/>
        </w:rPr>
        <w:t>Definition</w:t>
      </w:r>
      <w:proofErr w:type="spellEnd"/>
      <w:r>
        <w:rPr>
          <w:rFonts w:ascii="Times New Roman" w:hAnsi="Times New Roman"/>
        </w:rPr>
        <w:t xml:space="preserve"> 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SI</w:t>
      </w:r>
      <w:r>
        <w:tab/>
      </w:r>
      <w:r>
        <w:rPr>
          <w:rFonts w:ascii="Times New Roman" w:hAnsi="Times New Roman"/>
        </w:rPr>
        <w:t>Πληροφορίες υπηρεσίας (</w:t>
      </w:r>
      <w:proofErr w:type="spellStart"/>
      <w:r>
        <w:rPr>
          <w:rFonts w:ascii="Times New Roman" w:hAnsi="Times New Roman"/>
        </w:rPr>
        <w:t>Service</w:t>
      </w:r>
      <w:proofErr w:type="spellEnd"/>
      <w:r>
        <w:rPr>
          <w:rFonts w:ascii="Times New Roman" w:hAnsi="Times New Roman"/>
        </w:rPr>
        <w:t xml:space="preserve"> Information)</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SISO</w:t>
      </w:r>
      <w:r>
        <w:tab/>
      </w:r>
      <w:r>
        <w:rPr>
          <w:rFonts w:ascii="Times New Roman" w:hAnsi="Times New Roman"/>
        </w:rPr>
        <w:t>Τεχνική μετάδοσης ενός περιεχομένου με τη χρήση μιας κεραίας μετάδοσης, το οποίο λαμβάνεται μέσω μίας κεραίας λήψης (</w:t>
      </w:r>
      <w:proofErr w:type="spellStart"/>
      <w:r>
        <w:rPr>
          <w:rFonts w:ascii="Times New Roman" w:hAnsi="Times New Roman"/>
        </w:rPr>
        <w:t>Single-Input</w:t>
      </w:r>
      <w:proofErr w:type="spellEnd"/>
      <w:r>
        <w:rPr>
          <w:rFonts w:ascii="Times New Roman" w:hAnsi="Times New Roman"/>
        </w:rPr>
        <w:t xml:space="preserve"> </w:t>
      </w:r>
      <w:proofErr w:type="spellStart"/>
      <w:r>
        <w:rPr>
          <w:rFonts w:ascii="Times New Roman" w:hAnsi="Times New Roman"/>
        </w:rPr>
        <w:t>Single-Output</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SSU</w:t>
      </w:r>
      <w:r>
        <w:tab/>
      </w:r>
      <w:r>
        <w:rPr>
          <w:rFonts w:ascii="Times New Roman" w:hAnsi="Times New Roman"/>
        </w:rPr>
        <w:t>Αναβάθμιση λογισμικού συστήματος (</w:t>
      </w:r>
      <w:proofErr w:type="spellStart"/>
      <w:r>
        <w:rPr>
          <w:rFonts w:ascii="Times New Roman" w:hAnsi="Times New Roman"/>
        </w:rPr>
        <w:t>System</w:t>
      </w:r>
      <w:proofErr w:type="spellEnd"/>
      <w:r>
        <w:rPr>
          <w:rFonts w:ascii="Times New Roman" w:hAnsi="Times New Roman"/>
        </w:rPr>
        <w:t xml:space="preserve"> Software </w:t>
      </w:r>
      <w:proofErr w:type="spellStart"/>
      <w:r>
        <w:rPr>
          <w:rFonts w:ascii="Times New Roman" w:hAnsi="Times New Roman"/>
        </w:rPr>
        <w:t>Update</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STB</w:t>
      </w:r>
      <w:r>
        <w:tab/>
      </w:r>
      <w:r>
        <w:rPr>
          <w:rFonts w:ascii="Times New Roman" w:hAnsi="Times New Roman"/>
        </w:rPr>
        <w:t>Ψηφιακός δέκτης χωρίς οθόνη (</w:t>
      </w:r>
      <w:proofErr w:type="spellStart"/>
      <w:r>
        <w:rPr>
          <w:rFonts w:ascii="Times New Roman" w:hAnsi="Times New Roman"/>
        </w:rPr>
        <w:t>Set</w:t>
      </w:r>
      <w:proofErr w:type="spellEnd"/>
      <w:r>
        <w:rPr>
          <w:rFonts w:ascii="Times New Roman" w:hAnsi="Times New Roman"/>
        </w:rPr>
        <w:t xml:space="preserve">-Top </w:t>
      </w:r>
      <w:proofErr w:type="spellStart"/>
      <w:r>
        <w:rPr>
          <w:rFonts w:ascii="Times New Roman" w:hAnsi="Times New Roman"/>
        </w:rPr>
        <w:t>Box</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TV</w:t>
      </w:r>
      <w:r>
        <w:tab/>
      </w:r>
      <w:r>
        <w:rPr>
          <w:rFonts w:ascii="Times New Roman" w:hAnsi="Times New Roman"/>
        </w:rPr>
        <w:t>Τηλεόραση (</w:t>
      </w:r>
      <w:proofErr w:type="spellStart"/>
      <w:r>
        <w:rPr>
          <w:rFonts w:ascii="Times New Roman" w:hAnsi="Times New Roman"/>
        </w:rPr>
        <w:t>TeleVision</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UHDTV</w:t>
      </w:r>
      <w:r>
        <w:tab/>
      </w:r>
      <w:r>
        <w:rPr>
          <w:rFonts w:ascii="Times New Roman" w:hAnsi="Times New Roman"/>
        </w:rPr>
        <w:t xml:space="preserve">Τηλεόραση υψηλής ευκρίνειας (High </w:t>
      </w:r>
      <w:proofErr w:type="spellStart"/>
      <w:r>
        <w:rPr>
          <w:rFonts w:ascii="Times New Roman" w:hAnsi="Times New Roman"/>
        </w:rPr>
        <w:t>Definition</w:t>
      </w:r>
      <w:proofErr w:type="spellEnd"/>
      <w:r>
        <w:rPr>
          <w:rFonts w:ascii="Times New Roman" w:hAnsi="Times New Roman"/>
        </w:rPr>
        <w:t xml:space="preserve"> TV) 3840x2160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UHF</w:t>
      </w:r>
      <w:r>
        <w:tab/>
      </w:r>
      <w:r>
        <w:rPr>
          <w:rFonts w:ascii="Times New Roman" w:hAnsi="Times New Roman"/>
        </w:rPr>
        <w:t xml:space="preserve">Εξαιρετικά υψηλή συχνότητα 300-3 000 </w:t>
      </w:r>
      <w:proofErr w:type="spellStart"/>
      <w:r>
        <w:rPr>
          <w:rFonts w:ascii="Times New Roman" w:hAnsi="Times New Roman"/>
        </w:rPr>
        <w:t>MHz</w:t>
      </w:r>
      <w:proofErr w:type="spellEnd"/>
      <w:r>
        <w:rPr>
          <w:rFonts w:ascii="Times New Roman" w:hAnsi="Times New Roman"/>
        </w:rPr>
        <w:t xml:space="preserve"> (</w:t>
      </w:r>
      <w:proofErr w:type="spellStart"/>
      <w:r>
        <w:rPr>
          <w:rFonts w:ascii="Times New Roman" w:hAnsi="Times New Roman"/>
        </w:rPr>
        <w:t>Ultra</w:t>
      </w:r>
      <w:proofErr w:type="spellEnd"/>
      <w:r>
        <w:rPr>
          <w:rFonts w:ascii="Times New Roman" w:hAnsi="Times New Roman"/>
        </w:rPr>
        <w:t xml:space="preserve">-High </w:t>
      </w:r>
      <w:proofErr w:type="spellStart"/>
      <w:r>
        <w:rPr>
          <w:rFonts w:ascii="Times New Roman" w:hAnsi="Times New Roman"/>
        </w:rPr>
        <w:t>Frequency</w:t>
      </w:r>
      <w:proofErr w:type="spellEnd"/>
      <w:r>
        <w:rPr>
          <w:rFonts w:ascii="Times New Roman" w:hAnsi="Times New Roman"/>
        </w:rPr>
        <w:t xml:space="preserve">), </w:t>
      </w:r>
      <w:proofErr w:type="spellStart"/>
      <w:r>
        <w:rPr>
          <w:rFonts w:ascii="Times New Roman" w:hAnsi="Times New Roman"/>
        </w:rPr>
        <w:t>δεκατομετρικά</w:t>
      </w:r>
      <w:proofErr w:type="spellEnd"/>
      <w:r>
        <w:rPr>
          <w:rFonts w:ascii="Times New Roman" w:hAnsi="Times New Roman"/>
        </w:rPr>
        <w:t xml:space="preserve"> κύματα</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USB</w:t>
      </w:r>
      <w:r>
        <w:tab/>
      </w:r>
      <w:r>
        <w:rPr>
          <w:rFonts w:ascii="Times New Roman" w:hAnsi="Times New Roman"/>
        </w:rPr>
        <w:t>Γενικός Σειριακός Δίαυλος (</w:t>
      </w:r>
      <w:proofErr w:type="spellStart"/>
      <w:r>
        <w:rPr>
          <w:rFonts w:ascii="Times New Roman" w:hAnsi="Times New Roman"/>
        </w:rPr>
        <w:t>Universal</w:t>
      </w:r>
      <w:proofErr w:type="spellEnd"/>
      <w:r>
        <w:rPr>
          <w:rFonts w:ascii="Times New Roman" w:hAnsi="Times New Roman"/>
        </w:rPr>
        <w:t xml:space="preserve"> Serial </w:t>
      </w:r>
      <w:proofErr w:type="spellStart"/>
      <w:r>
        <w:rPr>
          <w:rFonts w:ascii="Times New Roman" w:hAnsi="Times New Roman"/>
        </w:rPr>
        <w:t>Bus</w:t>
      </w:r>
      <w:proofErr w:type="spellEnd"/>
      <w:r>
        <w:rPr>
          <w:rFonts w:ascii="Times New Roman" w:hAnsi="Times New Roman"/>
        </w:rPr>
        <w:t xml:space="preserv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UTF-8</w:t>
      </w:r>
      <w:r>
        <w:tab/>
      </w:r>
      <w:r>
        <w:rPr>
          <w:rFonts w:ascii="Times New Roman" w:hAnsi="Times New Roman"/>
        </w:rPr>
        <w:t xml:space="preserve">Σύστημα κωδικοποίησης </w:t>
      </w:r>
      <w:proofErr w:type="spellStart"/>
      <w:r>
        <w:rPr>
          <w:rFonts w:ascii="Times New Roman" w:hAnsi="Times New Roman"/>
        </w:rPr>
        <w:t>Unicode</w:t>
      </w:r>
      <w:proofErr w:type="spellEnd"/>
      <w:r>
        <w:rPr>
          <w:rFonts w:ascii="Times New Roman" w:hAnsi="Times New Roman"/>
        </w:rPr>
        <w:t xml:space="preserve"> 8-bit (8-bit </w:t>
      </w:r>
      <w:proofErr w:type="spellStart"/>
      <w:r>
        <w:rPr>
          <w:rFonts w:ascii="Times New Roman" w:hAnsi="Times New Roman"/>
        </w:rPr>
        <w:t>Unicode</w:t>
      </w:r>
      <w:proofErr w:type="spellEnd"/>
      <w:r>
        <w:rPr>
          <w:rFonts w:ascii="Times New Roman" w:hAnsi="Times New Roman"/>
        </w:rPr>
        <w:t xml:space="preserve"> </w:t>
      </w:r>
      <w:proofErr w:type="spellStart"/>
      <w:r>
        <w:rPr>
          <w:rFonts w:ascii="Times New Roman" w:hAnsi="Times New Roman"/>
        </w:rPr>
        <w:t>Transformation</w:t>
      </w:r>
      <w:proofErr w:type="spellEnd"/>
      <w:r>
        <w:rPr>
          <w:rFonts w:ascii="Times New Roman" w:hAnsi="Times New Roman"/>
        </w:rPr>
        <w:t xml:space="preserve"> </w:t>
      </w:r>
      <w:proofErr w:type="spellStart"/>
      <w:r>
        <w:rPr>
          <w:rFonts w:ascii="Times New Roman" w:hAnsi="Times New Roman"/>
        </w:rPr>
        <w:t>Format</w:t>
      </w:r>
      <w:proofErr w:type="spellEnd"/>
      <w:r>
        <w:rPr>
          <w:rFonts w:ascii="Times New Roman" w:hAnsi="Times New Roman"/>
        </w:rPr>
        <w:t xml:space="preserv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VBI</w:t>
      </w:r>
      <w:r>
        <w:tab/>
      </w:r>
      <w:r>
        <w:rPr>
          <w:rFonts w:ascii="Times New Roman" w:hAnsi="Times New Roman"/>
        </w:rPr>
        <w:t>Κατακόρυφο διάστημα απαλοιφής (</w:t>
      </w:r>
      <w:proofErr w:type="spellStart"/>
      <w:r>
        <w:rPr>
          <w:rFonts w:ascii="Times New Roman" w:hAnsi="Times New Roman"/>
        </w:rPr>
        <w:t>Video</w:t>
      </w:r>
      <w:proofErr w:type="spellEnd"/>
      <w:r>
        <w:rPr>
          <w:rFonts w:ascii="Times New Roman" w:hAnsi="Times New Roman"/>
        </w:rPr>
        <w:t xml:space="preserve"> </w:t>
      </w:r>
      <w:proofErr w:type="spellStart"/>
      <w:r>
        <w:rPr>
          <w:rFonts w:ascii="Times New Roman" w:hAnsi="Times New Roman"/>
        </w:rPr>
        <w:t>Blanking</w:t>
      </w:r>
      <w:proofErr w:type="spellEnd"/>
      <w:r>
        <w:rPr>
          <w:rFonts w:ascii="Times New Roman" w:hAnsi="Times New Roman"/>
        </w:rPr>
        <w:t xml:space="preserve"> </w:t>
      </w:r>
      <w:proofErr w:type="spellStart"/>
      <w:r>
        <w:rPr>
          <w:rFonts w:ascii="Times New Roman" w:hAnsi="Times New Roman"/>
        </w:rPr>
        <w:t>Interval</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VHF</w:t>
      </w:r>
      <w:r>
        <w:tab/>
      </w:r>
      <w:r>
        <w:rPr>
          <w:rFonts w:ascii="Times New Roman" w:hAnsi="Times New Roman"/>
        </w:rPr>
        <w:t xml:space="preserve">Πολύ υψηλή συχνότητα 30-300 </w:t>
      </w:r>
      <w:proofErr w:type="spellStart"/>
      <w:r>
        <w:rPr>
          <w:rFonts w:ascii="Times New Roman" w:hAnsi="Times New Roman"/>
        </w:rPr>
        <w:t>MHz</w:t>
      </w:r>
      <w:proofErr w:type="spellEnd"/>
      <w:r>
        <w:rPr>
          <w:rFonts w:ascii="Times New Roman" w:hAnsi="Times New Roman"/>
        </w:rPr>
        <w:t xml:space="preserve"> (</w:t>
      </w:r>
      <w:proofErr w:type="spellStart"/>
      <w:r>
        <w:rPr>
          <w:rFonts w:ascii="Times New Roman" w:hAnsi="Times New Roman"/>
        </w:rPr>
        <w:t>Very</w:t>
      </w:r>
      <w:proofErr w:type="spellEnd"/>
      <w:r>
        <w:rPr>
          <w:rFonts w:ascii="Times New Roman" w:hAnsi="Times New Roman"/>
        </w:rPr>
        <w:t xml:space="preserve">-High </w:t>
      </w:r>
      <w:proofErr w:type="spellStart"/>
      <w:r>
        <w:rPr>
          <w:rFonts w:ascii="Times New Roman" w:hAnsi="Times New Roman"/>
        </w:rPr>
        <w:t>Frequency</w:t>
      </w:r>
      <w:proofErr w:type="spellEnd"/>
      <w:r>
        <w:rPr>
          <w:rFonts w:ascii="Times New Roman" w:hAnsi="Times New Roman"/>
        </w:rPr>
        <w:t xml:space="preserve">), </w:t>
      </w:r>
      <w:proofErr w:type="spellStart"/>
      <w:r>
        <w:rPr>
          <w:rFonts w:ascii="Times New Roman" w:hAnsi="Times New Roman"/>
        </w:rPr>
        <w:t>υπερβραχέα</w:t>
      </w:r>
      <w:proofErr w:type="spellEnd"/>
      <w:r>
        <w:rPr>
          <w:rFonts w:ascii="Times New Roman" w:hAnsi="Times New Roman"/>
        </w:rPr>
        <w:t xml:space="preserve"> κύματα</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4. Ικανότητα λήψης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εξασφαλίζει τη λήψη ψηφιακών σημάτων DVB-T και DVB-T2 με παραμέτρους σύμφωνους με το PN-ETSI EN 300 744 [12] και PN-ETSI EN 302 755 [13] που εκπέμπονται στο εύρος: VHF (174-230 </w:t>
      </w:r>
      <w:proofErr w:type="spellStart"/>
      <w:r>
        <w:rPr>
          <w:rFonts w:ascii="Times New Roman" w:hAnsi="Times New Roman"/>
        </w:rPr>
        <w:t>MHz</w:t>
      </w:r>
      <w:proofErr w:type="spellEnd"/>
      <w:r>
        <w:rPr>
          <w:rFonts w:ascii="Times New Roman" w:hAnsi="Times New Roman"/>
        </w:rPr>
        <w:t xml:space="preserve">) για τα κανάλια με εύρος 7 </w:t>
      </w:r>
      <w:proofErr w:type="spellStart"/>
      <w:r>
        <w:rPr>
          <w:rFonts w:ascii="Times New Roman" w:hAnsi="Times New Roman"/>
        </w:rPr>
        <w:t>MHz</w:t>
      </w:r>
      <w:proofErr w:type="spellEnd"/>
      <w:r>
        <w:rPr>
          <w:rFonts w:ascii="Times New Roman" w:hAnsi="Times New Roman"/>
        </w:rPr>
        <w:t xml:space="preserve"> και UHF (470-790 </w:t>
      </w:r>
      <w:proofErr w:type="spellStart"/>
      <w:r>
        <w:rPr>
          <w:rFonts w:ascii="Times New Roman" w:hAnsi="Times New Roman"/>
        </w:rPr>
        <w:t>MHz</w:t>
      </w:r>
      <w:proofErr w:type="spellEnd"/>
      <w:r>
        <w:rPr>
          <w:rFonts w:ascii="Times New Roman" w:hAnsi="Times New Roman"/>
        </w:rPr>
        <w:t xml:space="preserve">) για τα κανάλια με εύρος 8 </w:t>
      </w:r>
      <w:proofErr w:type="spellStart"/>
      <w:r>
        <w:rPr>
          <w:rFonts w:ascii="Times New Roman" w:hAnsi="Times New Roman"/>
        </w:rPr>
        <w:t>MHz</w:t>
      </w:r>
      <w:proofErr w:type="spellEnd"/>
      <w:r>
        <w:rPr>
          <w:rFonts w:ascii="Times New Roman" w:hAnsi="Times New Roman"/>
        </w:rPr>
        <w:t xml:space="preserve">. Ο συντονιστής του ψηφιακού δέκτη πληροί τις απαιτήσεις που καθορίζονται στο PN-EN 62216:2011 [7] και τις λοιπές απαιτήσεις του </w:t>
      </w:r>
      <w:proofErr w:type="spellStart"/>
      <w:r>
        <w:rPr>
          <w:rFonts w:ascii="Times New Roman" w:hAnsi="Times New Roman"/>
        </w:rPr>
        <w:t>ραδιοσυστήματος</w:t>
      </w:r>
      <w:proofErr w:type="spellEnd"/>
      <w:r>
        <w:rPr>
          <w:rFonts w:ascii="Times New Roman" w:hAnsi="Times New Roman"/>
        </w:rPr>
        <w:t xml:space="preserve"> του δέκτη που ορίζονται στο κεφάλαιο 3.4 του προτύπου </w:t>
      </w:r>
      <w:proofErr w:type="spellStart"/>
      <w:r>
        <w:rPr>
          <w:rFonts w:ascii="Times New Roman" w:hAnsi="Times New Roman"/>
        </w:rPr>
        <w:t>NorDig</w:t>
      </w:r>
      <w:proofErr w:type="spellEnd"/>
      <w:r>
        <w:rPr>
          <w:rFonts w:ascii="Times New Roman" w:hAnsi="Times New Roman"/>
        </w:rPr>
        <w:t xml:space="preserve"> </w:t>
      </w:r>
      <w:proofErr w:type="spellStart"/>
      <w:r>
        <w:rPr>
          <w:rFonts w:ascii="Times New Roman" w:hAnsi="Times New Roman"/>
        </w:rPr>
        <w:t>Unified</w:t>
      </w:r>
      <w:proofErr w:type="spellEnd"/>
      <w:r>
        <w:rPr>
          <w:rFonts w:ascii="Times New Roman" w:hAnsi="Times New Roman"/>
        </w:rPr>
        <w:t xml:space="preserve"> </w:t>
      </w:r>
      <w:proofErr w:type="spellStart"/>
      <w:r>
        <w:rPr>
          <w:rFonts w:ascii="Times New Roman" w:hAnsi="Times New Roman"/>
        </w:rPr>
        <w:t>Requirements</w:t>
      </w:r>
      <w:proofErr w:type="spellEnd"/>
      <w:r>
        <w:rPr>
          <w:rFonts w:ascii="Times New Roman" w:hAnsi="Times New Roman"/>
        </w:rPr>
        <w:t xml:space="preserve"> for </w:t>
      </w:r>
      <w:proofErr w:type="spellStart"/>
      <w:r>
        <w:rPr>
          <w:rFonts w:ascii="Times New Roman" w:hAnsi="Times New Roman"/>
        </w:rPr>
        <w:t>Integrated</w:t>
      </w:r>
      <w:proofErr w:type="spellEnd"/>
      <w:r>
        <w:rPr>
          <w:rFonts w:ascii="Times New Roman" w:hAnsi="Times New Roman"/>
        </w:rPr>
        <w:t xml:space="preserve"> </w:t>
      </w:r>
      <w:proofErr w:type="spellStart"/>
      <w:r>
        <w:rPr>
          <w:rFonts w:ascii="Times New Roman" w:hAnsi="Times New Roman"/>
        </w:rPr>
        <w:t>Receiver</w:t>
      </w:r>
      <w:proofErr w:type="spellEnd"/>
      <w:r>
        <w:rPr>
          <w:rFonts w:ascii="Times New Roman" w:hAnsi="Times New Roman"/>
        </w:rPr>
        <w:t xml:space="preserve"> </w:t>
      </w:r>
      <w:proofErr w:type="spellStart"/>
      <w:r>
        <w:rPr>
          <w:rFonts w:ascii="Times New Roman" w:hAnsi="Times New Roman"/>
        </w:rPr>
        <w:t>Decoders</w:t>
      </w:r>
      <w:proofErr w:type="spellEnd"/>
      <w:r>
        <w:rPr>
          <w:rFonts w:ascii="Times New Roman" w:hAnsi="Times New Roman"/>
        </w:rPr>
        <w:t xml:space="preserve"> for </w:t>
      </w:r>
      <w:proofErr w:type="spellStart"/>
      <w:r>
        <w:rPr>
          <w:rFonts w:ascii="Times New Roman" w:hAnsi="Times New Roman"/>
        </w:rPr>
        <w:t>use</w:t>
      </w:r>
      <w:proofErr w:type="spellEnd"/>
      <w:r>
        <w:rPr>
          <w:rFonts w:ascii="Times New Roman" w:hAnsi="Times New Roman"/>
        </w:rPr>
        <w:t xml:space="preserve"> in </w:t>
      </w:r>
      <w:proofErr w:type="spellStart"/>
      <w:r>
        <w:rPr>
          <w:rFonts w:ascii="Times New Roman" w:hAnsi="Times New Roman"/>
        </w:rPr>
        <w:t>cable</w:t>
      </w:r>
      <w:proofErr w:type="spellEnd"/>
      <w:r>
        <w:rPr>
          <w:rFonts w:ascii="Times New Roman" w:hAnsi="Times New Roman"/>
        </w:rPr>
        <w:t xml:space="preserve">, </w:t>
      </w:r>
      <w:proofErr w:type="spellStart"/>
      <w:r>
        <w:rPr>
          <w:rFonts w:ascii="Times New Roman" w:hAnsi="Times New Roman"/>
        </w:rPr>
        <w:t>satellite</w:t>
      </w:r>
      <w:proofErr w:type="spellEnd"/>
      <w:r>
        <w:rPr>
          <w:rFonts w:ascii="Times New Roman" w:hAnsi="Times New Roman"/>
        </w:rPr>
        <w:t xml:space="preserve">, </w:t>
      </w:r>
      <w:proofErr w:type="spellStart"/>
      <w:r>
        <w:rPr>
          <w:rFonts w:ascii="Times New Roman" w:hAnsi="Times New Roman"/>
        </w:rPr>
        <w:t>terrestrial</w:t>
      </w:r>
      <w:proofErr w:type="spellEnd"/>
      <w:r>
        <w:rPr>
          <w:rFonts w:ascii="Times New Roman" w:hAnsi="Times New Roman"/>
        </w:rPr>
        <w:t xml:space="preserve"> and </w:t>
      </w:r>
      <w:proofErr w:type="spellStart"/>
      <w:r>
        <w:rPr>
          <w:rFonts w:ascii="Times New Roman" w:hAnsi="Times New Roman"/>
        </w:rPr>
        <w:t>managed</w:t>
      </w:r>
      <w:proofErr w:type="spellEnd"/>
      <w:r>
        <w:rPr>
          <w:rFonts w:ascii="Times New Roman" w:hAnsi="Times New Roman"/>
        </w:rPr>
        <w:t xml:space="preserve"> IPTV </w:t>
      </w:r>
      <w:proofErr w:type="spellStart"/>
      <w:r>
        <w:rPr>
          <w:rFonts w:ascii="Times New Roman" w:hAnsi="Times New Roman"/>
        </w:rPr>
        <w:t>based</w:t>
      </w:r>
      <w:proofErr w:type="spellEnd"/>
      <w:r>
        <w:rPr>
          <w:rFonts w:ascii="Times New Roman" w:hAnsi="Times New Roman"/>
        </w:rPr>
        <w:t xml:space="preserve"> </w:t>
      </w:r>
      <w:proofErr w:type="spellStart"/>
      <w:r>
        <w:rPr>
          <w:rFonts w:ascii="Times New Roman" w:hAnsi="Times New Roman"/>
        </w:rPr>
        <w:t>networks</w:t>
      </w:r>
      <w:proofErr w:type="spellEnd"/>
      <w:r>
        <w:rPr>
          <w:rFonts w:ascii="Times New Roman" w:hAnsi="Times New Roman"/>
        </w:rPr>
        <w:t xml:space="preserve"> [32].</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5. Διαδικασία αναζήτησης ζώνης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παρέχει τη δυνατότητα αυτόματης αναζήτησης ολόκληρης της διαθέσιμης περιοχής συχνοτήτων καθώς και συντονισμού στη σωστή δομή πλαισίου DVB-T και DVB-T2 της κωδικοποίησης και διαμόρφωσης του καναλιού για την παροχή ρεύματος εισόδου στις επόμενες </w:t>
      </w:r>
      <w:proofErr w:type="spellStart"/>
      <w:r>
        <w:rPr>
          <w:rFonts w:ascii="Times New Roman" w:hAnsi="Times New Roman"/>
        </w:rPr>
        <w:t>υπομονάδες</w:t>
      </w:r>
      <w:proofErr w:type="spellEnd"/>
      <w:r>
        <w:rPr>
          <w:rFonts w:ascii="Times New Roman" w:hAnsi="Times New Roman"/>
        </w:rPr>
        <w:t xml:space="preserve">. Ο δέκτης DVB-T2 επιτρέπει την λήψη μεταδόσεων SISO, χρησιμοποιώντας την τεχνική OFDM η οποία χρησιμοποιεί περιστρεφόμενους αστερισμούς, αλλά και χωρίς περιστρεφόμενους αστερισμούς. Ο ψηφιακός δέκτης παρέχει τη δυνατότητα λήψης μετάδοσης DVB-T2 που αποτελείται από τουλάχιστον ένα PLP. Οι πληροφορίες </w:t>
      </w:r>
      <w:r>
        <w:rPr>
          <w:rFonts w:ascii="Times New Roman" w:hAnsi="Times New Roman"/>
        </w:rPr>
        <w:lastRenderedPageBreak/>
        <w:t>συντονισμού αποθηκεύονται στον κατάλογο υπηρεσιών προκειμένου να επιτρέπεται η γρήγορη επιλογή της απαιτούμενης ροής μεταφοράς.</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6. Πρόσβαση στις υπηρεσίες</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Ο ψηφιακός δέκτης πρέπει να εγγυάται τις ακόλουθες υπηρεσίες:</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λήψη μη κωδικοποιημένων τηλεοπτικών προγραμμάτων (FTA),</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επιλογή συνιστώσας ήχου στην περίπτωση μετάδοσης πολλαπλών ακουστικών στοιχείων εντός μιας υπηρεσίας· το τηλεχειριστήριο του δέκτη πρέπει να διαθέτει κουμπί για την επιλογή τμήματος ήχου ή άλλου μηχανισμού που επιτρέπει την εύκολη επιλογή αυτού του τμήματος, </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 xml:space="preserve">επιλογή υποτίτλων (τηλεοπτική </w:t>
      </w:r>
      <w:proofErr w:type="spellStart"/>
      <w:r>
        <w:rPr>
          <w:rFonts w:ascii="Times New Roman" w:hAnsi="Times New Roman"/>
        </w:rPr>
        <w:t>βιντεογραφία</w:t>
      </w:r>
      <w:proofErr w:type="spellEnd"/>
      <w:r>
        <w:rPr>
          <w:rFonts w:ascii="Times New Roman" w:hAnsi="Times New Roman"/>
        </w:rPr>
        <w:t xml:space="preserve"> ή DVB) στο </w:t>
      </w:r>
      <w:proofErr w:type="spellStart"/>
      <w:r>
        <w:rPr>
          <w:rFonts w:ascii="Times New Roman" w:hAnsi="Times New Roman"/>
        </w:rPr>
        <w:t>μορφότυπο</w:t>
      </w:r>
      <w:proofErr w:type="spellEnd"/>
      <w:r>
        <w:rPr>
          <w:rFonts w:ascii="Times New Roman" w:hAnsi="Times New Roman"/>
        </w:rPr>
        <w:t xml:space="preserve"> UTF-8,</w:t>
      </w:r>
    </w:p>
    <w:p w:rsidR="00A954AA" w:rsidRPr="009E12ED" w:rsidRDefault="00A954AA" w:rsidP="009E12ED">
      <w:pPr>
        <w:pStyle w:val="PKTpunkt"/>
        <w:rPr>
          <w:rFonts w:ascii="Times New Roman" w:hAnsi="Times New Roman" w:cs="Times New Roman"/>
          <w:szCs w:val="24"/>
        </w:rPr>
      </w:pPr>
      <w:r>
        <w:rPr>
          <w:rFonts w:ascii="Times New Roman" w:hAnsi="Times New Roman"/>
        </w:rPr>
        <w:t>4)</w:t>
      </w:r>
      <w:r>
        <w:tab/>
      </w:r>
      <w:r>
        <w:rPr>
          <w:rFonts w:ascii="Times New Roman" w:hAnsi="Times New Roman"/>
        </w:rPr>
        <w:t xml:space="preserve">χρήση τηλεοπτικής </w:t>
      </w:r>
      <w:proofErr w:type="spellStart"/>
      <w:r>
        <w:rPr>
          <w:rFonts w:ascii="Times New Roman" w:hAnsi="Times New Roman"/>
        </w:rPr>
        <w:t>βιντεογραφίας</w:t>
      </w:r>
      <w:proofErr w:type="spellEnd"/>
      <w:r>
        <w:rPr>
          <w:rFonts w:ascii="Times New Roman" w:hAnsi="Times New Roman"/>
        </w:rPr>
        <w:t>,</w:t>
      </w:r>
    </w:p>
    <w:p w:rsidR="00A954AA" w:rsidRPr="009E12ED" w:rsidRDefault="00A954AA" w:rsidP="009E12ED">
      <w:pPr>
        <w:pStyle w:val="PKTpunkt"/>
        <w:rPr>
          <w:rFonts w:ascii="Times New Roman" w:hAnsi="Times New Roman" w:cs="Times New Roman"/>
          <w:szCs w:val="24"/>
        </w:rPr>
      </w:pPr>
      <w:r>
        <w:rPr>
          <w:rFonts w:ascii="Times New Roman" w:hAnsi="Times New Roman"/>
        </w:rPr>
        <w:t>5)</w:t>
      </w:r>
      <w:r>
        <w:tab/>
      </w:r>
      <w:r>
        <w:rPr>
          <w:rFonts w:ascii="Times New Roman" w:hAnsi="Times New Roman"/>
        </w:rPr>
        <w:t>μορφοποίηση της εικόνας για την αναλογία πλευρών 4:3 και 16:9,</w:t>
      </w:r>
    </w:p>
    <w:p w:rsidR="00A954AA" w:rsidRPr="009E12ED" w:rsidRDefault="00A954AA" w:rsidP="009E12ED">
      <w:pPr>
        <w:pStyle w:val="PKTpunkt"/>
        <w:rPr>
          <w:rFonts w:ascii="Times New Roman" w:hAnsi="Times New Roman" w:cs="Times New Roman"/>
          <w:szCs w:val="24"/>
        </w:rPr>
      </w:pPr>
      <w:r>
        <w:rPr>
          <w:rFonts w:ascii="Times New Roman" w:hAnsi="Times New Roman"/>
        </w:rPr>
        <w:t>6)</w:t>
      </w:r>
      <w:r>
        <w:tab/>
      </w:r>
      <w:r>
        <w:rPr>
          <w:rFonts w:ascii="Times New Roman" w:hAnsi="Times New Roman"/>
        </w:rPr>
        <w:t>γονικός έλεγχος της πρόσβασης σε επιλεγμένα προγράμματα ή ακροάσεις,</w:t>
      </w:r>
    </w:p>
    <w:p w:rsidR="00A954AA" w:rsidRPr="009E12ED" w:rsidRDefault="00A954AA" w:rsidP="009E12ED">
      <w:pPr>
        <w:pStyle w:val="PKTpunkt"/>
        <w:rPr>
          <w:rFonts w:ascii="Times New Roman" w:hAnsi="Times New Roman" w:cs="Times New Roman"/>
          <w:szCs w:val="24"/>
        </w:rPr>
      </w:pPr>
      <w:r>
        <w:rPr>
          <w:rFonts w:ascii="Times New Roman" w:hAnsi="Times New Roman"/>
        </w:rPr>
        <w:t>7)</w:t>
      </w:r>
      <w:r>
        <w:tab/>
      </w:r>
      <w:r>
        <w:rPr>
          <w:rFonts w:ascii="Times New Roman" w:hAnsi="Times New Roman"/>
        </w:rPr>
        <w:t>πρόσβαση στο μενού στα πολωνικά και ρυθμίσεις της εθνικής πολωνικής γλώσσας.</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7. Πλοηγός πληροφοριών υπηρεσίας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πρέπει να διαθέτει έναν πλοηγό πληροφοριών υπηρεσίας, ο οποίος να εξασφαλίζει στον χρήστη την πρόσβαση στις βασικές πληροφορίες σχετικά με τις υπηρεσίες και τα συμβάντα που μεταδίδονται στους πίνακες SI τα οποία περιγράφονται στο PN-ETSI EN 300 468 [9] και στο DVB </w:t>
      </w:r>
      <w:proofErr w:type="spellStart"/>
      <w:r>
        <w:rPr>
          <w:rFonts w:ascii="Times New Roman" w:hAnsi="Times New Roman"/>
        </w:rPr>
        <w:t>Document</w:t>
      </w:r>
      <w:proofErr w:type="spellEnd"/>
      <w:r>
        <w:rPr>
          <w:rFonts w:ascii="Times New Roman" w:hAnsi="Times New Roman"/>
        </w:rPr>
        <w:t xml:space="preserve"> A038 [27] και να επιτρέπει στον χρήστη να ελέγχει τον δέκτη. Ο πλοηγός πληροφοριών υπηρεσίας πρέπει να απεικονίζει σωστά τα σύμβολα του πολωνικού αλφαβήτου που έχουν κωδικοποιηθεί σύμφωνα με το πρότυπο PN-ISO/IEC 8859-2 [20].</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8. Αυτόματη εγκατάσταση</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χρησιμοποιεί τις υποχρεωτικές πληροφορίες του πίνακα πληροφοριών NIT ή SDT που περιγράφονται στο PN-ETSI EN 300 468 [9] και στο DVB </w:t>
      </w:r>
      <w:proofErr w:type="spellStart"/>
      <w:r>
        <w:rPr>
          <w:rFonts w:ascii="Times New Roman" w:hAnsi="Times New Roman"/>
        </w:rPr>
        <w:t>Document</w:t>
      </w:r>
      <w:proofErr w:type="spellEnd"/>
      <w:r>
        <w:rPr>
          <w:rFonts w:ascii="Times New Roman" w:hAnsi="Times New Roman"/>
        </w:rPr>
        <w:t xml:space="preserve"> A038 [27] με στόχο την αυτόματη δημιουργία ενός καταλόγου υπηρεσιών και την μεταγενέστερη ενημέρωση του. Ο δέκτης υποστηρίζει LCN. Όλες οι υπηρεσίες που χαρακτηρίζονται ως «ορατές» ταξινομούνται στην λίστα των υπηρεσιών σύμφωνα με τον </w:t>
      </w:r>
      <w:proofErr w:type="spellStart"/>
      <w:r>
        <w:rPr>
          <w:rFonts w:ascii="Times New Roman" w:hAnsi="Times New Roman"/>
        </w:rPr>
        <w:t>εκχωρηθέντα</w:t>
      </w:r>
      <w:proofErr w:type="spellEnd"/>
      <w:r>
        <w:rPr>
          <w:rFonts w:ascii="Times New Roman" w:hAnsi="Times New Roman"/>
        </w:rPr>
        <w:t xml:space="preserve"> αριθμό LCN. Αν δεν υπάρχει αριθμός ή σε περίπτωση κατάληψης της θέσης η υπηρεσία τοποθετείται στο τέλος της λίστας. Ο χρήστης μπορεί να αλλάξει τη σειρά των υπηρεσιών ή να δημιουργήσει τη δική του λίστα. Όλες οι υπηρεσίες με την ένδειξη «αόρατες» διατηρούνται αλλά δεν εμφανίζονται στη λίστα των διαθέσιμων υπηρεσιών.</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lastRenderedPageBreak/>
        <w:t>9. Γονικός έλεγχος πρόσβασης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Ο ψηφιακός δέκτης παρέχει τη δυνατότητα μπλοκαρίσματος της πρόσβασης σε ολόκληρα προγράμματα ή επιλεγμένες κατηγορίες του προγράμματος, εάν στο ρεύμα περιλαμβάνεται η ένδειξη «</w:t>
      </w:r>
      <w:proofErr w:type="spellStart"/>
      <w:r>
        <w:rPr>
          <w:rFonts w:ascii="Times New Roman" w:hAnsi="Times New Roman"/>
        </w:rPr>
        <w:t>parental_rating_descriptor</w:t>
      </w:r>
      <w:proofErr w:type="spellEnd"/>
      <w:r>
        <w:rPr>
          <w:rFonts w:ascii="Times New Roman" w:hAnsi="Times New Roman"/>
        </w:rPr>
        <w:t>» που ορίζεται στο πρότυπο PN- ETSI EN 300 468 [9].</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10. Αποκωδικοποιητής σήματος εικόνας </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Ο αποκωδικοποιητής σήματος εικόνας αποκωδικοποιεί τα ρεύματα ψηφιακού βίντεο σύμφωνα με:</w:t>
      </w:r>
    </w:p>
    <w:p w:rsidR="00A954AA" w:rsidRPr="009E12ED" w:rsidRDefault="009E12ED"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 xml:space="preserve">τη σύσταση ITU-T H.264 [23] και τους περιορισμούς που ορίζονται στο πρότυπο ETSI TS 101 154 [15] μέρος 5.6 και 5.7 για δέκτη 25 </w:t>
      </w:r>
      <w:proofErr w:type="spellStart"/>
      <w:r>
        <w:rPr>
          <w:rFonts w:ascii="Times New Roman" w:hAnsi="Times New Roman"/>
        </w:rPr>
        <w:t>Hz</w:t>
      </w:r>
      <w:proofErr w:type="spellEnd"/>
      <w:r>
        <w:rPr>
          <w:rFonts w:ascii="Times New Roman" w:hAnsi="Times New Roman"/>
        </w:rPr>
        <w:t xml:space="preserve"> H.264/AVC που μπορεί να αποκωδικοποιεί ρεύματα HP@L4 HDTV και ρεύματα MP@L3 SDTV,</w:t>
      </w:r>
    </w:p>
    <w:p w:rsidR="00A954AA" w:rsidRPr="009E12ED" w:rsidRDefault="009E12ED"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τη σύσταση ITU-T H.265 [24] και τους περιορισμούς που ορίζονται στο πρότυπο ETSI TS 101 154 [15] μέρος 5.14 (HDTV) δέκτη 50 </w:t>
      </w:r>
      <w:proofErr w:type="spellStart"/>
      <w:r>
        <w:rPr>
          <w:rFonts w:ascii="Times New Roman" w:hAnsi="Times New Roman"/>
        </w:rPr>
        <w:t>Hz</w:t>
      </w:r>
      <w:proofErr w:type="spellEnd"/>
      <w:r>
        <w:rPr>
          <w:rFonts w:ascii="Times New Roman" w:hAnsi="Times New Roman"/>
        </w:rPr>
        <w:t xml:space="preserve"> HEVC HDTV 8-bit (ανάλυση 1920x1080 p50, 1280x720 p50),</w:t>
      </w:r>
    </w:p>
    <w:p w:rsidR="00A954AA" w:rsidRPr="009E12ED" w:rsidRDefault="009E12ED"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 xml:space="preserve">τη σύσταση ITU-T H.265 [24] και τους περιορισμούς που ορίζονται στο πρότυπο ETSI TS 101 154 [15] για δέκτη 50 </w:t>
      </w:r>
      <w:proofErr w:type="spellStart"/>
      <w:r>
        <w:rPr>
          <w:rFonts w:ascii="Times New Roman" w:hAnsi="Times New Roman"/>
        </w:rPr>
        <w:t>Hz</w:t>
      </w:r>
      <w:proofErr w:type="spellEnd"/>
      <w:r>
        <w:rPr>
          <w:rFonts w:ascii="Times New Roman" w:hAnsi="Times New Roman"/>
        </w:rPr>
        <w:t xml:space="preserve"> HEVC HDTV 8-bit IRD </w:t>
      </w:r>
      <w:proofErr w:type="spellStart"/>
      <w:r>
        <w:rPr>
          <w:rFonts w:ascii="Times New Roman" w:hAnsi="Times New Roman"/>
        </w:rPr>
        <w:t>video</w:t>
      </w:r>
      <w:proofErr w:type="spellEnd"/>
      <w:r>
        <w:rPr>
          <w:rFonts w:ascii="Times New Roman" w:hAnsi="Times New Roman"/>
        </w:rPr>
        <w:t xml:space="preserve"> που μπορεί να αποκωδικοποιεί ρεύματα MP@L3.1,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Tier</w:t>
      </w:r>
      <w:proofErr w:type="spellEnd"/>
      <w:r>
        <w:rPr>
          <w:rFonts w:ascii="Times New Roman" w:hAnsi="Times New Roman"/>
        </w:rPr>
        <w:t xml:space="preserve"> (όπως ορίζεται στο [24]) SDTV.</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Στην περίπτωση ενσωματωμένου δέκτη (</w:t>
      </w:r>
      <w:proofErr w:type="spellStart"/>
      <w:r>
        <w:rPr>
          <w:rFonts w:ascii="Times New Roman" w:hAnsi="Times New Roman"/>
        </w:rPr>
        <w:t>iDTV</w:t>
      </w:r>
      <w:proofErr w:type="spellEnd"/>
      <w:r>
        <w:rPr>
          <w:rFonts w:ascii="Times New Roman" w:hAnsi="Times New Roman"/>
        </w:rPr>
        <w:t xml:space="preserve">) που επιτρέπει την προβολή εικόνας υψηλής ευκρίνειας (UHDTV), σύμφωνα με τη σύσταση ITU-T H.265 [24], απαιτείται η υποστήριξη της αποκωδικοποίησης ρευμάτων σύμφωνα με τα προφίλ (όπως ορίζονται στο [24])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Profile</w:t>
      </w:r>
      <w:proofErr w:type="spellEnd"/>
      <w:r>
        <w:rPr>
          <w:rFonts w:ascii="Times New Roman" w:hAnsi="Times New Roman"/>
        </w:rPr>
        <w:t xml:space="preserve"> και </w:t>
      </w:r>
      <w:proofErr w:type="spellStart"/>
      <w:r>
        <w:rPr>
          <w:rFonts w:ascii="Times New Roman" w:hAnsi="Times New Roman"/>
        </w:rPr>
        <w:t>Main</w:t>
      </w:r>
      <w:proofErr w:type="spellEnd"/>
      <w:r>
        <w:rPr>
          <w:rFonts w:ascii="Times New Roman" w:hAnsi="Times New Roman"/>
        </w:rPr>
        <w:t xml:space="preserve"> 10 </w:t>
      </w:r>
      <w:proofErr w:type="spellStart"/>
      <w:r>
        <w:rPr>
          <w:rFonts w:ascii="Times New Roman" w:hAnsi="Times New Roman"/>
        </w:rPr>
        <w:t>Profile</w:t>
      </w:r>
      <w:proofErr w:type="spellEnd"/>
      <w:r>
        <w:rPr>
          <w:rFonts w:ascii="Times New Roman" w:hAnsi="Times New Roman"/>
        </w:rPr>
        <w:t xml:space="preserve">,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Tier</w:t>
      </w:r>
      <w:proofErr w:type="spellEnd"/>
      <w:r>
        <w:rPr>
          <w:rFonts w:ascii="Times New Roman" w:hAnsi="Times New Roman"/>
        </w:rPr>
        <w:t xml:space="preserve"> και High </w:t>
      </w:r>
      <w:proofErr w:type="spellStart"/>
      <w:r>
        <w:rPr>
          <w:rFonts w:ascii="Times New Roman" w:hAnsi="Times New Roman"/>
        </w:rPr>
        <w:t>Tier</w:t>
      </w:r>
      <w:proofErr w:type="spellEnd"/>
      <w:r>
        <w:rPr>
          <w:rFonts w:ascii="Times New Roman" w:hAnsi="Times New Roman"/>
        </w:rPr>
        <w:t xml:space="preserve">.: </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HEVC UHDTV IRD και τους περιορισμούς που ορίζονται στο πρότυπο ETSI TS 101 154 [15] μέρος 5.14.3,</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HEVC HDR UHDTV IRD το οποίο χρησιμοποιεί HLG10 και HEVC HDR UHDTV IRD το οποίο χρησιμοποιεί PQ10 και τους περιορισμούς που ορίζονται στο πρότυπο ETSI TS 101 154 [15] μέρος 5.14.4.</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11. Αποκωδικοποιητής σήματος ήχου</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Ο αποκωδικοποιητής σήματος ήχου αποκωδικοποιεί ρεύματα ψηφιακού ήχου σύμφωνα με:</w:t>
      </w:r>
    </w:p>
    <w:p w:rsidR="00A954AA" w:rsidRPr="009E12ED" w:rsidRDefault="009E12ED"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 xml:space="preserve">το MPEG-2 Στρώμα ήχου 2 και τους περιορισμούς που ορίζονται στο πρότυπο ETSI TS 101 154 [15] μέρος 6.1. </w:t>
      </w:r>
    </w:p>
    <w:p w:rsidR="00A954AA" w:rsidRPr="009E12ED" w:rsidRDefault="009E12ED"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το E-AC-3, σύμφωνα με το ETSI TS 102 366 [17] και τους περιορισμούς που ορίζονται στο πρότυπο ETSI TS 101 154 μέρος 6.2 [15].</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lastRenderedPageBreak/>
        <w:t>Στην περίπτωση ενσωματωμένου δέκτη (</w:t>
      </w:r>
      <w:proofErr w:type="spellStart"/>
      <w:r>
        <w:rPr>
          <w:rFonts w:ascii="Times New Roman" w:hAnsi="Times New Roman"/>
        </w:rPr>
        <w:t>iDTV</w:t>
      </w:r>
      <w:proofErr w:type="spellEnd"/>
      <w:r>
        <w:rPr>
          <w:rFonts w:ascii="Times New Roman" w:hAnsi="Times New Roman"/>
        </w:rPr>
        <w:t>) που επιτρέπει την προβολή εικόνας εξαιρετικά υψηλής ευκρίνειας (UHDTV), απαιτείται η υποστήριξη του AC-4 σύμφωνα με το ETSI TS 103 190 [19] και τους περιορισμούς που ορίζονται στο πρότυπο ETSI TS 101 154 [15] μέρος 6.6 και 6.7.</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αποκωδικοποιητής σήματος ήχου χρησιμοποιεί τα </w:t>
      </w:r>
      <w:proofErr w:type="spellStart"/>
      <w:r>
        <w:rPr>
          <w:rFonts w:ascii="Times New Roman" w:hAnsi="Times New Roman"/>
        </w:rPr>
        <w:t>μεταδεδομένα</w:t>
      </w:r>
      <w:proofErr w:type="spellEnd"/>
      <w:r>
        <w:rPr>
          <w:rFonts w:ascii="Times New Roman" w:hAnsi="Times New Roman"/>
        </w:rPr>
        <w:t xml:space="preserve"> που αποστέλλονται με το ρεύμα E-AC-3 ή AC-4 για την τυποποίηση της έντασης της φωνής, τη μετατροπή του περιβάλλοντος ήχου σε στερεοφωνικό ή για την ανάμειξη της κύριας συνιστώσας του ήχου με πρόσθετες συνιστώσες σύμφωνα με το πρότυπο PN-ETSI EN 300 468 [9] παράρτημα Ι.</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Ο δέκτης επιτρέπει στον χρήστη να προσαρμόζει τη λήψη ήχου από το τηλεχειριστήριο του δέκτη:</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Επιλογή μορφής ήχου: 1.0, 2.0, 5.1, 5.1.2, 5.1.4,</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Βελτίωση της κατανόησης των διαλόγων,</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Μίξη του επιπλέον ήχου με τον κύριο ήχο (π.χ. σχολιαστή, ακουστική περιγραφή), που μεταδίδονται ως ήχος αντικειμένου.</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Ανεξάρτητα από το σύστημα κωδικοποίησης και τον αριθμό των μεταδιδόμενων καναλιών ήχου, ο αποκωδικοποιητής σήματος ήχου παρέχει ένα στερεοφωνικό σήμα στην αναλογική έξοδο ήχου του ψηφιακού δέκτη (εφόσον υπάρχει), εκτός αν μεταδίδονται μονοφωνικό σήμα ή δύο ήχοι. Τότε ο αποκωδικοποιητής παρέχει και στα δύο κανάλια το επιλεγμένο μονοφωνικό σήμα.</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 xml:space="preserve">12. Τηλεοπτική </w:t>
      </w:r>
      <w:proofErr w:type="spellStart"/>
      <w:r>
        <w:rPr>
          <w:rStyle w:val="Ppogrubienie"/>
          <w:rFonts w:ascii="Times New Roman" w:hAnsi="Times New Roman"/>
        </w:rPr>
        <w:t>βιντεογραφία</w:t>
      </w:r>
      <w:proofErr w:type="spellEnd"/>
      <w:r>
        <w:rPr>
          <w:rStyle w:val="Ppogrubienie"/>
          <w:rFonts w:ascii="Times New Roman" w:hAnsi="Times New Roman"/>
        </w:rPr>
        <w:t xml:space="preserve"> και υπότιτλοι DVB</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12.1.</w:t>
      </w:r>
      <w:r>
        <w:tab/>
      </w:r>
      <w:r>
        <w:rPr>
          <w:rFonts w:ascii="Times New Roman" w:hAnsi="Times New Roman"/>
        </w:rPr>
        <w:t xml:space="preserve">Τηλεοπτική </w:t>
      </w:r>
      <w:proofErr w:type="spellStart"/>
      <w:r>
        <w:rPr>
          <w:rFonts w:ascii="Times New Roman" w:hAnsi="Times New Roman"/>
        </w:rPr>
        <w:t>βιντεογραφία</w:t>
      </w:r>
      <w:proofErr w:type="spellEnd"/>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Κατά τη διάρκεια της αποκωδικοποίησης των ρευμάτων: ήχου, εικόνας και δεδομένων, ο ψηφιακός δέκτης διαχωρίζει ταυτόχρονα τα δεδομένα τηλεοπτικής </w:t>
      </w:r>
      <w:proofErr w:type="spellStart"/>
      <w:r>
        <w:rPr>
          <w:rFonts w:ascii="Times New Roman" w:hAnsi="Times New Roman"/>
        </w:rPr>
        <w:t>βιντεογραφίας</w:t>
      </w:r>
      <w:proofErr w:type="spellEnd"/>
      <w:r>
        <w:rPr>
          <w:rFonts w:ascii="Times New Roman" w:hAnsi="Times New Roman"/>
        </w:rPr>
        <w:t xml:space="preserve"> που πληρούν τις απαιτήσεις του προτύπου PN-ETSI EN 300 706 V1.2.1 [10] για το επίπεδο 1.5 και έχουν μεταβιβαστεί υπό τη μορφή πακέτων σύμφωνα με το πρότυπο PN-ETSI EN 300 743 V1.6.1:2019-04 [11]. Η τηλεοπτική </w:t>
      </w:r>
      <w:proofErr w:type="spellStart"/>
      <w:r>
        <w:rPr>
          <w:rFonts w:ascii="Times New Roman" w:hAnsi="Times New Roman"/>
        </w:rPr>
        <w:t>βιντεογραφία</w:t>
      </w:r>
      <w:proofErr w:type="spellEnd"/>
      <w:r>
        <w:rPr>
          <w:rFonts w:ascii="Times New Roman" w:hAnsi="Times New Roman"/>
        </w:rPr>
        <w:t xml:space="preserve"> που αποστέλλεται με τα ψηφιακά ρεύματα αποκωδικοποιείται στον δέκτη με τον ακόλουθο τρόπο:</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μέσω ενός εσωτερικού αποκωδικοποιητή και θα προβάλλεται με τη λειτουργία της απεικόνισης χαρακτήρων και γραφικών πάνω στην οθόνη (OSD) ή</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στην περίπτωση του STB εξοπλισμένου με αναλογική έξοδο – μέσω της καταχώρησης δεδομένων σε επιλεγμένες γραμμές κατά τη διάρκεια του κατακόρυφου διαστήματος </w:t>
      </w:r>
      <w:r>
        <w:rPr>
          <w:rFonts w:ascii="Times New Roman" w:hAnsi="Times New Roman"/>
        </w:rPr>
        <w:lastRenderedPageBreak/>
        <w:t>απαλοιφής (VBI) σύμφωνα με τις απαιτήσεις του προτύπου ETSI EN 300 706 V1.2.1 [10] για το επίπεδο 1.5.</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12.2.</w:t>
      </w:r>
      <w:r>
        <w:tab/>
      </w:r>
      <w:r>
        <w:rPr>
          <w:rFonts w:ascii="Times New Roman" w:hAnsi="Times New Roman"/>
        </w:rPr>
        <w:t>Υπότιτλοι DVB</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Ο ψηφιακός δέκτης αποκωδικοποιεί και απεικονίζει τους υπότιτλους που μεταδίδονται σύμφωνα με το πρότυπο ETSI EN 300 743 V1.6.1:2019-04 [11].</w:t>
      </w:r>
    </w:p>
    <w:p w:rsidR="00A954AA" w:rsidRPr="009E12ED" w:rsidRDefault="00A954AA" w:rsidP="009E12ED">
      <w:pPr>
        <w:pStyle w:val="NIEARTTEKSTtekstnieartykuowanynppodstprawnarozplubpreambua"/>
        <w:rPr>
          <w:rFonts w:ascii="Times New Roman" w:hAnsi="Times New Roman" w:cs="Times New Roman"/>
          <w:b/>
          <w:szCs w:val="24"/>
        </w:rPr>
      </w:pPr>
      <w:r>
        <w:rPr>
          <w:rFonts w:ascii="Times New Roman" w:hAnsi="Times New Roman"/>
        </w:rPr>
        <w:t xml:space="preserve">Η αποκωδικοποίηση της τηλεοπτικής </w:t>
      </w:r>
      <w:proofErr w:type="spellStart"/>
      <w:r>
        <w:rPr>
          <w:rFonts w:ascii="Times New Roman" w:hAnsi="Times New Roman"/>
        </w:rPr>
        <w:t>βιντεογραφίας</w:t>
      </w:r>
      <w:proofErr w:type="spellEnd"/>
      <w:r>
        <w:rPr>
          <w:rFonts w:ascii="Times New Roman" w:hAnsi="Times New Roman"/>
        </w:rPr>
        <w:t xml:space="preserve"> και των υποτίτλων DVB που λαμβάνονται ταυτόχρονα ελέγχεται από τον χρήστη.</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13. HFR (εφόσον υπάρχει στον δέκτη)</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Για τον δέκτη UHDTV, ο οποίος επιτρέπει την προβολή εικόνας HFR, απαιτείται υποστήριξη για την αποκωδικοποίηση ρευμάτων σύμφωνα με τα προφίλ (όπως ορίζονται στη σύσταση ITU που αναφέρεται στο [24])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Profile</w:t>
      </w:r>
      <w:proofErr w:type="spellEnd"/>
      <w:r>
        <w:rPr>
          <w:rFonts w:ascii="Times New Roman" w:hAnsi="Times New Roman"/>
        </w:rPr>
        <w:t xml:space="preserve"> και </w:t>
      </w:r>
      <w:proofErr w:type="spellStart"/>
      <w:r>
        <w:rPr>
          <w:rFonts w:ascii="Times New Roman" w:hAnsi="Times New Roman"/>
        </w:rPr>
        <w:t>Main</w:t>
      </w:r>
      <w:proofErr w:type="spellEnd"/>
      <w:r>
        <w:rPr>
          <w:rFonts w:ascii="Times New Roman" w:hAnsi="Times New Roman"/>
        </w:rPr>
        <w:t xml:space="preserve"> 10 </w:t>
      </w:r>
      <w:proofErr w:type="spellStart"/>
      <w:r>
        <w:rPr>
          <w:rFonts w:ascii="Times New Roman" w:hAnsi="Times New Roman"/>
        </w:rPr>
        <w:t>Profile</w:t>
      </w:r>
      <w:proofErr w:type="spellEnd"/>
      <w:r>
        <w:rPr>
          <w:rFonts w:ascii="Times New Roman" w:hAnsi="Times New Roman"/>
        </w:rPr>
        <w:t xml:space="preserve">, </w:t>
      </w:r>
      <w:proofErr w:type="spellStart"/>
      <w:r>
        <w:rPr>
          <w:rFonts w:ascii="Times New Roman" w:hAnsi="Times New Roman"/>
        </w:rPr>
        <w:t>Main</w:t>
      </w:r>
      <w:proofErr w:type="spellEnd"/>
      <w:r>
        <w:rPr>
          <w:rFonts w:ascii="Times New Roman" w:hAnsi="Times New Roman"/>
        </w:rPr>
        <w:t xml:space="preserve"> </w:t>
      </w:r>
      <w:proofErr w:type="spellStart"/>
      <w:r>
        <w:rPr>
          <w:rFonts w:ascii="Times New Roman" w:hAnsi="Times New Roman"/>
        </w:rPr>
        <w:t>Tier</w:t>
      </w:r>
      <w:proofErr w:type="spellEnd"/>
      <w:r>
        <w:rPr>
          <w:rFonts w:ascii="Times New Roman" w:hAnsi="Times New Roman"/>
        </w:rPr>
        <w:t xml:space="preserve"> και High </w:t>
      </w:r>
      <w:proofErr w:type="spellStart"/>
      <w:r>
        <w:rPr>
          <w:rFonts w:ascii="Times New Roman" w:hAnsi="Times New Roman"/>
        </w:rPr>
        <w:t>Tier</w:t>
      </w:r>
      <w:proofErr w:type="spellEnd"/>
      <w:r>
        <w:rPr>
          <w:rFonts w:ascii="Times New Roman" w:hAnsi="Times New Roman"/>
        </w:rPr>
        <w:t>: HEVC HDR HFR UHDTV IRD το οποίο χρησιμοποιεί HLG10 και HEVC HDR HFR UHDTV IRD το οποίο χρησιμοποιεί PQ10 και τους περιορισμούς που ορίζονται στο πρότυπο ETSI TS 101 154 [15] μέρος 5.14.5</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14. Υβριδική Τηλεόραση (</w:t>
      </w:r>
      <w:proofErr w:type="spellStart"/>
      <w:r>
        <w:rPr>
          <w:rStyle w:val="Ppogrubienie"/>
          <w:rFonts w:ascii="Times New Roman" w:hAnsi="Times New Roman"/>
        </w:rPr>
        <w:t>HbbTV</w:t>
      </w:r>
      <w:proofErr w:type="spellEnd"/>
      <w:r>
        <w:rPr>
          <w:rStyle w:val="Ppogrubienie"/>
          <w:rFonts w:ascii="Times New Roman" w:hAnsi="Times New Roman"/>
        </w:rPr>
        <w:t xml:space="preserve">) </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Όταν ο δέκτης έχει τη δυνατότητα σύνδεσης στο Διαδίκτυο και έχει εφαρμογές </w:t>
      </w:r>
      <w:proofErr w:type="spellStart"/>
      <w:r>
        <w:rPr>
          <w:rFonts w:ascii="Times New Roman" w:hAnsi="Times New Roman"/>
        </w:rPr>
        <w:t>διαδραστικής</w:t>
      </w:r>
      <w:proofErr w:type="spellEnd"/>
      <w:r>
        <w:rPr>
          <w:rFonts w:ascii="Times New Roman" w:hAnsi="Times New Roman"/>
        </w:rPr>
        <w:t xml:space="preserve"> λειτουργίας, αυτό επιτρέπει τη χρήση της υπηρεσίας </w:t>
      </w:r>
      <w:proofErr w:type="spellStart"/>
      <w:r>
        <w:rPr>
          <w:rFonts w:ascii="Times New Roman" w:hAnsi="Times New Roman"/>
        </w:rPr>
        <w:t>HbbTV</w:t>
      </w:r>
      <w:proofErr w:type="spellEnd"/>
      <w:r>
        <w:rPr>
          <w:rFonts w:ascii="Times New Roman" w:hAnsi="Times New Roman"/>
        </w:rPr>
        <w:t xml:space="preserve"> και υποστηρίζει τουλάχιστον την έκδοση 2.0.2 της </w:t>
      </w:r>
      <w:proofErr w:type="spellStart"/>
      <w:r>
        <w:rPr>
          <w:rFonts w:ascii="Times New Roman" w:hAnsi="Times New Roman"/>
        </w:rPr>
        <w:t>HbbTV</w:t>
      </w:r>
      <w:proofErr w:type="spellEnd"/>
      <w:r>
        <w:rPr>
          <w:rFonts w:ascii="Times New Roman" w:hAnsi="Times New Roman"/>
        </w:rPr>
        <w:t xml:space="preserve">, σύμφωνα με το ETSI TS 102 796 [18] στην έκδοση V1.5.1 (2018-09) ή νεότερη. Η υπηρεσία </w:t>
      </w:r>
      <w:proofErr w:type="spellStart"/>
      <w:r>
        <w:rPr>
          <w:rFonts w:ascii="Times New Roman" w:hAnsi="Times New Roman"/>
        </w:rPr>
        <w:t>HbbTV</w:t>
      </w:r>
      <w:proofErr w:type="spellEnd"/>
      <w:r>
        <w:rPr>
          <w:rFonts w:ascii="Times New Roman" w:hAnsi="Times New Roman"/>
        </w:rPr>
        <w:t xml:space="preserve"> είναι ενεργή κατά την αγορά του ψηφιακού δέκτη, εφόσον έχει εξοπλιστεί με την υπηρεσία αυτή. Είναι απαραίτητο ο χρήστης να μπορεί εύκολα να ενεργοποιήσει και να απενεργοποιήσει τη λειτουργία </w:t>
      </w:r>
      <w:proofErr w:type="spellStart"/>
      <w:r>
        <w:rPr>
          <w:rFonts w:ascii="Times New Roman" w:hAnsi="Times New Roman"/>
        </w:rPr>
        <w:t>HbbTV</w:t>
      </w:r>
      <w:proofErr w:type="spellEnd"/>
      <w:r>
        <w:rPr>
          <w:rFonts w:ascii="Times New Roman" w:hAnsi="Times New Roman"/>
        </w:rPr>
        <w:t>.</w:t>
      </w:r>
    </w:p>
    <w:p w:rsidR="00A954AA" w:rsidRPr="009E12ED" w:rsidRDefault="00A954AA" w:rsidP="009E12ED">
      <w:pPr>
        <w:pStyle w:val="NIEARTTEKSTtekstnieartykuowanynppodstprawnarozplubpreambua"/>
        <w:rPr>
          <w:rFonts w:ascii="Times New Roman" w:hAnsi="Times New Roman" w:cs="Times New Roman"/>
          <w:b/>
          <w:szCs w:val="24"/>
        </w:rPr>
      </w:pPr>
      <w:r>
        <w:rPr>
          <w:rFonts w:ascii="Times New Roman" w:hAnsi="Times New Roman"/>
        </w:rPr>
        <w:t xml:space="preserve">Ο δέκτης </w:t>
      </w:r>
      <w:proofErr w:type="spellStart"/>
      <w:r>
        <w:rPr>
          <w:rFonts w:ascii="Times New Roman" w:hAnsi="Times New Roman"/>
        </w:rPr>
        <w:t>HbbTV</w:t>
      </w:r>
      <w:proofErr w:type="spellEnd"/>
      <w:r>
        <w:rPr>
          <w:rFonts w:ascii="Times New Roman" w:hAnsi="Times New Roman"/>
        </w:rPr>
        <w:t xml:space="preserve"> λαμβάνει σωστά και εκτελεί εφαρμογές λογισμικού (API) συμβατές με την </w:t>
      </w:r>
      <w:proofErr w:type="spellStart"/>
      <w:r>
        <w:rPr>
          <w:rFonts w:ascii="Times New Roman" w:hAnsi="Times New Roman"/>
        </w:rPr>
        <w:t>HbbTV</w:t>
      </w:r>
      <w:proofErr w:type="spellEnd"/>
      <w:r>
        <w:rPr>
          <w:rFonts w:ascii="Times New Roman" w:hAnsi="Times New Roman"/>
        </w:rPr>
        <w:t xml:space="preserve"> σύμφωνα με το ETSI TS 102 796 [18] στην έκδοση V1.5.1 (2018-09) ή νεότερη.</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15. Αναβάθμιση λογισμικού εξ αποστάσεως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παρέχει τη δυνατότητα ενημέρωσης του λογισμικού του συστήματος για τη συντήρηση ή την αναβάθμιση της λειτουργικότητας του λογισμικού του δέκτη μετά την πώληση του και ενημέρωσης της έκδοσης </w:t>
      </w:r>
      <w:proofErr w:type="spellStart"/>
      <w:r>
        <w:rPr>
          <w:rFonts w:ascii="Times New Roman" w:hAnsi="Times New Roman"/>
        </w:rPr>
        <w:t>HbbTV</w:t>
      </w:r>
      <w:proofErr w:type="spellEnd"/>
      <w:r>
        <w:rPr>
          <w:rFonts w:ascii="Times New Roman" w:hAnsi="Times New Roman"/>
        </w:rPr>
        <w:t xml:space="preserve"> (εφόσον υπάρχει). Η μέθοδος ενημέρωσης του λογισμικού παραμένει στη διακριτική ευχέρεια του κατασκευαστή του δέκτη ως μία από τις ακόλουθες επιλογές:</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μέσο αποθήκευσης που είναι συνδεδεμένο στη θύρα USB,</w:t>
      </w:r>
    </w:p>
    <w:p w:rsidR="00A954AA" w:rsidRPr="009E12ED" w:rsidRDefault="00A954AA" w:rsidP="009E12ED">
      <w:pPr>
        <w:pStyle w:val="PKTpunkt"/>
        <w:rPr>
          <w:rFonts w:ascii="Times New Roman" w:hAnsi="Times New Roman" w:cs="Times New Roman"/>
          <w:szCs w:val="24"/>
        </w:rPr>
      </w:pPr>
      <w:r>
        <w:rPr>
          <w:rFonts w:ascii="Times New Roman" w:hAnsi="Times New Roman"/>
        </w:rPr>
        <w:lastRenderedPageBreak/>
        <w:t>2)</w:t>
      </w:r>
      <w:r>
        <w:tab/>
      </w:r>
      <w:r>
        <w:rPr>
          <w:rFonts w:ascii="Times New Roman" w:hAnsi="Times New Roman"/>
        </w:rPr>
        <w:t xml:space="preserve">μέσω Διαδικτύου (στην περίπτωση </w:t>
      </w:r>
      <w:proofErr w:type="spellStart"/>
      <w:r>
        <w:rPr>
          <w:rFonts w:ascii="Times New Roman" w:hAnsi="Times New Roman"/>
        </w:rPr>
        <w:t>διαδραστικών</w:t>
      </w:r>
      <w:proofErr w:type="spellEnd"/>
      <w:r>
        <w:rPr>
          <w:rFonts w:ascii="Times New Roman" w:hAnsi="Times New Roman"/>
        </w:rPr>
        <w:t xml:space="preserve"> δεκτών που επιτρέπουν τη χρήση υπηρεσιών </w:t>
      </w:r>
      <w:proofErr w:type="spellStart"/>
      <w:r>
        <w:rPr>
          <w:rFonts w:ascii="Times New Roman" w:hAnsi="Times New Roman"/>
        </w:rPr>
        <w:t>διαδραστικής</w:t>
      </w:r>
      <w:proofErr w:type="spellEnd"/>
      <w:r>
        <w:rPr>
          <w:rFonts w:ascii="Times New Roman" w:hAnsi="Times New Roman"/>
        </w:rPr>
        <w:t xml:space="preserve"> τηλεόρασης μέσω του Διαδικτύου),</w:t>
      </w:r>
    </w:p>
    <w:p w:rsidR="00A954AA" w:rsidRPr="009E12ED" w:rsidRDefault="00A954AA" w:rsidP="009E12ED">
      <w:pPr>
        <w:pStyle w:val="PKTpunkt"/>
        <w:rPr>
          <w:rFonts w:ascii="Times New Roman" w:hAnsi="Times New Roman" w:cs="Times New Roman"/>
          <w:szCs w:val="24"/>
        </w:rPr>
      </w:pPr>
      <w:r>
        <w:rPr>
          <w:rFonts w:ascii="Times New Roman" w:hAnsi="Times New Roman"/>
        </w:rPr>
        <w:t>3)</w:t>
      </w:r>
      <w:r>
        <w:tab/>
      </w:r>
      <w:r>
        <w:rPr>
          <w:rFonts w:ascii="Times New Roman" w:hAnsi="Times New Roman"/>
        </w:rPr>
        <w:t>με DVB-SSU σύμφωνα με το ETSI TS 102 006 [16].</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16. </w:t>
      </w:r>
      <w:proofErr w:type="spellStart"/>
      <w:r>
        <w:rPr>
          <w:rFonts w:ascii="Times New Roman" w:hAnsi="Times New Roman"/>
        </w:rPr>
        <w:t>Διεπαφές</w:t>
      </w:r>
      <w:proofErr w:type="spellEnd"/>
      <w:r>
        <w:rPr>
          <w:rFonts w:ascii="Times New Roman" w:hAnsi="Times New Roman"/>
        </w:rPr>
        <w:t xml:space="preserve"> ψηφιακού δέκτη</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16.1.</w:t>
      </w:r>
      <w:r>
        <w:tab/>
      </w:r>
      <w:proofErr w:type="spellStart"/>
      <w:r>
        <w:rPr>
          <w:rFonts w:ascii="Times New Roman" w:hAnsi="Times New Roman"/>
        </w:rPr>
        <w:t>Διεπαφή</w:t>
      </w:r>
      <w:proofErr w:type="spellEnd"/>
      <w:r>
        <w:rPr>
          <w:rFonts w:ascii="Times New Roman" w:hAnsi="Times New Roman"/>
        </w:rPr>
        <w:t xml:space="preserve"> σήματος υψηλής συχνότητας:</w:t>
      </w:r>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 xml:space="preserve">Ο ψηφιακός δέκτης διαθέτει μία υποδοχή εισόδου IEC σύμφωνα με το PN-EN 61169-2:2007 [6]. Η </w:t>
      </w:r>
      <w:proofErr w:type="spellStart"/>
      <w:r>
        <w:rPr>
          <w:rFonts w:ascii="Times New Roman" w:hAnsi="Times New Roman"/>
        </w:rPr>
        <w:t>εμπέδηση</w:t>
      </w:r>
      <w:proofErr w:type="spellEnd"/>
      <w:r>
        <w:rPr>
          <w:rFonts w:ascii="Times New Roman" w:hAnsi="Times New Roman"/>
        </w:rPr>
        <w:t xml:space="preserve"> της εισόδου είναι 75 Ω.</w:t>
      </w:r>
    </w:p>
    <w:p w:rsidR="00A954AA" w:rsidRPr="009E12ED" w:rsidRDefault="00A954AA" w:rsidP="009E12ED">
      <w:pPr>
        <w:pStyle w:val="NIEARTTEKSTtekstnieartykuowanynppodstprawnarozplubpreambua"/>
        <w:keepNext/>
        <w:keepLines/>
        <w:rPr>
          <w:rFonts w:ascii="Times New Roman" w:hAnsi="Times New Roman" w:cs="Times New Roman"/>
          <w:szCs w:val="24"/>
        </w:rPr>
      </w:pPr>
      <w:r>
        <w:rPr>
          <w:rFonts w:ascii="Times New Roman" w:hAnsi="Times New Roman"/>
        </w:rPr>
        <w:t>16.2.</w:t>
      </w:r>
      <w:r>
        <w:tab/>
      </w:r>
      <w:r>
        <w:rPr>
          <w:rFonts w:ascii="Times New Roman" w:hAnsi="Times New Roman"/>
        </w:rPr>
        <w:t xml:space="preserve">Ψηφιακή </w:t>
      </w:r>
      <w:proofErr w:type="spellStart"/>
      <w:r>
        <w:rPr>
          <w:rFonts w:ascii="Times New Roman" w:hAnsi="Times New Roman"/>
        </w:rPr>
        <w:t>διεπαφή</w:t>
      </w:r>
      <w:proofErr w:type="spellEnd"/>
    </w:p>
    <w:p w:rsidR="00A954AA" w:rsidRPr="009E12ED" w:rsidRDefault="00A954AA" w:rsidP="009E12ED">
      <w:pPr>
        <w:pStyle w:val="NIEARTTEKSTtekstnieartykuowanynppodstprawnarozplubpreambua"/>
        <w:rPr>
          <w:rFonts w:ascii="Times New Roman" w:hAnsi="Times New Roman" w:cs="Times New Roman"/>
          <w:szCs w:val="24"/>
        </w:rPr>
      </w:pPr>
      <w:r>
        <w:rPr>
          <w:rFonts w:ascii="Times New Roman" w:hAnsi="Times New Roman"/>
        </w:rPr>
        <w:t>Ο ψηφιακός δέκτης είναι εξοπλισμένος με υποδοχή HDMI τύπου Α σύμφωνα με την «</w:t>
      </w:r>
      <w:proofErr w:type="spellStart"/>
      <w:r>
        <w:rPr>
          <w:rFonts w:ascii="Times New Roman" w:hAnsi="Times New Roman"/>
        </w:rPr>
        <w:t>Διεπαφή</w:t>
      </w:r>
      <w:proofErr w:type="spellEnd"/>
      <w:r>
        <w:rPr>
          <w:rFonts w:ascii="Times New Roman" w:hAnsi="Times New Roman"/>
        </w:rPr>
        <w:t xml:space="preserve"> πολυμέσων υψηλής ευκρίνειας» [30] που εξασφαλίζεται με το σύστημα HDCP σύμφωνα με το «High-</w:t>
      </w:r>
      <w:proofErr w:type="spellStart"/>
      <w:r>
        <w:rPr>
          <w:rFonts w:ascii="Times New Roman" w:hAnsi="Times New Roman"/>
        </w:rPr>
        <w:t>bandwidth</w:t>
      </w:r>
      <w:proofErr w:type="spellEnd"/>
      <w:r>
        <w:rPr>
          <w:rFonts w:ascii="Times New Roman" w:hAnsi="Times New Roman"/>
        </w:rPr>
        <w:t xml:space="preserve">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Content</w:t>
      </w:r>
      <w:proofErr w:type="spellEnd"/>
      <w:r>
        <w:rPr>
          <w:rFonts w:ascii="Times New Roman" w:hAnsi="Times New Roman"/>
        </w:rPr>
        <w:t xml:space="preserve"> Protection </w:t>
      </w:r>
      <w:proofErr w:type="spellStart"/>
      <w:r>
        <w:rPr>
          <w:rFonts w:ascii="Times New Roman" w:hAnsi="Times New Roman"/>
        </w:rPr>
        <w:t>System</w:t>
      </w:r>
      <w:proofErr w:type="spellEnd"/>
      <w:r>
        <w:rPr>
          <w:rFonts w:ascii="Times New Roman" w:hAnsi="Times New Roman"/>
        </w:rPr>
        <w:t>» [28]. Στην περίπτωση ενσωματωμένου δέκτη (</w:t>
      </w:r>
      <w:proofErr w:type="spellStart"/>
      <w:r>
        <w:rPr>
          <w:rFonts w:ascii="Times New Roman" w:hAnsi="Times New Roman"/>
        </w:rPr>
        <w:t>iDTV</w:t>
      </w:r>
      <w:proofErr w:type="spellEnd"/>
      <w:r>
        <w:rPr>
          <w:rFonts w:ascii="Times New Roman" w:hAnsi="Times New Roman"/>
        </w:rPr>
        <w:t>) που επιτρέπει την προβολή εικόνας υψηλής ευκρίνειας (UHDTV), απαιτείται το πρότυπο HDMI 2.1 σύμφωνα με τη High-</w:t>
      </w:r>
      <w:proofErr w:type="spellStart"/>
      <w:r>
        <w:rPr>
          <w:rFonts w:ascii="Times New Roman" w:hAnsi="Times New Roman"/>
        </w:rPr>
        <w:t>Definition</w:t>
      </w:r>
      <w:proofErr w:type="spellEnd"/>
      <w:r>
        <w:rPr>
          <w:rFonts w:ascii="Times New Roman" w:hAnsi="Times New Roman"/>
        </w:rPr>
        <w:t xml:space="preserve"> </w:t>
      </w:r>
      <w:proofErr w:type="spellStart"/>
      <w:r>
        <w:rPr>
          <w:rFonts w:ascii="Times New Roman" w:hAnsi="Times New Roman"/>
        </w:rPr>
        <w:t>Multimedia</w:t>
      </w:r>
      <w:proofErr w:type="spellEnd"/>
      <w:r>
        <w:rPr>
          <w:rFonts w:ascii="Times New Roman" w:hAnsi="Times New Roman"/>
        </w:rPr>
        <w:t xml:space="preserve"> </w:t>
      </w:r>
      <w:proofErr w:type="spellStart"/>
      <w:r>
        <w:rPr>
          <w:rFonts w:ascii="Times New Roman" w:hAnsi="Times New Roman"/>
        </w:rPr>
        <w:t>Interface</w:t>
      </w:r>
      <w:proofErr w:type="spellEnd"/>
      <w:r>
        <w:rPr>
          <w:rFonts w:ascii="Times New Roman" w:hAnsi="Times New Roman"/>
        </w:rPr>
        <w:t xml:space="preserve">, </w:t>
      </w:r>
      <w:proofErr w:type="spellStart"/>
      <w:r>
        <w:rPr>
          <w:rFonts w:ascii="Times New Roman" w:hAnsi="Times New Roman"/>
        </w:rPr>
        <w:t>Version</w:t>
      </w:r>
      <w:proofErr w:type="spellEnd"/>
      <w:r>
        <w:rPr>
          <w:rFonts w:ascii="Times New Roman" w:hAnsi="Times New Roman"/>
        </w:rPr>
        <w:t xml:space="preserve"> 2.1 [31] με υποστήριξη HDR και </w:t>
      </w:r>
      <w:proofErr w:type="spellStart"/>
      <w:r>
        <w:rPr>
          <w:rFonts w:ascii="Times New Roman" w:hAnsi="Times New Roman"/>
        </w:rPr>
        <w:t>eARC</w:t>
      </w:r>
      <w:proofErr w:type="spellEnd"/>
      <w:r>
        <w:rPr>
          <w:rFonts w:ascii="Times New Roman" w:hAnsi="Times New Roman"/>
        </w:rPr>
        <w:t>, καθώς και HDCP 2.2 σύμφωνα με την High-</w:t>
      </w:r>
      <w:proofErr w:type="spellStart"/>
      <w:r>
        <w:rPr>
          <w:rFonts w:ascii="Times New Roman" w:hAnsi="Times New Roman"/>
        </w:rPr>
        <w:t>bandwidth</w:t>
      </w:r>
      <w:proofErr w:type="spellEnd"/>
      <w:r>
        <w:rPr>
          <w:rFonts w:ascii="Times New Roman" w:hAnsi="Times New Roman"/>
        </w:rPr>
        <w:t xml:space="preserve"> </w:t>
      </w:r>
      <w:proofErr w:type="spellStart"/>
      <w:r>
        <w:rPr>
          <w:rFonts w:ascii="Times New Roman" w:hAnsi="Times New Roman"/>
        </w:rPr>
        <w:t>Digital</w:t>
      </w:r>
      <w:proofErr w:type="spellEnd"/>
      <w:r>
        <w:rPr>
          <w:rFonts w:ascii="Times New Roman" w:hAnsi="Times New Roman"/>
        </w:rPr>
        <w:t xml:space="preserve"> </w:t>
      </w:r>
      <w:proofErr w:type="spellStart"/>
      <w:r>
        <w:rPr>
          <w:rFonts w:ascii="Times New Roman" w:hAnsi="Times New Roman"/>
        </w:rPr>
        <w:t>Content</w:t>
      </w:r>
      <w:proofErr w:type="spellEnd"/>
      <w:r>
        <w:rPr>
          <w:rFonts w:ascii="Times New Roman" w:hAnsi="Times New Roman"/>
        </w:rPr>
        <w:t xml:space="preserve"> Protection </w:t>
      </w:r>
      <w:proofErr w:type="spellStart"/>
      <w:r>
        <w:rPr>
          <w:rFonts w:ascii="Times New Roman" w:hAnsi="Times New Roman"/>
        </w:rPr>
        <w:t>System</w:t>
      </w:r>
      <w:proofErr w:type="spellEnd"/>
      <w:r>
        <w:rPr>
          <w:rFonts w:ascii="Times New Roman" w:hAnsi="Times New Roman"/>
        </w:rPr>
        <w:t xml:space="preserve">, </w:t>
      </w:r>
      <w:proofErr w:type="spellStart"/>
      <w:r>
        <w:rPr>
          <w:rFonts w:ascii="Times New Roman" w:hAnsi="Times New Roman"/>
        </w:rPr>
        <w:t>Mapping</w:t>
      </w:r>
      <w:proofErr w:type="spellEnd"/>
      <w:r>
        <w:rPr>
          <w:rFonts w:ascii="Times New Roman" w:hAnsi="Times New Roman"/>
        </w:rPr>
        <w:t xml:space="preserve"> HDCP </w:t>
      </w:r>
      <w:proofErr w:type="spellStart"/>
      <w:r>
        <w:rPr>
          <w:rFonts w:ascii="Times New Roman" w:hAnsi="Times New Roman"/>
        </w:rPr>
        <w:t>to</w:t>
      </w:r>
      <w:proofErr w:type="spellEnd"/>
      <w:r>
        <w:rPr>
          <w:rFonts w:ascii="Times New Roman" w:hAnsi="Times New Roman"/>
        </w:rPr>
        <w:t xml:space="preserve"> HDMI, </w:t>
      </w:r>
      <w:proofErr w:type="spellStart"/>
      <w:r>
        <w:rPr>
          <w:rFonts w:ascii="Times New Roman" w:hAnsi="Times New Roman"/>
        </w:rPr>
        <w:t>Revision</w:t>
      </w:r>
      <w:proofErr w:type="spellEnd"/>
      <w:r>
        <w:rPr>
          <w:rFonts w:ascii="Times New Roman" w:hAnsi="Times New Roman"/>
        </w:rPr>
        <w:t xml:space="preserve"> 2.2 [29]. Η απαίτηση να υπάρχει υποδοχή HDMI δεν ισχύει για δέκτη που περιέχει οθόνη εικόνας με διαγώνιο ίσο ή μικρότερο από 30 </w:t>
      </w:r>
      <w:proofErr w:type="spellStart"/>
      <w:r>
        <w:rPr>
          <w:rFonts w:ascii="Times New Roman" w:hAnsi="Times New Roman"/>
        </w:rPr>
        <w:t>cm</w:t>
      </w:r>
      <w:proofErr w:type="spellEnd"/>
      <w:r>
        <w:rPr>
          <w:rFonts w:ascii="Times New Roman" w:hAnsi="Times New Roman"/>
        </w:rPr>
        <w:t>.</w:t>
      </w:r>
    </w:p>
    <w:p w:rsidR="00A954AA" w:rsidRPr="009E12ED" w:rsidRDefault="00A954AA" w:rsidP="009E12ED">
      <w:pPr>
        <w:pStyle w:val="NIEARTTEKSTtekstnieartykuowanynppodstprawnarozplubpreambua"/>
        <w:keepNext/>
        <w:keepLines/>
        <w:rPr>
          <w:rStyle w:val="Ppogrubienie"/>
          <w:rFonts w:ascii="Times New Roman" w:hAnsi="Times New Roman" w:cs="Times New Roman"/>
          <w:szCs w:val="24"/>
        </w:rPr>
      </w:pPr>
      <w:r>
        <w:rPr>
          <w:rStyle w:val="Ppogrubienie"/>
          <w:rFonts w:ascii="Times New Roman" w:hAnsi="Times New Roman"/>
        </w:rPr>
        <w:t>17. Τροφοδοσία του ψηφιακού δέκτη</w:t>
      </w:r>
    </w:p>
    <w:p w:rsidR="00A954AA" w:rsidRPr="009E12ED" w:rsidRDefault="00A954AA" w:rsidP="009E12ED">
      <w:pPr>
        <w:pStyle w:val="PKTpunkt"/>
        <w:rPr>
          <w:rFonts w:ascii="Times New Roman" w:hAnsi="Times New Roman" w:cs="Times New Roman"/>
          <w:szCs w:val="24"/>
        </w:rPr>
      </w:pPr>
      <w:r>
        <w:rPr>
          <w:rFonts w:ascii="Times New Roman" w:hAnsi="Times New Roman"/>
        </w:rPr>
        <w:t>1)</w:t>
      </w:r>
      <w:r>
        <w:tab/>
      </w:r>
      <w:r>
        <w:rPr>
          <w:rFonts w:ascii="Times New Roman" w:hAnsi="Times New Roman"/>
        </w:rPr>
        <w:t>Τάση: 230 V ±10% σύμφωνα με το πρότυπο PN-EN 60038:2012 [4],</w:t>
      </w:r>
    </w:p>
    <w:p w:rsidR="00A954AA" w:rsidRPr="009E12ED" w:rsidRDefault="00A954AA" w:rsidP="009E12ED">
      <w:pPr>
        <w:pStyle w:val="PKTpunkt"/>
        <w:rPr>
          <w:rFonts w:ascii="Times New Roman" w:hAnsi="Times New Roman" w:cs="Times New Roman"/>
          <w:szCs w:val="24"/>
        </w:rPr>
      </w:pPr>
      <w:r>
        <w:rPr>
          <w:rFonts w:ascii="Times New Roman" w:hAnsi="Times New Roman"/>
        </w:rPr>
        <w:t>2)</w:t>
      </w:r>
      <w:r>
        <w:tab/>
      </w:r>
      <w:r>
        <w:rPr>
          <w:rFonts w:ascii="Times New Roman" w:hAnsi="Times New Roman"/>
        </w:rPr>
        <w:t xml:space="preserve">Συχνότητα: 47-53 </w:t>
      </w:r>
      <w:proofErr w:type="spellStart"/>
      <w:r>
        <w:rPr>
          <w:rFonts w:ascii="Times New Roman" w:hAnsi="Times New Roman"/>
        </w:rPr>
        <w:t>Hz</w:t>
      </w:r>
      <w:proofErr w:type="spellEnd"/>
      <w:r>
        <w:rPr>
          <w:rFonts w:ascii="Times New Roman" w:hAnsi="Times New Roman"/>
        </w:rPr>
        <w:t xml:space="preserve"> σύμφωνα με το πρότυπο PN-EN 50160:2010 [3].</w:t>
      </w:r>
    </w:p>
    <w:sectPr w:rsidR="00A954AA" w:rsidRPr="009E12E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968" w:rsidRDefault="00154968" w:rsidP="009B5005">
      <w:pPr>
        <w:spacing w:line="240" w:lineRule="auto"/>
      </w:pPr>
      <w:r>
        <w:separator/>
      </w:r>
    </w:p>
  </w:endnote>
  <w:endnote w:type="continuationSeparator" w:id="0">
    <w:p w:rsidR="00154968" w:rsidRDefault="00154968" w:rsidP="009B50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968" w:rsidRDefault="00154968" w:rsidP="009B5005">
      <w:pPr>
        <w:spacing w:line="240" w:lineRule="auto"/>
      </w:pPr>
      <w:r>
        <w:separator/>
      </w:r>
    </w:p>
  </w:footnote>
  <w:footnote w:type="continuationSeparator" w:id="0">
    <w:p w:rsidR="00154968" w:rsidRDefault="00154968" w:rsidP="009B5005">
      <w:pPr>
        <w:spacing w:line="240" w:lineRule="auto"/>
      </w:pPr>
      <w:r>
        <w:continuationSeparator/>
      </w:r>
    </w:p>
  </w:footnote>
  <w:footnote w:id="1">
    <w:p w:rsidR="009B5005" w:rsidRPr="009E12ED" w:rsidRDefault="009B5005" w:rsidP="009B5005">
      <w:pPr>
        <w:pStyle w:val="ODNONIKtreodnonika"/>
        <w:rPr>
          <w:rFonts w:cs="Times New Roman"/>
        </w:rPr>
      </w:pPr>
      <w:r>
        <w:rPr>
          <w:rStyle w:val="FootnoteReference"/>
        </w:rPr>
        <w:footnoteRef/>
      </w:r>
      <w:r>
        <w:rPr>
          <w:vertAlign w:val="superscript"/>
        </w:rPr>
        <w:t>)</w:t>
      </w:r>
      <w:r>
        <w:tab/>
        <w:t xml:space="preserve">Ο Υπουργός </w:t>
      </w:r>
      <w:proofErr w:type="spellStart"/>
      <w:r>
        <w:t>Ψηφιοποίησης</w:t>
      </w:r>
      <w:proofErr w:type="spellEnd"/>
      <w:r>
        <w:t xml:space="preserve"> διευθύνει το τμήμα </w:t>
      </w:r>
      <w:proofErr w:type="spellStart"/>
      <w:r>
        <w:t>ψηφιοποίησης</w:t>
      </w:r>
      <w:proofErr w:type="spellEnd"/>
      <w:r>
        <w:t xml:space="preserve"> της κρατικής διοίκησης, δυνάμει του άρθρου 1 παράγραφος 2 του κανονισμού του Προέδρου του Υπουργικού Συμβουλίου της 20ής Απριλίου 2018, σχετικά με τις ακριβείς αρμοδιότητες του Υπουργού </w:t>
      </w:r>
      <w:proofErr w:type="spellStart"/>
      <w:r>
        <w:t>Ψηφιοποίησης</w:t>
      </w:r>
      <w:proofErr w:type="spellEnd"/>
      <w:r>
        <w:t xml:space="preserve"> (Επίσημη Εφημερίδα, θέση 761).</w:t>
      </w:r>
    </w:p>
  </w:footnote>
  <w:footnote w:id="2">
    <w:p w:rsidR="009B5005" w:rsidRPr="000B0D83" w:rsidRDefault="009B5005" w:rsidP="009B5005">
      <w:pPr>
        <w:pStyle w:val="ODNONIKtreodnonika"/>
        <w:rPr>
          <w:rFonts w:cs="Times New Roman"/>
        </w:rPr>
      </w:pPr>
      <w:r>
        <w:rPr>
          <w:rStyle w:val="FootnoteReference"/>
        </w:rPr>
        <w:footnoteRef/>
      </w:r>
      <w:r>
        <w:rPr>
          <w:rStyle w:val="FootnoteReference"/>
        </w:rPr>
        <w:t>)</w:t>
      </w:r>
      <w:r>
        <w:tab/>
        <w:t>Ο παρών κανονισμός έχει γνωστοποιηθεί στην Ευρωπαϊκή Επιτροπή στις …, με αριθμό ..., σύμφωνα με το άρθρο 4 του κανονισμού του Υπουργικού Συμβουλίου της 23ης Δεκεμβρίου 2002 σχετικά με τον τρόπο λειτουργίας του εθνικού συστήματος γνωστοποίησης προτύπων και νομικών πράξεων (Επίσημη Εφημερίδα, θέση 2039 και του 2004 θέση 597), ο οποίος εισάγει τις διατάξεις της οδηγίας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(Επίσημη Εφημερίδα ΕΕ σειρά L 241 της 17.9.2015, σ.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05"/>
    <w:rsid w:val="000B0D83"/>
    <w:rsid w:val="00154968"/>
    <w:rsid w:val="002C5344"/>
    <w:rsid w:val="008210E2"/>
    <w:rsid w:val="008E6F5A"/>
    <w:rsid w:val="008F265D"/>
    <w:rsid w:val="00940A0E"/>
    <w:rsid w:val="009B5005"/>
    <w:rsid w:val="009E12ED"/>
    <w:rsid w:val="00A954AA"/>
    <w:rsid w:val="00B726D7"/>
    <w:rsid w:val="00D65200"/>
    <w:rsid w:val="00D705FF"/>
    <w:rsid w:val="00FA6E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A4CAF-638A-413B-BCDE-39253E9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l-GR" w:bidi="el-G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005"/>
    <w:pPr>
      <w:widowControl w:val="0"/>
      <w:autoSpaceDE w:val="0"/>
      <w:autoSpaceDN w:val="0"/>
      <w:adjustRightInd w:val="0"/>
      <w:spacing w:after="0" w:line="360" w:lineRule="auto"/>
    </w:pPr>
    <w:rPr>
      <w:rFonts w:ascii="Times New Roman" w:eastAsiaTheme="minorEastAsia" w:hAnsi="Times New Roman"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9B5005"/>
    <w:rPr>
      <w:rFonts w:cs="Times New Roman"/>
      <w:vertAlign w:val="superscript"/>
    </w:rPr>
  </w:style>
  <w:style w:type="paragraph" w:customStyle="1" w:styleId="ARTartustawynprozporzdzenia">
    <w:name w:val="ART(§) – art. ustawy (§ np. rozporządzenia)"/>
    <w:uiPriority w:val="11"/>
    <w:qFormat/>
    <w:rsid w:val="009B5005"/>
    <w:pPr>
      <w:suppressAutoHyphens/>
      <w:autoSpaceDE w:val="0"/>
      <w:autoSpaceDN w:val="0"/>
      <w:adjustRightInd w:val="0"/>
      <w:spacing w:before="120" w:after="0" w:line="360" w:lineRule="auto"/>
      <w:ind w:firstLine="510"/>
      <w:jc w:val="both"/>
    </w:pPr>
    <w:rPr>
      <w:rFonts w:ascii="Times" w:eastAsiaTheme="minorEastAsia" w:hAnsi="Times" w:cs="Arial"/>
      <w:sz w:val="24"/>
      <w:szCs w:val="20"/>
    </w:rPr>
  </w:style>
  <w:style w:type="paragraph" w:customStyle="1" w:styleId="DATAAKTUdatauchwalenialubwydaniaaktu">
    <w:name w:val="DATA_AKTU – data uchwalenia lub wydania aktu"/>
    <w:next w:val="TYTUAKTUprzedmiotregulacjiustawylubrozporzdzenia"/>
    <w:uiPriority w:val="6"/>
    <w:qFormat/>
    <w:rsid w:val="009B5005"/>
    <w:pPr>
      <w:keepNext/>
      <w:suppressAutoHyphens/>
      <w:spacing w:before="120" w:after="120" w:line="360" w:lineRule="auto"/>
      <w:jc w:val="center"/>
    </w:pPr>
    <w:rPr>
      <w:rFonts w:ascii="Times" w:eastAsiaTheme="minorEastAsia" w:hAnsi="Times" w:cs="Arial"/>
      <w:bCs/>
      <w:sz w:val="24"/>
      <w:szCs w:val="24"/>
    </w:rPr>
  </w:style>
  <w:style w:type="paragraph" w:customStyle="1" w:styleId="TYTUAKTUprzedmiotregulacjiustawylubrozporzdzenia">
    <w:name w:val="TYTUŁ_AKTU – przedmiot regulacji ustawy lub rozporządzenia"/>
    <w:next w:val="ARTartustawynprozporzdzenia"/>
    <w:uiPriority w:val="6"/>
    <w:qFormat/>
    <w:rsid w:val="009B5005"/>
    <w:pPr>
      <w:keepNext/>
      <w:suppressAutoHyphens/>
      <w:spacing w:before="120" w:after="360" w:line="360" w:lineRule="auto"/>
      <w:jc w:val="center"/>
    </w:pPr>
    <w:rPr>
      <w:rFonts w:ascii="Times" w:eastAsiaTheme="minorEastAsia" w:hAnsi="Times" w:cs="Arial"/>
      <w:b/>
      <w:bCs/>
      <w:sz w:val="24"/>
      <w:szCs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9B5005"/>
    <w:rPr>
      <w:bCs/>
    </w:rPr>
  </w:style>
  <w:style w:type="paragraph" w:customStyle="1" w:styleId="OZNRODZAKTUtznustawalubrozporzdzenieiorganwydajcy">
    <w:name w:val="OZN_RODZ_AKTU – tzn. ustawa lub rozporządzenie i organ wydający"/>
    <w:next w:val="DATAAKTUdatauchwalenialubwydaniaaktu"/>
    <w:uiPriority w:val="5"/>
    <w:qFormat/>
    <w:rsid w:val="009B5005"/>
    <w:pPr>
      <w:keepNext/>
      <w:suppressAutoHyphens/>
      <w:spacing w:after="120" w:line="360" w:lineRule="auto"/>
      <w:jc w:val="center"/>
    </w:pPr>
    <w:rPr>
      <w:rFonts w:ascii="Times" w:eastAsia="Times New Roman" w:hAnsi="Times" w:cs="Times New Roman"/>
      <w:b/>
      <w:bCs/>
      <w:caps/>
      <w:spacing w:val="54"/>
      <w:kern w:val="24"/>
      <w:sz w:val="24"/>
      <w:szCs w:val="24"/>
    </w:rPr>
  </w:style>
  <w:style w:type="paragraph" w:customStyle="1" w:styleId="USTustnpkodeksu">
    <w:name w:val="UST(§) – ust. (§ np. kodeksu)"/>
    <w:basedOn w:val="ARTartustawynprozporzdzenia"/>
    <w:uiPriority w:val="12"/>
    <w:qFormat/>
    <w:rsid w:val="009B5005"/>
    <w:pPr>
      <w:spacing w:before="0"/>
    </w:pPr>
    <w:rPr>
      <w:bCs/>
    </w:rPr>
  </w:style>
  <w:style w:type="paragraph" w:customStyle="1" w:styleId="ODNONIKtreodnonika">
    <w:name w:val="ODNOŚNIK – treść odnośnika"/>
    <w:uiPriority w:val="19"/>
    <w:qFormat/>
    <w:rsid w:val="009B5005"/>
    <w:pPr>
      <w:spacing w:after="0" w:line="240" w:lineRule="auto"/>
      <w:ind w:left="284" w:hanging="284"/>
      <w:jc w:val="both"/>
    </w:pPr>
    <w:rPr>
      <w:rFonts w:ascii="Times New Roman" w:eastAsiaTheme="minorEastAsia" w:hAnsi="Times New Roman" w:cs="Arial"/>
      <w:sz w:val="20"/>
      <w:szCs w:val="20"/>
    </w:rPr>
  </w:style>
  <w:style w:type="paragraph" w:customStyle="1" w:styleId="OZNPROJEKTUwskazaniedatylubwersjiprojektu">
    <w:name w:val="OZN_PROJEKTU – wskazanie daty lub wersji projektu"/>
    <w:next w:val="OZNRODZAKTUtznustawalubrozporzdzenieiorganwydajcy"/>
    <w:uiPriority w:val="5"/>
    <w:qFormat/>
    <w:rsid w:val="009B5005"/>
    <w:pPr>
      <w:spacing w:after="0" w:line="360" w:lineRule="auto"/>
      <w:jc w:val="right"/>
    </w:pPr>
    <w:rPr>
      <w:rFonts w:ascii="Times New Roman" w:eastAsiaTheme="minorEastAsia" w:hAnsi="Times New Roman" w:cs="Arial"/>
      <w:sz w:val="24"/>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9B5005"/>
    <w:pPr>
      <w:ind w:left="4820"/>
    </w:pPr>
    <w:rPr>
      <w:spacing w:val="0"/>
    </w:rPr>
  </w:style>
  <w:style w:type="character" w:customStyle="1" w:styleId="IGindeksgrny">
    <w:name w:val="_IG_ – indeks górny"/>
    <w:basedOn w:val="DefaultParagraphFont"/>
    <w:uiPriority w:val="2"/>
    <w:qFormat/>
    <w:rsid w:val="009B5005"/>
    <w:rPr>
      <w:b w:val="0"/>
      <w:i w:val="0"/>
      <w:vanish w:val="0"/>
      <w:spacing w:val="0"/>
      <w:vertAlign w:val="superscript"/>
    </w:rPr>
  </w:style>
  <w:style w:type="character" w:customStyle="1" w:styleId="Ppogrubienie">
    <w:name w:val="_P_ – pogrubienie"/>
    <w:basedOn w:val="DefaultParagraphFont"/>
    <w:uiPriority w:val="1"/>
    <w:qFormat/>
    <w:rsid w:val="009B5005"/>
    <w:rPr>
      <w:b/>
    </w:rPr>
  </w:style>
  <w:style w:type="paragraph" w:styleId="BalloonText">
    <w:name w:val="Balloon Text"/>
    <w:basedOn w:val="Normal"/>
    <w:link w:val="BalloonTextChar"/>
    <w:uiPriority w:val="99"/>
    <w:semiHidden/>
    <w:rsid w:val="00A954AA"/>
    <w:pPr>
      <w:suppressAutoHyphens/>
      <w:autoSpaceDE/>
      <w:autoSpaceDN/>
      <w:adjustRightInd/>
    </w:pPr>
    <w:rPr>
      <w:rFonts w:ascii="Tahoma" w:eastAsia="Times New Roman" w:hAnsi="Tahoma" w:cs="Tahoma"/>
      <w:kern w:val="1"/>
      <w:szCs w:val="16"/>
    </w:rPr>
  </w:style>
  <w:style w:type="character" w:customStyle="1" w:styleId="BalloonTextChar">
    <w:name w:val="Balloon Text Char"/>
    <w:basedOn w:val="DefaultParagraphFont"/>
    <w:link w:val="BalloonText"/>
    <w:uiPriority w:val="99"/>
    <w:semiHidden/>
    <w:rsid w:val="00A954AA"/>
    <w:rPr>
      <w:rFonts w:ascii="Tahoma" w:eastAsia="Times New Roman" w:hAnsi="Tahoma" w:cs="Tahoma"/>
      <w:kern w:val="1"/>
      <w:sz w:val="24"/>
      <w:szCs w:val="16"/>
      <w:lang w:eastAsia="el-GR"/>
    </w:rPr>
  </w:style>
  <w:style w:type="paragraph" w:customStyle="1" w:styleId="PKTpunkt">
    <w:name w:val="PKT – punkt"/>
    <w:uiPriority w:val="13"/>
    <w:qFormat/>
    <w:rsid w:val="00A954AA"/>
    <w:pPr>
      <w:spacing w:after="0" w:line="360" w:lineRule="auto"/>
      <w:ind w:left="510" w:hanging="510"/>
      <w:jc w:val="both"/>
    </w:pPr>
    <w:rPr>
      <w:rFonts w:ascii="Times" w:eastAsiaTheme="minorEastAsia" w:hAnsi="Times" w:cs="Arial"/>
      <w:bCs/>
      <w:sz w:val="24"/>
      <w:szCs w:val="20"/>
    </w:rPr>
  </w:style>
  <w:style w:type="paragraph" w:customStyle="1" w:styleId="TEKSTZacznikido">
    <w:name w:val="TEKST&quot;Załącznik(i) do ...&quot;"/>
    <w:uiPriority w:val="28"/>
    <w:qFormat/>
    <w:rsid w:val="00A954AA"/>
    <w:pPr>
      <w:keepNext/>
      <w:spacing w:after="240" w:line="240" w:lineRule="auto"/>
      <w:ind w:left="5670"/>
      <w:contextualSpacing/>
    </w:pPr>
    <w:rPr>
      <w:rFonts w:ascii="Times New Roman" w:eastAsiaTheme="minorEastAsia" w:hAnsi="Times New Roman" w:cs="Arial"/>
      <w:sz w:val="24"/>
      <w:szCs w:val="20"/>
    </w:rPr>
  </w:style>
  <w:style w:type="paragraph" w:styleId="Header">
    <w:name w:val="header"/>
    <w:basedOn w:val="Normal"/>
    <w:link w:val="HeaderChar"/>
    <w:uiPriority w:val="99"/>
    <w:unhideWhenUsed/>
    <w:rsid w:val="009E12ED"/>
    <w:pPr>
      <w:tabs>
        <w:tab w:val="center" w:pos="4320"/>
        <w:tab w:val="right" w:pos="8640"/>
      </w:tabs>
      <w:spacing w:line="240" w:lineRule="auto"/>
    </w:pPr>
  </w:style>
  <w:style w:type="character" w:customStyle="1" w:styleId="HeaderChar">
    <w:name w:val="Header Char"/>
    <w:basedOn w:val="DefaultParagraphFont"/>
    <w:link w:val="Header"/>
    <w:uiPriority w:val="99"/>
    <w:rsid w:val="009E12ED"/>
    <w:rPr>
      <w:rFonts w:ascii="Times New Roman" w:eastAsiaTheme="minorEastAsia" w:hAnsi="Times New Roman" w:cs="Arial"/>
      <w:sz w:val="24"/>
      <w:szCs w:val="20"/>
      <w:lang w:eastAsia="el-GR"/>
    </w:rPr>
  </w:style>
  <w:style w:type="paragraph" w:styleId="Footer">
    <w:name w:val="footer"/>
    <w:basedOn w:val="Normal"/>
    <w:link w:val="FooterChar"/>
    <w:uiPriority w:val="99"/>
    <w:unhideWhenUsed/>
    <w:rsid w:val="009E12ED"/>
    <w:pPr>
      <w:tabs>
        <w:tab w:val="center" w:pos="4320"/>
        <w:tab w:val="right" w:pos="8640"/>
      </w:tabs>
      <w:spacing w:line="240" w:lineRule="auto"/>
    </w:pPr>
  </w:style>
  <w:style w:type="character" w:customStyle="1" w:styleId="FooterChar">
    <w:name w:val="Footer Char"/>
    <w:basedOn w:val="DefaultParagraphFont"/>
    <w:link w:val="Footer"/>
    <w:uiPriority w:val="99"/>
    <w:rsid w:val="009E12ED"/>
    <w:rPr>
      <w:rFonts w:ascii="Times New Roman" w:eastAsiaTheme="minorEastAsia" w:hAnsi="Times New Roman" w:cs="Arial"/>
      <w:sz w:val="24"/>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3447</Words>
  <Characters>19650</Characters>
  <Application>Microsoft Office Word</Application>
  <DocSecurity>0</DocSecurity>
  <Lines>163</Lines>
  <Paragraphs>46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23051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Wójcik Małgorzata</dc:creator>
  <cp:keywords/>
  <dc:description/>
  <cp:lastModifiedBy>Ke, Tingting</cp:lastModifiedBy>
  <cp:revision>7</cp:revision>
  <dcterms:created xsi:type="dcterms:W3CDTF">2019-05-15T10:55:00Z</dcterms:created>
  <dcterms:modified xsi:type="dcterms:W3CDTF">2019-05-29T08:08:00Z</dcterms:modified>
</cp:coreProperties>
</file>