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rFonts w:cstheme="minorHAnsi"/>
          <w:b/>
          <w:sz w:val="24"/>
          <w:szCs w:val="24"/>
        </w:rPr>
      </w:pPr>
      <w:r>
        <w:rPr>
          <w:b/>
          <w:sz w:val="24"/>
        </w:rPr>
        <w:t>LUONNOS KUNINKAAN ASETUKSEKSI HÄTÄVIESTINNÄSTÄ YHTEISEN HÄTÄNUMERON 112 VÄLITYKSELLÄ.</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Pr>
          <w:sz w:val="24"/>
        </w:rPr>
        <w:t>Euroopan yhteisöjen neuvoston 29 päivänä heinäkuuta 1991 tekemässä päätöksessä säädettiin jäsenvaltioiden velvollisuudesta tehdä puhelinnumerosta 112 yhteinen eurooppalainen hätänumero.</w:t>
      </w:r>
    </w:p>
    <w:p w14:paraId="6376BDD0" w14:textId="547E9F35" w:rsidR="00E027DA" w:rsidRPr="00665FA8" w:rsidRDefault="00F67865" w:rsidP="00E027DA">
      <w:pPr>
        <w:jc w:val="both"/>
        <w:rPr>
          <w:rFonts w:cstheme="minorHAnsi"/>
          <w:sz w:val="24"/>
          <w:szCs w:val="24"/>
        </w:rPr>
      </w:pPr>
      <w:r>
        <w:rPr>
          <w:sz w:val="24"/>
        </w:rPr>
        <w:t>Yhteisen hätänumeron käyttöönotto kaikissa Euroopan unionin jäsenvaltioissa on antanut kansalaisille – omassa maassaan tai toisessa jäsenvaltiossa – mahdollisuuden käyttää hätäpalveluja entistä helpommin puhelimitse.</w:t>
      </w:r>
    </w:p>
    <w:p w14:paraId="47E353DB" w14:textId="1302357D" w:rsidR="00E027DA" w:rsidRPr="00665FA8" w:rsidRDefault="00E027DA" w:rsidP="00E027DA">
      <w:pPr>
        <w:jc w:val="both"/>
        <w:rPr>
          <w:rFonts w:cstheme="minorHAnsi"/>
          <w:sz w:val="24"/>
          <w:szCs w:val="24"/>
        </w:rPr>
      </w:pPr>
      <w:r>
        <w:rPr>
          <w:sz w:val="24"/>
        </w:rPr>
        <w:t>Hätäkeskuksen saatavuudesta televiestintäverkkojen kautta numeron 112 välityksellä 16 päivänä kesäkuuta 1997 annetulla kuninkaan asetuksella 903/1997 annettiin mahdollisuus käyttää puhelinnumeroa 112 Espanjassa yksinomaan hätäkeskukseen pääsyyn ja säänneltyyn pääsyyn puhelinoperaattoreiden verkkojen kautta. Myöhemmin 14 päivänä lokakuuta 1999 annettiin määräys numeron 112 välityksellä tapahtuvan hätäpuhelupalvelun tarjoamisen kannalta merkityksellisten tietojen toimittamista koskevista ehdoista.</w:t>
      </w:r>
    </w:p>
    <w:p w14:paraId="7695F0AE" w14:textId="1D3B8770" w:rsidR="00E027DA" w:rsidRPr="00665FA8" w:rsidRDefault="00E027DA" w:rsidP="00E027DA">
      <w:pPr>
        <w:jc w:val="both"/>
        <w:rPr>
          <w:rFonts w:cstheme="minorHAnsi"/>
          <w:sz w:val="24"/>
          <w:szCs w:val="24"/>
        </w:rPr>
      </w:pPr>
      <w:r>
        <w:rPr>
          <w:sz w:val="24"/>
        </w:rPr>
        <w:t>Vaikka 112-palveluntarjontamalli on pantu menestyksekkäästi täytäntöön monen vuoden kokemuksella, eurooppalaisesta sähköisen viestinnän säännöstöstä 11 päivänä joulukuuta 2018 annetulla Euroopan parlamentin ja neuvoston direktiivillä (EU) 2018/1972 on syvennetty sen käyttöä koskevaa tiedotusta ja tiedonlevitystä, otettu käyttöön teknisiä edistysaskelia, jotka mahdollistavat soittajan tarkemman sijainnin, ja parannettu vammaisten henkilöiden mahdollisuutta käyttää hätäpalveluja hätäviestinnän avulla.</w:t>
      </w:r>
    </w:p>
    <w:p w14:paraId="258B4F42" w14:textId="7A1048A7" w:rsidR="00EB2A27" w:rsidRDefault="00BE5C76" w:rsidP="00E027DA">
      <w:pPr>
        <w:jc w:val="both"/>
        <w:rPr>
          <w:rFonts w:cstheme="minorHAnsi"/>
          <w:sz w:val="24"/>
          <w:szCs w:val="24"/>
        </w:rPr>
      </w:pPr>
      <w:r>
        <w:rPr>
          <w:sz w:val="24"/>
        </w:rPr>
        <w:t>Yleisestä televiestinnästä 28 päivänä kesäkuuta 2022 annetun lain 11/2022, jolla eurooppalaisen sähköisen viestinnän säännöstön 109 artikla on saatettu osaksi Espanjan kansallista lainsäädäntöä, 74 §:ssä säädetään hätäviestinnästä ja hätänumerosta 112.</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rFonts w:cstheme="minorHAnsi"/>
          <w:sz w:val="24"/>
          <w:szCs w:val="24"/>
        </w:rPr>
      </w:pPr>
      <w:r>
        <w:rPr>
          <w:sz w:val="24"/>
        </w:rPr>
        <w:t xml:space="preserve">Edellä mainitussa yleisestä televiestinnästä annetun lain 74 §:llä on jo säädelty 112-viestintäpalvelun muodostavia osia säätämällä, että hätäpuhelupalvelun on oltava </w:t>
      </w:r>
      <w:r>
        <w:rPr>
          <w:sz w:val="24"/>
        </w:rPr>
        <w:lastRenderedPageBreak/>
        <w:t>käyttäjille maksuton palvelun tarjoavasta julkisesta hallinnosta ja käytetystä päätelaitteesta riippumatta. Siinä säädetään lisäksi, että vammaisten loppukäyttäjien mahdollisuuden käyttää hätäpalveluja on vastattava muiden loppukäyttäjien mahdollisuuksia käyttää hätäpalveluja.</w:t>
      </w:r>
    </w:p>
    <w:p w14:paraId="14F9C1E6" w14:textId="0F8F305A" w:rsidR="00E027DA" w:rsidRPr="00665FA8" w:rsidRDefault="00E027DA" w:rsidP="00E027DA">
      <w:pPr>
        <w:jc w:val="both"/>
        <w:rPr>
          <w:rFonts w:cstheme="minorHAnsi"/>
          <w:sz w:val="24"/>
          <w:szCs w:val="24"/>
        </w:rPr>
      </w:pPr>
      <w:r>
        <w:rPr>
          <w:sz w:val="24"/>
        </w:rPr>
        <w:t>Samassa 74 §:ssä säädetään operaattoreiden velvollisuudesta ohjata puhelinnumeroon 112 soitetut puhelut hätäpalveluille ilman oikeutta rahalliseen korvaukseen ja täsmennetään, että hätäpalveluihin soittajien sijaintipaikasta annettujen tietojen tarkkuutta ja luotettavuutta koskevat perusteet vahvistetaan kuninkaan asetuksella.</w:t>
      </w:r>
    </w:p>
    <w:p w14:paraId="59640755" w14:textId="2A3944F4" w:rsidR="00E027DA" w:rsidRPr="00665FA8" w:rsidRDefault="00E027DA" w:rsidP="00E027DA">
      <w:pPr>
        <w:jc w:val="both"/>
        <w:rPr>
          <w:rFonts w:cstheme="minorHAnsi"/>
          <w:sz w:val="24"/>
          <w:szCs w:val="24"/>
        </w:rPr>
      </w:pPr>
      <w:r>
        <w:rPr>
          <w:sz w:val="24"/>
        </w:rPr>
        <w:t>Lopuksi 112-palvelujen tarjoamisesta vastaavien viranomaisten on varmistettava, että kansalaiset saavat riittävästi tietoa tämän numeron olemassaolosta ja käytöstä, eritoten aloitteilla, jotka on kohdistettu erityisesti muihin Euroopan unionin jäsenvaltioihin matkustaviin henkilöihin.</w:t>
      </w:r>
    </w:p>
    <w:p w14:paraId="544B0562" w14:textId="198314CE" w:rsidR="00F67865" w:rsidRPr="00665FA8" w:rsidRDefault="00F67865" w:rsidP="00E027DA">
      <w:pPr>
        <w:jc w:val="both"/>
        <w:rPr>
          <w:rFonts w:cstheme="minorHAnsi"/>
          <w:sz w:val="24"/>
          <w:szCs w:val="24"/>
        </w:rPr>
      </w:pPr>
      <w:r>
        <w:rPr>
          <w:sz w:val="24"/>
        </w:rPr>
        <w:t>Espanjan kokemus hätäpalveluista hätänumeron 112 välityksellä on vertailukohta muille maille ja myös onnistunut kokemus julkishallintojen yhteistyöstä, sillä ei pidä unohtaa, että hätäkeskusten, jotka ovat järjestelmän keskeinen osa, hallinnointi on ollut itsehallintoalueiden vastuulla alusta alkaen.</w:t>
      </w:r>
    </w:p>
    <w:p w14:paraId="244FC978" w14:textId="62557327" w:rsidR="00E027DA" w:rsidRPr="00665FA8" w:rsidRDefault="00F67865" w:rsidP="00E027DA">
      <w:pPr>
        <w:jc w:val="both"/>
        <w:rPr>
          <w:rFonts w:cstheme="minorHAnsi"/>
          <w:sz w:val="24"/>
          <w:szCs w:val="24"/>
        </w:rPr>
      </w:pPr>
      <w:r>
        <w:rPr>
          <w:sz w:val="24"/>
        </w:rPr>
        <w:t>Kehittämistä on kuitenkin tarpeen jatkaa, jotta 112-hätäpalvelu, erityisesti covid-19-pandemian aiheuttama uusi tilanne huomioon ottaen, kehittyy entistä paremmin reagoivaksi palveluksi kansalaisille käyttäen kaikkia käytettävissä olevia teknisiä ja aineellisia keinoja, jotta voidaan vastata kaikkiin tilanteisiin, joissa ihmisten henki on vaarassa.</w:t>
      </w:r>
    </w:p>
    <w:p w14:paraId="69159036" w14:textId="4E717157" w:rsidR="00E027DA" w:rsidRPr="00665FA8" w:rsidRDefault="00E027DA" w:rsidP="00E027DA">
      <w:pPr>
        <w:jc w:val="both"/>
        <w:rPr>
          <w:rFonts w:cstheme="minorHAnsi"/>
          <w:sz w:val="24"/>
          <w:szCs w:val="24"/>
        </w:rPr>
      </w:pPr>
      <w:r>
        <w:rPr>
          <w:sz w:val="24"/>
        </w:rPr>
        <w:t>Lyhyesti sanottuna tässä kuninkaan asetuksessa tehdään muutoksia, joiden tarkoituksena on saada aikaan teksti, joka on johdonmukainen ja järjestelmällinen yleisestä televiestinnästä annetun lain 74 §:n säännösten kanssa ja jossa otetaan huomioon alan viimeisin teknologinen kehitys.</w:t>
      </w:r>
    </w:p>
    <w:p w14:paraId="6D7877BF" w14:textId="219F1065" w:rsidR="00E027DA" w:rsidRPr="00665FA8" w:rsidRDefault="00E027DA" w:rsidP="00E027DA">
      <w:pPr>
        <w:jc w:val="both"/>
        <w:rPr>
          <w:rFonts w:cstheme="minorHAnsi"/>
          <w:sz w:val="24"/>
          <w:szCs w:val="24"/>
        </w:rPr>
      </w:pPr>
      <w:r>
        <w:rPr>
          <w:sz w:val="24"/>
        </w:rPr>
        <w:t>Tältä osin yksi kyseisen säännöksen päätavoitteista on ollut parantaa soittajan sijaintitietoja ottamalla käyttöön kehittyneenä mobiilipaikannuksena (ALM) tunnettu järjestelmä eli tarjota hätäpalveluille entistä tarkempia sijaintitietoja soittajan mobiilipäätelaitteen perusteella.</w:t>
      </w:r>
    </w:p>
    <w:p w14:paraId="52A5EC1A" w14:textId="374D857F" w:rsidR="00E027DA" w:rsidRPr="00665FA8" w:rsidRDefault="00E027DA" w:rsidP="00E027DA">
      <w:pPr>
        <w:jc w:val="both"/>
        <w:rPr>
          <w:rFonts w:cstheme="minorHAnsi"/>
          <w:sz w:val="24"/>
          <w:szCs w:val="24"/>
        </w:rPr>
      </w:pPr>
      <w:r>
        <w:rPr>
          <w:sz w:val="24"/>
        </w:rPr>
        <w:lastRenderedPageBreak/>
        <w:t>Tällä kuninkaan asetuksella edistetään myös yleisestä televiestinnästä annetun lain 74 §:n säännösten mukaisesti hätänumeron 112 yhtäläistä saavutettavuutta vammaisille henkilöille ja taataan yhtäläiset mahdollisuudet myös matkustettaessa toisesta jäsenvaltiosta. Sillä edistetään myös hätäpalvelujen saavutettavuutta muista kuin yleisistä sähköisistä viestintäverkoista ja korostetaan, että loppukäyttäjien on saatava riittävästi tietoa eurooppalaisen hätänumeron 112 olemassaolosta ja käytöstä sekä sen esteettömyysominaisuuksista.</w:t>
      </w:r>
    </w:p>
    <w:p w14:paraId="6656B6AD" w14:textId="130A94B2" w:rsidR="00E027DA" w:rsidRPr="00665FA8" w:rsidRDefault="00E027DA" w:rsidP="00E027DA">
      <w:pPr>
        <w:jc w:val="both"/>
        <w:rPr>
          <w:rFonts w:cstheme="minorHAnsi"/>
          <w:sz w:val="24"/>
          <w:szCs w:val="24"/>
        </w:rPr>
      </w:pPr>
      <w:r>
        <w:rPr>
          <w:sz w:val="24"/>
        </w:rPr>
        <w:t>Kuninkaan asetuksessa käsitellään lisäksi kysymystä henkilötietojen asianmukaisesta käytöstä ja niiden suojaamisen takaamisesta hätäviestintäpalvelua tarjottaessa ja erityisesti mobiililaitteista saatavien sijaintitietojen osalta, koska tämä merkitsee erittäin täsmällisten sijaintitietojen saatavuutta ja hallinnointia. Tämä on yhä tärkeämpää, koska henkilötietoja käytetään entistä enemmän ja laajemmin.</w:t>
      </w:r>
    </w:p>
    <w:p w14:paraId="67A2E597" w14:textId="38BB6A68" w:rsidR="00E027DA" w:rsidRPr="00665FA8" w:rsidRDefault="0089567D" w:rsidP="00E027DA">
      <w:pPr>
        <w:jc w:val="both"/>
        <w:rPr>
          <w:rFonts w:cstheme="minorHAnsi"/>
          <w:sz w:val="24"/>
          <w:szCs w:val="24"/>
        </w:rPr>
      </w:pPr>
      <w:r>
        <w:rPr>
          <w:sz w:val="24"/>
        </w:rPr>
        <w:t>Lyhyesti sanottuna tällä kuninkaan asetuksella on edistettävä hätäviestintäpalvelun tarjoamista 2000-luvun teknologisen kehityksen tarjoamien mahdollisuuksien mukaisesti, ja perimmäisenä tavoitteena on tarjota laadukkaita hätäpalveluja yhteisen eurooppalaisen hätänumeron 112 välityksellä.</w:t>
      </w:r>
    </w:p>
    <w:p w14:paraId="3CCC4768" w14:textId="52FBBBF6" w:rsidR="00E027DA" w:rsidRDefault="00E027DA" w:rsidP="00E027DA">
      <w:pPr>
        <w:jc w:val="both"/>
        <w:rPr>
          <w:rFonts w:cstheme="minorHAnsi"/>
          <w:sz w:val="24"/>
          <w:szCs w:val="24"/>
        </w:rPr>
      </w:pPr>
      <w:r>
        <w:rPr>
          <w:sz w:val="24"/>
        </w:rPr>
        <w:t>Kuninkaan asetus on sisältönsä ja käsittelynsä osalta yhdenmukainen julkishallinnon yhteisestä hallintomenettelystä 1 päivänä lokakuuta 2015 annetun lain 39/2015 129 §:ssä vahvistettujen hyvän sääntelyn periaatteiden kanssa.</w:t>
      </w:r>
    </w:p>
    <w:p w14:paraId="38F1EBD0" w14:textId="77777777" w:rsidR="00A81C7E" w:rsidRDefault="00AE2097" w:rsidP="00AE2097">
      <w:pPr>
        <w:jc w:val="both"/>
        <w:rPr>
          <w:rFonts w:cstheme="minorHAnsi"/>
          <w:sz w:val="24"/>
          <w:szCs w:val="24"/>
        </w:rPr>
      </w:pPr>
      <w:r>
        <w:rPr>
          <w:sz w:val="24"/>
        </w:rPr>
        <w:t>Kuninkaan asetusta laadittaessa on kuultu kansalaisia ja asiaankuuluvia aloja ja kansalliselta markkina- ja kilpailukomissiolta on pyydetty lausuntoa.</w:t>
      </w:r>
    </w:p>
    <w:p w14:paraId="6AAD9DAC" w14:textId="1864001D" w:rsidR="00AE2097" w:rsidRPr="00AE2097" w:rsidRDefault="00A06BFE" w:rsidP="00AE2097">
      <w:pPr>
        <w:jc w:val="both"/>
        <w:rPr>
          <w:rFonts w:cstheme="minorHAnsi"/>
          <w:sz w:val="24"/>
          <w:szCs w:val="24"/>
        </w:rPr>
      </w:pPr>
      <w:r>
        <w:rPr>
          <w:sz w:val="24"/>
        </w:rPr>
        <w:t>Tähän kuninkaan asetukseen on sovellettu teknisiä määräyksiä ja tietoyhteiskunnan palveluja koskevia määräyksiä koskevien tietojen toimittamisessa noudatettavasta menettelystä 9 päivänä syyskuuta 2015 annetussa Euroopan parlamentin ja neuvoston direktiivissä (EU) 2015/1535 säädettyä menettelyä sekä teknisiä standardeja ja määräyksiä ja tietoyhteiskunnan palveluja koskevia määräyksiä koskevien tietojen toimittamisesta 31 päivänä heinäkuuta 1999 annetun kuninkaan asetuksen 1337/1999 säännöksiä.</w:t>
      </w:r>
    </w:p>
    <w:p w14:paraId="4A987318" w14:textId="3A667D94" w:rsidR="00AE2097" w:rsidRPr="00AE2097" w:rsidRDefault="00AE2097" w:rsidP="00AE2097">
      <w:pPr>
        <w:jc w:val="both"/>
        <w:rPr>
          <w:rFonts w:cstheme="minorHAnsi"/>
          <w:sz w:val="24"/>
          <w:szCs w:val="24"/>
        </w:rPr>
      </w:pPr>
      <w:r>
        <w:rPr>
          <w:sz w:val="24"/>
        </w:rPr>
        <w:t>Tämä kuninkaan asetus on annettu Espanjan perustuslain 149 §:n 1 momentin 21 ja 29 kohdan nojalla, joilla valtiolle annetaan toimivalta televiestintää ja yleistä turvallisuutta koskevissa asioissa.</w:t>
      </w:r>
    </w:p>
    <w:p w14:paraId="6E6140D4" w14:textId="2A68573A" w:rsidR="00F70228" w:rsidRPr="00665FA8" w:rsidRDefault="00E027DA" w:rsidP="00E027DA">
      <w:pPr>
        <w:jc w:val="both"/>
        <w:rPr>
          <w:rFonts w:cstheme="minorHAnsi"/>
          <w:sz w:val="24"/>
          <w:szCs w:val="24"/>
        </w:rPr>
      </w:pPr>
      <w:r>
        <w:rPr>
          <w:sz w:val="24"/>
        </w:rPr>
        <w:lastRenderedPageBreak/>
        <w:t>Tämän perusteella sekä talousasioiden ja digitaalisen muutoksen ministerin ja sisäasiainministerin ehdotuksesta, yhteisymmärryksessä valtioneuvoston kanssa ja hallituksen _________ pitämässään kokouksessa käymän keskustelun perusteella,</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Pr>
          <w:sz w:val="24"/>
        </w:rPr>
        <w:t>SÄÄDETÄÄN SEURAAVAA:</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Pr>
          <w:b/>
          <w:sz w:val="24"/>
        </w:rPr>
        <w:t>I LUKU</w:t>
      </w:r>
    </w:p>
    <w:p w14:paraId="7DC17760" w14:textId="5D7F2D91" w:rsidR="00B655FC" w:rsidRPr="00665FA8" w:rsidRDefault="00B655FC" w:rsidP="00654EA5">
      <w:pPr>
        <w:jc w:val="center"/>
        <w:rPr>
          <w:rFonts w:cstheme="minorHAnsi"/>
          <w:b/>
          <w:bCs/>
          <w:sz w:val="24"/>
          <w:szCs w:val="24"/>
        </w:rPr>
      </w:pPr>
      <w:r>
        <w:rPr>
          <w:b/>
          <w:sz w:val="24"/>
        </w:rPr>
        <w:t>Yleiset säännökset</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rFonts w:cstheme="minorHAnsi"/>
          <w:b/>
          <w:bCs/>
          <w:sz w:val="24"/>
          <w:szCs w:val="24"/>
        </w:rPr>
      </w:pPr>
      <w:r>
        <w:rPr>
          <w:b/>
          <w:sz w:val="24"/>
        </w:rPr>
        <w:t>1 §. Tavoite ja tarkoitukset.</w:t>
      </w:r>
    </w:p>
    <w:p w14:paraId="5F4E033B" w14:textId="4F355184" w:rsidR="002C4646" w:rsidRPr="00665FA8" w:rsidRDefault="002C4646" w:rsidP="00216CBB">
      <w:pPr>
        <w:jc w:val="both"/>
        <w:rPr>
          <w:rFonts w:cstheme="minorHAnsi"/>
          <w:bCs/>
          <w:sz w:val="24"/>
          <w:szCs w:val="24"/>
        </w:rPr>
      </w:pPr>
      <w:r>
        <w:rPr>
          <w:sz w:val="24"/>
        </w:rPr>
        <w:t>1. Tämän kuninkaan asetuksen tarkoituksena on yleisestä televiestinnästä 28 päivänä kesäkuuta 2022 annetun lain 11/2022 74 §:n mukaisesti säännellä hätäviestintää hätäpalvelujen saavuttamiseksi yhteisen eurooppalaisen hätänumeron 112 välityksellä.</w:t>
      </w:r>
    </w:p>
    <w:p w14:paraId="1EAEDCF1" w14:textId="5B493586" w:rsidR="00F41153" w:rsidRPr="00665FA8" w:rsidRDefault="002C4646" w:rsidP="002C4646">
      <w:pPr>
        <w:jc w:val="both"/>
        <w:rPr>
          <w:rFonts w:cstheme="minorHAnsi"/>
          <w:bCs/>
          <w:sz w:val="24"/>
          <w:szCs w:val="24"/>
        </w:rPr>
      </w:pPr>
      <w:r>
        <w:rPr>
          <w:sz w:val="24"/>
        </w:rPr>
        <w:t>2. Tämän asetuksen tavoitteet ovat seuraavat:</w:t>
      </w:r>
    </w:p>
    <w:p w14:paraId="08CFFCEF" w14:textId="22974D31" w:rsidR="002C4646" w:rsidRPr="00665FA8" w:rsidRDefault="00C94CF9" w:rsidP="002C4646">
      <w:pPr>
        <w:pStyle w:val="ListParagraph"/>
        <w:numPr>
          <w:ilvl w:val="0"/>
          <w:numId w:val="14"/>
        </w:numPr>
        <w:jc w:val="both"/>
        <w:rPr>
          <w:rFonts w:cstheme="minorHAnsi"/>
          <w:bCs/>
          <w:sz w:val="24"/>
          <w:szCs w:val="24"/>
        </w:rPr>
      </w:pPr>
      <w:r>
        <w:rPr>
          <w:sz w:val="24"/>
        </w:rPr>
        <w:t>Varmistetaan, että hätäviestinnän mahdollisimman korkea saatavuus, eheys ja jatkuvuus säilytetään.</w:t>
      </w:r>
    </w:p>
    <w:p w14:paraId="665310FC" w14:textId="21791FC7" w:rsidR="00416655" w:rsidRPr="00665FA8" w:rsidRDefault="00C94CF9" w:rsidP="00F41153">
      <w:pPr>
        <w:pStyle w:val="ListParagraph"/>
        <w:numPr>
          <w:ilvl w:val="0"/>
          <w:numId w:val="14"/>
        </w:numPr>
        <w:jc w:val="both"/>
        <w:rPr>
          <w:rFonts w:cstheme="minorHAnsi"/>
          <w:bCs/>
          <w:sz w:val="24"/>
          <w:szCs w:val="24"/>
        </w:rPr>
      </w:pPr>
      <w:r>
        <w:rPr>
          <w:sz w:val="24"/>
        </w:rPr>
        <w:t>Varmistetaan, että tämän säädöksen soveltamisalaan kuuluvat verkot ja laitteistot voivat onnistuneesti lähettää hätäviestintää 112-hätäkeskukseen.</w:t>
      </w:r>
    </w:p>
    <w:p w14:paraId="5FF613E2" w14:textId="3EC4DA01" w:rsidR="00FB09D6" w:rsidRDefault="00C94CF9" w:rsidP="00DE61B6">
      <w:pPr>
        <w:pStyle w:val="ListParagraph"/>
        <w:numPr>
          <w:ilvl w:val="0"/>
          <w:numId w:val="14"/>
        </w:numPr>
        <w:jc w:val="both"/>
        <w:rPr>
          <w:rFonts w:cstheme="minorHAnsi"/>
          <w:bCs/>
          <w:sz w:val="24"/>
          <w:szCs w:val="24"/>
        </w:rPr>
      </w:pPr>
      <w:r>
        <w:rPr>
          <w:sz w:val="24"/>
        </w:rPr>
        <w:t>Annetaan tarkimmat paikannustiedot hätäviestintää varten 112-hätäkeskukselle.</w:t>
      </w:r>
    </w:p>
    <w:p w14:paraId="5C6FA011" w14:textId="370D2D17" w:rsidR="00665FA8" w:rsidRPr="008160B3" w:rsidRDefault="00C94CF9" w:rsidP="008160B3">
      <w:pPr>
        <w:pStyle w:val="ListParagraph"/>
        <w:numPr>
          <w:ilvl w:val="0"/>
          <w:numId w:val="14"/>
        </w:numPr>
        <w:jc w:val="both"/>
        <w:rPr>
          <w:rFonts w:cstheme="minorHAnsi"/>
          <w:bCs/>
          <w:sz w:val="24"/>
          <w:szCs w:val="24"/>
        </w:rPr>
      </w:pPr>
      <w:r>
        <w:rPr>
          <w:sz w:val="24"/>
        </w:rPr>
        <w:t>Varmistetaan, että vammaisten loppukäyttäjien mahdollisuus käyttää 112-hätäpalvelua vastaa muiden käyttäjien mahdollisuutta käyttää sitä.</w:t>
      </w:r>
    </w:p>
    <w:p w14:paraId="7E65A7DB" w14:textId="19368A98"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Pr>
          <w:b/>
          <w:sz w:val="24"/>
        </w:rPr>
        <w:t>2 §. Soveltamisala.</w:t>
      </w:r>
    </w:p>
    <w:p w14:paraId="371C94A6" w14:textId="79CE1E15" w:rsidR="004D313F" w:rsidRDefault="00DD0A72" w:rsidP="00DD0A72">
      <w:pPr>
        <w:jc w:val="both"/>
        <w:rPr>
          <w:rFonts w:cstheme="minorHAnsi"/>
          <w:bCs/>
          <w:sz w:val="24"/>
          <w:szCs w:val="24"/>
        </w:rPr>
      </w:pPr>
      <w:r>
        <w:rPr>
          <w:sz w:val="24"/>
        </w:rPr>
        <w:t>1. Tätä kuninkaan asetusta sovelletaan operaattoreihin, jotka tarjoavat yleisesti saatavilla olevia numeroihin perustuvia henkilöiden välisiä viestintäpalveluja, jos tällaiset palvelut antavat loppukäyttäjille mahdollisuuden soittaa puheluja kansallisissa tai kansainvälisissä numerointisuunnitelmissa jaetuilla julkisilla numerovaroilla.</w:t>
      </w:r>
    </w:p>
    <w:p w14:paraId="38952C23" w14:textId="186C6211" w:rsidR="00D83C45" w:rsidRPr="00665FA8" w:rsidRDefault="004B14A3" w:rsidP="00DD0A72">
      <w:pPr>
        <w:jc w:val="both"/>
        <w:rPr>
          <w:rFonts w:cstheme="minorHAnsi"/>
          <w:bCs/>
          <w:sz w:val="24"/>
          <w:szCs w:val="24"/>
        </w:rPr>
      </w:pPr>
      <w:r>
        <w:rPr>
          <w:sz w:val="24"/>
        </w:rPr>
        <w:lastRenderedPageBreak/>
        <w:t>2. Tätä kuninkaan asetusta sovelletaan myös yksiköihin, jotka vastaavat muista kuin yleisistä sähköisistä viestintäverkoista, jotka sallivat puhelut yleisiin verkkoihin erityisesti silloin, kun ne eivät tarjoa vaihtoehtoista ja yksinkertaista pääsyä hätäpalveluun.</w:t>
      </w:r>
    </w:p>
    <w:p w14:paraId="75994B45" w14:textId="7364F965" w:rsidR="00111AF9" w:rsidRPr="00665FA8" w:rsidRDefault="004B14A3" w:rsidP="00DD0A72">
      <w:pPr>
        <w:jc w:val="both"/>
        <w:rPr>
          <w:rFonts w:cstheme="minorHAnsi"/>
          <w:bCs/>
          <w:sz w:val="24"/>
          <w:szCs w:val="24"/>
        </w:rPr>
      </w:pPr>
      <w:r>
        <w:rPr>
          <w:sz w:val="24"/>
        </w:rPr>
        <w:t>3. Tätä kuninkaan asetusta sovelletaan puheensiirtopalveluihin, mukaan lukien erityisesti vammaisille loppukäyttäjille tarkoitetut viestintävälineet, jotka käyttävät eri viestintämuotojen täydelliseen interaktiivisuuteen perustuvia palveluja ja välityspalveluja.</w:t>
      </w:r>
    </w:p>
    <w:p w14:paraId="6AC0226C" w14:textId="5E3F13E6" w:rsidR="00B3150A" w:rsidRPr="00665FA8" w:rsidRDefault="00111AF9" w:rsidP="00491EF9">
      <w:pPr>
        <w:jc w:val="both"/>
        <w:rPr>
          <w:rFonts w:cstheme="minorHAnsi"/>
          <w:bCs/>
          <w:sz w:val="24"/>
          <w:szCs w:val="24"/>
        </w:rPr>
      </w:pPr>
      <w:r>
        <w:rPr>
          <w:sz w:val="24"/>
        </w:rPr>
        <w:t>Hätäviestintä voidaan käynnistää myös hätäpuhelulla, joka tehdään ajoneuvosta eCall-järjestelmää käyttäen hätänumeroon 112 perustuvan ajoneuvoon asennettavan eCall-järjestelmän käyttöönottoa koskevista tyyppihyväksyntävaatimuksista ja direktiivin 2007/46/EY muuttamisesta 29 päivänä huhtikuuta 2015 annetun Euroopan parlamentin ja neuvoston asetuksen (EU) 2015/758 ehtojen mukaisesti.</w:t>
      </w:r>
    </w:p>
    <w:p w14:paraId="1363A3BC" w14:textId="3000956A" w:rsidR="004D313F" w:rsidRPr="00665FA8" w:rsidRDefault="00C23106" w:rsidP="00416655">
      <w:pPr>
        <w:jc w:val="both"/>
        <w:rPr>
          <w:rFonts w:cstheme="minorHAnsi"/>
          <w:bCs/>
          <w:sz w:val="24"/>
          <w:szCs w:val="24"/>
        </w:rPr>
      </w:pPr>
      <w:bookmarkStart w:id="0" w:name="_Hlk105786198"/>
      <w:r>
        <w:rPr>
          <w:sz w:val="24"/>
        </w:rPr>
        <w:t>4. Kannettavien mobiililaitteiden käyttöjärjestelmien valmistajien vastuulla on varmistaa tietojenkäsittely- ja tallennuskapasiteetin osalta, että tällaiset käyttöjärjestelmät pystyvät tarjoamaan kehittyneet mobiilipaikannustiedot tässä kuninkaan asetuksessa tarkoitetusta laitteesta, kun hätäviestintä käynnistetään.</w:t>
      </w:r>
    </w:p>
    <w:bookmarkEnd w:id="0"/>
    <w:p w14:paraId="708D0CCE" w14:textId="11912B3C" w:rsidR="004D313F" w:rsidRPr="00665FA8" w:rsidRDefault="00F74F1A" w:rsidP="00F63CA4">
      <w:pPr>
        <w:jc w:val="both"/>
        <w:rPr>
          <w:rFonts w:cstheme="minorHAnsi"/>
          <w:b/>
          <w:bCs/>
          <w:sz w:val="24"/>
          <w:szCs w:val="24"/>
        </w:rPr>
      </w:pPr>
      <w:r>
        <w:rPr>
          <w:b/>
          <w:sz w:val="24"/>
        </w:rPr>
        <w:t>3 §. Määritelmät.</w:t>
      </w:r>
    </w:p>
    <w:p w14:paraId="464E637B" w14:textId="402D4F49" w:rsidR="00FB2916" w:rsidRPr="00665FA8" w:rsidRDefault="00FB2916" w:rsidP="00F63CA4">
      <w:pPr>
        <w:jc w:val="both"/>
        <w:rPr>
          <w:rFonts w:cstheme="minorHAnsi"/>
          <w:bCs/>
          <w:sz w:val="24"/>
          <w:szCs w:val="24"/>
        </w:rPr>
      </w:pPr>
      <w:r>
        <w:rPr>
          <w:sz w:val="24"/>
        </w:rPr>
        <w:t>Tässä kuninkaan asetuksessa sovelletaan yleisestä televiestinnästä 28 päivänä kesäkuuta 2022 annettuun lakiin 11/2022 sisältyvien määritelmien lisäksi seuraavia määritelmiä:</w:t>
      </w:r>
    </w:p>
    <w:p w14:paraId="73631135" w14:textId="42664903" w:rsidR="00887CFC" w:rsidRDefault="0091514A" w:rsidP="00216CBB">
      <w:pPr>
        <w:pStyle w:val="ListParagraph"/>
        <w:numPr>
          <w:ilvl w:val="0"/>
          <w:numId w:val="19"/>
        </w:numPr>
        <w:jc w:val="both"/>
        <w:rPr>
          <w:rFonts w:cstheme="minorHAnsi"/>
          <w:bCs/>
          <w:iCs/>
          <w:sz w:val="24"/>
          <w:szCs w:val="24"/>
        </w:rPr>
      </w:pPr>
      <w:r>
        <w:rPr>
          <w:i/>
          <w:sz w:val="24"/>
        </w:rPr>
        <w:t>Hätäkeskukset –</w:t>
      </w:r>
      <w:r>
        <w:rPr>
          <w:sz w:val="24"/>
        </w:rPr>
        <w:t xml:space="preserve"> fyysinen paikka, jossa yhtenäiseen eurooppalaiseen hätänumeroon 112 tai muihin kansallisiin hätänumeroihin lähetetyt hätäviestit otetaan ensimmäisenä vastaan, käsitellään ja arvioidaan.</w:t>
      </w:r>
    </w:p>
    <w:p w14:paraId="65111BBC" w14:textId="77777777" w:rsidR="00887CFC" w:rsidRPr="00887CFC" w:rsidRDefault="00A8133A" w:rsidP="00C94CF9">
      <w:pPr>
        <w:pStyle w:val="ListParagraph"/>
        <w:numPr>
          <w:ilvl w:val="0"/>
          <w:numId w:val="19"/>
        </w:numPr>
        <w:jc w:val="both"/>
        <w:rPr>
          <w:rFonts w:cstheme="minorHAnsi"/>
          <w:bCs/>
          <w:iCs/>
          <w:sz w:val="24"/>
          <w:szCs w:val="24"/>
        </w:rPr>
      </w:pPr>
      <w:r>
        <w:rPr>
          <w:i/>
          <w:sz w:val="24"/>
        </w:rPr>
        <w:t>eCall</w:t>
      </w:r>
      <w:r>
        <w:rPr>
          <w:sz w:val="24"/>
        </w:rPr>
        <w:t xml:space="preserve"> – määritelmä annetaan hätänumeroon 112 perustuvan ajoneuvoon asennettavan eCall-järjestelmän käyttöönottoa koskevista tyyppihyväksyntävaatimuksista ja direktiivin 2007/46/EY muuttamisesta 29 päivänä huhtikuuta 2015 annetun Euroopan parlamentin ja neuvoston asetuksen (EU) 2015/758 3 artiklan 2 kohdassa.</w:t>
      </w:r>
    </w:p>
    <w:p w14:paraId="2C7544C4" w14:textId="6E042EDC" w:rsidR="00EE30F4" w:rsidRPr="00665FA8" w:rsidRDefault="00EE30F4" w:rsidP="00B25460">
      <w:pPr>
        <w:pStyle w:val="ListParagraph"/>
        <w:numPr>
          <w:ilvl w:val="0"/>
          <w:numId w:val="19"/>
        </w:numPr>
        <w:jc w:val="both"/>
        <w:rPr>
          <w:rFonts w:cstheme="minorHAnsi"/>
          <w:bCs/>
          <w:iCs/>
          <w:sz w:val="24"/>
          <w:szCs w:val="24"/>
        </w:rPr>
      </w:pPr>
      <w:r>
        <w:rPr>
          <w:i/>
        </w:rPr>
        <w:t>Kehittynyt mobiilipaikannus (”Advanced Mobile Location” tai ”ALM”)</w:t>
      </w:r>
      <w:r>
        <w:t xml:space="preserve">: järjestelmä, joka aktivoi paikannuspalvelut mobiililaitteesta ja lähettää sijainnin 112-hätäpalveluun, siten </w:t>
      </w:r>
      <w:r>
        <w:lastRenderedPageBreak/>
        <w:t>kuin Euroopan telealan standardointilaitos (ETSI) on sen määritellyt standardissa ETSI-TS-103-625, tai vastaava järjestelmä.</w:t>
      </w:r>
    </w:p>
    <w:p w14:paraId="692A7BC9" w14:textId="3151D309" w:rsidR="00887CFC" w:rsidRPr="00887CFC" w:rsidRDefault="00887CFC" w:rsidP="00887CFC">
      <w:pPr>
        <w:pStyle w:val="ListParagraph"/>
        <w:numPr>
          <w:ilvl w:val="0"/>
          <w:numId w:val="19"/>
        </w:numPr>
        <w:jc w:val="both"/>
        <w:rPr>
          <w:rFonts w:cstheme="minorHAnsi"/>
          <w:bCs/>
          <w:iCs/>
          <w:sz w:val="24"/>
          <w:szCs w:val="24"/>
        </w:rPr>
      </w:pPr>
      <w:r>
        <w:rPr>
          <w:i/>
          <w:sz w:val="24"/>
        </w:rPr>
        <w:t>112-hätäpalvelu</w:t>
      </w:r>
      <w:r>
        <w:rPr>
          <w:sz w:val="24"/>
        </w:rPr>
        <w:t xml:space="preserve"> – palvelu, joka tarjoaa pikaista ja välitöntä apua tilanteissa, joissa on erityisesti olemassa välitön hengenvaara tai loukkaantumisen vaara, vaara yksilön tai yleisön terveydelle tai turvallisuudelle, yksityiselle tai julkiselle omaisuudelle tai ympäristölle ja johon saa yhteyden hätäviestinnällä yhteisen eurooppalaisen hätänumeron 112 kautta.</w:t>
      </w:r>
    </w:p>
    <w:p w14:paraId="548A412B" w14:textId="67427EC0" w:rsidR="00516456" w:rsidRDefault="00516456" w:rsidP="00B25460">
      <w:pPr>
        <w:pStyle w:val="ListParagraph"/>
        <w:numPr>
          <w:ilvl w:val="0"/>
          <w:numId w:val="19"/>
        </w:numPr>
        <w:jc w:val="both"/>
        <w:rPr>
          <w:rFonts w:cstheme="minorHAnsi"/>
          <w:bCs/>
          <w:iCs/>
          <w:sz w:val="24"/>
          <w:szCs w:val="24"/>
        </w:rPr>
      </w:pPr>
      <w:r>
        <w:rPr>
          <w:i/>
          <w:sz w:val="24"/>
        </w:rPr>
        <w:t>Hätänumeroon 112 perustuva ajoneuvoon asennettava eCall-järjestelmä</w:t>
      </w:r>
      <w:r>
        <w:rPr>
          <w:sz w:val="24"/>
        </w:rPr>
        <w:t xml:space="preserve"> – määritelmä annetaan hätänumeroon 112 perustuvan ajoneuvoon asennettavan eCall-järjestelmän käyttöönottoa koskevista tyyppihyväksyntävaatimuksista ja direktiivin 2007/46/EY muuttamisesta 29 päivänä huhtikuuta 2015 annetun Euroopan parlamentin ja neuvoston asetuksen (EU) 2015/758 3 artiklan 1 kohdassa.</w:t>
      </w:r>
    </w:p>
    <w:p w14:paraId="764C2E4F" w14:textId="274F7FF8" w:rsidR="008C23E6" w:rsidRDefault="008C23E6" w:rsidP="00B25460">
      <w:pPr>
        <w:pStyle w:val="ListParagraph"/>
        <w:numPr>
          <w:ilvl w:val="0"/>
          <w:numId w:val="19"/>
        </w:numPr>
        <w:jc w:val="both"/>
        <w:rPr>
          <w:rFonts w:cstheme="minorHAnsi"/>
          <w:bCs/>
          <w:iCs/>
          <w:sz w:val="24"/>
          <w:szCs w:val="24"/>
        </w:rPr>
      </w:pPr>
      <w:r>
        <w:rPr>
          <w:sz w:val="24"/>
        </w:rPr>
        <w:t>Reaaliaikainen tekstitys: määritelmä annetaan tuotteiden ja palvelujen esteettömyysvaatimuksista 17 päivänä huhtikuuta 2019 annetun Euroopan parlamentin ja neuvoston direktiivin (EU) 2019/882 3 artiklan 14 kohdassa.</w:t>
      </w:r>
    </w:p>
    <w:p w14:paraId="099769F3" w14:textId="77777777" w:rsidR="00CC3EF6" w:rsidRPr="00665FA8" w:rsidRDefault="00CC3EF6" w:rsidP="00654EA5">
      <w:pPr>
        <w:jc w:val="center"/>
        <w:rPr>
          <w:rFonts w:cstheme="minorHAnsi"/>
          <w:b/>
          <w:bCs/>
          <w:sz w:val="24"/>
          <w:szCs w:val="24"/>
        </w:rPr>
      </w:pPr>
    </w:p>
    <w:p w14:paraId="777CB5BB" w14:textId="19BE94A5" w:rsidR="00B655FC" w:rsidRPr="00665FA8" w:rsidRDefault="00B655FC" w:rsidP="00654EA5">
      <w:pPr>
        <w:jc w:val="center"/>
        <w:rPr>
          <w:rFonts w:cstheme="minorHAnsi"/>
          <w:b/>
          <w:bCs/>
          <w:sz w:val="24"/>
          <w:szCs w:val="24"/>
        </w:rPr>
      </w:pPr>
      <w:r>
        <w:rPr>
          <w:b/>
          <w:sz w:val="24"/>
        </w:rPr>
        <w:t>II LUKU</w:t>
      </w:r>
    </w:p>
    <w:p w14:paraId="3F593816" w14:textId="0D12C1E8" w:rsidR="00B25460" w:rsidRPr="00665FA8" w:rsidRDefault="00B25460" w:rsidP="00654EA5">
      <w:pPr>
        <w:jc w:val="center"/>
        <w:rPr>
          <w:rFonts w:cstheme="minorHAnsi"/>
          <w:b/>
          <w:bCs/>
          <w:sz w:val="24"/>
          <w:szCs w:val="24"/>
        </w:rPr>
      </w:pPr>
      <w:r>
        <w:rPr>
          <w:b/>
          <w:sz w:val="24"/>
        </w:rPr>
        <w:t>Hätäpalvelu yhteisen eurooppalaisen hätänumeron 112 välityksellä</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Pr>
          <w:b/>
          <w:sz w:val="24"/>
        </w:rPr>
        <w:t>4 §. 112-hätäpalvelun kokoonpano.</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sz w:val="24"/>
        </w:rPr>
        <w:t>1. Sellaisten yleisesti saatavilla olevien numeroihin perustuvien henkilöiden välisten viestintäpalvelujen käyttäjien, joiden avulla he voivat soittaa kansallisessa tai kansainvälisessä numerointisuunnitelmassa olevaan numeroon, on voitava käyttää 112-hätäpuhelupalvelua sellaisten 6 §:ssä tarkoitettujen hätäkeskusten kautta, jotka 112-hätäpuhelupalvelun tarjoamiseen valtuutetut palveluntarjoajat ovat asettaneet saataville.</w:t>
      </w:r>
    </w:p>
    <w:p w14:paraId="6513C95A" w14:textId="55A2A6DD" w:rsidR="00141EE8" w:rsidRDefault="008517E9" w:rsidP="00327211">
      <w:pPr>
        <w:jc w:val="both"/>
        <w:rPr>
          <w:rFonts w:cstheme="minorHAnsi"/>
          <w:bCs/>
          <w:sz w:val="24"/>
          <w:szCs w:val="24"/>
        </w:rPr>
      </w:pPr>
      <w:r>
        <w:rPr>
          <w:sz w:val="24"/>
        </w:rPr>
        <w:t>2. 112-hätäpuhelupalvelun on oltava saatavilla myös edellisessä momentissa tarkoitettujen hätäkeskusten kautta käyttämällä yhteistä eurooppalaista hätänumeroa 112 yleisöpuhelimista, mobiililaitteista, joissa ei ole SIM-korttia tai aktivoitua SIM-</w:t>
      </w:r>
      <w:r>
        <w:rPr>
          <w:sz w:val="24"/>
        </w:rPr>
        <w:lastRenderedPageBreak/>
        <w:t>korttia, sekä ajoneuvoista, joissa on hätänumeroon 112 perustuva ajoneuvoon asennettava eCall-järjestelmä.</w:t>
      </w:r>
    </w:p>
    <w:p w14:paraId="76343F90" w14:textId="6E1E9AC9" w:rsidR="008517E9" w:rsidRPr="008517E9" w:rsidRDefault="008517E9" w:rsidP="00327211">
      <w:pPr>
        <w:jc w:val="both"/>
        <w:rPr>
          <w:rFonts w:cstheme="minorHAnsi"/>
          <w:sz w:val="24"/>
          <w:szCs w:val="24"/>
        </w:rPr>
      </w:pPr>
      <w:r>
        <w:rPr>
          <w:sz w:val="24"/>
        </w:rPr>
        <w:t>3. 112-hätäpalvelun on oltava yhteensopiva muiden sellaisten palvelujen kanssa, joita eri julkishallinnot käyttävät vastatakseen kansalaisten hätätilanteisiin.</w:t>
      </w:r>
    </w:p>
    <w:p w14:paraId="4529BC94" w14:textId="77777777" w:rsidR="00665FA8" w:rsidRDefault="00665FA8" w:rsidP="00154C68">
      <w:pPr>
        <w:jc w:val="both"/>
        <w:rPr>
          <w:rFonts w:cstheme="minorHAnsi"/>
          <w:b/>
          <w:bCs/>
          <w:sz w:val="24"/>
          <w:szCs w:val="24"/>
        </w:rPr>
      </w:pPr>
    </w:p>
    <w:p w14:paraId="37FB3717" w14:textId="60DB9473" w:rsidR="00154C68" w:rsidRPr="00665FA8" w:rsidRDefault="00154C68" w:rsidP="00154C68">
      <w:pPr>
        <w:jc w:val="both"/>
        <w:rPr>
          <w:rFonts w:cstheme="minorHAnsi"/>
          <w:b/>
          <w:bCs/>
          <w:sz w:val="24"/>
          <w:szCs w:val="24"/>
        </w:rPr>
      </w:pPr>
      <w:r>
        <w:rPr>
          <w:b/>
          <w:sz w:val="24"/>
        </w:rPr>
        <w:t>5 §. 112-hätäpalvelua tarjoavat yksiköt.</w:t>
      </w:r>
    </w:p>
    <w:p w14:paraId="3B7D51D6" w14:textId="62DAE5D4" w:rsidR="00154C68" w:rsidRPr="00665FA8" w:rsidRDefault="00154C68" w:rsidP="00154C68">
      <w:pPr>
        <w:jc w:val="both"/>
        <w:rPr>
          <w:rFonts w:cstheme="minorHAnsi"/>
          <w:bCs/>
          <w:sz w:val="24"/>
          <w:szCs w:val="24"/>
        </w:rPr>
      </w:pPr>
      <w:r>
        <w:rPr>
          <w:sz w:val="24"/>
        </w:rPr>
        <w:t>1. Itsehallintoalueiden sekä Ceutan ja Melillan kaupunkien on tarjottava 112-hätäpalvelu ja perustettava vastaavat hätäkeskukset ja verkot, jotka on tarvittaessa asennettava muiden palvelupisteiden perustamiseksi apua tarjoaville julkispalveluille.</w:t>
      </w:r>
    </w:p>
    <w:p w14:paraId="51B94879" w14:textId="07C92872" w:rsidR="00154C68" w:rsidRDefault="00154C68" w:rsidP="00154C68">
      <w:pPr>
        <w:jc w:val="both"/>
        <w:rPr>
          <w:rFonts w:cstheme="minorHAnsi"/>
          <w:bCs/>
          <w:sz w:val="24"/>
          <w:szCs w:val="24"/>
        </w:rPr>
      </w:pPr>
      <w:r>
        <w:rPr>
          <w:sz w:val="24"/>
        </w:rPr>
        <w:t>2. 112-hätäpalvelua tarjoavien yksiköiden kattamien alueiden välillä ei saa missään tapauksessa olla alueellisia päällekkäisyyksiä. Tätä varten itsehallintoalueiden sekä Ceutan ja Melillan kaupunkien on valvottava edellä tarkoitetun palvelun hallinnointia siten, että eri hoitoalat erotetaan selvästi toisistaan.</w:t>
      </w:r>
    </w:p>
    <w:p w14:paraId="02744B8A" w14:textId="300A7C1C" w:rsidR="00E20E4A" w:rsidRDefault="00E20E4A" w:rsidP="00154C68">
      <w:pPr>
        <w:jc w:val="both"/>
        <w:rPr>
          <w:rFonts w:cstheme="minorHAnsi"/>
          <w:bCs/>
          <w:sz w:val="24"/>
          <w:szCs w:val="24"/>
        </w:rPr>
      </w:pPr>
      <w:r>
        <w:rPr>
          <w:sz w:val="24"/>
        </w:rPr>
        <w:t>3. Jotta voidaan taata asianmukainen reagointi ja huomio tapahtuvaan hätäviestintään ja varmistaa edellä tarkoitettujen palvelujen nopea, hallittu ja tehokas toiminta kutakin niitä vastaavien tehtävien ja valtuuksien puitteissa, 112-hätäpalvelua tarjoavien yksiköiden on toteutettava tarvittavat toimenpiteet niistä riippuvaisten hätäpalvelujen osalta ja tehtävä tarvittavat yhteistyösopimukset tai -järjestelyt, jos kyseiset palvelut eivät kuulu niille.</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154C68">
      <w:pPr>
        <w:jc w:val="both"/>
        <w:rPr>
          <w:rFonts w:cstheme="minorHAnsi"/>
          <w:b/>
          <w:bCs/>
          <w:sz w:val="24"/>
          <w:szCs w:val="24"/>
        </w:rPr>
      </w:pPr>
      <w:r>
        <w:rPr>
          <w:b/>
          <w:sz w:val="24"/>
        </w:rPr>
        <w:t>6 §. 112-hätäkeskukset.</w:t>
      </w:r>
    </w:p>
    <w:p w14:paraId="3635A1EC" w14:textId="3763194E" w:rsidR="00154C68" w:rsidRDefault="00154C68" w:rsidP="00154C68">
      <w:pPr>
        <w:jc w:val="both"/>
        <w:rPr>
          <w:rFonts w:cstheme="minorHAnsi"/>
          <w:bCs/>
          <w:sz w:val="24"/>
          <w:szCs w:val="24"/>
        </w:rPr>
      </w:pPr>
      <w:r>
        <w:rPr>
          <w:sz w:val="24"/>
        </w:rPr>
        <w:t>1. 112-hätäpalvelun tarjoaminen edellyttää 112-hätäkeskusten perustamista. Nämä 112-hätäkeskukset sekä kaikki muut apua antavat julkiset palvelupisteet eivät ole osa hätäpalvelun saatavuutta yhteisen eurooppalaisen hätänumeron 112 välityksellä, ja niiden toimintaolosuhteet riippuvat palveluntarjoajista.</w:t>
      </w:r>
    </w:p>
    <w:p w14:paraId="6E7B9775" w14:textId="2A2C20CB" w:rsidR="00DE5401" w:rsidRPr="00DE5401" w:rsidRDefault="00DE5401" w:rsidP="00DE5401">
      <w:pPr>
        <w:jc w:val="both"/>
        <w:rPr>
          <w:rFonts w:cstheme="minorHAnsi"/>
          <w:bCs/>
          <w:sz w:val="24"/>
          <w:szCs w:val="24"/>
        </w:rPr>
      </w:pPr>
      <w:r>
        <w:rPr>
          <w:sz w:val="24"/>
        </w:rPr>
        <w:t>2. Jokaisen 112-hätäkeskuksen on palveltava tiettyä maantieteellistä aluetta, jonka määrittää 112-hätäpalvelua tarjoava yksikkö ja jonka tämä ilmoittaa 2 §:n 1 momentissa tarkoitetuille operaattoreille.</w:t>
      </w:r>
    </w:p>
    <w:p w14:paraId="458656E8" w14:textId="6F2F8FDC" w:rsidR="00DE5401" w:rsidRPr="00665FA8" w:rsidRDefault="00830B70" w:rsidP="00DE5401">
      <w:pPr>
        <w:jc w:val="both"/>
        <w:rPr>
          <w:rFonts w:cstheme="minorHAnsi"/>
          <w:bCs/>
          <w:sz w:val="24"/>
          <w:szCs w:val="24"/>
        </w:rPr>
      </w:pPr>
      <w:r>
        <w:rPr>
          <w:sz w:val="24"/>
        </w:rPr>
        <w:lastRenderedPageBreak/>
        <w:t>3. Hätäkeskuksen (hätäkeskusten) yleisten sähköisten viestintäverkkojen käyttöoikeudesta aiheutuvista kustannuksista vastaavat 112-hätäpalvelun tarjoajat.</w:t>
      </w:r>
    </w:p>
    <w:p w14:paraId="1148FB96" w14:textId="6FCE88C5" w:rsidR="00830B70" w:rsidRDefault="00830B70" w:rsidP="00154C68">
      <w:pPr>
        <w:jc w:val="both"/>
        <w:rPr>
          <w:rFonts w:cstheme="minorHAnsi"/>
          <w:bCs/>
          <w:sz w:val="24"/>
          <w:szCs w:val="24"/>
        </w:rPr>
      </w:pPr>
      <w:r>
        <w:rPr>
          <w:sz w:val="24"/>
        </w:rPr>
        <w:t>4. Yhtä maakuntaa kohti voidaan perustaa enintään yksi yhteyspiste. Tätä rajoitusta ei sovelleta saarialueiden itsehallintoalueisiin niiden erityispiirteiden vuoksi, ja kutakin saarta varten voidaan perustaa enintään yksi yhteyspiste.</w:t>
      </w:r>
    </w:p>
    <w:p w14:paraId="52FEE43A" w14:textId="4A0FD498" w:rsidR="00B972C1" w:rsidRPr="00665FA8" w:rsidRDefault="00DE5401" w:rsidP="00154C68">
      <w:pPr>
        <w:jc w:val="both"/>
        <w:rPr>
          <w:rFonts w:cstheme="minorHAnsi"/>
          <w:bCs/>
          <w:sz w:val="24"/>
          <w:szCs w:val="24"/>
        </w:rPr>
      </w:pPr>
      <w:r>
        <w:rPr>
          <w:sz w:val="24"/>
        </w:rPr>
        <w:t>5. Jos 112-hätäkeskusten ja muiden apua tarjoavien julkisten palvelupisteiden välinen viestintä edellyttää sähköisten viestintäverkkojen toteuttamista, 2 §:n 1 momentissa tarkoitetut operaattorit eivät ole vastuussa niiden investoinneista, toiminnasta ja ylläpidosta, sanotun kuitenkaan rajoittamatta näiden operaattoreiden mahdollisuutta tehdä 112-hätäpalvelua tarjoavien yksiköiden kanssa sopimuksia verkon osittaisesta tai täydellisestä tarjoamisesta näiden haluamaa palvelua varten.</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rFonts w:cstheme="minorHAnsi"/>
          <w:b/>
          <w:bCs/>
          <w:sz w:val="24"/>
          <w:szCs w:val="24"/>
        </w:rPr>
      </w:pPr>
      <w:r>
        <w:rPr>
          <w:b/>
          <w:sz w:val="24"/>
        </w:rPr>
        <w:t>7 §. Pääsy luettelotietoihin.</w:t>
      </w:r>
    </w:p>
    <w:p w14:paraId="64B4BDC3" w14:textId="572FC39F" w:rsidR="00446862" w:rsidRDefault="00446862" w:rsidP="00D15DCA">
      <w:pPr>
        <w:jc w:val="both"/>
        <w:rPr>
          <w:rFonts w:cstheme="minorHAnsi"/>
          <w:sz w:val="24"/>
          <w:szCs w:val="24"/>
        </w:rPr>
      </w:pPr>
      <w:r>
        <w:rPr>
          <w:sz w:val="24"/>
        </w:rPr>
        <w:t>1.</w:t>
      </w:r>
      <w:bookmarkStart w:id="1" w:name="_Hlk105582760"/>
      <w:r>
        <w:rPr>
          <w:sz w:val="24"/>
        </w:rPr>
        <w:t xml:space="preserve"> 112-hätäpalvelua tarjoavilla yksiköillä sekä 112-hätäkeskuksilla </w:t>
      </w:r>
      <w:bookmarkEnd w:id="1"/>
      <w:r>
        <w:rPr>
          <w:sz w:val="24"/>
        </w:rPr>
        <w:t>on yleisestä televiestinnästä 28 päivänä kesäkuuta 2022 annetun lain 72 §:n 2 momentin c kohdan säännösten mukaisesti oltava pääsy tilaajanumeroita koskeviin tietoihin toimintojensa tarkkaa suorittamista varten.</w:t>
      </w:r>
    </w:p>
    <w:p w14:paraId="298AC744" w14:textId="11357EB4" w:rsidR="00446862" w:rsidRDefault="00446862" w:rsidP="00D15DCA">
      <w:pPr>
        <w:jc w:val="both"/>
        <w:rPr>
          <w:rFonts w:cstheme="minorHAnsi"/>
          <w:sz w:val="24"/>
          <w:szCs w:val="24"/>
        </w:rPr>
      </w:pPr>
      <w:r>
        <w:rPr>
          <w:sz w:val="24"/>
        </w:rPr>
        <w:t>2.Tätä varten kansallinen markkina- ja kilpailukomissio toimittaa niille maksutta tilaajanumeroita koskevat tiedot, vaikka tilaajat olisivat käyttäneet yleisestä televiestinnästä 28 päivänä kesäkuuta 2022 annetun lain 11/2022 66 §:n 3 momentin c kohdan mukaista oikeuttaan jäädä luetteloiden ulkopuolelle tai pyytää joidenkin tietojensa jättämistä pois.</w:t>
      </w:r>
    </w:p>
    <w:p w14:paraId="367E06FD" w14:textId="6F167036" w:rsidR="00794819" w:rsidRDefault="00446862" w:rsidP="00794819">
      <w:pPr>
        <w:jc w:val="both"/>
        <w:rPr>
          <w:rFonts w:cstheme="minorHAnsi"/>
          <w:sz w:val="24"/>
          <w:szCs w:val="24"/>
        </w:rPr>
      </w:pPr>
      <w:r>
        <w:rPr>
          <w:sz w:val="24"/>
        </w:rPr>
        <w:t>3. Kansallisen markkina- ja kilpailukomission on toimitettava tiedot ajantasaisesti tilaajaluetteloita ja numerotiedustelupalveluja koskevissa määräyksissä vahvistettujen ehtojen mukaisesti ja noudattaen menettelyä, joka koskee sellaisten tietojen toimittamista ja vastaanottamista, jotka kansallinen markkina- ja kilpailukomissio voi tarvittaessa vahvistaa kiertokirjeellä.</w:t>
      </w:r>
    </w:p>
    <w:p w14:paraId="30CD625E" w14:textId="64C12034" w:rsidR="00794819" w:rsidRDefault="00794819" w:rsidP="00794819">
      <w:pPr>
        <w:jc w:val="both"/>
        <w:rPr>
          <w:rFonts w:cstheme="minorHAnsi"/>
          <w:sz w:val="24"/>
          <w:szCs w:val="24"/>
        </w:rPr>
      </w:pPr>
      <w:r>
        <w:rPr>
          <w:sz w:val="24"/>
        </w:rPr>
        <w:t>4. Kansallisen markkina- ja kilpailukomission on toimitettava vähintään seuraavat saatavilla olevat tilaajatiedot:</w:t>
      </w:r>
    </w:p>
    <w:p w14:paraId="783A7AF4" w14:textId="3B69A674" w:rsidR="00D22728" w:rsidRDefault="00D22728" w:rsidP="00D22728">
      <w:pPr>
        <w:pStyle w:val="ListParagraph"/>
        <w:numPr>
          <w:ilvl w:val="0"/>
          <w:numId w:val="21"/>
        </w:numPr>
        <w:jc w:val="both"/>
        <w:rPr>
          <w:rFonts w:cstheme="minorHAnsi"/>
          <w:sz w:val="24"/>
          <w:szCs w:val="24"/>
        </w:rPr>
      </w:pPr>
      <w:r>
        <w:rPr>
          <w:sz w:val="24"/>
        </w:rPr>
        <w:lastRenderedPageBreak/>
        <w:t>Koko nimi tai toiminimi.</w:t>
      </w:r>
    </w:p>
    <w:p w14:paraId="5F2386C2" w14:textId="65B9478E" w:rsidR="00D22728" w:rsidRDefault="00D22728" w:rsidP="00D22728">
      <w:pPr>
        <w:pStyle w:val="ListParagraph"/>
        <w:numPr>
          <w:ilvl w:val="0"/>
          <w:numId w:val="21"/>
        </w:numPr>
        <w:jc w:val="both"/>
        <w:rPr>
          <w:rFonts w:cstheme="minorHAnsi"/>
          <w:sz w:val="24"/>
          <w:szCs w:val="24"/>
        </w:rPr>
      </w:pPr>
      <w:r>
        <w:rPr>
          <w:sz w:val="24"/>
        </w:rPr>
        <w:t>Kansallinen henkilökortti.</w:t>
      </w:r>
    </w:p>
    <w:p w14:paraId="0FFAEDA1" w14:textId="45ED18CF" w:rsidR="00D22728" w:rsidRDefault="00D22728" w:rsidP="00D22728">
      <w:pPr>
        <w:pStyle w:val="ListParagraph"/>
        <w:numPr>
          <w:ilvl w:val="0"/>
          <w:numId w:val="21"/>
        </w:numPr>
        <w:jc w:val="both"/>
        <w:rPr>
          <w:rFonts w:cstheme="minorHAnsi"/>
          <w:sz w:val="24"/>
          <w:szCs w:val="24"/>
        </w:rPr>
      </w:pPr>
      <w:r>
        <w:rPr>
          <w:sz w:val="24"/>
        </w:rPr>
        <w:t>Tilaajanumero.</w:t>
      </w:r>
    </w:p>
    <w:p w14:paraId="28866C39" w14:textId="39DADDEA" w:rsidR="00D22728" w:rsidRDefault="00D22728" w:rsidP="00D22728">
      <w:pPr>
        <w:pStyle w:val="ListParagraph"/>
        <w:numPr>
          <w:ilvl w:val="0"/>
          <w:numId w:val="21"/>
        </w:numPr>
        <w:jc w:val="both"/>
        <w:rPr>
          <w:rFonts w:cstheme="minorHAnsi"/>
          <w:sz w:val="24"/>
          <w:szCs w:val="24"/>
        </w:rPr>
      </w:pPr>
      <w:r>
        <w:rPr>
          <w:sz w:val="24"/>
        </w:rPr>
        <w:t>Postiosoite, mukaan lukien kerros, huoneisto ja ovi.</w:t>
      </w:r>
    </w:p>
    <w:p w14:paraId="11A4925B" w14:textId="6CACF6A5" w:rsidR="00D22728" w:rsidRPr="00D22728" w:rsidRDefault="00D22728" w:rsidP="00D22728">
      <w:pPr>
        <w:pStyle w:val="ListParagraph"/>
        <w:numPr>
          <w:ilvl w:val="0"/>
          <w:numId w:val="21"/>
        </w:numPr>
        <w:jc w:val="both"/>
        <w:rPr>
          <w:rFonts w:cstheme="minorHAnsi"/>
          <w:sz w:val="24"/>
          <w:szCs w:val="24"/>
        </w:rPr>
      </w:pPr>
      <w:r>
        <w:rPr>
          <w:sz w:val="24"/>
        </w:rPr>
        <w:t>Erityinen ilmoitettu pääte.</w:t>
      </w:r>
    </w:p>
    <w:p w14:paraId="477CDC1F" w14:textId="6B3E44EB" w:rsidR="00D22728" w:rsidRDefault="00B801D5" w:rsidP="00794819">
      <w:pPr>
        <w:jc w:val="both"/>
        <w:rPr>
          <w:rFonts w:cstheme="minorHAnsi"/>
          <w:sz w:val="24"/>
          <w:szCs w:val="24"/>
        </w:rPr>
      </w:pPr>
      <w:r>
        <w:rPr>
          <w:sz w:val="24"/>
        </w:rPr>
        <w:t>5. Saatuja tietoja käytetään yksinomaan 112-hätäpalvelujen tehokkaan tarjoamisen tukena, ja palveluntarjoaja ja hälytyskeskukset vastaavat tietojen asianmukaisesta käytöstä.</w:t>
      </w:r>
    </w:p>
    <w:p w14:paraId="02E4E8FD" w14:textId="18B42222" w:rsidR="00446862" w:rsidRPr="00446862" w:rsidRDefault="00B801D5" w:rsidP="00B801D5">
      <w:pPr>
        <w:jc w:val="both"/>
        <w:rPr>
          <w:rFonts w:cstheme="minorHAnsi"/>
          <w:sz w:val="24"/>
          <w:szCs w:val="24"/>
        </w:rPr>
      </w:pPr>
      <w:r>
        <w:rPr>
          <w:sz w:val="24"/>
        </w:rPr>
        <w:t>6. Tämän pykälän säännöksillä ei rajoiteta sovellettavan henkilötietojen suojaa koskevan lainsäädännön, erityisesti 27 päivänä huhtikuuta 2016 annetun Euroopan parlamentin ja neuvoston asetuksen (EU) 2016/679 ja henkilötietojen suojaamisesta ja digitaalisten oikeuksien takaamisesta 5 päivänä joulukuuta 2018 annetun orgaanisen lain 3/2018 ja sen täytäntöönpanomääräysten, soveltamista.</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Pr>
          <w:b/>
          <w:sz w:val="24"/>
        </w:rPr>
        <w:t>8 §. – Tiedot yhteisen eurooppalaisen hätänumeron 112 olemassaolosta ja käytöstä.</w:t>
      </w:r>
    </w:p>
    <w:p w14:paraId="7D50E4F1" w14:textId="6161D9B0" w:rsidR="00D15DCA" w:rsidRPr="00665FA8" w:rsidRDefault="00D15DCA" w:rsidP="00D15DCA">
      <w:pPr>
        <w:jc w:val="both"/>
        <w:rPr>
          <w:rFonts w:cstheme="minorHAnsi"/>
          <w:bCs/>
          <w:sz w:val="24"/>
          <w:szCs w:val="24"/>
        </w:rPr>
      </w:pPr>
      <w:r>
        <w:rPr>
          <w:sz w:val="24"/>
        </w:rPr>
        <w:t>112-hätäpalvelujen tarjoamisesta vastaavien viranomaisten on varmistettava, että kansalaisille tiedotetaan riittävästi yhteisen eurooppalaisen hätänumeron 112 olemassaolosta ja käytöstä ja sen esteettömyysominaisuuksista, eritoten aloitteilla, jotka on suunnattu erityisesti muista Euroopan unionin jäsenvaltioista matkustaville henkilöille ja vammaisille loppukäyttäjille. Tiedot on annettava esteettömässä muodossa eri vammaisuuden ilmenemismuotojen mukaan.</w:t>
      </w:r>
    </w:p>
    <w:p w14:paraId="59331BC7" w14:textId="5D291A5A" w:rsidR="0006458E" w:rsidRDefault="0006458E" w:rsidP="00327211">
      <w:pPr>
        <w:jc w:val="both"/>
        <w:rPr>
          <w:rFonts w:cstheme="minorHAnsi"/>
          <w:b/>
          <w:bCs/>
          <w:sz w:val="24"/>
          <w:szCs w:val="24"/>
        </w:rPr>
      </w:pPr>
    </w:p>
    <w:p w14:paraId="0CE4E396" w14:textId="73A9388B" w:rsidR="00665FA8" w:rsidRDefault="00665FA8" w:rsidP="00327211">
      <w:pPr>
        <w:jc w:val="both"/>
        <w:rPr>
          <w:rFonts w:cstheme="minorHAnsi"/>
          <w:b/>
          <w:bCs/>
          <w:sz w:val="24"/>
          <w:szCs w:val="24"/>
        </w:rPr>
      </w:pPr>
    </w:p>
    <w:p w14:paraId="3DEB1685" w14:textId="77777777" w:rsidR="0014170A" w:rsidRPr="00665FA8" w:rsidRDefault="0014170A" w:rsidP="00327211">
      <w:pPr>
        <w:jc w:val="both"/>
        <w:rPr>
          <w:rFonts w:cstheme="minorHAnsi"/>
          <w:b/>
          <w:bCs/>
          <w:sz w:val="24"/>
          <w:szCs w:val="24"/>
        </w:rPr>
      </w:pPr>
    </w:p>
    <w:p w14:paraId="6F5DDDBB" w14:textId="77777777" w:rsidR="00811C9C" w:rsidRDefault="00811C9C">
      <w:pPr>
        <w:rPr>
          <w:b/>
          <w:sz w:val="24"/>
        </w:rPr>
      </w:pPr>
      <w:r>
        <w:rPr>
          <w:b/>
          <w:sz w:val="24"/>
        </w:rPr>
        <w:br w:type="page"/>
      </w:r>
    </w:p>
    <w:p w14:paraId="18BD83E7" w14:textId="30F62E60" w:rsidR="0006458E" w:rsidRPr="00665FA8" w:rsidRDefault="0006458E" w:rsidP="00F2452F">
      <w:pPr>
        <w:jc w:val="center"/>
        <w:rPr>
          <w:rFonts w:cstheme="minorHAnsi"/>
          <w:b/>
          <w:bCs/>
          <w:sz w:val="24"/>
          <w:szCs w:val="24"/>
        </w:rPr>
      </w:pPr>
      <w:r>
        <w:rPr>
          <w:b/>
          <w:sz w:val="24"/>
        </w:rPr>
        <w:lastRenderedPageBreak/>
        <w:t>III LUKU</w:t>
      </w:r>
    </w:p>
    <w:p w14:paraId="7100A396" w14:textId="1F55FCE0" w:rsidR="00FC0FB2" w:rsidRPr="00665FA8" w:rsidRDefault="00FC0FB2" w:rsidP="00F2452F">
      <w:pPr>
        <w:jc w:val="center"/>
        <w:rPr>
          <w:rFonts w:cstheme="minorHAnsi"/>
          <w:b/>
          <w:bCs/>
          <w:sz w:val="24"/>
          <w:szCs w:val="24"/>
        </w:rPr>
      </w:pPr>
      <w:r>
        <w:rPr>
          <w:b/>
          <w:sz w:val="24"/>
        </w:rPr>
        <w:t>Hätäpalvelun saatavuus yhteisen eurooppalaisen hätänumeron 112 välityksellä.</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rFonts w:cstheme="minorHAnsi"/>
          <w:b/>
          <w:bCs/>
          <w:sz w:val="24"/>
          <w:szCs w:val="24"/>
        </w:rPr>
      </w:pPr>
      <w:r>
        <w:rPr>
          <w:b/>
          <w:sz w:val="24"/>
        </w:rPr>
        <w:t>9 §. 112-hätäpalvelun saatavuus käyttäen yhteistä eurooppalaista numeroa 112 yleisistä sähköisistä viestintäverkoista.</w:t>
      </w:r>
    </w:p>
    <w:p w14:paraId="2BA03DF5" w14:textId="658D4D37" w:rsidR="00D15643" w:rsidRPr="00665FA8" w:rsidRDefault="00327211" w:rsidP="004A67D9">
      <w:pPr>
        <w:jc w:val="both"/>
        <w:rPr>
          <w:rFonts w:cstheme="minorHAnsi"/>
          <w:bCs/>
          <w:sz w:val="24"/>
          <w:szCs w:val="24"/>
        </w:rPr>
      </w:pPr>
      <w:r>
        <w:rPr>
          <w:sz w:val="24"/>
        </w:rPr>
        <w:t>1. Numeroihin perustuvien henkilöiden välisten viestintäpalvelujen loppukäyttäjillä, jos tällaisilla palveluilla mahdollistetaan puhelujen soittaminen kansallisessa tai kansainvälisessä numerointisuunnitelmassa olevaan numeroon, on soittamalla yhteiseen eurooppalaiseen hätänumeroon 112 oltava pääsy hätäkeskuksiin, joita 112-hätäpalvelua tarjoavat yksiköt tarjoavat maksutta, ilman minkäänlaista maksua ja ilman, että heidän tarvitsee käyttää mitään maksuvälinettä, numeroihin perustuvia henkilöiden välisiä viestintäpalveluja tukevasta laitteesta, myös silloin, kun toisessa jäsenvaltiossa sijaitsevat loppukäyttäjät käyttävät verkkovierailupalveluja Espanjassa.</w:t>
      </w:r>
    </w:p>
    <w:p w14:paraId="1FE9F16E" w14:textId="47E2444C" w:rsidR="005E1BBD" w:rsidRPr="00665FA8" w:rsidRDefault="00D15643" w:rsidP="00327211">
      <w:pPr>
        <w:jc w:val="both"/>
        <w:rPr>
          <w:rFonts w:cstheme="minorHAnsi"/>
          <w:bCs/>
          <w:sz w:val="24"/>
          <w:szCs w:val="24"/>
        </w:rPr>
      </w:pPr>
      <w:r>
        <w:rPr>
          <w:sz w:val="24"/>
        </w:rPr>
        <w:t>Edellistä kohtaa sovellettaessa numeroihin perustuvia henkilöiden välisiä viestintäpalveluja tukevia laitteita ovat kiinteät laitteet ja mobiililaitteet, erityisesti mobiililaitteet, joissa ei ole SIM-korttia tai aktivoitua SIM-korttia, yleisöpuhelimet ja hätänumeroon 112 perustuvalla ajoneuvoon asennettavalla eCall-järjestelmällä varustetut ajoneuvot.</w:t>
      </w:r>
    </w:p>
    <w:p w14:paraId="2D8DAE3C" w14:textId="01E912FA" w:rsidR="00327211" w:rsidRPr="00665FA8" w:rsidRDefault="005578F4" w:rsidP="00327211">
      <w:pPr>
        <w:jc w:val="both"/>
        <w:rPr>
          <w:rFonts w:cstheme="minorHAnsi"/>
          <w:bCs/>
          <w:sz w:val="24"/>
          <w:szCs w:val="24"/>
        </w:rPr>
      </w:pPr>
      <w:r>
        <w:rPr>
          <w:sz w:val="24"/>
        </w:rPr>
        <w:t>2. Tätä varten tämän kuninkaan asetuksen 2 §:n 1 momentissa tarkoitettujen operaattoreiden on ohjattava hätäviestintä yhteiseen eurooppalaiseen hätänumeroon 112 112-hätäpalvelua tarjoavan yksikön hätäkeskukseen viestinnän maantieteellisen alkuperäalueen mukaan. Velvollisuutta sovelletaan myös, kun palvelu on saatavissa sellaisten operaattoreiden kautta, jotka ovat riippumattomia numeroihin perustuvien henkilöiden välisten viestintäpalvelujen verkosta, siten että saatavuus on verrattavissa siihen, jota edellytetään sellaisten liittymän kautta tarjottavilta numeroihin perustuvien henkilöiden välisten viestintäpalvelujen tarjoajilta, joita nämä hallinnoivat.</w:t>
      </w:r>
    </w:p>
    <w:p w14:paraId="3A3AD9C1" w14:textId="77777777" w:rsidR="00665FA8" w:rsidRDefault="00665FA8" w:rsidP="00327211">
      <w:pPr>
        <w:jc w:val="both"/>
        <w:rPr>
          <w:rFonts w:cstheme="minorHAnsi"/>
          <w:b/>
          <w:bCs/>
          <w:sz w:val="24"/>
          <w:szCs w:val="24"/>
        </w:rPr>
      </w:pPr>
    </w:p>
    <w:p w14:paraId="4A775DE4" w14:textId="6512602C" w:rsidR="00AA54EE" w:rsidRPr="00665FA8" w:rsidRDefault="00AA54EE" w:rsidP="00811C9C">
      <w:pPr>
        <w:keepNext/>
        <w:jc w:val="both"/>
        <w:rPr>
          <w:rFonts w:cstheme="minorHAnsi"/>
          <w:b/>
          <w:bCs/>
          <w:sz w:val="24"/>
          <w:szCs w:val="24"/>
        </w:rPr>
      </w:pPr>
      <w:r>
        <w:rPr>
          <w:b/>
          <w:sz w:val="24"/>
        </w:rPr>
        <w:lastRenderedPageBreak/>
        <w:t xml:space="preserve">10 §. 112-hätäpalvelun </w:t>
      </w:r>
      <w:bookmarkStart w:id="2" w:name="_Hlk105583432"/>
      <w:r>
        <w:rPr>
          <w:b/>
          <w:sz w:val="24"/>
        </w:rPr>
        <w:t xml:space="preserve">saatavuus </w:t>
      </w:r>
      <w:bookmarkEnd w:id="2"/>
      <w:r>
        <w:rPr>
          <w:b/>
          <w:sz w:val="24"/>
        </w:rPr>
        <w:t>käyttämällä yhteistä eurooppalaista hätänumeroa 112 muista kuin yleisistä sähköisistä viestintäverkoista, jotka sallivat puhelut yleisiin verkkoihin.</w:t>
      </w:r>
    </w:p>
    <w:p w14:paraId="68250DF3" w14:textId="2D83A3A3" w:rsidR="00AA54EE" w:rsidRPr="00665FA8" w:rsidRDefault="00AA54EE" w:rsidP="00AA54EE">
      <w:pPr>
        <w:jc w:val="both"/>
        <w:rPr>
          <w:rFonts w:cstheme="minorHAnsi"/>
          <w:bCs/>
          <w:sz w:val="24"/>
          <w:szCs w:val="24"/>
        </w:rPr>
      </w:pPr>
      <w:r>
        <w:rPr>
          <w:sz w:val="24"/>
        </w:rPr>
        <w:t>Pääsy yhteiseen eurooppalaiseen hätänumeroon 112 on varmistettava muista kuin yleisistä sähköisistä viestintäverkoista, jotka sallivat puhelut yleisiin verkkoihin, erityisesti silloin, kun tällaisesta verkosta vastaava yritys ei tarjoa vaihtoehtoista ja helppoa pääsyä hätäkeskukseen.</w:t>
      </w:r>
    </w:p>
    <w:p w14:paraId="589E741A" w14:textId="0D005FEA" w:rsidR="00AA54EE" w:rsidRPr="00665FA8" w:rsidRDefault="00AA54EE" w:rsidP="00AA54EE">
      <w:pPr>
        <w:jc w:val="both"/>
        <w:rPr>
          <w:rFonts w:cstheme="minorHAnsi"/>
          <w:bCs/>
          <w:sz w:val="24"/>
          <w:szCs w:val="24"/>
        </w:rPr>
      </w:pPr>
      <w:r>
        <w:rPr>
          <w:sz w:val="24"/>
        </w:rPr>
        <w:t>Talousasioiden ja digitaalisen muutoksen ministerin asetuksella on täsmennettävä ehdot, jotka koskevat pääsyä näistä verkoista yhteiseen eurooppalaiseen hätänumeroon 112.</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rFonts w:cstheme="minorHAnsi"/>
          <w:bCs/>
          <w:sz w:val="24"/>
          <w:szCs w:val="24"/>
        </w:rPr>
      </w:pPr>
      <w:r>
        <w:rPr>
          <w:b/>
          <w:sz w:val="24"/>
        </w:rPr>
        <w:t>11 §. Yhteisen eurooppalaisen hätänumeron 112 välityksellä tapahtuvaan hätäviestintään liittyvät operaattoreiden velvollisuudet.</w:t>
      </w:r>
    </w:p>
    <w:p w14:paraId="4A542C99" w14:textId="091D9043" w:rsidR="00EF3F95" w:rsidRPr="00665FA8" w:rsidRDefault="00BD6AF1" w:rsidP="004A67D9">
      <w:pPr>
        <w:jc w:val="both"/>
        <w:rPr>
          <w:rFonts w:cstheme="minorHAnsi"/>
          <w:bCs/>
          <w:sz w:val="24"/>
          <w:szCs w:val="24"/>
        </w:rPr>
      </w:pPr>
      <w:r>
        <w:rPr>
          <w:sz w:val="24"/>
        </w:rPr>
        <w:t>1.</w:t>
      </w:r>
      <w:bookmarkStart w:id="3" w:name="_Hlk105581911"/>
      <w:r>
        <w:rPr>
          <w:sz w:val="24"/>
        </w:rPr>
        <w:t>Tämän kuninkaan asetuksen 2 §:n 1 momentissa tarkoitetut operaattorit</w:t>
      </w:r>
      <w:bookmarkEnd w:id="3"/>
      <w:r>
        <w:rPr>
          <w:sz w:val="24"/>
        </w:rPr>
        <w:t>, jos niiden numeroihin perustuvat henkilöiden väliset viestintäpalvelut mahdollistavat puhelujen soittamisen kansallisessa tai kansainvälisessä numerointisuunnitelmassa olevaan numeroon, ovat velvollisia ohjaamaan puhelut yhteiseen eurooppalaiseen hätänumeroon 112 veloituksetta, mukaan lukien toisesta jäsenvaltiosta Espanjassa verkkovierailevien matkapuhelinnumeroihin perustuvien henkilöiden välisten viestintäpalvelujen loppukäyttäjien osalta riippumatta siitä, hallinnoivatko ne yhteyttä.</w:t>
      </w:r>
    </w:p>
    <w:p w14:paraId="0C5260A6" w14:textId="4E60E532" w:rsidR="001D3755" w:rsidRPr="00665FA8" w:rsidRDefault="001D3755" w:rsidP="001D3755">
      <w:pPr>
        <w:jc w:val="both"/>
        <w:rPr>
          <w:rFonts w:cstheme="minorHAnsi"/>
          <w:bCs/>
          <w:sz w:val="24"/>
          <w:szCs w:val="24"/>
        </w:rPr>
      </w:pPr>
      <w:r>
        <w:rPr>
          <w:sz w:val="24"/>
        </w:rPr>
        <w:t>2. Tämän kuninkaan asetuksen 2 §:n 1 momentissa tarkoitetut operaattorit ovat velvollisia tekemään tarvittavat mukautukset veloituksetta hätänumeroon 112 perustuvasta ajoneuvoon asennettavasta eCall-järjestelmästä soitettavien puhelujen ohjaamiseksi vastaavan 112-hätäpalvelun tarjoajan hätäkeskukseen, mikä helpottaa manuaalisesti ja automaattisesti luotujen puhelujen erottamista toisistaan.</w:t>
      </w:r>
    </w:p>
    <w:p w14:paraId="2F621009" w14:textId="632AF1B8" w:rsidR="00327211" w:rsidRDefault="00C23106" w:rsidP="00BD6AF1">
      <w:pPr>
        <w:jc w:val="both"/>
        <w:rPr>
          <w:rFonts w:cstheme="minorHAnsi"/>
          <w:bCs/>
          <w:sz w:val="24"/>
          <w:szCs w:val="24"/>
        </w:rPr>
      </w:pPr>
      <w:r>
        <w:rPr>
          <w:sz w:val="24"/>
        </w:rPr>
        <w:t xml:space="preserve">3. Tämän kuninkaan asetuksen 2 §:n 1 momentissa tarkoitetut operaattorit ovat velvollisia vastaamaan asiaankuuluvan 112-hätäpalvelun tarjoajan hätäkeskukseen suuntautuvasta liikenteestä, mukaan lukien yleisöpuhelimista, mobiililaitteista, joissa ei ole SIM-korttia tai aktivoitua SIM-korttia, sekä hätänumeroon 112 perustuvasta </w:t>
      </w:r>
      <w:r>
        <w:rPr>
          <w:sz w:val="24"/>
        </w:rPr>
        <w:lastRenderedPageBreak/>
        <w:t>ajoneuvoon asennettavasta eCall-järjestelmästä tulevasta hätäviestinnästä, aiheutuvista kustannuksista.</w:t>
      </w:r>
    </w:p>
    <w:p w14:paraId="17E95762" w14:textId="27C9FCF0" w:rsidR="00D533A9" w:rsidRPr="00665FA8" w:rsidRDefault="00D533A9" w:rsidP="00BD6AF1">
      <w:pPr>
        <w:jc w:val="both"/>
        <w:rPr>
          <w:rFonts w:cstheme="minorHAnsi"/>
          <w:bCs/>
          <w:sz w:val="24"/>
          <w:szCs w:val="24"/>
        </w:rPr>
      </w:pPr>
      <w:r>
        <w:rPr>
          <w:sz w:val="24"/>
        </w:rPr>
        <w:t>4. Tämän kuninkaan asetuksen 2 §:n 1 momentissa tarkoitetut operaattorit eivät saa laskuttaa verkkovierailuoperaattorilta yhteisen eurooppalaisen hätänumeron 112 välityksellä tapahtuvasta hätäviestinnästä toisesta jäsenvaltiosta Espanjassa verkkovierailevien numeroihin perustuvien henkilöiden välisten matkaviestintäpalvelujen loppukäyttäjien osalta.</w:t>
      </w:r>
    </w:p>
    <w:p w14:paraId="1DB9FBD5" w14:textId="6589B2B8" w:rsidR="004A0EC8" w:rsidRDefault="00D533A9" w:rsidP="00D82583">
      <w:pPr>
        <w:jc w:val="both"/>
        <w:rPr>
          <w:rFonts w:cstheme="minorHAnsi"/>
          <w:bCs/>
          <w:sz w:val="24"/>
          <w:szCs w:val="24"/>
        </w:rPr>
      </w:pPr>
      <w:r>
        <w:rPr>
          <w:sz w:val="24"/>
        </w:rPr>
        <w:t>5. Tämän kuninkaan asetuksen 2 §:n 1 momentissa tarkoitettujen operaattoreiden on helpotettava sen kutsuvan tilaajan tunnistamista, josta soitetaan yhteiseen eurooppalaiseen hätänumeroon 112, verkon teknisten mahdollisuuksien ja kansallisissa ja eurooppalaisissa määräyksissä vahvistettujen kutsuvan tilaajan tunnistuksen tarjoamista ja rajoittamista koskevien määräysten mukaisesti. Operaattoreiden on annettava kutsuvan tilaajan tunnistustiedot, vaikka loppukäyttäjä olisi yleisestä televiestinnästä 28 päivänä kesäkuuta 2022 annetun lain 11/2022 65 §:n 1 momentin o kohdan nojalla käyttänyt oikeuttaan estää tunnistustietojensa esittämisen</w:t>
      </w:r>
      <w:r>
        <w:t>.</w:t>
      </w:r>
    </w:p>
    <w:p w14:paraId="43B12FFB" w14:textId="6E9A3BFF" w:rsidR="00D82583" w:rsidRDefault="00D533A9" w:rsidP="00D82583">
      <w:pPr>
        <w:jc w:val="both"/>
        <w:rPr>
          <w:rFonts w:cstheme="minorHAnsi"/>
          <w:bCs/>
          <w:sz w:val="24"/>
          <w:szCs w:val="24"/>
        </w:rPr>
      </w:pPr>
      <w:r>
        <w:rPr>
          <w:sz w:val="24"/>
        </w:rPr>
        <w:t>6. Tämän kuninkaan asetuksen 2 §:n 1 momentissa tarkoitettujen operaattoreiden on yleisestä televiestinnästä 28 päivänä kesäkuuta 2022 annetun lain 11/2022 72 §:ssä ja sen täytäntöönpanomääräyksissä säädettyjen ehtojen mukaisesti toimitettava tilaajanumeroita koskevat tiedot kansalliselle markkina- ja kilpailukomissiolle, jotta se voi antaa nämä tiedot maksutta 112-hätäpalvelua tarjoaville tahoille ja 112-hätäkeskuksille. Operaattoreiden on annettava tiedot myös niistä tilaajista, jotka ovat käyttäneet edellä mainitun, yleisestä televiestinnästä 28 päivänä kesäkuuta 2022 annetun lain 11/2022 66 §:n 3 momentin c kohdan mukaista oikeuttaan jäädä luetteloiden ulkopuolelle tai pyytää joidenkin tietojensa jättämistä pois.</w:t>
      </w:r>
    </w:p>
    <w:p w14:paraId="5F85024C" w14:textId="068D4C79" w:rsidR="004851CC" w:rsidRDefault="00D533A9" w:rsidP="00D82583">
      <w:pPr>
        <w:jc w:val="both"/>
        <w:rPr>
          <w:rFonts w:cstheme="minorHAnsi"/>
          <w:bCs/>
          <w:sz w:val="24"/>
          <w:szCs w:val="24"/>
        </w:rPr>
      </w:pPr>
      <w:r>
        <w:rPr>
          <w:sz w:val="24"/>
        </w:rPr>
        <w:t>7. Tämän kuninkaan asetuksen 2 §:n 1 momentissa tarkoitettujen operaattoreiden on annettava tiedot yhteiseen eurooppalaiseen hätänumeroon 112 soittavien käyttäjien sijainnista seuraavassa pykälässä esitetyin ehdoin.</w:t>
      </w:r>
    </w:p>
    <w:p w14:paraId="74736523" w14:textId="538D1DFC" w:rsidR="004851CC" w:rsidRPr="004851CC" w:rsidRDefault="00D533A9" w:rsidP="004851CC">
      <w:pPr>
        <w:jc w:val="both"/>
        <w:rPr>
          <w:rFonts w:cstheme="minorHAnsi"/>
          <w:bCs/>
          <w:sz w:val="24"/>
          <w:szCs w:val="24"/>
        </w:rPr>
      </w:pPr>
      <w:r>
        <w:rPr>
          <w:sz w:val="24"/>
        </w:rPr>
        <w:t xml:space="preserve">8. Tässä ja seuraavassa pykälässä tarkoitettua henkilötietojen käsittelyä koskee lakisääteinen velvollisuus taata yleisestä televiestinnästä 28 päivänä kesäkuuta 2022 annetun lain 11/2022 74 §:llä perustettu 112-hätäpalvelu, jonka tarkoituksena on suojata soittajan elintärkeät edut, turvata kansallinen turvallisuus, puolustus, yleinen </w:t>
      </w:r>
      <w:r>
        <w:rPr>
          <w:sz w:val="24"/>
        </w:rPr>
        <w:lastRenderedPageBreak/>
        <w:t>turvallisuus sekä rikosten ehkäiseminen, tutkiminen ja syytteeseenpano, ihmishengen turvallisuus tai yleiseen etuun liittyvät syyt.</w:t>
      </w:r>
    </w:p>
    <w:p w14:paraId="37010891" w14:textId="1B9F5213" w:rsidR="004851CC" w:rsidRPr="00665FA8" w:rsidRDefault="00D533A9" w:rsidP="004851CC">
      <w:pPr>
        <w:jc w:val="both"/>
        <w:rPr>
          <w:rFonts w:cstheme="minorHAnsi"/>
          <w:bCs/>
          <w:sz w:val="24"/>
          <w:szCs w:val="24"/>
        </w:rPr>
      </w:pPr>
      <w:r>
        <w:rPr>
          <w:sz w:val="24"/>
        </w:rPr>
        <w:t>9. Tämän ja seuraavan pykälän säännöksillä ei missään tapauksessa rajoiteta perustuslain 18 §:n 3 momentin säännösten mukaisesti viestintäsalaisuuden takaamiseksi toteutettujen ja luonnollisten henkilöiden suojelusta henkilötietojen käsittelyssä sekä näiden tietojen vapaasta liikkuvuudesta ja direktiivin 95/46/EY kumoamisesta 27 päivänä huhtikuuta 2016 annetun Euroopan parlamentin ja neuvoston asetuksen (EU) 2016/679 sekä henkilötietojen suojaamista ja digitaalisten oikeuksien takaamisesta 5 päivänä joulukuuta annetun orgaanisen lain 3/2018 sekä sen täytäntöönpanomääräysten mukaisesti henkilötietojen suojaamiseksi toteutettujen toimenpiteiden soveltamista.</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rFonts w:cstheme="minorHAnsi"/>
          <w:b/>
          <w:bCs/>
          <w:sz w:val="24"/>
          <w:szCs w:val="24"/>
        </w:rPr>
      </w:pPr>
      <w:r>
        <w:rPr>
          <w:b/>
          <w:sz w:val="24"/>
        </w:rPr>
        <w:t>12 §. Operaattoreiden velvollisuus antaa sijaintitietoja yhteiseen eurooppalaiseen hätänumeroon 112 soittavista käyttäjistä.</w:t>
      </w:r>
    </w:p>
    <w:p w14:paraId="2C9EFE22" w14:textId="65FA7A20" w:rsidR="00EC41B0" w:rsidRDefault="002C4646" w:rsidP="00F2452F">
      <w:pPr>
        <w:jc w:val="both"/>
        <w:rPr>
          <w:rFonts w:cstheme="minorHAnsi"/>
          <w:bCs/>
          <w:sz w:val="24"/>
          <w:szCs w:val="24"/>
        </w:rPr>
      </w:pPr>
      <w:r>
        <w:rPr>
          <w:sz w:val="24"/>
        </w:rPr>
        <w:t>1. Tämän kuninkaan asetuksen 2 §:n 1 momentissa tarkoitettujen operaattoreiden on annettava välittömästi soittajan sijaintitiedot sekä verkosta että mobiililaitteesta, myös toisesta jäsenvaltiosta Espanjassa verkkovierailevien numeroihin perustuvien henkilöiden välisten matkaviestintäpalvelujen loppukäyttäjien osalta.</w:t>
      </w:r>
    </w:p>
    <w:p w14:paraId="4365FB14" w14:textId="0220707D" w:rsidR="00470472" w:rsidRDefault="00EC41B0" w:rsidP="00EC41B0">
      <w:pPr>
        <w:jc w:val="both"/>
        <w:rPr>
          <w:rFonts w:cstheme="minorHAnsi"/>
          <w:bCs/>
          <w:sz w:val="24"/>
          <w:szCs w:val="24"/>
        </w:rPr>
      </w:pPr>
      <w:r>
        <w:rPr>
          <w:sz w:val="24"/>
        </w:rPr>
        <w:t>Operaattoreiden on yleisestä televiestinnästä 28 päivänä kesäkuuta 2022 annetun lain 11/2022 66 §:n 2 momentin c kohdan mukaisesti annettava tällaiset tiedot myös loppukäyttäjistä, jotka ovat käyttäneet edellä mainitun pykälän mukaisia oikeuksiaan eivätkä näin ollen ole antaneet suostumustaan sijaintitietojensa käsittelyyn.</w:t>
      </w:r>
    </w:p>
    <w:p w14:paraId="5C2A1455" w14:textId="4989846D" w:rsidR="00F2452F" w:rsidRPr="00665FA8" w:rsidRDefault="00F2452F" w:rsidP="00EC41B0">
      <w:pPr>
        <w:jc w:val="both"/>
        <w:rPr>
          <w:rFonts w:cstheme="minorHAnsi"/>
          <w:bCs/>
          <w:sz w:val="24"/>
          <w:szCs w:val="24"/>
        </w:rPr>
      </w:pPr>
      <w:r>
        <w:rPr>
          <w:sz w:val="24"/>
        </w:rPr>
        <w:t>Tällaiset tiedot on annettava maksutta loppukäyttäjälle, 112-hätäkeskukselle, mobiililaitteeseen perustuvien sijaintitietojen vastaanotto- ja jakelukeskukselle ja verkkovierailuoperaattorille, kun on kyse toisesta jäsenvaltiosta Espanjassa verkkovierailevista numeroihin perustuvien henkilöiden välisten matkaviestintäpalvelujen loppukäyttäjistä.</w:t>
      </w:r>
    </w:p>
    <w:p w14:paraId="335EFF9D" w14:textId="4470D2DF" w:rsidR="00D26689" w:rsidRPr="00665FA8" w:rsidRDefault="002C4646" w:rsidP="00327211">
      <w:pPr>
        <w:jc w:val="both"/>
        <w:rPr>
          <w:rFonts w:cstheme="minorHAnsi"/>
          <w:bCs/>
          <w:sz w:val="24"/>
          <w:szCs w:val="24"/>
        </w:rPr>
      </w:pPr>
      <w:r>
        <w:rPr>
          <w:sz w:val="24"/>
        </w:rPr>
        <w:t xml:space="preserve">2. Tämän kuninkaan asetuksen 2 §:n 1 momentissa tarkoitettujen operaattoreiden, mukaan lukien toisesta jäsenvaltiosta Espanjassa verkkovierailevien numeroihin perustuvien henkilöiden välisten matkaviestintäpalvelujen loppukäyttäjien osalta, on </w:t>
      </w:r>
      <w:r>
        <w:rPr>
          <w:sz w:val="24"/>
        </w:rPr>
        <w:lastRenderedPageBreak/>
        <w:t>annettava verkkopohjaisia sijaintitietoja sopivimmalle hätäkeskukselle puhelun alkuperän mukaan, mukaan lukien puhelut, jotka soitetaan ilman SIM-korttia tai aktivoitua SIM-korttia.</w:t>
      </w:r>
    </w:p>
    <w:p w14:paraId="7F87D888" w14:textId="34C3645D" w:rsidR="00327211" w:rsidRPr="00665FA8" w:rsidRDefault="00327211" w:rsidP="00327211">
      <w:pPr>
        <w:jc w:val="both"/>
        <w:rPr>
          <w:rFonts w:cstheme="minorHAnsi"/>
          <w:bCs/>
          <w:sz w:val="24"/>
          <w:szCs w:val="24"/>
        </w:rPr>
      </w:pPr>
      <w:r>
        <w:rPr>
          <w:sz w:val="24"/>
        </w:rPr>
        <w:t>Televiestinnän ja digitaalisen infrastruktuurin valtiosihteeri voi antaa ohjeita verkkopohjaisten sijaintitietojen muodosta ja sisällöstä.</w:t>
      </w:r>
    </w:p>
    <w:p w14:paraId="198ACBAD" w14:textId="51DA02D1" w:rsidR="00327211" w:rsidRPr="00665FA8" w:rsidRDefault="002C4646" w:rsidP="00327211">
      <w:pPr>
        <w:jc w:val="both"/>
        <w:rPr>
          <w:rFonts w:cstheme="minorHAnsi"/>
          <w:bCs/>
          <w:sz w:val="24"/>
          <w:szCs w:val="24"/>
        </w:rPr>
      </w:pPr>
      <w:r>
        <w:rPr>
          <w:sz w:val="24"/>
        </w:rPr>
        <w:t>3. Jos matkaviestinpäätelaite on yhteensopiva ja tiedot ovat saatavilla, tämän kuninkaan asetuksen 2 §:n 1 momentissa tarkoitettujen operaattoreiden, mukaan lukien toisesta jäsenvaltiosta Espanjassa verkkovierailevien numeroihin perustuvien henkilöiden välisten matkaviestintäpalvelujen loppukäyttäjien osalta, on lisäksi ohjattava mobiililaitteesta kehittyneiden mobiilipaikannustietojen toiminnolla saadut sijaintitiedot, jotta voidaan tarjota mahdollisimman tarkat tiedot soittavan käyttäjän sijainnista.</w:t>
      </w:r>
    </w:p>
    <w:p w14:paraId="2EBF8491" w14:textId="2DFC9FD9" w:rsidR="00327211" w:rsidRPr="00665FA8" w:rsidRDefault="00327211" w:rsidP="00327211">
      <w:pPr>
        <w:jc w:val="both"/>
        <w:rPr>
          <w:rFonts w:cstheme="minorHAnsi"/>
          <w:bCs/>
          <w:sz w:val="24"/>
          <w:szCs w:val="24"/>
        </w:rPr>
      </w:pPr>
      <w:r>
        <w:rPr>
          <w:sz w:val="24"/>
        </w:rPr>
        <w:t>Sisäministeriö hallinnoi mobiililaitteeseen perustuvien sijaintitietojen vastaanotto- ja jakelukeskusta. Keskus vastaanottaa ja jakaa sijaintitiedot sopivimmalle 112-hätäkeskukselle soittajan maantieteellisen sijainnin mukaan.</w:t>
      </w:r>
    </w:p>
    <w:p w14:paraId="044D7FD4" w14:textId="490091F1" w:rsidR="00327211" w:rsidRDefault="00327211" w:rsidP="00327211">
      <w:pPr>
        <w:jc w:val="both"/>
        <w:rPr>
          <w:rFonts w:cstheme="minorHAnsi"/>
          <w:bCs/>
          <w:sz w:val="24"/>
          <w:szCs w:val="24"/>
        </w:rPr>
      </w:pPr>
      <w:r>
        <w:rPr>
          <w:sz w:val="24"/>
        </w:rPr>
        <w:t>Televiestinnän ja digitaalisen infrastruktuurin valtiosihteeri voi antaa ohjeita mobiililaitteeseen perustuvien sijaintitietojen muodosta ja sisällöstä.</w:t>
      </w:r>
    </w:p>
    <w:p w14:paraId="18214334" w14:textId="0E6FDD13" w:rsidR="00693F87" w:rsidRDefault="00693F87" w:rsidP="00327211">
      <w:pPr>
        <w:jc w:val="both"/>
        <w:rPr>
          <w:sz w:val="24"/>
          <w:szCs w:val="24"/>
        </w:rPr>
      </w:pPr>
      <w:r>
        <w:rPr>
          <w:sz w:val="24"/>
        </w:rPr>
        <w:t>4. Kehittyneiden mobiilipaikannustietojen toiminnolla saaduista mobiililaitteen sijaintitiedoista johdettujen henkilötietojen käsittelyn osalta säädetään seuraavat lisävarotoimet:</w:t>
      </w:r>
    </w:p>
    <w:p w14:paraId="3743255D" w14:textId="7C831007" w:rsidR="003A6F20" w:rsidRPr="00B450B9" w:rsidRDefault="003A6F20" w:rsidP="00B450B9">
      <w:pPr>
        <w:pStyle w:val="ListParagraph"/>
        <w:numPr>
          <w:ilvl w:val="0"/>
          <w:numId w:val="23"/>
        </w:numPr>
        <w:jc w:val="both"/>
        <w:rPr>
          <w:rFonts w:cstheme="minorHAnsi"/>
          <w:bCs/>
          <w:sz w:val="24"/>
          <w:szCs w:val="24"/>
        </w:rPr>
      </w:pPr>
      <w:r>
        <w:rPr>
          <w:sz w:val="24"/>
        </w:rPr>
        <w:t>Noudatetaan käyttötarkoitussidonnaisuuden periaatetta siten, että sijaintitietoja käytetään yksinomaan soittajan sijainnin määrittämisen helpottamiseen tietyn soitetun hätäpuhelun yhteydessä.</w:t>
      </w:r>
    </w:p>
    <w:p w14:paraId="2B0F5A99" w14:textId="636AC5C2" w:rsidR="003A6F20" w:rsidRDefault="003A6F20" w:rsidP="003A6F20">
      <w:pPr>
        <w:pStyle w:val="ListParagraph"/>
        <w:numPr>
          <w:ilvl w:val="0"/>
          <w:numId w:val="23"/>
        </w:numPr>
        <w:jc w:val="both"/>
        <w:rPr>
          <w:rFonts w:cstheme="minorHAnsi"/>
          <w:bCs/>
          <w:sz w:val="24"/>
          <w:szCs w:val="24"/>
        </w:rPr>
      </w:pPr>
      <w:r>
        <w:rPr>
          <w:sz w:val="24"/>
        </w:rPr>
        <w:t>Noudatetaan käsiteltävien tietojen minimoinnin periaatetta, jotta ei kerätä mitään muita tietoja kuin ne, jotka liittyvät yksinomaan loppukäyttäjän soittajan sijaintiin.</w:t>
      </w:r>
    </w:p>
    <w:p w14:paraId="42A72EFE" w14:textId="36D79009" w:rsidR="00B450B9" w:rsidRDefault="003A6F20" w:rsidP="00B450B9">
      <w:pPr>
        <w:pStyle w:val="ListParagraph"/>
        <w:numPr>
          <w:ilvl w:val="0"/>
          <w:numId w:val="23"/>
        </w:numPr>
        <w:jc w:val="both"/>
        <w:rPr>
          <w:rFonts w:cstheme="minorHAnsi"/>
          <w:bCs/>
          <w:sz w:val="24"/>
          <w:szCs w:val="24"/>
        </w:rPr>
      </w:pPr>
      <w:r>
        <w:rPr>
          <w:sz w:val="24"/>
        </w:rPr>
        <w:t>Noudatetaan tietoja käyttävien henkilöiden salassapitovelvollisuutta.</w:t>
      </w:r>
    </w:p>
    <w:p w14:paraId="295EDAC7" w14:textId="55899209" w:rsidR="00B450B9" w:rsidRDefault="00B450B9" w:rsidP="00B450B9">
      <w:pPr>
        <w:pStyle w:val="ListParagraph"/>
        <w:numPr>
          <w:ilvl w:val="0"/>
          <w:numId w:val="23"/>
        </w:numPr>
        <w:jc w:val="both"/>
        <w:rPr>
          <w:rFonts w:cstheme="minorHAnsi"/>
          <w:bCs/>
          <w:sz w:val="24"/>
          <w:szCs w:val="24"/>
        </w:rPr>
      </w:pPr>
      <w:r>
        <w:rPr>
          <w:sz w:val="24"/>
        </w:rPr>
        <w:t>Sijaintitiedot on poistettava mahdollisimman pian ja joka tapauksessa kuukauden kuluessa.</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114542">
      <w:pPr>
        <w:jc w:val="both"/>
        <w:rPr>
          <w:rFonts w:cstheme="minorHAnsi"/>
          <w:b/>
          <w:bCs/>
          <w:sz w:val="24"/>
          <w:szCs w:val="24"/>
        </w:rPr>
      </w:pPr>
      <w:r>
        <w:rPr>
          <w:b/>
          <w:sz w:val="24"/>
        </w:rPr>
        <w:lastRenderedPageBreak/>
        <w:t>13 §. Hätäviestinnän saatavuutta yhteisen eurooppalaisen hätänumeron 112 välityksellä kansainvälisissä verkkovierailuissa koskeva läpinäkyvyys.</w:t>
      </w:r>
    </w:p>
    <w:p w14:paraId="35BCA3D0" w14:textId="42F2BB8D" w:rsidR="00B361D9" w:rsidRPr="00114542" w:rsidRDefault="00114542" w:rsidP="00114542">
      <w:pPr>
        <w:jc w:val="both"/>
        <w:rPr>
          <w:rFonts w:cstheme="minorHAnsi"/>
          <w:sz w:val="24"/>
          <w:szCs w:val="24"/>
        </w:rPr>
      </w:pPr>
      <w:r>
        <w:rPr>
          <w:sz w:val="24"/>
        </w:rPr>
        <w:t>1. Tämän kuninkaan asetuksen 2 §:n 1 momentissa tarkoitettujen operaattoreiden on verkkovierailuoperaattoreina varmistettava, että niiden verkkovierailuloppukäyttäjille tiedotetaan riittävästi hätäpalvelujen käyttömahdollisuuksista vierailujäsenvaltiossa.</w:t>
      </w:r>
    </w:p>
    <w:p w14:paraId="267EBC27" w14:textId="700D464C" w:rsidR="00B361D9" w:rsidRPr="00114542" w:rsidRDefault="00114542" w:rsidP="00114542">
      <w:pPr>
        <w:jc w:val="both"/>
        <w:rPr>
          <w:rFonts w:cstheme="minorHAnsi"/>
          <w:sz w:val="24"/>
          <w:szCs w:val="24"/>
        </w:rPr>
      </w:pPr>
      <w:r>
        <w:rPr>
          <w:sz w:val="24"/>
        </w:rPr>
        <w:t>2. Verkkovierailuoperaattorin on ilmoitettava verkkovierailuloppukäyttäjälle automaattisen viestin avulla mahdollisuudesta käyttää hätäpalveluja maksutta soittamalla yhteiseen eurooppalaiseen hätänumeroon 112. Viestissä on myös annettava verkkovierailuloppukäyttäjille linkki erityiselle verkkosivustolle, joka on vammaisten henkilöiden käytettävissä ja jolla on tietoja vaihtoehtoisista tavoista hätäpalvelujen käyttämiseen maksutta vierailujäsenvaltiossa hyväksytyllä hätäviestinnällä. Tiedot on lähetettävä verkkovierailukäyttäjän mobiililaitteeseen tekstiviestillä tai tarvittaessa sopivalla tavalla, joka on mukautettu helpottamaan niiden vastaanottamista ja ymmärtämistä, aina, kun verkkovierailuloppukäyttäjä saapuu toiseen jäsenvaltioon. Tiedot on annettava maksutta.</w:t>
      </w:r>
    </w:p>
    <w:p w14:paraId="348FAEA9" w14:textId="3D32B9D0" w:rsidR="00327211" w:rsidRPr="00665FA8" w:rsidRDefault="00810C8B" w:rsidP="00B3150A">
      <w:pPr>
        <w:jc w:val="center"/>
        <w:rPr>
          <w:rFonts w:cstheme="minorHAnsi"/>
          <w:b/>
          <w:bCs/>
          <w:sz w:val="24"/>
          <w:szCs w:val="24"/>
        </w:rPr>
      </w:pPr>
      <w:r>
        <w:rPr>
          <w:b/>
          <w:sz w:val="24"/>
        </w:rPr>
        <w:t>IV LUKU</w:t>
      </w:r>
    </w:p>
    <w:p w14:paraId="4271AC67" w14:textId="3340E8D3" w:rsidR="00810C8B" w:rsidRPr="00665FA8" w:rsidRDefault="00810C8B" w:rsidP="00B3150A">
      <w:pPr>
        <w:jc w:val="center"/>
        <w:rPr>
          <w:rFonts w:cstheme="minorHAnsi"/>
          <w:b/>
          <w:bCs/>
          <w:sz w:val="24"/>
          <w:szCs w:val="24"/>
        </w:rPr>
      </w:pPr>
      <w:r>
        <w:rPr>
          <w:b/>
          <w:sz w:val="24"/>
        </w:rPr>
        <w:t>112-hätäpalvelun saatavuus vammaisille loppukäyttäjille.</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rFonts w:cstheme="minorHAnsi"/>
          <w:b/>
          <w:bCs/>
          <w:sz w:val="24"/>
          <w:szCs w:val="24"/>
        </w:rPr>
      </w:pPr>
      <w:r>
        <w:rPr>
          <w:b/>
          <w:sz w:val="24"/>
        </w:rPr>
        <w:t>14 §. 112-hätäpalvelun saatavuus vammaisille loppukäyttäjille.</w:t>
      </w:r>
    </w:p>
    <w:p w14:paraId="0A547A1A" w14:textId="43457518" w:rsidR="00327211" w:rsidRPr="00665FA8" w:rsidRDefault="00EE306F" w:rsidP="00327211">
      <w:pPr>
        <w:jc w:val="both"/>
        <w:rPr>
          <w:rFonts w:cstheme="minorHAnsi"/>
          <w:bCs/>
          <w:sz w:val="24"/>
          <w:szCs w:val="24"/>
        </w:rPr>
      </w:pPr>
      <w:r>
        <w:rPr>
          <w:sz w:val="24"/>
        </w:rPr>
        <w:t>1. Vammaisten loppukäyttäjien on voitava käyttää 112-hätäpalveluja vastaavasti kuin muut loppukäyttäjät yleisestä televiestinnästä 28 päivänä kesäkuuta 2022 annetun lain 11/2022 74 §:n 3 momentin ja tuotteiden ja palvelujen esteettömyysvaatimuksista 17 päivänä huhtikuuta 2019 annetun Euroopan parlamentin ja neuvoston direktiivin 2019/882 mukaisesti.</w:t>
      </w:r>
    </w:p>
    <w:p w14:paraId="65DCE00E" w14:textId="63B7AA44" w:rsidR="00327211" w:rsidRPr="00665FA8" w:rsidRDefault="00EE306F" w:rsidP="00FE7B47">
      <w:pPr>
        <w:jc w:val="both"/>
        <w:rPr>
          <w:rFonts w:cstheme="minorHAnsi"/>
          <w:bCs/>
          <w:sz w:val="24"/>
          <w:szCs w:val="24"/>
        </w:rPr>
      </w:pPr>
      <w:r>
        <w:rPr>
          <w:sz w:val="24"/>
        </w:rPr>
        <w:t>2. Hätäkeskusten on vastattava asianmukaisesti hätäviestintään yhteiseen eurooppalaiseen hätänumeroon 112 käyttäen samoja viestintävälineitä kuin niiden vastaanotossa eli käyttämällä synkronoitua ääntä ja tekstiä (erityisesti reaaliaikaista tekstitystä) tai, jos videota tarjotaan, synkronoitua ääntä, tekstiä (erityisesti reaaliaikaista tekstitystä) ja videota täydellisenä keskusteluna.</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rFonts w:cstheme="minorHAnsi"/>
          <w:b/>
          <w:bCs/>
          <w:sz w:val="24"/>
          <w:szCs w:val="24"/>
        </w:rPr>
      </w:pPr>
      <w:r>
        <w:rPr>
          <w:b/>
          <w:sz w:val="24"/>
        </w:rPr>
        <w:t>15 §. 112-hätäpalvelun saatavuus muiden jäsenvaltioiden vammaisille loppukäyttäjille.</w:t>
      </w:r>
    </w:p>
    <w:p w14:paraId="386F8FBD" w14:textId="7ECBC70D" w:rsidR="00D83518" w:rsidRPr="00665FA8" w:rsidRDefault="0065753F" w:rsidP="00327211">
      <w:pPr>
        <w:jc w:val="both"/>
        <w:rPr>
          <w:rFonts w:cstheme="minorHAnsi"/>
          <w:bCs/>
          <w:sz w:val="24"/>
          <w:szCs w:val="24"/>
        </w:rPr>
      </w:pPr>
      <w:r>
        <w:rPr>
          <w:sz w:val="24"/>
        </w:rPr>
        <w:t>Talousasioiden ja digitaalisen muutoksen ministeriön päällikön on toteutettava määräyksellä asianmukaisia toimenpiteitä sen varmistamiseksi, että toisesta jäsenvaltiosta tulevat vammaiset loppukäyttäjät voivat Espanjaan matkustaessaan käyttää hätäpalveluja samoin edellytyksin kuin muut loppukäyttäjät.</w:t>
      </w:r>
    </w:p>
    <w:p w14:paraId="6E42BFAF" w14:textId="77777777" w:rsidR="00665FA8" w:rsidRDefault="00665FA8" w:rsidP="00327211">
      <w:pPr>
        <w:jc w:val="both"/>
        <w:rPr>
          <w:rFonts w:cstheme="minorHAnsi"/>
          <w:b/>
          <w:bCs/>
          <w:sz w:val="24"/>
          <w:szCs w:val="24"/>
        </w:rPr>
      </w:pPr>
    </w:p>
    <w:p w14:paraId="71343C01" w14:textId="484ECA78" w:rsidR="00851702" w:rsidRDefault="00851702" w:rsidP="00327211">
      <w:pPr>
        <w:jc w:val="both"/>
        <w:rPr>
          <w:rFonts w:cstheme="minorHAnsi"/>
          <w:b/>
          <w:bCs/>
          <w:sz w:val="24"/>
          <w:szCs w:val="24"/>
        </w:rPr>
      </w:pPr>
      <w:r>
        <w:rPr>
          <w:b/>
          <w:sz w:val="24"/>
        </w:rPr>
        <w:t>Ensimmäinen lisäsäännös. Hätäviestintä muiden puhelinnumeroiden välityksellä.</w:t>
      </w:r>
    </w:p>
    <w:p w14:paraId="17D0E0BB" w14:textId="6A54DA74" w:rsidR="00A839C2" w:rsidRDefault="002F25B0" w:rsidP="008D7285">
      <w:pPr>
        <w:jc w:val="both"/>
        <w:rPr>
          <w:rFonts w:cstheme="minorHAnsi"/>
          <w:sz w:val="24"/>
          <w:szCs w:val="24"/>
        </w:rPr>
      </w:pPr>
      <w:r>
        <w:rPr>
          <w:sz w:val="24"/>
        </w:rPr>
        <w:t>1. Yleisestä televiestinnästä 28 päivänä kesäkuuta 2022 annetun lain 11/2022 74 §:n 1 momentin mukaan yleisesti saatavilla olevien numeroihin perustuvien henkilöiden välisten viestintäpalvelujen loppukäyttäjät voivat hätänumeron 112 lisäksi toteuttaa hätäviestintää seuraavien puhelinnumeroiden välityksellä:</w:t>
      </w:r>
    </w:p>
    <w:p w14:paraId="57CA2B5E" w14:textId="77777777" w:rsidR="002F25B0" w:rsidRPr="002F25B0" w:rsidRDefault="002F25B0" w:rsidP="002F25B0">
      <w:pPr>
        <w:pStyle w:val="ListParagraph"/>
        <w:numPr>
          <w:ilvl w:val="0"/>
          <w:numId w:val="24"/>
        </w:numPr>
        <w:jc w:val="both"/>
        <w:rPr>
          <w:rFonts w:cstheme="minorHAnsi"/>
          <w:sz w:val="24"/>
          <w:szCs w:val="24"/>
        </w:rPr>
      </w:pPr>
      <w:r>
        <w:rPr>
          <w:sz w:val="24"/>
        </w:rPr>
        <w:t>062 Kansalliskaarti.</w:t>
      </w:r>
    </w:p>
    <w:p w14:paraId="02FAD711" w14:textId="77777777" w:rsidR="002F25B0" w:rsidRPr="002F25B0" w:rsidRDefault="002F25B0" w:rsidP="002F25B0">
      <w:pPr>
        <w:pStyle w:val="ListParagraph"/>
        <w:numPr>
          <w:ilvl w:val="0"/>
          <w:numId w:val="24"/>
        </w:numPr>
        <w:jc w:val="both"/>
        <w:rPr>
          <w:rFonts w:cstheme="minorHAnsi"/>
          <w:sz w:val="24"/>
          <w:szCs w:val="24"/>
        </w:rPr>
      </w:pPr>
      <w:r>
        <w:rPr>
          <w:sz w:val="24"/>
        </w:rPr>
        <w:t>080 Paikalliset palolaitokset.</w:t>
      </w:r>
    </w:p>
    <w:p w14:paraId="7D461C38" w14:textId="77777777" w:rsidR="002F25B0" w:rsidRPr="002F25B0" w:rsidRDefault="002F25B0" w:rsidP="002F25B0">
      <w:pPr>
        <w:pStyle w:val="ListParagraph"/>
        <w:numPr>
          <w:ilvl w:val="0"/>
          <w:numId w:val="24"/>
        </w:numPr>
        <w:jc w:val="both"/>
        <w:rPr>
          <w:rFonts w:cstheme="minorHAnsi"/>
          <w:sz w:val="24"/>
          <w:szCs w:val="24"/>
        </w:rPr>
      </w:pPr>
      <w:r>
        <w:rPr>
          <w:sz w:val="24"/>
        </w:rPr>
        <w:t>085 Maakunnalliset palolaitokset.</w:t>
      </w:r>
    </w:p>
    <w:p w14:paraId="7B62F09D" w14:textId="77777777" w:rsidR="002F25B0" w:rsidRPr="002F25B0" w:rsidRDefault="002F25B0" w:rsidP="002F25B0">
      <w:pPr>
        <w:pStyle w:val="ListParagraph"/>
        <w:numPr>
          <w:ilvl w:val="0"/>
          <w:numId w:val="24"/>
        </w:numPr>
        <w:jc w:val="both"/>
        <w:rPr>
          <w:rFonts w:cstheme="minorHAnsi"/>
          <w:sz w:val="24"/>
          <w:szCs w:val="24"/>
        </w:rPr>
      </w:pPr>
      <w:r>
        <w:rPr>
          <w:sz w:val="24"/>
        </w:rPr>
        <w:t>088 Alueelliset poliisivoimat.</w:t>
      </w:r>
    </w:p>
    <w:p w14:paraId="52A9F7D8" w14:textId="77777777" w:rsidR="002F25B0" w:rsidRPr="002F25B0" w:rsidRDefault="002F25B0" w:rsidP="002F25B0">
      <w:pPr>
        <w:pStyle w:val="ListParagraph"/>
        <w:numPr>
          <w:ilvl w:val="0"/>
          <w:numId w:val="24"/>
        </w:numPr>
        <w:jc w:val="both"/>
        <w:rPr>
          <w:rFonts w:cstheme="minorHAnsi"/>
          <w:sz w:val="24"/>
          <w:szCs w:val="24"/>
        </w:rPr>
      </w:pPr>
      <w:r>
        <w:rPr>
          <w:sz w:val="24"/>
        </w:rPr>
        <w:t>091 Kansallinen poliisi.</w:t>
      </w:r>
    </w:p>
    <w:p w14:paraId="53861CC3" w14:textId="77777777" w:rsidR="002F25B0" w:rsidRPr="002F25B0" w:rsidRDefault="002F25B0" w:rsidP="002F25B0">
      <w:pPr>
        <w:pStyle w:val="ListParagraph"/>
        <w:numPr>
          <w:ilvl w:val="0"/>
          <w:numId w:val="24"/>
        </w:numPr>
        <w:jc w:val="both"/>
        <w:rPr>
          <w:rFonts w:cstheme="minorHAnsi"/>
          <w:sz w:val="24"/>
          <w:szCs w:val="24"/>
        </w:rPr>
      </w:pPr>
      <w:r>
        <w:rPr>
          <w:sz w:val="24"/>
        </w:rPr>
        <w:t>092 Paikallinen poliisi.</w:t>
      </w:r>
    </w:p>
    <w:p w14:paraId="6CD00E64" w14:textId="60E93A8B" w:rsidR="002F25B0" w:rsidRDefault="002F25B0" w:rsidP="002F25B0">
      <w:pPr>
        <w:pStyle w:val="ListParagraph"/>
        <w:numPr>
          <w:ilvl w:val="0"/>
          <w:numId w:val="24"/>
        </w:numPr>
        <w:jc w:val="both"/>
        <w:rPr>
          <w:rFonts w:cstheme="minorHAnsi"/>
          <w:sz w:val="24"/>
          <w:szCs w:val="24"/>
        </w:rPr>
      </w:pPr>
      <w:r>
        <w:rPr>
          <w:sz w:val="24"/>
        </w:rPr>
        <w:t>1006 Pelastuspalvelu.</w:t>
      </w:r>
    </w:p>
    <w:p w14:paraId="6CA5B403" w14:textId="1E82A940" w:rsidR="009B4CA7" w:rsidRPr="00ED3F17" w:rsidRDefault="002F25B0" w:rsidP="00881147">
      <w:pPr>
        <w:jc w:val="both"/>
        <w:rPr>
          <w:rFonts w:cstheme="minorHAnsi"/>
          <w:sz w:val="24"/>
          <w:szCs w:val="24"/>
        </w:rPr>
      </w:pPr>
      <w:r>
        <w:rPr>
          <w:sz w:val="24"/>
        </w:rPr>
        <w:t>2. Televiestinnän ja digitaalisen infrastruktuurin valtiosihteeri voi määrittää päätöslauselmalla muita puhelinnumeroita, joiden välityksellä hätäviestintää voidaan toteuttaa.</w:t>
      </w:r>
    </w:p>
    <w:p w14:paraId="33ACE95D" w14:textId="363E3413" w:rsidR="00DD401C" w:rsidRDefault="009B4CA7" w:rsidP="002F25B0">
      <w:pPr>
        <w:jc w:val="both"/>
        <w:rPr>
          <w:rFonts w:cstheme="minorHAnsi"/>
          <w:sz w:val="24"/>
          <w:szCs w:val="24"/>
        </w:rPr>
      </w:pPr>
      <w:r>
        <w:rPr>
          <w:sz w:val="24"/>
        </w:rPr>
        <w:t>3. Tällä säännöksellä säänneltyihin puhelinnumeroihin osoitettujen hätäviestien asianmukaista käsittelyä ja hallintaa varten annetaan seuraavat valtuudet yksinomaan tämän kuninkaan asetuksen säännösten soveltamista varten seuraavissa momenteissa, jotka koskevat tilaajanumerotietoja, soittajan sijaintitietoja ja kutsuvan tilaajan tunnistamista.</w:t>
      </w:r>
    </w:p>
    <w:p w14:paraId="55AB48A8" w14:textId="6D3662EA" w:rsidR="004B43EE" w:rsidRPr="009B4CA7" w:rsidRDefault="00254ABF" w:rsidP="002F25B0">
      <w:pPr>
        <w:jc w:val="both"/>
        <w:rPr>
          <w:sz w:val="24"/>
          <w:szCs w:val="24"/>
        </w:rPr>
      </w:pPr>
      <w:r>
        <w:rPr>
          <w:sz w:val="24"/>
        </w:rPr>
        <w:lastRenderedPageBreak/>
        <w:t>4. Tällä säännöksellä säännellyille puhelinnumeroille osoitetun hätäviestinnän hallinnoinnista vastaavilla viranomaisilla voi olla yleisestä televiestinnästä 28 päivänä kesäkuuta 2022 annetun lain 11/2022 72 §:n 2 momentin c kohdan säännösten mukaisesti pääsy tilaajanumeroita koskeviin tietoihin tehtäviensä tarkkaa suorittamista varten samoin edellytyksin kuin tämän kuninkaan asetuksen 7 §:ssä säädetään 112-hätäpalvelulle.</w:t>
      </w:r>
    </w:p>
    <w:p w14:paraId="45FD934B" w14:textId="2043A11F" w:rsidR="004B43EE" w:rsidRDefault="0014170A" w:rsidP="004B43EE">
      <w:pPr>
        <w:jc w:val="both"/>
        <w:rPr>
          <w:rFonts w:cstheme="minorHAnsi"/>
          <w:bCs/>
          <w:sz w:val="24"/>
          <w:szCs w:val="24"/>
        </w:rPr>
      </w:pPr>
      <w:r>
        <w:t>5.</w:t>
      </w:r>
      <w:r>
        <w:rPr>
          <w:sz w:val="24"/>
        </w:rPr>
        <w:t xml:space="preserve"> Tämän kuninkaan asetuksen 2 §:n 1 momentissa tarkoitettujen operaattoreiden on välittömästi toimitettava hätäviestinnän hallinnoinnista vastaaville viranomaisille tällä säännöksellä säänneltyihin puhelinnumeroihin verkosta saatavat tiedot soittajien sijainnista.</w:t>
      </w:r>
    </w:p>
    <w:p w14:paraId="12732828" w14:textId="5009A59B" w:rsidR="004B43EE" w:rsidRDefault="004B43EE" w:rsidP="004B43EE">
      <w:pPr>
        <w:jc w:val="both"/>
        <w:rPr>
          <w:rFonts w:cstheme="minorHAnsi"/>
          <w:bCs/>
          <w:sz w:val="24"/>
          <w:szCs w:val="24"/>
        </w:rPr>
      </w:pPr>
      <w:r>
        <w:rPr>
          <w:sz w:val="24"/>
        </w:rPr>
        <w:t>Operaattoreiden on yleisestä televiestinnästä 28 päivänä kesäkuuta 2022 annetun lain 11/2022 66 §:n 2 momentin c kohdan mukaisesti annettava tällaiset tiedot myös loppukäyttäjistä, jotka ovat käyttäneet edellä mainitun pykälän mukaisia oikeuksiaan eivätkä näin ollen ole antaneet suostumustaan sijaintitietojensa käsittelyyn.</w:t>
      </w:r>
    </w:p>
    <w:p w14:paraId="7C4E150B" w14:textId="11BA36FD" w:rsidR="00F5331B" w:rsidRDefault="0014170A" w:rsidP="00F5331B">
      <w:pPr>
        <w:jc w:val="both"/>
        <w:rPr>
          <w:rFonts w:cstheme="minorHAnsi"/>
          <w:bCs/>
          <w:sz w:val="24"/>
          <w:szCs w:val="24"/>
        </w:rPr>
      </w:pPr>
      <w:r>
        <w:rPr>
          <w:sz w:val="24"/>
        </w:rPr>
        <w:t>6. Tämän kuninkaan asetuksen 2 §:n 1 momentissa tarkoitettujen operaattoreiden on annettava tällä säännöksellä säänneltyihin puhelinnumeroihin osoitettujen hätäviestien hallinnoinnista vastaaville viranomaisille puhelun kutsuvan tilaajan tunnistustiedot verkon teknisten mahdollisuuksien ja kansallisissa ja eurooppalaisissa määräyksissä vahvistettujen kutsuvan tilaajan tunnistuksen tarjoamista ja rajoittamista koskevien määräysten mukaisesti. Operaattoreiden on annettava kutsuvan tilaajan tunnistustiedot, vaikka loppukäyttäjä olisi yleisestä televiestinnästä 28 päivänä kesäkuuta 2022 annetun lain 11/2022 65 §:n 1 momentin o kohdan nojalla käyttänyt oikeuttaan estää tunnistustietojensa antamisen.</w:t>
      </w:r>
    </w:p>
    <w:p w14:paraId="0D51DF69" w14:textId="43BC92BE" w:rsidR="004544CB" w:rsidRPr="004544CB" w:rsidRDefault="0014170A" w:rsidP="004544CB">
      <w:pPr>
        <w:jc w:val="both"/>
        <w:rPr>
          <w:rFonts w:cstheme="minorHAnsi"/>
          <w:bCs/>
          <w:sz w:val="24"/>
          <w:szCs w:val="24"/>
        </w:rPr>
      </w:pPr>
      <w:r>
        <w:rPr>
          <w:sz w:val="24"/>
        </w:rPr>
        <w:t>7. Tämän säännöksen soveltamisalaan kuuluvien puhelinnumeroiden saatavuus on taattava muista kuin yleisistä sähköisistä viestintäverkoista, jotka mahdollistavat puhelut yleisiin verkkoihin, erityisesti silloin, kun tällaisesta verkosta vastaava yritys ei tarjoa vaihtoehtoista ja helppoa pääsyä hätäkeskukseen.</w:t>
      </w:r>
    </w:p>
    <w:p w14:paraId="218D3340" w14:textId="6138FF74" w:rsidR="00ED3F17" w:rsidRDefault="004544CB" w:rsidP="004544CB">
      <w:pPr>
        <w:jc w:val="both"/>
        <w:rPr>
          <w:rFonts w:cstheme="minorHAnsi"/>
          <w:bCs/>
          <w:sz w:val="24"/>
          <w:szCs w:val="24"/>
        </w:rPr>
      </w:pPr>
      <w:r>
        <w:rPr>
          <w:sz w:val="24"/>
        </w:rPr>
        <w:t>Talousasioiden ja digitaalisen muutoksen ministerin asetuksella on täsmennettävä ehdot, jotka koskevat pääsyä näistä verkoista tässä säännöksessä tarkoitettuihin puhelinnumeroihin.</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AE2097">
      <w:pPr>
        <w:jc w:val="both"/>
        <w:rPr>
          <w:rFonts w:cstheme="minorHAnsi"/>
          <w:b/>
          <w:bCs/>
          <w:sz w:val="24"/>
          <w:szCs w:val="24"/>
        </w:rPr>
      </w:pPr>
      <w:r>
        <w:rPr>
          <w:b/>
          <w:sz w:val="24"/>
        </w:rPr>
        <w:lastRenderedPageBreak/>
        <w:t>Toinen lisäsäännös. Muut hätäviestintään soveltuvat numeroihin perustuvat henkilöiden väliset viestintäpalvelut.</w:t>
      </w:r>
    </w:p>
    <w:p w14:paraId="0A68585B" w14:textId="56D2BA86" w:rsidR="00AE2097" w:rsidRDefault="00AE2097" w:rsidP="00AE2097">
      <w:pPr>
        <w:jc w:val="both"/>
        <w:rPr>
          <w:rFonts w:cstheme="minorHAnsi"/>
          <w:bCs/>
          <w:sz w:val="24"/>
          <w:szCs w:val="24"/>
        </w:rPr>
      </w:pPr>
      <w:r>
        <w:rPr>
          <w:sz w:val="24"/>
        </w:rPr>
        <w:t>Talousasioiden ja digitaalisen muutoksen ministeriön päällikkö voi päättää julkisen kuulemisen ja kansallisen markkina- ja kilpailukomission raportin perusteella annettavalla määräyksellä, mitkä numeroihin perustuvat henkilöiden väliset viestintäpalvelut, joilla täydennetään tämän kuninkaan asetuksen 2 §:ssä tarkoitettua puheviestintää, kuten tekstiviestit, viestit, videot, reaaliaikaiset tekstityspalvelut, eri viestintämuotojen täydelliseen interaktiivisuuteen perustuvat palvelut tai muuntopalvelut, olisi sisällytettävä hätäviestintään ottaen huomioon Espanjan sähköisen viestinnän markkinoiden nykytilanne ja tilanne, maassa toteutettujen ja tarjottavien tärkeimpien verkkojen ja palvelujen tekniset ominaisuudet sekä 112-hätäkeskusten valmiudet ja tekniset laitteet.</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rFonts w:cstheme="minorHAnsi"/>
          <w:b/>
          <w:sz w:val="24"/>
          <w:szCs w:val="24"/>
        </w:rPr>
      </w:pPr>
      <w:r>
        <w:rPr>
          <w:b/>
          <w:sz w:val="24"/>
        </w:rPr>
        <w:t>Kolmas lisäsäännös. Kehittyneitä mobiilipaikannustietoja tehokkaasti hyödyntävien mobiililaitteiden saattaminen Espanjan markkinoille.</w:t>
      </w:r>
    </w:p>
    <w:p w14:paraId="6D4A7C52" w14:textId="4A91E8ED" w:rsidR="00B72801" w:rsidRDefault="00B72801" w:rsidP="00B72801">
      <w:pPr>
        <w:jc w:val="both"/>
        <w:rPr>
          <w:rFonts w:cstheme="minorHAnsi"/>
          <w:bCs/>
          <w:sz w:val="24"/>
          <w:szCs w:val="24"/>
        </w:rPr>
      </w:pPr>
      <w:r>
        <w:rPr>
          <w:sz w:val="24"/>
        </w:rPr>
        <w:t>Kolmen kuukauden jälkeen tämän kuninkaan asetuksen voimaantulosta Espanjan markkinoille ei saa saattaa kannettavia mobiililaitteita, joiden toiminnot vastaavat tietokoneen toimintoja sen suhteen, miten ne pystyvät käsittelemään ja tallentamaan tietoja, jotka eivät salli kehittyneiden mobiilipaikannustietojen käyttöä tällä kuninkaan asetuksella säännellystä laitteesta.</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327211">
      <w:pPr>
        <w:jc w:val="both"/>
        <w:rPr>
          <w:rFonts w:cstheme="minorHAnsi"/>
          <w:b/>
          <w:bCs/>
          <w:sz w:val="24"/>
          <w:szCs w:val="24"/>
        </w:rPr>
      </w:pPr>
      <w:r>
        <w:rPr>
          <w:b/>
          <w:sz w:val="24"/>
        </w:rPr>
        <w:t>Ainoa kumoava säännös. Säädösten kumoaminen.</w:t>
      </w:r>
    </w:p>
    <w:p w14:paraId="5C63BA96" w14:textId="77777777" w:rsidR="00A2457F" w:rsidRDefault="0099639A" w:rsidP="001924E4">
      <w:pPr>
        <w:jc w:val="both"/>
        <w:rPr>
          <w:rFonts w:cstheme="minorHAnsi"/>
          <w:bCs/>
          <w:sz w:val="24"/>
          <w:szCs w:val="24"/>
        </w:rPr>
      </w:pPr>
      <w:r>
        <w:rPr>
          <w:sz w:val="24"/>
        </w:rPr>
        <w:t>Kumotaan seuraavat säädökset:</w:t>
      </w:r>
    </w:p>
    <w:p w14:paraId="05D92213" w14:textId="6C51D996" w:rsidR="001924E4" w:rsidRDefault="00A2457F" w:rsidP="00A2457F">
      <w:pPr>
        <w:pStyle w:val="ListParagraph"/>
        <w:numPr>
          <w:ilvl w:val="0"/>
          <w:numId w:val="25"/>
        </w:numPr>
        <w:jc w:val="both"/>
        <w:rPr>
          <w:rFonts w:cstheme="minorHAnsi"/>
          <w:sz w:val="24"/>
          <w:szCs w:val="24"/>
        </w:rPr>
      </w:pPr>
      <w:r>
        <w:rPr>
          <w:sz w:val="24"/>
        </w:rPr>
        <w:t>Kuninkaan asetus 903/1997, annettu 16 päivänä kesäkuuta 1997, hätäkeskuksen saatavuudesta televiestintäverkkojen kautta numeron 112 välityksellä.</w:t>
      </w:r>
    </w:p>
    <w:p w14:paraId="3628F2FD" w14:textId="77777777" w:rsidR="0054450D" w:rsidRDefault="0054450D" w:rsidP="00EB26EF">
      <w:pPr>
        <w:pStyle w:val="ListParagraph"/>
        <w:numPr>
          <w:ilvl w:val="0"/>
          <w:numId w:val="25"/>
        </w:numPr>
        <w:jc w:val="both"/>
        <w:rPr>
          <w:rFonts w:cstheme="minorHAnsi"/>
          <w:sz w:val="24"/>
          <w:szCs w:val="24"/>
        </w:rPr>
      </w:pPr>
      <w:r>
        <w:rPr>
          <w:sz w:val="24"/>
        </w:rPr>
        <w:t>Asetus, annettu 14 päivänä lokakuuta 1999, hätäkeskukselle 112-numeron välityksellä annettavia asiaankuuluvia tietoja koskevista ehdoista.</w:t>
      </w:r>
    </w:p>
    <w:p w14:paraId="404EBFA0" w14:textId="094EFC12" w:rsidR="00A2457F" w:rsidRDefault="00A2457F" w:rsidP="00EB26EF">
      <w:pPr>
        <w:pStyle w:val="ListParagraph"/>
        <w:numPr>
          <w:ilvl w:val="0"/>
          <w:numId w:val="25"/>
        </w:numPr>
        <w:jc w:val="both"/>
        <w:rPr>
          <w:rFonts w:cstheme="minorHAnsi"/>
          <w:sz w:val="24"/>
          <w:szCs w:val="24"/>
        </w:rPr>
      </w:pPr>
      <w:r>
        <w:rPr>
          <w:sz w:val="24"/>
        </w:rPr>
        <w:t>Asetus ITC/750/2010, annettu 17 päivänä maaliskuuta 2010, numeroiden 062 ja 091 välityksellä tarjottavan matkapuhelinpalvelun käyttäjän sijaintitietojen antamista hätäkeskukselle koskevista ehdoista.</w:t>
      </w:r>
    </w:p>
    <w:p w14:paraId="54E8FA3C" w14:textId="0FCCD687" w:rsidR="00A2457F" w:rsidRPr="0054450D" w:rsidRDefault="00A2457F" w:rsidP="0054450D">
      <w:pPr>
        <w:pStyle w:val="ListParagraph"/>
        <w:numPr>
          <w:ilvl w:val="0"/>
          <w:numId w:val="25"/>
        </w:numPr>
        <w:jc w:val="both"/>
        <w:rPr>
          <w:rFonts w:cstheme="minorHAnsi"/>
          <w:sz w:val="24"/>
          <w:szCs w:val="24"/>
        </w:rPr>
      </w:pPr>
      <w:r>
        <w:rPr>
          <w:sz w:val="24"/>
        </w:rPr>
        <w:lastRenderedPageBreak/>
        <w:t>Kumotaan myös kaikki muut samanarvoiset tai alemman tason säädökset, jotka ovat ristiriidassa tämän kuninkaan asetuksen säännösten kanssa.</w:t>
      </w:r>
    </w:p>
    <w:p w14:paraId="7C21EB7D" w14:textId="77777777" w:rsidR="00AE2097" w:rsidRDefault="00AE2097" w:rsidP="001924E4">
      <w:pPr>
        <w:jc w:val="both"/>
        <w:rPr>
          <w:rFonts w:cstheme="minorHAnsi"/>
          <w:b/>
          <w:bCs/>
          <w:sz w:val="24"/>
          <w:szCs w:val="24"/>
        </w:rPr>
      </w:pPr>
    </w:p>
    <w:p w14:paraId="0CF70AA0" w14:textId="6B442D1A" w:rsidR="00AE2097" w:rsidRPr="00AE2097" w:rsidRDefault="00AE2097" w:rsidP="00AE2097">
      <w:pPr>
        <w:spacing w:after="0" w:line="240" w:lineRule="auto"/>
        <w:jc w:val="both"/>
        <w:rPr>
          <w:rFonts w:ascii="Calibri" w:eastAsia="Times New Roman" w:hAnsi="Calibri" w:cs="Calibri"/>
          <w:b/>
          <w:sz w:val="24"/>
          <w:szCs w:val="24"/>
        </w:rPr>
      </w:pPr>
      <w:r>
        <w:rPr>
          <w:rFonts w:ascii="Calibri" w:hAnsi="Calibri"/>
          <w:b/>
          <w:sz w:val="24"/>
        </w:rPr>
        <w:t>Ensimmäinen loppusäännös. Toimivalta.</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rPr>
      </w:pPr>
      <w:r>
        <w:rPr>
          <w:rFonts w:ascii="Calibri" w:hAnsi="Calibri"/>
          <w:sz w:val="24"/>
        </w:rPr>
        <w:t>Tämä kuninkaan asetus on annettu Espanjan perustuslain 149 §:n 1 momentin 21 ja 29 kohdan nojalla, joilla valtiolle annetaan toimivalta televiestintää ja yleistä turvallisuutta koskevissa asioissa.</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31833967" w:rsidR="0099639A" w:rsidRPr="00665FA8" w:rsidRDefault="0099639A" w:rsidP="001924E4">
      <w:pPr>
        <w:jc w:val="both"/>
        <w:rPr>
          <w:rFonts w:cstheme="minorHAnsi"/>
          <w:b/>
          <w:bCs/>
          <w:sz w:val="24"/>
          <w:szCs w:val="24"/>
        </w:rPr>
      </w:pPr>
      <w:r>
        <w:rPr>
          <w:b/>
          <w:sz w:val="24"/>
        </w:rPr>
        <w:t>Toinen loppusäännös. Sääntelyyn liittyvät täytäntöönpanovaltuudet.</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Pr>
          <w:rFonts w:ascii="Calibri" w:hAnsi="Calibri"/>
          <w:sz w:val="24"/>
        </w:rPr>
        <w:t>Talousasioiden ja digitaalisen muutoksen ministeriön päälliköllä sekä sisäasiainministeriön päälliköllä on toimivaltansa rajoissa valtuudet antaa säännökset, jotka ovat tarpeen tämän kuninkaan asetuksen säännösten noudattamiseksi.</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123E011B" w:rsidR="00327211" w:rsidRPr="00665FA8" w:rsidRDefault="0099639A" w:rsidP="00327211">
      <w:pPr>
        <w:jc w:val="both"/>
        <w:rPr>
          <w:rFonts w:cstheme="minorHAnsi"/>
          <w:b/>
          <w:bCs/>
          <w:sz w:val="24"/>
          <w:szCs w:val="24"/>
        </w:rPr>
      </w:pPr>
      <w:r>
        <w:rPr>
          <w:b/>
          <w:sz w:val="24"/>
        </w:rPr>
        <w:t>Kolmas loppusäännös. Voimaantulo</w:t>
      </w:r>
    </w:p>
    <w:p w14:paraId="543338E4" w14:textId="297ADC2C" w:rsidR="00327211" w:rsidRPr="00665FA8" w:rsidRDefault="00327211" w:rsidP="00327211">
      <w:pPr>
        <w:jc w:val="both"/>
        <w:rPr>
          <w:rFonts w:cstheme="minorHAnsi"/>
          <w:bCs/>
          <w:sz w:val="24"/>
          <w:szCs w:val="24"/>
        </w:rPr>
      </w:pPr>
      <w:r>
        <w:rPr>
          <w:sz w:val="24"/>
        </w:rPr>
        <w:t>Tämä kuninkaan asetus tulee voimaan seuraavana päivänä sen jälkeen, kun se on julkaistu Espanjan virallisessa lehdessä.</w:t>
      </w:r>
    </w:p>
    <w:p w14:paraId="13196BF0" w14:textId="582B0282" w:rsidR="001A52DF" w:rsidRPr="00665FA8" w:rsidRDefault="001A52DF" w:rsidP="005C7465">
      <w:pPr>
        <w:jc w:val="both"/>
        <w:rPr>
          <w:rFonts w:cstheme="minorHAnsi"/>
          <w:sz w:val="24"/>
          <w:szCs w:val="24"/>
        </w:rPr>
      </w:pP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w:t>
        </w:r>
        <w:r w:rsidR="008160B3">
          <w:t>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811C9C"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21036919"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Pr>
              <w:rFonts w:ascii="Gill Sans MT" w:hAnsi="Gill Sans MT"/>
              <w:sz w:val="18"/>
            </w:rPr>
            <w:t>TALOUSASIOIDEN JA DIGITAALISEN MUUTOKSEN MINISTERIÖ</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Pr>
              <w:rFonts w:ascii="Gill Sans MT" w:hAnsi="Gill Sans MT"/>
              <w:sz w:val="16"/>
            </w:rPr>
            <w:t>TELEVIESTINNÄN JA DIGITAALISTEN INFRASTRUKTUURIEN VALTIOSIHTEERISTÖ</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Pr>
              <w:rFonts w:ascii="Gill Sans MT" w:hAnsi="Gill Sans MT"/>
              <w:sz w:val="14"/>
            </w:rPr>
            <w:t>TELEVIESTINNÄN JA AUDIOVISUAALISTEN VIESTINTÄPALVELUJEN PÄÄOSASTO</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1C9C"/>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5346</Words>
  <Characters>30476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Liana Brili</cp:lastModifiedBy>
  <cp:revision>8</cp:revision>
  <cp:lastPrinted>2021-07-26T12:49:00Z</cp:lastPrinted>
  <dcterms:created xsi:type="dcterms:W3CDTF">2022-07-01T08:10:00Z</dcterms:created>
  <dcterms:modified xsi:type="dcterms:W3CDTF">2022-08-03T10:02:00Z</dcterms:modified>
</cp:coreProperties>
</file>