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3B6367" w14:textId="3E5F0ABE" w:rsidR="00BD1E55" w:rsidRPr="00BD1E55" w:rsidRDefault="00BD1E55" w:rsidP="00BD1E55">
      <w:pPr>
        <w:autoSpaceDE w:val="0"/>
        <w:autoSpaceDN w:val="0"/>
        <w:adjustRightInd w:val="0"/>
        <w:rPr>
          <w:rFonts w:ascii="Courier New" w:eastAsia="Times New Roman" w:hAnsi="Courier New" w:cs="Courier New"/>
          <w:snapToGrid/>
          <w:sz w:val="20"/>
        </w:rPr>
      </w:pPr>
      <w:r>
        <w:rPr>
          <w:rFonts w:ascii="Courier New" w:hAnsi="Courier New"/>
          <w:snapToGrid/>
          <w:sz w:val="20"/>
        </w:rPr>
        <w:t>1. ------IND- 2020 0544 A-- FR- ------ 20200915 --- --- PROJET</w:t>
      </w:r>
    </w:p>
    <w:p w14:paraId="3B399277" w14:textId="77777777" w:rsidR="00BD1E55" w:rsidRPr="00BD1E55" w:rsidRDefault="00BD1E55" w:rsidP="00BD1E55">
      <w:pPr>
        <w:rPr>
          <w:sz w:val="20"/>
          <w:szCs w:val="16"/>
        </w:rPr>
      </w:pPr>
    </w:p>
    <w:p w14:paraId="1FD63823" w14:textId="5122B2FE" w:rsidR="002E06E4" w:rsidRPr="00BD1E55" w:rsidRDefault="002E06E4" w:rsidP="00BD1E55">
      <w:pPr>
        <w:pStyle w:val="10Entwurf"/>
        <w:keepNext/>
        <w:keepLines/>
        <w:rPr>
          <w:spacing w:val="0"/>
        </w:rPr>
      </w:pPr>
      <w:r>
        <w:t>Projet</w:t>
      </w:r>
    </w:p>
    <w:p w14:paraId="78346323" w14:textId="77777777" w:rsidR="002E06E4" w:rsidRPr="00BD1E55" w:rsidRDefault="002E06E4" w:rsidP="00BD1E55">
      <w:pPr>
        <w:pStyle w:val="11Titel"/>
        <w:keepNext/>
        <w:keepLines/>
      </w:pPr>
      <w:r>
        <w:t>Loi fédérale édictant une loi fédérale sur les mesures de protection des utilisateurs des plateformes de communication</w:t>
      </w:r>
    </w:p>
    <w:p w14:paraId="0CCC4069" w14:textId="77777777" w:rsidR="002E06E4" w:rsidRPr="00BD1E55" w:rsidRDefault="002E06E4" w:rsidP="00BD1E55">
      <w:pPr>
        <w:pStyle w:val="12PromKlEinlSatz"/>
        <w:keepLines/>
      </w:pPr>
      <w:r>
        <w:t>Le Conseil national a décidé ce qui suit:</w:t>
      </w:r>
    </w:p>
    <w:p w14:paraId="12CFB804" w14:textId="77777777" w:rsidR="002E06E4" w:rsidRPr="00BD1E55" w:rsidRDefault="002E06E4" w:rsidP="00BD1E55">
      <w:pPr>
        <w:pStyle w:val="41UeberschrG1"/>
        <w:keepLines/>
      </w:pPr>
      <w:r>
        <w:t>Loi fédérale sur les mesures de protection des utilisateurs des plateformes de communication [loi sur les plateformes de communication (</w:t>
      </w:r>
      <w:proofErr w:type="spellStart"/>
      <w:r>
        <w:t>KoPl</w:t>
      </w:r>
      <w:proofErr w:type="spellEnd"/>
      <w:r>
        <w:t>-G)]</w:t>
      </w:r>
    </w:p>
    <w:p w14:paraId="45D329F3" w14:textId="77777777" w:rsidR="002E06E4" w:rsidRPr="00BD1E55" w:rsidRDefault="002E06E4" w:rsidP="00BD1E55">
      <w:pPr>
        <w:pStyle w:val="42UeberschrG1-"/>
        <w:keepLines/>
      </w:pPr>
      <w:r>
        <w:t>Section 1</w:t>
      </w:r>
    </w:p>
    <w:p w14:paraId="50FD2778" w14:textId="77777777" w:rsidR="002E06E4" w:rsidRPr="00BD1E55" w:rsidRDefault="002E06E4" w:rsidP="00BD1E55">
      <w:pPr>
        <w:pStyle w:val="43UeberschrG2"/>
        <w:keepLines/>
      </w:pPr>
      <w:r>
        <w:t>Dispositions générales et définitions</w:t>
      </w:r>
    </w:p>
    <w:p w14:paraId="1ADFF86B" w14:textId="3CC25AE9" w:rsidR="002E06E4" w:rsidRPr="00BD1E55" w:rsidRDefault="002E06E4" w:rsidP="00BD1E55">
      <w:pPr>
        <w:pStyle w:val="45UeberschrPara"/>
        <w:keepLines/>
      </w:pPr>
      <w:r>
        <w:t>Objet et champ d</w:t>
      </w:r>
      <w:r w:rsidR="001A7AF3">
        <w:t>’</w:t>
      </w:r>
      <w:r>
        <w:t>application</w:t>
      </w:r>
    </w:p>
    <w:p w14:paraId="1D49E1D6" w14:textId="77777777" w:rsidR="002E06E4" w:rsidRPr="00BD1E55" w:rsidRDefault="002E06E4" w:rsidP="00F778D3">
      <w:pPr>
        <w:pStyle w:val="51Abs"/>
      </w:pPr>
      <w:r>
        <w:rPr>
          <w:rStyle w:val="991GldSymbol"/>
        </w:rPr>
        <w:t>Article premier</w:t>
      </w:r>
      <w:r>
        <w:t xml:space="preserve"> 1. Les dispositions de la présente loi fédérale visent à promouvoir le traitement responsable et transparent des signalements des utilisateurs des contenus suivants sur les plateformes de communication et le traitement immédiat de ces signalements.</w:t>
      </w:r>
    </w:p>
    <w:p w14:paraId="366994BA" w14:textId="0C6815A9" w:rsidR="002E06E4" w:rsidRPr="00BD1E55" w:rsidRDefault="002E06E4" w:rsidP="00BD1E55">
      <w:pPr>
        <w:pStyle w:val="51Abs"/>
        <w:keepNext/>
        <w:keepLines/>
      </w:pPr>
      <w:r>
        <w:t>2. Les fournisseurs nationaux et étrangers de plateformes de communication (article 2, point 4) ne sont pas soumis aux dispositions de la présente loi fédérale si</w:t>
      </w:r>
    </w:p>
    <w:p w14:paraId="0B7B7013" w14:textId="6AC17786" w:rsidR="002E06E4" w:rsidRPr="00BD1E55" w:rsidRDefault="002E06E4" w:rsidP="00BD1E55">
      <w:pPr>
        <w:pStyle w:val="52Aufzaehle1Ziffer"/>
        <w:tabs>
          <w:tab w:val="clear" w:pos="624"/>
        </w:tabs>
        <w:ind w:hanging="254"/>
      </w:pPr>
      <w:r>
        <w:t>1)</w:t>
      </w:r>
      <w:r>
        <w:tab/>
        <w:t>le nombre d</w:t>
      </w:r>
      <w:r w:rsidR="001A7AF3">
        <w:t>’</w:t>
      </w:r>
      <w:r>
        <w:t>utilisateurs en Autriche autorisés à accéder à la plateforme de communication par le biais d</w:t>
      </w:r>
      <w:r w:rsidR="001A7AF3">
        <w:t>’</w:t>
      </w:r>
      <w:r>
        <w:t>un enregistrement au cours du trimestre précédent n</w:t>
      </w:r>
      <w:r w:rsidR="001A7AF3">
        <w:t>’</w:t>
      </w:r>
      <w:r>
        <w:t>a pas dépassé en moyenne 100 000 personnes et</w:t>
      </w:r>
    </w:p>
    <w:p w14:paraId="19874DD7" w14:textId="4C2027F8" w:rsidR="002E06E4" w:rsidRPr="00BD1E55" w:rsidRDefault="002E06E4" w:rsidP="00BD1E55">
      <w:pPr>
        <w:pStyle w:val="52Aufzaehle1Ziffer"/>
        <w:tabs>
          <w:tab w:val="clear" w:pos="624"/>
        </w:tabs>
        <w:ind w:hanging="254"/>
      </w:pPr>
      <w:r>
        <w:t>2)</w:t>
      </w:r>
      <w:r>
        <w:tab/>
        <w:t>le chiffre d</w:t>
      </w:r>
      <w:r w:rsidR="001A7AF3">
        <w:t>’</w:t>
      </w:r>
      <w:r>
        <w:t>affaires réalisé avec l</w:t>
      </w:r>
      <w:r w:rsidR="001A7AF3">
        <w:t>’</w:t>
      </w:r>
      <w:r>
        <w:t>exploitation de la plateforme de communication en Autriche l</w:t>
      </w:r>
      <w:r w:rsidR="001A7AF3">
        <w:t>’</w:t>
      </w:r>
      <w:r>
        <w:t>année précédente n</w:t>
      </w:r>
      <w:r w:rsidR="001A7AF3">
        <w:t>’</w:t>
      </w:r>
      <w:r>
        <w:t>a pas dépassé 500 000 euros.</w:t>
      </w:r>
    </w:p>
    <w:p w14:paraId="76C1E8C6" w14:textId="7C53030C" w:rsidR="002E06E4" w:rsidRPr="00BD1E55" w:rsidRDefault="00B66082" w:rsidP="00F778D3">
      <w:pPr>
        <w:pStyle w:val="51Abs"/>
        <w:rPr>
          <w:highlight w:val="yellow"/>
        </w:rPr>
      </w:pPr>
      <w:r>
        <w:t>3. Les fournisseurs de plateformes de communication qui servent uniquement à transmettre ou à vendre des biens ou des services, ou dont l</w:t>
      </w:r>
      <w:r w:rsidR="001A7AF3">
        <w:t>’</w:t>
      </w:r>
      <w:r>
        <w:t>objectif principal est la fourniture d</w:t>
      </w:r>
      <w:r w:rsidR="001A7AF3">
        <w:t>’</w:t>
      </w:r>
      <w:r>
        <w:t>encyclopédies en ligne à but non lucratif pour la transmission de connaissances, sont exemptés des obligations découlant de cette loi fédérale, même si des fonctions de communication accessibles à un groupe de personnes plus large sont fournies, indépendamment du nombre d</w:t>
      </w:r>
      <w:r w:rsidR="001A7AF3">
        <w:t>’</w:t>
      </w:r>
      <w:r>
        <w:t>utilisateurs de la plateforme de communication et du montant des revenus générés par son exploitation. Les entreprises de médias (article premier, paragraphe 1, point 6, de la loi sur les médias) sont également exclues si elles fournissent des plateformes de communication en lien direct avec leurs offres de contenu à caractère journalistique.</w:t>
      </w:r>
    </w:p>
    <w:p w14:paraId="080BF290" w14:textId="735D1FC2" w:rsidR="002E06E4" w:rsidRPr="009345D4" w:rsidRDefault="002E06E4" w:rsidP="00F778D3">
      <w:pPr>
        <w:pStyle w:val="51Abs"/>
        <w:rPr>
          <w:spacing w:val="-4"/>
        </w:rPr>
      </w:pPr>
      <w:r w:rsidRPr="009345D4">
        <w:rPr>
          <w:spacing w:val="-4"/>
        </w:rPr>
        <w:t>4. À la demande d</w:t>
      </w:r>
      <w:r w:rsidR="001A7AF3" w:rsidRPr="009345D4">
        <w:rPr>
          <w:spacing w:val="-4"/>
        </w:rPr>
        <w:t>’</w:t>
      </w:r>
      <w:r w:rsidRPr="009345D4">
        <w:rPr>
          <w:spacing w:val="-4"/>
        </w:rPr>
        <w:t>un prestataire de services, l</w:t>
      </w:r>
      <w:r w:rsidR="001A7AF3" w:rsidRPr="009345D4">
        <w:rPr>
          <w:spacing w:val="-4"/>
        </w:rPr>
        <w:t>’</w:t>
      </w:r>
      <w:r w:rsidRPr="009345D4">
        <w:rPr>
          <w:spacing w:val="-4"/>
        </w:rPr>
        <w:t>autorité de contrôle doit déterminer si celui-ci relève du champ d</w:t>
      </w:r>
      <w:r w:rsidR="001A7AF3" w:rsidRPr="009345D4">
        <w:rPr>
          <w:spacing w:val="-4"/>
        </w:rPr>
        <w:t>’</w:t>
      </w:r>
      <w:r w:rsidRPr="009345D4">
        <w:rPr>
          <w:spacing w:val="-4"/>
        </w:rPr>
        <w:t>application de la présente loi fédérale. À cet effet, les prestataires de services de plateformes de communication doivent fournir à l</w:t>
      </w:r>
      <w:r w:rsidR="001A7AF3" w:rsidRPr="009345D4">
        <w:rPr>
          <w:spacing w:val="-4"/>
        </w:rPr>
        <w:t>’</w:t>
      </w:r>
      <w:r w:rsidRPr="009345D4">
        <w:rPr>
          <w:spacing w:val="-4"/>
        </w:rPr>
        <w:t>autorité de contrôle (article 8, paragraphe 1) toutes les informations pertinentes.</w:t>
      </w:r>
    </w:p>
    <w:p w14:paraId="4D6530E3" w14:textId="77777777" w:rsidR="002E06E4" w:rsidRPr="00BD1E55" w:rsidRDefault="002E06E4" w:rsidP="00BD1E55">
      <w:pPr>
        <w:pStyle w:val="45UeberschrPara"/>
        <w:keepLines/>
      </w:pPr>
      <w:r>
        <w:lastRenderedPageBreak/>
        <w:t>Définitions</w:t>
      </w:r>
    </w:p>
    <w:p w14:paraId="3E11659B" w14:textId="77777777" w:rsidR="002E06E4" w:rsidRPr="00BD1E55" w:rsidRDefault="002E06E4" w:rsidP="00BD1E55">
      <w:pPr>
        <w:pStyle w:val="51Abs"/>
        <w:keepNext/>
        <w:keepLines/>
      </w:pPr>
      <w:r>
        <w:rPr>
          <w:rStyle w:val="991GldSymbol"/>
        </w:rPr>
        <w:t>Article 2</w:t>
      </w:r>
      <w:r>
        <w:t xml:space="preserve"> Au sens de la présente loi fédérale, on entend par:</w:t>
      </w:r>
    </w:p>
    <w:p w14:paraId="3C73CFCA" w14:textId="4B606FFF" w:rsidR="002E06E4" w:rsidRPr="00BD1E55" w:rsidRDefault="002E06E4" w:rsidP="009345D4">
      <w:pPr>
        <w:pStyle w:val="52Aufzaehle1Ziffer"/>
        <w:keepNext/>
        <w:tabs>
          <w:tab w:val="clear" w:pos="624"/>
        </w:tabs>
        <w:ind w:hanging="254"/>
      </w:pPr>
      <w:r>
        <w:t>1)</w:t>
      </w:r>
      <w:r>
        <w:tab/>
        <w:t>établissement: un établissement permanent par l</w:t>
      </w:r>
      <w:r w:rsidR="001A7AF3">
        <w:t>’</w:t>
      </w:r>
      <w:r>
        <w:t>intermédiaire duquel l</w:t>
      </w:r>
      <w:r w:rsidR="001A7AF3">
        <w:t>’</w:t>
      </w:r>
      <w:r>
        <w:t>activité d</w:t>
      </w:r>
      <w:r w:rsidR="001A7AF3">
        <w:t>’</w:t>
      </w:r>
      <w:r>
        <w:t>un prestataire de services est exercée en tout ou en partie;</w:t>
      </w:r>
    </w:p>
    <w:p w14:paraId="41F7421D" w14:textId="0C54F512" w:rsidR="002E06E4" w:rsidRPr="00BD1E55" w:rsidRDefault="002E06E4" w:rsidP="009345D4">
      <w:pPr>
        <w:pStyle w:val="52Aufzaehle1Ziffer"/>
        <w:keepLines/>
        <w:tabs>
          <w:tab w:val="clear" w:pos="624"/>
        </w:tabs>
        <w:ind w:hanging="254"/>
      </w:pPr>
      <w:r>
        <w:t>2)</w:t>
      </w:r>
      <w:r>
        <w:tab/>
        <w:t>service de la société de l</w:t>
      </w:r>
      <w:r w:rsidR="001A7AF3">
        <w:t>’</w:t>
      </w:r>
      <w:r>
        <w:t>information: un service généralement fourni par voie électronique à distance moyennant des frais sur demande individuelle du destinataire [article premier, paragraphe 1, point 2, de la loi de 1999 sur la notification (</w:t>
      </w:r>
      <w:proofErr w:type="spellStart"/>
      <w:r>
        <w:t>NotifG</w:t>
      </w:r>
      <w:proofErr w:type="spellEnd"/>
      <w:r>
        <w:t xml:space="preserve"> 1999), Journal officiel de la République d</w:t>
      </w:r>
      <w:r w:rsidR="001A7AF3">
        <w:t>’</w:t>
      </w:r>
      <w:r>
        <w:t>Autriche I, nº 183/1999], en particulier la vente en ligne de biens et services, les offres d</w:t>
      </w:r>
      <w:r w:rsidR="001A7AF3">
        <w:t>’</w:t>
      </w:r>
      <w:r>
        <w:t>informations en ligne, la publicité en ligne, les moteurs de recherche électroniques et les options de recherche de données, ainsi que les services qui transmettent des informations via un réseau électronique donnant accès à celui-ci ou qui enregistrent les informations d</w:t>
      </w:r>
      <w:r w:rsidR="001A7AF3">
        <w:t>’</w:t>
      </w:r>
      <w:r>
        <w:t>un utilisateur [article 3, point 1, de la loi sur le commerce électronique (ECG), Journal officiel de la République d</w:t>
      </w:r>
      <w:r w:rsidR="001A7AF3">
        <w:t>’</w:t>
      </w:r>
      <w:r>
        <w:t>Autriche I, nº 52/2001];</w:t>
      </w:r>
    </w:p>
    <w:p w14:paraId="45B0222F" w14:textId="22F6B5DA" w:rsidR="002E06E4" w:rsidRPr="00BD1E55" w:rsidRDefault="002E06E4" w:rsidP="00BD1E55">
      <w:pPr>
        <w:pStyle w:val="52Aufzaehle1Ziffer"/>
        <w:tabs>
          <w:tab w:val="clear" w:pos="624"/>
        </w:tabs>
        <w:ind w:hanging="254"/>
      </w:pPr>
      <w:r>
        <w:t>3)</w:t>
      </w:r>
      <w:r>
        <w:tab/>
        <w:t>prestataire de services (prestataire): la personne physique ou morale qui exploite une plateforme de communication;</w:t>
      </w:r>
    </w:p>
    <w:p w14:paraId="111C4223" w14:textId="74E1CAD8" w:rsidR="002E06E4" w:rsidRPr="00BD1E55" w:rsidRDefault="002E06E4" w:rsidP="00BD1E55">
      <w:pPr>
        <w:pStyle w:val="52Aufzaehle1Ziffer"/>
        <w:tabs>
          <w:tab w:val="clear" w:pos="624"/>
        </w:tabs>
        <w:ind w:hanging="254"/>
      </w:pPr>
      <w:r>
        <w:t>4)</w:t>
      </w:r>
      <w:r>
        <w:tab/>
        <w:t>plateforme de communication (plateforme): service de la société de l</w:t>
      </w:r>
      <w:r w:rsidR="001A7AF3">
        <w:t>’</w:t>
      </w:r>
      <w:r>
        <w:t>information dont le but principal ou une fonction essentielle est de permettre l</w:t>
      </w:r>
      <w:r w:rsidR="001A7AF3">
        <w:t>’</w:t>
      </w:r>
      <w:r>
        <w:t>échange de messages ou de présentations à contenu intellectuel sous forme de mots, d</w:t>
      </w:r>
      <w:r w:rsidR="001A7AF3">
        <w:t>’</w:t>
      </w:r>
      <w:r>
        <w:t>écritures, de sons ou d</w:t>
      </w:r>
      <w:r w:rsidR="001A7AF3">
        <w:t>’</w:t>
      </w:r>
      <w:r>
        <w:t>images entre des utilisateurs d</w:t>
      </w:r>
      <w:r w:rsidR="001A7AF3">
        <w:t>’</w:t>
      </w:r>
      <w:r>
        <w:t>un large cercle de personnes au moyen d</w:t>
      </w:r>
      <w:r w:rsidR="001A7AF3">
        <w:t>’</w:t>
      </w:r>
      <w:r>
        <w:t>une diffusion de masse;</w:t>
      </w:r>
    </w:p>
    <w:p w14:paraId="0422031F" w14:textId="7B78477E" w:rsidR="002E06E4" w:rsidRPr="00BD1E55" w:rsidRDefault="002E06E4" w:rsidP="00BD1E55">
      <w:pPr>
        <w:pStyle w:val="52Aufzaehle1Ziffer"/>
        <w:tabs>
          <w:tab w:val="clear" w:pos="624"/>
        </w:tabs>
        <w:ind w:hanging="254"/>
      </w:pPr>
      <w:r>
        <w:t>5)</w:t>
      </w:r>
      <w:r>
        <w:tab/>
        <w:t>société mère: une société qui contrôle une ou plusieurs filiales au sens de l</w:t>
      </w:r>
      <w:r w:rsidR="001A7AF3">
        <w:t>’</w:t>
      </w:r>
      <w:r>
        <w:t>article 244 du code du commerce (UGB), Journal officiel de l</w:t>
      </w:r>
      <w:r w:rsidR="001A7AF3">
        <w:t>’</w:t>
      </w:r>
      <w:r>
        <w:t>Empire allemand (</w:t>
      </w:r>
      <w:proofErr w:type="spellStart"/>
      <w:r>
        <w:t>dRGBl</w:t>
      </w:r>
      <w:proofErr w:type="spellEnd"/>
      <w:r>
        <w:t>.), p. 219/1897;</w:t>
      </w:r>
    </w:p>
    <w:p w14:paraId="27DE7DE7" w14:textId="6F589B94" w:rsidR="002E06E4" w:rsidRPr="00BD1E55" w:rsidRDefault="002E06E4" w:rsidP="00BD1E55">
      <w:pPr>
        <w:pStyle w:val="52Aufzaehle1Ziffer"/>
        <w:tabs>
          <w:tab w:val="clear" w:pos="624"/>
        </w:tabs>
        <w:ind w:hanging="254"/>
      </w:pPr>
      <w:r>
        <w:t>6)</w:t>
      </w:r>
      <w:r>
        <w:tab/>
        <w:t>contenu illégal: contenu qui représente objectivement l</w:t>
      </w:r>
      <w:r w:rsidR="001A7AF3">
        <w:t>’</w:t>
      </w:r>
      <w:r>
        <w:t>un des faits suivants de façon injustifiée: coercition [article 105 du code pénal (</w:t>
      </w:r>
      <w:proofErr w:type="spellStart"/>
      <w:r>
        <w:t>StGB</w:t>
      </w:r>
      <w:proofErr w:type="spellEnd"/>
      <w:r>
        <w:t>), Journal officiel de la République d</w:t>
      </w:r>
      <w:r w:rsidR="001A7AF3">
        <w:t>’</w:t>
      </w:r>
      <w:r>
        <w:t xml:space="preserve">Autriche nº 60/1974], menace dangereuse (article 107 </w:t>
      </w:r>
      <w:proofErr w:type="spellStart"/>
      <w:r>
        <w:t>StGB</w:t>
      </w:r>
      <w:proofErr w:type="spellEnd"/>
      <w:r>
        <w:t xml:space="preserve">), persécution persistante (article 107a </w:t>
      </w:r>
      <w:proofErr w:type="spellStart"/>
      <w:r>
        <w:t>StGB</w:t>
      </w:r>
      <w:proofErr w:type="spellEnd"/>
      <w:r>
        <w:t xml:space="preserve">), harcèlement continu au moyen de télécommunications (article 107c </w:t>
      </w:r>
      <w:proofErr w:type="spellStart"/>
      <w:r>
        <w:t>StGB</w:t>
      </w:r>
      <w:proofErr w:type="spellEnd"/>
      <w:r>
        <w:t>), reproche d</w:t>
      </w:r>
      <w:r w:rsidR="001A7AF3">
        <w:t>’</w:t>
      </w:r>
      <w:r>
        <w:t xml:space="preserve">un acte pénal judiciaire déjà classé (article 113 </w:t>
      </w:r>
      <w:proofErr w:type="spellStart"/>
      <w:r>
        <w:t>StGB</w:t>
      </w:r>
      <w:proofErr w:type="spellEnd"/>
      <w:r>
        <w:t xml:space="preserve">), insulte (article 115 </w:t>
      </w:r>
      <w:proofErr w:type="spellStart"/>
      <w:r>
        <w:t>StGB</w:t>
      </w:r>
      <w:proofErr w:type="spellEnd"/>
      <w:r>
        <w:t>), enregistrement d</w:t>
      </w:r>
      <w:r w:rsidR="001A7AF3">
        <w:t>’</w:t>
      </w:r>
      <w:r>
        <w:t xml:space="preserve">images non autorisé (article 120a </w:t>
      </w:r>
      <w:proofErr w:type="spellStart"/>
      <w:r>
        <w:t>StGB</w:t>
      </w:r>
      <w:proofErr w:type="spellEnd"/>
      <w:r>
        <w:t xml:space="preserve">), chantage (article 144 </w:t>
      </w:r>
      <w:proofErr w:type="spellStart"/>
      <w:r>
        <w:t>StGB</w:t>
      </w:r>
      <w:proofErr w:type="spellEnd"/>
      <w:r>
        <w:t xml:space="preserve">), dénigrement de doctrines religieuses (article 188 </w:t>
      </w:r>
      <w:proofErr w:type="spellStart"/>
      <w:r>
        <w:t>StGB</w:t>
      </w:r>
      <w:proofErr w:type="spellEnd"/>
      <w:r>
        <w:t xml:space="preserve">), représentations pornographiques de mineurs (article 207a </w:t>
      </w:r>
      <w:proofErr w:type="spellStart"/>
      <w:r>
        <w:t>StGB</w:t>
      </w:r>
      <w:proofErr w:type="spellEnd"/>
      <w:r>
        <w:t xml:space="preserve">), initiation à des contacts sexuels avec des mineurs (article 208a </w:t>
      </w:r>
      <w:proofErr w:type="spellStart"/>
      <w:r>
        <w:t>StGB</w:t>
      </w:r>
      <w:proofErr w:type="spellEnd"/>
      <w:r>
        <w:t xml:space="preserve">), association terroriste (article 278b </w:t>
      </w:r>
      <w:proofErr w:type="spellStart"/>
      <w:r>
        <w:t>StGB</w:t>
      </w:r>
      <w:proofErr w:type="spellEnd"/>
      <w:r>
        <w:t xml:space="preserve">), instructions pour commettre une infraction terroriste (article 278f </w:t>
      </w:r>
      <w:proofErr w:type="spellStart"/>
      <w:r>
        <w:t>StGB</w:t>
      </w:r>
      <w:proofErr w:type="spellEnd"/>
      <w:r>
        <w:t>), encouragement à commettre des infractions terroristes et approbation d</w:t>
      </w:r>
      <w:r w:rsidR="001A7AF3">
        <w:t>’</w:t>
      </w:r>
      <w:r>
        <w:t xml:space="preserve">infractions terroristes (article 282a </w:t>
      </w:r>
      <w:proofErr w:type="spellStart"/>
      <w:r>
        <w:t>StGB</w:t>
      </w:r>
      <w:proofErr w:type="spellEnd"/>
      <w:r>
        <w:t xml:space="preserve">), incitation à la haine (article 283 </w:t>
      </w:r>
      <w:proofErr w:type="spellStart"/>
      <w:r>
        <w:t>StGB</w:t>
      </w:r>
      <w:proofErr w:type="spellEnd"/>
      <w:r>
        <w:t>), article 3d, article 3g, article 3h de la loi d</w:t>
      </w:r>
      <w:r w:rsidR="001A7AF3">
        <w:t>’</w:t>
      </w:r>
      <w:r>
        <w:t>interdiction, bulletin des lois nº 13/1945;</w:t>
      </w:r>
    </w:p>
    <w:p w14:paraId="1D90BEE4" w14:textId="2AAB1339" w:rsidR="002E06E4" w:rsidRPr="00BD1E55" w:rsidRDefault="002E06E4" w:rsidP="00BD1E55">
      <w:pPr>
        <w:pStyle w:val="52Aufzaehle1Ziffer"/>
        <w:tabs>
          <w:tab w:val="clear" w:pos="624"/>
        </w:tabs>
        <w:ind w:hanging="254"/>
      </w:pPr>
      <w:r>
        <w:t>7)</w:t>
      </w:r>
      <w:r>
        <w:tab/>
        <w:t>filiale: société contrôlée directement ou indirectement par une société mère au sens de l</w:t>
      </w:r>
      <w:r w:rsidR="001A7AF3">
        <w:t>’</w:t>
      </w:r>
      <w:r>
        <w:t>article 244 UGB;</w:t>
      </w:r>
    </w:p>
    <w:p w14:paraId="54F7FE9A" w14:textId="16ED447E" w:rsidR="002E06E4" w:rsidRPr="00BD1E55" w:rsidRDefault="002E06E4" w:rsidP="00BD1E55">
      <w:pPr>
        <w:pStyle w:val="52Aufzaehle1Ziffer"/>
        <w:tabs>
          <w:tab w:val="clear" w:pos="624"/>
        </w:tabs>
        <w:ind w:hanging="254"/>
      </w:pPr>
      <w:r>
        <w:t>8)</w:t>
      </w:r>
      <w:r>
        <w:tab/>
        <w:t>groupe de sociétés: société mère d</w:t>
      </w:r>
      <w:r w:rsidR="001A7AF3">
        <w:t>’</w:t>
      </w:r>
      <w:r>
        <w:t>un prestataire de services, toutes ses filiales et toutes les autres sociétés qui leur sont économiquement et légalement associées.</w:t>
      </w:r>
    </w:p>
    <w:p w14:paraId="48EF489D" w14:textId="77777777" w:rsidR="002E06E4" w:rsidRPr="00BD1E55" w:rsidRDefault="002E06E4" w:rsidP="00BD1E55">
      <w:pPr>
        <w:pStyle w:val="41UeberschrG1"/>
        <w:keepLines/>
      </w:pPr>
      <w:r>
        <w:t>Section 2</w:t>
      </w:r>
    </w:p>
    <w:p w14:paraId="1EC193BE" w14:textId="77777777" w:rsidR="002E06E4" w:rsidRPr="00BD1E55" w:rsidRDefault="002E06E4" w:rsidP="00BD1E55">
      <w:pPr>
        <w:pStyle w:val="43UeberschrG2"/>
        <w:keepLines/>
      </w:pPr>
      <w:r>
        <w:t>Exigences relatives aux plateformes de communication</w:t>
      </w:r>
    </w:p>
    <w:p w14:paraId="034D984C" w14:textId="77777777" w:rsidR="002E06E4" w:rsidRPr="00BD1E55" w:rsidRDefault="002E06E4" w:rsidP="00BD1E55">
      <w:pPr>
        <w:pStyle w:val="45UeberschrPara"/>
        <w:keepLines/>
      </w:pPr>
      <w:r>
        <w:t>Procédures de signalement et de révision</w:t>
      </w:r>
    </w:p>
    <w:p w14:paraId="52D85EE5" w14:textId="77777777" w:rsidR="002E06E4" w:rsidRPr="009345D4" w:rsidRDefault="002E06E4" w:rsidP="00BD1E55">
      <w:pPr>
        <w:pStyle w:val="51Abs"/>
        <w:keepNext/>
        <w:keepLines/>
        <w:rPr>
          <w:spacing w:val="-4"/>
        </w:rPr>
      </w:pPr>
      <w:r w:rsidRPr="009345D4">
        <w:rPr>
          <w:rStyle w:val="991GldSymbol"/>
          <w:spacing w:val="-4"/>
        </w:rPr>
        <w:t>Article 3</w:t>
      </w:r>
      <w:r w:rsidRPr="009345D4">
        <w:rPr>
          <w:spacing w:val="-4"/>
        </w:rPr>
        <w:t xml:space="preserve"> 1. Les prestataires de services doivent mettre en place une procédure efficace et transparente pour traiter les signalements des contenus prétendument illégaux disponibles sur la plateforme.</w:t>
      </w:r>
    </w:p>
    <w:p w14:paraId="51BD5561" w14:textId="77777777" w:rsidR="002E06E4" w:rsidRPr="00BD1E55" w:rsidRDefault="002E06E4" w:rsidP="00BD1E55">
      <w:pPr>
        <w:pStyle w:val="51Abs"/>
        <w:keepNext/>
        <w:keepLines/>
      </w:pPr>
      <w:r>
        <w:t>2. En tout état de cause, une telle procédure doit être conçue de manière à ce que les utilisateurs de la plateforme puissent, au moyen de fonctionnalités de la plateforme faciles à trouver, disponibles en permanence et simples à utiliser,</w:t>
      </w:r>
    </w:p>
    <w:p w14:paraId="67814114" w14:textId="4D7144F8" w:rsidR="002E06E4" w:rsidRPr="00BD1E55" w:rsidRDefault="002E06E4" w:rsidP="00BD1E55">
      <w:pPr>
        <w:pStyle w:val="52Aufzaehle1Ziffer"/>
        <w:tabs>
          <w:tab w:val="clear" w:pos="624"/>
        </w:tabs>
        <w:ind w:hanging="254"/>
      </w:pPr>
      <w:r>
        <w:t>1)</w:t>
      </w:r>
      <w:r>
        <w:tab/>
        <w:t>signaler le contenu au prestataire de services, ainsi que les informations nécessaires à une évaluation,</w:t>
      </w:r>
    </w:p>
    <w:p w14:paraId="64AA8A1C" w14:textId="31164118" w:rsidR="002E06E4" w:rsidRPr="00BD1E55" w:rsidRDefault="002E06E4" w:rsidP="00BD1E55">
      <w:pPr>
        <w:pStyle w:val="52Aufzaehle1Ziffer"/>
        <w:tabs>
          <w:tab w:val="clear" w:pos="624"/>
        </w:tabs>
        <w:ind w:hanging="254"/>
      </w:pPr>
      <w:r>
        <w:t>2)</w:t>
      </w:r>
      <w:r>
        <w:tab/>
        <w:t>recevoir une explication du traitement de leur signalement et du résultat de la procédure et</w:t>
      </w:r>
    </w:p>
    <w:p w14:paraId="7D8138F2" w14:textId="1150ABDC" w:rsidR="002E06E4" w:rsidRPr="00BD1E55" w:rsidRDefault="002E06E4" w:rsidP="00BD1E55">
      <w:pPr>
        <w:pStyle w:val="52Aufzaehle1Ziffer"/>
        <w:tabs>
          <w:tab w:val="clear" w:pos="624"/>
        </w:tabs>
        <w:ind w:hanging="254"/>
      </w:pPr>
      <w:r>
        <w:t>3)</w:t>
      </w:r>
      <w:r>
        <w:tab/>
        <w:t>être informés des principales raisons du traitement du signalement en question, y compris le moment éventuel de la suppression ou du blocage, cette information devant également être fournie à l</w:t>
      </w:r>
      <w:r w:rsidR="001A7AF3">
        <w:t>’</w:t>
      </w:r>
      <w:r>
        <w:t>utilisateur qui a téléchargé le contenu en question.</w:t>
      </w:r>
    </w:p>
    <w:p w14:paraId="6172A7E1" w14:textId="7ED56F46" w:rsidR="002E06E4" w:rsidRPr="009345D4" w:rsidRDefault="002E06E4" w:rsidP="00BD1E55">
      <w:pPr>
        <w:pStyle w:val="51Abs"/>
        <w:keepNext/>
        <w:keepLines/>
        <w:rPr>
          <w:spacing w:val="-4"/>
        </w:rPr>
      </w:pPr>
      <w:r w:rsidRPr="009345D4">
        <w:rPr>
          <w:spacing w:val="-4"/>
        </w:rPr>
        <w:t>3. En outre, à travers l</w:t>
      </w:r>
      <w:r w:rsidR="001A7AF3" w:rsidRPr="009345D4">
        <w:rPr>
          <w:spacing w:val="-4"/>
        </w:rPr>
        <w:t>’</w:t>
      </w:r>
      <w:r w:rsidRPr="009345D4">
        <w:rPr>
          <w:spacing w:val="-4"/>
        </w:rPr>
        <w:t>organisation interne de la procédure de signalement, les prestataires de services</w:t>
      </w:r>
    </w:p>
    <w:p w14:paraId="069F4845" w14:textId="6777E46A" w:rsidR="002E06E4" w:rsidRPr="00BD1E55" w:rsidRDefault="002E06E4" w:rsidP="00BD1E55">
      <w:pPr>
        <w:pStyle w:val="52Aufzaehle1Ziffer"/>
        <w:tabs>
          <w:tab w:val="clear" w:pos="624"/>
        </w:tabs>
        <w:ind w:hanging="254"/>
      </w:pPr>
      <w:r>
        <w:t>1)</w:t>
      </w:r>
      <w:r>
        <w:tab/>
        <w:t>doivent veiller à ce que le contenu notifié,</w:t>
      </w:r>
    </w:p>
    <w:p w14:paraId="27A43744" w14:textId="6078D598" w:rsidR="002E06E4" w:rsidRPr="00BD1E55" w:rsidRDefault="002E06E4" w:rsidP="00BD1E55">
      <w:pPr>
        <w:pStyle w:val="52Aufzaehle2Lit"/>
        <w:tabs>
          <w:tab w:val="clear" w:pos="851"/>
        </w:tabs>
        <w:ind w:hanging="198"/>
      </w:pPr>
      <w:r>
        <w:lastRenderedPageBreak/>
        <w:t>a)</w:t>
      </w:r>
      <w:r>
        <w:tab/>
        <w:t>dans la mesure où son caractère illicite est déjà évident pour un profane en droit sans nécessité d</w:t>
      </w:r>
      <w:r w:rsidR="001A7AF3">
        <w:t>’</w:t>
      </w:r>
      <w:r>
        <w:t>effectuer des recherches supplémentaires, soit retiré ou que l</w:t>
      </w:r>
      <w:r w:rsidR="001A7AF3">
        <w:t>’</w:t>
      </w:r>
      <w:r>
        <w:t>accès à ce contenu soit bloqué immédiatement, mais au plus tard dans les 24 heures suivant la réception du signalement,</w:t>
      </w:r>
    </w:p>
    <w:p w14:paraId="61E8E805" w14:textId="0034350A" w:rsidR="002E06E4" w:rsidRPr="00BD1E55" w:rsidRDefault="002E06E4" w:rsidP="00BD1E55">
      <w:pPr>
        <w:pStyle w:val="52Aufzaehle2Lit"/>
        <w:tabs>
          <w:tab w:val="clear" w:pos="851"/>
        </w:tabs>
        <w:ind w:hanging="198"/>
      </w:pPr>
      <w:r>
        <w:t>b)</w:t>
      </w:r>
      <w:r>
        <w:tab/>
        <w:t>dans la mesure où son illégalité n</w:t>
      </w:r>
      <w:r w:rsidR="001A7AF3">
        <w:t>’</w:t>
      </w:r>
      <w:r>
        <w:t>apparaît qu</w:t>
      </w:r>
      <w:r w:rsidR="001A7AF3">
        <w:t>’</w:t>
      </w:r>
      <w:r>
        <w:t>après un examen détaillé, soit retiré ou que l</w:t>
      </w:r>
      <w:r w:rsidR="001A7AF3">
        <w:t>’</w:t>
      </w:r>
      <w:r>
        <w:t>accès à ce contenu soit bloqué immédiatement après la fin de cet examen, mais au plus tard dans les sept jours suivant la réception du signalement;</w:t>
      </w:r>
    </w:p>
    <w:p w14:paraId="3F19EA1F" w14:textId="678CB9DC" w:rsidR="002E06E4" w:rsidRPr="00BD1E55" w:rsidRDefault="002E06E4" w:rsidP="00BD1E55">
      <w:pPr>
        <w:pStyle w:val="52Aufzaehle1Ziffer"/>
        <w:tabs>
          <w:tab w:val="clear" w:pos="624"/>
        </w:tabs>
        <w:ind w:hanging="254"/>
      </w:pPr>
      <w:r>
        <w:t>2)</w:t>
      </w:r>
      <w:r>
        <w:tab/>
        <w:t>les prestataires de services doivent veiller à ce que l</w:t>
      </w:r>
      <w:r w:rsidR="001A7AF3">
        <w:t>’</w:t>
      </w:r>
      <w:r>
        <w:t>utilisateur qui effectue un signalement ainsi que l</w:t>
      </w:r>
      <w:r w:rsidR="001A7AF3">
        <w:t>’</w:t>
      </w:r>
      <w:r>
        <w:t>utilisateur qui a téléchargé le contenu en question soient immédiatement informés de la possibilité de participer à une procédure de plainte (article 7) et à une demande de procédure de révision (article 4);</w:t>
      </w:r>
    </w:p>
    <w:p w14:paraId="60378D16" w14:textId="2B3EF642" w:rsidR="002E06E4" w:rsidRPr="00BD1E55" w:rsidRDefault="002E06E4" w:rsidP="00BD1E55">
      <w:pPr>
        <w:pStyle w:val="52Aufzaehle1Ziffer"/>
        <w:tabs>
          <w:tab w:val="clear" w:pos="624"/>
        </w:tabs>
        <w:ind w:hanging="254"/>
      </w:pPr>
      <w:r>
        <w:t>3)</w:t>
      </w:r>
      <w:r>
        <w:tab/>
        <w:t>les prestataires de services doivent, en cas de blocage ou de suppression, sauvegarder le contenu concerné, le moment de sa création et les données nécessaires pour identifier l</w:t>
      </w:r>
      <w:r w:rsidR="001A7AF3">
        <w:t>’</w:t>
      </w:r>
      <w:r>
        <w:t>auteur à des fins de constitution de la preuve, y compris aux fins de poursuites pénales, et conserver ces données pendant une période maximale de dix semaines; cette période peut être dépassée en cas de demande expresse d</w:t>
      </w:r>
      <w:r w:rsidR="001A7AF3">
        <w:t>’</w:t>
      </w:r>
      <w:r>
        <w:t>une autorité de poursuite pénale dans des cas individuels, si, le cas contraire, la constitution de la preuve s</w:t>
      </w:r>
      <w:r w:rsidR="001A7AF3">
        <w:t>’en trouv</w:t>
      </w:r>
      <w:r>
        <w:t>ait compromise.</w:t>
      </w:r>
    </w:p>
    <w:p w14:paraId="4E2C7F6D" w14:textId="30EAB7C3" w:rsidR="002E06E4" w:rsidRPr="00BD1E55" w:rsidRDefault="002E06E4" w:rsidP="00BD1E55">
      <w:pPr>
        <w:pStyle w:val="51Abs"/>
        <w:keepNext/>
        <w:keepLines/>
      </w:pPr>
      <w:r>
        <w:t>4. Les prestataires de services doivent également s</w:t>
      </w:r>
      <w:r w:rsidR="001A7AF3">
        <w:t>’</w:t>
      </w:r>
      <w:r>
        <w:t>assurer qu</w:t>
      </w:r>
      <w:r w:rsidR="001A7AF3">
        <w:t>’</w:t>
      </w:r>
      <w:r>
        <w:t>une procédure efficace et transparente de révision de leur décision de bloquer ou de supprimer un contenu signalé (paragraphe 3, point 1) est en place. Une révision doit avoir lieu lorsque,</w:t>
      </w:r>
    </w:p>
    <w:p w14:paraId="1C214ACC" w14:textId="44CCF207" w:rsidR="002E06E4" w:rsidRPr="00BD1E55" w:rsidRDefault="002E06E4" w:rsidP="00BD1E55">
      <w:pPr>
        <w:pStyle w:val="52Aufzaehle1Ziffer"/>
        <w:tabs>
          <w:tab w:val="clear" w:pos="624"/>
        </w:tabs>
        <w:ind w:hanging="254"/>
      </w:pPr>
      <w:r>
        <w:t>1)</w:t>
      </w:r>
      <w:r>
        <w:tab/>
        <w:t>au cas où le blocage ou la suppression d</w:t>
      </w:r>
      <w:r w:rsidR="001A7AF3">
        <w:t>’</w:t>
      </w:r>
      <w:r>
        <w:t>un contenu n</w:t>
      </w:r>
      <w:r w:rsidR="00780758">
        <w:t>e seraient</w:t>
      </w:r>
      <w:r>
        <w:t xml:space="preserve"> pas effectué</w:t>
      </w:r>
      <w:r w:rsidR="00780758">
        <w:t>s</w:t>
      </w:r>
      <w:r>
        <w:t>, l</w:t>
      </w:r>
      <w:r w:rsidR="001A7AF3">
        <w:t>’</w:t>
      </w:r>
      <w:r>
        <w:t>utilisateur qui a signalé le contenu présente une demande de révision de la décision dans les deux semaines suivant la réception de la décision (paragraphe 3, point 2);</w:t>
      </w:r>
    </w:p>
    <w:p w14:paraId="443F318D" w14:textId="59DD91D7" w:rsidR="002E06E4" w:rsidRPr="00BD1E55" w:rsidRDefault="002E06E4" w:rsidP="00BD1E55">
      <w:pPr>
        <w:pStyle w:val="52Aufzaehle1Ziffer"/>
        <w:tabs>
          <w:tab w:val="clear" w:pos="624"/>
        </w:tabs>
        <w:ind w:hanging="254"/>
      </w:pPr>
      <w:r>
        <w:t>2)</w:t>
      </w:r>
      <w:r>
        <w:tab/>
        <w:t>en cas de blocage ou de suppression du contenu, l</w:t>
      </w:r>
      <w:r w:rsidR="001A7AF3">
        <w:t>’</w:t>
      </w:r>
      <w:r>
        <w:t>utilisateur qui a téléchargé le contenu sur la plate-forme de communication présente une demande de révision de la décision dans les deux semaines suivant la réception de la décision (paragraphe 3, point 2).</w:t>
      </w:r>
    </w:p>
    <w:p w14:paraId="475CC5F7" w14:textId="77777777" w:rsidR="002E06E4" w:rsidRPr="00BD1E55" w:rsidRDefault="002E06E4" w:rsidP="00F778D3">
      <w:pPr>
        <w:pStyle w:val="23SatznachNovao"/>
      </w:pPr>
      <w:r>
        <w:t>Les utilisateurs nommés aux points 1 et 2 doivent être informés immédiatement par le prestataire de services du résultat de la révision. Le processus de révision doit être terminé dans les deux semaines suivant la demande.</w:t>
      </w:r>
    </w:p>
    <w:p w14:paraId="4D23631B" w14:textId="37FD73E1" w:rsidR="002E06E4" w:rsidRPr="00BD1E55" w:rsidRDefault="002E06E4" w:rsidP="00F778D3">
      <w:pPr>
        <w:pStyle w:val="51Abs"/>
      </w:pPr>
      <w:r>
        <w:t>5. À l</w:t>
      </w:r>
      <w:r w:rsidR="001A7AF3">
        <w:t>’</w:t>
      </w:r>
      <w:r>
        <w:t>exception du contenu à sauvegarder conformément au paragraphe 3, point 3, les données à caractère personnel traitées par le prestataire de services conformément aux obligations énoncées aux paragraphes 2 à 4 doivent être supprimées immédiatement après l</w:t>
      </w:r>
      <w:r w:rsidR="001A7AF3">
        <w:t>’</w:t>
      </w:r>
      <w:r>
        <w:t>expiration des délais spécifiés au paragraphe 4, points 1 et 2, et, en cas de révision, conformément au paragraphe 4, une fois le processus de révision terminé. Les contenus à sauvegarder conformément au paragraphe 3, point 3, doivent être supprimés au plus tard au bout de dix semaines.</w:t>
      </w:r>
    </w:p>
    <w:p w14:paraId="619DDC7F" w14:textId="28FF25D9" w:rsidR="002E06E4" w:rsidRPr="00BD1E55" w:rsidRDefault="002E06E4" w:rsidP="00F778D3">
      <w:pPr>
        <w:pStyle w:val="51Abs"/>
      </w:pPr>
      <w:r>
        <w:t>6. Les données à caractère personnel concernant la personne à l</w:t>
      </w:r>
      <w:r w:rsidR="001A7AF3">
        <w:t>’</w:t>
      </w:r>
      <w:r>
        <w:t>origine du signalement ne peuvent être divulguées qu</w:t>
      </w:r>
      <w:r w:rsidR="001A7AF3">
        <w:t>’</w:t>
      </w:r>
      <w:r>
        <w:t>à cette personne.</w:t>
      </w:r>
    </w:p>
    <w:p w14:paraId="0020DE3D" w14:textId="3C4BC1C4" w:rsidR="003855F7" w:rsidRPr="00BD1E55" w:rsidRDefault="003855F7" w:rsidP="00F778D3">
      <w:pPr>
        <w:pStyle w:val="51Abs"/>
      </w:pPr>
      <w:r>
        <w:t>7. Le prestataire de services n</w:t>
      </w:r>
      <w:r w:rsidR="001A7AF3">
        <w:t>’</w:t>
      </w:r>
      <w:r>
        <w:t>est pas obligé de mettre en œuvre une procédure de signalement ou de révision si, en raison du type ou de la fréquence des signalements reçus, il peut supposer avec une quasi</w:t>
      </w:r>
      <w:r w:rsidR="00933388">
        <w:t>-</w:t>
      </w:r>
      <w:r>
        <w:t xml:space="preserve">certitude que les signalements ont été automatisés ou autrement lancés de manière abusive. </w:t>
      </w:r>
    </w:p>
    <w:p w14:paraId="07FA856F" w14:textId="77777777" w:rsidR="002E06E4" w:rsidRPr="00BD1E55" w:rsidRDefault="002E06E4" w:rsidP="00F778D3">
      <w:pPr>
        <w:pStyle w:val="45UeberschrPara"/>
      </w:pPr>
      <w:r>
        <w:t>Obligation de rapport</w:t>
      </w:r>
    </w:p>
    <w:p w14:paraId="30DD9A71" w14:textId="1842FEB7" w:rsidR="002E06E4" w:rsidRPr="00BD1E55" w:rsidRDefault="002E06E4" w:rsidP="00F778D3">
      <w:pPr>
        <w:pStyle w:val="51Abs"/>
      </w:pPr>
      <w:r>
        <w:rPr>
          <w:rStyle w:val="991GldSymbol"/>
        </w:rPr>
        <w:t>Article 4</w:t>
      </w:r>
      <w:r>
        <w:t xml:space="preserve"> 1. Les prestataires de services sont tenus de rédiger un rapport sur le traitement des signalements de contenus présumés illicites chaque année, et trimestriellement dans le cas de plateformes de communication comptant plus d</w:t>
      </w:r>
      <w:r w:rsidR="001A7AF3">
        <w:t>’</w:t>
      </w:r>
      <w:r>
        <w:t>un million d</w:t>
      </w:r>
      <w:r w:rsidR="001A7AF3">
        <w:t>’</w:t>
      </w:r>
      <w:r>
        <w:t>utilisateurs enregistrés, et de le soumettre à l</w:t>
      </w:r>
      <w:r w:rsidR="001A7AF3">
        <w:t>’</w:t>
      </w:r>
      <w:r>
        <w:t>autorité de contrôle au plus tard un mois après la fin de l</w:t>
      </w:r>
      <w:r w:rsidR="001A7AF3">
        <w:t>’</w:t>
      </w:r>
      <w:r>
        <w:t>année civile couverte dans le rapport. En outre, le rapport doit être mis à disposition en permanence et facilement accessible sur le site internet du prestataire en même temps qu</w:t>
      </w:r>
      <w:r w:rsidR="001A7AF3">
        <w:t>’</w:t>
      </w:r>
      <w:r>
        <w:t>il est transmis.</w:t>
      </w:r>
    </w:p>
    <w:p w14:paraId="407A9BDC" w14:textId="77777777" w:rsidR="002E06E4" w:rsidRPr="00BD1E55" w:rsidRDefault="002E06E4" w:rsidP="00F778D3">
      <w:pPr>
        <w:pStyle w:val="51Abs"/>
      </w:pPr>
      <w:r>
        <w:t>2. Ce rapport doit au moins contenir les éléments suivants:</w:t>
      </w:r>
    </w:p>
    <w:p w14:paraId="3ABA2811" w14:textId="7375430A" w:rsidR="002E06E4" w:rsidRPr="00BD1E55" w:rsidRDefault="002E06E4" w:rsidP="001A5D58">
      <w:pPr>
        <w:pStyle w:val="52Aufzaehle1Ziffer"/>
        <w:tabs>
          <w:tab w:val="clear" w:pos="624"/>
        </w:tabs>
        <w:ind w:hanging="254"/>
      </w:pPr>
      <w:r>
        <w:t>1)</w:t>
      </w:r>
      <w:r>
        <w:tab/>
        <w:t>descriptions générales des efforts qu</w:t>
      </w:r>
      <w:r w:rsidR="001A7AF3">
        <w:t>’</w:t>
      </w:r>
      <w:r>
        <w:t>un prestataire de services entreprend pour empêcher les contenus illégaux sur la plateforme;</w:t>
      </w:r>
    </w:p>
    <w:p w14:paraId="129FEDF1" w14:textId="170CAB41" w:rsidR="002E06E4" w:rsidRPr="00BD1E55" w:rsidRDefault="002E06E4" w:rsidP="001A5D58">
      <w:pPr>
        <w:pStyle w:val="52Aufzaehle1Ziffer"/>
        <w:tabs>
          <w:tab w:val="clear" w:pos="624"/>
        </w:tabs>
        <w:ind w:hanging="254"/>
      </w:pPr>
      <w:r>
        <w:t>2)</w:t>
      </w:r>
      <w:r>
        <w:tab/>
        <w:t>descriptions de la conception et de la convivialité de la procédure de signalement (article 3, paragraphes 1 à 3) ainsi que des critères de décision pour supprimer ou bloquer un contenu illégal, y compris les mesures prises pour déterminer s</w:t>
      </w:r>
      <w:r w:rsidR="001A7AF3">
        <w:t>’</w:t>
      </w:r>
      <w:r>
        <w:t>il existe un contenu illégal ou s</w:t>
      </w:r>
      <w:r w:rsidR="001A7AF3">
        <w:t>’</w:t>
      </w:r>
      <w:r>
        <w:t>il y a eu violation des dispositions contractuelles entre le prestataire de services et l</w:t>
      </w:r>
      <w:r w:rsidR="001A7AF3">
        <w:t>’</w:t>
      </w:r>
      <w:r>
        <w:t>utilisateur;</w:t>
      </w:r>
    </w:p>
    <w:p w14:paraId="1C780142" w14:textId="47DAD391" w:rsidR="002E06E4" w:rsidRPr="00BD1E55" w:rsidRDefault="002E06E4" w:rsidP="001A5D58">
      <w:pPr>
        <w:pStyle w:val="52Aufzaehle1Ziffer"/>
        <w:tabs>
          <w:tab w:val="clear" w:pos="624"/>
        </w:tabs>
        <w:ind w:hanging="254"/>
      </w:pPr>
      <w:r>
        <w:t>3)</w:t>
      </w:r>
      <w:r>
        <w:tab/>
        <w:t>descriptions du nombre de signalements de contenus présumés illégaux reçus au cours de la période considérée;</w:t>
      </w:r>
    </w:p>
    <w:p w14:paraId="42D4F820" w14:textId="57D57234" w:rsidR="002E06E4" w:rsidRPr="00BD1E55" w:rsidRDefault="002E06E4" w:rsidP="001A5D58">
      <w:pPr>
        <w:pStyle w:val="52Aufzaehle1Ziffer"/>
        <w:tabs>
          <w:tab w:val="clear" w:pos="624"/>
        </w:tabs>
        <w:ind w:hanging="254"/>
      </w:pPr>
      <w:r>
        <w:lastRenderedPageBreak/>
        <w:t>4)</w:t>
      </w:r>
      <w:r>
        <w:tab/>
        <w:t>aperçu du nombre de signalements de contenus présumés illégaux ayant conduit à la suppression ou au blocage de contenus contestés au cours de la période de rapport, y compris des informations sur l</w:t>
      </w:r>
      <w:r w:rsidR="001A7AF3">
        <w:t>’</w:t>
      </w:r>
      <w:r>
        <w:t>étape de contrôle (point 2) qui a conduit à la suppression ou au blocage, ainsi qu</w:t>
      </w:r>
      <w:r w:rsidR="001A7AF3">
        <w:t>’</w:t>
      </w:r>
      <w:r>
        <w:t>une description sommaire du type de contenu;</w:t>
      </w:r>
    </w:p>
    <w:p w14:paraId="7F3FB179" w14:textId="083C052B" w:rsidR="002E06E4" w:rsidRPr="00BD1E55" w:rsidRDefault="002E06E4" w:rsidP="001A5D58">
      <w:pPr>
        <w:pStyle w:val="52Aufzaehle1Ziffer"/>
        <w:tabs>
          <w:tab w:val="clear" w:pos="624"/>
        </w:tabs>
        <w:ind w:hanging="254"/>
      </w:pPr>
      <w:r>
        <w:t>5)</w:t>
      </w:r>
      <w:r>
        <w:tab/>
        <w:t>aperçu du nombre, du contenu et du résultat des procédures de révision (article 3, paragraphe 4);</w:t>
      </w:r>
    </w:p>
    <w:p w14:paraId="49886498" w14:textId="0F09A710" w:rsidR="002E06E4" w:rsidRPr="00BD1E55" w:rsidRDefault="002E06E4" w:rsidP="001A5D58">
      <w:pPr>
        <w:pStyle w:val="52Aufzaehle1Ziffer"/>
        <w:tabs>
          <w:tab w:val="clear" w:pos="624"/>
        </w:tabs>
        <w:ind w:hanging="254"/>
      </w:pPr>
      <w:r>
        <w:t>6)</w:t>
      </w:r>
      <w:r>
        <w:tab/>
        <w:t>présentation de l</w:t>
      </w:r>
      <w:r w:rsidR="001A7AF3">
        <w:t>’</w:t>
      </w:r>
      <w:r>
        <w:t>organisation, du personnel et des équipements techniques, des compétences techniques du personnel chargé du traitement des rapports et des procédures de révision, ainsi que de la formation et de l</w:t>
      </w:r>
      <w:r w:rsidR="001A7AF3">
        <w:t>’</w:t>
      </w:r>
      <w:r>
        <w:t>accompagnement des personnes chargées du traitement des signalements et des révisions;</w:t>
      </w:r>
    </w:p>
    <w:p w14:paraId="1087FBF4" w14:textId="0736D5C0" w:rsidR="001F09F9" w:rsidRPr="009345D4" w:rsidRDefault="002E06E4" w:rsidP="001A5D58">
      <w:pPr>
        <w:pStyle w:val="52Aufzaehle1Ziffer"/>
        <w:tabs>
          <w:tab w:val="clear" w:pos="624"/>
        </w:tabs>
        <w:ind w:hanging="254"/>
        <w:rPr>
          <w:spacing w:val="-4"/>
        </w:rPr>
      </w:pPr>
      <w:r w:rsidRPr="009345D4">
        <w:rPr>
          <w:spacing w:val="-4"/>
        </w:rPr>
        <w:t>7)</w:t>
      </w:r>
      <w:r w:rsidRPr="009345D4">
        <w:rPr>
          <w:spacing w:val="-4"/>
        </w:rPr>
        <w:tab/>
        <w:t>aperçu des périodes écoulées entre la réception des signalements par le prestataire de services, le début de la révision et la suppression ou le blocage de contenus illicites, classées selon les périodes «dans les 24 heures», «dans les 72 heures», «dans les sept jours» et «à un moment ultérieur»;</w:t>
      </w:r>
    </w:p>
    <w:p w14:paraId="7205F3F6" w14:textId="366B0E12" w:rsidR="008A51A6" w:rsidRPr="00BD1E55" w:rsidRDefault="001F09F9" w:rsidP="001A5D58">
      <w:pPr>
        <w:pStyle w:val="52Aufzaehle1Ziffer"/>
        <w:tabs>
          <w:tab w:val="clear" w:pos="624"/>
        </w:tabs>
        <w:ind w:hanging="254"/>
      </w:pPr>
      <w:r>
        <w:t>8)</w:t>
      </w:r>
      <w:r>
        <w:tab/>
        <w:t>aperçu du nombre et du type de cas dans lesquels le prestataire de services s</w:t>
      </w:r>
      <w:r w:rsidR="001A7AF3">
        <w:t>’</w:t>
      </w:r>
      <w:r>
        <w:t>est abstenu de mettre en œuvre une procédure de signalement et de révision (article 3, paragraphe 7).</w:t>
      </w:r>
      <w:r>
        <w:tab/>
      </w:r>
    </w:p>
    <w:p w14:paraId="72FF1697" w14:textId="6F62B61D" w:rsidR="002E06E4" w:rsidRPr="00BD1E55" w:rsidRDefault="002E06E4" w:rsidP="00F778D3">
      <w:pPr>
        <w:pStyle w:val="51Abs"/>
      </w:pPr>
      <w:r>
        <w:t>3. L</w:t>
      </w:r>
      <w:r w:rsidR="001A7AF3">
        <w:t>’</w:t>
      </w:r>
      <w:r>
        <w:t>autorité de contrôle (article 8, paragraphe 1) édicte par ordonnance des dispositions plus détaillées sur la conception des rapports et la portée de l</w:t>
      </w:r>
      <w:r w:rsidR="001A7AF3">
        <w:t>’</w:t>
      </w:r>
      <w:r>
        <w:t>obligation de rapport afin de garantir la valeur informative et la comparabilité des rapports.</w:t>
      </w:r>
    </w:p>
    <w:p w14:paraId="3F128F8C" w14:textId="77777777" w:rsidR="002E06E4" w:rsidRPr="00BD1E55" w:rsidRDefault="002E06E4" w:rsidP="001A5D58">
      <w:pPr>
        <w:pStyle w:val="45UeberschrPara"/>
        <w:keepLines/>
      </w:pPr>
      <w:r>
        <w:t>Responsable</w:t>
      </w:r>
    </w:p>
    <w:p w14:paraId="4619CEE4" w14:textId="42E80572" w:rsidR="002E06E4" w:rsidRPr="00BD1E55" w:rsidRDefault="002E06E4" w:rsidP="001A5D58">
      <w:pPr>
        <w:pStyle w:val="51Abs"/>
        <w:keepNext/>
        <w:keepLines/>
      </w:pPr>
      <w:r>
        <w:rPr>
          <w:rStyle w:val="991GldSymbol"/>
        </w:rPr>
        <w:t>Article 5</w:t>
      </w:r>
      <w:r>
        <w:t xml:space="preserve"> 1. Pour assurer l</w:t>
      </w:r>
      <w:r w:rsidR="001A7AF3">
        <w:t>’</w:t>
      </w:r>
      <w:r>
        <w:t>accessibilité et le respect des dispositions de la présente loi fédérale ainsi que pour faciliter les notifications officielles et judiciaires, les prestataires de services doivent désigner une personne qui satisfait aux exigences de l</w:t>
      </w:r>
      <w:r w:rsidR="001A7AF3">
        <w:t>’</w:t>
      </w:r>
      <w:r>
        <w:t>article 9, paragraphe 4, de la loi administrative pénale de 1991 (</w:t>
      </w:r>
      <w:proofErr w:type="spellStart"/>
      <w:r>
        <w:t>VStG</w:t>
      </w:r>
      <w:proofErr w:type="spellEnd"/>
      <w:r>
        <w:t>), Journal officiel de la République d</w:t>
      </w:r>
      <w:r w:rsidR="001A7AF3">
        <w:t>’</w:t>
      </w:r>
      <w:r>
        <w:t>Autriche nº 52/1991. Cette personne doit notamment disposer des prérogatives nécessaires au respect des dispositions de la présente loi fédérale, ainsi que maîtriser suffisamment la langue allemande pour assurer la coopération avec les autorités et les tribunaux, et disposer des ressources nécessaires à l</w:t>
      </w:r>
      <w:r w:rsidR="001A7AF3">
        <w:t>’</w:t>
      </w:r>
      <w:r>
        <w:t>accomplissement de ses tâches.</w:t>
      </w:r>
    </w:p>
    <w:p w14:paraId="6722E348" w14:textId="634A89DE" w:rsidR="002E06E4" w:rsidRPr="00BD1E55" w:rsidRDefault="002E06E4" w:rsidP="00F778D3">
      <w:pPr>
        <w:pStyle w:val="51Abs"/>
      </w:pPr>
      <w:r>
        <w:t>2. Les coordonnées du responsable doivent être mises à la disposition de l</w:t>
      </w:r>
      <w:r w:rsidR="001A7AF3">
        <w:t>’</w:t>
      </w:r>
      <w:r>
        <w:t>utilisateur facilement et immédiatement. Le responsable doit être joignable à tout moment pour l</w:t>
      </w:r>
      <w:r w:rsidR="001A7AF3">
        <w:t>’</w:t>
      </w:r>
      <w:r>
        <w:t>autorité de contrôle.</w:t>
      </w:r>
    </w:p>
    <w:p w14:paraId="407634EC" w14:textId="41501608" w:rsidR="002E06E4" w:rsidRPr="00BD1E55" w:rsidRDefault="002E06E4" w:rsidP="00F778D3">
      <w:pPr>
        <w:pStyle w:val="51Abs"/>
      </w:pPr>
      <w:r>
        <w:t>3. Le responsable doit s</w:t>
      </w:r>
      <w:r w:rsidR="001A7AF3">
        <w:t>’</w:t>
      </w:r>
      <w:r>
        <w:t>inscrire à un service de notification administrative au sens des articles 28b et 35 de la loi relative aux notifications administratives, Journal officiel de la République d</w:t>
      </w:r>
      <w:r w:rsidR="001A7AF3">
        <w:t>’</w:t>
      </w:r>
      <w:r>
        <w:t>Autriche nº 200/1982, et indiquer lors de l</w:t>
      </w:r>
      <w:r w:rsidR="001A7AF3">
        <w:t>’</w:t>
      </w:r>
      <w:r>
        <w:t>inscription que les notifications peuvent se faire à tout moment.</w:t>
      </w:r>
    </w:p>
    <w:p w14:paraId="11D90D91" w14:textId="57EE8A43" w:rsidR="002E06E4" w:rsidRPr="00BD1E55" w:rsidRDefault="002E06E4" w:rsidP="00F778D3">
      <w:pPr>
        <w:pStyle w:val="51Abs"/>
      </w:pPr>
      <w:r>
        <w:t>4. L</w:t>
      </w:r>
      <w:r w:rsidR="001A7AF3">
        <w:t>’</w:t>
      </w:r>
      <w:r>
        <w:t>autorité de contrôle doit être immédiatement informée de la nomination du responsable.</w:t>
      </w:r>
    </w:p>
    <w:p w14:paraId="4EEA2042" w14:textId="77777777" w:rsidR="002E06E4" w:rsidRPr="00BD1E55" w:rsidRDefault="002E06E4" w:rsidP="001A5D58">
      <w:pPr>
        <w:pStyle w:val="45UeberschrPara"/>
        <w:keepLines/>
      </w:pPr>
      <w:r>
        <w:t>Mise en œuvre</w:t>
      </w:r>
    </w:p>
    <w:p w14:paraId="06E460BE" w14:textId="7186159F" w:rsidR="002E06E4" w:rsidRPr="009345D4" w:rsidRDefault="002E06E4" w:rsidP="001A5D58">
      <w:pPr>
        <w:pStyle w:val="51Abs"/>
        <w:keepNext/>
        <w:keepLines/>
        <w:rPr>
          <w:spacing w:val="-2"/>
        </w:rPr>
      </w:pPr>
      <w:r w:rsidRPr="009345D4">
        <w:rPr>
          <w:rStyle w:val="991GldSymbol"/>
          <w:spacing w:val="-2"/>
        </w:rPr>
        <w:t>Article 6</w:t>
      </w:r>
      <w:r w:rsidRPr="009345D4">
        <w:rPr>
          <w:spacing w:val="-2"/>
        </w:rPr>
        <w:t xml:space="preserve"> 1. Si un prestataire de services ne satisfait pas à son obligation de désigner un responsable de sa propre initiative, l</w:t>
      </w:r>
      <w:r w:rsidR="001A7AF3" w:rsidRPr="009345D4">
        <w:rPr>
          <w:spacing w:val="-2"/>
        </w:rPr>
        <w:t>’</w:t>
      </w:r>
      <w:r w:rsidRPr="009345D4">
        <w:rPr>
          <w:spacing w:val="-2"/>
        </w:rPr>
        <w:t>autorité lui demande de le nommer par écrit dans un délai de sept jours. Si un prestataire de services n</w:t>
      </w:r>
      <w:r w:rsidR="001A7AF3" w:rsidRPr="009345D4">
        <w:rPr>
          <w:spacing w:val="-2"/>
        </w:rPr>
        <w:t>’</w:t>
      </w:r>
      <w:r w:rsidRPr="009345D4">
        <w:rPr>
          <w:spacing w:val="-2"/>
        </w:rPr>
        <w:t>a pas de siège social, de filiale ou tout autre établissement stable en Autriche et s</w:t>
      </w:r>
      <w:r w:rsidR="001A7AF3" w:rsidRPr="009345D4">
        <w:rPr>
          <w:spacing w:val="-2"/>
        </w:rPr>
        <w:t>’</w:t>
      </w:r>
      <w:r w:rsidRPr="009345D4">
        <w:rPr>
          <w:spacing w:val="-2"/>
        </w:rPr>
        <w:t>il s</w:t>
      </w:r>
      <w:r w:rsidR="001A7AF3" w:rsidRPr="009345D4">
        <w:rPr>
          <w:spacing w:val="-2"/>
        </w:rPr>
        <w:t>’</w:t>
      </w:r>
      <w:r w:rsidRPr="009345D4">
        <w:rPr>
          <w:spacing w:val="-2"/>
        </w:rPr>
        <w:t>avère qu</w:t>
      </w:r>
      <w:r w:rsidR="001A7AF3" w:rsidRPr="009345D4">
        <w:rPr>
          <w:spacing w:val="-2"/>
        </w:rPr>
        <w:t>’</w:t>
      </w:r>
      <w:r w:rsidRPr="009345D4">
        <w:rPr>
          <w:spacing w:val="-2"/>
        </w:rPr>
        <w:t>une notification juridiquement effective de cette demande à l</w:t>
      </w:r>
      <w:r w:rsidR="001A7AF3" w:rsidRPr="009345D4">
        <w:rPr>
          <w:spacing w:val="-2"/>
        </w:rPr>
        <w:t>’</w:t>
      </w:r>
      <w:r w:rsidRPr="009345D4">
        <w:rPr>
          <w:spacing w:val="-2"/>
        </w:rPr>
        <w:t>étranger n</w:t>
      </w:r>
      <w:r w:rsidR="001A7AF3" w:rsidRPr="009345D4">
        <w:rPr>
          <w:spacing w:val="-2"/>
        </w:rPr>
        <w:t>’</w:t>
      </w:r>
      <w:r w:rsidRPr="009345D4">
        <w:rPr>
          <w:spacing w:val="-2"/>
        </w:rPr>
        <w:t>est pas possible ou ne peut pas être effectuée dans un délai approprié, la mise en demeure doit être publiée sur le site internet de l</w:t>
      </w:r>
      <w:r w:rsidR="001A7AF3" w:rsidRPr="009345D4">
        <w:rPr>
          <w:spacing w:val="-2"/>
        </w:rPr>
        <w:t>’</w:t>
      </w:r>
      <w:r w:rsidRPr="009345D4">
        <w:rPr>
          <w:spacing w:val="-2"/>
        </w:rPr>
        <w:t>autorité de contrôle. La mise en demeure est réputée avoir été transmise au prestataire de services au moment de la publication. La publication doit également indiquer que les décisions ultérieures de l</w:t>
      </w:r>
      <w:r w:rsidR="001A7AF3" w:rsidRPr="009345D4">
        <w:rPr>
          <w:spacing w:val="-2"/>
        </w:rPr>
        <w:t>’</w:t>
      </w:r>
      <w:r w:rsidRPr="009345D4">
        <w:rPr>
          <w:spacing w:val="-2"/>
        </w:rPr>
        <w:t>autorité sont réputées notifiées si elles sont déposées auprès de l</w:t>
      </w:r>
      <w:r w:rsidR="001A7AF3" w:rsidRPr="009345D4">
        <w:rPr>
          <w:spacing w:val="-2"/>
        </w:rPr>
        <w:t>’</w:t>
      </w:r>
      <w:r w:rsidRPr="009345D4">
        <w:rPr>
          <w:spacing w:val="-2"/>
        </w:rPr>
        <w:t>autorité et mises à disposition pour retrait.</w:t>
      </w:r>
    </w:p>
    <w:p w14:paraId="0260078F" w14:textId="7D6AA3BA" w:rsidR="002E06E4" w:rsidRPr="009345D4" w:rsidRDefault="002E06E4" w:rsidP="00F778D3">
      <w:pPr>
        <w:pStyle w:val="51Abs"/>
        <w:rPr>
          <w:spacing w:val="-4"/>
        </w:rPr>
      </w:pPr>
      <w:r w:rsidRPr="009345D4">
        <w:rPr>
          <w:spacing w:val="-4"/>
        </w:rPr>
        <w:t>2. Si le prestataire de services ne se conforme pas à la mise en demeure par l</w:t>
      </w:r>
      <w:r w:rsidR="001A7AF3" w:rsidRPr="009345D4">
        <w:rPr>
          <w:spacing w:val="-4"/>
        </w:rPr>
        <w:t>’</w:t>
      </w:r>
      <w:r w:rsidRPr="009345D4">
        <w:rPr>
          <w:spacing w:val="-4"/>
        </w:rPr>
        <w:t>autorité de contrôle de désignation d</w:t>
      </w:r>
      <w:r w:rsidR="001A7AF3" w:rsidRPr="009345D4">
        <w:rPr>
          <w:spacing w:val="-4"/>
        </w:rPr>
        <w:t>’</w:t>
      </w:r>
      <w:r w:rsidRPr="009345D4">
        <w:rPr>
          <w:spacing w:val="-4"/>
        </w:rPr>
        <w:t>un responsable, l</w:t>
      </w:r>
      <w:r w:rsidR="001A7AF3" w:rsidRPr="009345D4">
        <w:rPr>
          <w:spacing w:val="-4"/>
        </w:rPr>
        <w:t>’</w:t>
      </w:r>
      <w:r w:rsidRPr="009345D4">
        <w:rPr>
          <w:spacing w:val="-4"/>
        </w:rPr>
        <w:t>autorité de contrôle doit lui infliger une sanction pécuniaire (article 10, paragraphe 1, point 8). Si le prestataire de services n</w:t>
      </w:r>
      <w:r w:rsidR="001A7AF3" w:rsidRPr="009345D4">
        <w:rPr>
          <w:spacing w:val="-4"/>
        </w:rPr>
        <w:t>’</w:t>
      </w:r>
      <w:r w:rsidRPr="009345D4">
        <w:rPr>
          <w:spacing w:val="-4"/>
        </w:rPr>
        <w:t>a pas de siège social, de filiale ou tout autre établissement stable en Autriche et n</w:t>
      </w:r>
      <w:r w:rsidR="001A7AF3" w:rsidRPr="009345D4">
        <w:rPr>
          <w:spacing w:val="-4"/>
        </w:rPr>
        <w:t>’</w:t>
      </w:r>
      <w:r w:rsidRPr="009345D4">
        <w:rPr>
          <w:spacing w:val="-4"/>
        </w:rPr>
        <w:t>a pas désigné de responsable auprès de qui la notification peut être juridiquement effective, les avis ou autres décisions de l</w:t>
      </w:r>
      <w:r w:rsidR="001A7AF3" w:rsidRPr="009345D4">
        <w:rPr>
          <w:spacing w:val="-4"/>
        </w:rPr>
        <w:t>’</w:t>
      </w:r>
      <w:r w:rsidRPr="009345D4">
        <w:rPr>
          <w:spacing w:val="-4"/>
        </w:rPr>
        <w:t>autorité de contrôle doivent être déposées auprès de l</w:t>
      </w:r>
      <w:r w:rsidR="001A7AF3" w:rsidRPr="009345D4">
        <w:rPr>
          <w:spacing w:val="-4"/>
        </w:rPr>
        <w:t>’</w:t>
      </w:r>
      <w:r w:rsidRPr="009345D4">
        <w:rPr>
          <w:spacing w:val="-4"/>
        </w:rPr>
        <w:t>autorité de contrôle. Le prestataire en est informé sur le site internet de l</w:t>
      </w:r>
      <w:r w:rsidR="001A7AF3" w:rsidRPr="009345D4">
        <w:rPr>
          <w:spacing w:val="-4"/>
        </w:rPr>
        <w:t>’</w:t>
      </w:r>
      <w:r w:rsidRPr="009345D4">
        <w:rPr>
          <w:spacing w:val="-4"/>
        </w:rPr>
        <w:t>autorité de contrôle. Cette information doit également indiquer le début et la durée de la période de retrait et signaler l</w:t>
      </w:r>
      <w:r w:rsidR="001A7AF3" w:rsidRPr="009345D4">
        <w:rPr>
          <w:spacing w:val="-4"/>
        </w:rPr>
        <w:t>’</w:t>
      </w:r>
      <w:r w:rsidRPr="009345D4">
        <w:rPr>
          <w:spacing w:val="-4"/>
        </w:rPr>
        <w:t>effet du dépôt (paragraphe 3).</w:t>
      </w:r>
    </w:p>
    <w:p w14:paraId="390EA4B5" w14:textId="77777777" w:rsidR="002E06E4" w:rsidRPr="00BD1E55" w:rsidRDefault="002E06E4" w:rsidP="00F778D3">
      <w:pPr>
        <w:pStyle w:val="51Abs"/>
      </w:pPr>
      <w:r>
        <w:t>3. Le document déposé doit être conservé en vue de son retrait pendant au moins deux semaines. Ce délai commence le jour de la publication de cette information sur le site. Les documents déposés sont réputés avoir été remis le premier jour de ce délai.</w:t>
      </w:r>
    </w:p>
    <w:p w14:paraId="01D19099" w14:textId="6C93F80B" w:rsidR="002E06E4" w:rsidRPr="00BD1E55" w:rsidRDefault="002E06E4" w:rsidP="009345D4">
      <w:pPr>
        <w:pStyle w:val="51Abs"/>
        <w:keepLines/>
      </w:pPr>
      <w:r>
        <w:lastRenderedPageBreak/>
        <w:t>4. Le caractère exécutoire des avis dans le cas des prestataires de services domiciliés en Autriche est déterminé par les dispositions de la loi d</w:t>
      </w:r>
      <w:r w:rsidR="001A7AF3">
        <w:t>’</w:t>
      </w:r>
      <w:r>
        <w:t>exécution administrative 1991 (VVG), Journal officiel de la République d</w:t>
      </w:r>
      <w:r w:rsidR="001A7AF3">
        <w:t>’</w:t>
      </w:r>
      <w:r>
        <w:t>Autriche nº 53/1991. Si le prestataire de services n</w:t>
      </w:r>
      <w:r w:rsidR="001A7AF3">
        <w:t>’</w:t>
      </w:r>
      <w:r>
        <w:t>a pas de siège social, de filiale ou tout autre établissement stable en Autriche, les décisions de l</w:t>
      </w:r>
      <w:r w:rsidR="001A7AF3">
        <w:t>’</w:t>
      </w:r>
      <w:r>
        <w:t>autorité de contrôle sur l</w:t>
      </w:r>
      <w:r w:rsidR="001A7AF3">
        <w:t>’</w:t>
      </w:r>
      <w:r>
        <w:t>imposition de sanctions pécuniaires conformément au paragraphe 2 peuvent également être exécutées de manière à ce que les débiteurs connus du prestataire de services et des sociétés qui lui sont associées (paragraphe 5) se voient par avis interdits d</w:t>
      </w:r>
      <w:r w:rsidR="001A7AF3">
        <w:t>’</w:t>
      </w:r>
      <w:r>
        <w:t>effectuer un paiement au prestataire de services ou à une société qui lui est associée. Les entreprises qui entretiennent des relations commerciales régulières avec le prestataire de services ou avec cette société associée (paragraphe 5) à des fins de marketing ou de vente de communications commerciales en Autriche sont considérées comme des débiteurs au sens de la phrase précédente. Une créance pécuniaire faisant l</w:t>
      </w:r>
      <w:r w:rsidR="001A7AF3">
        <w:t>’</w:t>
      </w:r>
      <w:r>
        <w:t>objet d</w:t>
      </w:r>
      <w:r w:rsidR="001A7AF3">
        <w:t>’</w:t>
      </w:r>
      <w:r>
        <w:t>une telle interdiction de paiement doit être transférée à l</w:t>
      </w:r>
      <w:r w:rsidR="001A7AF3">
        <w:t>’</w:t>
      </w:r>
      <w:r>
        <w:t>autorité de contrôle ave</w:t>
      </w:r>
      <w:r w:rsidR="00933388">
        <w:t>c pour effet que le débiteur soit</w:t>
      </w:r>
      <w:r>
        <w:t xml:space="preserve"> exonéré de paiement au prestataire de services ou à la société associée concernée. Les montants ainsi reçus doivent être enregistrés dans un compte à part. Si le total des montants reçus dépasse le montant de la sanction pécuniaire exécutoire, le montant restant doit être transféré au prestataire de services ou à la société associée. Au moyen d</w:t>
      </w:r>
      <w:r w:rsidR="001A7AF3">
        <w:t>’</w:t>
      </w:r>
      <w:r>
        <w:t>un avis conformément au paragraphe 2, en liaison avec le paragraphe 3, le prestataire de services et ses sociétés associées elles-mêmes doivent se voir interdire de disposer de leurs créances et, en particulier, de recouvrer les créances.</w:t>
      </w:r>
    </w:p>
    <w:p w14:paraId="5FA4E3B8" w14:textId="77777777" w:rsidR="002E06E4" w:rsidRPr="00BD1E55" w:rsidRDefault="002E06E4" w:rsidP="00F778D3">
      <w:pPr>
        <w:pStyle w:val="51Abs"/>
      </w:pPr>
      <w:r>
        <w:t>5. Est considéré comme associé au prestataire de services au sens du paragraphe 4</w:t>
      </w:r>
    </w:p>
    <w:p w14:paraId="53C0F524" w14:textId="2B9849F8" w:rsidR="002E06E4" w:rsidRPr="00BD1E55" w:rsidRDefault="002E06E4" w:rsidP="001A5D58">
      <w:pPr>
        <w:pStyle w:val="52Aufzaehle1Ziffer"/>
        <w:tabs>
          <w:tab w:val="clear" w:pos="624"/>
        </w:tabs>
        <w:ind w:hanging="254"/>
      </w:pPr>
      <w:r>
        <w:t>1)</w:t>
      </w:r>
      <w:r>
        <w:tab/>
        <w:t>sa société mère;</w:t>
      </w:r>
    </w:p>
    <w:p w14:paraId="2C895B1E" w14:textId="518876CF" w:rsidR="002E06E4" w:rsidRPr="00BD1E55" w:rsidRDefault="002E06E4" w:rsidP="001A5D58">
      <w:pPr>
        <w:pStyle w:val="52Aufzaehle1Ziffer"/>
        <w:tabs>
          <w:tab w:val="clear" w:pos="624"/>
        </w:tabs>
        <w:ind w:hanging="254"/>
      </w:pPr>
      <w:r>
        <w:t>2)</w:t>
      </w:r>
      <w:r>
        <w:tab/>
        <w:t>chaque filiale;</w:t>
      </w:r>
    </w:p>
    <w:p w14:paraId="2C795D19" w14:textId="1AF71F53" w:rsidR="002E06E4" w:rsidRPr="00BD1E55" w:rsidRDefault="002E06E4" w:rsidP="001A5D58">
      <w:pPr>
        <w:pStyle w:val="52Aufzaehle1Ziffer"/>
        <w:tabs>
          <w:tab w:val="clear" w:pos="624"/>
        </w:tabs>
        <w:ind w:hanging="254"/>
      </w:pPr>
      <w:r>
        <w:t>3)</w:t>
      </w:r>
      <w:r>
        <w:tab/>
        <w:t>toute autre société du groupe de sociétés du prestataire de services ainsi que</w:t>
      </w:r>
    </w:p>
    <w:p w14:paraId="46F561B2" w14:textId="497E2048" w:rsidR="002E06E4" w:rsidRPr="00BD1E55" w:rsidRDefault="002E06E4" w:rsidP="001A5D58">
      <w:pPr>
        <w:pStyle w:val="52Aufzaehle1Ziffer"/>
        <w:tabs>
          <w:tab w:val="clear" w:pos="624"/>
        </w:tabs>
        <w:ind w:hanging="254"/>
      </w:pPr>
      <w:r>
        <w:t>4)</w:t>
      </w:r>
      <w:r>
        <w:tab/>
        <w:t>toute entreprise qui exerce des activités commerciales régulières en Autriche, à savoir qui a un lien stable et efficace avec l</w:t>
      </w:r>
      <w:r w:rsidR="001A7AF3">
        <w:t>’</w:t>
      </w:r>
      <w:r>
        <w:t>économie nationale et entretient une telle relation commerciale avec un prestataire de services ou une société qui lui est associée au sens des points 1 à 3, notamment par le marketing ou la vente de communications commerciales pour publication sur la plateforme de communication.</w:t>
      </w:r>
    </w:p>
    <w:p w14:paraId="4EB1CCCB" w14:textId="77777777" w:rsidR="002E06E4" w:rsidRPr="00BD1E55" w:rsidRDefault="002E06E4" w:rsidP="001A5D58">
      <w:pPr>
        <w:pStyle w:val="45UeberschrPara"/>
        <w:keepLines/>
      </w:pPr>
      <w:r>
        <w:t>Procédure de plainte</w:t>
      </w:r>
    </w:p>
    <w:p w14:paraId="160A6D80" w14:textId="7A1F7E01" w:rsidR="002E06E4" w:rsidRPr="00BD1E55" w:rsidRDefault="002E06E4" w:rsidP="001A5D58">
      <w:pPr>
        <w:pStyle w:val="51Abs"/>
        <w:keepNext/>
        <w:keepLines/>
      </w:pPr>
      <w:r>
        <w:rPr>
          <w:rStyle w:val="991GldSymbol"/>
        </w:rPr>
        <w:t>Article 7</w:t>
      </w:r>
      <w:r>
        <w:t xml:space="preserve"> 1. En cas de plainte concernant l</w:t>
      </w:r>
      <w:r w:rsidR="001A7AF3">
        <w:t>’</w:t>
      </w:r>
      <w:r>
        <w:t>inadéquation de la procédure de signalement selon l</w:t>
      </w:r>
      <w:r w:rsidR="001A7AF3">
        <w:t>’</w:t>
      </w:r>
      <w:r>
        <w:t>article 3, paragraphe 2, points 1 à 3, les utilisateurs peuvent déposer auprès du bureau des plaintes une plainte pour non-communication d</w:t>
      </w:r>
      <w:r w:rsidR="001A7AF3">
        <w:t>’</w:t>
      </w:r>
      <w:r>
        <w:t>informations selon l</w:t>
      </w:r>
      <w:r w:rsidR="001A7AF3">
        <w:t>’</w:t>
      </w:r>
      <w:r>
        <w:t>article 3, paragraphe 3, point 2, ou inadéquation de la procédure de révision selon l</w:t>
      </w:r>
      <w:r w:rsidR="001A7AF3">
        <w:t>’</w:t>
      </w:r>
      <w:r>
        <w:t>article 3, paragraphe 4. La condition préalable pour faire appel au bureau des plaintes est que l</w:t>
      </w:r>
      <w:r w:rsidR="001A7AF3">
        <w:t>’</w:t>
      </w:r>
      <w:r>
        <w:t>utilisateur ait préalablement contacté le prestataire de services et qu</w:t>
      </w:r>
      <w:r w:rsidR="001A7AF3">
        <w:t>’</w:t>
      </w:r>
      <w:r>
        <w:t>il n</w:t>
      </w:r>
      <w:r w:rsidR="001A7AF3">
        <w:t>’</w:t>
      </w:r>
      <w:r>
        <w:t>ait pas reçu de réponse de sa part ou que les deux parties au litige n</w:t>
      </w:r>
      <w:r w:rsidR="001A7AF3">
        <w:t>’</w:t>
      </w:r>
      <w:r>
        <w:t>aient pas été en mesure de résoudre le litige. Le bureau des plaintes doit apporter une solution amiable en développant une proposition de solution ou informer l</w:t>
      </w:r>
      <w:r w:rsidR="001A7AF3">
        <w:t>’</w:t>
      </w:r>
      <w:r>
        <w:t>utilisateur et le prestataire de son avis sur le cas soulevé.</w:t>
      </w:r>
    </w:p>
    <w:p w14:paraId="2917949A" w14:textId="33E57C6C" w:rsidR="002E06E4" w:rsidRPr="00BD1E55" w:rsidRDefault="002E06E4" w:rsidP="00F778D3">
      <w:pPr>
        <w:pStyle w:val="51Abs"/>
      </w:pPr>
      <w:r>
        <w:t>2. Après avoir entendu l</w:t>
      </w:r>
      <w:r w:rsidR="001A7AF3">
        <w:t>’</w:t>
      </w:r>
      <w:r>
        <w:t>autorité de contrôle, le bureau des plaintes établit des lignes directrices pour la mise en œuvre de cette procédure, en fixant notamment des délais pour la clôture de la procédure adaptés à la situation respective. Les directives sont basées sur les principes de l</w:t>
      </w:r>
      <w:r w:rsidR="001A7AF3">
        <w:t>’</w:t>
      </w:r>
      <w:r>
        <w:t>article 6, paragraphe 2 et paragraphe 6, point 1, de l</w:t>
      </w:r>
      <w:r w:rsidR="001A7AF3">
        <w:t>’</w:t>
      </w:r>
      <w:r>
        <w:t>article 7, paragraphe 1, de l</w:t>
      </w:r>
      <w:r w:rsidR="001A7AF3">
        <w:t>’</w:t>
      </w:r>
      <w:r>
        <w:t>article 8, paragraphe 1, points 1 et 2 et paragraphe 2, de la loi sur le règlement alternatif des différends (</w:t>
      </w:r>
      <w:proofErr w:type="spellStart"/>
      <w:r>
        <w:t>AStG</w:t>
      </w:r>
      <w:proofErr w:type="spellEnd"/>
      <w:r>
        <w:t>), Journal officiel de la République d</w:t>
      </w:r>
      <w:r w:rsidR="001A7AF3">
        <w:t>’</w:t>
      </w:r>
      <w:r>
        <w:t>Autriche I, nº 105/2015, et doivent être publiées sous une forme appropriée.</w:t>
      </w:r>
    </w:p>
    <w:p w14:paraId="08ACAE44" w14:textId="0FBB9A82" w:rsidR="002E06E4" w:rsidRPr="00BD1E55" w:rsidRDefault="002E06E4" w:rsidP="00F778D3">
      <w:pPr>
        <w:pStyle w:val="51Abs"/>
      </w:pPr>
      <w:r>
        <w:t>3. Le bureau des plaintes doit préparer un rapport annuel sur les affaires pendantes, dans le cadre du rapport d</w:t>
      </w:r>
      <w:r w:rsidR="001A7AF3">
        <w:t>’</w:t>
      </w:r>
      <w:r>
        <w:t>activité visé à l</w:t>
      </w:r>
      <w:r w:rsidR="001A7AF3">
        <w:t>’</w:t>
      </w:r>
      <w:r>
        <w:t xml:space="preserve">article 19, paragraphe 2, de la loi </w:t>
      </w:r>
      <w:proofErr w:type="spellStart"/>
      <w:r>
        <w:t>KommAustria</w:t>
      </w:r>
      <w:proofErr w:type="spellEnd"/>
      <w:r>
        <w:t xml:space="preserve"> (KOG), Journal officiel de la République d</w:t>
      </w:r>
      <w:r w:rsidR="001A7AF3">
        <w:t>’</w:t>
      </w:r>
      <w:r>
        <w:t>Autriche I, nº 32/2001. En outre, le bureau des plaintes doit fournir à l</w:t>
      </w:r>
      <w:r w:rsidR="001A7AF3">
        <w:t>’</w:t>
      </w:r>
      <w:r>
        <w:t>autorité de contrôle un résumé mensuel du nombre, de la nature et du contenu des plaintes traitées et des nouvelles plaintes.</w:t>
      </w:r>
    </w:p>
    <w:p w14:paraId="63A623C5" w14:textId="77777777" w:rsidR="002E06E4" w:rsidRPr="00BD1E55" w:rsidRDefault="002E06E4" w:rsidP="001A5D58">
      <w:pPr>
        <w:pStyle w:val="41UeberschrG1"/>
        <w:keepLines/>
      </w:pPr>
      <w:r>
        <w:t>Section 3</w:t>
      </w:r>
    </w:p>
    <w:p w14:paraId="77B717D3" w14:textId="77777777" w:rsidR="002E06E4" w:rsidRPr="00BD1E55" w:rsidRDefault="002E06E4" w:rsidP="001A5D58">
      <w:pPr>
        <w:pStyle w:val="43UeberschrG2"/>
        <w:keepLines/>
      </w:pPr>
      <w:r>
        <w:t>Surveillance et application</w:t>
      </w:r>
    </w:p>
    <w:p w14:paraId="461A02FF" w14:textId="77777777" w:rsidR="002E06E4" w:rsidRPr="00BD1E55" w:rsidRDefault="002E06E4" w:rsidP="001A5D58">
      <w:pPr>
        <w:pStyle w:val="45UeberschrPara"/>
        <w:keepLines/>
      </w:pPr>
      <w:r>
        <w:t>Autorité de contrôle, bureau des plaintes, financement, sanctions</w:t>
      </w:r>
    </w:p>
    <w:p w14:paraId="6EF1C886" w14:textId="3A5A0FE6" w:rsidR="002E06E4" w:rsidRPr="009345D4" w:rsidRDefault="002E06E4" w:rsidP="001A5D58">
      <w:pPr>
        <w:pStyle w:val="51Abs"/>
        <w:keepNext/>
        <w:keepLines/>
        <w:rPr>
          <w:spacing w:val="-4"/>
        </w:rPr>
      </w:pPr>
      <w:r w:rsidRPr="009345D4">
        <w:rPr>
          <w:rStyle w:val="991GldSymbol"/>
          <w:spacing w:val="-4"/>
        </w:rPr>
        <w:t>Article 8</w:t>
      </w:r>
      <w:r w:rsidRPr="009345D4">
        <w:rPr>
          <w:spacing w:val="-4"/>
        </w:rPr>
        <w:t xml:space="preserve"> 1. L</w:t>
      </w:r>
      <w:r w:rsidR="001A7AF3" w:rsidRPr="009345D4">
        <w:rPr>
          <w:spacing w:val="-4"/>
        </w:rPr>
        <w:t>’</w:t>
      </w:r>
      <w:r w:rsidRPr="009345D4">
        <w:rPr>
          <w:spacing w:val="-4"/>
        </w:rPr>
        <w:t>autorité autrichienne des communications (</w:t>
      </w:r>
      <w:proofErr w:type="spellStart"/>
      <w:r w:rsidRPr="009345D4">
        <w:rPr>
          <w:spacing w:val="-4"/>
        </w:rPr>
        <w:t>KommAustria</w:t>
      </w:r>
      <w:proofErr w:type="spellEnd"/>
      <w:r w:rsidRPr="009345D4">
        <w:rPr>
          <w:spacing w:val="-4"/>
        </w:rPr>
        <w:t>) établie conformément à l</w:t>
      </w:r>
      <w:r w:rsidR="001A7AF3" w:rsidRPr="009345D4">
        <w:rPr>
          <w:spacing w:val="-4"/>
        </w:rPr>
        <w:t>’</w:t>
      </w:r>
      <w:r w:rsidRPr="009345D4">
        <w:rPr>
          <w:spacing w:val="-4"/>
        </w:rPr>
        <w:t>article premier de la KOG est chargée des tâches assignées à l</w:t>
      </w:r>
      <w:r w:rsidR="001A7AF3" w:rsidRPr="009345D4">
        <w:rPr>
          <w:spacing w:val="-4"/>
        </w:rPr>
        <w:t>’</w:t>
      </w:r>
      <w:r w:rsidRPr="009345D4">
        <w:rPr>
          <w:spacing w:val="-4"/>
        </w:rPr>
        <w:t>autorité de contrôle dans la présente loi fédérale.</w:t>
      </w:r>
    </w:p>
    <w:p w14:paraId="4CA6BF5B" w14:textId="7F6050C4" w:rsidR="002E06E4" w:rsidRPr="00BD1E55" w:rsidRDefault="002E06E4" w:rsidP="00F778D3">
      <w:pPr>
        <w:pStyle w:val="51Abs"/>
      </w:pPr>
      <w:r>
        <w:t xml:space="preserve">2. Le soutien administratif de </w:t>
      </w:r>
      <w:proofErr w:type="spellStart"/>
      <w:r>
        <w:t>KommAustria</w:t>
      </w:r>
      <w:proofErr w:type="spellEnd"/>
      <w:r>
        <w:t xml:space="preserve"> en ce qui concerne la présente loi fédérale et la fonction du bureau des plaintes est de la responsabilité de la RTR-</w:t>
      </w:r>
      <w:proofErr w:type="spellStart"/>
      <w:r>
        <w:t>GmbH</w:t>
      </w:r>
      <w:proofErr w:type="spellEnd"/>
      <w:r>
        <w:t>, placée sous l</w:t>
      </w:r>
      <w:r w:rsidR="001A7AF3">
        <w:t>’</w:t>
      </w:r>
      <w:r>
        <w:t>autorité du directeur général du département Médias.</w:t>
      </w:r>
    </w:p>
    <w:p w14:paraId="3407D782" w14:textId="0D338192" w:rsidR="002E06E4" w:rsidRPr="009345D4" w:rsidRDefault="002E06E4" w:rsidP="00F778D3">
      <w:pPr>
        <w:pStyle w:val="51Abs"/>
        <w:rPr>
          <w:spacing w:val="-4"/>
        </w:rPr>
      </w:pPr>
      <w:r w:rsidRPr="009345D4">
        <w:rPr>
          <w:spacing w:val="-4"/>
        </w:rPr>
        <w:lastRenderedPageBreak/>
        <w:t>3. Les dépenses engagées dans l</w:t>
      </w:r>
      <w:r w:rsidR="001A7AF3" w:rsidRPr="009345D4">
        <w:rPr>
          <w:spacing w:val="-4"/>
        </w:rPr>
        <w:t>’</w:t>
      </w:r>
      <w:r w:rsidRPr="009345D4">
        <w:rPr>
          <w:spacing w:val="-4"/>
        </w:rPr>
        <w:t xml:space="preserve">accomplissement des tâches de </w:t>
      </w:r>
      <w:proofErr w:type="spellStart"/>
      <w:r w:rsidRPr="009345D4">
        <w:rPr>
          <w:spacing w:val="-4"/>
        </w:rPr>
        <w:t>KommAustria</w:t>
      </w:r>
      <w:proofErr w:type="spellEnd"/>
      <w:r w:rsidRPr="009345D4">
        <w:rPr>
          <w:spacing w:val="-4"/>
        </w:rPr>
        <w:t xml:space="preserve"> et de la RTR-</w:t>
      </w:r>
      <w:proofErr w:type="spellStart"/>
      <w:r w:rsidRPr="009345D4">
        <w:rPr>
          <w:spacing w:val="-4"/>
        </w:rPr>
        <w:t>GmbH</w:t>
      </w:r>
      <w:proofErr w:type="spellEnd"/>
      <w:r w:rsidRPr="009345D4">
        <w:rPr>
          <w:spacing w:val="-4"/>
        </w:rPr>
        <w:t xml:space="preserve"> réglementées dans la présente loi fédérale sont financées par les contributions de financement des prestataires de services couverts par cette loi fédérale et les fonds du budget fédéral dans un rapport de 2:1. À cet effet, une subvention de 80 000 euros provenant des revenus des redevances selon l</w:t>
      </w:r>
      <w:r w:rsidR="001A7AF3" w:rsidRPr="009345D4">
        <w:rPr>
          <w:spacing w:val="-4"/>
        </w:rPr>
        <w:t>’</w:t>
      </w:r>
      <w:r w:rsidRPr="009345D4">
        <w:rPr>
          <w:spacing w:val="-4"/>
        </w:rPr>
        <w:t>article 3, paragraphe 1, de la loi sur la redevance (RGG), Journal officiel de la République d</w:t>
      </w:r>
      <w:r w:rsidR="001A7AF3" w:rsidRPr="009345D4">
        <w:rPr>
          <w:spacing w:val="-4"/>
        </w:rPr>
        <w:t>’</w:t>
      </w:r>
      <w:r w:rsidRPr="009345D4">
        <w:rPr>
          <w:spacing w:val="-4"/>
        </w:rPr>
        <w:t>Autriche I, nº 159/1999, en plus de la contribution selon l</w:t>
      </w:r>
      <w:r w:rsidR="001A7AF3" w:rsidRPr="009345D4">
        <w:rPr>
          <w:spacing w:val="-4"/>
        </w:rPr>
        <w:t>’</w:t>
      </w:r>
      <w:r w:rsidRPr="009345D4">
        <w:rPr>
          <w:spacing w:val="-4"/>
        </w:rPr>
        <w:t>article 35, paragraphe 1, de la KOG, doit être versée chaque année au 30 janvier. L</w:t>
      </w:r>
      <w:r w:rsidR="001A7AF3" w:rsidRPr="009345D4">
        <w:rPr>
          <w:spacing w:val="-4"/>
        </w:rPr>
        <w:t>’</w:t>
      </w:r>
      <w:r w:rsidRPr="009345D4">
        <w:rPr>
          <w:spacing w:val="-4"/>
        </w:rPr>
        <w:t>article 35, paragraphe 1, troisième et dernière phrase, de la KOG s</w:t>
      </w:r>
      <w:r w:rsidR="001A7AF3" w:rsidRPr="009345D4">
        <w:rPr>
          <w:spacing w:val="-4"/>
        </w:rPr>
        <w:t>’</w:t>
      </w:r>
      <w:r w:rsidRPr="009345D4">
        <w:rPr>
          <w:spacing w:val="-4"/>
        </w:rPr>
        <w:t>applique.</w:t>
      </w:r>
    </w:p>
    <w:p w14:paraId="2BE35AB6" w14:textId="098DA8BE" w:rsidR="002E06E4" w:rsidRPr="00BD1E55" w:rsidRDefault="002E06E4" w:rsidP="00F778D3">
      <w:pPr>
        <w:pStyle w:val="51Abs"/>
      </w:pPr>
      <w:r>
        <w:t>4. Le montant de la contribution financière découle des contributions de tous les prestataires de services au financement du volume de dépenses estimatif supporté au prorata de leurs recettes réalisées en Autriche à travers leurs communications commerciales. Les dispositions de l</w:t>
      </w:r>
      <w:r w:rsidR="001A7AF3">
        <w:t>’</w:t>
      </w:r>
      <w:r>
        <w:t>article 35, paragraphes 4 à 14, de la KOG s</w:t>
      </w:r>
      <w:r w:rsidR="001A7AF3">
        <w:t>’</w:t>
      </w:r>
      <w:r>
        <w:t>appliquent par analogie à la procédure de calcul et de prescription des contributions financières. Si le prestataire de services n</w:t>
      </w:r>
      <w:r w:rsidR="001A7AF3">
        <w:t>’</w:t>
      </w:r>
      <w:r>
        <w:t>a pas de siège social, de filiale ou tout autre établissement stable en Autriche, la procédure d</w:t>
      </w:r>
      <w:r w:rsidR="001A7AF3">
        <w:t>’</w:t>
      </w:r>
      <w:r>
        <w:t>exécution du paiement de la contribution financière est déterminée conformément à l</w:t>
      </w:r>
      <w:r w:rsidR="001A7AF3">
        <w:t>’</w:t>
      </w:r>
      <w:r>
        <w:t>article 6, paragraphe 4.</w:t>
      </w:r>
    </w:p>
    <w:p w14:paraId="4C1BD2B5" w14:textId="77777777" w:rsidR="002E06E4" w:rsidRPr="00BD1E55" w:rsidRDefault="002E06E4" w:rsidP="001A5D58">
      <w:pPr>
        <w:pStyle w:val="45UeberschrPara"/>
        <w:keepLines/>
      </w:pPr>
      <w:r>
        <w:t>Procédure de contrôle</w:t>
      </w:r>
    </w:p>
    <w:p w14:paraId="626F3461" w14:textId="10BCCBF8" w:rsidR="002E06E4" w:rsidRPr="00BD1E55" w:rsidRDefault="002E06E4" w:rsidP="001A5D58">
      <w:pPr>
        <w:pStyle w:val="51Abs"/>
        <w:keepNext/>
        <w:keepLines/>
      </w:pPr>
      <w:r>
        <w:rPr>
          <w:rStyle w:val="991GldSymbol"/>
        </w:rPr>
        <w:t>Article 9</w:t>
      </w:r>
      <w:r>
        <w:t xml:space="preserve"> 1. S</w:t>
      </w:r>
      <w:r w:rsidR="001A7AF3">
        <w:t>’</w:t>
      </w:r>
      <w:r>
        <w:t>il y a plus de cinq plaintes fondées (article 7) concernant l</w:t>
      </w:r>
      <w:r w:rsidR="001A7AF3">
        <w:t>’</w:t>
      </w:r>
      <w:r>
        <w:t>inadéquation des mesures prises par un prestataire de services, l</w:t>
      </w:r>
      <w:r w:rsidR="001A7AF3">
        <w:t>’</w:t>
      </w:r>
      <w:r>
        <w:t>autorité de contrôle doit engager une procédure pour examiner l</w:t>
      </w:r>
      <w:r w:rsidR="001A7AF3">
        <w:t>’</w:t>
      </w:r>
      <w:r>
        <w:t>adéquation de ces mesures pour répondre aux exigences énoncées à l</w:t>
      </w:r>
      <w:r w:rsidR="001A7AF3">
        <w:t>’</w:t>
      </w:r>
      <w:r>
        <w:t>article 3.</w:t>
      </w:r>
    </w:p>
    <w:p w14:paraId="5F396A24" w14:textId="4CE63A15" w:rsidR="002E06E4" w:rsidRPr="00BD1E55" w:rsidRDefault="002E06E4" w:rsidP="001A5D58">
      <w:pPr>
        <w:pStyle w:val="51Abs"/>
        <w:keepNext/>
        <w:keepLines/>
      </w:pPr>
      <w:r>
        <w:t>2. Si, sur la base de la fréquence et de la nature des plaintes ou sur la base des résultats de procédures de contrôle antérieures, l</w:t>
      </w:r>
      <w:r w:rsidR="001A7AF3">
        <w:t>’</w:t>
      </w:r>
      <w:r>
        <w:t>autorité de contrôle arrive à la conclusion que les mesures prises par le prestataire de services sont insuffisantes, ou si elle parvient à la conclusion, indépendamment des plaintes, soit sur la base d</w:t>
      </w:r>
      <w:r w:rsidR="001A7AF3">
        <w:t>’</w:t>
      </w:r>
      <w:r>
        <w:t>une notification du bureau des plaintes, soit sur la base de sa propre évaluation préliminaire, que les obligations énoncées dans cette loi fédérale sont gravement violées, elle a le devoir</w:t>
      </w:r>
    </w:p>
    <w:p w14:paraId="38A9DF6A" w14:textId="0C8D7D3E" w:rsidR="002E06E4" w:rsidRPr="00BD1E55" w:rsidRDefault="002E06E4" w:rsidP="001A5D58">
      <w:pPr>
        <w:pStyle w:val="52Aufzaehle1Ziffer"/>
        <w:tabs>
          <w:tab w:val="clear" w:pos="624"/>
        </w:tabs>
        <w:ind w:hanging="254"/>
      </w:pPr>
      <w:r>
        <w:t>1)</w:t>
      </w:r>
      <w:r>
        <w:tab/>
        <w:t>sauf dans les cas visés au point 2, de sommer le prestataire de services de rétablir le statut légal et de prendre les précautions appropriées afin d</w:t>
      </w:r>
      <w:r w:rsidR="001A7AF3">
        <w:t>’</w:t>
      </w:r>
      <w:r>
        <w:t>éviter de futures violations de la loi; le prestataire de services doit se conformer à cette notification dans le délai de quatre semaines fixé par l</w:t>
      </w:r>
      <w:r w:rsidR="001A7AF3">
        <w:t>’</w:t>
      </w:r>
      <w:r>
        <w:t>autorité de contrôle et en informer l</w:t>
      </w:r>
      <w:r w:rsidR="001A7AF3">
        <w:t>’</w:t>
      </w:r>
      <w:r>
        <w:t>autorité de contrôle via son responsable;</w:t>
      </w:r>
    </w:p>
    <w:p w14:paraId="67ECB468" w14:textId="0F66D2E9" w:rsidR="002E06E4" w:rsidRPr="00BD1E55" w:rsidRDefault="002E06E4" w:rsidP="001A5D58">
      <w:pPr>
        <w:pStyle w:val="52Aufzaehle1Ziffer"/>
        <w:tabs>
          <w:tab w:val="clear" w:pos="624"/>
        </w:tabs>
        <w:ind w:hanging="254"/>
      </w:pPr>
      <w:r>
        <w:t>2)</w:t>
      </w:r>
      <w:r>
        <w:tab/>
        <w:t>dans les cas où un prestataire de services a déjà été informé plus d</w:t>
      </w:r>
      <w:r w:rsidR="001A7AF3">
        <w:t>’</w:t>
      </w:r>
      <w:r>
        <w:t>une fois conformément au point 1 ou, si le prestataire de services ne se conforme pas à une décision visée au point 1, d</w:t>
      </w:r>
      <w:r w:rsidR="001A7AF3">
        <w:t>’</w:t>
      </w:r>
      <w:r>
        <w:t>infliger une sanction pécuniaire dans le cadre d</w:t>
      </w:r>
      <w:r w:rsidR="001A7AF3">
        <w:t>’</w:t>
      </w:r>
      <w:r>
        <w:t>une procédure visée à l</w:t>
      </w:r>
      <w:r w:rsidR="001A7AF3">
        <w:t>’</w:t>
      </w:r>
      <w:r>
        <w:t>article 10.</w:t>
      </w:r>
    </w:p>
    <w:p w14:paraId="7ED1DDE2" w14:textId="21CAEC46" w:rsidR="002E06E4" w:rsidRPr="009345D4" w:rsidRDefault="002E06E4" w:rsidP="00F778D3">
      <w:pPr>
        <w:pStyle w:val="51Abs"/>
        <w:rPr>
          <w:spacing w:val="-4"/>
        </w:rPr>
      </w:pPr>
      <w:r w:rsidRPr="009345D4">
        <w:rPr>
          <w:spacing w:val="-4"/>
        </w:rPr>
        <w:t>3. Lors de l</w:t>
      </w:r>
      <w:r w:rsidR="001A7AF3" w:rsidRPr="009345D4">
        <w:rPr>
          <w:spacing w:val="-4"/>
        </w:rPr>
        <w:t>’</w:t>
      </w:r>
      <w:r w:rsidRPr="009345D4">
        <w:rPr>
          <w:spacing w:val="-4"/>
        </w:rPr>
        <w:t>évaluation de l</w:t>
      </w:r>
      <w:r w:rsidR="001A7AF3" w:rsidRPr="009345D4">
        <w:rPr>
          <w:spacing w:val="-4"/>
        </w:rPr>
        <w:t>’</w:t>
      </w:r>
      <w:r w:rsidRPr="009345D4">
        <w:rPr>
          <w:spacing w:val="-4"/>
        </w:rPr>
        <w:t>adéquation et lors de l</w:t>
      </w:r>
      <w:r w:rsidR="001A7AF3" w:rsidRPr="009345D4">
        <w:rPr>
          <w:spacing w:val="-4"/>
        </w:rPr>
        <w:t>’</w:t>
      </w:r>
      <w:r w:rsidRPr="009345D4">
        <w:rPr>
          <w:spacing w:val="-4"/>
        </w:rPr>
        <w:t>ordonnance de dispositions appropriées, l</w:t>
      </w:r>
      <w:r w:rsidR="001A7AF3" w:rsidRPr="009345D4">
        <w:rPr>
          <w:spacing w:val="-4"/>
        </w:rPr>
        <w:t>’</w:t>
      </w:r>
      <w:r w:rsidRPr="009345D4">
        <w:rPr>
          <w:spacing w:val="-4"/>
        </w:rPr>
        <w:t>autorité de contrôle doit tenir compte du fait que les mesures exigées du prestataire de services en vertu de la présente loi fédérale ne peuvent pas entraîner un contrôle préalable général des contenus. Tant les mesures que les dispositions imposées doivent être appropriées et proportionnées pour atteindre les objectifs visés, tels que notamment l</w:t>
      </w:r>
      <w:r w:rsidR="001A7AF3" w:rsidRPr="009345D4">
        <w:rPr>
          <w:spacing w:val="-4"/>
        </w:rPr>
        <w:t>’</w:t>
      </w:r>
      <w:r w:rsidRPr="009345D4">
        <w:rPr>
          <w:spacing w:val="-4"/>
        </w:rPr>
        <w:t>amélioration de l</w:t>
      </w:r>
      <w:r w:rsidR="001A7AF3" w:rsidRPr="009345D4">
        <w:rPr>
          <w:spacing w:val="-4"/>
        </w:rPr>
        <w:t>’</w:t>
      </w:r>
      <w:r w:rsidRPr="009345D4">
        <w:rPr>
          <w:spacing w:val="-4"/>
        </w:rPr>
        <w:t>efficacité des mécanismes de protection des utilisateurs, la protection du grand public contre les contenus illicites et la protection des intérêts des personnes individuellement concernées par ces contenus, en tenant compte des intérêts juridiques des prestataires de services.</w:t>
      </w:r>
    </w:p>
    <w:p w14:paraId="543A1AB7" w14:textId="77777777" w:rsidR="002E06E4" w:rsidRPr="00BD1E55" w:rsidRDefault="002E06E4" w:rsidP="001A5D58">
      <w:pPr>
        <w:pStyle w:val="45UeberschrPara"/>
        <w:keepLines/>
      </w:pPr>
      <w:r>
        <w:t>Sanctions pécuniaires</w:t>
      </w:r>
    </w:p>
    <w:p w14:paraId="541FC2CF" w14:textId="66163B75" w:rsidR="002E06E4" w:rsidRPr="00BD1E55" w:rsidRDefault="002E06E4" w:rsidP="001A5D58">
      <w:pPr>
        <w:pStyle w:val="51Abs"/>
        <w:keepNext/>
        <w:keepLines/>
      </w:pPr>
      <w:r>
        <w:rPr>
          <w:rStyle w:val="991GldSymbol"/>
        </w:rPr>
        <w:t>Article 10</w:t>
      </w:r>
      <w:r>
        <w:t xml:space="preserve"> 1. Conformément à l</w:t>
      </w:r>
      <w:r w:rsidR="001A7AF3">
        <w:t>’</w:t>
      </w:r>
      <w:r>
        <w:t>article 9, paragraphe 2, l</w:t>
      </w:r>
      <w:r w:rsidR="001A7AF3">
        <w:t>’</w:t>
      </w:r>
      <w:r>
        <w:t>autorité de contrôle inflige une sanction pécuniaire pouvant aller jusqu</w:t>
      </w:r>
      <w:r w:rsidR="001A7AF3">
        <w:t>’</w:t>
      </w:r>
      <w:r>
        <w:t>à dix millions d</w:t>
      </w:r>
      <w:r w:rsidR="001A7AF3">
        <w:t>’</w:t>
      </w:r>
      <w:r>
        <w:t>euros à un prestataire de services, en fonction de la gravité de l</w:t>
      </w:r>
      <w:r w:rsidR="001A7AF3">
        <w:t>’</w:t>
      </w:r>
      <w:r>
        <w:t>infraction, si ce dernier</w:t>
      </w:r>
    </w:p>
    <w:p w14:paraId="6181615B" w14:textId="26756A9C" w:rsidR="002E06E4" w:rsidRPr="00BD1E55" w:rsidRDefault="002E06E4" w:rsidP="001A5D58">
      <w:pPr>
        <w:pStyle w:val="52Aufzaehle1Ziffer"/>
        <w:tabs>
          <w:tab w:val="clear" w:pos="624"/>
        </w:tabs>
        <w:ind w:hanging="254"/>
      </w:pPr>
      <w:r>
        <w:t>1)</w:t>
      </w:r>
      <w:r>
        <w:tab/>
        <w:t>contrairement aux exigences de l</w:t>
      </w:r>
      <w:r w:rsidR="001A7AF3">
        <w:t>’</w:t>
      </w:r>
      <w:r>
        <w:t>article 3, paragraphe 2, points 1 à 3, ne prévoit pas de procédure de signalement ou prévoit un tel système, mais sans l</w:t>
      </w:r>
      <w:r w:rsidR="001A7AF3">
        <w:t>’</w:t>
      </w:r>
      <w:r>
        <w:t>intégralité des fonctionnalités prescrites à l</w:t>
      </w:r>
      <w:r w:rsidR="001A7AF3">
        <w:t>’</w:t>
      </w:r>
      <w:r>
        <w:t>article 3, paragraphe 2, points 1 à 3;</w:t>
      </w:r>
    </w:p>
    <w:p w14:paraId="3B80B7F3" w14:textId="4BD6E79C" w:rsidR="002E06E4" w:rsidRPr="00BD1E55" w:rsidRDefault="002E06E4" w:rsidP="001A5D58">
      <w:pPr>
        <w:pStyle w:val="52Aufzaehle1Ziffer"/>
        <w:tabs>
          <w:tab w:val="clear" w:pos="624"/>
        </w:tabs>
        <w:ind w:hanging="254"/>
      </w:pPr>
      <w:r>
        <w:t>2)</w:t>
      </w:r>
      <w:r>
        <w:tab/>
        <w:t>contrairement à l</w:t>
      </w:r>
      <w:r w:rsidR="001A7AF3">
        <w:t>’</w:t>
      </w:r>
      <w:r>
        <w:t>article 3, paragraphe 3, point 1, ne prend aucune mesure pour évaluer et, en fonction, bloquer ou supprimer le contenu illégal;</w:t>
      </w:r>
    </w:p>
    <w:p w14:paraId="541DC197" w14:textId="05F36CBF" w:rsidR="002E06E4" w:rsidRPr="00BD1E55" w:rsidRDefault="002E06E4" w:rsidP="001A5D58">
      <w:pPr>
        <w:pStyle w:val="52Aufzaehle1Ziffer"/>
        <w:tabs>
          <w:tab w:val="clear" w:pos="624"/>
        </w:tabs>
        <w:ind w:hanging="254"/>
      </w:pPr>
      <w:r>
        <w:t>3)</w:t>
      </w:r>
      <w:r>
        <w:tab/>
        <w:t>contrairement à l</w:t>
      </w:r>
      <w:r w:rsidR="001A7AF3">
        <w:t>’</w:t>
      </w:r>
      <w:r>
        <w:t>article 3, paragraphe 3, point 3, ne garantit pas qu</w:t>
      </w:r>
      <w:r w:rsidR="001A7AF3">
        <w:t>’</w:t>
      </w:r>
      <w:r>
        <w:t>un contenu affecté par la suppression ou le blocage est sauvegardé et stocké à des fins de constitution de la preuve;</w:t>
      </w:r>
    </w:p>
    <w:p w14:paraId="14988F4E" w14:textId="75E0D75D" w:rsidR="002E06E4" w:rsidRPr="00BD1E55" w:rsidRDefault="002E06E4" w:rsidP="001A5D58">
      <w:pPr>
        <w:pStyle w:val="52Aufzaehle1Ziffer"/>
        <w:tabs>
          <w:tab w:val="clear" w:pos="624"/>
        </w:tabs>
        <w:ind w:hanging="254"/>
      </w:pPr>
      <w:r>
        <w:t>4)</w:t>
      </w:r>
      <w:r>
        <w:tab/>
        <w:t>contrairement à l</w:t>
      </w:r>
      <w:r w:rsidR="001A7AF3">
        <w:t>’</w:t>
      </w:r>
      <w:r>
        <w:t>article 3, paragraphe 4, ne prévoit pas de procédure de révision ou alors fournit un tel système, mais sans l</w:t>
      </w:r>
      <w:r w:rsidR="001A7AF3">
        <w:t>’</w:t>
      </w:r>
      <w:r>
        <w:t>efficacité et la transparence prescrites à l</w:t>
      </w:r>
      <w:r w:rsidR="001A7AF3">
        <w:t>’</w:t>
      </w:r>
      <w:r>
        <w:t>article 3, paragraphe 4;</w:t>
      </w:r>
    </w:p>
    <w:p w14:paraId="3BBE67D2" w14:textId="4FB24613" w:rsidR="002E06E4" w:rsidRPr="00BD1E55" w:rsidRDefault="002E06E4" w:rsidP="001A5D58">
      <w:pPr>
        <w:pStyle w:val="52Aufzaehle1Ziffer"/>
        <w:tabs>
          <w:tab w:val="clear" w:pos="624"/>
        </w:tabs>
        <w:ind w:hanging="254"/>
      </w:pPr>
      <w:r>
        <w:t>5)</w:t>
      </w:r>
      <w:r>
        <w:tab/>
        <w:t>si l</w:t>
      </w:r>
      <w:r w:rsidR="001A7AF3">
        <w:t>’</w:t>
      </w:r>
      <w:r>
        <w:t>acte n</w:t>
      </w:r>
      <w:r w:rsidR="001A7AF3">
        <w:t>’</w:t>
      </w:r>
      <w:r>
        <w:t>entraîne pas une infraction selon l</w:t>
      </w:r>
      <w:r w:rsidR="001A7AF3">
        <w:t>’</w:t>
      </w:r>
      <w:r>
        <w:t>article 83 du RGPD, ne se conforme pas régulièrement aux obligations de suppression contrairement à l</w:t>
      </w:r>
      <w:r w:rsidR="001A7AF3">
        <w:t>’</w:t>
      </w:r>
      <w:r>
        <w:t>article 3, paragraphe 5;</w:t>
      </w:r>
    </w:p>
    <w:p w14:paraId="12A1BDE1" w14:textId="40E76D44" w:rsidR="002E06E4" w:rsidRPr="00BD1E55" w:rsidRDefault="002E06E4" w:rsidP="001A5D58">
      <w:pPr>
        <w:pStyle w:val="52Aufzaehle1Ziffer"/>
        <w:tabs>
          <w:tab w:val="clear" w:pos="624"/>
        </w:tabs>
        <w:ind w:hanging="254"/>
      </w:pPr>
      <w:r>
        <w:t>6)</w:t>
      </w:r>
      <w:r>
        <w:tab/>
        <w:t>contrairement à l</w:t>
      </w:r>
      <w:r w:rsidR="001A7AF3">
        <w:t>’</w:t>
      </w:r>
      <w:r>
        <w:t>article 3, paragraphe 6, fournit des informations à d</w:t>
      </w:r>
      <w:r w:rsidR="001A7AF3">
        <w:t>’</w:t>
      </w:r>
      <w:r>
        <w:t>autres personnes;</w:t>
      </w:r>
    </w:p>
    <w:p w14:paraId="61FE2B5D" w14:textId="0269B10B" w:rsidR="002E06E4" w:rsidRPr="00BD1E55" w:rsidRDefault="002E06E4" w:rsidP="001A5D58">
      <w:pPr>
        <w:pStyle w:val="52Aufzaehle1Ziffer"/>
        <w:tabs>
          <w:tab w:val="clear" w:pos="624"/>
        </w:tabs>
        <w:ind w:hanging="254"/>
      </w:pPr>
      <w:r>
        <w:t>7)</w:t>
      </w:r>
      <w:r>
        <w:tab/>
        <w:t>ne se conforme pas à l</w:t>
      </w:r>
      <w:r w:rsidR="001A7AF3">
        <w:t>’</w:t>
      </w:r>
      <w:r>
        <w:t>obligation de rapport prévue à l</w:t>
      </w:r>
      <w:r w:rsidR="001A7AF3">
        <w:t>’</w:t>
      </w:r>
      <w:r>
        <w:t>article 4, ou pas en temps utile ou seulement de manière incomplète (article 4, paragraphe 2, points 1 à 6);</w:t>
      </w:r>
    </w:p>
    <w:p w14:paraId="6ED28BB0" w14:textId="45362465" w:rsidR="002E06E4" w:rsidRPr="00BD1E55" w:rsidRDefault="002E06E4" w:rsidP="001A5D58">
      <w:pPr>
        <w:pStyle w:val="52Aufzaehle1Ziffer"/>
        <w:tabs>
          <w:tab w:val="clear" w:pos="624"/>
        </w:tabs>
        <w:ind w:hanging="254"/>
      </w:pPr>
      <w:r>
        <w:lastRenderedPageBreak/>
        <w:t>8)</w:t>
      </w:r>
      <w:r>
        <w:tab/>
        <w:t>ne se conforme pas à l</w:t>
      </w:r>
      <w:r w:rsidR="001A7AF3">
        <w:t>’</w:t>
      </w:r>
      <w:r>
        <w:t>obligation de nommer un responsable conformément à l</w:t>
      </w:r>
      <w:r w:rsidR="001A7AF3">
        <w:t>’</w:t>
      </w:r>
      <w:r>
        <w:t>article 5, paragraphe 1, malgré une demande de l</w:t>
      </w:r>
      <w:r w:rsidR="001A7AF3">
        <w:t>’</w:t>
      </w:r>
      <w:r>
        <w:t>autorité de contrôle (article 6, paragraphe 1) ou</w:t>
      </w:r>
    </w:p>
    <w:p w14:paraId="1E45D746" w14:textId="46B1BFA6" w:rsidR="002E06E4" w:rsidRPr="00BD1E55" w:rsidRDefault="002E06E4" w:rsidP="001A5D58">
      <w:pPr>
        <w:pStyle w:val="52Aufzaehle1Ziffer"/>
        <w:tabs>
          <w:tab w:val="clear" w:pos="624"/>
        </w:tabs>
        <w:ind w:hanging="254"/>
      </w:pPr>
      <w:r>
        <w:t>9)</w:t>
      </w:r>
      <w:r>
        <w:tab/>
        <w:t>ne fournit pas les informations requises conformément à l</w:t>
      </w:r>
      <w:r w:rsidR="001A7AF3">
        <w:t>’</w:t>
      </w:r>
      <w:r>
        <w:t>article premier, paragraphe 4, ou ne les fournit pas dans leur intégralité;</w:t>
      </w:r>
    </w:p>
    <w:p w14:paraId="7860677A" w14:textId="50170D8A" w:rsidR="002E06E4" w:rsidRPr="00BD1E55" w:rsidRDefault="002E06E4" w:rsidP="001A5D58">
      <w:pPr>
        <w:pStyle w:val="51Abs"/>
        <w:keepNext/>
        <w:keepLines/>
      </w:pPr>
      <w:r>
        <w:t>2. Lors de l</w:t>
      </w:r>
      <w:r w:rsidR="001A7AF3">
        <w:t>’</w:t>
      </w:r>
      <w:r>
        <w:t>appréciation du montant de la sanction pécuniaire, les circonstances suivantes doivent notamment être prises en compte:</w:t>
      </w:r>
    </w:p>
    <w:p w14:paraId="256EA55D" w14:textId="0D6F3BDA" w:rsidR="002E06E4" w:rsidRPr="00BD1E55" w:rsidRDefault="002E06E4" w:rsidP="001A5D58">
      <w:pPr>
        <w:pStyle w:val="52Aufzaehle1Ziffer"/>
        <w:tabs>
          <w:tab w:val="clear" w:pos="624"/>
        </w:tabs>
        <w:ind w:hanging="254"/>
      </w:pPr>
      <w:r>
        <w:t>1)</w:t>
      </w:r>
      <w:r>
        <w:tab/>
        <w:t>la solidité financière du prestataire de services, notamment telle que reflétée par son chiffre d</w:t>
      </w:r>
      <w:r w:rsidR="001A7AF3">
        <w:t>’</w:t>
      </w:r>
      <w:r>
        <w:t>affaires total;</w:t>
      </w:r>
    </w:p>
    <w:p w14:paraId="4A6A1138" w14:textId="6793C47B" w:rsidR="00E775AC" w:rsidRPr="00BD1E55" w:rsidRDefault="00E775AC" w:rsidP="001A5D58">
      <w:pPr>
        <w:pStyle w:val="52Aufzaehle1Ziffer"/>
        <w:tabs>
          <w:tab w:val="clear" w:pos="624"/>
        </w:tabs>
        <w:ind w:hanging="254"/>
      </w:pPr>
      <w:r>
        <w:t>2)</w:t>
      </w:r>
      <w:r>
        <w:tab/>
        <w:t>le nombre d</w:t>
      </w:r>
      <w:r w:rsidR="001A7AF3">
        <w:t>’</w:t>
      </w:r>
      <w:r>
        <w:t>utilisateurs enregistrés de la plateforme;</w:t>
      </w:r>
    </w:p>
    <w:p w14:paraId="20CAA5F2" w14:textId="533D29E1" w:rsidR="002E06E4" w:rsidRPr="00BD1E55" w:rsidRDefault="00E775AC" w:rsidP="001A5D58">
      <w:pPr>
        <w:pStyle w:val="52Aufzaehle1Ziffer"/>
        <w:tabs>
          <w:tab w:val="clear" w:pos="624"/>
        </w:tabs>
        <w:ind w:hanging="254"/>
      </w:pPr>
      <w:r>
        <w:t>3)</w:t>
      </w:r>
      <w:r>
        <w:tab/>
        <w:t>les violations antérieures;</w:t>
      </w:r>
    </w:p>
    <w:p w14:paraId="194D017E" w14:textId="6ABD4A11" w:rsidR="002E06E4" w:rsidRPr="00BD1E55" w:rsidRDefault="00E775AC" w:rsidP="001A5D58">
      <w:pPr>
        <w:pStyle w:val="52Aufzaehle1Ziffer"/>
        <w:tabs>
          <w:tab w:val="clear" w:pos="624"/>
        </w:tabs>
        <w:ind w:hanging="254"/>
      </w:pPr>
      <w:r>
        <w:t>4)</w:t>
      </w:r>
      <w:r>
        <w:tab/>
        <w:t>l</w:t>
      </w:r>
      <w:r w:rsidR="001A7AF3">
        <w:t>’</w:t>
      </w:r>
      <w:r>
        <w:t>étendue et la durée de la négligence du prestataire de services par rapport au respect de l</w:t>
      </w:r>
      <w:r w:rsidR="001A7AF3">
        <w:t>’</w:t>
      </w:r>
      <w:r>
        <w:t>obligation;</w:t>
      </w:r>
    </w:p>
    <w:p w14:paraId="3A3F0AAD" w14:textId="029C52FC" w:rsidR="002E06E4" w:rsidRPr="00BD1E55" w:rsidRDefault="00E775AC" w:rsidP="001A5D58">
      <w:pPr>
        <w:pStyle w:val="52Aufzaehle1Ziffer"/>
        <w:tabs>
          <w:tab w:val="clear" w:pos="624"/>
        </w:tabs>
        <w:ind w:hanging="254"/>
      </w:pPr>
      <w:r>
        <w:t>5)</w:t>
      </w:r>
      <w:r>
        <w:tab/>
        <w:t xml:space="preserve"> la contribution à l</w:t>
      </w:r>
      <w:r w:rsidR="001A7AF3">
        <w:t>’</w:t>
      </w:r>
      <w:r>
        <w:t>établissement des faits, ainsi que</w:t>
      </w:r>
    </w:p>
    <w:p w14:paraId="1F8968C4" w14:textId="0F094B02" w:rsidR="002E06E4" w:rsidRPr="00BD1E55" w:rsidRDefault="00E775AC" w:rsidP="001A5D58">
      <w:pPr>
        <w:pStyle w:val="52Aufzaehle1Ziffer"/>
        <w:tabs>
          <w:tab w:val="clear" w:pos="624"/>
        </w:tabs>
        <w:ind w:hanging="254"/>
      </w:pPr>
      <w:r>
        <w:t>6)</w:t>
      </w:r>
      <w:r>
        <w:tab/>
        <w:t>l</w:t>
      </w:r>
      <w:r w:rsidR="001A7AF3">
        <w:t>’</w:t>
      </w:r>
      <w:r>
        <w:t>étendue des dispositions prises pour éviter une violation ou l</w:t>
      </w:r>
      <w:r w:rsidR="001A7AF3">
        <w:t>’</w:t>
      </w:r>
      <w:r>
        <w:t>instruction des employés de se comporter conformément à la loi.</w:t>
      </w:r>
    </w:p>
    <w:p w14:paraId="7584D97A" w14:textId="5EB1D6B0" w:rsidR="002E06E4" w:rsidRPr="00BD1E55" w:rsidRDefault="002E06E4" w:rsidP="00F778D3">
      <w:pPr>
        <w:pStyle w:val="51Abs"/>
      </w:pPr>
      <w:r>
        <w:t>3. En dérogation à l</w:t>
      </w:r>
      <w:r w:rsidR="001A7AF3">
        <w:t>’</w:t>
      </w:r>
      <w:r>
        <w:t>article 13, paragraphe 1, de la loi sur la procédure administrative judiciaire (</w:t>
      </w:r>
      <w:proofErr w:type="spellStart"/>
      <w:r>
        <w:t>VwGVG</w:t>
      </w:r>
      <w:proofErr w:type="spellEnd"/>
      <w:r>
        <w:t>), Journal officiel de la République d</w:t>
      </w:r>
      <w:r w:rsidR="001A7AF3">
        <w:t>’</w:t>
      </w:r>
      <w:r>
        <w:t>Autriche I, nº 33/2013, les plaintes contre les décisions sur les sanctions pécuniaires et contre les décisions conformément à l</w:t>
      </w:r>
      <w:r w:rsidR="001A7AF3">
        <w:t>’</w:t>
      </w:r>
      <w:r>
        <w:t>article 9, paragraphe 2, point 1 n</w:t>
      </w:r>
      <w:r w:rsidR="001A7AF3">
        <w:t>’</w:t>
      </w:r>
      <w:r>
        <w:t>ont pas d</w:t>
      </w:r>
      <w:r w:rsidR="001A7AF3">
        <w:t>’</w:t>
      </w:r>
      <w:r>
        <w:t>effet suspensif. Le tribunal administratif fédéral peut accorder un effet suspensif dans la procédure concernée sur demande si, après avoir pesé tous les intérêts en jeu, l</w:t>
      </w:r>
      <w:r w:rsidR="001A7AF3">
        <w:t>’</w:t>
      </w:r>
      <w:r>
        <w:t>exécution de la déci</w:t>
      </w:r>
      <w:r w:rsidR="0046231E">
        <w:t>sion entraîn</w:t>
      </w:r>
      <w:r>
        <w:t>ait un préjudice grave et irréparable pour le plaignant.</w:t>
      </w:r>
    </w:p>
    <w:p w14:paraId="049818F5" w14:textId="77777777" w:rsidR="002E06E4" w:rsidRPr="00BD1E55" w:rsidRDefault="002E06E4" w:rsidP="001A5D58">
      <w:pPr>
        <w:pStyle w:val="45UeberschrPara"/>
        <w:keepLines/>
      </w:pPr>
      <w:r>
        <w:t>Amendes</w:t>
      </w:r>
    </w:p>
    <w:p w14:paraId="5A021764" w14:textId="77777777" w:rsidR="002E06E4" w:rsidRPr="00BD1E55" w:rsidRDefault="002E06E4" w:rsidP="001A5D58">
      <w:pPr>
        <w:pStyle w:val="51Abs"/>
        <w:keepNext/>
        <w:keepLines/>
      </w:pPr>
      <w:r>
        <w:rPr>
          <w:rStyle w:val="991GldSymbol"/>
        </w:rPr>
        <w:t>Article 11</w:t>
      </w:r>
      <w:r>
        <w:t> 1. Quiconque, en tant que responsable,</w:t>
      </w:r>
    </w:p>
    <w:p w14:paraId="1D482D80" w14:textId="2705ECB3" w:rsidR="002E06E4" w:rsidRPr="00BD1E55" w:rsidRDefault="002E06E4" w:rsidP="001A5D58">
      <w:pPr>
        <w:pStyle w:val="52Aufzaehle1Ziffer"/>
        <w:tabs>
          <w:tab w:val="clear" w:pos="624"/>
        </w:tabs>
        <w:ind w:hanging="254"/>
      </w:pPr>
      <w:r>
        <w:t>1)</w:t>
      </w:r>
      <w:r>
        <w:tab/>
        <w:t>contrairement à l</w:t>
      </w:r>
      <w:r w:rsidR="001A7AF3">
        <w:t>’</w:t>
      </w:r>
      <w:r>
        <w:t>article 5, paragraphe 2, première phrase, ne garantit pas que ses coordonnées sont toujours facilement et immédiatement disponibles ou</w:t>
      </w:r>
    </w:p>
    <w:p w14:paraId="750636A1" w14:textId="51F631E6" w:rsidR="002E06E4" w:rsidRPr="00BD1E55" w:rsidRDefault="002E06E4" w:rsidP="001A5D58">
      <w:pPr>
        <w:pStyle w:val="52Aufzaehle1Ziffer"/>
        <w:tabs>
          <w:tab w:val="clear" w:pos="624"/>
        </w:tabs>
        <w:ind w:hanging="254"/>
      </w:pPr>
      <w:r>
        <w:t>2)</w:t>
      </w:r>
      <w:r>
        <w:tab/>
        <w:t>contrairement à l</w:t>
      </w:r>
      <w:r w:rsidR="001A7AF3">
        <w:t>’</w:t>
      </w:r>
      <w:r>
        <w:t>article 5, paragraphe 2, deuxième phrase, n</w:t>
      </w:r>
      <w:r w:rsidR="001A7AF3">
        <w:t>’</w:t>
      </w:r>
      <w:r>
        <w:t>est pas joignable à tout moment par l</w:t>
      </w:r>
      <w:r w:rsidR="001A7AF3">
        <w:t>’</w:t>
      </w:r>
      <w:r>
        <w:t>autorité de contrôle, ou</w:t>
      </w:r>
    </w:p>
    <w:p w14:paraId="0A6AA1FF" w14:textId="2061E87A" w:rsidR="002E06E4" w:rsidRPr="00BD1E55" w:rsidRDefault="002E06E4" w:rsidP="001A5D58">
      <w:pPr>
        <w:pStyle w:val="52Aufzaehle1Ziffer"/>
        <w:tabs>
          <w:tab w:val="clear" w:pos="624"/>
        </w:tabs>
        <w:ind w:hanging="254"/>
      </w:pPr>
      <w:r>
        <w:t>3)</w:t>
      </w:r>
      <w:r>
        <w:tab/>
        <w:t>ne se conforme pas à l</w:t>
      </w:r>
      <w:r w:rsidR="001A7AF3">
        <w:t>’</w:t>
      </w:r>
      <w:r>
        <w:t>obligation prévue à l</w:t>
      </w:r>
      <w:r w:rsidR="001A7AF3">
        <w:t>’</w:t>
      </w:r>
      <w:r>
        <w:t>article 5, paragraphe 3,</w:t>
      </w:r>
    </w:p>
    <w:p w14:paraId="37D56F81" w14:textId="60FA3F8C" w:rsidR="002E06E4" w:rsidRPr="00BD1E55" w:rsidRDefault="002E06E4" w:rsidP="00F778D3">
      <w:pPr>
        <w:pStyle w:val="23SatznachNovao"/>
      </w:pPr>
      <w:proofErr w:type="gramStart"/>
      <w:r>
        <w:t>commet</w:t>
      </w:r>
      <w:proofErr w:type="gramEnd"/>
      <w:r>
        <w:t xml:space="preserve"> un délit administratif et est passible d</w:t>
      </w:r>
      <w:r w:rsidR="001A7AF3">
        <w:t>’</w:t>
      </w:r>
      <w:r>
        <w:t>une amende pouvant atteindre 10 000 euros.</w:t>
      </w:r>
    </w:p>
    <w:p w14:paraId="122386BA" w14:textId="2725B067" w:rsidR="002E06E4" w:rsidRPr="00BD1E55" w:rsidRDefault="002E06E4" w:rsidP="00F778D3">
      <w:pPr>
        <w:pStyle w:val="51Abs"/>
      </w:pPr>
      <w:r>
        <w:t>2. Quiconque, en tant que responsable, ne prend pas la diligence requise par un représentant pour s</w:t>
      </w:r>
      <w:r w:rsidR="001A7AF3">
        <w:t>’</w:t>
      </w:r>
      <w:r>
        <w:t>assurer que le prestataire de services remplit les conditions nécessaires selon les articles 3 et 4, commet une infraction administrative et est passible d</w:t>
      </w:r>
      <w:r w:rsidR="001A7AF3">
        <w:t>’</w:t>
      </w:r>
      <w:r>
        <w:t>une amende pouvant aller jusqu</w:t>
      </w:r>
      <w:r w:rsidR="001A7AF3">
        <w:t>’</w:t>
      </w:r>
      <w:r>
        <w:t>à 50 000 euros.</w:t>
      </w:r>
    </w:p>
    <w:p w14:paraId="77F43F65" w14:textId="636E3685" w:rsidR="002E06E4" w:rsidRPr="00BD1E55" w:rsidRDefault="002E06E4" w:rsidP="00F778D3">
      <w:pPr>
        <w:pStyle w:val="51Abs"/>
      </w:pPr>
      <w:r>
        <w:t>3. Dans les cas visés au paragraphe 2, l</w:t>
      </w:r>
      <w:r w:rsidR="001A7AF3">
        <w:t>’</w:t>
      </w:r>
      <w:r>
        <w:t>autorité de contrôle renonce à sanctionner le responsable si une sanction pécuniaire a déjà été imposée à la personne morale pour la même infraction et si aucune circonstance particulière ne va à l</w:t>
      </w:r>
      <w:r w:rsidR="001A7AF3">
        <w:t>’</w:t>
      </w:r>
      <w:r>
        <w:t>encontre d</w:t>
      </w:r>
      <w:r w:rsidR="001A7AF3">
        <w:t>’</w:t>
      </w:r>
      <w:r>
        <w:t>une telle renonciation.</w:t>
      </w:r>
    </w:p>
    <w:p w14:paraId="7030FDE0" w14:textId="77777777" w:rsidR="002E06E4" w:rsidRPr="00BD1E55" w:rsidRDefault="002E06E4" w:rsidP="001A5D58">
      <w:pPr>
        <w:pStyle w:val="41UeberschrG1"/>
        <w:keepLines/>
      </w:pPr>
      <w:r>
        <w:t>Section 5</w:t>
      </w:r>
    </w:p>
    <w:p w14:paraId="228861B4" w14:textId="77777777" w:rsidR="002E06E4" w:rsidRPr="00BD1E55" w:rsidRDefault="002E06E4" w:rsidP="001A5D58">
      <w:pPr>
        <w:pStyle w:val="43UeberschrG2"/>
        <w:keepLines/>
      </w:pPr>
      <w:r>
        <w:t>Dispositions finales</w:t>
      </w:r>
    </w:p>
    <w:p w14:paraId="6518FC72" w14:textId="77777777" w:rsidR="002E06E4" w:rsidRPr="00BD1E55" w:rsidRDefault="002E06E4" w:rsidP="001A5D58">
      <w:pPr>
        <w:pStyle w:val="45UeberschrPara"/>
        <w:keepLines/>
      </w:pPr>
      <w:r>
        <w:t>Renvois et désignations</w:t>
      </w:r>
    </w:p>
    <w:p w14:paraId="0A999B40" w14:textId="216AF9AA" w:rsidR="002E06E4" w:rsidRPr="00BD1E55" w:rsidRDefault="002E06E4" w:rsidP="001A5D58">
      <w:pPr>
        <w:pStyle w:val="51Abs"/>
        <w:keepNext/>
        <w:keepLines/>
      </w:pPr>
      <w:r>
        <w:rPr>
          <w:rStyle w:val="991GldSymbol"/>
        </w:rPr>
        <w:t>Article 12</w:t>
      </w:r>
      <w:r>
        <w:t xml:space="preserve"> 1. Dans la mesure où il est fait référence à d</w:t>
      </w:r>
      <w:r w:rsidR="001A7AF3">
        <w:t>’</w:t>
      </w:r>
      <w:r>
        <w:t>autres lois fédérales dans la présente loi fédérale, celles-ci doivent être appliquées dans leur version en vigueur. Sauf indication contraire dans la présente loi fédérale, les dispositions de la loi sur les services de médias audiovisuels (AMD-G), Journal officiel de la République d</w:t>
      </w:r>
      <w:r w:rsidR="001A7AF3">
        <w:t>’</w:t>
      </w:r>
      <w:r>
        <w:t>Autriche I, nº 84/2001, et de la loi sur le commerce électronique (ECG), restent intactes.</w:t>
      </w:r>
    </w:p>
    <w:p w14:paraId="41E5A710" w14:textId="24B8F854" w:rsidR="002E06E4" w:rsidRPr="00BD1E55" w:rsidRDefault="002E06E4" w:rsidP="00F778D3">
      <w:pPr>
        <w:pStyle w:val="51Abs"/>
      </w:pPr>
      <w:r>
        <w:t>2. Toutes les désignations de personnes utilisées dans la présente loi fédérale s</w:t>
      </w:r>
      <w:r w:rsidR="001A7AF3">
        <w:t>’</w:t>
      </w:r>
      <w:r>
        <w:t>appliquent pareillement aux personnes des deux sexes.</w:t>
      </w:r>
    </w:p>
    <w:p w14:paraId="2246EF39" w14:textId="26B0B0A1" w:rsidR="002E06E4" w:rsidRPr="00BD1E55" w:rsidRDefault="002E06E4" w:rsidP="00F778D3">
      <w:pPr>
        <w:pStyle w:val="51Abs"/>
      </w:pPr>
      <w:r>
        <w:t>3. Les sanctions pécuniaires et les amendes imposées en vertu de la présente loi fédérale reviennent au gouvernement fédéral et, sous réserve des dispositions de l</w:t>
      </w:r>
      <w:r w:rsidR="001A7AF3">
        <w:t>’</w:t>
      </w:r>
      <w:r>
        <w:t>article 6, paragraphe 4, doivent être recouvrées conformément aux dispositions relatives au recouvrement des amendes judiciaires. Les décisions définitives ont force exécutoire. Du montant total des sanctions pécuniaires, 50 % sont versés chaque année à titre de contribution financière pour couvrir les dépenses engagées par l</w:t>
      </w:r>
      <w:r w:rsidR="001A7AF3">
        <w:t>’</w:t>
      </w:r>
      <w:r>
        <w:t>accomplissement des tâches de l</w:t>
      </w:r>
      <w:r w:rsidR="001A7AF3">
        <w:t>’</w:t>
      </w:r>
      <w:r>
        <w:t>autorité de contrôle et du bureau des plaintes (article 7 en liaison avec l</w:t>
      </w:r>
      <w:r w:rsidR="001A7AF3">
        <w:t>’</w:t>
      </w:r>
      <w:r>
        <w:t>article 9) prévues par la présente loi fédérale.</w:t>
      </w:r>
    </w:p>
    <w:p w14:paraId="16543274" w14:textId="77777777" w:rsidR="002E06E4" w:rsidRPr="00BD1E55" w:rsidRDefault="002E06E4" w:rsidP="001A5D58">
      <w:pPr>
        <w:pStyle w:val="45UeberschrPara"/>
        <w:keepLines/>
      </w:pPr>
      <w:r>
        <w:lastRenderedPageBreak/>
        <w:t>Exécution</w:t>
      </w:r>
    </w:p>
    <w:p w14:paraId="37205054" w14:textId="77777777" w:rsidR="002E06E4" w:rsidRPr="00BD1E55" w:rsidRDefault="002E06E4" w:rsidP="00F778D3">
      <w:pPr>
        <w:pStyle w:val="51Abs"/>
      </w:pPr>
      <w:r>
        <w:rPr>
          <w:rStyle w:val="991GldSymbol"/>
        </w:rPr>
        <w:t>Article 13</w:t>
      </w:r>
      <w:r>
        <w:t xml:space="preserve"> Le chancelier fédéral est chargé de la mise en œuvre de cette loi fédérale.</w:t>
      </w:r>
    </w:p>
    <w:p w14:paraId="6DB6653A" w14:textId="77777777" w:rsidR="002E06E4" w:rsidRPr="00BD1E55" w:rsidRDefault="002E06E4" w:rsidP="001A5D58">
      <w:pPr>
        <w:pStyle w:val="45UeberschrPara"/>
        <w:keepLines/>
      </w:pPr>
      <w:r>
        <w:t>Entrée en vigueur et dispositions transitoires</w:t>
      </w:r>
    </w:p>
    <w:p w14:paraId="0956638D" w14:textId="4831B1F3" w:rsidR="002E06E4" w:rsidRPr="00BD1E55" w:rsidRDefault="002E06E4" w:rsidP="00F778D3">
      <w:pPr>
        <w:pStyle w:val="51Abs"/>
      </w:pPr>
      <w:r>
        <w:rPr>
          <w:rStyle w:val="991GldSymbol"/>
        </w:rPr>
        <w:t>Article 14</w:t>
      </w:r>
      <w:r>
        <w:t xml:space="preserve"> La présente loi entre en vigueur le 1</w:t>
      </w:r>
      <w:r>
        <w:rPr>
          <w:vertAlign w:val="superscript"/>
        </w:rPr>
        <w:t>er</w:t>
      </w:r>
      <w:r>
        <w:t> [mois] 2021. Les prestataires de services visés par ces dispositions au moment de l</w:t>
      </w:r>
      <w:r w:rsidR="001A7AF3">
        <w:t>’</w:t>
      </w:r>
      <w:r>
        <w:t>entrée en vigueur de la présente loi fédérale doivent se conformer aux obligations prévues par la présente loi fédérale d</w:t>
      </w:r>
      <w:r w:rsidR="001A7AF3">
        <w:t>’</w:t>
      </w:r>
      <w:r>
        <w:t>ici le 31 [mois + 3 mois] 2021, et dans les trois mois à compter de la date de lancement de l</w:t>
      </w:r>
      <w:r w:rsidR="001A7AF3">
        <w:t>’</w:t>
      </w:r>
      <w:r>
        <w:t>activité pour les prestataires de services qui lanceraient leur activité à une date ultérieure.</w:t>
      </w:r>
      <w:r w:rsidRPr="00BD1E55">
        <w:rPr>
          <w:rStyle w:val="66FNZeichen"/>
        </w:rPr>
        <w:footnoteReference w:id="2"/>
      </w:r>
    </w:p>
    <w:sectPr w:rsidR="002E06E4" w:rsidRPr="00BD1E55" w:rsidSect="00427CB8">
      <w:headerReference w:type="even" r:id="rId9"/>
      <w:headerReference w:type="default" r:id="rId10"/>
      <w:headerReference w:type="first" r:id="rId11"/>
      <w:pgSz w:w="11906" w:h="16838"/>
      <w:pgMar w:top="1701" w:right="1701" w:bottom="1701" w:left="1701" w:header="567"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DD300B" w14:textId="77777777" w:rsidR="00416D98" w:rsidRDefault="00416D98" w:rsidP="00427CB8">
      <w:r>
        <w:separator/>
      </w:r>
    </w:p>
  </w:endnote>
  <w:endnote w:type="continuationSeparator" w:id="0">
    <w:p w14:paraId="0E83D134" w14:textId="77777777" w:rsidR="00416D98" w:rsidRDefault="00416D98" w:rsidP="00427CB8">
      <w:r>
        <w:continuationSeparator/>
      </w:r>
    </w:p>
  </w:endnote>
  <w:endnote w:type="continuationNotice" w:id="1">
    <w:p w14:paraId="24572C71" w14:textId="77777777" w:rsidR="00416D98" w:rsidRDefault="00416D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4384F0" w14:textId="77777777" w:rsidR="00416D98" w:rsidRDefault="00416D98" w:rsidP="00427CB8">
      <w:r>
        <w:separator/>
      </w:r>
    </w:p>
  </w:footnote>
  <w:footnote w:type="continuationSeparator" w:id="0">
    <w:p w14:paraId="4C02205C" w14:textId="77777777" w:rsidR="00416D98" w:rsidRDefault="00416D98" w:rsidP="00427CB8">
      <w:r>
        <w:continuationSeparator/>
      </w:r>
    </w:p>
  </w:footnote>
  <w:footnote w:type="continuationNotice" w:id="1">
    <w:p w14:paraId="06277FB1" w14:textId="77777777" w:rsidR="00416D98" w:rsidRDefault="00416D98"/>
  </w:footnote>
  <w:footnote w:id="2">
    <w:p w14:paraId="5235C6E7" w14:textId="77777777" w:rsidR="002E06E4" w:rsidRPr="003D5D73" w:rsidRDefault="002E06E4" w:rsidP="00F778D3">
      <w:pPr>
        <w:pStyle w:val="65FNText"/>
      </w:pPr>
      <w:r>
        <w:rPr>
          <w:rStyle w:val="FootnoteReference"/>
          <w:vertAlign w:val="superscript"/>
        </w:rPr>
        <w:footnoteRef/>
      </w:r>
      <w:r>
        <w:t xml:space="preserve"> Notification selon la directive (UE) 2015/1535 requise.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C6BF9" w14:textId="15E73543" w:rsidR="00427CB8" w:rsidRPr="003D5D73" w:rsidRDefault="00427CB8" w:rsidP="00BD1E55">
    <w:pPr>
      <w:pStyle w:val="62Kopfzeile"/>
      <w:jc w:val="right"/>
    </w:pPr>
    <w:r w:rsidRPr="003D5D73">
      <w:fldChar w:fldCharType="begin"/>
    </w:r>
    <w:r w:rsidRPr="003D5D73">
      <w:instrText xml:space="preserve"> PAGE  \* Arabic  \* MERGEFORMAT </w:instrText>
    </w:r>
    <w:r w:rsidRPr="003D5D73">
      <w:fldChar w:fldCharType="separate"/>
    </w:r>
    <w:r w:rsidRPr="003D5D73">
      <w:rPr>
        <w:noProof/>
      </w:rPr>
      <w:t>1</w:t>
    </w:r>
    <w:r w:rsidRPr="003D5D73">
      <w:fldChar w:fldCharType="end"/>
    </w:r>
    <w:r>
      <w:t> sur </w:t>
    </w:r>
    <w:r w:rsidR="009345D4">
      <w:fldChar w:fldCharType="begin"/>
    </w:r>
    <w:r w:rsidR="009345D4">
      <w:instrText xml:space="preserve"> NUMPAGES  \* Arabic  \* MERGEFORMAT </w:instrText>
    </w:r>
    <w:r w:rsidR="009345D4">
      <w:fldChar w:fldCharType="separate"/>
    </w:r>
    <w:r w:rsidR="001A7AF3">
      <w:rPr>
        <w:noProof/>
      </w:rPr>
      <w:t>1</w:t>
    </w:r>
    <w:r w:rsidR="009345D4">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D30131" w14:textId="61F2FAFE" w:rsidR="00427CB8" w:rsidRPr="003D5D73" w:rsidRDefault="00427CB8" w:rsidP="00BD1E55">
    <w:pPr>
      <w:pStyle w:val="62Kopfzeile"/>
      <w:jc w:val="right"/>
    </w:pPr>
    <w:r w:rsidRPr="003D5D73">
      <w:fldChar w:fldCharType="begin"/>
    </w:r>
    <w:r w:rsidRPr="003D5D73">
      <w:instrText xml:space="preserve"> PAGE  \* Arabic  \* MERGEFORMAT </w:instrText>
    </w:r>
    <w:r w:rsidRPr="003D5D73">
      <w:fldChar w:fldCharType="separate"/>
    </w:r>
    <w:r w:rsidR="0046231E">
      <w:rPr>
        <w:noProof/>
      </w:rPr>
      <w:t>7</w:t>
    </w:r>
    <w:r w:rsidRPr="003D5D73">
      <w:fldChar w:fldCharType="end"/>
    </w:r>
    <w:r>
      <w:t> sur </w:t>
    </w:r>
    <w:r w:rsidR="009345D4">
      <w:fldChar w:fldCharType="begin"/>
    </w:r>
    <w:r w:rsidR="009345D4">
      <w:instrText xml:space="preserve"> NUMPAGES  \* Arabic  \* MERGEFORMAT </w:instrText>
    </w:r>
    <w:r w:rsidR="009345D4">
      <w:fldChar w:fldCharType="separate"/>
    </w:r>
    <w:r w:rsidR="0046231E">
      <w:rPr>
        <w:noProof/>
      </w:rPr>
      <w:t>8</w:t>
    </w:r>
    <w:r w:rsidR="009345D4">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2943A2" w14:textId="4DF031E3" w:rsidR="00427CB8" w:rsidRPr="003D5D73" w:rsidRDefault="00427CB8" w:rsidP="00BD1E55">
    <w:pPr>
      <w:pStyle w:val="62Kopfzeile"/>
      <w:jc w:val="right"/>
    </w:pPr>
    <w:r w:rsidRPr="003D5D73">
      <w:fldChar w:fldCharType="begin"/>
    </w:r>
    <w:r w:rsidRPr="003D5D73">
      <w:instrText xml:space="preserve"> PAGE  \* Arabic  \* MERGEFORMAT </w:instrText>
    </w:r>
    <w:r w:rsidRPr="003D5D73">
      <w:fldChar w:fldCharType="separate"/>
    </w:r>
    <w:r w:rsidRPr="003D5D73">
      <w:rPr>
        <w:noProof/>
      </w:rPr>
      <w:t>1</w:t>
    </w:r>
    <w:r w:rsidRPr="003D5D73">
      <w:fldChar w:fldCharType="end"/>
    </w:r>
    <w:r>
      <w:t> sur </w:t>
    </w:r>
    <w:r w:rsidR="009345D4">
      <w:fldChar w:fldCharType="begin"/>
    </w:r>
    <w:r w:rsidR="009345D4">
      <w:instrText xml:space="preserve"> NUMPAGES  \* Arabic  \* MERGEFORMAT </w:instrText>
    </w:r>
    <w:r w:rsidR="009345D4">
      <w:fldChar w:fldCharType="separate"/>
    </w:r>
    <w:r w:rsidR="001A7AF3">
      <w:rPr>
        <w:noProof/>
      </w:rPr>
      <w:t>1</w:t>
    </w:r>
    <w:r w:rsidR="009345D4">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3E0A2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3A1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90430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16F7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D416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EE74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9C24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423C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3029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78CE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D1B73"/>
    <w:multiLevelType w:val="hybridMultilevel"/>
    <w:tmpl w:val="07B2B63E"/>
    <w:lvl w:ilvl="0" w:tplc="275AFFC6">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06603B09"/>
    <w:multiLevelType w:val="hybridMultilevel"/>
    <w:tmpl w:val="0A4A0722"/>
    <w:lvl w:ilvl="0" w:tplc="910CEEA0">
      <w:start w:val="1"/>
      <w:numFmt w:val="decimal"/>
      <w:lvlText w:val="%1."/>
      <w:lvlJc w:val="left"/>
      <w:pPr>
        <w:ind w:left="757" w:hanging="360"/>
      </w:pPr>
      <w:rPr>
        <w:rFonts w:hint="default"/>
      </w:rPr>
    </w:lvl>
    <w:lvl w:ilvl="1" w:tplc="0C070019" w:tentative="1">
      <w:start w:val="1"/>
      <w:numFmt w:val="lowerLetter"/>
      <w:lvlText w:val="%2."/>
      <w:lvlJc w:val="left"/>
      <w:pPr>
        <w:ind w:left="1477" w:hanging="360"/>
      </w:pPr>
    </w:lvl>
    <w:lvl w:ilvl="2" w:tplc="0C07001B" w:tentative="1">
      <w:start w:val="1"/>
      <w:numFmt w:val="lowerRoman"/>
      <w:lvlText w:val="%3."/>
      <w:lvlJc w:val="right"/>
      <w:pPr>
        <w:ind w:left="2197" w:hanging="180"/>
      </w:pPr>
    </w:lvl>
    <w:lvl w:ilvl="3" w:tplc="0C07000F" w:tentative="1">
      <w:start w:val="1"/>
      <w:numFmt w:val="decimal"/>
      <w:lvlText w:val="%4."/>
      <w:lvlJc w:val="left"/>
      <w:pPr>
        <w:ind w:left="2917" w:hanging="360"/>
      </w:pPr>
    </w:lvl>
    <w:lvl w:ilvl="4" w:tplc="0C070019" w:tentative="1">
      <w:start w:val="1"/>
      <w:numFmt w:val="lowerLetter"/>
      <w:lvlText w:val="%5."/>
      <w:lvlJc w:val="left"/>
      <w:pPr>
        <w:ind w:left="3637" w:hanging="360"/>
      </w:pPr>
    </w:lvl>
    <w:lvl w:ilvl="5" w:tplc="0C07001B" w:tentative="1">
      <w:start w:val="1"/>
      <w:numFmt w:val="lowerRoman"/>
      <w:lvlText w:val="%6."/>
      <w:lvlJc w:val="right"/>
      <w:pPr>
        <w:ind w:left="4357" w:hanging="180"/>
      </w:pPr>
    </w:lvl>
    <w:lvl w:ilvl="6" w:tplc="0C07000F" w:tentative="1">
      <w:start w:val="1"/>
      <w:numFmt w:val="decimal"/>
      <w:lvlText w:val="%7."/>
      <w:lvlJc w:val="left"/>
      <w:pPr>
        <w:ind w:left="5077" w:hanging="360"/>
      </w:pPr>
    </w:lvl>
    <w:lvl w:ilvl="7" w:tplc="0C070019" w:tentative="1">
      <w:start w:val="1"/>
      <w:numFmt w:val="lowerLetter"/>
      <w:lvlText w:val="%8."/>
      <w:lvlJc w:val="left"/>
      <w:pPr>
        <w:ind w:left="5797" w:hanging="360"/>
      </w:pPr>
    </w:lvl>
    <w:lvl w:ilvl="8" w:tplc="0C07001B" w:tentative="1">
      <w:start w:val="1"/>
      <w:numFmt w:val="lowerRoman"/>
      <w:lvlText w:val="%9."/>
      <w:lvlJc w:val="right"/>
      <w:pPr>
        <w:ind w:left="6517" w:hanging="180"/>
      </w:pPr>
    </w:lvl>
  </w:abstractNum>
  <w:abstractNum w:abstractNumId="12" w15:restartNumberingAfterBreak="0">
    <w:nsid w:val="0B433B8F"/>
    <w:multiLevelType w:val="hybridMultilevel"/>
    <w:tmpl w:val="B28C3E6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11785337"/>
    <w:multiLevelType w:val="hybridMultilevel"/>
    <w:tmpl w:val="B84E18F6"/>
    <w:lvl w:ilvl="0" w:tplc="144635E6">
      <w:start w:val="1"/>
      <w:numFmt w:val="decimal"/>
      <w:lvlText w:val="%1."/>
      <w:lvlJc w:val="left"/>
      <w:pPr>
        <w:ind w:left="757" w:hanging="360"/>
      </w:pPr>
      <w:rPr>
        <w:rFonts w:hint="default"/>
      </w:rPr>
    </w:lvl>
    <w:lvl w:ilvl="1" w:tplc="0C070019" w:tentative="1">
      <w:start w:val="1"/>
      <w:numFmt w:val="lowerLetter"/>
      <w:lvlText w:val="%2."/>
      <w:lvlJc w:val="left"/>
      <w:pPr>
        <w:ind w:left="1477" w:hanging="360"/>
      </w:pPr>
    </w:lvl>
    <w:lvl w:ilvl="2" w:tplc="0C07001B" w:tentative="1">
      <w:start w:val="1"/>
      <w:numFmt w:val="lowerRoman"/>
      <w:lvlText w:val="%3."/>
      <w:lvlJc w:val="right"/>
      <w:pPr>
        <w:ind w:left="2197" w:hanging="180"/>
      </w:pPr>
    </w:lvl>
    <w:lvl w:ilvl="3" w:tplc="0C07000F" w:tentative="1">
      <w:start w:val="1"/>
      <w:numFmt w:val="decimal"/>
      <w:lvlText w:val="%4."/>
      <w:lvlJc w:val="left"/>
      <w:pPr>
        <w:ind w:left="2917" w:hanging="360"/>
      </w:pPr>
    </w:lvl>
    <w:lvl w:ilvl="4" w:tplc="0C070019" w:tentative="1">
      <w:start w:val="1"/>
      <w:numFmt w:val="lowerLetter"/>
      <w:lvlText w:val="%5."/>
      <w:lvlJc w:val="left"/>
      <w:pPr>
        <w:ind w:left="3637" w:hanging="360"/>
      </w:pPr>
    </w:lvl>
    <w:lvl w:ilvl="5" w:tplc="0C07001B" w:tentative="1">
      <w:start w:val="1"/>
      <w:numFmt w:val="lowerRoman"/>
      <w:lvlText w:val="%6."/>
      <w:lvlJc w:val="right"/>
      <w:pPr>
        <w:ind w:left="4357" w:hanging="180"/>
      </w:pPr>
    </w:lvl>
    <w:lvl w:ilvl="6" w:tplc="0C07000F" w:tentative="1">
      <w:start w:val="1"/>
      <w:numFmt w:val="decimal"/>
      <w:lvlText w:val="%7."/>
      <w:lvlJc w:val="left"/>
      <w:pPr>
        <w:ind w:left="5077" w:hanging="360"/>
      </w:pPr>
    </w:lvl>
    <w:lvl w:ilvl="7" w:tplc="0C070019" w:tentative="1">
      <w:start w:val="1"/>
      <w:numFmt w:val="lowerLetter"/>
      <w:lvlText w:val="%8."/>
      <w:lvlJc w:val="left"/>
      <w:pPr>
        <w:ind w:left="5797" w:hanging="360"/>
      </w:pPr>
    </w:lvl>
    <w:lvl w:ilvl="8" w:tplc="0C07001B" w:tentative="1">
      <w:start w:val="1"/>
      <w:numFmt w:val="lowerRoman"/>
      <w:lvlText w:val="%9."/>
      <w:lvlJc w:val="right"/>
      <w:pPr>
        <w:ind w:left="6517" w:hanging="180"/>
      </w:pPr>
    </w:lvl>
  </w:abstractNum>
  <w:abstractNum w:abstractNumId="14" w15:restartNumberingAfterBreak="0">
    <w:nsid w:val="1AEB4E56"/>
    <w:multiLevelType w:val="hybridMultilevel"/>
    <w:tmpl w:val="C2B678EA"/>
    <w:lvl w:ilvl="0" w:tplc="0ABAE706">
      <w:start w:val="10"/>
      <w:numFmt w:val="decimal"/>
      <w:lvlText w:val="%1."/>
      <w:lvlJc w:val="left"/>
      <w:pPr>
        <w:ind w:left="840" w:hanging="360"/>
      </w:pPr>
      <w:rPr>
        <w:rFonts w:hint="default"/>
      </w:rPr>
    </w:lvl>
    <w:lvl w:ilvl="1" w:tplc="0C070019" w:tentative="1">
      <w:start w:val="1"/>
      <w:numFmt w:val="lowerLetter"/>
      <w:lvlText w:val="%2."/>
      <w:lvlJc w:val="left"/>
      <w:pPr>
        <w:ind w:left="1560" w:hanging="360"/>
      </w:pPr>
    </w:lvl>
    <w:lvl w:ilvl="2" w:tplc="0C07001B" w:tentative="1">
      <w:start w:val="1"/>
      <w:numFmt w:val="lowerRoman"/>
      <w:lvlText w:val="%3."/>
      <w:lvlJc w:val="right"/>
      <w:pPr>
        <w:ind w:left="2280" w:hanging="180"/>
      </w:pPr>
    </w:lvl>
    <w:lvl w:ilvl="3" w:tplc="0C07000F" w:tentative="1">
      <w:start w:val="1"/>
      <w:numFmt w:val="decimal"/>
      <w:lvlText w:val="%4."/>
      <w:lvlJc w:val="left"/>
      <w:pPr>
        <w:ind w:left="3000" w:hanging="360"/>
      </w:pPr>
    </w:lvl>
    <w:lvl w:ilvl="4" w:tplc="0C070019" w:tentative="1">
      <w:start w:val="1"/>
      <w:numFmt w:val="lowerLetter"/>
      <w:lvlText w:val="%5."/>
      <w:lvlJc w:val="left"/>
      <w:pPr>
        <w:ind w:left="3720" w:hanging="360"/>
      </w:pPr>
    </w:lvl>
    <w:lvl w:ilvl="5" w:tplc="0C07001B" w:tentative="1">
      <w:start w:val="1"/>
      <w:numFmt w:val="lowerRoman"/>
      <w:lvlText w:val="%6."/>
      <w:lvlJc w:val="right"/>
      <w:pPr>
        <w:ind w:left="4440" w:hanging="180"/>
      </w:pPr>
    </w:lvl>
    <w:lvl w:ilvl="6" w:tplc="0C07000F" w:tentative="1">
      <w:start w:val="1"/>
      <w:numFmt w:val="decimal"/>
      <w:lvlText w:val="%7."/>
      <w:lvlJc w:val="left"/>
      <w:pPr>
        <w:ind w:left="5160" w:hanging="360"/>
      </w:pPr>
    </w:lvl>
    <w:lvl w:ilvl="7" w:tplc="0C070019" w:tentative="1">
      <w:start w:val="1"/>
      <w:numFmt w:val="lowerLetter"/>
      <w:lvlText w:val="%8."/>
      <w:lvlJc w:val="left"/>
      <w:pPr>
        <w:ind w:left="5880" w:hanging="360"/>
      </w:pPr>
    </w:lvl>
    <w:lvl w:ilvl="8" w:tplc="0C07001B" w:tentative="1">
      <w:start w:val="1"/>
      <w:numFmt w:val="lowerRoman"/>
      <w:lvlText w:val="%9."/>
      <w:lvlJc w:val="right"/>
      <w:pPr>
        <w:ind w:left="6600" w:hanging="180"/>
      </w:pPr>
    </w:lvl>
  </w:abstractNum>
  <w:abstractNum w:abstractNumId="15" w15:restartNumberingAfterBreak="0">
    <w:nsid w:val="1C7B5043"/>
    <w:multiLevelType w:val="hybridMultilevel"/>
    <w:tmpl w:val="BF06CA9A"/>
    <w:lvl w:ilvl="0" w:tplc="144635E6">
      <w:start w:val="1"/>
      <w:numFmt w:val="decimal"/>
      <w:lvlText w:val="%1."/>
      <w:lvlJc w:val="left"/>
      <w:pPr>
        <w:ind w:left="757" w:hanging="360"/>
      </w:pPr>
      <w:rPr>
        <w:rFonts w:hint="default"/>
      </w:rPr>
    </w:lvl>
    <w:lvl w:ilvl="1" w:tplc="0C070019" w:tentative="1">
      <w:start w:val="1"/>
      <w:numFmt w:val="lowerLetter"/>
      <w:lvlText w:val="%2."/>
      <w:lvlJc w:val="left"/>
      <w:pPr>
        <w:ind w:left="1477" w:hanging="360"/>
      </w:pPr>
    </w:lvl>
    <w:lvl w:ilvl="2" w:tplc="0C07001B" w:tentative="1">
      <w:start w:val="1"/>
      <w:numFmt w:val="lowerRoman"/>
      <w:lvlText w:val="%3."/>
      <w:lvlJc w:val="right"/>
      <w:pPr>
        <w:ind w:left="2197" w:hanging="180"/>
      </w:pPr>
    </w:lvl>
    <w:lvl w:ilvl="3" w:tplc="0C07000F" w:tentative="1">
      <w:start w:val="1"/>
      <w:numFmt w:val="decimal"/>
      <w:lvlText w:val="%4."/>
      <w:lvlJc w:val="left"/>
      <w:pPr>
        <w:ind w:left="2917" w:hanging="360"/>
      </w:pPr>
    </w:lvl>
    <w:lvl w:ilvl="4" w:tplc="0C070019" w:tentative="1">
      <w:start w:val="1"/>
      <w:numFmt w:val="lowerLetter"/>
      <w:lvlText w:val="%5."/>
      <w:lvlJc w:val="left"/>
      <w:pPr>
        <w:ind w:left="3637" w:hanging="360"/>
      </w:pPr>
    </w:lvl>
    <w:lvl w:ilvl="5" w:tplc="0C07001B" w:tentative="1">
      <w:start w:val="1"/>
      <w:numFmt w:val="lowerRoman"/>
      <w:lvlText w:val="%6."/>
      <w:lvlJc w:val="right"/>
      <w:pPr>
        <w:ind w:left="4357" w:hanging="180"/>
      </w:pPr>
    </w:lvl>
    <w:lvl w:ilvl="6" w:tplc="0C07000F" w:tentative="1">
      <w:start w:val="1"/>
      <w:numFmt w:val="decimal"/>
      <w:lvlText w:val="%7."/>
      <w:lvlJc w:val="left"/>
      <w:pPr>
        <w:ind w:left="5077" w:hanging="360"/>
      </w:pPr>
    </w:lvl>
    <w:lvl w:ilvl="7" w:tplc="0C070019" w:tentative="1">
      <w:start w:val="1"/>
      <w:numFmt w:val="lowerLetter"/>
      <w:lvlText w:val="%8."/>
      <w:lvlJc w:val="left"/>
      <w:pPr>
        <w:ind w:left="5797" w:hanging="360"/>
      </w:pPr>
    </w:lvl>
    <w:lvl w:ilvl="8" w:tplc="0C07001B" w:tentative="1">
      <w:start w:val="1"/>
      <w:numFmt w:val="lowerRoman"/>
      <w:lvlText w:val="%9."/>
      <w:lvlJc w:val="right"/>
      <w:pPr>
        <w:ind w:left="6517" w:hanging="180"/>
      </w:pPr>
    </w:lvl>
  </w:abstractNum>
  <w:abstractNum w:abstractNumId="16" w15:restartNumberingAfterBreak="0">
    <w:nsid w:val="1DCA04F2"/>
    <w:multiLevelType w:val="hybridMultilevel"/>
    <w:tmpl w:val="42368700"/>
    <w:lvl w:ilvl="0" w:tplc="0ABAE706">
      <w:start w:val="10"/>
      <w:numFmt w:val="decimal"/>
      <w:lvlText w:val="%1."/>
      <w:lvlJc w:val="left"/>
      <w:pPr>
        <w:ind w:left="840" w:hanging="360"/>
      </w:pPr>
      <w:rPr>
        <w:rFonts w:hint="default"/>
      </w:rPr>
    </w:lvl>
    <w:lvl w:ilvl="1" w:tplc="0C070019" w:tentative="1">
      <w:start w:val="1"/>
      <w:numFmt w:val="lowerLetter"/>
      <w:lvlText w:val="%2."/>
      <w:lvlJc w:val="left"/>
      <w:pPr>
        <w:ind w:left="1560" w:hanging="360"/>
      </w:pPr>
    </w:lvl>
    <w:lvl w:ilvl="2" w:tplc="0C07001B" w:tentative="1">
      <w:start w:val="1"/>
      <w:numFmt w:val="lowerRoman"/>
      <w:lvlText w:val="%3."/>
      <w:lvlJc w:val="right"/>
      <w:pPr>
        <w:ind w:left="2280" w:hanging="180"/>
      </w:pPr>
    </w:lvl>
    <w:lvl w:ilvl="3" w:tplc="0C07000F" w:tentative="1">
      <w:start w:val="1"/>
      <w:numFmt w:val="decimal"/>
      <w:lvlText w:val="%4."/>
      <w:lvlJc w:val="left"/>
      <w:pPr>
        <w:ind w:left="3000" w:hanging="360"/>
      </w:pPr>
    </w:lvl>
    <w:lvl w:ilvl="4" w:tplc="0C070019" w:tentative="1">
      <w:start w:val="1"/>
      <w:numFmt w:val="lowerLetter"/>
      <w:lvlText w:val="%5."/>
      <w:lvlJc w:val="left"/>
      <w:pPr>
        <w:ind w:left="3720" w:hanging="360"/>
      </w:pPr>
    </w:lvl>
    <w:lvl w:ilvl="5" w:tplc="0C07001B" w:tentative="1">
      <w:start w:val="1"/>
      <w:numFmt w:val="lowerRoman"/>
      <w:lvlText w:val="%6."/>
      <w:lvlJc w:val="right"/>
      <w:pPr>
        <w:ind w:left="4440" w:hanging="180"/>
      </w:pPr>
    </w:lvl>
    <w:lvl w:ilvl="6" w:tplc="0C07000F" w:tentative="1">
      <w:start w:val="1"/>
      <w:numFmt w:val="decimal"/>
      <w:lvlText w:val="%7."/>
      <w:lvlJc w:val="left"/>
      <w:pPr>
        <w:ind w:left="5160" w:hanging="360"/>
      </w:pPr>
    </w:lvl>
    <w:lvl w:ilvl="7" w:tplc="0C070019" w:tentative="1">
      <w:start w:val="1"/>
      <w:numFmt w:val="lowerLetter"/>
      <w:lvlText w:val="%8."/>
      <w:lvlJc w:val="left"/>
      <w:pPr>
        <w:ind w:left="5880" w:hanging="360"/>
      </w:pPr>
    </w:lvl>
    <w:lvl w:ilvl="8" w:tplc="0C07001B" w:tentative="1">
      <w:start w:val="1"/>
      <w:numFmt w:val="lowerRoman"/>
      <w:lvlText w:val="%9."/>
      <w:lvlJc w:val="right"/>
      <w:pPr>
        <w:ind w:left="6600" w:hanging="180"/>
      </w:pPr>
    </w:lvl>
  </w:abstractNum>
  <w:abstractNum w:abstractNumId="17" w15:restartNumberingAfterBreak="0">
    <w:nsid w:val="1E6F3752"/>
    <w:multiLevelType w:val="hybridMultilevel"/>
    <w:tmpl w:val="BA12C1D6"/>
    <w:lvl w:ilvl="0" w:tplc="144635E6">
      <w:start w:val="1"/>
      <w:numFmt w:val="decimal"/>
      <w:lvlText w:val="%1."/>
      <w:lvlJc w:val="left"/>
      <w:pPr>
        <w:ind w:left="757" w:hanging="360"/>
      </w:pPr>
      <w:rPr>
        <w:rFonts w:hint="default"/>
      </w:rPr>
    </w:lvl>
    <w:lvl w:ilvl="1" w:tplc="0C070019" w:tentative="1">
      <w:start w:val="1"/>
      <w:numFmt w:val="lowerLetter"/>
      <w:lvlText w:val="%2."/>
      <w:lvlJc w:val="left"/>
      <w:pPr>
        <w:ind w:left="1477" w:hanging="360"/>
      </w:pPr>
    </w:lvl>
    <w:lvl w:ilvl="2" w:tplc="0C07001B" w:tentative="1">
      <w:start w:val="1"/>
      <w:numFmt w:val="lowerRoman"/>
      <w:lvlText w:val="%3."/>
      <w:lvlJc w:val="right"/>
      <w:pPr>
        <w:ind w:left="2197" w:hanging="180"/>
      </w:pPr>
    </w:lvl>
    <w:lvl w:ilvl="3" w:tplc="0C07000F" w:tentative="1">
      <w:start w:val="1"/>
      <w:numFmt w:val="decimal"/>
      <w:lvlText w:val="%4."/>
      <w:lvlJc w:val="left"/>
      <w:pPr>
        <w:ind w:left="2917" w:hanging="360"/>
      </w:pPr>
    </w:lvl>
    <w:lvl w:ilvl="4" w:tplc="0C070019" w:tentative="1">
      <w:start w:val="1"/>
      <w:numFmt w:val="lowerLetter"/>
      <w:lvlText w:val="%5."/>
      <w:lvlJc w:val="left"/>
      <w:pPr>
        <w:ind w:left="3637" w:hanging="360"/>
      </w:pPr>
    </w:lvl>
    <w:lvl w:ilvl="5" w:tplc="0C07001B" w:tentative="1">
      <w:start w:val="1"/>
      <w:numFmt w:val="lowerRoman"/>
      <w:lvlText w:val="%6."/>
      <w:lvlJc w:val="right"/>
      <w:pPr>
        <w:ind w:left="4357" w:hanging="180"/>
      </w:pPr>
    </w:lvl>
    <w:lvl w:ilvl="6" w:tplc="0C07000F" w:tentative="1">
      <w:start w:val="1"/>
      <w:numFmt w:val="decimal"/>
      <w:lvlText w:val="%7."/>
      <w:lvlJc w:val="left"/>
      <w:pPr>
        <w:ind w:left="5077" w:hanging="360"/>
      </w:pPr>
    </w:lvl>
    <w:lvl w:ilvl="7" w:tplc="0C070019" w:tentative="1">
      <w:start w:val="1"/>
      <w:numFmt w:val="lowerLetter"/>
      <w:lvlText w:val="%8."/>
      <w:lvlJc w:val="left"/>
      <w:pPr>
        <w:ind w:left="5797" w:hanging="360"/>
      </w:pPr>
    </w:lvl>
    <w:lvl w:ilvl="8" w:tplc="0C07001B" w:tentative="1">
      <w:start w:val="1"/>
      <w:numFmt w:val="lowerRoman"/>
      <w:lvlText w:val="%9."/>
      <w:lvlJc w:val="right"/>
      <w:pPr>
        <w:ind w:left="6517" w:hanging="180"/>
      </w:pPr>
    </w:lvl>
  </w:abstractNum>
  <w:abstractNum w:abstractNumId="18" w15:restartNumberingAfterBreak="0">
    <w:nsid w:val="21E62407"/>
    <w:multiLevelType w:val="hybridMultilevel"/>
    <w:tmpl w:val="DDFA3E5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231C27FC"/>
    <w:multiLevelType w:val="hybridMultilevel"/>
    <w:tmpl w:val="7EB2159E"/>
    <w:lvl w:ilvl="0" w:tplc="0ABAE706">
      <w:start w:val="1"/>
      <w:numFmt w:val="decimal"/>
      <w:lvlText w:val="%1."/>
      <w:lvlJc w:val="left"/>
      <w:pPr>
        <w:ind w:left="840" w:hanging="360"/>
      </w:pPr>
      <w:rPr>
        <w:rFonts w:hint="default"/>
      </w:rPr>
    </w:lvl>
    <w:lvl w:ilvl="1" w:tplc="0C070019" w:tentative="1">
      <w:start w:val="1"/>
      <w:numFmt w:val="lowerLetter"/>
      <w:lvlText w:val="%2."/>
      <w:lvlJc w:val="left"/>
      <w:pPr>
        <w:ind w:left="1560" w:hanging="360"/>
      </w:pPr>
    </w:lvl>
    <w:lvl w:ilvl="2" w:tplc="0C07001B" w:tentative="1">
      <w:start w:val="1"/>
      <w:numFmt w:val="lowerRoman"/>
      <w:lvlText w:val="%3."/>
      <w:lvlJc w:val="right"/>
      <w:pPr>
        <w:ind w:left="2280" w:hanging="180"/>
      </w:pPr>
    </w:lvl>
    <w:lvl w:ilvl="3" w:tplc="0C07000F" w:tentative="1">
      <w:start w:val="1"/>
      <w:numFmt w:val="decimal"/>
      <w:lvlText w:val="%4."/>
      <w:lvlJc w:val="left"/>
      <w:pPr>
        <w:ind w:left="3000" w:hanging="360"/>
      </w:pPr>
    </w:lvl>
    <w:lvl w:ilvl="4" w:tplc="0C070019" w:tentative="1">
      <w:start w:val="1"/>
      <w:numFmt w:val="lowerLetter"/>
      <w:lvlText w:val="%5."/>
      <w:lvlJc w:val="left"/>
      <w:pPr>
        <w:ind w:left="3720" w:hanging="360"/>
      </w:pPr>
    </w:lvl>
    <w:lvl w:ilvl="5" w:tplc="0C07001B" w:tentative="1">
      <w:start w:val="1"/>
      <w:numFmt w:val="lowerRoman"/>
      <w:lvlText w:val="%6."/>
      <w:lvlJc w:val="right"/>
      <w:pPr>
        <w:ind w:left="4440" w:hanging="180"/>
      </w:pPr>
    </w:lvl>
    <w:lvl w:ilvl="6" w:tplc="0C07000F" w:tentative="1">
      <w:start w:val="1"/>
      <w:numFmt w:val="decimal"/>
      <w:lvlText w:val="%7."/>
      <w:lvlJc w:val="left"/>
      <w:pPr>
        <w:ind w:left="5160" w:hanging="360"/>
      </w:pPr>
    </w:lvl>
    <w:lvl w:ilvl="7" w:tplc="0C070019" w:tentative="1">
      <w:start w:val="1"/>
      <w:numFmt w:val="lowerLetter"/>
      <w:lvlText w:val="%8."/>
      <w:lvlJc w:val="left"/>
      <w:pPr>
        <w:ind w:left="5880" w:hanging="360"/>
      </w:pPr>
    </w:lvl>
    <w:lvl w:ilvl="8" w:tplc="0C07001B" w:tentative="1">
      <w:start w:val="1"/>
      <w:numFmt w:val="lowerRoman"/>
      <w:lvlText w:val="%9."/>
      <w:lvlJc w:val="right"/>
      <w:pPr>
        <w:ind w:left="6600" w:hanging="180"/>
      </w:pPr>
    </w:lvl>
  </w:abstractNum>
  <w:abstractNum w:abstractNumId="20" w15:restartNumberingAfterBreak="0">
    <w:nsid w:val="2432516A"/>
    <w:multiLevelType w:val="hybridMultilevel"/>
    <w:tmpl w:val="4A7259C2"/>
    <w:lvl w:ilvl="0" w:tplc="0ABAE706">
      <w:start w:val="10"/>
      <w:numFmt w:val="decimal"/>
      <w:lvlText w:val="%1."/>
      <w:lvlJc w:val="left"/>
      <w:pPr>
        <w:ind w:left="840" w:hanging="360"/>
      </w:pPr>
      <w:rPr>
        <w:rFonts w:hint="default"/>
      </w:rPr>
    </w:lvl>
    <w:lvl w:ilvl="1" w:tplc="0C070019" w:tentative="1">
      <w:start w:val="1"/>
      <w:numFmt w:val="lowerLetter"/>
      <w:lvlText w:val="%2."/>
      <w:lvlJc w:val="left"/>
      <w:pPr>
        <w:ind w:left="1560" w:hanging="360"/>
      </w:pPr>
    </w:lvl>
    <w:lvl w:ilvl="2" w:tplc="0C07001B" w:tentative="1">
      <w:start w:val="1"/>
      <w:numFmt w:val="lowerRoman"/>
      <w:lvlText w:val="%3."/>
      <w:lvlJc w:val="right"/>
      <w:pPr>
        <w:ind w:left="2280" w:hanging="180"/>
      </w:pPr>
    </w:lvl>
    <w:lvl w:ilvl="3" w:tplc="0C07000F" w:tentative="1">
      <w:start w:val="1"/>
      <w:numFmt w:val="decimal"/>
      <w:lvlText w:val="%4."/>
      <w:lvlJc w:val="left"/>
      <w:pPr>
        <w:ind w:left="3000" w:hanging="360"/>
      </w:pPr>
    </w:lvl>
    <w:lvl w:ilvl="4" w:tplc="0C070019" w:tentative="1">
      <w:start w:val="1"/>
      <w:numFmt w:val="lowerLetter"/>
      <w:lvlText w:val="%5."/>
      <w:lvlJc w:val="left"/>
      <w:pPr>
        <w:ind w:left="3720" w:hanging="360"/>
      </w:pPr>
    </w:lvl>
    <w:lvl w:ilvl="5" w:tplc="0C07001B" w:tentative="1">
      <w:start w:val="1"/>
      <w:numFmt w:val="lowerRoman"/>
      <w:lvlText w:val="%6."/>
      <w:lvlJc w:val="right"/>
      <w:pPr>
        <w:ind w:left="4440" w:hanging="180"/>
      </w:pPr>
    </w:lvl>
    <w:lvl w:ilvl="6" w:tplc="0C07000F" w:tentative="1">
      <w:start w:val="1"/>
      <w:numFmt w:val="decimal"/>
      <w:lvlText w:val="%7."/>
      <w:lvlJc w:val="left"/>
      <w:pPr>
        <w:ind w:left="5160" w:hanging="360"/>
      </w:pPr>
    </w:lvl>
    <w:lvl w:ilvl="7" w:tplc="0C070019" w:tentative="1">
      <w:start w:val="1"/>
      <w:numFmt w:val="lowerLetter"/>
      <w:lvlText w:val="%8."/>
      <w:lvlJc w:val="left"/>
      <w:pPr>
        <w:ind w:left="5880" w:hanging="360"/>
      </w:pPr>
    </w:lvl>
    <w:lvl w:ilvl="8" w:tplc="0C07001B" w:tentative="1">
      <w:start w:val="1"/>
      <w:numFmt w:val="lowerRoman"/>
      <w:lvlText w:val="%9."/>
      <w:lvlJc w:val="right"/>
      <w:pPr>
        <w:ind w:left="6600" w:hanging="180"/>
      </w:pPr>
    </w:lvl>
  </w:abstractNum>
  <w:abstractNum w:abstractNumId="21" w15:restartNumberingAfterBreak="0">
    <w:nsid w:val="277C7A14"/>
    <w:multiLevelType w:val="hybridMultilevel"/>
    <w:tmpl w:val="F9F84AA6"/>
    <w:lvl w:ilvl="0" w:tplc="CE36A82A">
      <w:start w:val="1"/>
      <w:numFmt w:val="decimal"/>
      <w:lvlText w:val="%1."/>
      <w:lvlJc w:val="left"/>
      <w:pPr>
        <w:ind w:left="830" w:hanging="360"/>
      </w:pPr>
      <w:rPr>
        <w:rFonts w:hint="default"/>
      </w:rPr>
    </w:lvl>
    <w:lvl w:ilvl="1" w:tplc="0C070019" w:tentative="1">
      <w:start w:val="1"/>
      <w:numFmt w:val="lowerLetter"/>
      <w:lvlText w:val="%2."/>
      <w:lvlJc w:val="left"/>
      <w:pPr>
        <w:ind w:left="1550" w:hanging="360"/>
      </w:pPr>
    </w:lvl>
    <w:lvl w:ilvl="2" w:tplc="0C07001B" w:tentative="1">
      <w:start w:val="1"/>
      <w:numFmt w:val="lowerRoman"/>
      <w:lvlText w:val="%3."/>
      <w:lvlJc w:val="right"/>
      <w:pPr>
        <w:ind w:left="2270" w:hanging="180"/>
      </w:pPr>
    </w:lvl>
    <w:lvl w:ilvl="3" w:tplc="0C07000F" w:tentative="1">
      <w:start w:val="1"/>
      <w:numFmt w:val="decimal"/>
      <w:lvlText w:val="%4."/>
      <w:lvlJc w:val="left"/>
      <w:pPr>
        <w:ind w:left="2990" w:hanging="360"/>
      </w:pPr>
    </w:lvl>
    <w:lvl w:ilvl="4" w:tplc="0C070019" w:tentative="1">
      <w:start w:val="1"/>
      <w:numFmt w:val="lowerLetter"/>
      <w:lvlText w:val="%5."/>
      <w:lvlJc w:val="left"/>
      <w:pPr>
        <w:ind w:left="3710" w:hanging="360"/>
      </w:pPr>
    </w:lvl>
    <w:lvl w:ilvl="5" w:tplc="0C07001B" w:tentative="1">
      <w:start w:val="1"/>
      <w:numFmt w:val="lowerRoman"/>
      <w:lvlText w:val="%6."/>
      <w:lvlJc w:val="right"/>
      <w:pPr>
        <w:ind w:left="4430" w:hanging="180"/>
      </w:pPr>
    </w:lvl>
    <w:lvl w:ilvl="6" w:tplc="0C07000F" w:tentative="1">
      <w:start w:val="1"/>
      <w:numFmt w:val="decimal"/>
      <w:lvlText w:val="%7."/>
      <w:lvlJc w:val="left"/>
      <w:pPr>
        <w:ind w:left="5150" w:hanging="360"/>
      </w:pPr>
    </w:lvl>
    <w:lvl w:ilvl="7" w:tplc="0C070019" w:tentative="1">
      <w:start w:val="1"/>
      <w:numFmt w:val="lowerLetter"/>
      <w:lvlText w:val="%8."/>
      <w:lvlJc w:val="left"/>
      <w:pPr>
        <w:ind w:left="5870" w:hanging="360"/>
      </w:pPr>
    </w:lvl>
    <w:lvl w:ilvl="8" w:tplc="0C07001B" w:tentative="1">
      <w:start w:val="1"/>
      <w:numFmt w:val="lowerRoman"/>
      <w:lvlText w:val="%9."/>
      <w:lvlJc w:val="right"/>
      <w:pPr>
        <w:ind w:left="6590" w:hanging="180"/>
      </w:pPr>
    </w:lvl>
  </w:abstractNum>
  <w:abstractNum w:abstractNumId="22" w15:restartNumberingAfterBreak="0">
    <w:nsid w:val="35A6657F"/>
    <w:multiLevelType w:val="hybridMultilevel"/>
    <w:tmpl w:val="F87C600A"/>
    <w:lvl w:ilvl="0" w:tplc="0C070001">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3" w15:restartNumberingAfterBreak="0">
    <w:nsid w:val="46795814"/>
    <w:multiLevelType w:val="hybridMultilevel"/>
    <w:tmpl w:val="7EB2159E"/>
    <w:lvl w:ilvl="0" w:tplc="0ABAE706">
      <w:start w:val="1"/>
      <w:numFmt w:val="decimal"/>
      <w:lvlText w:val="%1."/>
      <w:lvlJc w:val="left"/>
      <w:pPr>
        <w:ind w:left="840" w:hanging="360"/>
      </w:pPr>
      <w:rPr>
        <w:rFonts w:hint="default"/>
      </w:rPr>
    </w:lvl>
    <w:lvl w:ilvl="1" w:tplc="0C070019" w:tentative="1">
      <w:start w:val="1"/>
      <w:numFmt w:val="lowerLetter"/>
      <w:lvlText w:val="%2."/>
      <w:lvlJc w:val="left"/>
      <w:pPr>
        <w:ind w:left="1560" w:hanging="360"/>
      </w:pPr>
    </w:lvl>
    <w:lvl w:ilvl="2" w:tplc="0C07001B" w:tentative="1">
      <w:start w:val="1"/>
      <w:numFmt w:val="lowerRoman"/>
      <w:lvlText w:val="%3."/>
      <w:lvlJc w:val="right"/>
      <w:pPr>
        <w:ind w:left="2280" w:hanging="180"/>
      </w:pPr>
    </w:lvl>
    <w:lvl w:ilvl="3" w:tplc="0C07000F" w:tentative="1">
      <w:start w:val="1"/>
      <w:numFmt w:val="decimal"/>
      <w:lvlText w:val="%4."/>
      <w:lvlJc w:val="left"/>
      <w:pPr>
        <w:ind w:left="3000" w:hanging="360"/>
      </w:pPr>
    </w:lvl>
    <w:lvl w:ilvl="4" w:tplc="0C070019" w:tentative="1">
      <w:start w:val="1"/>
      <w:numFmt w:val="lowerLetter"/>
      <w:lvlText w:val="%5."/>
      <w:lvlJc w:val="left"/>
      <w:pPr>
        <w:ind w:left="3720" w:hanging="360"/>
      </w:pPr>
    </w:lvl>
    <w:lvl w:ilvl="5" w:tplc="0C07001B" w:tentative="1">
      <w:start w:val="1"/>
      <w:numFmt w:val="lowerRoman"/>
      <w:lvlText w:val="%6."/>
      <w:lvlJc w:val="right"/>
      <w:pPr>
        <w:ind w:left="4440" w:hanging="180"/>
      </w:pPr>
    </w:lvl>
    <w:lvl w:ilvl="6" w:tplc="0C07000F" w:tentative="1">
      <w:start w:val="1"/>
      <w:numFmt w:val="decimal"/>
      <w:lvlText w:val="%7."/>
      <w:lvlJc w:val="left"/>
      <w:pPr>
        <w:ind w:left="5160" w:hanging="360"/>
      </w:pPr>
    </w:lvl>
    <w:lvl w:ilvl="7" w:tplc="0C070019" w:tentative="1">
      <w:start w:val="1"/>
      <w:numFmt w:val="lowerLetter"/>
      <w:lvlText w:val="%8."/>
      <w:lvlJc w:val="left"/>
      <w:pPr>
        <w:ind w:left="5880" w:hanging="360"/>
      </w:pPr>
    </w:lvl>
    <w:lvl w:ilvl="8" w:tplc="0C07001B" w:tentative="1">
      <w:start w:val="1"/>
      <w:numFmt w:val="lowerRoman"/>
      <w:lvlText w:val="%9."/>
      <w:lvlJc w:val="right"/>
      <w:pPr>
        <w:ind w:left="6600" w:hanging="180"/>
      </w:pPr>
    </w:lvl>
  </w:abstractNum>
  <w:abstractNum w:abstractNumId="24" w15:restartNumberingAfterBreak="0">
    <w:nsid w:val="64A270F7"/>
    <w:multiLevelType w:val="hybridMultilevel"/>
    <w:tmpl w:val="509CFFAC"/>
    <w:lvl w:ilvl="0" w:tplc="C2887F34">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5" w15:restartNumberingAfterBreak="0">
    <w:nsid w:val="76514CD3"/>
    <w:multiLevelType w:val="hybridMultilevel"/>
    <w:tmpl w:val="2ECA6ED0"/>
    <w:lvl w:ilvl="0" w:tplc="144635E6">
      <w:start w:val="1"/>
      <w:numFmt w:val="decimal"/>
      <w:lvlText w:val="%1."/>
      <w:lvlJc w:val="left"/>
      <w:pPr>
        <w:ind w:left="757" w:hanging="360"/>
      </w:pPr>
      <w:rPr>
        <w:rFonts w:hint="default"/>
      </w:rPr>
    </w:lvl>
    <w:lvl w:ilvl="1" w:tplc="0C070019">
      <w:start w:val="1"/>
      <w:numFmt w:val="lowerLetter"/>
      <w:lvlText w:val="%2."/>
      <w:lvlJc w:val="left"/>
      <w:pPr>
        <w:ind w:left="1477" w:hanging="360"/>
      </w:pPr>
    </w:lvl>
    <w:lvl w:ilvl="2" w:tplc="0C07001B" w:tentative="1">
      <w:start w:val="1"/>
      <w:numFmt w:val="lowerRoman"/>
      <w:lvlText w:val="%3."/>
      <w:lvlJc w:val="right"/>
      <w:pPr>
        <w:ind w:left="2197" w:hanging="180"/>
      </w:pPr>
    </w:lvl>
    <w:lvl w:ilvl="3" w:tplc="0C07000F" w:tentative="1">
      <w:start w:val="1"/>
      <w:numFmt w:val="decimal"/>
      <w:lvlText w:val="%4."/>
      <w:lvlJc w:val="left"/>
      <w:pPr>
        <w:ind w:left="2917" w:hanging="360"/>
      </w:pPr>
    </w:lvl>
    <w:lvl w:ilvl="4" w:tplc="0C070019" w:tentative="1">
      <w:start w:val="1"/>
      <w:numFmt w:val="lowerLetter"/>
      <w:lvlText w:val="%5."/>
      <w:lvlJc w:val="left"/>
      <w:pPr>
        <w:ind w:left="3637" w:hanging="360"/>
      </w:pPr>
    </w:lvl>
    <w:lvl w:ilvl="5" w:tplc="0C07001B" w:tentative="1">
      <w:start w:val="1"/>
      <w:numFmt w:val="lowerRoman"/>
      <w:lvlText w:val="%6."/>
      <w:lvlJc w:val="right"/>
      <w:pPr>
        <w:ind w:left="4357" w:hanging="180"/>
      </w:pPr>
    </w:lvl>
    <w:lvl w:ilvl="6" w:tplc="0C07000F" w:tentative="1">
      <w:start w:val="1"/>
      <w:numFmt w:val="decimal"/>
      <w:lvlText w:val="%7."/>
      <w:lvlJc w:val="left"/>
      <w:pPr>
        <w:ind w:left="5077" w:hanging="360"/>
      </w:pPr>
    </w:lvl>
    <w:lvl w:ilvl="7" w:tplc="0C070019" w:tentative="1">
      <w:start w:val="1"/>
      <w:numFmt w:val="lowerLetter"/>
      <w:lvlText w:val="%8."/>
      <w:lvlJc w:val="left"/>
      <w:pPr>
        <w:ind w:left="5797" w:hanging="360"/>
      </w:pPr>
    </w:lvl>
    <w:lvl w:ilvl="8" w:tplc="0C07001B" w:tentative="1">
      <w:start w:val="1"/>
      <w:numFmt w:val="lowerRoman"/>
      <w:lvlText w:val="%9."/>
      <w:lvlJc w:val="right"/>
      <w:pPr>
        <w:ind w:left="6517"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1"/>
  </w:num>
  <w:num w:numId="13">
    <w:abstractNumId w:val="21"/>
  </w:num>
  <w:num w:numId="14">
    <w:abstractNumId w:val="25"/>
  </w:num>
  <w:num w:numId="15">
    <w:abstractNumId w:val="12"/>
  </w:num>
  <w:num w:numId="16">
    <w:abstractNumId w:val="18"/>
  </w:num>
  <w:num w:numId="17">
    <w:abstractNumId w:val="17"/>
  </w:num>
  <w:num w:numId="18">
    <w:abstractNumId w:val="15"/>
  </w:num>
  <w:num w:numId="19">
    <w:abstractNumId w:val="13"/>
  </w:num>
  <w:num w:numId="20">
    <w:abstractNumId w:val="24"/>
  </w:num>
  <w:num w:numId="21">
    <w:abstractNumId w:val="10"/>
  </w:num>
  <w:num w:numId="22">
    <w:abstractNumId w:val="23"/>
  </w:num>
  <w:num w:numId="23">
    <w:abstractNumId w:val="19"/>
  </w:num>
  <w:num w:numId="24">
    <w:abstractNumId w:val="16"/>
  </w:num>
  <w:num w:numId="25">
    <w:abstractNumId w:val="14"/>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proofState w:spelling="clean" w:grammar="clean"/>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oNotTrackFormatting/>
  <w:defaultTabStop w:val="708"/>
  <w:hyphenationZone w:val="425"/>
  <w:doNotHyphenateCaps/>
  <w:clickAndTypeStyle w:val="51Abs"/>
  <w:drawingGridHorizontalSpacing w:val="108"/>
  <w:drawingGridVerticalSpacing w:val="108"/>
  <w:doNotUseMarginsForDrawingGridOrigin/>
  <w:drawingGridHorizontalOrigin w:val="0"/>
  <w:drawingGridVerticalOrigin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799D"/>
    <w:rsid w:val="00002033"/>
    <w:rsid w:val="00021D45"/>
    <w:rsid w:val="00026EBE"/>
    <w:rsid w:val="00030692"/>
    <w:rsid w:val="00041A2D"/>
    <w:rsid w:val="000433D3"/>
    <w:rsid w:val="00043CE7"/>
    <w:rsid w:val="0004442E"/>
    <w:rsid w:val="00045F3C"/>
    <w:rsid w:val="00053A44"/>
    <w:rsid w:val="000541C5"/>
    <w:rsid w:val="00061A4C"/>
    <w:rsid w:val="00062DAA"/>
    <w:rsid w:val="00070175"/>
    <w:rsid w:val="0007027A"/>
    <w:rsid w:val="000720A0"/>
    <w:rsid w:val="000739EC"/>
    <w:rsid w:val="000760F4"/>
    <w:rsid w:val="00086EEC"/>
    <w:rsid w:val="00093D5A"/>
    <w:rsid w:val="000979F1"/>
    <w:rsid w:val="000A6D13"/>
    <w:rsid w:val="000B5AF0"/>
    <w:rsid w:val="000B72E4"/>
    <w:rsid w:val="000B7C88"/>
    <w:rsid w:val="000E0D72"/>
    <w:rsid w:val="000E5C58"/>
    <w:rsid w:val="000F2A55"/>
    <w:rsid w:val="000F5954"/>
    <w:rsid w:val="000F754D"/>
    <w:rsid w:val="000F7827"/>
    <w:rsid w:val="00102245"/>
    <w:rsid w:val="001054F7"/>
    <w:rsid w:val="001072B2"/>
    <w:rsid w:val="00107754"/>
    <w:rsid w:val="0012756B"/>
    <w:rsid w:val="00130932"/>
    <w:rsid w:val="00132538"/>
    <w:rsid w:val="001365F7"/>
    <w:rsid w:val="0014020B"/>
    <w:rsid w:val="001448F8"/>
    <w:rsid w:val="001456B6"/>
    <w:rsid w:val="001543DD"/>
    <w:rsid w:val="001568DE"/>
    <w:rsid w:val="0016004C"/>
    <w:rsid w:val="0016599B"/>
    <w:rsid w:val="00166DD3"/>
    <w:rsid w:val="00173ECF"/>
    <w:rsid w:val="00176569"/>
    <w:rsid w:val="00176D27"/>
    <w:rsid w:val="00180DA6"/>
    <w:rsid w:val="00186900"/>
    <w:rsid w:val="001917F7"/>
    <w:rsid w:val="0019712C"/>
    <w:rsid w:val="001A5D58"/>
    <w:rsid w:val="001A7AF3"/>
    <w:rsid w:val="001B6FA2"/>
    <w:rsid w:val="001C13CA"/>
    <w:rsid w:val="001D1832"/>
    <w:rsid w:val="001D400F"/>
    <w:rsid w:val="001F09F9"/>
    <w:rsid w:val="002051B5"/>
    <w:rsid w:val="0020719D"/>
    <w:rsid w:val="0021054D"/>
    <w:rsid w:val="002202EF"/>
    <w:rsid w:val="00220C80"/>
    <w:rsid w:val="00221CF9"/>
    <w:rsid w:val="0022436B"/>
    <w:rsid w:val="00230D91"/>
    <w:rsid w:val="00231D7E"/>
    <w:rsid w:val="00252812"/>
    <w:rsid w:val="00255266"/>
    <w:rsid w:val="00260977"/>
    <w:rsid w:val="002611AD"/>
    <w:rsid w:val="002700C0"/>
    <w:rsid w:val="00277C50"/>
    <w:rsid w:val="00281C43"/>
    <w:rsid w:val="0028654B"/>
    <w:rsid w:val="0029060D"/>
    <w:rsid w:val="0029678F"/>
    <w:rsid w:val="002B1B92"/>
    <w:rsid w:val="002B20F9"/>
    <w:rsid w:val="002B3257"/>
    <w:rsid w:val="002B647E"/>
    <w:rsid w:val="002B67A6"/>
    <w:rsid w:val="002C1DDF"/>
    <w:rsid w:val="002C2581"/>
    <w:rsid w:val="002D1E86"/>
    <w:rsid w:val="002E06E4"/>
    <w:rsid w:val="002E5F98"/>
    <w:rsid w:val="002F13DF"/>
    <w:rsid w:val="003016E1"/>
    <w:rsid w:val="003066B0"/>
    <w:rsid w:val="003076AD"/>
    <w:rsid w:val="003109C2"/>
    <w:rsid w:val="00322A20"/>
    <w:rsid w:val="00337434"/>
    <w:rsid w:val="00341CC8"/>
    <w:rsid w:val="00351302"/>
    <w:rsid w:val="0035131C"/>
    <w:rsid w:val="00355165"/>
    <w:rsid w:val="00366394"/>
    <w:rsid w:val="00374791"/>
    <w:rsid w:val="0038026B"/>
    <w:rsid w:val="00382212"/>
    <w:rsid w:val="003841A2"/>
    <w:rsid w:val="003855F7"/>
    <w:rsid w:val="003920C1"/>
    <w:rsid w:val="003A0E34"/>
    <w:rsid w:val="003A1E94"/>
    <w:rsid w:val="003A51D1"/>
    <w:rsid w:val="003B1520"/>
    <w:rsid w:val="003C2F49"/>
    <w:rsid w:val="003C5937"/>
    <w:rsid w:val="003C7205"/>
    <w:rsid w:val="003C7602"/>
    <w:rsid w:val="003C7B98"/>
    <w:rsid w:val="003D5D73"/>
    <w:rsid w:val="003E18F4"/>
    <w:rsid w:val="003E1E17"/>
    <w:rsid w:val="003E2FAF"/>
    <w:rsid w:val="003E596B"/>
    <w:rsid w:val="003E6416"/>
    <w:rsid w:val="003F464C"/>
    <w:rsid w:val="0040192A"/>
    <w:rsid w:val="00401A5F"/>
    <w:rsid w:val="00412CFB"/>
    <w:rsid w:val="00414F07"/>
    <w:rsid w:val="00416D98"/>
    <w:rsid w:val="0041713C"/>
    <w:rsid w:val="00417957"/>
    <w:rsid w:val="004227B9"/>
    <w:rsid w:val="00427CB8"/>
    <w:rsid w:val="004349E0"/>
    <w:rsid w:val="00434D2E"/>
    <w:rsid w:val="0043579C"/>
    <w:rsid w:val="004372DE"/>
    <w:rsid w:val="00442F7C"/>
    <w:rsid w:val="004457DE"/>
    <w:rsid w:val="00446801"/>
    <w:rsid w:val="00447D05"/>
    <w:rsid w:val="00457B8B"/>
    <w:rsid w:val="0046141D"/>
    <w:rsid w:val="0046231E"/>
    <w:rsid w:val="0047334C"/>
    <w:rsid w:val="004746A0"/>
    <w:rsid w:val="00483A0C"/>
    <w:rsid w:val="004916A2"/>
    <w:rsid w:val="00492A77"/>
    <w:rsid w:val="00497782"/>
    <w:rsid w:val="004A14CF"/>
    <w:rsid w:val="004A7C9E"/>
    <w:rsid w:val="004C1733"/>
    <w:rsid w:val="004C2573"/>
    <w:rsid w:val="004C534B"/>
    <w:rsid w:val="004C72BF"/>
    <w:rsid w:val="004D3204"/>
    <w:rsid w:val="004E154D"/>
    <w:rsid w:val="004E4207"/>
    <w:rsid w:val="004E698B"/>
    <w:rsid w:val="005021C6"/>
    <w:rsid w:val="00502293"/>
    <w:rsid w:val="005036AA"/>
    <w:rsid w:val="00516B4C"/>
    <w:rsid w:val="005220BE"/>
    <w:rsid w:val="00522C3F"/>
    <w:rsid w:val="0052599F"/>
    <w:rsid w:val="005344C2"/>
    <w:rsid w:val="00536E1C"/>
    <w:rsid w:val="00542E97"/>
    <w:rsid w:val="00543EFC"/>
    <w:rsid w:val="005543C2"/>
    <w:rsid w:val="00564044"/>
    <w:rsid w:val="005659C2"/>
    <w:rsid w:val="00567914"/>
    <w:rsid w:val="005707C9"/>
    <w:rsid w:val="00573A01"/>
    <w:rsid w:val="0058033B"/>
    <w:rsid w:val="00580C6E"/>
    <w:rsid w:val="005875FD"/>
    <w:rsid w:val="005912D2"/>
    <w:rsid w:val="005932A8"/>
    <w:rsid w:val="005956B1"/>
    <w:rsid w:val="0059655D"/>
    <w:rsid w:val="00597D16"/>
    <w:rsid w:val="005A2C79"/>
    <w:rsid w:val="005A37B0"/>
    <w:rsid w:val="005A6A5C"/>
    <w:rsid w:val="005A6E5D"/>
    <w:rsid w:val="005B1360"/>
    <w:rsid w:val="005B19E7"/>
    <w:rsid w:val="005B5641"/>
    <w:rsid w:val="005C47BB"/>
    <w:rsid w:val="005D150B"/>
    <w:rsid w:val="005D1BA2"/>
    <w:rsid w:val="005D4A40"/>
    <w:rsid w:val="005D4FE4"/>
    <w:rsid w:val="005D5AD8"/>
    <w:rsid w:val="005E0176"/>
    <w:rsid w:val="005F0D2C"/>
    <w:rsid w:val="005F36B5"/>
    <w:rsid w:val="005F41CD"/>
    <w:rsid w:val="005F654D"/>
    <w:rsid w:val="00600324"/>
    <w:rsid w:val="006005BE"/>
    <w:rsid w:val="00600FDA"/>
    <w:rsid w:val="00602555"/>
    <w:rsid w:val="00603136"/>
    <w:rsid w:val="00605647"/>
    <w:rsid w:val="00607E4F"/>
    <w:rsid w:val="0061182D"/>
    <w:rsid w:val="0061785F"/>
    <w:rsid w:val="006272F0"/>
    <w:rsid w:val="00635818"/>
    <w:rsid w:val="00635C9D"/>
    <w:rsid w:val="00637350"/>
    <w:rsid w:val="00641016"/>
    <w:rsid w:val="006416FA"/>
    <w:rsid w:val="00660DB0"/>
    <w:rsid w:val="006732CE"/>
    <w:rsid w:val="00676D6C"/>
    <w:rsid w:val="00681FAF"/>
    <w:rsid w:val="0068417C"/>
    <w:rsid w:val="00697FA8"/>
    <w:rsid w:val="006B0DE8"/>
    <w:rsid w:val="006B5F87"/>
    <w:rsid w:val="006B7200"/>
    <w:rsid w:val="006C64C4"/>
    <w:rsid w:val="006D65C9"/>
    <w:rsid w:val="006E058C"/>
    <w:rsid w:val="006F649B"/>
    <w:rsid w:val="007108A3"/>
    <w:rsid w:val="0071295E"/>
    <w:rsid w:val="00730E01"/>
    <w:rsid w:val="00732676"/>
    <w:rsid w:val="0074155B"/>
    <w:rsid w:val="0074164E"/>
    <w:rsid w:val="00751985"/>
    <w:rsid w:val="00755D51"/>
    <w:rsid w:val="00764D9C"/>
    <w:rsid w:val="00773B75"/>
    <w:rsid w:val="00780758"/>
    <w:rsid w:val="007829C2"/>
    <w:rsid w:val="00785C6D"/>
    <w:rsid w:val="00786F16"/>
    <w:rsid w:val="00794EA6"/>
    <w:rsid w:val="00795049"/>
    <w:rsid w:val="007961DA"/>
    <w:rsid w:val="007A19CA"/>
    <w:rsid w:val="007A35FC"/>
    <w:rsid w:val="007A3C54"/>
    <w:rsid w:val="007A4A1F"/>
    <w:rsid w:val="007A62BF"/>
    <w:rsid w:val="007B7156"/>
    <w:rsid w:val="007C02FD"/>
    <w:rsid w:val="007D173F"/>
    <w:rsid w:val="007D1915"/>
    <w:rsid w:val="007D43D1"/>
    <w:rsid w:val="007D5183"/>
    <w:rsid w:val="007E5B51"/>
    <w:rsid w:val="007F1CE6"/>
    <w:rsid w:val="007F2D0D"/>
    <w:rsid w:val="007F4C37"/>
    <w:rsid w:val="007F6FF3"/>
    <w:rsid w:val="007F7DC3"/>
    <w:rsid w:val="0080062D"/>
    <w:rsid w:val="008016B7"/>
    <w:rsid w:val="008112EE"/>
    <w:rsid w:val="0081171F"/>
    <w:rsid w:val="0081309A"/>
    <w:rsid w:val="00814672"/>
    <w:rsid w:val="00815DC1"/>
    <w:rsid w:val="008307ED"/>
    <w:rsid w:val="008308C3"/>
    <w:rsid w:val="00833EFB"/>
    <w:rsid w:val="00837D09"/>
    <w:rsid w:val="008524D0"/>
    <w:rsid w:val="00857CF1"/>
    <w:rsid w:val="008655E6"/>
    <w:rsid w:val="00872344"/>
    <w:rsid w:val="00873BA8"/>
    <w:rsid w:val="00874663"/>
    <w:rsid w:val="00884975"/>
    <w:rsid w:val="00885CE7"/>
    <w:rsid w:val="008864F0"/>
    <w:rsid w:val="00893146"/>
    <w:rsid w:val="0089706F"/>
    <w:rsid w:val="008A1BFE"/>
    <w:rsid w:val="008A1E06"/>
    <w:rsid w:val="008A463E"/>
    <w:rsid w:val="008A51A6"/>
    <w:rsid w:val="008A74D1"/>
    <w:rsid w:val="008B2408"/>
    <w:rsid w:val="008B5183"/>
    <w:rsid w:val="008C1DF2"/>
    <w:rsid w:val="008D06C2"/>
    <w:rsid w:val="008D6D1A"/>
    <w:rsid w:val="008E4BF5"/>
    <w:rsid w:val="008F1095"/>
    <w:rsid w:val="008F243F"/>
    <w:rsid w:val="008F2B48"/>
    <w:rsid w:val="008F379A"/>
    <w:rsid w:val="009035D7"/>
    <w:rsid w:val="009100CA"/>
    <w:rsid w:val="0091091A"/>
    <w:rsid w:val="00914BEE"/>
    <w:rsid w:val="009172C7"/>
    <w:rsid w:val="009229C4"/>
    <w:rsid w:val="00923D54"/>
    <w:rsid w:val="00933388"/>
    <w:rsid w:val="009345D4"/>
    <w:rsid w:val="00936401"/>
    <w:rsid w:val="00936DF0"/>
    <w:rsid w:val="00937D83"/>
    <w:rsid w:val="0094355A"/>
    <w:rsid w:val="0094766C"/>
    <w:rsid w:val="00947945"/>
    <w:rsid w:val="00947C00"/>
    <w:rsid w:val="00955A68"/>
    <w:rsid w:val="00955BAF"/>
    <w:rsid w:val="00961881"/>
    <w:rsid w:val="00962426"/>
    <w:rsid w:val="009763B7"/>
    <w:rsid w:val="00977CB3"/>
    <w:rsid w:val="009811D1"/>
    <w:rsid w:val="00987A2E"/>
    <w:rsid w:val="009903BE"/>
    <w:rsid w:val="00992296"/>
    <w:rsid w:val="0099375E"/>
    <w:rsid w:val="009939DC"/>
    <w:rsid w:val="009A005B"/>
    <w:rsid w:val="009A79AF"/>
    <w:rsid w:val="009B29C4"/>
    <w:rsid w:val="009B43C7"/>
    <w:rsid w:val="009C5917"/>
    <w:rsid w:val="009C7827"/>
    <w:rsid w:val="009D3B3C"/>
    <w:rsid w:val="009E0105"/>
    <w:rsid w:val="009E0BFF"/>
    <w:rsid w:val="009E26EA"/>
    <w:rsid w:val="009F4C1C"/>
    <w:rsid w:val="009F70D1"/>
    <w:rsid w:val="00A024DA"/>
    <w:rsid w:val="00A10730"/>
    <w:rsid w:val="00A148D5"/>
    <w:rsid w:val="00A2492E"/>
    <w:rsid w:val="00A2503C"/>
    <w:rsid w:val="00A26B58"/>
    <w:rsid w:val="00A313E7"/>
    <w:rsid w:val="00A33999"/>
    <w:rsid w:val="00A505A2"/>
    <w:rsid w:val="00A52620"/>
    <w:rsid w:val="00A54A58"/>
    <w:rsid w:val="00A550CB"/>
    <w:rsid w:val="00A5588D"/>
    <w:rsid w:val="00A573B3"/>
    <w:rsid w:val="00A754CC"/>
    <w:rsid w:val="00A775AF"/>
    <w:rsid w:val="00A85EF0"/>
    <w:rsid w:val="00A95D63"/>
    <w:rsid w:val="00A975C2"/>
    <w:rsid w:val="00AA0467"/>
    <w:rsid w:val="00AA13A4"/>
    <w:rsid w:val="00AA2018"/>
    <w:rsid w:val="00AA318F"/>
    <w:rsid w:val="00AB3124"/>
    <w:rsid w:val="00AB63EA"/>
    <w:rsid w:val="00AC3488"/>
    <w:rsid w:val="00AC6D4D"/>
    <w:rsid w:val="00AD37FC"/>
    <w:rsid w:val="00AD4EAB"/>
    <w:rsid w:val="00AD56D5"/>
    <w:rsid w:val="00AD5EF9"/>
    <w:rsid w:val="00AD69EF"/>
    <w:rsid w:val="00AD7368"/>
    <w:rsid w:val="00AE0631"/>
    <w:rsid w:val="00AE2B18"/>
    <w:rsid w:val="00AF394D"/>
    <w:rsid w:val="00AF54C5"/>
    <w:rsid w:val="00AF7D68"/>
    <w:rsid w:val="00B03787"/>
    <w:rsid w:val="00B04032"/>
    <w:rsid w:val="00B121D7"/>
    <w:rsid w:val="00B16986"/>
    <w:rsid w:val="00B21B9D"/>
    <w:rsid w:val="00B2567E"/>
    <w:rsid w:val="00B26276"/>
    <w:rsid w:val="00B419AE"/>
    <w:rsid w:val="00B45CD7"/>
    <w:rsid w:val="00B53DA6"/>
    <w:rsid w:val="00B5799D"/>
    <w:rsid w:val="00B64A69"/>
    <w:rsid w:val="00B66082"/>
    <w:rsid w:val="00B71508"/>
    <w:rsid w:val="00B7223F"/>
    <w:rsid w:val="00B73980"/>
    <w:rsid w:val="00B94F30"/>
    <w:rsid w:val="00B964DD"/>
    <w:rsid w:val="00BA392A"/>
    <w:rsid w:val="00BA724A"/>
    <w:rsid w:val="00BB1305"/>
    <w:rsid w:val="00BB534F"/>
    <w:rsid w:val="00BB620F"/>
    <w:rsid w:val="00BC47E5"/>
    <w:rsid w:val="00BC61CE"/>
    <w:rsid w:val="00BD0F22"/>
    <w:rsid w:val="00BD1E55"/>
    <w:rsid w:val="00BD4C81"/>
    <w:rsid w:val="00BD6AB0"/>
    <w:rsid w:val="00BD6F7C"/>
    <w:rsid w:val="00BE5E32"/>
    <w:rsid w:val="00BE68C0"/>
    <w:rsid w:val="00BF0C6F"/>
    <w:rsid w:val="00BF1833"/>
    <w:rsid w:val="00BF18BD"/>
    <w:rsid w:val="00BF3AF2"/>
    <w:rsid w:val="00BF3ED1"/>
    <w:rsid w:val="00C0492B"/>
    <w:rsid w:val="00C057E6"/>
    <w:rsid w:val="00C14C8C"/>
    <w:rsid w:val="00C1541E"/>
    <w:rsid w:val="00C2103F"/>
    <w:rsid w:val="00C233A3"/>
    <w:rsid w:val="00C276F7"/>
    <w:rsid w:val="00C340CA"/>
    <w:rsid w:val="00C34472"/>
    <w:rsid w:val="00C40DE8"/>
    <w:rsid w:val="00C63F1D"/>
    <w:rsid w:val="00C64808"/>
    <w:rsid w:val="00C7037B"/>
    <w:rsid w:val="00C7474F"/>
    <w:rsid w:val="00C7568A"/>
    <w:rsid w:val="00C92D94"/>
    <w:rsid w:val="00CA72BC"/>
    <w:rsid w:val="00CA7369"/>
    <w:rsid w:val="00CB6DA0"/>
    <w:rsid w:val="00CB716E"/>
    <w:rsid w:val="00CC408F"/>
    <w:rsid w:val="00CC4C0B"/>
    <w:rsid w:val="00CE0817"/>
    <w:rsid w:val="00CE0E35"/>
    <w:rsid w:val="00CF240D"/>
    <w:rsid w:val="00CF39D1"/>
    <w:rsid w:val="00CF7068"/>
    <w:rsid w:val="00D154D7"/>
    <w:rsid w:val="00D20627"/>
    <w:rsid w:val="00D22CC2"/>
    <w:rsid w:val="00D304C6"/>
    <w:rsid w:val="00D40D2F"/>
    <w:rsid w:val="00D41385"/>
    <w:rsid w:val="00D41C51"/>
    <w:rsid w:val="00D456A9"/>
    <w:rsid w:val="00D50174"/>
    <w:rsid w:val="00D509C1"/>
    <w:rsid w:val="00D50A1A"/>
    <w:rsid w:val="00D54EA0"/>
    <w:rsid w:val="00D72188"/>
    <w:rsid w:val="00D73D12"/>
    <w:rsid w:val="00D804EB"/>
    <w:rsid w:val="00D806DE"/>
    <w:rsid w:val="00D809E0"/>
    <w:rsid w:val="00D82153"/>
    <w:rsid w:val="00D92376"/>
    <w:rsid w:val="00D92AFD"/>
    <w:rsid w:val="00DB0ADE"/>
    <w:rsid w:val="00DB2A70"/>
    <w:rsid w:val="00DB2C27"/>
    <w:rsid w:val="00DC099B"/>
    <w:rsid w:val="00DC6995"/>
    <w:rsid w:val="00DC79CB"/>
    <w:rsid w:val="00DD1FE2"/>
    <w:rsid w:val="00DD2F63"/>
    <w:rsid w:val="00DD7B15"/>
    <w:rsid w:val="00DE0615"/>
    <w:rsid w:val="00DE6B45"/>
    <w:rsid w:val="00DF29F6"/>
    <w:rsid w:val="00DF3C23"/>
    <w:rsid w:val="00DF6F2A"/>
    <w:rsid w:val="00DF73F8"/>
    <w:rsid w:val="00E03B76"/>
    <w:rsid w:val="00E078DF"/>
    <w:rsid w:val="00E154D7"/>
    <w:rsid w:val="00E20E5D"/>
    <w:rsid w:val="00E26924"/>
    <w:rsid w:val="00E32B4C"/>
    <w:rsid w:val="00E34199"/>
    <w:rsid w:val="00E372C2"/>
    <w:rsid w:val="00E426A8"/>
    <w:rsid w:val="00E53DE3"/>
    <w:rsid w:val="00E54B31"/>
    <w:rsid w:val="00E5733A"/>
    <w:rsid w:val="00E66823"/>
    <w:rsid w:val="00E7315E"/>
    <w:rsid w:val="00E766CD"/>
    <w:rsid w:val="00E775AC"/>
    <w:rsid w:val="00E8436D"/>
    <w:rsid w:val="00E8469E"/>
    <w:rsid w:val="00E84ABC"/>
    <w:rsid w:val="00E87252"/>
    <w:rsid w:val="00E95AA6"/>
    <w:rsid w:val="00EA0F9B"/>
    <w:rsid w:val="00EA2A6D"/>
    <w:rsid w:val="00EB26FD"/>
    <w:rsid w:val="00EB5877"/>
    <w:rsid w:val="00EB64B3"/>
    <w:rsid w:val="00EE4DF6"/>
    <w:rsid w:val="00EE6893"/>
    <w:rsid w:val="00EE7E05"/>
    <w:rsid w:val="00EF1BF0"/>
    <w:rsid w:val="00EF31E9"/>
    <w:rsid w:val="00F02E87"/>
    <w:rsid w:val="00F033B1"/>
    <w:rsid w:val="00F1393B"/>
    <w:rsid w:val="00F13D54"/>
    <w:rsid w:val="00F20D84"/>
    <w:rsid w:val="00F25E3D"/>
    <w:rsid w:val="00F3722E"/>
    <w:rsid w:val="00F45A01"/>
    <w:rsid w:val="00F46ABD"/>
    <w:rsid w:val="00F46F4A"/>
    <w:rsid w:val="00F50230"/>
    <w:rsid w:val="00F578F5"/>
    <w:rsid w:val="00F57A79"/>
    <w:rsid w:val="00F60EB5"/>
    <w:rsid w:val="00F62E66"/>
    <w:rsid w:val="00F62FD2"/>
    <w:rsid w:val="00F7029C"/>
    <w:rsid w:val="00F77545"/>
    <w:rsid w:val="00F7791B"/>
    <w:rsid w:val="00F80DA8"/>
    <w:rsid w:val="00FA3FE4"/>
    <w:rsid w:val="00FD094B"/>
    <w:rsid w:val="00FD0B97"/>
    <w:rsid w:val="00FD186F"/>
    <w:rsid w:val="00FD7EB7"/>
    <w:rsid w:val="00FE0F3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24BC1E8"/>
  <w15:docId w15:val="{81FC1DE3-DCED-4674-818B-0C13F7DDA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de-AT"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iPriority="0" w:unhideWhenUsed="1"/>
    <w:lsdException w:name="line number" w:semiHidden="1" w:unhideWhenUsed="1"/>
    <w:lsdException w:name="page number" w:semiHidden="1" w:unhideWhenUsed="1"/>
    <w:lsdException w:name="endnote reference" w:locked="0"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2E06E4"/>
    <w:rPr>
      <w:rFonts w:ascii="Arial" w:eastAsiaTheme="minorEastAsia" w:hAnsi="Arial" w:cs="Arial"/>
      <w:snapToGrid w:val="0"/>
      <w:color w:val="000000"/>
      <w:sz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LegStandard">
    <w:name w:val="00_LegStandard"/>
    <w:semiHidden/>
    <w:locked/>
    <w:rsid w:val="002E06E4"/>
    <w:pPr>
      <w:spacing w:line="220" w:lineRule="exact"/>
      <w:jc w:val="both"/>
    </w:pPr>
    <w:rPr>
      <w:snapToGrid w:val="0"/>
      <w:color w:val="000000"/>
      <w:lang w:eastAsia="de-DE"/>
    </w:rPr>
  </w:style>
  <w:style w:type="paragraph" w:customStyle="1" w:styleId="01Undefiniert">
    <w:name w:val="01_Undefiniert"/>
    <w:basedOn w:val="00LegStandard"/>
    <w:semiHidden/>
    <w:locked/>
    <w:rsid w:val="002E06E4"/>
  </w:style>
  <w:style w:type="paragraph" w:customStyle="1" w:styleId="02BDGesBlatt">
    <w:name w:val="02_BDGesBlatt"/>
    <w:basedOn w:val="00LegStandard"/>
    <w:next w:val="03RepOesterr"/>
    <w:rsid w:val="002E06E4"/>
    <w:pPr>
      <w:spacing w:before="280" w:line="700" w:lineRule="exact"/>
      <w:jc w:val="center"/>
      <w:outlineLvl w:val="0"/>
    </w:pPr>
    <w:rPr>
      <w:b/>
      <w:caps/>
      <w:spacing w:val="26"/>
      <w:sz w:val="70"/>
    </w:rPr>
  </w:style>
  <w:style w:type="paragraph" w:customStyle="1" w:styleId="03RepOesterr">
    <w:name w:val="03_RepOesterr"/>
    <w:basedOn w:val="00LegStandard"/>
    <w:next w:val="04AusgabeDaten"/>
    <w:rsid w:val="002E06E4"/>
    <w:pPr>
      <w:spacing w:before="100" w:line="440" w:lineRule="exact"/>
      <w:jc w:val="center"/>
    </w:pPr>
    <w:rPr>
      <w:b/>
      <w:caps/>
      <w:spacing w:val="20"/>
      <w:sz w:val="40"/>
      <w:lang w:eastAsia="de-AT"/>
    </w:rPr>
  </w:style>
  <w:style w:type="paragraph" w:customStyle="1" w:styleId="04AusgabeDaten">
    <w:name w:val="04_AusgabeDaten"/>
    <w:basedOn w:val="00LegStandard"/>
    <w:next w:val="05Kurztitel"/>
    <w:rsid w:val="002E06E4"/>
    <w:pPr>
      <w:pBdr>
        <w:top w:val="single" w:sz="12" w:space="0" w:color="auto"/>
        <w:bottom w:val="single" w:sz="12" w:space="2" w:color="auto"/>
      </w:pBdr>
      <w:tabs>
        <w:tab w:val="left" w:pos="0"/>
        <w:tab w:val="center" w:pos="4253"/>
        <w:tab w:val="right" w:pos="8460"/>
      </w:tabs>
      <w:spacing w:before="300" w:after="160" w:line="280" w:lineRule="exact"/>
    </w:pPr>
    <w:rPr>
      <w:b/>
      <w:bCs/>
      <w:sz w:val="24"/>
      <w:lang w:eastAsia="de-AT"/>
    </w:rPr>
  </w:style>
  <w:style w:type="paragraph" w:customStyle="1" w:styleId="11Titel">
    <w:name w:val="11_Titel"/>
    <w:basedOn w:val="00LegStandard"/>
    <w:next w:val="12PromKlEinlSatz"/>
    <w:rsid w:val="002E06E4"/>
    <w:pPr>
      <w:suppressAutoHyphens/>
      <w:spacing w:before="480"/>
    </w:pPr>
    <w:rPr>
      <w:b/>
      <w:sz w:val="22"/>
    </w:rPr>
  </w:style>
  <w:style w:type="paragraph" w:customStyle="1" w:styleId="05Kurztitel">
    <w:name w:val="05_Kurztitel"/>
    <w:basedOn w:val="11Titel"/>
    <w:rsid w:val="002E06E4"/>
    <w:pPr>
      <w:pBdr>
        <w:bottom w:val="single" w:sz="12" w:space="3" w:color="auto"/>
      </w:pBdr>
      <w:spacing w:before="40" w:line="240" w:lineRule="auto"/>
      <w:ind w:left="1985" w:hanging="1985"/>
    </w:pPr>
    <w:rPr>
      <w:sz w:val="20"/>
    </w:rPr>
  </w:style>
  <w:style w:type="paragraph" w:customStyle="1" w:styleId="09Abstand">
    <w:name w:val="09_Abstand"/>
    <w:basedOn w:val="00LegStandard"/>
    <w:rsid w:val="002E06E4"/>
    <w:pPr>
      <w:spacing w:line="200" w:lineRule="exact"/>
      <w:jc w:val="left"/>
    </w:pPr>
  </w:style>
  <w:style w:type="paragraph" w:customStyle="1" w:styleId="10Entwurf">
    <w:name w:val="10_Entwurf"/>
    <w:basedOn w:val="00LegStandard"/>
    <w:next w:val="11Titel"/>
    <w:rsid w:val="002E06E4"/>
    <w:pPr>
      <w:spacing w:before="1600" w:after="1570"/>
      <w:jc w:val="center"/>
    </w:pPr>
    <w:rPr>
      <w:spacing w:val="26"/>
    </w:rPr>
  </w:style>
  <w:style w:type="paragraph" w:customStyle="1" w:styleId="12PromKlEinlSatz">
    <w:name w:val="12_PromKl_EinlSatz"/>
    <w:basedOn w:val="00LegStandard"/>
    <w:next w:val="41UeberschrG1"/>
    <w:rsid w:val="002E06E4"/>
    <w:pPr>
      <w:keepNext/>
      <w:spacing w:before="160"/>
      <w:ind w:firstLine="397"/>
    </w:pPr>
  </w:style>
  <w:style w:type="paragraph" w:customStyle="1" w:styleId="18AbbildungoderObjekt">
    <w:name w:val="18_Abbildung_oder_Objekt"/>
    <w:basedOn w:val="00LegStandard"/>
    <w:next w:val="51Abs"/>
    <w:rsid w:val="002E06E4"/>
    <w:pPr>
      <w:spacing w:before="120" w:after="120" w:line="240" w:lineRule="auto"/>
      <w:jc w:val="left"/>
    </w:pPr>
  </w:style>
  <w:style w:type="paragraph" w:customStyle="1" w:styleId="19Beschriftung">
    <w:name w:val="19_Beschriftung"/>
    <w:basedOn w:val="00LegStandard"/>
    <w:next w:val="51Abs"/>
    <w:rsid w:val="002E06E4"/>
    <w:pPr>
      <w:spacing w:after="120"/>
      <w:jc w:val="left"/>
    </w:pPr>
  </w:style>
  <w:style w:type="paragraph" w:customStyle="1" w:styleId="21NovAo1">
    <w:name w:val="21_NovAo1"/>
    <w:basedOn w:val="00LegStandard"/>
    <w:next w:val="23SatznachNovao"/>
    <w:qFormat/>
    <w:rsid w:val="002E06E4"/>
    <w:pPr>
      <w:keepNext/>
      <w:spacing w:before="160"/>
      <w:outlineLvl w:val="2"/>
    </w:pPr>
    <w:rPr>
      <w:i/>
    </w:rPr>
  </w:style>
  <w:style w:type="paragraph" w:customStyle="1" w:styleId="22NovAo2">
    <w:name w:val="22_NovAo2"/>
    <w:basedOn w:val="21NovAo1"/>
    <w:qFormat/>
    <w:rsid w:val="002E06E4"/>
    <w:pPr>
      <w:keepNext w:val="0"/>
    </w:pPr>
  </w:style>
  <w:style w:type="paragraph" w:customStyle="1" w:styleId="23SatznachNovao">
    <w:name w:val="23_Satz_(nach_Novao)"/>
    <w:basedOn w:val="00LegStandard"/>
    <w:next w:val="21NovAo1"/>
    <w:qFormat/>
    <w:rsid w:val="002E06E4"/>
    <w:pPr>
      <w:spacing w:before="80"/>
    </w:pPr>
  </w:style>
  <w:style w:type="paragraph" w:customStyle="1" w:styleId="30InhaltUeberschrift">
    <w:name w:val="30_InhaltUeberschrift"/>
    <w:basedOn w:val="00LegStandard"/>
    <w:next w:val="31InhaltSpalte"/>
    <w:rsid w:val="002E06E4"/>
    <w:pPr>
      <w:keepNext/>
      <w:spacing w:before="320" w:after="160"/>
      <w:jc w:val="center"/>
      <w:outlineLvl w:val="0"/>
    </w:pPr>
    <w:rPr>
      <w:b/>
    </w:rPr>
  </w:style>
  <w:style w:type="paragraph" w:customStyle="1" w:styleId="31InhaltSpalte">
    <w:name w:val="31_InhaltSpalte"/>
    <w:basedOn w:val="00LegStandard"/>
    <w:next w:val="32InhaltEintrag"/>
    <w:rsid w:val="002E06E4"/>
    <w:pPr>
      <w:keepNext/>
      <w:tabs>
        <w:tab w:val="center" w:pos="510"/>
        <w:tab w:val="center" w:pos="4082"/>
      </w:tabs>
      <w:suppressAutoHyphens/>
      <w:spacing w:before="80" w:after="80"/>
      <w:jc w:val="center"/>
    </w:pPr>
    <w:rPr>
      <w:b/>
    </w:rPr>
  </w:style>
  <w:style w:type="paragraph" w:customStyle="1" w:styleId="32InhaltEintrag">
    <w:name w:val="32_InhaltEintrag"/>
    <w:basedOn w:val="00LegStandard"/>
    <w:rsid w:val="002E06E4"/>
    <w:pPr>
      <w:jc w:val="left"/>
    </w:pPr>
  </w:style>
  <w:style w:type="paragraph" w:customStyle="1" w:styleId="41UeberschrG1">
    <w:name w:val="41_UeberschrG1"/>
    <w:basedOn w:val="00LegStandard"/>
    <w:next w:val="43UeberschrG2"/>
    <w:rsid w:val="002E06E4"/>
    <w:pPr>
      <w:keepNext/>
      <w:spacing w:before="320"/>
      <w:jc w:val="center"/>
      <w:outlineLvl w:val="0"/>
    </w:pPr>
    <w:rPr>
      <w:b/>
      <w:sz w:val="22"/>
    </w:rPr>
  </w:style>
  <w:style w:type="paragraph" w:customStyle="1" w:styleId="42UeberschrG1-">
    <w:name w:val="42_UeberschrG1-"/>
    <w:basedOn w:val="00LegStandard"/>
    <w:next w:val="43UeberschrG2"/>
    <w:rsid w:val="002E06E4"/>
    <w:pPr>
      <w:keepNext/>
      <w:spacing w:before="160"/>
      <w:jc w:val="center"/>
      <w:outlineLvl w:val="0"/>
    </w:pPr>
    <w:rPr>
      <w:b/>
      <w:sz w:val="22"/>
    </w:rPr>
  </w:style>
  <w:style w:type="paragraph" w:customStyle="1" w:styleId="43UeberschrG2">
    <w:name w:val="43_UeberschrG2"/>
    <w:basedOn w:val="00LegStandard"/>
    <w:next w:val="45UeberschrPara"/>
    <w:rsid w:val="002E06E4"/>
    <w:pPr>
      <w:keepNext/>
      <w:spacing w:before="80" w:after="160"/>
      <w:jc w:val="center"/>
      <w:outlineLvl w:val="1"/>
    </w:pPr>
    <w:rPr>
      <w:b/>
      <w:sz w:val="22"/>
    </w:rPr>
  </w:style>
  <w:style w:type="paragraph" w:customStyle="1" w:styleId="44UeberschrArt">
    <w:name w:val="44_UeberschrArt+"/>
    <w:basedOn w:val="00LegStandard"/>
    <w:next w:val="51Abs"/>
    <w:rsid w:val="002E06E4"/>
    <w:pPr>
      <w:keepNext/>
      <w:spacing w:before="160"/>
      <w:jc w:val="center"/>
      <w:outlineLvl w:val="2"/>
    </w:pPr>
    <w:rPr>
      <w:b/>
    </w:rPr>
  </w:style>
  <w:style w:type="paragraph" w:customStyle="1" w:styleId="45UeberschrPara">
    <w:name w:val="45_UeberschrPara"/>
    <w:basedOn w:val="00LegStandard"/>
    <w:next w:val="51Abs"/>
    <w:qFormat/>
    <w:rsid w:val="002E06E4"/>
    <w:pPr>
      <w:keepNext/>
      <w:spacing w:before="80"/>
      <w:jc w:val="center"/>
    </w:pPr>
    <w:rPr>
      <w:b/>
    </w:rPr>
  </w:style>
  <w:style w:type="paragraph" w:customStyle="1" w:styleId="51Abs">
    <w:name w:val="51_Abs"/>
    <w:basedOn w:val="00LegStandard"/>
    <w:qFormat/>
    <w:rsid w:val="002E06E4"/>
    <w:pPr>
      <w:spacing w:before="80"/>
      <w:ind w:firstLine="397"/>
    </w:pPr>
  </w:style>
  <w:style w:type="paragraph" w:customStyle="1" w:styleId="52Ziffere1">
    <w:name w:val="52_Ziffer_e1"/>
    <w:basedOn w:val="00LegStandard"/>
    <w:semiHidden/>
    <w:qFormat/>
    <w:rsid w:val="002E06E4"/>
    <w:pPr>
      <w:tabs>
        <w:tab w:val="right" w:pos="624"/>
        <w:tab w:val="left" w:pos="680"/>
      </w:tabs>
      <w:spacing w:before="40"/>
      <w:ind w:left="680" w:hanging="680"/>
    </w:pPr>
  </w:style>
  <w:style w:type="paragraph" w:customStyle="1" w:styleId="52Ziffere2">
    <w:name w:val="52_Ziffer_e2"/>
    <w:basedOn w:val="00LegStandard"/>
    <w:semiHidden/>
    <w:rsid w:val="002E06E4"/>
    <w:pPr>
      <w:tabs>
        <w:tab w:val="right" w:pos="851"/>
        <w:tab w:val="left" w:pos="907"/>
      </w:tabs>
      <w:spacing w:before="40"/>
      <w:ind w:left="907" w:hanging="907"/>
    </w:pPr>
  </w:style>
  <w:style w:type="paragraph" w:customStyle="1" w:styleId="52Ziffere3">
    <w:name w:val="52_Ziffer_e3"/>
    <w:basedOn w:val="00LegStandard"/>
    <w:semiHidden/>
    <w:rsid w:val="002E06E4"/>
    <w:pPr>
      <w:tabs>
        <w:tab w:val="right" w:pos="1191"/>
        <w:tab w:val="left" w:pos="1247"/>
      </w:tabs>
      <w:spacing w:before="40"/>
      <w:ind w:left="1247" w:hanging="1247"/>
    </w:pPr>
  </w:style>
  <w:style w:type="paragraph" w:customStyle="1" w:styleId="52Ziffere4">
    <w:name w:val="52_Ziffer_e4"/>
    <w:basedOn w:val="00LegStandard"/>
    <w:semiHidden/>
    <w:rsid w:val="002E06E4"/>
    <w:pPr>
      <w:tabs>
        <w:tab w:val="right" w:pos="1588"/>
        <w:tab w:val="left" w:pos="1644"/>
      </w:tabs>
      <w:spacing w:before="40"/>
      <w:ind w:left="1644" w:hanging="1644"/>
    </w:pPr>
  </w:style>
  <w:style w:type="paragraph" w:customStyle="1" w:styleId="52Ziffere5">
    <w:name w:val="52_Ziffer_e5"/>
    <w:basedOn w:val="00LegStandard"/>
    <w:semiHidden/>
    <w:rsid w:val="002E06E4"/>
    <w:pPr>
      <w:tabs>
        <w:tab w:val="right" w:pos="1928"/>
        <w:tab w:val="left" w:pos="1985"/>
      </w:tabs>
      <w:spacing w:before="40"/>
      <w:ind w:left="1985" w:hanging="1985"/>
    </w:pPr>
  </w:style>
  <w:style w:type="paragraph" w:customStyle="1" w:styleId="52ZiffermitBetrag">
    <w:name w:val="52_Ziffer_mit_Betrag"/>
    <w:basedOn w:val="00LegStandard"/>
    <w:semiHidden/>
    <w:rsid w:val="002E06E4"/>
    <w:pPr>
      <w:widowControl w:val="0"/>
      <w:tabs>
        <w:tab w:val="right" w:pos="624"/>
        <w:tab w:val="left" w:pos="680"/>
        <w:tab w:val="right" w:leader="dot" w:pos="6663"/>
        <w:tab w:val="right" w:leader="dot" w:pos="8505"/>
      </w:tabs>
      <w:overflowPunct w:val="0"/>
      <w:autoSpaceDE w:val="0"/>
      <w:autoSpaceDN w:val="0"/>
      <w:adjustRightInd w:val="0"/>
      <w:ind w:left="680" w:right="1064" w:hanging="680"/>
      <w:textAlignment w:val="baseline"/>
    </w:pPr>
  </w:style>
  <w:style w:type="paragraph" w:customStyle="1" w:styleId="52aTZiffermitBetragTGUE">
    <w:name w:val="52aT_Ziffer_mit_Betrag_TGUE"/>
    <w:basedOn w:val="52ZiffermitBetrag"/>
    <w:semiHidden/>
    <w:rsid w:val="002E06E4"/>
    <w:pPr>
      <w:tabs>
        <w:tab w:val="clear" w:pos="6663"/>
        <w:tab w:val="clear" w:pos="8505"/>
        <w:tab w:val="right" w:leader="dot" w:pos="4678"/>
        <w:tab w:val="right" w:leader="dot" w:pos="6521"/>
      </w:tabs>
    </w:pPr>
  </w:style>
  <w:style w:type="paragraph" w:customStyle="1" w:styleId="53Literae1">
    <w:name w:val="53_Litera_e1"/>
    <w:basedOn w:val="00LegStandard"/>
    <w:semiHidden/>
    <w:rsid w:val="002E06E4"/>
    <w:pPr>
      <w:tabs>
        <w:tab w:val="right" w:pos="624"/>
        <w:tab w:val="left" w:pos="680"/>
      </w:tabs>
      <w:spacing w:before="40"/>
      <w:ind w:left="680" w:hanging="680"/>
    </w:pPr>
  </w:style>
  <w:style w:type="paragraph" w:customStyle="1" w:styleId="53Literae2">
    <w:name w:val="53_Litera_e2"/>
    <w:basedOn w:val="00LegStandard"/>
    <w:semiHidden/>
    <w:qFormat/>
    <w:rsid w:val="002E06E4"/>
    <w:pPr>
      <w:tabs>
        <w:tab w:val="right" w:pos="851"/>
        <w:tab w:val="left" w:pos="907"/>
      </w:tabs>
      <w:spacing w:before="40"/>
      <w:ind w:left="907" w:hanging="907"/>
    </w:pPr>
  </w:style>
  <w:style w:type="paragraph" w:customStyle="1" w:styleId="53Literae3">
    <w:name w:val="53_Litera_e3"/>
    <w:basedOn w:val="00LegStandard"/>
    <w:semiHidden/>
    <w:rsid w:val="002E06E4"/>
    <w:pPr>
      <w:tabs>
        <w:tab w:val="right" w:pos="1191"/>
        <w:tab w:val="left" w:pos="1247"/>
      </w:tabs>
      <w:spacing w:before="40"/>
      <w:ind w:left="1247" w:hanging="1247"/>
    </w:pPr>
  </w:style>
  <w:style w:type="paragraph" w:customStyle="1" w:styleId="53Literae4">
    <w:name w:val="53_Litera_e4"/>
    <w:basedOn w:val="00LegStandard"/>
    <w:semiHidden/>
    <w:rsid w:val="002E06E4"/>
    <w:pPr>
      <w:tabs>
        <w:tab w:val="right" w:pos="1588"/>
        <w:tab w:val="left" w:pos="1644"/>
      </w:tabs>
      <w:spacing w:before="40"/>
      <w:ind w:left="1644" w:hanging="1644"/>
    </w:pPr>
  </w:style>
  <w:style w:type="paragraph" w:customStyle="1" w:styleId="53Literae5">
    <w:name w:val="53_Litera_e5"/>
    <w:basedOn w:val="00LegStandard"/>
    <w:semiHidden/>
    <w:rsid w:val="002E06E4"/>
    <w:pPr>
      <w:tabs>
        <w:tab w:val="right" w:pos="1928"/>
        <w:tab w:val="left" w:pos="1985"/>
      </w:tabs>
      <w:spacing w:before="40"/>
      <w:ind w:left="1985" w:hanging="1985"/>
    </w:pPr>
  </w:style>
  <w:style w:type="paragraph" w:customStyle="1" w:styleId="53LiteramitBetrag">
    <w:name w:val="53_Litera_mit_Betrag"/>
    <w:basedOn w:val="52ZiffermitBetrag"/>
    <w:semiHidden/>
    <w:rsid w:val="002E06E4"/>
    <w:pPr>
      <w:tabs>
        <w:tab w:val="clear" w:pos="624"/>
        <w:tab w:val="clear" w:pos="680"/>
        <w:tab w:val="right" w:pos="851"/>
        <w:tab w:val="left" w:pos="907"/>
      </w:tabs>
      <w:ind w:left="907" w:right="1066" w:hanging="907"/>
    </w:pPr>
  </w:style>
  <w:style w:type="paragraph" w:customStyle="1" w:styleId="53aTLiteramitBetragTGUE">
    <w:name w:val="53aT_Litera_mit_Betrag_TGUE"/>
    <w:basedOn w:val="53LiteramitBetrag"/>
    <w:semiHidden/>
    <w:rsid w:val="002E06E4"/>
    <w:pPr>
      <w:tabs>
        <w:tab w:val="clear" w:pos="6663"/>
        <w:tab w:val="clear" w:pos="8505"/>
        <w:tab w:val="right" w:leader="dot" w:pos="4678"/>
        <w:tab w:val="right" w:leader="dot" w:pos="6521"/>
      </w:tabs>
    </w:pPr>
  </w:style>
  <w:style w:type="paragraph" w:customStyle="1" w:styleId="54Subliterae1">
    <w:name w:val="54_Sublitera_e1"/>
    <w:basedOn w:val="00LegStandard"/>
    <w:semiHidden/>
    <w:rsid w:val="002E06E4"/>
    <w:pPr>
      <w:tabs>
        <w:tab w:val="right" w:pos="624"/>
        <w:tab w:val="left" w:pos="680"/>
      </w:tabs>
      <w:spacing w:before="40"/>
      <w:ind w:left="680" w:hanging="680"/>
    </w:pPr>
  </w:style>
  <w:style w:type="paragraph" w:customStyle="1" w:styleId="54Subliterae2">
    <w:name w:val="54_Sublitera_e2"/>
    <w:basedOn w:val="00LegStandard"/>
    <w:semiHidden/>
    <w:rsid w:val="002E06E4"/>
    <w:pPr>
      <w:tabs>
        <w:tab w:val="right" w:pos="851"/>
        <w:tab w:val="left" w:pos="907"/>
      </w:tabs>
      <w:spacing w:before="40"/>
      <w:ind w:left="907" w:hanging="907"/>
    </w:pPr>
  </w:style>
  <w:style w:type="paragraph" w:customStyle="1" w:styleId="54Subliterae3">
    <w:name w:val="54_Sublitera_e3"/>
    <w:basedOn w:val="00LegStandard"/>
    <w:semiHidden/>
    <w:rsid w:val="002E06E4"/>
    <w:pPr>
      <w:tabs>
        <w:tab w:val="right" w:pos="1191"/>
        <w:tab w:val="left" w:pos="1247"/>
      </w:tabs>
      <w:spacing w:before="40"/>
      <w:ind w:left="1247" w:hanging="1247"/>
    </w:pPr>
  </w:style>
  <w:style w:type="paragraph" w:customStyle="1" w:styleId="54Subliterae4">
    <w:name w:val="54_Sublitera_e4"/>
    <w:basedOn w:val="00LegStandard"/>
    <w:semiHidden/>
    <w:rsid w:val="002E06E4"/>
    <w:pPr>
      <w:tabs>
        <w:tab w:val="right" w:pos="1588"/>
        <w:tab w:val="left" w:pos="1644"/>
      </w:tabs>
      <w:spacing w:before="40"/>
      <w:ind w:left="1644" w:hanging="1644"/>
    </w:pPr>
  </w:style>
  <w:style w:type="paragraph" w:customStyle="1" w:styleId="54Subliterae5">
    <w:name w:val="54_Sublitera_e5"/>
    <w:basedOn w:val="00LegStandard"/>
    <w:semiHidden/>
    <w:rsid w:val="002E06E4"/>
    <w:pPr>
      <w:tabs>
        <w:tab w:val="right" w:pos="1928"/>
        <w:tab w:val="left" w:pos="1985"/>
      </w:tabs>
      <w:spacing w:before="40"/>
      <w:ind w:left="1985" w:hanging="1985"/>
    </w:pPr>
  </w:style>
  <w:style w:type="paragraph" w:customStyle="1" w:styleId="54SubliteramitBetrag">
    <w:name w:val="54_Sublitera_mit_Betrag"/>
    <w:basedOn w:val="52ZiffermitBetrag"/>
    <w:semiHidden/>
    <w:rsid w:val="002E06E4"/>
    <w:pPr>
      <w:tabs>
        <w:tab w:val="clear" w:pos="624"/>
        <w:tab w:val="clear" w:pos="680"/>
        <w:tab w:val="right" w:pos="1191"/>
        <w:tab w:val="left" w:pos="1247"/>
      </w:tabs>
      <w:ind w:left="1247" w:right="1066" w:hanging="1247"/>
    </w:pPr>
  </w:style>
  <w:style w:type="paragraph" w:customStyle="1" w:styleId="54aStriche1">
    <w:name w:val="54a_Strich_e1"/>
    <w:basedOn w:val="00LegStandard"/>
    <w:semiHidden/>
    <w:rsid w:val="002E06E4"/>
    <w:pPr>
      <w:tabs>
        <w:tab w:val="right" w:pos="624"/>
        <w:tab w:val="left" w:pos="680"/>
      </w:tabs>
      <w:spacing w:before="40"/>
      <w:ind w:left="680" w:hanging="680"/>
    </w:pPr>
  </w:style>
  <w:style w:type="paragraph" w:customStyle="1" w:styleId="54aStriche2">
    <w:name w:val="54a_Strich_e2"/>
    <w:basedOn w:val="00LegStandard"/>
    <w:semiHidden/>
    <w:rsid w:val="002E06E4"/>
    <w:pPr>
      <w:tabs>
        <w:tab w:val="right" w:pos="851"/>
        <w:tab w:val="left" w:pos="907"/>
      </w:tabs>
      <w:spacing w:before="40"/>
      <w:ind w:left="907" w:hanging="907"/>
    </w:pPr>
  </w:style>
  <w:style w:type="paragraph" w:customStyle="1" w:styleId="54aStriche3">
    <w:name w:val="54a_Strich_e3"/>
    <w:basedOn w:val="00LegStandard"/>
    <w:semiHidden/>
    <w:qFormat/>
    <w:rsid w:val="002E06E4"/>
    <w:pPr>
      <w:tabs>
        <w:tab w:val="right" w:pos="1191"/>
        <w:tab w:val="left" w:pos="1247"/>
      </w:tabs>
      <w:spacing w:before="40"/>
      <w:ind w:left="1247" w:hanging="1247"/>
    </w:pPr>
  </w:style>
  <w:style w:type="paragraph" w:customStyle="1" w:styleId="54aStriche4">
    <w:name w:val="54a_Strich_e4"/>
    <w:basedOn w:val="00LegStandard"/>
    <w:semiHidden/>
    <w:rsid w:val="002E06E4"/>
    <w:pPr>
      <w:tabs>
        <w:tab w:val="right" w:pos="1588"/>
        <w:tab w:val="left" w:pos="1644"/>
      </w:tabs>
      <w:spacing w:before="40"/>
      <w:ind w:left="1644" w:hanging="1644"/>
    </w:pPr>
  </w:style>
  <w:style w:type="paragraph" w:customStyle="1" w:styleId="54aStriche5">
    <w:name w:val="54a_Strich_e5"/>
    <w:basedOn w:val="00LegStandard"/>
    <w:semiHidden/>
    <w:rsid w:val="002E06E4"/>
    <w:pPr>
      <w:tabs>
        <w:tab w:val="right" w:pos="1928"/>
        <w:tab w:val="left" w:pos="1985"/>
      </w:tabs>
      <w:spacing w:before="40"/>
      <w:ind w:left="1985" w:hanging="1985"/>
    </w:pPr>
  </w:style>
  <w:style w:type="paragraph" w:customStyle="1" w:styleId="54aStriche6">
    <w:name w:val="54a_Strich_e6"/>
    <w:basedOn w:val="00LegStandard"/>
    <w:semiHidden/>
    <w:rsid w:val="002E06E4"/>
    <w:pPr>
      <w:tabs>
        <w:tab w:val="right" w:pos="2268"/>
        <w:tab w:val="left" w:pos="2325"/>
      </w:tabs>
      <w:spacing w:before="40"/>
      <w:ind w:left="2325" w:hanging="2325"/>
    </w:pPr>
  </w:style>
  <w:style w:type="paragraph" w:customStyle="1" w:styleId="54aStriche7">
    <w:name w:val="54a_Strich_e7"/>
    <w:basedOn w:val="00LegStandard"/>
    <w:semiHidden/>
    <w:rsid w:val="002E06E4"/>
    <w:pPr>
      <w:tabs>
        <w:tab w:val="right" w:pos="2608"/>
        <w:tab w:val="left" w:pos="2665"/>
      </w:tabs>
      <w:spacing w:before="40"/>
      <w:ind w:left="2665" w:hanging="2665"/>
    </w:pPr>
  </w:style>
  <w:style w:type="paragraph" w:customStyle="1" w:styleId="54aTSubliteramitBetragTGUE">
    <w:name w:val="54aT_Sublitera_mit_Betrag_TGUE"/>
    <w:basedOn w:val="54SubliteramitBetrag"/>
    <w:semiHidden/>
    <w:rsid w:val="002E06E4"/>
    <w:pPr>
      <w:tabs>
        <w:tab w:val="clear" w:pos="6663"/>
        <w:tab w:val="clear" w:pos="8505"/>
        <w:tab w:val="right" w:leader="dot" w:pos="4678"/>
        <w:tab w:val="right" w:leader="dot" w:pos="6521"/>
      </w:tabs>
    </w:pPr>
  </w:style>
  <w:style w:type="paragraph" w:customStyle="1" w:styleId="55SchlussteilAbs">
    <w:name w:val="55_SchlussteilAbs"/>
    <w:basedOn w:val="00LegStandard"/>
    <w:next w:val="51Abs"/>
    <w:semiHidden/>
    <w:rsid w:val="002E06E4"/>
    <w:pPr>
      <w:spacing w:before="40"/>
    </w:pPr>
  </w:style>
  <w:style w:type="paragraph" w:customStyle="1" w:styleId="56SchlussteilZiff">
    <w:name w:val="56_SchlussteilZiff"/>
    <w:basedOn w:val="00LegStandard"/>
    <w:next w:val="51Abs"/>
    <w:semiHidden/>
    <w:rsid w:val="002E06E4"/>
    <w:pPr>
      <w:spacing w:before="40"/>
      <w:ind w:left="680"/>
    </w:pPr>
  </w:style>
  <w:style w:type="paragraph" w:customStyle="1" w:styleId="57SchlussteilLit">
    <w:name w:val="57_SchlussteilLit"/>
    <w:basedOn w:val="00LegStandard"/>
    <w:next w:val="51Abs"/>
    <w:semiHidden/>
    <w:rsid w:val="002E06E4"/>
    <w:pPr>
      <w:spacing w:before="40"/>
      <w:ind w:left="907"/>
    </w:pPr>
  </w:style>
  <w:style w:type="paragraph" w:customStyle="1" w:styleId="61TabText">
    <w:name w:val="61_TabText"/>
    <w:basedOn w:val="00LegStandard"/>
    <w:rsid w:val="002E06E4"/>
    <w:pPr>
      <w:jc w:val="left"/>
    </w:pPr>
  </w:style>
  <w:style w:type="paragraph" w:customStyle="1" w:styleId="61aTabTextRechtsb">
    <w:name w:val="61a_TabTextRechtsb"/>
    <w:basedOn w:val="61TabText"/>
    <w:rsid w:val="002E06E4"/>
    <w:pPr>
      <w:jc w:val="right"/>
    </w:pPr>
  </w:style>
  <w:style w:type="paragraph" w:customStyle="1" w:styleId="61bTabTextZentriert">
    <w:name w:val="61b_TabTextZentriert"/>
    <w:basedOn w:val="61TabText"/>
    <w:rsid w:val="002E06E4"/>
    <w:pPr>
      <w:jc w:val="center"/>
    </w:pPr>
  </w:style>
  <w:style w:type="paragraph" w:customStyle="1" w:styleId="61cTabTextBlock">
    <w:name w:val="61c_TabTextBlock"/>
    <w:basedOn w:val="61TabText"/>
    <w:rsid w:val="002E06E4"/>
    <w:pPr>
      <w:jc w:val="both"/>
    </w:pPr>
  </w:style>
  <w:style w:type="paragraph" w:customStyle="1" w:styleId="62Kopfzeile">
    <w:name w:val="62_Kopfzeile"/>
    <w:basedOn w:val="51Abs"/>
    <w:rsid w:val="002E06E4"/>
    <w:pPr>
      <w:tabs>
        <w:tab w:val="center" w:pos="4253"/>
        <w:tab w:val="right" w:pos="8505"/>
      </w:tabs>
      <w:ind w:firstLine="0"/>
    </w:pPr>
  </w:style>
  <w:style w:type="paragraph" w:customStyle="1" w:styleId="65FNText">
    <w:name w:val="65_FN_Text"/>
    <w:basedOn w:val="00LegStandard"/>
    <w:rsid w:val="002E06E4"/>
    <w:rPr>
      <w:sz w:val="18"/>
    </w:rPr>
  </w:style>
  <w:style w:type="paragraph" w:customStyle="1" w:styleId="63Fuzeile">
    <w:name w:val="63_Fußzeile"/>
    <w:basedOn w:val="65FNText"/>
    <w:rsid w:val="002E06E4"/>
    <w:pPr>
      <w:tabs>
        <w:tab w:val="center" w:pos="4253"/>
        <w:tab w:val="right" w:pos="8505"/>
      </w:tabs>
    </w:pPr>
  </w:style>
  <w:style w:type="character" w:customStyle="1" w:styleId="66FNZeichen">
    <w:name w:val="66_FN_Zeichen"/>
    <w:rsid w:val="002E06E4"/>
    <w:rPr>
      <w:sz w:val="20"/>
      <w:szCs w:val="20"/>
      <w:vertAlign w:val="superscript"/>
    </w:rPr>
  </w:style>
  <w:style w:type="paragraph" w:customStyle="1" w:styleId="68UnterschrL">
    <w:name w:val="68_UnterschrL"/>
    <w:basedOn w:val="00LegStandard"/>
    <w:rsid w:val="002E06E4"/>
    <w:pPr>
      <w:spacing w:before="160"/>
      <w:jc w:val="left"/>
    </w:pPr>
    <w:rPr>
      <w:b/>
    </w:rPr>
  </w:style>
  <w:style w:type="paragraph" w:customStyle="1" w:styleId="69UnterschrM">
    <w:name w:val="69_UnterschrM"/>
    <w:basedOn w:val="68UnterschrL"/>
    <w:rsid w:val="002E06E4"/>
    <w:pPr>
      <w:jc w:val="center"/>
    </w:pPr>
  </w:style>
  <w:style w:type="paragraph" w:customStyle="1" w:styleId="71Anlagenbez">
    <w:name w:val="71_Anlagenbez"/>
    <w:basedOn w:val="00LegStandard"/>
    <w:rsid w:val="002E06E4"/>
    <w:pPr>
      <w:spacing w:before="160"/>
      <w:jc w:val="right"/>
      <w:outlineLvl w:val="0"/>
    </w:pPr>
    <w:rPr>
      <w:b/>
      <w:sz w:val="22"/>
    </w:rPr>
  </w:style>
  <w:style w:type="paragraph" w:customStyle="1" w:styleId="81ErlUeberschrZ">
    <w:name w:val="81_ErlUeberschrZ"/>
    <w:basedOn w:val="00LegStandard"/>
    <w:next w:val="83ErlText"/>
    <w:rsid w:val="002E06E4"/>
    <w:pPr>
      <w:keepNext/>
      <w:spacing w:before="320"/>
      <w:jc w:val="center"/>
      <w:outlineLvl w:val="0"/>
    </w:pPr>
    <w:rPr>
      <w:b/>
      <w:sz w:val="22"/>
    </w:rPr>
  </w:style>
  <w:style w:type="paragraph" w:customStyle="1" w:styleId="82ErlUeberschrL">
    <w:name w:val="82_ErlUeberschrL"/>
    <w:basedOn w:val="00LegStandard"/>
    <w:next w:val="83ErlText"/>
    <w:rsid w:val="002E06E4"/>
    <w:pPr>
      <w:keepNext/>
      <w:spacing w:before="80"/>
      <w:outlineLvl w:val="1"/>
    </w:pPr>
    <w:rPr>
      <w:b/>
    </w:rPr>
  </w:style>
  <w:style w:type="paragraph" w:customStyle="1" w:styleId="83ErlText">
    <w:name w:val="83_ErlText"/>
    <w:basedOn w:val="00LegStandard"/>
    <w:rsid w:val="002E06E4"/>
    <w:pPr>
      <w:spacing w:before="80"/>
    </w:pPr>
  </w:style>
  <w:style w:type="paragraph" w:customStyle="1" w:styleId="85ErlAufzaehlg">
    <w:name w:val="85_ErlAufzaehlg"/>
    <w:basedOn w:val="83ErlText"/>
    <w:rsid w:val="002E06E4"/>
    <w:pPr>
      <w:tabs>
        <w:tab w:val="left" w:pos="397"/>
      </w:tabs>
      <w:ind w:left="397" w:hanging="397"/>
    </w:pPr>
  </w:style>
  <w:style w:type="paragraph" w:customStyle="1" w:styleId="89TGUEUeberschrSpalte">
    <w:name w:val="89_TGUE_UeberschrSpalte"/>
    <w:basedOn w:val="00LegStandard"/>
    <w:rsid w:val="002E06E4"/>
    <w:pPr>
      <w:keepNext/>
      <w:spacing w:before="80"/>
      <w:jc w:val="center"/>
    </w:pPr>
    <w:rPr>
      <w:b/>
    </w:rPr>
  </w:style>
  <w:style w:type="character" w:customStyle="1" w:styleId="990Fehler">
    <w:name w:val="990_Fehler"/>
    <w:basedOn w:val="DefaultParagraphFont"/>
    <w:semiHidden/>
    <w:locked/>
    <w:rsid w:val="002E06E4"/>
    <w:rPr>
      <w:color w:val="FF0000"/>
    </w:rPr>
  </w:style>
  <w:style w:type="character" w:customStyle="1" w:styleId="991GldSymbol">
    <w:name w:val="991_GldSymbol"/>
    <w:rsid w:val="002E06E4"/>
    <w:rPr>
      <w:b/>
      <w:color w:val="000000"/>
    </w:rPr>
  </w:style>
  <w:style w:type="character" w:customStyle="1" w:styleId="992Normal">
    <w:name w:val="992_Normal"/>
    <w:rsid w:val="002E06E4"/>
    <w:rPr>
      <w:dstrike w:val="0"/>
      <w:vertAlign w:val="baseline"/>
    </w:rPr>
  </w:style>
  <w:style w:type="character" w:customStyle="1" w:styleId="992bNormalundFett">
    <w:name w:val="992b_Normal_und_Fett"/>
    <w:basedOn w:val="992Normal"/>
    <w:rsid w:val="002E06E4"/>
    <w:rPr>
      <w:b/>
      <w:dstrike w:val="0"/>
      <w:vertAlign w:val="baseline"/>
    </w:rPr>
  </w:style>
  <w:style w:type="character" w:customStyle="1" w:styleId="993Fett">
    <w:name w:val="993_Fett"/>
    <w:rsid w:val="002E06E4"/>
    <w:rPr>
      <w:b/>
    </w:rPr>
  </w:style>
  <w:style w:type="character" w:customStyle="1" w:styleId="994Kursiv">
    <w:name w:val="994_Kursiv"/>
    <w:rsid w:val="002E06E4"/>
    <w:rPr>
      <w:i/>
    </w:rPr>
  </w:style>
  <w:style w:type="character" w:customStyle="1" w:styleId="995Unterstrichen">
    <w:name w:val="995_Unterstrichen"/>
    <w:rsid w:val="002E06E4"/>
    <w:rPr>
      <w:u w:val="single"/>
    </w:rPr>
  </w:style>
  <w:style w:type="character" w:customStyle="1" w:styleId="996Gesperrt">
    <w:name w:val="996_Gesperrt"/>
    <w:rsid w:val="002E06E4"/>
    <w:rPr>
      <w:spacing w:val="26"/>
    </w:rPr>
  </w:style>
  <w:style w:type="character" w:customStyle="1" w:styleId="997Hoch">
    <w:name w:val="997_Hoch"/>
    <w:rsid w:val="002E06E4"/>
    <w:rPr>
      <w:vertAlign w:val="superscript"/>
    </w:rPr>
  </w:style>
  <w:style w:type="character" w:customStyle="1" w:styleId="998Tief">
    <w:name w:val="998_Tief"/>
    <w:rsid w:val="002E06E4"/>
    <w:rPr>
      <w:vertAlign w:val="subscript"/>
    </w:rPr>
  </w:style>
  <w:style w:type="character" w:customStyle="1" w:styleId="999FettundKursiv">
    <w:name w:val="999_Fett_und_Kursiv"/>
    <w:basedOn w:val="DefaultParagraphFont"/>
    <w:rsid w:val="002E06E4"/>
    <w:rPr>
      <w:b/>
      <w:i/>
    </w:rPr>
  </w:style>
  <w:style w:type="character" w:styleId="EndnoteReference">
    <w:name w:val="endnote reference"/>
    <w:basedOn w:val="DefaultParagraphFont"/>
    <w:rsid w:val="002E06E4"/>
    <w:rPr>
      <w:sz w:val="20"/>
      <w:vertAlign w:val="baseline"/>
    </w:rPr>
  </w:style>
  <w:style w:type="character" w:styleId="FootnoteReference">
    <w:name w:val="footnote reference"/>
    <w:basedOn w:val="DefaultParagraphFont"/>
    <w:rsid w:val="002E06E4"/>
    <w:rPr>
      <w:sz w:val="20"/>
      <w:vertAlign w:val="baseline"/>
    </w:rPr>
  </w:style>
  <w:style w:type="character" w:styleId="CommentReference">
    <w:name w:val="annotation reference"/>
    <w:basedOn w:val="DefaultParagraphFont"/>
    <w:semiHidden/>
    <w:locked/>
    <w:rsid w:val="002E06E4"/>
    <w:rPr>
      <w:color w:val="FF0000"/>
      <w:sz w:val="16"/>
      <w:szCs w:val="16"/>
    </w:rPr>
  </w:style>
  <w:style w:type="paragraph" w:customStyle="1" w:styleId="PDAntragsformel">
    <w:name w:val="PD_Antragsformel"/>
    <w:basedOn w:val="Normal"/>
    <w:rsid w:val="002E06E4"/>
    <w:pPr>
      <w:spacing w:before="280" w:line="220" w:lineRule="exact"/>
      <w:jc w:val="both"/>
    </w:pPr>
    <w:rPr>
      <w:rFonts w:eastAsia="Times New Roman"/>
      <w:lang w:eastAsia="en-US"/>
    </w:rPr>
  </w:style>
  <w:style w:type="paragraph" w:customStyle="1" w:styleId="PDAllonge">
    <w:name w:val="PD_Allonge"/>
    <w:basedOn w:val="PDAntragsformel"/>
    <w:rsid w:val="002E06E4"/>
    <w:pPr>
      <w:spacing w:after="200" w:line="240" w:lineRule="auto"/>
      <w:jc w:val="center"/>
    </w:pPr>
    <w:rPr>
      <w:sz w:val="28"/>
    </w:rPr>
  </w:style>
  <w:style w:type="paragraph" w:customStyle="1" w:styleId="PDAllongeB">
    <w:name w:val="PD_Allonge_B"/>
    <w:basedOn w:val="PDAllonge"/>
    <w:rsid w:val="002E06E4"/>
    <w:pPr>
      <w:jc w:val="both"/>
    </w:pPr>
  </w:style>
  <w:style w:type="paragraph" w:customStyle="1" w:styleId="PDAllongeL">
    <w:name w:val="PD_Allonge_L"/>
    <w:basedOn w:val="PDAllonge"/>
    <w:rsid w:val="002E06E4"/>
    <w:pPr>
      <w:jc w:val="left"/>
    </w:pPr>
  </w:style>
  <w:style w:type="paragraph" w:customStyle="1" w:styleId="PDBrief">
    <w:name w:val="PD_Brief"/>
    <w:basedOn w:val="00LegStandard"/>
    <w:rsid w:val="002E06E4"/>
    <w:pPr>
      <w:spacing w:before="80" w:line="240" w:lineRule="auto"/>
    </w:pPr>
    <w:rPr>
      <w:sz w:val="22"/>
    </w:rPr>
  </w:style>
  <w:style w:type="paragraph" w:customStyle="1" w:styleId="PDDatum">
    <w:name w:val="PD_Datum"/>
    <w:basedOn w:val="PDAntragsformel"/>
    <w:next w:val="Normal"/>
    <w:rsid w:val="002E06E4"/>
  </w:style>
  <w:style w:type="paragraph" w:customStyle="1" w:styleId="PDEntschliessung">
    <w:name w:val="PD_Entschliessung"/>
    <w:basedOn w:val="00LegStandard"/>
    <w:rsid w:val="002E06E4"/>
    <w:pPr>
      <w:spacing w:before="160"/>
    </w:pPr>
    <w:rPr>
      <w:b/>
      <w:snapToGrid/>
      <w:sz w:val="22"/>
      <w:lang w:eastAsia="en-US"/>
    </w:rPr>
  </w:style>
  <w:style w:type="paragraph" w:customStyle="1" w:styleId="PDK1">
    <w:name w:val="PD_K1"/>
    <w:next w:val="PDK1Ausg"/>
    <w:rsid w:val="002E06E4"/>
    <w:pPr>
      <w:pBdr>
        <w:bottom w:val="single" w:sz="12" w:space="1" w:color="auto"/>
      </w:pBdr>
      <w:jc w:val="center"/>
    </w:pPr>
    <w:rPr>
      <w:b/>
      <w:noProof/>
      <w:color w:val="000000" w:themeColor="text1"/>
      <w:spacing w:val="-8"/>
      <w:sz w:val="24"/>
      <w:lang w:eastAsia="en-US"/>
    </w:rPr>
  </w:style>
  <w:style w:type="paragraph" w:customStyle="1" w:styleId="PDK1Anlage">
    <w:name w:val="PD_K1Anlage"/>
    <w:basedOn w:val="PDK1"/>
    <w:next w:val="PDK1Ausg"/>
    <w:rsid w:val="002E06E4"/>
    <w:pPr>
      <w:pBdr>
        <w:bottom w:val="none" w:sz="0" w:space="0" w:color="auto"/>
      </w:pBdr>
      <w:jc w:val="right"/>
    </w:pPr>
  </w:style>
  <w:style w:type="paragraph" w:customStyle="1" w:styleId="PDK1Ausg">
    <w:name w:val="PD_K1Ausg"/>
    <w:next w:val="Normal"/>
    <w:rsid w:val="002E06E4"/>
    <w:pPr>
      <w:spacing w:before="1285" w:after="540"/>
    </w:pPr>
    <w:rPr>
      <w:b/>
      <w:noProof/>
      <w:color w:val="000000" w:themeColor="text1"/>
      <w:sz w:val="22"/>
      <w:lang w:eastAsia="en-US"/>
    </w:rPr>
  </w:style>
  <w:style w:type="paragraph" w:customStyle="1" w:styleId="PDK2">
    <w:name w:val="PD_K2"/>
    <w:basedOn w:val="PDK1"/>
    <w:next w:val="Normal"/>
    <w:rsid w:val="002E06E4"/>
    <w:pPr>
      <w:pBdr>
        <w:bottom w:val="none" w:sz="0" w:space="0" w:color="auto"/>
      </w:pBdr>
      <w:spacing w:after="227"/>
      <w:jc w:val="left"/>
    </w:pPr>
    <w:rPr>
      <w:spacing w:val="0"/>
      <w:sz w:val="44"/>
    </w:rPr>
  </w:style>
  <w:style w:type="paragraph" w:customStyle="1" w:styleId="PDK3">
    <w:name w:val="PD_K3"/>
    <w:basedOn w:val="PDK2"/>
    <w:next w:val="PDVorlage"/>
    <w:rsid w:val="002E06E4"/>
    <w:pPr>
      <w:spacing w:after="400"/>
    </w:pPr>
    <w:rPr>
      <w:sz w:val="36"/>
    </w:rPr>
  </w:style>
  <w:style w:type="paragraph" w:customStyle="1" w:styleId="PDK4">
    <w:name w:val="PD_K4"/>
    <w:basedOn w:val="PDK3"/>
    <w:rsid w:val="002E06E4"/>
    <w:pPr>
      <w:spacing w:after="120"/>
    </w:pPr>
    <w:rPr>
      <w:sz w:val="26"/>
    </w:rPr>
  </w:style>
  <w:style w:type="paragraph" w:customStyle="1" w:styleId="PDKopfzeile">
    <w:name w:val="PD_Kopfzeile"/>
    <w:basedOn w:val="51Abs"/>
    <w:rsid w:val="002E06E4"/>
    <w:pPr>
      <w:tabs>
        <w:tab w:val="center" w:pos="4253"/>
        <w:tab w:val="right" w:pos="8505"/>
      </w:tabs>
    </w:pPr>
    <w:rPr>
      <w:snapToGrid/>
    </w:rPr>
  </w:style>
  <w:style w:type="paragraph" w:customStyle="1" w:styleId="PDU1">
    <w:name w:val="PD_U1"/>
    <w:basedOn w:val="00LegStandard"/>
    <w:next w:val="Normal"/>
    <w:rsid w:val="002E06E4"/>
    <w:pPr>
      <w:tabs>
        <w:tab w:val="center" w:pos="2126"/>
        <w:tab w:val="center" w:pos="6379"/>
      </w:tabs>
      <w:spacing w:before="440"/>
    </w:pPr>
    <w:rPr>
      <w:b/>
    </w:rPr>
  </w:style>
  <w:style w:type="paragraph" w:customStyle="1" w:styleId="PDU2">
    <w:name w:val="PD_U2"/>
    <w:basedOn w:val="PDU1"/>
    <w:rsid w:val="002E06E4"/>
    <w:pPr>
      <w:spacing w:before="100"/>
    </w:pPr>
    <w:rPr>
      <w:b w:val="0"/>
      <w:sz w:val="18"/>
    </w:rPr>
  </w:style>
  <w:style w:type="paragraph" w:customStyle="1" w:styleId="PDU3">
    <w:name w:val="PD_U3"/>
    <w:basedOn w:val="PDU2"/>
    <w:rsid w:val="002E06E4"/>
    <w:pPr>
      <w:tabs>
        <w:tab w:val="clear" w:pos="2126"/>
        <w:tab w:val="clear" w:pos="6379"/>
        <w:tab w:val="center" w:pos="4536"/>
      </w:tabs>
      <w:jc w:val="center"/>
    </w:pPr>
  </w:style>
  <w:style w:type="paragraph" w:customStyle="1" w:styleId="PDVorlage">
    <w:name w:val="PD_Vorlage"/>
    <w:basedOn w:val="11Titel"/>
    <w:next w:val="Normal"/>
    <w:rsid w:val="002E06E4"/>
    <w:pPr>
      <w:spacing w:before="0" w:after="360"/>
    </w:pPr>
    <w:rPr>
      <w:lang w:eastAsia="en-US"/>
    </w:rPr>
  </w:style>
  <w:style w:type="paragraph" w:customStyle="1" w:styleId="62KopfzeileQuer">
    <w:name w:val="62_KopfzeileQuer"/>
    <w:basedOn w:val="51Abs"/>
    <w:rsid w:val="002E06E4"/>
    <w:pPr>
      <w:tabs>
        <w:tab w:val="center" w:pos="6719"/>
        <w:tab w:val="right" w:pos="13438"/>
      </w:tabs>
      <w:ind w:firstLine="0"/>
    </w:pPr>
  </w:style>
  <w:style w:type="paragraph" w:customStyle="1" w:styleId="63FuzeileQuer">
    <w:name w:val="63_FußzeileQuer"/>
    <w:basedOn w:val="65FNText"/>
    <w:rsid w:val="002E06E4"/>
    <w:pPr>
      <w:tabs>
        <w:tab w:val="center" w:pos="6719"/>
        <w:tab w:val="right" w:pos="13438"/>
      </w:tabs>
    </w:pPr>
  </w:style>
  <w:style w:type="paragraph" w:customStyle="1" w:styleId="57Schlussteile1">
    <w:name w:val="57_Schlussteil_e1"/>
    <w:basedOn w:val="00LegStandard"/>
    <w:next w:val="51Abs"/>
    <w:semiHidden/>
    <w:rsid w:val="002E06E4"/>
    <w:pPr>
      <w:spacing w:before="40"/>
      <w:ind w:left="454"/>
    </w:pPr>
  </w:style>
  <w:style w:type="paragraph" w:customStyle="1" w:styleId="57Schlussteile4">
    <w:name w:val="57_Schlussteil_e4"/>
    <w:basedOn w:val="00LegStandard"/>
    <w:next w:val="51Abs"/>
    <w:semiHidden/>
    <w:rsid w:val="002E06E4"/>
    <w:pPr>
      <w:spacing w:before="40"/>
      <w:ind w:left="1247"/>
    </w:pPr>
    <w:rPr>
      <w:snapToGrid/>
    </w:rPr>
  </w:style>
  <w:style w:type="paragraph" w:customStyle="1" w:styleId="57Schlussteile5">
    <w:name w:val="57_Schlussteil_e5"/>
    <w:basedOn w:val="00LegStandard"/>
    <w:next w:val="51Abs"/>
    <w:semiHidden/>
    <w:rsid w:val="002E06E4"/>
    <w:pPr>
      <w:spacing w:before="40"/>
      <w:ind w:left="1644"/>
    </w:pPr>
    <w:rPr>
      <w:snapToGrid/>
    </w:rPr>
  </w:style>
  <w:style w:type="paragraph" w:customStyle="1" w:styleId="32InhaltEintragEinzug">
    <w:name w:val="32_InhaltEintragEinzug"/>
    <w:basedOn w:val="32InhaltEintrag"/>
    <w:rsid w:val="002E06E4"/>
    <w:pPr>
      <w:tabs>
        <w:tab w:val="right" w:pos="1021"/>
        <w:tab w:val="left" w:pos="1191"/>
      </w:tabs>
      <w:ind w:left="1191" w:hanging="1191"/>
    </w:pPr>
  </w:style>
  <w:style w:type="paragraph" w:customStyle="1" w:styleId="52Aufzaehle1Ziffer">
    <w:name w:val="52_Aufzaehl_e1_Ziffer"/>
    <w:basedOn w:val="00LegStandard"/>
    <w:qFormat/>
    <w:rsid w:val="002E06E4"/>
    <w:pPr>
      <w:tabs>
        <w:tab w:val="right" w:pos="624"/>
        <w:tab w:val="left" w:pos="680"/>
      </w:tabs>
      <w:spacing w:before="40"/>
      <w:ind w:left="680" w:hanging="680"/>
    </w:pPr>
    <w:rPr>
      <w:lang w:eastAsia="de-AT"/>
    </w:rPr>
  </w:style>
  <w:style w:type="paragraph" w:customStyle="1" w:styleId="52Aufzaehle1ZiffermitBetrag">
    <w:name w:val="52_Aufzaehl_e1_Ziffer_mit_Betrag"/>
    <w:basedOn w:val="00LegStandard"/>
    <w:rsid w:val="002E06E4"/>
    <w:pPr>
      <w:widowControl w:val="0"/>
      <w:tabs>
        <w:tab w:val="right" w:pos="624"/>
        <w:tab w:val="left" w:pos="680"/>
        <w:tab w:val="right" w:leader="dot" w:pos="6663"/>
        <w:tab w:val="right" w:leader="dot" w:pos="8505"/>
      </w:tabs>
      <w:overflowPunct w:val="0"/>
      <w:autoSpaceDE w:val="0"/>
      <w:autoSpaceDN w:val="0"/>
      <w:adjustRightInd w:val="0"/>
      <w:ind w:left="680" w:right="1064" w:hanging="680"/>
      <w:textAlignment w:val="baseline"/>
    </w:pPr>
    <w:rPr>
      <w:lang w:eastAsia="de-AT"/>
    </w:rPr>
  </w:style>
  <w:style w:type="paragraph" w:customStyle="1" w:styleId="52Aufzaehle1ZiffermitBetragTGUE">
    <w:name w:val="52_Aufzaehl_e1_Ziffer_mit_Betrag_TGUE"/>
    <w:basedOn w:val="52Aufzaehle1ZiffermitBetrag"/>
    <w:rsid w:val="002E06E4"/>
    <w:pPr>
      <w:tabs>
        <w:tab w:val="clear" w:pos="6663"/>
        <w:tab w:val="clear" w:pos="8505"/>
        <w:tab w:val="right" w:leader="dot" w:pos="4678"/>
        <w:tab w:val="right" w:leader="dot" w:pos="6521"/>
      </w:tabs>
    </w:pPr>
  </w:style>
  <w:style w:type="paragraph" w:customStyle="1" w:styleId="52Aufzaehle2Lit">
    <w:name w:val="52_Aufzaehl_e2_Lit"/>
    <w:basedOn w:val="00LegStandard"/>
    <w:rsid w:val="002E06E4"/>
    <w:pPr>
      <w:tabs>
        <w:tab w:val="right" w:pos="851"/>
        <w:tab w:val="left" w:pos="907"/>
      </w:tabs>
      <w:spacing w:before="40"/>
      <w:ind w:left="907" w:hanging="907"/>
    </w:pPr>
    <w:rPr>
      <w:lang w:eastAsia="de-AT"/>
    </w:rPr>
  </w:style>
  <w:style w:type="paragraph" w:customStyle="1" w:styleId="52Aufzaehle2LitmitBetrag">
    <w:name w:val="52_Aufzaehl_e2_Lit_mit_Betrag"/>
    <w:basedOn w:val="52Aufzaehle1ZiffermitBetrag"/>
    <w:rsid w:val="002E06E4"/>
    <w:pPr>
      <w:tabs>
        <w:tab w:val="clear" w:pos="624"/>
        <w:tab w:val="clear" w:pos="680"/>
        <w:tab w:val="right" w:pos="851"/>
        <w:tab w:val="left" w:pos="907"/>
      </w:tabs>
      <w:ind w:left="907" w:right="1066" w:hanging="907"/>
    </w:pPr>
  </w:style>
  <w:style w:type="paragraph" w:customStyle="1" w:styleId="52Aufzaehle2LitmitBetragTGUE">
    <w:name w:val="52_Aufzaehl_e2_Lit_mit_Betrag_TGUE"/>
    <w:basedOn w:val="52Aufzaehle2LitmitBetrag"/>
    <w:rsid w:val="002E06E4"/>
    <w:pPr>
      <w:tabs>
        <w:tab w:val="clear" w:pos="6663"/>
        <w:tab w:val="clear" w:pos="8505"/>
        <w:tab w:val="right" w:leader="dot" w:pos="4678"/>
        <w:tab w:val="right" w:leader="dot" w:pos="6521"/>
      </w:tabs>
    </w:pPr>
  </w:style>
  <w:style w:type="paragraph" w:customStyle="1" w:styleId="52Aufzaehle3Sublit">
    <w:name w:val="52_Aufzaehl_e3_Sublit"/>
    <w:basedOn w:val="00LegStandard"/>
    <w:rsid w:val="002E06E4"/>
    <w:pPr>
      <w:tabs>
        <w:tab w:val="right" w:pos="1191"/>
        <w:tab w:val="left" w:pos="1247"/>
      </w:tabs>
      <w:spacing w:before="40"/>
      <w:ind w:left="1247" w:hanging="1247"/>
    </w:pPr>
    <w:rPr>
      <w:lang w:eastAsia="de-AT"/>
    </w:rPr>
  </w:style>
  <w:style w:type="paragraph" w:customStyle="1" w:styleId="52Aufzaehle3SublitmitBetrag">
    <w:name w:val="52_Aufzaehl_e3_Sublit_mit_Betrag"/>
    <w:basedOn w:val="52Aufzaehle1ZiffermitBetrag"/>
    <w:rsid w:val="002E06E4"/>
    <w:pPr>
      <w:tabs>
        <w:tab w:val="clear" w:pos="624"/>
        <w:tab w:val="clear" w:pos="680"/>
        <w:tab w:val="right" w:pos="1191"/>
        <w:tab w:val="left" w:pos="1247"/>
      </w:tabs>
      <w:ind w:left="1247" w:right="1066" w:hanging="1247"/>
    </w:pPr>
  </w:style>
  <w:style w:type="paragraph" w:customStyle="1" w:styleId="52Aufzaehle3SublitmitBetragTGUE">
    <w:name w:val="52_Aufzaehl_e3_Sublit_mit_Betrag_TGUE"/>
    <w:basedOn w:val="52Aufzaehle3SublitmitBetrag"/>
    <w:rsid w:val="002E06E4"/>
    <w:pPr>
      <w:tabs>
        <w:tab w:val="clear" w:pos="6663"/>
        <w:tab w:val="clear" w:pos="8505"/>
        <w:tab w:val="right" w:leader="dot" w:pos="4678"/>
        <w:tab w:val="right" w:leader="dot" w:pos="6521"/>
      </w:tabs>
    </w:pPr>
  </w:style>
  <w:style w:type="paragraph" w:customStyle="1" w:styleId="52Aufzaehle4Strich">
    <w:name w:val="52_Aufzaehl_e4_Strich"/>
    <w:basedOn w:val="00LegStandard"/>
    <w:rsid w:val="002E06E4"/>
    <w:pPr>
      <w:tabs>
        <w:tab w:val="right" w:pos="1588"/>
        <w:tab w:val="left" w:pos="1644"/>
      </w:tabs>
      <w:spacing w:before="40"/>
      <w:ind w:left="1644" w:hanging="1644"/>
    </w:pPr>
    <w:rPr>
      <w:lang w:eastAsia="de-AT"/>
    </w:rPr>
  </w:style>
  <w:style w:type="paragraph" w:customStyle="1" w:styleId="52Aufzaehle4StrichmitBetrag">
    <w:name w:val="52_Aufzaehl_e4_Strich_mit_Betrag"/>
    <w:basedOn w:val="52Aufzaehle1ZiffermitBetrag"/>
    <w:rsid w:val="002E06E4"/>
    <w:pPr>
      <w:tabs>
        <w:tab w:val="clear" w:pos="624"/>
        <w:tab w:val="clear" w:pos="680"/>
        <w:tab w:val="right" w:pos="1588"/>
        <w:tab w:val="left" w:pos="1644"/>
      </w:tabs>
      <w:ind w:left="1644" w:right="1066" w:hanging="1644"/>
    </w:pPr>
  </w:style>
  <w:style w:type="paragraph" w:customStyle="1" w:styleId="52Aufzaehle4StrichmitBetragTGUE">
    <w:name w:val="52_Aufzaehl_e4_Strich_mit_Betrag_TGUE"/>
    <w:basedOn w:val="52Aufzaehle4StrichmitBetrag"/>
    <w:rsid w:val="002E06E4"/>
    <w:pPr>
      <w:tabs>
        <w:tab w:val="clear" w:pos="6663"/>
        <w:tab w:val="clear" w:pos="8505"/>
        <w:tab w:val="right" w:leader="dot" w:pos="4678"/>
        <w:tab w:val="right" w:leader="dot" w:pos="6521"/>
      </w:tabs>
    </w:pPr>
  </w:style>
  <w:style w:type="paragraph" w:customStyle="1" w:styleId="52Aufzaehle5Strich">
    <w:name w:val="52_Aufzaehl_e5_Strich"/>
    <w:basedOn w:val="00LegStandard"/>
    <w:rsid w:val="002E06E4"/>
    <w:pPr>
      <w:tabs>
        <w:tab w:val="right" w:pos="1928"/>
        <w:tab w:val="left" w:pos="1985"/>
      </w:tabs>
      <w:spacing w:before="40"/>
      <w:ind w:left="1985" w:hanging="1985"/>
    </w:pPr>
    <w:rPr>
      <w:lang w:eastAsia="de-AT"/>
    </w:rPr>
  </w:style>
  <w:style w:type="paragraph" w:customStyle="1" w:styleId="52Aufzaehle6Strich">
    <w:name w:val="52_Aufzaehl_e6_Strich"/>
    <w:basedOn w:val="00LegStandard"/>
    <w:rsid w:val="002E06E4"/>
    <w:pPr>
      <w:tabs>
        <w:tab w:val="right" w:pos="2268"/>
        <w:tab w:val="left" w:pos="2325"/>
      </w:tabs>
      <w:spacing w:before="40"/>
      <w:ind w:left="2325" w:hanging="2325"/>
    </w:pPr>
    <w:rPr>
      <w:lang w:eastAsia="de-AT"/>
    </w:rPr>
  </w:style>
  <w:style w:type="paragraph" w:customStyle="1" w:styleId="52Aufzaehle7Strich">
    <w:name w:val="52_Aufzaehl_e7_Strich"/>
    <w:basedOn w:val="00LegStandard"/>
    <w:rsid w:val="002E06E4"/>
    <w:pPr>
      <w:tabs>
        <w:tab w:val="right" w:pos="2608"/>
        <w:tab w:val="left" w:pos="2665"/>
      </w:tabs>
      <w:spacing w:before="40"/>
      <w:ind w:left="2665" w:hanging="2665"/>
    </w:pPr>
    <w:rPr>
      <w:lang w:eastAsia="de-AT"/>
    </w:rPr>
  </w:style>
  <w:style w:type="paragraph" w:customStyle="1" w:styleId="58Schlussteile0Abs">
    <w:name w:val="58_Schlussteil_e0_Abs"/>
    <w:basedOn w:val="00LegStandard"/>
    <w:next w:val="51Abs"/>
    <w:rsid w:val="002E06E4"/>
    <w:pPr>
      <w:spacing w:before="40"/>
    </w:pPr>
    <w:rPr>
      <w:lang w:eastAsia="de-AT"/>
    </w:rPr>
  </w:style>
  <w:style w:type="paragraph" w:customStyle="1" w:styleId="58Schlussteile05">
    <w:name w:val="58_Schlussteil_e0.5"/>
    <w:basedOn w:val="00LegStandard"/>
    <w:next w:val="51Abs"/>
    <w:rsid w:val="002E06E4"/>
    <w:pPr>
      <w:spacing w:before="40"/>
      <w:ind w:left="454"/>
    </w:pPr>
  </w:style>
  <w:style w:type="paragraph" w:customStyle="1" w:styleId="58Schlussteile05mitBetrag">
    <w:name w:val="58_Schlussteil_e0.5_mit_Betrag"/>
    <w:basedOn w:val="00LegStandard"/>
    <w:rsid w:val="002E06E4"/>
    <w:pPr>
      <w:widowControl w:val="0"/>
      <w:tabs>
        <w:tab w:val="right" w:pos="624"/>
        <w:tab w:val="left" w:pos="680"/>
        <w:tab w:val="right" w:leader="dot" w:pos="6663"/>
        <w:tab w:val="right" w:leader="dot" w:pos="8505"/>
      </w:tabs>
      <w:overflowPunct w:val="0"/>
      <w:autoSpaceDE w:val="0"/>
      <w:autoSpaceDN w:val="0"/>
      <w:adjustRightInd w:val="0"/>
      <w:spacing w:before="40"/>
      <w:ind w:left="454" w:right="1066"/>
      <w:textAlignment w:val="baseline"/>
    </w:pPr>
    <w:rPr>
      <w:lang w:eastAsia="de-AT"/>
    </w:rPr>
  </w:style>
  <w:style w:type="paragraph" w:customStyle="1" w:styleId="58Schlussteile05mitBetragTGUE">
    <w:name w:val="58_Schlussteil_e0.5_mit_Betrag_TGUE"/>
    <w:basedOn w:val="58Schlussteile05mitBetrag"/>
    <w:rsid w:val="002E06E4"/>
    <w:pPr>
      <w:tabs>
        <w:tab w:val="clear" w:pos="6663"/>
        <w:tab w:val="clear" w:pos="8505"/>
        <w:tab w:val="right" w:leader="dot" w:pos="4678"/>
        <w:tab w:val="right" w:leader="dot" w:pos="6521"/>
      </w:tabs>
    </w:pPr>
  </w:style>
  <w:style w:type="paragraph" w:customStyle="1" w:styleId="58Schlussteile0AbsmitBetrag">
    <w:name w:val="58_Schlussteil_e0_Abs_mit_Betrag"/>
    <w:basedOn w:val="00LegStandard"/>
    <w:rsid w:val="002E06E4"/>
    <w:pPr>
      <w:widowControl w:val="0"/>
      <w:tabs>
        <w:tab w:val="right" w:pos="624"/>
        <w:tab w:val="left" w:pos="680"/>
        <w:tab w:val="right" w:leader="dot" w:pos="6663"/>
        <w:tab w:val="right" w:leader="dot" w:pos="8505"/>
      </w:tabs>
      <w:overflowPunct w:val="0"/>
      <w:autoSpaceDE w:val="0"/>
      <w:autoSpaceDN w:val="0"/>
      <w:adjustRightInd w:val="0"/>
      <w:spacing w:before="40"/>
      <w:ind w:right="1066"/>
      <w:textAlignment w:val="baseline"/>
    </w:pPr>
    <w:rPr>
      <w:lang w:eastAsia="de-AT"/>
    </w:rPr>
  </w:style>
  <w:style w:type="paragraph" w:customStyle="1" w:styleId="58Schlussteile0AbsmitBetragTGUE">
    <w:name w:val="58_Schlussteil_e0_Abs_mit_Betrag_TGUE"/>
    <w:basedOn w:val="58Schlussteile0AbsmitBetrag"/>
    <w:rsid w:val="002E06E4"/>
    <w:pPr>
      <w:tabs>
        <w:tab w:val="clear" w:pos="6663"/>
        <w:tab w:val="clear" w:pos="8505"/>
        <w:tab w:val="right" w:leader="dot" w:pos="4678"/>
        <w:tab w:val="right" w:leader="dot" w:pos="6521"/>
      </w:tabs>
    </w:pPr>
  </w:style>
  <w:style w:type="paragraph" w:customStyle="1" w:styleId="58Schlussteile1Ziffer">
    <w:name w:val="58_Schlussteil_e1_Ziffer"/>
    <w:basedOn w:val="00LegStandard"/>
    <w:next w:val="51Abs"/>
    <w:rsid w:val="002E06E4"/>
    <w:pPr>
      <w:spacing w:before="40"/>
      <w:ind w:left="680"/>
    </w:pPr>
    <w:rPr>
      <w:lang w:eastAsia="de-AT"/>
    </w:rPr>
  </w:style>
  <w:style w:type="paragraph" w:customStyle="1" w:styleId="58Schlussteile1ZiffermitBetrag">
    <w:name w:val="58_Schlussteil_e1_Ziffer_mit_Betrag"/>
    <w:basedOn w:val="00LegStandard"/>
    <w:rsid w:val="002E06E4"/>
    <w:pPr>
      <w:widowControl w:val="0"/>
      <w:tabs>
        <w:tab w:val="right" w:pos="624"/>
        <w:tab w:val="left" w:pos="680"/>
        <w:tab w:val="right" w:leader="dot" w:pos="6663"/>
        <w:tab w:val="right" w:leader="dot" w:pos="8505"/>
      </w:tabs>
      <w:overflowPunct w:val="0"/>
      <w:autoSpaceDE w:val="0"/>
      <w:autoSpaceDN w:val="0"/>
      <w:adjustRightInd w:val="0"/>
      <w:spacing w:before="40"/>
      <w:ind w:left="680" w:right="1066"/>
      <w:textAlignment w:val="baseline"/>
    </w:pPr>
    <w:rPr>
      <w:lang w:eastAsia="de-AT"/>
    </w:rPr>
  </w:style>
  <w:style w:type="paragraph" w:customStyle="1" w:styleId="58Schlussteile1ZiffermitBetragTGUE">
    <w:name w:val="58_Schlussteil_e1_Ziffer_mit_Betrag_TGUE"/>
    <w:basedOn w:val="58Schlussteile1ZiffermitBetrag"/>
    <w:rsid w:val="002E06E4"/>
    <w:pPr>
      <w:tabs>
        <w:tab w:val="clear" w:pos="6663"/>
        <w:tab w:val="clear" w:pos="8505"/>
        <w:tab w:val="right" w:leader="dot" w:pos="4678"/>
        <w:tab w:val="right" w:leader="dot" w:pos="6521"/>
      </w:tabs>
    </w:pPr>
  </w:style>
  <w:style w:type="paragraph" w:customStyle="1" w:styleId="58Schlussteile2Lit">
    <w:name w:val="58_Schlussteil_e2_Lit"/>
    <w:basedOn w:val="00LegStandard"/>
    <w:next w:val="51Abs"/>
    <w:rsid w:val="002E06E4"/>
    <w:pPr>
      <w:spacing w:before="40"/>
      <w:ind w:left="907"/>
    </w:pPr>
    <w:rPr>
      <w:lang w:eastAsia="de-AT"/>
    </w:rPr>
  </w:style>
  <w:style w:type="paragraph" w:customStyle="1" w:styleId="58Schlussteile2LitmitBetrag">
    <w:name w:val="58_Schlussteil_e2_Lit_mit_Betrag"/>
    <w:basedOn w:val="00LegStandard"/>
    <w:rsid w:val="002E06E4"/>
    <w:pPr>
      <w:widowControl w:val="0"/>
      <w:tabs>
        <w:tab w:val="right" w:pos="624"/>
        <w:tab w:val="left" w:pos="680"/>
        <w:tab w:val="right" w:leader="dot" w:pos="6663"/>
        <w:tab w:val="right" w:leader="dot" w:pos="8505"/>
      </w:tabs>
      <w:overflowPunct w:val="0"/>
      <w:autoSpaceDE w:val="0"/>
      <w:autoSpaceDN w:val="0"/>
      <w:adjustRightInd w:val="0"/>
      <w:spacing w:before="40"/>
      <w:ind w:left="907" w:right="1066"/>
      <w:textAlignment w:val="baseline"/>
    </w:pPr>
    <w:rPr>
      <w:lang w:eastAsia="de-AT"/>
    </w:rPr>
  </w:style>
  <w:style w:type="paragraph" w:customStyle="1" w:styleId="58Schlussteile2LitmitBetragTGUE">
    <w:name w:val="58_Schlussteil_e2_Lit_mit_Betrag_TGUE"/>
    <w:basedOn w:val="58Schlussteile2LitmitBetrag"/>
    <w:rsid w:val="002E06E4"/>
    <w:pPr>
      <w:tabs>
        <w:tab w:val="clear" w:pos="6663"/>
        <w:tab w:val="clear" w:pos="8505"/>
        <w:tab w:val="right" w:leader="dot" w:pos="4678"/>
        <w:tab w:val="right" w:leader="dot" w:pos="6521"/>
      </w:tabs>
    </w:pPr>
  </w:style>
  <w:style w:type="paragraph" w:customStyle="1" w:styleId="58Schlussteile3Sublit">
    <w:name w:val="58_Schlussteil_e3_Sublit"/>
    <w:basedOn w:val="00LegStandard"/>
    <w:next w:val="51Abs"/>
    <w:rsid w:val="002E06E4"/>
    <w:pPr>
      <w:spacing w:before="40"/>
      <w:ind w:left="1247"/>
    </w:pPr>
  </w:style>
  <w:style w:type="paragraph" w:customStyle="1" w:styleId="58Schlussteile3SublitmitBetrag">
    <w:name w:val="58_Schlussteil_e3_Sublit_mit_Betrag"/>
    <w:basedOn w:val="00LegStandard"/>
    <w:rsid w:val="002E06E4"/>
    <w:pPr>
      <w:widowControl w:val="0"/>
      <w:tabs>
        <w:tab w:val="right" w:pos="624"/>
        <w:tab w:val="left" w:pos="680"/>
        <w:tab w:val="right" w:leader="dot" w:pos="6663"/>
        <w:tab w:val="right" w:leader="dot" w:pos="8505"/>
      </w:tabs>
      <w:overflowPunct w:val="0"/>
      <w:autoSpaceDE w:val="0"/>
      <w:autoSpaceDN w:val="0"/>
      <w:adjustRightInd w:val="0"/>
      <w:spacing w:before="40"/>
      <w:ind w:left="1247" w:right="1066"/>
      <w:textAlignment w:val="baseline"/>
    </w:pPr>
    <w:rPr>
      <w:lang w:eastAsia="de-AT"/>
    </w:rPr>
  </w:style>
  <w:style w:type="paragraph" w:customStyle="1" w:styleId="58Schlussteile3SublitmitBetragTGUE">
    <w:name w:val="58_Schlussteil_e3_Sublit_mit_Betrag_TGUE"/>
    <w:basedOn w:val="58Schlussteile3SublitmitBetrag"/>
    <w:rsid w:val="002E06E4"/>
    <w:pPr>
      <w:tabs>
        <w:tab w:val="clear" w:pos="6663"/>
        <w:tab w:val="clear" w:pos="8505"/>
        <w:tab w:val="right" w:leader="dot" w:pos="4678"/>
        <w:tab w:val="right" w:leader="dot" w:pos="6521"/>
      </w:tabs>
    </w:pPr>
  </w:style>
  <w:style w:type="paragraph" w:customStyle="1" w:styleId="58Schlussteile4Strich">
    <w:name w:val="58_Schlussteil_e4_Strich"/>
    <w:basedOn w:val="00LegStandard"/>
    <w:next w:val="51Abs"/>
    <w:rsid w:val="002E06E4"/>
    <w:pPr>
      <w:spacing w:before="40"/>
      <w:ind w:left="1644"/>
    </w:pPr>
  </w:style>
  <w:style w:type="paragraph" w:customStyle="1" w:styleId="58Schlussteile4StrichmitBetrag">
    <w:name w:val="58_Schlussteil_e4_Strich_mit_Betrag"/>
    <w:basedOn w:val="00LegStandard"/>
    <w:rsid w:val="002E06E4"/>
    <w:pPr>
      <w:widowControl w:val="0"/>
      <w:tabs>
        <w:tab w:val="right" w:pos="624"/>
        <w:tab w:val="left" w:pos="680"/>
        <w:tab w:val="right" w:leader="dot" w:pos="6663"/>
        <w:tab w:val="right" w:leader="dot" w:pos="8505"/>
      </w:tabs>
      <w:overflowPunct w:val="0"/>
      <w:autoSpaceDE w:val="0"/>
      <w:autoSpaceDN w:val="0"/>
      <w:adjustRightInd w:val="0"/>
      <w:spacing w:before="40"/>
      <w:ind w:left="1644" w:right="1066"/>
      <w:textAlignment w:val="baseline"/>
    </w:pPr>
    <w:rPr>
      <w:lang w:eastAsia="de-AT"/>
    </w:rPr>
  </w:style>
  <w:style w:type="paragraph" w:customStyle="1" w:styleId="58Schlussteile4StrichmitBetragTGUE">
    <w:name w:val="58_Schlussteil_e4_Strich_mit_Betrag_TGUE"/>
    <w:basedOn w:val="58Schlussteile4StrichmitBetrag"/>
    <w:rsid w:val="002E06E4"/>
    <w:pPr>
      <w:tabs>
        <w:tab w:val="clear" w:pos="6663"/>
        <w:tab w:val="clear" w:pos="8505"/>
        <w:tab w:val="right" w:leader="dot" w:pos="4678"/>
        <w:tab w:val="right" w:leader="dot" w:pos="6521"/>
      </w:tabs>
    </w:pPr>
  </w:style>
  <w:style w:type="paragraph" w:customStyle="1" w:styleId="52Aufzaehle5StrichmitBetrag">
    <w:name w:val="52_Aufzaehl_e5_Strich_mit_Betrag"/>
    <w:basedOn w:val="52Aufzaehle1ZiffermitBetrag"/>
    <w:rsid w:val="002E06E4"/>
    <w:pPr>
      <w:tabs>
        <w:tab w:val="clear" w:pos="624"/>
        <w:tab w:val="clear" w:pos="680"/>
        <w:tab w:val="right" w:pos="1928"/>
        <w:tab w:val="left" w:pos="1985"/>
      </w:tabs>
      <w:ind w:left="1985" w:right="1066" w:hanging="1985"/>
    </w:pPr>
  </w:style>
  <w:style w:type="paragraph" w:customStyle="1" w:styleId="52Aufzaehle5StrichmitBetragTGUE">
    <w:name w:val="52_Aufzaehl_e5_Strich_mit_Betrag_TGUE"/>
    <w:basedOn w:val="52Aufzaehle5StrichmitBetrag"/>
    <w:rsid w:val="002E06E4"/>
    <w:pPr>
      <w:tabs>
        <w:tab w:val="clear" w:pos="6663"/>
        <w:tab w:val="clear" w:pos="8505"/>
        <w:tab w:val="right" w:leader="dot" w:pos="4678"/>
        <w:tab w:val="right" w:leader="dot" w:pos="6521"/>
      </w:tabs>
    </w:pPr>
  </w:style>
  <w:style w:type="paragraph" w:customStyle="1" w:styleId="52Aufzaehle6StrichmitBetrag">
    <w:name w:val="52_Aufzaehl_e6_Strich_mit_Betrag"/>
    <w:basedOn w:val="52Aufzaehle1ZiffermitBetrag"/>
    <w:rsid w:val="002E06E4"/>
    <w:pPr>
      <w:tabs>
        <w:tab w:val="clear" w:pos="624"/>
        <w:tab w:val="clear" w:pos="680"/>
        <w:tab w:val="right" w:pos="2268"/>
        <w:tab w:val="left" w:pos="2325"/>
      </w:tabs>
      <w:ind w:left="2325" w:right="1066" w:hanging="2325"/>
    </w:pPr>
  </w:style>
  <w:style w:type="paragraph" w:customStyle="1" w:styleId="52Aufzaehle6StrichmitBetragTGUE">
    <w:name w:val="52_Aufzaehl_e6_Strich_mit_Betrag_TGUE"/>
    <w:basedOn w:val="52Aufzaehle6StrichmitBetrag"/>
    <w:rsid w:val="002E06E4"/>
    <w:pPr>
      <w:tabs>
        <w:tab w:val="clear" w:pos="6663"/>
        <w:tab w:val="clear" w:pos="8505"/>
        <w:tab w:val="right" w:leader="dot" w:pos="4678"/>
        <w:tab w:val="right" w:leader="dot" w:pos="6521"/>
      </w:tabs>
    </w:pPr>
  </w:style>
  <w:style w:type="paragraph" w:customStyle="1" w:styleId="52Aufzaehle7StrichmitBetrag">
    <w:name w:val="52_Aufzaehl_e7_Strich_mit_Betrag"/>
    <w:basedOn w:val="52Aufzaehle1ZiffermitBetrag"/>
    <w:rsid w:val="002E06E4"/>
    <w:pPr>
      <w:tabs>
        <w:tab w:val="clear" w:pos="624"/>
        <w:tab w:val="clear" w:pos="680"/>
        <w:tab w:val="right" w:pos="2608"/>
        <w:tab w:val="left" w:pos="2665"/>
      </w:tabs>
      <w:ind w:left="2665" w:right="1066" w:hanging="2665"/>
    </w:pPr>
  </w:style>
  <w:style w:type="paragraph" w:customStyle="1" w:styleId="52Aufzaehle7StrichmitBetragTGUE">
    <w:name w:val="52_Aufzaehl_e7_Strich_mit_Betrag_TGUE"/>
    <w:basedOn w:val="52Aufzaehle7StrichmitBetrag"/>
    <w:rsid w:val="002E06E4"/>
    <w:pPr>
      <w:tabs>
        <w:tab w:val="clear" w:pos="6663"/>
        <w:tab w:val="clear" w:pos="8505"/>
        <w:tab w:val="right" w:leader="dot" w:pos="4678"/>
        <w:tab w:val="right" w:leader="dot" w:pos="6521"/>
      </w:tabs>
    </w:pPr>
  </w:style>
  <w:style w:type="paragraph" w:customStyle="1" w:styleId="58Schlussteile5Strich">
    <w:name w:val="58_Schlussteil_e5_Strich"/>
    <w:basedOn w:val="00LegStandard"/>
    <w:next w:val="51Abs"/>
    <w:rsid w:val="002E06E4"/>
    <w:pPr>
      <w:spacing w:before="40"/>
      <w:ind w:left="1985"/>
    </w:pPr>
  </w:style>
  <w:style w:type="paragraph" w:customStyle="1" w:styleId="58Schlussteile5StrichmitBetrag">
    <w:name w:val="58_Schlussteil_e5_Strich_mit_Betrag"/>
    <w:basedOn w:val="00LegStandard"/>
    <w:rsid w:val="002E06E4"/>
    <w:pPr>
      <w:widowControl w:val="0"/>
      <w:tabs>
        <w:tab w:val="right" w:pos="624"/>
        <w:tab w:val="left" w:pos="680"/>
        <w:tab w:val="right" w:leader="dot" w:pos="6663"/>
        <w:tab w:val="right" w:leader="dot" w:pos="8505"/>
      </w:tabs>
      <w:overflowPunct w:val="0"/>
      <w:autoSpaceDE w:val="0"/>
      <w:autoSpaceDN w:val="0"/>
      <w:adjustRightInd w:val="0"/>
      <w:spacing w:before="40"/>
      <w:ind w:left="1985" w:right="1066"/>
      <w:textAlignment w:val="baseline"/>
    </w:pPr>
    <w:rPr>
      <w:lang w:eastAsia="de-AT"/>
    </w:rPr>
  </w:style>
  <w:style w:type="paragraph" w:customStyle="1" w:styleId="58Schlussteile5StrichmitBetragTGUE">
    <w:name w:val="58_Schlussteil_e5_Strich_mit_Betrag_TGUE"/>
    <w:basedOn w:val="58Schlussteile5StrichmitBetrag"/>
    <w:rsid w:val="002E06E4"/>
    <w:pPr>
      <w:tabs>
        <w:tab w:val="clear" w:pos="6663"/>
        <w:tab w:val="clear" w:pos="8505"/>
        <w:tab w:val="right" w:leader="dot" w:pos="4678"/>
        <w:tab w:val="right" w:leader="dot" w:pos="6521"/>
      </w:tabs>
    </w:pPr>
  </w:style>
  <w:style w:type="paragraph" w:customStyle="1" w:styleId="58Schlussteile6Strich">
    <w:name w:val="58_Schlussteil_e6_Strich"/>
    <w:basedOn w:val="00LegStandard"/>
    <w:next w:val="51Abs"/>
    <w:rsid w:val="002E06E4"/>
    <w:pPr>
      <w:spacing w:before="40"/>
      <w:ind w:left="2325"/>
    </w:pPr>
  </w:style>
  <w:style w:type="paragraph" w:customStyle="1" w:styleId="58Schlussteile6StrichmitBetrag">
    <w:name w:val="58_Schlussteil_e6_Strich_mit_Betrag"/>
    <w:basedOn w:val="00LegStandard"/>
    <w:rsid w:val="002E06E4"/>
    <w:pPr>
      <w:widowControl w:val="0"/>
      <w:tabs>
        <w:tab w:val="right" w:pos="624"/>
        <w:tab w:val="left" w:pos="680"/>
        <w:tab w:val="right" w:leader="dot" w:pos="6663"/>
        <w:tab w:val="right" w:leader="dot" w:pos="8505"/>
      </w:tabs>
      <w:overflowPunct w:val="0"/>
      <w:autoSpaceDE w:val="0"/>
      <w:autoSpaceDN w:val="0"/>
      <w:adjustRightInd w:val="0"/>
      <w:spacing w:before="40"/>
      <w:ind w:left="2325" w:right="1066"/>
      <w:textAlignment w:val="baseline"/>
    </w:pPr>
    <w:rPr>
      <w:lang w:eastAsia="de-AT"/>
    </w:rPr>
  </w:style>
  <w:style w:type="paragraph" w:customStyle="1" w:styleId="58Schlussteile6StrichmitBetragTGUE">
    <w:name w:val="58_Schlussteil_e6_Strich_mit_Betrag_TGUE"/>
    <w:basedOn w:val="58Schlussteile6StrichmitBetrag"/>
    <w:rsid w:val="002E06E4"/>
    <w:pPr>
      <w:tabs>
        <w:tab w:val="clear" w:pos="6663"/>
        <w:tab w:val="clear" w:pos="8505"/>
        <w:tab w:val="right" w:leader="dot" w:pos="4678"/>
        <w:tab w:val="right" w:leader="dot" w:pos="6521"/>
      </w:tabs>
    </w:pPr>
  </w:style>
  <w:style w:type="paragraph" w:customStyle="1" w:styleId="58Schlussteile7Strich">
    <w:name w:val="58_Schlussteil_e7_Strich"/>
    <w:basedOn w:val="00LegStandard"/>
    <w:next w:val="51Abs"/>
    <w:rsid w:val="002E06E4"/>
    <w:pPr>
      <w:spacing w:before="40"/>
      <w:ind w:left="2665"/>
    </w:pPr>
  </w:style>
  <w:style w:type="paragraph" w:customStyle="1" w:styleId="58Schlussteile7StrichmitBetrag">
    <w:name w:val="58_Schlussteil_e7_Strich_mit_Betrag"/>
    <w:basedOn w:val="00LegStandard"/>
    <w:rsid w:val="002E06E4"/>
    <w:pPr>
      <w:widowControl w:val="0"/>
      <w:tabs>
        <w:tab w:val="right" w:pos="624"/>
        <w:tab w:val="left" w:pos="680"/>
        <w:tab w:val="right" w:leader="dot" w:pos="6663"/>
        <w:tab w:val="right" w:leader="dot" w:pos="8505"/>
      </w:tabs>
      <w:overflowPunct w:val="0"/>
      <w:autoSpaceDE w:val="0"/>
      <w:autoSpaceDN w:val="0"/>
      <w:adjustRightInd w:val="0"/>
      <w:spacing w:before="40"/>
      <w:ind w:left="2665" w:right="1066"/>
      <w:textAlignment w:val="baseline"/>
    </w:pPr>
    <w:rPr>
      <w:lang w:eastAsia="de-AT"/>
    </w:rPr>
  </w:style>
  <w:style w:type="paragraph" w:customStyle="1" w:styleId="58Schlussteile7StrichmitBetragTGUE">
    <w:name w:val="58_Schlussteil_e7_Strich_mit_Betrag_TGUE"/>
    <w:basedOn w:val="58Schlussteile7StrichmitBetrag"/>
    <w:rsid w:val="002E06E4"/>
    <w:pPr>
      <w:tabs>
        <w:tab w:val="clear" w:pos="6663"/>
        <w:tab w:val="clear" w:pos="8505"/>
        <w:tab w:val="right" w:leader="dot" w:pos="4678"/>
        <w:tab w:val="right" w:leader="dot" w:pos="6521"/>
      </w:tabs>
    </w:pPr>
  </w:style>
  <w:style w:type="paragraph" w:customStyle="1" w:styleId="PDFuzeile">
    <w:name w:val="PD_Fußzeile"/>
    <w:basedOn w:val="Footer"/>
    <w:rsid w:val="002E06E4"/>
    <w:pPr>
      <w:shd w:val="clear" w:color="auto" w:fill="CCCCCC"/>
      <w:spacing w:before="120"/>
      <w:jc w:val="center"/>
    </w:pPr>
    <w:rPr>
      <w:rFonts w:ascii="Times" w:eastAsia="Times New Roman" w:hAnsi="Times"/>
      <w:b/>
      <w:snapToGrid/>
      <w:sz w:val="18"/>
    </w:rPr>
  </w:style>
  <w:style w:type="paragraph" w:styleId="Footer">
    <w:name w:val="footer"/>
    <w:basedOn w:val="Normal"/>
    <w:link w:val="FooterChar"/>
    <w:uiPriority w:val="99"/>
    <w:unhideWhenUsed/>
    <w:locked/>
    <w:rsid w:val="002E06E4"/>
    <w:pPr>
      <w:tabs>
        <w:tab w:val="center" w:pos="4536"/>
        <w:tab w:val="right" w:pos="9072"/>
      </w:tabs>
    </w:pPr>
  </w:style>
  <w:style w:type="character" w:customStyle="1" w:styleId="FooterChar">
    <w:name w:val="Footer Char"/>
    <w:basedOn w:val="DefaultParagraphFont"/>
    <w:link w:val="Footer"/>
    <w:uiPriority w:val="99"/>
    <w:rsid w:val="002E06E4"/>
    <w:rPr>
      <w:rFonts w:eastAsiaTheme="minorEastAsia"/>
      <w:snapToGrid w:val="0"/>
      <w:color w:val="000000"/>
      <w:lang w:eastAsia="de-DE"/>
    </w:rPr>
  </w:style>
  <w:style w:type="paragraph" w:styleId="Header">
    <w:name w:val="header"/>
    <w:basedOn w:val="Normal"/>
    <w:link w:val="HeaderChar"/>
    <w:uiPriority w:val="99"/>
    <w:unhideWhenUsed/>
    <w:locked/>
    <w:rsid w:val="00427CB8"/>
    <w:pPr>
      <w:tabs>
        <w:tab w:val="center" w:pos="4536"/>
        <w:tab w:val="right" w:pos="9072"/>
      </w:tabs>
    </w:pPr>
  </w:style>
  <w:style w:type="character" w:customStyle="1" w:styleId="HeaderChar">
    <w:name w:val="Header Char"/>
    <w:link w:val="Header"/>
    <w:uiPriority w:val="99"/>
    <w:rsid w:val="00427CB8"/>
    <w:rPr>
      <w:rFonts w:ascii="Arial" w:hAnsi="Arial" w:cs="Arial"/>
      <w:snapToGrid w:val="0"/>
      <w:color w:val="000000"/>
      <w:sz w:val="24"/>
      <w:lang w:eastAsia="de-DE"/>
    </w:rPr>
  </w:style>
  <w:style w:type="paragraph" w:styleId="ListParagraph">
    <w:name w:val="List Paragraph"/>
    <w:basedOn w:val="Normal"/>
    <w:uiPriority w:val="34"/>
    <w:qFormat/>
    <w:locked/>
    <w:rsid w:val="004C534B"/>
    <w:pPr>
      <w:spacing w:after="160" w:line="259" w:lineRule="auto"/>
      <w:ind w:left="720"/>
      <w:contextualSpacing/>
    </w:pPr>
    <w:rPr>
      <w:rFonts w:ascii="Calibri" w:eastAsia="Calibri" w:hAnsi="Calibri" w:cs="Times New Roman"/>
      <w:snapToGrid/>
      <w:color w:val="auto"/>
      <w:sz w:val="22"/>
      <w:szCs w:val="22"/>
      <w:lang w:eastAsia="en-US"/>
    </w:rPr>
  </w:style>
  <w:style w:type="paragraph" w:styleId="FootnoteText">
    <w:name w:val="footnote text"/>
    <w:basedOn w:val="Normal"/>
    <w:link w:val="FootnoteTextChar"/>
    <w:uiPriority w:val="99"/>
    <w:semiHidden/>
    <w:unhideWhenUsed/>
    <w:locked/>
    <w:rsid w:val="005956B1"/>
    <w:rPr>
      <w:sz w:val="20"/>
    </w:rPr>
  </w:style>
  <w:style w:type="character" w:customStyle="1" w:styleId="FootnoteTextChar">
    <w:name w:val="Footnote Text Char"/>
    <w:link w:val="FootnoteText"/>
    <w:uiPriority w:val="99"/>
    <w:semiHidden/>
    <w:rsid w:val="005956B1"/>
    <w:rPr>
      <w:rFonts w:ascii="Arial" w:hAnsi="Arial" w:cs="Arial"/>
      <w:snapToGrid w:val="0"/>
      <w:color w:val="000000"/>
      <w:lang w:eastAsia="de-DE"/>
    </w:rPr>
  </w:style>
  <w:style w:type="paragraph" w:styleId="CommentText">
    <w:name w:val="annotation text"/>
    <w:basedOn w:val="Normal"/>
    <w:link w:val="CommentTextChar"/>
    <w:uiPriority w:val="99"/>
    <w:semiHidden/>
    <w:unhideWhenUsed/>
    <w:locked/>
    <w:rsid w:val="007F6FF3"/>
    <w:rPr>
      <w:sz w:val="20"/>
    </w:rPr>
  </w:style>
  <w:style w:type="character" w:customStyle="1" w:styleId="CommentTextChar">
    <w:name w:val="Comment Text Char"/>
    <w:link w:val="CommentText"/>
    <w:uiPriority w:val="99"/>
    <w:semiHidden/>
    <w:rsid w:val="007F6FF3"/>
    <w:rPr>
      <w:rFonts w:ascii="Arial" w:hAnsi="Arial" w:cs="Arial"/>
      <w:snapToGrid w:val="0"/>
      <w:color w:val="000000"/>
      <w:lang w:eastAsia="de-DE"/>
    </w:rPr>
  </w:style>
  <w:style w:type="paragraph" w:styleId="CommentSubject">
    <w:name w:val="annotation subject"/>
    <w:basedOn w:val="CommentText"/>
    <w:next w:val="CommentText"/>
    <w:link w:val="CommentSubjectChar"/>
    <w:uiPriority w:val="99"/>
    <w:semiHidden/>
    <w:unhideWhenUsed/>
    <w:locked/>
    <w:rsid w:val="007F6FF3"/>
    <w:rPr>
      <w:b/>
      <w:bCs/>
    </w:rPr>
  </w:style>
  <w:style w:type="character" w:customStyle="1" w:styleId="CommentSubjectChar">
    <w:name w:val="Comment Subject Char"/>
    <w:link w:val="CommentSubject"/>
    <w:uiPriority w:val="99"/>
    <w:semiHidden/>
    <w:rsid w:val="007F6FF3"/>
    <w:rPr>
      <w:rFonts w:ascii="Arial" w:hAnsi="Arial" w:cs="Arial"/>
      <w:b/>
      <w:bCs/>
      <w:snapToGrid w:val="0"/>
      <w:color w:val="000000"/>
      <w:lang w:eastAsia="de-DE"/>
    </w:rPr>
  </w:style>
  <w:style w:type="paragraph" w:styleId="BalloonText">
    <w:name w:val="Balloon Text"/>
    <w:basedOn w:val="Normal"/>
    <w:link w:val="BalloonTextChar"/>
    <w:uiPriority w:val="99"/>
    <w:semiHidden/>
    <w:unhideWhenUsed/>
    <w:locked/>
    <w:rsid w:val="007F6FF3"/>
    <w:rPr>
      <w:rFonts w:ascii="Segoe UI" w:hAnsi="Segoe UI" w:cs="Segoe UI"/>
      <w:sz w:val="18"/>
      <w:szCs w:val="18"/>
    </w:rPr>
  </w:style>
  <w:style w:type="character" w:customStyle="1" w:styleId="BalloonTextChar">
    <w:name w:val="Balloon Text Char"/>
    <w:link w:val="BalloonText"/>
    <w:uiPriority w:val="99"/>
    <w:semiHidden/>
    <w:rsid w:val="007F6FF3"/>
    <w:rPr>
      <w:rFonts w:ascii="Segoe UI" w:hAnsi="Segoe UI" w:cs="Segoe UI"/>
      <w:snapToGrid w:val="0"/>
      <w:color w:val="000000"/>
      <w:sz w:val="18"/>
      <w:szCs w:val="18"/>
      <w:lang w:eastAsia="de-DE"/>
    </w:rPr>
  </w:style>
  <w:style w:type="paragraph" w:styleId="Revision">
    <w:name w:val="Revision"/>
    <w:hidden/>
    <w:uiPriority w:val="99"/>
    <w:semiHidden/>
    <w:rsid w:val="001D400F"/>
    <w:rPr>
      <w:rFonts w:ascii="Arial" w:hAnsi="Arial" w:cs="Arial"/>
      <w:snapToGrid w:val="0"/>
      <w:color w:val="000000"/>
      <w:sz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2910143">
      <w:bodyDiv w:val="1"/>
      <w:marLeft w:val="0"/>
      <w:marRight w:val="0"/>
      <w:marTop w:val="0"/>
      <w:marBottom w:val="0"/>
      <w:divBdr>
        <w:top w:val="none" w:sz="0" w:space="0" w:color="auto"/>
        <w:left w:val="none" w:sz="0" w:space="0" w:color="auto"/>
        <w:bottom w:val="none" w:sz="0" w:space="0" w:color="auto"/>
        <w:right w:val="none" w:sz="0" w:space="0" w:color="auto"/>
      </w:divBdr>
      <w:divsChild>
        <w:div w:id="433019053">
          <w:marLeft w:val="0"/>
          <w:marRight w:val="0"/>
          <w:marTop w:val="0"/>
          <w:marBottom w:val="0"/>
          <w:divBdr>
            <w:top w:val="none" w:sz="0" w:space="0" w:color="auto"/>
            <w:left w:val="none" w:sz="0" w:space="0" w:color="auto"/>
            <w:bottom w:val="none" w:sz="0" w:space="0" w:color="auto"/>
            <w:right w:val="none" w:sz="0" w:space="0" w:color="auto"/>
          </w:divBdr>
        </w:div>
        <w:div w:id="2081512897">
          <w:marLeft w:val="0"/>
          <w:marRight w:val="0"/>
          <w:marTop w:val="0"/>
          <w:marBottom w:val="0"/>
          <w:divBdr>
            <w:top w:val="none" w:sz="0" w:space="0" w:color="auto"/>
            <w:left w:val="none" w:sz="0" w:space="0" w:color="auto"/>
            <w:bottom w:val="none" w:sz="0" w:space="0" w:color="auto"/>
            <w:right w:val="none" w:sz="0" w:space="0" w:color="auto"/>
          </w:divBdr>
        </w:div>
      </w:divsChild>
    </w:div>
    <w:div w:id="1908373398">
      <w:bodyDiv w:val="1"/>
      <w:marLeft w:val="0"/>
      <w:marRight w:val="0"/>
      <w:marTop w:val="0"/>
      <w:marBottom w:val="0"/>
      <w:divBdr>
        <w:top w:val="none" w:sz="0" w:space="0" w:color="auto"/>
        <w:left w:val="none" w:sz="0" w:space="0" w:color="auto"/>
        <w:bottom w:val="none" w:sz="0" w:space="0" w:color="auto"/>
        <w:right w:val="none" w:sz="0" w:space="0" w:color="auto"/>
      </w:divBdr>
    </w:div>
    <w:div w:id="2057124444">
      <w:bodyDiv w:val="1"/>
      <w:marLeft w:val="0"/>
      <w:marRight w:val="0"/>
      <w:marTop w:val="0"/>
      <w:marBottom w:val="0"/>
      <w:divBdr>
        <w:top w:val="none" w:sz="0" w:space="0" w:color="auto"/>
        <w:left w:val="none" w:sz="0" w:space="0" w:color="auto"/>
        <w:bottom w:val="none" w:sz="0" w:space="0" w:color="auto"/>
        <w:right w:val="none" w:sz="0" w:space="0" w:color="auto"/>
      </w:divBdr>
      <w:divsChild>
        <w:div w:id="438648793">
          <w:marLeft w:val="0"/>
          <w:marRight w:val="0"/>
          <w:marTop w:val="0"/>
          <w:marBottom w:val="0"/>
          <w:divBdr>
            <w:top w:val="none" w:sz="0" w:space="0" w:color="auto"/>
            <w:left w:val="none" w:sz="0" w:space="0" w:color="auto"/>
            <w:bottom w:val="none" w:sz="0" w:space="0" w:color="auto"/>
            <w:right w:val="none" w:sz="0" w:space="0" w:color="auto"/>
          </w:divBdr>
        </w:div>
        <w:div w:id="8085965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f:fields xmlns:f="http://schemas.fabasoft.com/folio/2007/fields" catsources="">
  <f:record>
    <f:field ref="BMFCONFIG_3000_109_BMFDocProperty" text=""/>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Mag. Dr. Michael KOGLER"/>
    <f:field ref="FSCFOLIO_1_1001_FieldCurrentDate" text="01.09.2020 09:15"/>
    <f:field ref="CCAPRECONFIG_15_1001_Objektname" text="Entwurf_KoPl-G_01_09_2020_V3 (Kopie)" edit="true"/>
    <f:field ref="CCAPRECONFIG_15_1001_Objektname" text="Entwurf_KoPl-G_01_09_2020_V3 (Kopie)" edit="true"/>
    <f:field ref="EIBPRECONFIG_1_1001_FieldEIBAttachments" text="" multiline="true"/>
    <f:field ref="EIBPRECONFIG_1_1001_FieldEIBNextFiles" text="" multiline="true"/>
    <f:field ref="EIBPRECONFIG_1_1001_FieldEIBPreviousFiles" text="" multiline="true"/>
    <f:field ref="EIBPRECONFIG_1_1001_FieldEIBRelatedFiles" text="" multiline="true"/>
    <f:field ref="EIBPRECONFIG_1_1001_FieldEIBCompletedOrdinals" text="" multiline="true"/>
    <f:field ref="EIBPRECONFIG_1_1001_FieldEIBOUAddr" text="Ballhausplatz 2, 1010 Wien" multiline="true"/>
    <f:field ref="EIBPRECONFIG_1_1001_FieldEIBRecipients" text="" multiline="true"/>
    <f:field ref="EIBPRECONFIG_1_1001_FieldEIBSignatures" text="" multiline="true"/>
    <f:field ref="EIBPRECONFIG_1_1001_FieldCCAAddrAbschriftsbemerkung" text="" multiline="true"/>
    <f:field ref="EIBPRECONFIG_1_1001_FieldCCAAddrAdresse" text="" multiline="true"/>
    <f:field ref="EIBPRECONFIG_1_1001_FieldCCAAddrPostalischeAdresse" text="" multiline="true"/>
    <f:field ref="EIBPRECONFIG_1_1001_FieldCCAIncomingSubject" text="" multiline="true"/>
    <f:field ref="EIBPRECONFIG_1_1001_FieldCCAPersonalSubjAddress" text="" multiline="true"/>
    <f:field ref="EIBPRECONFIG_1_1001_FieldCCASubfileSubject" text="" multiline="true"/>
    <f:field ref="EIBPRECONFIG_1_1001_FieldCCASubject" text="" multiline="true"/>
    <f:field ref="EIBVFGH_15_1700_FieldPartPlaintiffList" text="" multiline="true"/>
    <f:field ref="EIBVFGH_15_1700_FieldGoesOutToList" text="" multiline="true"/>
    <f:field ref="CUSTOMIZATIONRESSORTBMF_103_2800_FieldRecipientsEmailBMF" text="" multiline="true"/>
    <f:field ref="objname" text="Entwurf_KoPl-G_01_09_2020_V3 (Kopie)" edit="true"/>
    <f:field ref="objsubject" text="" edit="true"/>
    <f:field ref="objcreatedby" text="KOGLER, Michael, Mag. Dr."/>
    <f:field ref="objcreatedat" date="2020-09-01T09:10:57" text="01.09.2020 09:10:57"/>
    <f:field ref="objchangedby" text="KOGLER, Michael, Mag. Dr."/>
    <f:field ref="objmodifiedat" date="2020-09-01T09:13:22" text="01.09.2020 09:13:22"/>
    <f:field ref="objprimaryrelated__0_objname" text="Fassung 27.8.2020 und 1.9.2020"/>
    <f:field ref="objprimaryrelated__0_objsubject" text=""/>
    <f:field ref="objprimaryrelated__0_objcreatedby" text="FIRLEI, Paul, LL.M."/>
    <f:field ref="objprimaryrelated__0_objcreatedat" date="2020-08-31T23:28:19" text="31.08.2020 23:28:19"/>
    <f:field ref="objprimaryrelated__0_objchangedby" text="KOGLER, Michael, Mag. Dr."/>
    <f:field ref="objprimaryrelated__0_objmodifiedat" date="2020-09-01T09:15:00" text="01.09.2020 09:15:00"/>
  </f:record>
  <f:display text="Allgemein">
    <f:field ref="BMFCONFIG_3000_109_BMFDocProperty" text=""/>
    <f:field ref="FSCFOLIO_1_1001_FieldCurrentUser" text="Aktueller Benutzer"/>
    <f:field ref="FSCFOLIO_1_1001_FieldCurrentDate" text="Aktueller Zeitpunkt"/>
    <f:field ref="CCAPRECONFIG_15_1001_Objektname" text="Objektname"/>
    <f:field ref="EIBPRECONFIG_1_1001_FieldEIBAttachments" text="Beilagen"/>
    <f:field ref="EIBPRECONFIG_1_1001_FieldEIBNextFiles" text="Nachzahlen"/>
    <f:field ref="EIBPRECONFIG_1_1001_FieldEIBPreviousFiles" text="Vorzahlen"/>
    <f:field ref="EIBPRECONFIG_1_1001_FieldEIBRelatedFiles" text="Bezugszahlen"/>
    <f:field ref="EIBPRECONFIG_1_1001_FieldEIBCompletedOrdinals" text="Miterledigte Akten"/>
    <f:field ref="EIBPRECONFIG_1_1001_FieldEIBOUAddr" text="Adresse der OE"/>
    <f:field ref="EIBPRECONFIG_1_1001_FieldEIBRecipients" text="Empfänger"/>
    <f:field ref="EIBPRECONFIG_1_1001_FieldEIBSignatures" text="Unterschriften"/>
    <f:field ref="EIBPRECONFIG_1_1001_FieldCCAAddrAbschriftsbemerkung" text="Abschriftsbemerkung"/>
    <f:field ref="EIBPRECONFIG_1_1001_FieldCCAAddrAdresse" text="Adresse"/>
    <f:field ref="EIBPRECONFIG_1_1001_FieldCCAAddrPostalischeAdresse" text="PostalischeAdresse"/>
    <f:field ref="EIBPRECONFIG_1_1001_FieldCCAIncomingSubject" text="EST-Betreff"/>
    <f:field ref="EIBPRECONFIG_1_1001_FieldCCAPersonalSubjAddress" text="Adresse (Namenszahl)"/>
    <f:field ref="EIBPRECONFIG_1_1001_FieldCCASubfileSubject" text="Betreff des Geschäftsstücks"/>
    <f:field ref="EIBPRECONFIG_1_1001_FieldCCASubject" text="Gegenstand"/>
    <f:field ref="EIBVFGH_15_1700_FieldPartPlaintiffList" text="Liste der Antragsteller"/>
    <f:field ref="EIBVFGH_15_1700_FieldGoesOutToList" text="Ergeht an Liste"/>
    <f:field ref="CUSTOMIZATIONRESSORTBMF_103_2800_FieldRecipientsEmailBMF" text="Empfänger Mail BMF"/>
    <f:field ref="objname" text="Name"/>
    <f:field ref="objsubject" text="Anmerkungen"/>
    <f:field ref="objcreatedby" text="Erzeugt von"/>
    <f:field ref="objcreatedat" text="Erzeugt am/um"/>
    <f:field ref="objchangedby" text="Letzte Änderung von"/>
    <f:field ref="objmodifiedat" text="Letzte Änderung am/um"/>
  </f:display>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Ordner">
    <f:field ref="objprimaryrelated__0_objname" text="Name"/>
    <f:field ref="objprimaryrelated__0_objsubject" text="Anmerkungen"/>
    <f:field ref="objprimaryrelated__0_objcreatedby" text="Erzeugt von"/>
    <f:field ref="objprimaryrelated__0_objcreatedat" text="Erzeugt am/um"/>
    <f:field ref="objprimaryrelated__0_objchangedby" text="Letzte Änderung von"/>
    <f:field ref="objprimaryrelated__0_objmodifiedat" text="Letzte Änderung am/um"/>
  </f:display>
</f:fields>
</file>

<file path=customXml/itemProps1.xml><?xml version="1.0" encoding="utf-8"?>
<ds:datastoreItem xmlns:ds="http://schemas.openxmlformats.org/officeDocument/2006/customXml" ds:itemID="{3C440CC3-7EFF-4D38-BC99-603FA681DDB5}">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4521</Words>
  <Characters>25774</Characters>
  <Application>Microsoft Office Word</Application>
  <DocSecurity>0</DocSecurity>
  <Lines>214</Lines>
  <Paragraphs>60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30235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KOGLER, Michael</dc:creator>
  <cp:keywords/>
  <dc:description/>
  <cp:lastModifiedBy>Diana STOICA</cp:lastModifiedBy>
  <cp:revision>6</cp:revision>
  <cp:lastPrinted>2020-08-13T08:23:00Z</cp:lastPrinted>
  <dcterms:created xsi:type="dcterms:W3CDTF">2020-09-02T07:50:00Z</dcterms:created>
  <dcterms:modified xsi:type="dcterms:W3CDTF">2020-09-16T10:04:00Z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BKABASE@1.1001:OwnerGender">
    <vt:lpwstr/>
  </property>
  <property fmtid="{D5CDD505-2E9C-101B-9397-08002B2CF9AE}" pid="3" name="FSC#COOELAK@1.1001:Subject">
    <vt:lpwstr/>
  </property>
  <property fmtid="{D5CDD505-2E9C-101B-9397-08002B2CF9AE}" pid="4" name="FSC#COOELAK@1.1001:FileReference">
    <vt:lpwstr/>
  </property>
  <property fmtid="{D5CDD505-2E9C-101B-9397-08002B2CF9AE}" pid="5" name="FSC#COOELAK@1.1001:FileRefYear">
    <vt:lpwstr/>
  </property>
  <property fmtid="{D5CDD505-2E9C-101B-9397-08002B2CF9AE}" pid="6" name="FSC#COOELAK@1.1001:FileRefOrdinal">
    <vt:lpwstr/>
  </property>
  <property fmtid="{D5CDD505-2E9C-101B-9397-08002B2CF9AE}" pid="7" name="FSC#COOELAK@1.1001:FileRefOU">
    <vt:lpwstr/>
  </property>
  <property fmtid="{D5CDD505-2E9C-101B-9397-08002B2CF9AE}" pid="8" name="FSC#COOELAK@1.1001:Organization">
    <vt:lpwstr/>
  </property>
  <property fmtid="{D5CDD505-2E9C-101B-9397-08002B2CF9AE}" pid="9" name="FSC#COOELAK@1.1001:Owner">
    <vt:lpwstr>Mag. Dr. Michael KOGLER</vt:lpwstr>
  </property>
  <property fmtid="{D5CDD505-2E9C-101B-9397-08002B2CF9AE}" pid="10" name="FSC#COOELAK@1.1001:OwnerExtension">
    <vt:lpwstr>204272</vt:lpwstr>
  </property>
  <property fmtid="{D5CDD505-2E9C-101B-9397-08002B2CF9AE}" pid="11" name="FSC#COOELAK@1.1001:DispatchedBy">
    <vt:lpwstr/>
  </property>
  <property fmtid="{D5CDD505-2E9C-101B-9397-08002B2CF9AE}" pid="12" name="FSC#COOELAK@1.1001:DispatchedAt">
    <vt:lpwstr/>
  </property>
  <property fmtid="{D5CDD505-2E9C-101B-9397-08002B2CF9AE}" pid="13" name="FSC#COOELAK@1.1001:ApprovedBy">
    <vt:lpwstr/>
  </property>
  <property fmtid="{D5CDD505-2E9C-101B-9397-08002B2CF9AE}" pid="14" name="FSC#COOELAK@1.1001:ApprovedAt">
    <vt:lpwstr/>
  </property>
  <property fmtid="{D5CDD505-2E9C-101B-9397-08002B2CF9AE}" pid="15" name="FSC#COOELAK@1.1001:Department">
    <vt:lpwstr>BKA - V/3 (Medien, Informationsgesellschaft, Parteienrecht, Parteien- und Parteienakademieförderungen)</vt:lpwstr>
  </property>
  <property fmtid="{D5CDD505-2E9C-101B-9397-08002B2CF9AE}" pid="16" name="FSC#COOELAK@1.1001:CreatedAt">
    <vt:lpwstr>01.09.2020</vt:lpwstr>
  </property>
  <property fmtid="{D5CDD505-2E9C-101B-9397-08002B2CF9AE}" pid="17" name="FSC#COOELAK@1.1001:OU">
    <vt:lpwstr>BKA - V (Verfassungsdienst)</vt:lpwstr>
  </property>
  <property fmtid="{D5CDD505-2E9C-101B-9397-08002B2CF9AE}" pid="18" name="FSC#COOELAK@1.1001:Priority">
    <vt:lpwstr> ()</vt:lpwstr>
  </property>
  <property fmtid="{D5CDD505-2E9C-101B-9397-08002B2CF9AE}" pid="19" name="FSC#ELAKGOV@1.1001:ExternalRef">
    <vt:lpwstr/>
  </property>
  <property fmtid="{D5CDD505-2E9C-101B-9397-08002B2CF9AE}" pid="20" name="FSC#BKABASE@1.1001:FileReference">
    <vt:lpwstr/>
  </property>
  <property fmtid="{D5CDD505-2E9C-101B-9397-08002B2CF9AE}" pid="21" name="FSC#BKABASE@1.1001:Owner">
    <vt:lpwstr> P R O D U K T I O N ADMINISTRATOR</vt:lpwstr>
  </property>
  <property fmtid="{D5CDD505-2E9C-101B-9397-08002B2CF9AE}" pid="22" name="FSC#BKABASE@1.1001:OwnerExtension">
    <vt:lpwstr>2600</vt:lpwstr>
  </property>
  <property fmtid="{D5CDD505-2E9C-101B-9397-08002B2CF9AE}" pid="23" name="FSC#BKABASE@1.1001:OwnerEmailaddress">
    <vt:lpwstr>Admin@betriebsfuehrung.at</vt:lpwstr>
  </property>
  <property fmtid="{D5CDD505-2E9C-101B-9397-08002B2CF9AE}" pid="24" name="FSC#BKABASE@1.1001:Subject">
    <vt:lpwstr/>
  </property>
  <property fmtid="{D5CDD505-2E9C-101B-9397-08002B2CF9AE}" pid="25" name="FSC#BKABASE@1.1001:FileRefYear">
    <vt:lpwstr/>
  </property>
  <property fmtid="{D5CDD505-2E9C-101B-9397-08002B2CF9AE}" pid="26" name="FSC#BKABASE@1.1001:FileRefOrdinal">
    <vt:lpwstr/>
  </property>
  <property fmtid="{D5CDD505-2E9C-101B-9397-08002B2CF9AE}" pid="27" name="FSC#BKABASE@1.1001:FileRefOU">
    <vt:lpwstr/>
  </property>
  <property fmtid="{D5CDD505-2E9C-101B-9397-08002B2CF9AE}" pid="28" name="FSC#BKABASE@1.1001:ApprovedBy">
    <vt:lpwstr/>
  </property>
  <property fmtid="{D5CDD505-2E9C-101B-9397-08002B2CF9AE}" pid="29" name="FSC#BKABASE@1.1001:ApprovedAt">
    <vt:lpwstr/>
  </property>
  <property fmtid="{D5CDD505-2E9C-101B-9397-08002B2CF9AE}" pid="30" name="FSC#BKABASE@1.1001:ExternalRef">
    <vt:lpwstr/>
  </property>
  <property fmtid="{D5CDD505-2E9C-101B-9397-08002B2CF9AE}" pid="31" name="FSC#BKABASE@1.1001:Priority">
    <vt:lpwstr/>
  </property>
  <property fmtid="{D5CDD505-2E9C-101B-9397-08002B2CF9AE}" pid="32" name="FSC#BKABASE@1.1001:IncomingDelivery">
    <vt:lpwstr/>
  </property>
  <property fmtid="{D5CDD505-2E9C-101B-9397-08002B2CF9AE}" pid="33" name="FSC#COOELAK@1.1001:ObjBarCode">
    <vt:lpwstr>*COO.3000.101.23.6354078*</vt:lpwstr>
  </property>
  <property fmtid="{D5CDD505-2E9C-101B-9397-08002B2CF9AE}" pid="34" name="FSC#BKABASE@1.1001:Department">
    <vt:lpwstr>Sys-Adm (Systemadministration)</vt:lpwstr>
  </property>
  <property fmtid="{D5CDD505-2E9C-101B-9397-08002B2CF9AE}" pid="35" name="FSC#BKABASE@1.1001:TV_SELECTIONCONTAINER">
    <vt:lpwstr/>
  </property>
  <property fmtid="{D5CDD505-2E9C-101B-9397-08002B2CF9AE}" pid="36" name="FSC#BKABASE@1.1001:ApprovedByTitle">
    <vt:lpwstr/>
  </property>
  <property fmtid="{D5CDD505-2E9C-101B-9397-08002B2CF9AE}" pid="37" name="FSC#BKABASE@1.1001:IncomingAddrdate">
    <vt:lpwstr/>
  </property>
  <property fmtid="{D5CDD505-2E9C-101B-9397-08002B2CF9AE}" pid="38" name="FSC#BKABASE@1.1001:GroupMail">
    <vt:lpwstr/>
  </property>
  <property fmtid="{D5CDD505-2E9C-101B-9397-08002B2CF9AE}" pid="39" name="FSC#COOELAK@1.1001:OwnerFaxExtension">
    <vt:lpwstr/>
  </property>
  <property fmtid="{D5CDD505-2E9C-101B-9397-08002B2CF9AE}" pid="40" name="FSC#COOELAK@1.1001:RefBarCode">
    <vt:lpwstr/>
  </property>
  <property fmtid="{D5CDD505-2E9C-101B-9397-08002B2CF9AE}" pid="41" name="FSC#COOELAK@1.1001:FileRefBarCode">
    <vt:lpwstr>**</vt:lpwstr>
  </property>
  <property fmtid="{D5CDD505-2E9C-101B-9397-08002B2CF9AE}" pid="42" name="FSC#COOELAK@1.1001:ExternalRef">
    <vt:lpwstr/>
  </property>
  <property fmtid="{D5CDD505-2E9C-101B-9397-08002B2CF9AE}" pid="43" name="FSC#EIBPRECONFIG@1.1001:EIBApprovedAt">
    <vt:lpwstr/>
  </property>
  <property fmtid="{D5CDD505-2E9C-101B-9397-08002B2CF9AE}" pid="44" name="FSC#EIBPRECONFIG@1.1001:EIBApprovedBy">
    <vt:lpwstr/>
  </property>
  <property fmtid="{D5CDD505-2E9C-101B-9397-08002B2CF9AE}" pid="45" name="FSC#EIBPRECONFIG@1.1001:EIBApprovedByTitle">
    <vt:lpwstr/>
  </property>
  <property fmtid="{D5CDD505-2E9C-101B-9397-08002B2CF9AE}" pid="46" name="FSC#EIBPRECONFIG@1.1001:EIBDepartment">
    <vt:lpwstr>BKA - V (Verfassungsdienst)</vt:lpwstr>
  </property>
  <property fmtid="{D5CDD505-2E9C-101B-9397-08002B2CF9AE}" pid="47" name="FSC#EIBPRECONFIG@1.1001:EIBDispatchedBy">
    <vt:lpwstr/>
  </property>
  <property fmtid="{D5CDD505-2E9C-101B-9397-08002B2CF9AE}" pid="48" name="FSC#EIBPRECONFIG@1.1001:ExtRefInc">
    <vt:lpwstr/>
  </property>
  <property fmtid="{D5CDD505-2E9C-101B-9397-08002B2CF9AE}" pid="49" name="FSC#EIBPRECONFIG@1.1001:IncomingAddrdate">
    <vt:lpwstr/>
  </property>
  <property fmtid="{D5CDD505-2E9C-101B-9397-08002B2CF9AE}" pid="50" name="FSC#EIBPRECONFIG@1.1001:IncomingDelivery">
    <vt:lpwstr/>
  </property>
  <property fmtid="{D5CDD505-2E9C-101B-9397-08002B2CF9AE}" pid="51" name="FSC#EIBPRECONFIG@1.1001:OwnerEmail">
    <vt:lpwstr>michael.kogler@bka.gv.at</vt:lpwstr>
  </property>
  <property fmtid="{D5CDD505-2E9C-101B-9397-08002B2CF9AE}" pid="52" name="FSC#EIBPRECONFIG@1.1001:OUEmail">
    <vt:lpwstr>verfassungsdienst@bka.gv.at</vt:lpwstr>
  </property>
  <property fmtid="{D5CDD505-2E9C-101B-9397-08002B2CF9AE}" pid="53" name="FSC#EIBPRECONFIG@1.1001:OwnerGender">
    <vt:lpwstr>Männlich</vt:lpwstr>
  </property>
  <property fmtid="{D5CDD505-2E9C-101B-9397-08002B2CF9AE}" pid="54" name="FSC#EIBPRECONFIG@1.1001:Priority">
    <vt:lpwstr>Nein</vt:lpwstr>
  </property>
  <property fmtid="{D5CDD505-2E9C-101B-9397-08002B2CF9AE}" pid="55" name="FSC#EIBPRECONFIG@1.1001:PreviousFiles">
    <vt:lpwstr/>
  </property>
  <property fmtid="{D5CDD505-2E9C-101B-9397-08002B2CF9AE}" pid="56" name="FSC#EIBPRECONFIG@1.1001:NextFiles">
    <vt:lpwstr/>
  </property>
  <property fmtid="{D5CDD505-2E9C-101B-9397-08002B2CF9AE}" pid="57" name="FSC#EIBPRECONFIG@1.1001:RelatedFiles">
    <vt:lpwstr/>
  </property>
  <property fmtid="{D5CDD505-2E9C-101B-9397-08002B2CF9AE}" pid="58" name="FSC#EIBPRECONFIG@1.1001:CompletedOrdinals">
    <vt:lpwstr/>
  </property>
  <property fmtid="{D5CDD505-2E9C-101B-9397-08002B2CF9AE}" pid="59" name="FSC#EIBPRECONFIG@1.1001:NrAttachments">
    <vt:lpwstr/>
  </property>
  <property fmtid="{D5CDD505-2E9C-101B-9397-08002B2CF9AE}" pid="60" name="FSC#EIBPRECONFIG@1.1001:Attachments">
    <vt:lpwstr/>
  </property>
  <property fmtid="{D5CDD505-2E9C-101B-9397-08002B2CF9AE}" pid="61" name="FSC#EIBPRECONFIG@1.1001:SubjectArea">
    <vt:lpwstr/>
  </property>
  <property fmtid="{D5CDD505-2E9C-101B-9397-08002B2CF9AE}" pid="62" name="FSC#EIBPRECONFIG@1.1001:Recipients">
    <vt:lpwstr/>
  </property>
  <property fmtid="{D5CDD505-2E9C-101B-9397-08002B2CF9AE}" pid="63" name="FSC#EIBPRECONFIG@1.1001:Classified">
    <vt:lpwstr/>
  </property>
  <property fmtid="{D5CDD505-2E9C-101B-9397-08002B2CF9AE}" pid="64" name="FSC#EIBPRECONFIG@1.1001:Deadline">
    <vt:lpwstr/>
  </property>
  <property fmtid="{D5CDD505-2E9C-101B-9397-08002B2CF9AE}" pid="65" name="FSC#EIBPRECONFIG@1.1001:SettlementSubj">
    <vt:lpwstr/>
  </property>
  <property fmtid="{D5CDD505-2E9C-101B-9397-08002B2CF9AE}" pid="66" name="FSC#EIBPRECONFIG@1.1001:OUAddr">
    <vt:lpwstr>Ballhausplatz 2, 1010 Wien</vt:lpwstr>
  </property>
  <property fmtid="{D5CDD505-2E9C-101B-9397-08002B2CF9AE}" pid="67" name="FSC#EIBPRECONFIG@1.1001:OUDescr">
    <vt:lpwstr/>
  </property>
  <property fmtid="{D5CDD505-2E9C-101B-9397-08002B2CF9AE}" pid="68" name="FSC#EIBPRECONFIG@1.1001:Signatures">
    <vt:lpwstr/>
  </property>
  <property fmtid="{D5CDD505-2E9C-101B-9397-08002B2CF9AE}" pid="69" name="FSC#ELAKGOV@1.1001:PersonalSubjGender">
    <vt:lpwstr/>
  </property>
  <property fmtid="{D5CDD505-2E9C-101B-9397-08002B2CF9AE}" pid="70" name="FSC#ELAKGOV@1.1001:PersonalSubjFirstName">
    <vt:lpwstr/>
  </property>
  <property fmtid="{D5CDD505-2E9C-101B-9397-08002B2CF9AE}" pid="71" name="FSC#ELAKGOV@1.1001:PersonalSubjSurName">
    <vt:lpwstr/>
  </property>
  <property fmtid="{D5CDD505-2E9C-101B-9397-08002B2CF9AE}" pid="72" name="FSC#ELAKGOV@1.1001:PersonalSubjSalutation">
    <vt:lpwstr/>
  </property>
  <property fmtid="{D5CDD505-2E9C-101B-9397-08002B2CF9AE}" pid="73" name="FSC#ELAKGOV@1.1001:PersonalSubjAddress">
    <vt:lpwstr/>
  </property>
  <property fmtid="{D5CDD505-2E9C-101B-9397-08002B2CF9AE}" pid="74" name="FSC#COOELAK@1.1001:IncomingNumber">
    <vt:lpwstr/>
  </property>
  <property fmtid="{D5CDD505-2E9C-101B-9397-08002B2CF9AE}" pid="75" name="FSC#COOELAK@1.1001:IncomingSubject">
    <vt:lpwstr/>
  </property>
  <property fmtid="{D5CDD505-2E9C-101B-9397-08002B2CF9AE}" pid="76" name="FSC#COOELAK@1.1001:ProcessResponsible">
    <vt:lpwstr/>
  </property>
  <property fmtid="{D5CDD505-2E9C-101B-9397-08002B2CF9AE}" pid="77" name="FSC#COOELAK@1.1001:ProcessResponsiblePhone">
    <vt:lpwstr/>
  </property>
  <property fmtid="{D5CDD505-2E9C-101B-9397-08002B2CF9AE}" pid="78" name="FSC#COOELAK@1.1001:ProcessResponsibleMail">
    <vt:lpwstr/>
  </property>
  <property fmtid="{D5CDD505-2E9C-101B-9397-08002B2CF9AE}" pid="79" name="FSC#COOELAK@1.1001:ProcessResponsibleFax">
    <vt:lpwstr/>
  </property>
  <property fmtid="{D5CDD505-2E9C-101B-9397-08002B2CF9AE}" pid="80" name="FSC#COOELAK@1.1001:ApproverFirstName">
    <vt:lpwstr/>
  </property>
  <property fmtid="{D5CDD505-2E9C-101B-9397-08002B2CF9AE}" pid="81" name="FSC#COOELAK@1.1001:ApproverSurName">
    <vt:lpwstr/>
  </property>
  <property fmtid="{D5CDD505-2E9C-101B-9397-08002B2CF9AE}" pid="82" name="FSC#COOELAK@1.1001:ApproverTitle">
    <vt:lpwstr/>
  </property>
  <property fmtid="{D5CDD505-2E9C-101B-9397-08002B2CF9AE}" pid="83" name="FSC#COOELAK@1.1001:ExternalDate">
    <vt:lpwstr/>
  </property>
  <property fmtid="{D5CDD505-2E9C-101B-9397-08002B2CF9AE}" pid="84" name="FSC#COOELAK@1.1001:SettlementApprovedAt">
    <vt:lpwstr/>
  </property>
  <property fmtid="{D5CDD505-2E9C-101B-9397-08002B2CF9AE}" pid="85" name="FSC#COOELAK@1.1001:BaseNumber">
    <vt:lpwstr/>
  </property>
  <property fmtid="{D5CDD505-2E9C-101B-9397-08002B2CF9AE}" pid="86" name="FSC#EIBPRECONFIG@1.1001:EIBInternalApprovedAt">
    <vt:lpwstr/>
  </property>
  <property fmtid="{D5CDD505-2E9C-101B-9397-08002B2CF9AE}" pid="87" name="FSC#EIBPRECONFIG@1.1001:EIBInternalApprovedBy">
    <vt:lpwstr/>
  </property>
  <property fmtid="{D5CDD505-2E9C-101B-9397-08002B2CF9AE}" pid="88" name="FSC#EIBPRECONFIG@1.1001:EIBSettlementApprovedBy">
    <vt:lpwstr/>
  </property>
  <property fmtid="{D5CDD505-2E9C-101B-9397-08002B2CF9AE}" pid="89" name="FSC#EIBPRECONFIG@1.1001:currentuser">
    <vt:lpwstr>COO.3000.100.1.710</vt:lpwstr>
  </property>
  <property fmtid="{D5CDD505-2E9C-101B-9397-08002B2CF9AE}" pid="90" name="FSC#EIBPRECONFIG@1.1001:currentuserrolegroup">
    <vt:lpwstr>COO.3000.100.1.634979</vt:lpwstr>
  </property>
  <property fmtid="{D5CDD505-2E9C-101B-9397-08002B2CF9AE}" pid="91" name="FSC#EIBPRECONFIG@1.1001:currentuserroleposition">
    <vt:lpwstr>COO.1.1001.1.66925</vt:lpwstr>
  </property>
  <property fmtid="{D5CDD505-2E9C-101B-9397-08002B2CF9AE}" pid="92" name="FSC#EIBPRECONFIG@1.1001:currentuserroot">
    <vt:lpwstr>COO.3000.101.27.2744746</vt:lpwstr>
  </property>
  <property fmtid="{D5CDD505-2E9C-101B-9397-08002B2CF9AE}" pid="93" name="FSC#EIBPRECONFIG@1.1001:toplevelobject">
    <vt:lpwstr/>
  </property>
  <property fmtid="{D5CDD505-2E9C-101B-9397-08002B2CF9AE}" pid="94" name="FSC#EIBPRECONFIG@1.1001:objchangedby">
    <vt:lpwstr>Mag. Dr. Michael KOGLER</vt:lpwstr>
  </property>
  <property fmtid="{D5CDD505-2E9C-101B-9397-08002B2CF9AE}" pid="95" name="FSC#EIBPRECONFIG@1.1001:objchangedat">
    <vt:lpwstr>01.09.2020</vt:lpwstr>
  </property>
  <property fmtid="{D5CDD505-2E9C-101B-9397-08002B2CF9AE}" pid="96" name="FSC#EIBPRECONFIG@1.1001:objname">
    <vt:lpwstr>Entwurf_KoPl-G_01_09_2020_V3 (Kopie)</vt:lpwstr>
  </property>
  <property fmtid="{D5CDD505-2E9C-101B-9397-08002B2CF9AE}" pid="97" name="FSC#EIBPRECONFIG@1.1001:EIBProcessResponsiblePhone">
    <vt:lpwstr/>
  </property>
  <property fmtid="{D5CDD505-2E9C-101B-9397-08002B2CF9AE}" pid="98" name="FSC#EIBPRECONFIG@1.1001:EIBProcessResponsibleMail">
    <vt:lpwstr/>
  </property>
  <property fmtid="{D5CDD505-2E9C-101B-9397-08002B2CF9AE}" pid="99" name="FSC#EIBPRECONFIG@1.1001:EIBProcessResponsibleFax">
    <vt:lpwstr/>
  </property>
  <property fmtid="{D5CDD505-2E9C-101B-9397-08002B2CF9AE}" pid="100" name="FSC#EIBPRECONFIG@1.1001:EIBProcessResponsible">
    <vt:lpwstr/>
  </property>
  <property fmtid="{D5CDD505-2E9C-101B-9397-08002B2CF9AE}" pid="101" name="FSC#EIBPRECONFIG@1.1001:EIBInternalApprovedByPostTitle">
    <vt:lpwstr/>
  </property>
  <property fmtid="{D5CDD505-2E9C-101B-9397-08002B2CF9AE}" pid="102" name="FSC#EIBPRECONFIG@1.1001:EIBSettlementApprovedByPostTitle">
    <vt:lpwstr/>
  </property>
  <property fmtid="{D5CDD505-2E9C-101B-9397-08002B2CF9AE}" pid="103" name="FSC#EIBPRECONFIG@1.1001:EIBApprovedBySubst">
    <vt:lpwstr/>
  </property>
  <property fmtid="{D5CDD505-2E9C-101B-9397-08002B2CF9AE}" pid="104" name="FSC#EIBPRECONFIG@1.1001:EIBApprovedByPostTitle">
    <vt:lpwstr/>
  </property>
  <property fmtid="{D5CDD505-2E9C-101B-9397-08002B2CF9AE}" pid="105" name="FSC#EIBPRECONFIG@1.1001:EIBDispatchedByPostTitle">
    <vt:lpwstr/>
  </property>
  <property fmtid="{D5CDD505-2E9C-101B-9397-08002B2CF9AE}" pid="106" name="FSC#EIBPRECONFIG@1.1001:objchangedbyPostTitle">
    <vt:lpwstr/>
  </property>
  <property fmtid="{D5CDD505-2E9C-101B-9397-08002B2CF9AE}" pid="107" name="FSC#EIBPRECONFIG@1.1001:EIBProcessResponsiblePostTitle">
    <vt:lpwstr/>
  </property>
  <property fmtid="{D5CDD505-2E9C-101B-9397-08002B2CF9AE}" pid="108" name="FSC#EIBPRECONFIG@1.1001:OwnerPostTitle">
    <vt:lpwstr/>
  </property>
  <property fmtid="{D5CDD505-2E9C-101B-9397-08002B2CF9AE}" pid="109" name="FSC#COOELAK@1.1001:CurrentUserRolePos">
    <vt:lpwstr>Genehmiger/in</vt:lpwstr>
  </property>
  <property fmtid="{D5CDD505-2E9C-101B-9397-08002B2CF9AE}" pid="110" name="FSC#COOELAK@1.1001:CurrentUserEmail">
    <vt:lpwstr>michael.kogler@bka.gv.at</vt:lpwstr>
  </property>
  <property fmtid="{D5CDD505-2E9C-101B-9397-08002B2CF9AE}" pid="111" name="FSC#ATSTATECFG@1.1001:Office">
    <vt:lpwstr/>
  </property>
  <property fmtid="{D5CDD505-2E9C-101B-9397-08002B2CF9AE}" pid="112" name="FSC#ATSTATECFG@1.1001:Agent">
    <vt:lpwstr/>
  </property>
  <property fmtid="{D5CDD505-2E9C-101B-9397-08002B2CF9AE}" pid="113" name="FSC#ATSTATECFG@1.1001:AgentPhone">
    <vt:lpwstr/>
  </property>
  <property fmtid="{D5CDD505-2E9C-101B-9397-08002B2CF9AE}" pid="114" name="FSC#ATSTATECFG@1.1001:DepartmentFax">
    <vt:lpwstr/>
  </property>
  <property fmtid="{D5CDD505-2E9C-101B-9397-08002B2CF9AE}" pid="115" name="FSC#ATSTATECFG@1.1001:DepartmentEMail">
    <vt:lpwstr/>
  </property>
  <property fmtid="{D5CDD505-2E9C-101B-9397-08002B2CF9AE}" pid="116" name="FSC#ATSTATECFG@1.1001:SubfileDate">
    <vt:lpwstr/>
  </property>
  <property fmtid="{D5CDD505-2E9C-101B-9397-08002B2CF9AE}" pid="117" name="FSC#ATSTATECFG@1.1001:SubfileSubject">
    <vt:lpwstr/>
  </property>
  <property fmtid="{D5CDD505-2E9C-101B-9397-08002B2CF9AE}" pid="118" name="FSC#ATSTATECFG@1.1001:DepartmentZipCode">
    <vt:lpwstr/>
  </property>
  <property fmtid="{D5CDD505-2E9C-101B-9397-08002B2CF9AE}" pid="119" name="FSC#ATSTATECFG@1.1001:DepartmentCountry">
    <vt:lpwstr/>
  </property>
  <property fmtid="{D5CDD505-2E9C-101B-9397-08002B2CF9AE}" pid="120" name="FSC#ATSTATECFG@1.1001:DepartmentCity">
    <vt:lpwstr/>
  </property>
  <property fmtid="{D5CDD505-2E9C-101B-9397-08002B2CF9AE}" pid="121" name="FSC#ATSTATECFG@1.1001:DepartmentStreet">
    <vt:lpwstr/>
  </property>
  <property fmtid="{D5CDD505-2E9C-101B-9397-08002B2CF9AE}" pid="122" name="FSC#ATSTATECFG@1.1001:DepartmentDVR">
    <vt:lpwstr/>
  </property>
  <property fmtid="{D5CDD505-2E9C-101B-9397-08002B2CF9AE}" pid="123" name="FSC#ATSTATECFG@1.1001:DepartmentUID">
    <vt:lpwstr/>
  </property>
  <property fmtid="{D5CDD505-2E9C-101B-9397-08002B2CF9AE}" pid="124" name="FSC#ATSTATECFG@1.1001:SubfileReference">
    <vt:lpwstr/>
  </property>
  <property fmtid="{D5CDD505-2E9C-101B-9397-08002B2CF9AE}" pid="125" name="FSC#ATSTATECFG@1.1001:Clause">
    <vt:lpwstr/>
  </property>
  <property fmtid="{D5CDD505-2E9C-101B-9397-08002B2CF9AE}" pid="126" name="FSC#ATSTATECFG@1.1001:ExternalFile">
    <vt:lpwstr/>
  </property>
  <property fmtid="{D5CDD505-2E9C-101B-9397-08002B2CF9AE}" pid="127" name="FSC#ATSTATECFG@1.1001:ApprovedSignature">
    <vt:lpwstr/>
  </property>
  <property fmtid="{D5CDD505-2E9C-101B-9397-08002B2CF9AE}" pid="128" name="FSC#ATSTATECFG@1.1001:BankAccount">
    <vt:lpwstr/>
  </property>
  <property fmtid="{D5CDD505-2E9C-101B-9397-08002B2CF9AE}" pid="129" name="FSC#ATSTATECFG@1.1001:BankAccountOwner">
    <vt:lpwstr/>
  </property>
  <property fmtid="{D5CDD505-2E9C-101B-9397-08002B2CF9AE}" pid="130" name="FSC#ATSTATECFG@1.1001:BankInstitute">
    <vt:lpwstr/>
  </property>
  <property fmtid="{D5CDD505-2E9C-101B-9397-08002B2CF9AE}" pid="131" name="FSC#ATSTATECFG@1.1001:BankAccountID">
    <vt:lpwstr/>
  </property>
  <property fmtid="{D5CDD505-2E9C-101B-9397-08002B2CF9AE}" pid="132" name="FSC#ATSTATECFG@1.1001:BankAccountIBAN">
    <vt:lpwstr/>
  </property>
  <property fmtid="{D5CDD505-2E9C-101B-9397-08002B2CF9AE}" pid="133" name="FSC#ATSTATECFG@1.1001:BankAccountBIC">
    <vt:lpwstr/>
  </property>
  <property fmtid="{D5CDD505-2E9C-101B-9397-08002B2CF9AE}" pid="134" name="FSC#ATSTATECFG@1.1001:BankName">
    <vt:lpwstr/>
  </property>
  <property fmtid="{D5CDD505-2E9C-101B-9397-08002B2CF9AE}" pid="135" name="FSC#EIBPRECONFIG@1.1001:IsFileAttachment">
    <vt:lpwstr>Nein</vt:lpwstr>
  </property>
  <property fmtid="{D5CDD505-2E9C-101B-9397-08002B2CF9AE}" pid="136" name="FSC#COOELAK@1.1001:ObjectAddressees">
    <vt:lpwstr/>
  </property>
  <property fmtid="{D5CDD505-2E9C-101B-9397-08002B2CF9AE}" pid="137" name="FSC#COOELAK@1.1001:replyreference">
    <vt:lpwstr/>
  </property>
  <property fmtid="{D5CDD505-2E9C-101B-9397-08002B2CF9AE}" pid="138" name="FSC#ATPRECONFIG@1.1001:ChargePreview">
    <vt:lpwstr/>
  </property>
  <property fmtid="{D5CDD505-2E9C-101B-9397-08002B2CF9AE}" pid="139" name="FSC#COOSYSTEM@1.1:Container">
    <vt:lpwstr>COO.3000.101.23.6354078</vt:lpwstr>
  </property>
  <property fmtid="{D5CDD505-2E9C-101B-9397-08002B2CF9AE}" pid="140" name="FSC#FSCFOLIO@1.1001:docpropproject">
    <vt:lpwstr/>
  </property>
  <property fmtid="{D5CDD505-2E9C-101B-9397-08002B2CF9AE}" pid="141" name="DocOption_DocumentMap">
    <vt:bool>false</vt:bool>
  </property>
  <property fmtid="{D5CDD505-2E9C-101B-9397-08002B2CF9AE}" pid="142" name="DocOption_OMathJc">
    <vt:i4>1</vt:i4>
  </property>
  <property fmtid="{D5CDD505-2E9C-101B-9397-08002B2CF9AE}" pid="143" name="DocOption_SnapToGrid">
    <vt:bool>false</vt:bool>
  </property>
  <property fmtid="{D5CDD505-2E9C-101B-9397-08002B2CF9AE}" pid="144" name="DocOption_SnapToShapes">
    <vt:bool>false</vt:bool>
  </property>
  <property fmtid="{D5CDD505-2E9C-101B-9397-08002B2CF9AE}" pid="145" name="DocOption_GridDistanceHorizontal">
    <vt:r8>5.40000009536743</vt:r8>
  </property>
  <property fmtid="{D5CDD505-2E9C-101B-9397-08002B2CF9AE}" pid="146" name="DocOption_GridDistanceVertical">
    <vt:r8>5.40000009536743</vt:r8>
  </property>
  <property fmtid="{D5CDD505-2E9C-101B-9397-08002B2CF9AE}" pid="147" name="DocOption_GridOriginFromMargin">
    <vt:bool>false</vt:bool>
  </property>
  <property fmtid="{D5CDD505-2E9C-101B-9397-08002B2CF9AE}" pid="148" name="DocOption_GridOriginHorizontal">
    <vt:r8>0</vt:r8>
  </property>
  <property fmtid="{D5CDD505-2E9C-101B-9397-08002B2CF9AE}" pid="149" name="DocOption_GridOriginVertical">
    <vt:r8>0</vt:r8>
  </property>
  <property fmtid="{D5CDD505-2E9C-101B-9397-08002B2CF9AE}" pid="150" name="DocOption_TrackFormatting">
    <vt:bool>false</vt:bool>
  </property>
  <property fmtid="{D5CDD505-2E9C-101B-9397-08002B2CF9AE}" pid="151" name="DocOption_FormattingShowFilter">
    <vt:i4>5</vt:i4>
  </property>
  <property fmtid="{D5CDD505-2E9C-101B-9397-08002B2CF9AE}" pid="152" name="DocOption_FormattingShowFont">
    <vt:bool>false</vt:bool>
  </property>
  <property fmtid="{D5CDD505-2E9C-101B-9397-08002B2CF9AE}" pid="153" name="DocOption_FormattingShowNextLevel">
    <vt:bool>true</vt:bool>
  </property>
  <property fmtid="{D5CDD505-2E9C-101B-9397-08002B2CF9AE}" pid="154" name="DocOption_FormattingShowNumbering">
    <vt:bool>false</vt:bool>
  </property>
  <property fmtid="{D5CDD505-2E9C-101B-9397-08002B2CF9AE}" pid="155" name="DocOption_FormattingShowParagraph">
    <vt:bool>false</vt:bool>
  </property>
  <property fmtid="{D5CDD505-2E9C-101B-9397-08002B2CF9AE}" pid="156" name="DocOption_ClickAndTypeParagraphStyle">
    <vt:lpwstr>51_Abs</vt:lpwstr>
  </property>
  <property fmtid="{D5CDD505-2E9C-101B-9397-08002B2CF9AE}" pid="157" name="DocOption_NoTabHangIndent">
    <vt:bool>false</vt:bool>
  </property>
  <property fmtid="{D5CDD505-2E9C-101B-9397-08002B2CF9AE}" pid="158" name="DocOption_NoSpaceRaiseLower">
    <vt:bool>false</vt:bool>
  </property>
  <property fmtid="{D5CDD505-2E9C-101B-9397-08002B2CF9AE}" pid="159" name="DocOption_PrintColBlack">
    <vt:bool>false</vt:bool>
  </property>
  <property fmtid="{D5CDD505-2E9C-101B-9397-08002B2CF9AE}" pid="160" name="DocOption_WrapTrailSpaces">
    <vt:bool>false</vt:bool>
  </property>
  <property fmtid="{D5CDD505-2E9C-101B-9397-08002B2CF9AE}" pid="161" name="DocOption_NoColumnBalance">
    <vt:bool>false</vt:bool>
  </property>
  <property fmtid="{D5CDD505-2E9C-101B-9397-08002B2CF9AE}" pid="162" name="DocOption_ConvMailMergeEsc">
    <vt:bool>false</vt:bool>
  </property>
  <property fmtid="{D5CDD505-2E9C-101B-9397-08002B2CF9AE}" pid="163" name="DocOption_SuppressSpBfAfterPgBrk">
    <vt:bool>false</vt:bool>
  </property>
  <property fmtid="{D5CDD505-2E9C-101B-9397-08002B2CF9AE}" pid="164" name="DocOption_SuppressTopSpacing">
    <vt:bool>false</vt:bool>
  </property>
  <property fmtid="{D5CDD505-2E9C-101B-9397-08002B2CF9AE}" pid="165" name="DocOption_OrigWordTableRules">
    <vt:bool>false</vt:bool>
  </property>
  <property fmtid="{D5CDD505-2E9C-101B-9397-08002B2CF9AE}" pid="166" name="DocOption_TransparentMetafiles">
    <vt:bool>false</vt:bool>
  </property>
  <property fmtid="{D5CDD505-2E9C-101B-9397-08002B2CF9AE}" pid="167" name="DocOption_ShowBreaksInFrames">
    <vt:bool>false</vt:bool>
  </property>
  <property fmtid="{D5CDD505-2E9C-101B-9397-08002B2CF9AE}" pid="168" name="DocOption_SwapBordersFacingPages">
    <vt:bool>false</vt:bool>
  </property>
  <property fmtid="{D5CDD505-2E9C-101B-9397-08002B2CF9AE}" pid="169" name="DocOption_LeaveBackslashAlone">
    <vt:bool>true</vt:bool>
  </property>
  <property fmtid="{D5CDD505-2E9C-101B-9397-08002B2CF9AE}" pid="170" name="DocOption_ExpandShiftReturn">
    <vt:bool>true</vt:bool>
  </property>
  <property fmtid="{D5CDD505-2E9C-101B-9397-08002B2CF9AE}" pid="171" name="DocOption_DontULTrailSpace">
    <vt:bool>true</vt:bool>
  </property>
  <property fmtid="{D5CDD505-2E9C-101B-9397-08002B2CF9AE}" pid="172" name="DocOption_DontBalanceSingleByteDoubleByteWidth">
    <vt:bool>true</vt:bool>
  </property>
  <property fmtid="{D5CDD505-2E9C-101B-9397-08002B2CF9AE}" pid="173" name="DocOption_SuppressTopSpacingMac5">
    <vt:bool>false</vt:bool>
  </property>
  <property fmtid="{D5CDD505-2E9C-101B-9397-08002B2CF9AE}" pid="174" name="DocOption_SpacingInWholePoints">
    <vt:bool>false</vt:bool>
  </property>
  <property fmtid="{D5CDD505-2E9C-101B-9397-08002B2CF9AE}" pid="175" name="DocOption_PrintBodyTextBeforeHeader">
    <vt:bool>false</vt:bool>
  </property>
  <property fmtid="{D5CDD505-2E9C-101B-9397-08002B2CF9AE}" pid="176" name="DocOption_NoLeading">
    <vt:bool>false</vt:bool>
  </property>
  <property fmtid="{D5CDD505-2E9C-101B-9397-08002B2CF9AE}" pid="177" name="DocOption_NoSpaceForUL">
    <vt:bool>true</vt:bool>
  </property>
  <property fmtid="{D5CDD505-2E9C-101B-9397-08002B2CF9AE}" pid="178" name="DocOption_MWSmallCaps">
    <vt:bool>false</vt:bool>
  </property>
  <property fmtid="{D5CDD505-2E9C-101B-9397-08002B2CF9AE}" pid="179" name="DocOption_NoExtraLineSpacing">
    <vt:bool>false</vt:bool>
  </property>
  <property fmtid="{D5CDD505-2E9C-101B-9397-08002B2CF9AE}" pid="180" name="DocOption_TruncateFontHeight">
    <vt:bool>false</vt:bool>
  </property>
  <property fmtid="{D5CDD505-2E9C-101B-9397-08002B2CF9AE}" pid="181" name="DocOption_UsePrinterMetrics">
    <vt:bool>false</vt:bool>
  </property>
  <property fmtid="{D5CDD505-2E9C-101B-9397-08002B2CF9AE}" pid="182" name="DocOption_SubFontBySize">
    <vt:bool>false</vt:bool>
  </property>
  <property fmtid="{D5CDD505-2E9C-101B-9397-08002B2CF9AE}" pid="183" name="DocOption_WW6BorderRules">
    <vt:bool>false</vt:bool>
  </property>
  <property fmtid="{D5CDD505-2E9C-101B-9397-08002B2CF9AE}" pid="184" name="DocOption_ExactOnTop">
    <vt:bool>false</vt:bool>
  </property>
  <property fmtid="{D5CDD505-2E9C-101B-9397-08002B2CF9AE}" pid="185" name="DocOption_SuppressBottomSpacing">
    <vt:bool>false</vt:bool>
  </property>
  <property fmtid="{D5CDD505-2E9C-101B-9397-08002B2CF9AE}" pid="186" name="DocOption_WPSpaceWidth">
    <vt:bool>false</vt:bool>
  </property>
  <property fmtid="{D5CDD505-2E9C-101B-9397-08002B2CF9AE}" pid="187" name="DocOption_WPJustification">
    <vt:bool>false</vt:bool>
  </property>
  <property fmtid="{D5CDD505-2E9C-101B-9397-08002B2CF9AE}" pid="188" name="DocOption_LineWrapLikeWord6">
    <vt:bool>false</vt:bool>
  </property>
  <property fmtid="{D5CDD505-2E9C-101B-9397-08002B2CF9AE}" pid="189" name="DocOption_ShapeLayoutLikeWW8">
    <vt:bool>false</vt:bool>
  </property>
  <property fmtid="{D5CDD505-2E9C-101B-9397-08002B2CF9AE}" pid="190" name="DocOption_FootnoteLayoutLikeWW8">
    <vt:bool>false</vt:bool>
  </property>
  <property fmtid="{D5CDD505-2E9C-101B-9397-08002B2CF9AE}" pid="191" name="DocOption_DontUseHTMLParagraphAutoSpacing">
    <vt:bool>false</vt:bool>
  </property>
  <property fmtid="{D5CDD505-2E9C-101B-9397-08002B2CF9AE}" pid="192" name="DocOption_DontAdjustLineHeightInTable">
    <vt:bool>true</vt:bool>
  </property>
  <property fmtid="{D5CDD505-2E9C-101B-9397-08002B2CF9AE}" pid="193" name="DocOption_ForgetLastTabAlignment">
    <vt:bool>false</vt:bool>
  </property>
  <property fmtid="{D5CDD505-2E9C-101B-9397-08002B2CF9AE}" pid="194" name="DocOption_AutospaceLikeWW7">
    <vt:bool>false</vt:bool>
  </property>
  <property fmtid="{D5CDD505-2E9C-101B-9397-08002B2CF9AE}" pid="195" name="DocOption_AlignTablesRowByRow">
    <vt:bool>false</vt:bool>
  </property>
  <property fmtid="{D5CDD505-2E9C-101B-9397-08002B2CF9AE}" pid="196" name="DocOption_LayoutRawTableWidth">
    <vt:bool>false</vt:bool>
  </property>
  <property fmtid="{D5CDD505-2E9C-101B-9397-08002B2CF9AE}" pid="197" name="DocOption_LayoutTableRowsApart">
    <vt:bool>false</vt:bool>
  </property>
  <property fmtid="{D5CDD505-2E9C-101B-9397-08002B2CF9AE}" pid="198" name="DocOption_UseWord97LineBreakingRules">
    <vt:bool>false</vt:bool>
  </property>
  <property fmtid="{D5CDD505-2E9C-101B-9397-08002B2CF9AE}" pid="199" name="DocOption_DontBreakWrappedTables">
    <vt:bool>false</vt:bool>
  </property>
  <property fmtid="{D5CDD505-2E9C-101B-9397-08002B2CF9AE}" pid="200" name="DocOption_DontSnapTextToGridInTableWithObjects">
    <vt:bool>false</vt:bool>
  </property>
  <property fmtid="{D5CDD505-2E9C-101B-9397-08002B2CF9AE}" pid="201" name="DocOption_SelectFieldWithFirstOrLastCharacter">
    <vt:bool>false</vt:bool>
  </property>
  <property fmtid="{D5CDD505-2E9C-101B-9397-08002B2CF9AE}" pid="202" name="DocOption_ApplyBreakingRules">
    <vt:bool>false</vt:bool>
  </property>
  <property fmtid="{D5CDD505-2E9C-101B-9397-08002B2CF9AE}" pid="203" name="DocOption_DontWrapTextWithPunctuation">
    <vt:bool>false</vt:bool>
  </property>
  <property fmtid="{D5CDD505-2E9C-101B-9397-08002B2CF9AE}" pid="204" name="DocOption_DontUseAsianBreakRulesInGrid">
    <vt:bool>false</vt:bool>
  </property>
  <property fmtid="{D5CDD505-2E9C-101B-9397-08002B2CF9AE}" pid="205" name="DocOption_UseWord2002TableStyleRules">
    <vt:bool>false</vt:bool>
  </property>
  <property fmtid="{D5CDD505-2E9C-101B-9397-08002B2CF9AE}" pid="206" name="DocOption_GrowAutofit">
    <vt:bool>false</vt:bool>
  </property>
  <property fmtid="{D5CDD505-2E9C-101B-9397-08002B2CF9AE}" pid="207" name="DocOption_UseNormalStyleForList">
    <vt:bool>true</vt:bool>
  </property>
  <property fmtid="{D5CDD505-2E9C-101B-9397-08002B2CF9AE}" pid="208" name="DocOption_DontUseIndentAsNumberingTabStop">
    <vt:bool>true</vt:bool>
  </property>
  <property fmtid="{D5CDD505-2E9C-101B-9397-08002B2CF9AE}" pid="209" name="DocOption_FELineBreak11">
    <vt:bool>true</vt:bool>
  </property>
  <property fmtid="{D5CDD505-2E9C-101B-9397-08002B2CF9AE}" pid="210" name="DocOption_AllowSpaceOfSameStyleInTable">
    <vt:bool>true</vt:bool>
  </property>
  <property fmtid="{D5CDD505-2E9C-101B-9397-08002B2CF9AE}" pid="211" name="DocOption_WW11IndentRules">
    <vt:bool>true</vt:bool>
  </property>
  <property fmtid="{D5CDD505-2E9C-101B-9397-08002B2CF9AE}" pid="212" name="DocOption_DontAutofitConstrainedTables">
    <vt:bool>true</vt:bool>
  </property>
  <property fmtid="{D5CDD505-2E9C-101B-9397-08002B2CF9AE}" pid="213" name="DocOption_AutofitLikeWW11">
    <vt:bool>true</vt:bool>
  </property>
  <property fmtid="{D5CDD505-2E9C-101B-9397-08002B2CF9AE}" pid="214" name="DocOption_UnderlineTabInNumList">
    <vt:bool>false</vt:bool>
  </property>
  <property fmtid="{D5CDD505-2E9C-101B-9397-08002B2CF9AE}" pid="215" name="DocOption_HangulWidthLikeWW11">
    <vt:bool>true</vt:bool>
  </property>
  <property fmtid="{D5CDD505-2E9C-101B-9397-08002B2CF9AE}" pid="216" name="DocOption_SplitPgBreakAndParaMark">
    <vt:bool>true</vt:bool>
  </property>
  <property fmtid="{D5CDD505-2E9C-101B-9397-08002B2CF9AE}" pid="217" name="DocOption_DontVertAlignCellWithShape">
    <vt:bool>true</vt:bool>
  </property>
  <property fmtid="{D5CDD505-2E9C-101B-9397-08002B2CF9AE}" pid="218" name="DocOption_DontBreakConstrainedForcedTables">
    <vt:bool>true</vt:bool>
  </property>
  <property fmtid="{D5CDD505-2E9C-101B-9397-08002B2CF9AE}" pid="219" name="DocOption_DontVertAlignInTextbox">
    <vt:bool>true</vt:bool>
  </property>
  <property fmtid="{D5CDD505-2E9C-101B-9397-08002B2CF9AE}" pid="220" name="DocOption_Word11KerningPairs">
    <vt:bool>true</vt:bool>
  </property>
  <property fmtid="{D5CDD505-2E9C-101B-9397-08002B2CF9AE}" pid="221" name="DocOption_CachedColBalance">
    <vt:bool>true</vt:bool>
  </property>
  <property fmtid="{D5CDD505-2E9C-101B-9397-08002B2CF9AE}" pid="222" name="DocOption_DisableOTKerning">
    <vt:bool>true</vt:bool>
  </property>
  <property fmtid="{D5CDD505-2E9C-101B-9397-08002B2CF9AE}" pid="223" name="DocOption_FlipMirrorIndents">
    <vt:bool>true</vt:bool>
  </property>
  <property fmtid="{D5CDD505-2E9C-101B-9397-08002B2CF9AE}" pid="224" name="DocOption_DontOverrideTableStyleFontSzAndJustification">
    <vt:bool>true</vt:bool>
  </property>
  <property fmtid="{D5CDD505-2E9C-101B-9397-08002B2CF9AE}" pid="225" name="BKALegistikAktiv">
    <vt:bool>false</vt:bool>
  </property>
  <property fmtid="{D5CDD505-2E9C-101B-9397-08002B2CF9AE}" pid="226" name="FSC#SAPConfigSettingsSC@101.9800:FMM_EXT_KEY">
    <vt:lpwstr/>
  </property>
  <property fmtid="{D5CDD505-2E9C-101B-9397-08002B2CF9AE}" pid="227" name="FSC#SAPConfigSettingsSC@101.9800:FMM_CONTACT_PERSON">
    <vt:lpwstr/>
  </property>
  <property fmtid="{D5CDD505-2E9C-101B-9397-08002B2CF9AE}" pid="228" name="FSC#SAPConfigSettingsSC@101.9800:FMM_GESAMTBETRAG">
    <vt:lpwstr/>
  </property>
  <property fmtid="{D5CDD505-2E9C-101B-9397-08002B2CF9AE}" pid="229" name="FSC#SAPConfigSettingsSC@101.9800:FMM_GESAMTBETRAG_WORT">
    <vt:lpwstr/>
  </property>
  <property fmtid="{D5CDD505-2E9C-101B-9397-08002B2CF9AE}" pid="230" name="FSC#SAPConfigSettingsSC@101.9800:FMM_ANZAHL_DER_POS_BEWILLIGUNG">
    <vt:lpwstr/>
  </property>
  <property fmtid="{D5CDD505-2E9C-101B-9397-08002B2CF9AE}" pid="231" name="FSC#SAPConfigSettingsSC@101.9800:FMM_POSITIONS_AGREEMENT">
    <vt:lpwstr/>
  </property>
  <property fmtid="{D5CDD505-2E9C-101B-9397-08002B2CF9AE}" pid="232" name="FSC#SAPConfigSettingsSC@101.9800:FMM_POSITIONS">
    <vt:lpwstr/>
  </property>
  <property fmtid="{D5CDD505-2E9C-101B-9397-08002B2CF9AE}" pid="233" name="FSC#SAPConfigSettingsSC@101.9800:FMM_BIC_ALTERNATIV">
    <vt:lpwstr/>
  </property>
  <property fmtid="{D5CDD505-2E9C-101B-9397-08002B2CF9AE}" pid="234" name="FSC#SAPConfigSettingsSC@101.9800:FMM_IBAN_ALTERNATIV">
    <vt:lpwstr/>
  </property>
  <property fmtid="{D5CDD505-2E9C-101B-9397-08002B2CF9AE}" pid="235" name="FSC#SAPConfigSettingsSC@101.9800:FMM_ABLEHNGRUND">
    <vt:lpwstr/>
  </property>
  <property fmtid="{D5CDD505-2E9C-101B-9397-08002B2CF9AE}" pid="236" name="FSC#SAPConfigSettingsSC@101.9800:FMM_ABLEHNGRUND_SONSTIGES_TXT">
    <vt:lpwstr/>
  </property>
  <property fmtid="{D5CDD505-2E9C-101B-9397-08002B2CF9AE}" pid="237" name="FSC#SAPConfigSettingsSC@101.9800:FMM_ANTRAGSBESCHREIBUNG">
    <vt:lpwstr/>
  </property>
  <property fmtid="{D5CDD505-2E9C-101B-9397-08002B2CF9AE}" pid="238" name="FSC#SAPConfigSettingsSC@101.9800:FMM_ABP_NUMMER">
    <vt:lpwstr/>
  </property>
  <property fmtid="{D5CDD505-2E9C-101B-9397-08002B2CF9AE}" pid="239" name="FSC#SAPConfigSettingsSC@101.9800:FMM_TURNUSARZT">
    <vt:lpwstr/>
  </property>
  <property fmtid="{D5CDD505-2E9C-101B-9397-08002B2CF9AE}" pid="240" name="FSC#SAPConfigSettingsSC@101.9800:FMM_GRM_VAL_FROM">
    <vt:lpwstr/>
  </property>
  <property fmtid="{D5CDD505-2E9C-101B-9397-08002B2CF9AE}" pid="241" name="FSC#SAPConfigSettingsSC@101.9800:FMM_GRM_VAL_TO">
    <vt:lpwstr/>
  </property>
  <property fmtid="{D5CDD505-2E9C-101B-9397-08002B2CF9AE}" pid="242" name="FSC#SAPConfigSettingsSC@101.9800:FMM_VORGESCHLAGENER_BETRAG">
    <vt:lpwstr/>
  </property>
  <property fmtid="{D5CDD505-2E9C-101B-9397-08002B2CF9AE}" pid="243" name="FSC#SAPConfigSettingsSC@101.9800:FMM_GESAMTPROJEKTSUMME">
    <vt:lpwstr/>
  </property>
  <property fmtid="{D5CDD505-2E9C-101B-9397-08002B2CF9AE}" pid="244" name="FSC#SAPConfigSettingsSC@101.9800:FMM_BEANTRAGTER_BETRAG">
    <vt:lpwstr/>
  </property>
  <property fmtid="{D5CDD505-2E9C-101B-9397-08002B2CF9AE}" pid="245" name="FSC#SAPConfigSettingsSC@101.9800:FMM_BILL_DATE">
    <vt:lpwstr/>
  </property>
  <property fmtid="{D5CDD505-2E9C-101B-9397-08002B2CF9AE}" pid="246" name="FSC#SAPConfigSettingsSC@101.9800:FMM_SERVICE_ORG_ID">
    <vt:lpwstr/>
  </property>
  <property fmtid="{D5CDD505-2E9C-101B-9397-08002B2CF9AE}" pid="247" name="FSC#SAPConfigSettingsSC@101.9800:FMM_SERVICE_ORG_SHORT">
    <vt:lpwstr/>
  </property>
  <property fmtid="{D5CDD505-2E9C-101B-9397-08002B2CF9AE}" pid="248" name="FSC#SAPConfigSettingsSC@101.9800:FMM_SERVICE_ORG_TEXT">
    <vt:lpwstr/>
  </property>
  <property fmtid="{D5CDD505-2E9C-101B-9397-08002B2CF9AE}" pid="249" name="FSC#SAPConfigSettingsSC@101.9800:FMM_GESAMTPROJEKTSUMME_WORT">
    <vt:lpwstr/>
  </property>
  <property fmtid="{D5CDD505-2E9C-101B-9397-08002B2CF9AE}" pid="250" name="FSC#SAPConfigSettingsSC@101.9800:FMM_BEANTRAGTER_BETRAG_WORT">
    <vt:lpwstr/>
  </property>
  <property fmtid="{D5CDD505-2E9C-101B-9397-08002B2CF9AE}" pid="251" name="FSC#SAPConfigSettingsSC@101.9800:FMM_VORGESCHLAGENER_BETRAG_WORT">
    <vt:lpwstr/>
  </property>
  <property fmtid="{D5CDD505-2E9C-101B-9397-08002B2CF9AE}" pid="252" name="FSC#SAPConfigSettingsSC@101.9800:FMM_ANZAHL_DER_POS_ANTRAG">
    <vt:lpwstr/>
  </property>
  <property fmtid="{D5CDD505-2E9C-101B-9397-08002B2CF9AE}" pid="253" name="FSC#SAPConfigSettingsSC@101.9800:FMM_SWIFT_BIC">
    <vt:lpwstr/>
  </property>
  <property fmtid="{D5CDD505-2E9C-101B-9397-08002B2CF9AE}" pid="254" name="FSC#SAPConfigSettingsSC@101.9800:FMM_VERTRAG_FOERDERBARE_KOSTEN">
    <vt:lpwstr/>
  </property>
  <property fmtid="{D5CDD505-2E9C-101B-9397-08002B2CF9AE}" pid="255" name="FSC#SAPConfigSettingsSC@101.9800:FMM_VERTRAG_NICHT_FOERDERBARE_KOSTEN">
    <vt:lpwstr/>
  </property>
  <property fmtid="{D5CDD505-2E9C-101B-9397-08002B2CF9AE}" pid="256" name="FSC#SAPConfigSettingsSC@101.9800:FMM_RUECKFORDERUNGSGRUND">
    <vt:lpwstr/>
  </property>
  <property fmtid="{D5CDD505-2E9C-101B-9397-08002B2CF9AE}" pid="257" name="FSC#SAPConfigSettingsSC@101.9800:FMM_WIRKUNGSZIELE_EVALUIERUNG">
    <vt:lpwstr/>
  </property>
  <property fmtid="{D5CDD505-2E9C-101B-9397-08002B2CF9AE}" pid="258" name="FSC#SAPConfigSettingsSC@101.9800:FMM_VERTRAG_PROJEKTBESCHREIBUNG">
    <vt:lpwstr/>
  </property>
  <property fmtid="{D5CDD505-2E9C-101B-9397-08002B2CF9AE}" pid="259" name="FSC#SAPConfigSettingsSC@101.9800:FMM_FREITEXT_ALLGEMEINES_SCHREIBEN">
    <vt:lpwstr/>
  </property>
  <property fmtid="{D5CDD505-2E9C-101B-9397-08002B2CF9AE}" pid="260" name="FSC#SAPConfigSettingsSC@101.9800:FMM_ERGEBNIS_DER_ANTRAGSPRUEFUNG">
    <vt:lpwstr/>
  </property>
  <property fmtid="{D5CDD505-2E9C-101B-9397-08002B2CF9AE}" pid="261" name="FSC#SAPConfigSettingsSC@101.9800:FMM_ADRESSE_ALLGEMEINES_SCHREIBEN">
    <vt:lpwstr/>
  </property>
  <property fmtid="{D5CDD505-2E9C-101B-9397-08002B2CF9AE}" pid="262" name="FSC#SAPConfigSettingsSC@101.9800:FMM_PROJEKTZEITRAUM_BIS_PLUS_1M">
    <vt:lpwstr/>
  </property>
  <property fmtid="{D5CDD505-2E9C-101B-9397-08002B2CF9AE}" pid="263" name="FSC#SAPConfigSettingsSC@101.9800:FMM_PROJEKTZEITRAUM_BIS_PLUS_3M">
    <vt:lpwstr/>
  </property>
  <property fmtid="{D5CDD505-2E9C-101B-9397-08002B2CF9AE}" pid="264" name="FSC#SAPConfigSettingsSC@101.9800:FMM_ERSTELLUNGSDATUM_PLUS_35T">
    <vt:lpwstr/>
  </property>
  <property fmtid="{D5CDD505-2E9C-101B-9397-08002B2CF9AE}" pid="265" name="FSC#SAPConfigSettingsSC@101.9800:FMM_VETRAG_SPEZIELLE_FOEDERBEDG">
    <vt:lpwstr/>
  </property>
  <property fmtid="{D5CDD505-2E9C-101B-9397-08002B2CF9AE}" pid="266" name="FSC#SAPConfigSettingsSC@101.9800:FMM_RUECK_FV">
    <vt:lpwstr/>
  </property>
  <property fmtid="{D5CDD505-2E9C-101B-9397-08002B2CF9AE}" pid="267" name="FSC#SAPConfigSettingsSC@101.9800:FMM_ZANTRAGDATUM">
    <vt:lpwstr/>
  </property>
  <property fmtid="{D5CDD505-2E9C-101B-9397-08002B2CF9AE}" pid="268" name="FSC#SAPConfigSettingsSC@101.9800:FMM_DATUM_DES_ANSUCHENS">
    <vt:lpwstr/>
  </property>
  <property fmtid="{D5CDD505-2E9C-101B-9397-08002B2CF9AE}" pid="269" name="FSC#SAPConfigSettingsSC@101.9800:FMM_1_NACHTRAG">
    <vt:lpwstr/>
  </property>
  <property fmtid="{D5CDD505-2E9C-101B-9397-08002B2CF9AE}" pid="270" name="FSC#SAPConfigSettingsSC@101.9800:FMM_2_NACHTRAG">
    <vt:lpwstr/>
  </property>
  <property fmtid="{D5CDD505-2E9C-101B-9397-08002B2CF9AE}" pid="271" name="FSC#SAPConfigSettingsSC@101.9800:FMM_PROJEKTZEITRAUM_VON">
    <vt:lpwstr/>
  </property>
  <property fmtid="{D5CDD505-2E9C-101B-9397-08002B2CF9AE}" pid="272" name="FSC#SAPConfigSettingsSC@101.9800:FMM_PROJEKTZEITRAUM_BIS">
    <vt:lpwstr/>
  </property>
  <property fmtid="{D5CDD505-2E9C-101B-9397-08002B2CF9AE}" pid="273" name="FSC#SAPConfigSettingsSC@101.9800:FMM_IBAN">
    <vt:lpwstr/>
  </property>
  <property fmtid="{D5CDD505-2E9C-101B-9397-08002B2CF9AE}" pid="274" name="FSC#SAPConfigSettingsSC@101.9800:FMM_RECHTSGRUNDLAGE">
    <vt:lpwstr/>
  </property>
  <property fmtid="{D5CDD505-2E9C-101B-9397-08002B2CF9AE}" pid="275" name="FSC#SAPConfigSettingsSC@101.9800:FMM_POSITIONS_APPLICATION">
    <vt:lpwstr/>
  </property>
  <property fmtid="{D5CDD505-2E9C-101B-9397-08002B2CF9AE}" pid="276" name="FSC#SAPConfigSettingsSC@101.9800:FMM_AUFWANDSART_ID">
    <vt:lpwstr/>
  </property>
  <property fmtid="{D5CDD505-2E9C-101B-9397-08002B2CF9AE}" pid="277" name="FSC#SAPConfigSettingsSC@101.9800:FMM_AUFWANDSART_TEXT">
    <vt:lpwstr/>
  </property>
  <property fmtid="{D5CDD505-2E9C-101B-9397-08002B2CF9AE}" pid="278" name="FSC#SAPConfigSettingsSC@101.9800:FMM_GRANTOR_ADDRESS">
    <vt:lpwstr/>
  </property>
  <property fmtid="{D5CDD505-2E9C-101B-9397-08002B2CF9AE}" pid="279" name="FSC#SAPConfigSettingsSC@101.9800:FMM_GRANTOR">
    <vt:lpwstr/>
  </property>
  <property fmtid="{D5CDD505-2E9C-101B-9397-08002B2CF9AE}" pid="280" name="FSC#SAPConfigSettingsSC@101.9800:FMM_GRANTOR_ID">
    <vt:lpwstr/>
  </property>
  <property fmtid="{D5CDD505-2E9C-101B-9397-08002B2CF9AE}" pid="281" name="FSC#SAPConfigSettingsSC@101.9800:FMM_GESCHAEFTSZAHL">
    <vt:lpwstr/>
  </property>
  <property fmtid="{D5CDD505-2E9C-101B-9397-08002B2CF9AE}" pid="282" name="FSC#SAPConfigSettingsSC@101.9800:FMM_MITTELVORBINDUNG">
    <vt:lpwstr/>
  </property>
  <property fmtid="{D5CDD505-2E9C-101B-9397-08002B2CF9AE}" pid="283" name="FSC#SAPConfigSettingsSC@101.9800:FMM_MITTELBINDUNG">
    <vt:lpwstr/>
  </property>
  <property fmtid="{D5CDD505-2E9C-101B-9397-08002B2CF9AE}" pid="284" name="FSC#SAPConfigSettingsSC@101.9800:FMM_PROGRAM_NAME">
    <vt:lpwstr/>
  </property>
  <property fmtid="{D5CDD505-2E9C-101B-9397-08002B2CF9AE}" pid="285" name="FSC#SAPConfigSettingsSC@101.9800:FMM_PROGRAM_ID">
    <vt:lpwstr/>
  </property>
  <property fmtid="{D5CDD505-2E9C-101B-9397-08002B2CF9AE}" pid="286" name="FSC#SAPConfigSettingsSC@101.9800:FMM_TRADEID">
    <vt:lpwstr/>
  </property>
  <property fmtid="{D5CDD505-2E9C-101B-9397-08002B2CF9AE}" pid="287" name="FSC#SAPConfigSettingsSC@101.9800:FMM_VEREINSREGISTERNUMMER">
    <vt:lpwstr/>
  </property>
  <property fmtid="{D5CDD505-2E9C-101B-9397-08002B2CF9AE}" pid="288" name="FSC#SAPConfigSettingsSC@101.9800:FMM_10_MONATLICHE_RATE">
    <vt:lpwstr/>
  </property>
  <property fmtid="{D5CDD505-2E9C-101B-9397-08002B2CF9AE}" pid="289" name="FSC#SAPConfigSettingsSC@101.9800:FMM_10_MONATLICHE_RATE_WAER">
    <vt:lpwstr/>
  </property>
  <property fmtid="{D5CDD505-2E9C-101B-9397-08002B2CF9AE}" pid="290" name="FSC#SAPConfigSettingsSC@101.9800:FMM_10_GP_DETAILBEZ">
    <vt:lpwstr/>
  </property>
  <property fmtid="{D5CDD505-2E9C-101B-9397-08002B2CF9AE}" pid="291" name="FSC#SAPConfigSettingsSC@101.9800:FMM_XX_LGS_MULTISELECT">
    <vt:lpwstr/>
  </property>
  <property fmtid="{D5CDD505-2E9C-101B-9397-08002B2CF9AE}" pid="292" name="FSC#SAPConfigSettingsSC@101.9800:FMM_XX_BUNDESLAND_MULTISELECT">
    <vt:lpwstr/>
  </property>
  <property fmtid="{D5CDD505-2E9C-101B-9397-08002B2CF9AE}" pid="293" name="FSC#SAPConfigSettingsSC@101.9800:FMM_GRANTOR_TYPE_TEXT">
    <vt:lpwstr/>
  </property>
  <property fmtid="{D5CDD505-2E9C-101B-9397-08002B2CF9AE}" pid="294" name="FSC#SAPConfigSettingsSC@101.9800:FMM_GRANTOR_TYPE">
    <vt:lpwstr/>
  </property>
  <property fmtid="{D5CDD505-2E9C-101B-9397-08002B2CF9AE}" pid="295" name="FSC#EIBPRECONFIG@1.1001:EIBSettlementApprovedByFirstnameSurname">
    <vt:lpwstr/>
  </property>
  <property fmtid="{D5CDD505-2E9C-101B-9397-08002B2CF9AE}" pid="296" name="FSC#EIBPRECONFIG@1.1001:FileOUEmail">
    <vt:lpwstr/>
  </property>
  <property fmtid="{D5CDD505-2E9C-101B-9397-08002B2CF9AE}" pid="297" name="FSC#EIBPRECONFIG@1.1001:FileOUName">
    <vt:lpwstr/>
  </property>
  <property fmtid="{D5CDD505-2E9C-101B-9397-08002B2CF9AE}" pid="298" name="FSC#EIBPRECONFIG@1.1001:FileOUDescr">
    <vt:lpwstr/>
  </property>
  <property fmtid="{D5CDD505-2E9C-101B-9397-08002B2CF9AE}" pid="299" name="FSC#EIBPRECONFIG@1.1001:FileResponsibleFullName">
    <vt:lpwstr/>
  </property>
  <property fmtid="{D5CDD505-2E9C-101B-9397-08002B2CF9AE}" pid="300" name="FSC#EIBPRECONFIG@1.1001:FileResponsibleFirstnameSurname">
    <vt:lpwstr/>
  </property>
  <property fmtid="{D5CDD505-2E9C-101B-9397-08002B2CF9AE}" pid="301" name="FSC#EIBPRECONFIG@1.1001:FileResponsibleEmail">
    <vt:lpwstr/>
  </property>
  <property fmtid="{D5CDD505-2E9C-101B-9397-08002B2CF9AE}" pid="302" name="FSC#EIBPRECONFIG@1.1001:FileResponsibleExtension">
    <vt:lpwstr/>
  </property>
  <property fmtid="{D5CDD505-2E9C-101B-9397-08002B2CF9AE}" pid="303" name="FSC#EIBPRECONFIG@1.1001:FileResponsibleFaxExtension">
    <vt:lpwstr/>
  </property>
  <property fmtid="{D5CDD505-2E9C-101B-9397-08002B2CF9AE}" pid="304" name="FSC#EIBPRECONFIG@1.1001:FileResponsibleGender">
    <vt:lpwstr/>
  </property>
  <property fmtid="{D5CDD505-2E9C-101B-9397-08002B2CF9AE}" pid="305" name="Autoformatprotokoll0">
    <vt:lpwstr>Au8+QO9TII7LAOv+mKLt+99SDn4xY5Ee3hscE/xzVKaQXARIfZsBMGLfQV0NwB1Vn7fxSv2JNHaaXhKkaXDNcVuqd5ZkBmsHuNfdvfh+oF24rtomYta8lUo9H+T5gDR9Xo3TBq8xQjhM5ERv8NVQTeSb7ENnKYBZeHRc3+lBjMwCZ1doTtou5f9RTnwNQDuBdByzIZ9+xt4/o+8AHxmOi5i6JbP5nUfRVlWhE9eR2RkizNecLGMcOAsncQWlea2</vt:lpwstr>
  </property>
  <property fmtid="{D5CDD505-2E9C-101B-9397-08002B2CF9AE}" pid="306" name="Autoformatprotokoll1">
    <vt:lpwstr>7PHntbvuIRDW+M7YaMw/oojEYP0KWV7RZ85LRwuTeuu1tI1kzK5sg4YoEQMNGQP5dilWKIGYndqiU23ixvqa2b2VDk7uPpTaK1cIgvu9+nSp2+YOsIU+EgyoVxMK59SZh5rgaHLjyfrcXJ3IrDgoBhCJQrhLlgTzh2YoJaXmyEP902B1PcvtfdnjzpjgCQHGjs1QxkW48gnoH/95RZPR3r6HKU7JzdmswHdTt71hfoL5H9wg/EYuHLlOIn5AVxS</vt:lpwstr>
  </property>
  <property fmtid="{D5CDD505-2E9C-101B-9397-08002B2CF9AE}" pid="307" name="Autoformatprotokoll2">
    <vt:lpwstr>h1DYB8jiolALu16T7xOl2fthL+FPGTSIv/421U/xR8/FZDt07aA9fjg9+WhLxhdBy7MyF6CnRl9eHz5MHLHd+mGfwktGS/5HoH8YqebpIZi5nofek59ytkvXUPNEI/U/muKnOV9bW9rSBZfHfiDrHFE9ZvUm8KxEQpztbJP52/Vx3FeEUJ1U97TFl6/uZyHSSAKI32ZACEXWWHqL4ofdykzSGqRfpzQMEiN9IzDDHpyNqd72t0LbpwLrfg6Sxas</vt:lpwstr>
  </property>
  <property fmtid="{D5CDD505-2E9C-101B-9397-08002B2CF9AE}" pid="308" name="Autoformatprotokoll3">
    <vt:lpwstr>5Q2pFKYm+t5H7o2Tv2Bm0k03EsKcWKRNaKb+MpukutYZLeadxALff79OJVFWXKloWbSOkum6eTuWJsPJ+1tAGyS68KV1VMQpwtLGTOIGo/+zQ6QRbzCkd8xkAQNXSk48fVI7oM9RUxxwnv/ttIQnls2Vk+cyuFBQG/WSPj4culH8FnSeRq4qSA7twHZbC/ilHGPtNi7iikfmTleVSOdHPl4YXn4iaH/JwHGCoZIt6X/ldVafhCzIK46w9TkzyUo</vt:lpwstr>
  </property>
  <property fmtid="{D5CDD505-2E9C-101B-9397-08002B2CF9AE}" pid="309" name="Autoformatprotokoll4">
    <vt:lpwstr>YW/YMFKuUKh5XaIXFsqIt2O2hyOZYcMuFo9uVf4gk8Sc3NoaJX41CV/rv57BQvEKyd7j2g15GzofGgFy9Anr3b9TomDN+bw9zJpQLiDLQ1Vzyg3CUhH0gXgWGj6Vuian1q/EvJcrv1+SMt+Drx+LFWK96zZUcale/VnQfpwpvndDWihagoD3yb3srpYuOJqclHtxp7UZkrdeJoRW9votHBI25Z7CuoLl/wndWcq86+kpMRwE39qDPuGsJ9icALI</vt:lpwstr>
  </property>
  <property fmtid="{D5CDD505-2E9C-101B-9397-08002B2CF9AE}" pid="310" name="Autoformatprotokoll5">
    <vt:lpwstr>WbWqlrCplVqtrlOTFrl6nzwpdv0iaIBF8iBb8HWMoe10exqHDDuNZFeUIMY5LAY30I0+EcOFUpk1VNXfpgL9s2UmRhbq2KpOg/OIKHQ3X+B49dYdMy0Vh3DQwqfzJShkbsD7l+htmIcQAW6w7Bwr2VUcK23J2VPHrHjQq8uLxqUpLwx5G9apudLT4RlLUgnLn1vZQsi2mAMETDDab3nhrp11XevBYK4Ii/qFDQK4Q8p5UcbMdbnFr88RP4Vgm/t</vt:lpwstr>
  </property>
  <property fmtid="{D5CDD505-2E9C-101B-9397-08002B2CF9AE}" pid="311" name="Autoformatprotokoll6">
    <vt:lpwstr>BqyUQQsMkAo4ZBRIfe34+KBj/Y4XIpovO7lT0ShV64ONm6FZjpHxd5k/OwVbvtXLaHK42oU3W4EU97DbI9JqIYaxPeT+AUHf5Mzz5MBw4Zm4buWgsUqmmI33g5KWdLvLsedNevLYlIfoLT6SgcE90d8hPoIlCVHjvtQ8G1IwNCoSdnF92cGyHRGKM2DQMvMXBESQYR7CGyk3mxhhIaF2PoH6TVzfAFF08GMI2eELelcY9yJ64AiCzaoiizFp3EG</vt:lpwstr>
  </property>
  <property fmtid="{D5CDD505-2E9C-101B-9397-08002B2CF9AE}" pid="312" name="Autoformatprotokoll7">
    <vt:lpwstr>fB4zSbBjtM1f4ARgT8+8DiAGYJOPacvHqePvZnqXQ3sg339VJhIJdUbBrj8nMFX+pLLnXAFtxxxv0U1OnGLWCoIKrxOf9f/8MVuj76mJoeyolBRXGJkiAxg/ibpROVL3EQOscLqRbsY1t+99wpT/QJDYWCgXQPbkcFetETlkoZhAy/tq/kqAD7YstMBURjYMqKehig/luTAbKm8Y/3tU331RoER5N5mvpGgESkPnYYtPRTP1oA9gOsyipZUWHzW</vt:lpwstr>
  </property>
  <property fmtid="{D5CDD505-2E9C-101B-9397-08002B2CF9AE}" pid="313" name="Autoformatprotokoll8">
    <vt:lpwstr>9wcvD+AH/9d01rEFOLvT2RhxqgDkzU7McEveHTDngYem8/fdUTN0mmJIFianwqjCipNf1rYA6n0SzoqCXZO2PE1QnYd0NNmQ3XbQOjOazKtooWUfVhNl+OmFW/USpZiPb1soU7sBmmQZ/W5Gbvf/cLpiy0Nii6w0pkyZrn1/F6U3WImHOrMDTiNICr8EnF9l9XzS3eLV7t7Prg8kbEjg++lNRXJ69Wi/OeLoe//iDlpvoJ9WdHfey2f36WuhyCX</vt:lpwstr>
  </property>
  <property fmtid="{D5CDD505-2E9C-101B-9397-08002B2CF9AE}" pid="314" name="Autoformatprotokoll9">
    <vt:lpwstr>hvUXyhLPJH+gghwWTmQwLdINTdsKsbVbJBjVSCsvlCrIHyV60PKCDdxy/Bl3MoGgXPgLOtvT0NSy+Hif6sEpwd2kvSXm8MmNU9dAy1IUO883zKeRkswVS1WaxU8m4FmQFFHYDJh63r6T1KeAyTGPC1cFA/bmtMhKKljmMdwfOWPB7n9WAFgUfrLcf3XitjumfP6u0jBcva+dSjJhRQMtSOeHJMR5iTRZAyP59nkG9i8HAleVK5MGJhOMkppICfc</vt:lpwstr>
  </property>
  <property fmtid="{D5CDD505-2E9C-101B-9397-08002B2CF9AE}" pid="315" name="Autoformatprotokoll10">
    <vt:lpwstr>iKNshXGpBkXji3SCGyic0BZQSMjtcN5UWnAQTMeXPOWZHDGtPZuuHNh8cczQSnRVs2oFR4476/wGzNOKO0sCUnPCp0vUAoOyA+Kf0VnBvT24YZouzwx+JP8s1kVTAtYsCIID4qdBx0HqkpKtfSWwxTFrgLLHftqJ0PSZNmyoJMAr2oArB8RTOT6NIyEft4B9nL9KwEYX9MwBHA3YSLYv80BhWKxL9Vth4vgg3q4rh254q23qF+77p0LiN1+TtAV</vt:lpwstr>
  </property>
  <property fmtid="{D5CDD505-2E9C-101B-9397-08002B2CF9AE}" pid="316" name="Autoformatprotokoll11">
    <vt:lpwstr>TykHp7NO0XT7RPaHp7gMil2RMYR5Ef01PnwuUXmFOhUwaAE3QFSurMJnNxXhAvYfC4wPZT/nb8CAvg9Xe0Qca112A9suD8UIM9+cQCpXA0dC7pLWQ24xKRCli+a/gEe3ah29bj9sZMcfxOGAfXBXTdaTT+hqNN25v9sjMDlSW3F7ylG5BYKONLVgnt2Q1fDvWV548u+zhbW4wXCtLxZhbCN7Igeu6tnODRs5dtVwFMsck40wZAZoty1UwY7dTVd</vt:lpwstr>
  </property>
  <property fmtid="{D5CDD505-2E9C-101B-9397-08002B2CF9AE}" pid="317" name="Autoformatprotokoll12">
    <vt:lpwstr>AHQ4glnHVT8V4Nh739FP8Cm5J0NwE9UYA4a3IXQfm+TbukLvISFzy2pOoGRZ4f78D9VLESyFfGAueMa6zH5TgI0mPpvXavx96Hs/FMkxOuFwN1ciStaarGJmIeKQ/Qqe2pYUpvLAHW6w0EcCpu7Y6Y7rVZgYzJ2zi8Lqc1VX2sJVPATaPpAt5t5QP9Z6154CGKrp6lsKELwcWa0vkyNULPX8uQn1G9/wU+npkofO4zx1B/A77fqLJCT2+ZHBWoY</vt:lpwstr>
  </property>
  <property fmtid="{D5CDD505-2E9C-101B-9397-08002B2CF9AE}" pid="318" name="Autoformatprotokoll13">
    <vt:lpwstr>JyOnpvfTEqY5RVQK1ZAdy7yh97tEjiw9EE5mcpEWKk1lSEAxnexgrAXkgGGcaCqCcML8cZODXZclyfneBUMmOJ3U98iGUikPExl3x33wRC0WA0GzIpC1UIBlm4aB4vqdIcNSUKmoqtNvIGTr9kKocjky+SUvx4BERCKRJBV5tY0ZjNx9L1KwcjvyHzeFCK4mGlwMVBKV04YZXAlMnr5fj870/olsAUD22U8fRkanYYal38+AoBZ0rSGDeH9gRfC</vt:lpwstr>
  </property>
  <property fmtid="{D5CDD505-2E9C-101B-9397-08002B2CF9AE}" pid="319" name="Autoformatprotokoll14">
    <vt:lpwstr>ceaiyW3ciZDNmR46l6y+KqCtyNKNfFPNkj3UV/3r0YYfcP3F1XHROPIErHH7kUKA2aUpJOTPhQ8PX/FVnN7slfPDAkBoCiaQrftNPozP1QGME5TiPJZPrcwmvz7HRPTuBFlhnMfUYPDrrOH2RdNHt7O0omeWzNC83DM/8D21EpXIDDkmZrCPxr5Z2tHxsQVfDS1FWXg6Oq15B0Uh1w4akY04yZeDnPM33tDyp+csi4rq0wC79S6ok9hOrWtRfXI</vt:lpwstr>
  </property>
  <property fmtid="{D5CDD505-2E9C-101B-9397-08002B2CF9AE}" pid="320" name="Autoformatprotokoll15">
    <vt:lpwstr>H4wLxtoGd16VgAzSuxZUAs/JOpODeSoenpH8LGg7dMLt7PEs0vscd6nQh/tL23NliG9r0H+8HazwLDG8yqLTiavDwVJjJBgd8bPwVBd772vHV0VA26+kmY5zGqT5rs2Ba1L1nKNhFD6kVzxXrYT7V0nT4ISoflJS8QbBfgyjBwTfsPJE/cEGfFzbVzTT/Irb5oiFx522JcBdAMj7qHVLiF+oO/YYSIzvzm8TtvmS2RQRAFT9IVpOoq0+zwNsjBj</vt:lpwstr>
  </property>
  <property fmtid="{D5CDD505-2E9C-101B-9397-08002B2CF9AE}" pid="321" name="Autoformatprotokoll16">
    <vt:lpwstr>iydFwwX6i19uGO3aVfdMoCvBe+vmMFVtNdoT1iZUl5PrziSXEli2nFHMp4TJYvfGvVTzRfczQNDowXKcgD4HR4/xrh2QQe6nQIS0BjyTs8znEAat1FeFYAtm8iVhfsmSdOFyHYSSAgUZwYaTwjdIT+1tkPpV3GjDt+PcYNz0saIm0yRReB/laIVD+1rysyRW+g2gV8YBemVO/bm1y3wScJkIm/kgRUHYAY338B+eLmPq47MzxMQb/p66tvqyvkd</vt:lpwstr>
  </property>
  <property fmtid="{D5CDD505-2E9C-101B-9397-08002B2CF9AE}" pid="322" name="Autoformatprotokoll17">
    <vt:lpwstr>PBz7D4svIyrFUxoo9Yc6XwO08Vqu1v4DUQuKGBOz3ghYWAKzlXc7MgBpTqHGaYlCjB5HyjhPrm/IYF5h/XuSH7vY66UydnYqPjUMi/ITjBI8RmAqPg5XzFzdD9HEInj1Z2Xq8HJ/0kcgagALHaVIKK4xOVw6JMeH8jE7n1ICLfRsfcxkO7Eda8n/DHdNte6LLepizQuxFwnhjamrT7Vzhc8XrA9bzS0xZ5vieUo+cJeHc2leBq3xwJEYm6gjqf1</vt:lpwstr>
  </property>
  <property fmtid="{D5CDD505-2E9C-101B-9397-08002B2CF9AE}" pid="323" name="Autoformatprotokoll18">
    <vt:lpwstr>00AdSjXBKxr2L9z/rZ2J/SIXzhfeVJ+aumyztkVekj+YRqLGOxrl/I5+A0r5sqqLFvpK4fSFlBsJ7+GHCscxiVjm13W5yUag92mAjGdE0HDcebOknGvCKTQr/jjwJ6pQJw5rr+Y/NebA4Frgv54E6+m9MTZdH5n+GBQzxpcxFoqDXZ4ji4AQuDq1H/9/YhIjkIi6siZW0xX2fM1Wl2vyy7DQiJv8UyC61saro+7dKYrhekDr7FHYpkHCBjPVzCx</vt:lpwstr>
  </property>
  <property fmtid="{D5CDD505-2E9C-101B-9397-08002B2CF9AE}" pid="324" name="Autoformatprotokoll19">
    <vt:lpwstr>nHzferqf5qagaImsRwCyyMwKT9AzJCo8gy1zdUJJm1xu46bGQnTd34MGimgAjFnzUCa0E7Y6fSxdGLxrOHckamEIwcUUxEu5pgEAcgTjf4kpPypgRjAdfZN/jY1DJvl1B6jY8SVOE7UH6fe0KZvaExWu9GgNuxj2ctH1hGp+wswLAJE5GZNiEyUz0z3uFRndRhlJwhq3MDQ42N0zgDlmn/ZCq4uTWEX+OVfUU7F5OQGM+U6yVeCLZFCVWB+TEsz</vt:lpwstr>
  </property>
  <property fmtid="{D5CDD505-2E9C-101B-9397-08002B2CF9AE}" pid="325" name="Autoformatprotokoll20">
    <vt:lpwstr>aTk8g5tIFTXlnejwOuMzDENA4hvl3s+HUdO30nWss65HpsGblKO0WOm1InskSLs/1Yihnx5D1a0Y6NjHLYAKLOPXwVJwEAvCSlRSUVwUZWZ+RFGq/hUBKc/ghNSZ8ZzkwTcPnjGHf+zpCqgcdCFoUiFZFVedqYZyM9djzI4jqBH3whN10VTjRQRdfP1GfO0lDsh+BosDhuOrv+Awt1L9w3s5+3ya6PMCqxsHoAjco5OF+hdC1aKNiyNWYsoBNd9</vt:lpwstr>
  </property>
  <property fmtid="{D5CDD505-2E9C-101B-9397-08002B2CF9AE}" pid="326" name="Autoformatprotokoll21">
    <vt:lpwstr>YjbVpGNWa2KvMeoIc5PTF8w6dRLH9l/yJ2RiQu/wU8Rokcy98YMEnpAj//lTz5QIWD3BpiAEIu8q92ZuvQCF0had65rkq+cS0JlMFuj3i8YmHJNMsTRVlN8zBFHtAb1WR9o8QAEmPn8VOLVYmynoYNy9lO6gB37E6MaUWho4MsAxDgXAgTd69fHC7//UQoCa67hBxRP6qznv3uq+DPvwl2pPd/QCph6iGhINeGTHWmvvcz7DAif5Q0k4zinRjem</vt:lpwstr>
  </property>
  <property fmtid="{D5CDD505-2E9C-101B-9397-08002B2CF9AE}" pid="327" name="Autoformatprotokoll22">
    <vt:lpwstr>n92Lkax21ic+JdexVku2SrfP8oVOyMXhjv+KJtLjPYfO7lOwYTaGoc0161/KVidoeY/+bAvxTbHhMH1FX5d4MaGWGwc+2z5vdTZpYARdR/GSWvt/q7O8FpXRqR1MH3Vgxb3Zo0Ni+XBuKbsiGLCdN80daVj3hzzchB/c3/CNe4IZZGeN2PIJDZCn8DYYBLR/Oe1QQh6gaquvcRvViscI4CMOmEdZabhaG9dTKvXa/aZHEjHOFYfWhZ/wP5r0fum</vt:lpwstr>
  </property>
  <property fmtid="{D5CDD505-2E9C-101B-9397-08002B2CF9AE}" pid="328" name="Autoformatprotokoll23">
    <vt:lpwstr>tYUZJkSCkgyxnxXIR20NXg6dPnibTShffbXQvwW7/XKLuBom6OnTzXSXNCpUQj9v0PbJ8nNGNjfGJgdUofakEKy8mK/P0mAkUVcCipoltybWlpbl3lrV7baeXPfrM3KS1Efw3BVgFDgfVzkTYlkZayqSJu+9GVVh1h+UbKLyGj1gvMQygoA8T16PKrkLexj1ovHPTz8HkcZJuVgvh8r3TF0+k5XIx/DeV3EklvV4zKtM18qAcchljj1tk7w2+jd</vt:lpwstr>
  </property>
  <property fmtid="{D5CDD505-2E9C-101B-9397-08002B2CF9AE}" pid="329" name="Autoformatprotokoll24">
    <vt:lpwstr>4gkGxSkAJ2GgmIjrfxg6kDIOPxVSoNEMp8bekzMlvoOvnFKGvHC0FKEABCj45Rpc33LhF3JfWERG2rSdFJezIgAMw2VVBzGEMzE4ZC4iDb58sxJ4ZtDsfAMBu+XWKe7qGxpKCEsWMAnXno0MVzQFBta1lHKLtH3p+cW/x5ZDi8MWHlowYJ+WqMiLVhZZorESk9GFPGGHeXSzDBELCtYIgeC/ilEz4DjLM/hFDm/8nkWo4XJ1Zu+9c9VTf/fZzsr</vt:lpwstr>
  </property>
  <property fmtid="{D5CDD505-2E9C-101B-9397-08002B2CF9AE}" pid="330" name="Autoformatprotokoll25">
    <vt:lpwstr>uEhu0rsPh5tssSufJ7cHL+y/0s1cSFTnrXBzUtjvqLatStCDvyYAJ6X6Rv0x1YbZSVSFmmeCJZe6trvI9xsyGdbdOej64Vr1oUl2nMgg4N7pey2oFKEk3R5dzpn4Hzt9k26RQMPWCqYQTWr0wdXEc+iV6</vt:lpwstr>
  </property>
  <property fmtid="{D5CDD505-2E9C-101B-9397-08002B2CF9AE}" pid="331" name="Korrekturprotokoll0">
    <vt:lpwstr>Au8+QO9TII7LAOv+mKLt+99SDn4xY5Ee3hscE/xzVKaQXARIfZsBMGLfQV0NwB1Vn7fxSv2JNHaaXhKkaXDNcVuqd5ZkBmsHuNfdvfh+oF24rtomYta8lUo9H+T5gDR9rKTrVTRUO8nflr2X/ShEJ+G+vgrYz64IPyIjNUi6K0sgLZjmYhxlpAxiXaukD1QfSWD0L+k4YxcXbUiQ+d8C5j/4jLuRToL5xbr0+WCsAtWEdn+Ox/MPRQmclfOmKk9</vt:lpwstr>
  </property>
  <property fmtid="{D5CDD505-2E9C-101B-9397-08002B2CF9AE}" pid="332" name="Korrekturprotokoll1">
    <vt:lpwstr>iJQsUQruFhWKGynFihykQg+BblKclgdAr60Hp6ua2GrOS7Ldy7veDWtB8iKe1OUsYO2hBntIxIRME4DHvgiDAJYpwbepnjVOOgYAmEp7uegDGJgd8RQZPxiLT1OEn6ydekpjH4BqqXcFXDIE53YYPFJGFfShCvjJ2nPf5eyAu3UHTzrefr5PPLbFDbaPxGb9IwGuUymWlXtC6FgkhCkIUdz7oVK/HD+njeAUq7iPZT0PBWmgUeJwKJoFNEeLfYk</vt:lpwstr>
  </property>
  <property fmtid="{D5CDD505-2E9C-101B-9397-08002B2CF9AE}" pid="333" name="Korrekturprotokoll2">
    <vt:lpwstr>7LsLXDIduYR+53z08VqW77SgJh7kSn4yhuVyHridUj/MM3UWOZS4djD69Bad0MzGo8a4Cjam0jAH7+wz0fUO0vfZJyvF2nAwDQw6C/qdAgM7WoKpYvS1LYwY9RVvgsriHffx6AikqRfvlu0XQdM7vGs8XeJoP5M3C7iX/lBECUYju0wbTRXNKvQ7lSB56/KOorG7x9YCeBRhLrdpajecUN8vJ4VCdGRaClOqiyw0okljlxN+5JAEog0aKrMLNB4</vt:lpwstr>
  </property>
  <property fmtid="{D5CDD505-2E9C-101B-9397-08002B2CF9AE}" pid="334" name="Korrekturprotokoll3">
    <vt:lpwstr>mEQx3jAKVpfdWtbV4+/O1gTYliucKf18LAU4otqWcmLXN+Dau2RPQz0EZoxHlouyOCDPLFJbBE2D5Ti4Pxq30cLjrwbuHSl4sv2MF4kfgDKLyjXLgJgKDEKSQ0zAzgTYuSCAB8y6nj56VR2e/fjSt2QKj7bNHbjJSUHz8mstJYWM7xZ5ovCDWkL0ikkdVgUCUdxfmt8eXAWFJrN6ceNyEnUpkswdf7I51Bt9CRXeIObvO0vNpYmuZZkIRgPODGh</vt:lpwstr>
  </property>
  <property fmtid="{D5CDD505-2E9C-101B-9397-08002B2CF9AE}" pid="335" name="Korrekturprotokoll4">
    <vt:lpwstr>0oSX+l7UIMQA0y80vkb05+Silika2EJEPjawYnfIT6TEkvmb6Iia/HIR3Z0ekVBcOeORMZdIMMTswChP65L8+SwFxO21NcySsw0NAySXYsIgWTNtoUlcJJcmcjiYmREEX3M8BMuPpdyDaeRpKE4ZOBOo6+HChz/wQKghQag7URkYT2Bgdf4GWJTwz4ei6zNjgsvkcU80wDIV++5b3QHXi+bN9W8j6UYfxFw8JZv4Kx4yOSP3yKCFjzAZ73DE96D</vt:lpwstr>
  </property>
  <property fmtid="{D5CDD505-2E9C-101B-9397-08002B2CF9AE}" pid="336" name="Korrekturprotokoll5">
    <vt:lpwstr>lUsn2nGXIwHUo4DzZIsZzcqlqPnDvUdvKHTbaWkGxNUgGnfONvUro/10kLCPDo6aXeyDtG7VlVSB9IfFMdoxsNeQFLeXeBSWrxUUrEDbYyIx0Mb9QClOrp/HDhppMRgZy9xjaQmtZAky04JNVv/m16CiyRVL6iGfuxSIhBtwbRQf2Xc1dJV1QJFZUER+134E3sBYaJkFaaN6pF0wTfCGNt2lOfN/XvoOPyPFP9010Y76840vD5tQMWk+KDK+9ud</vt:lpwstr>
  </property>
  <property fmtid="{D5CDD505-2E9C-101B-9397-08002B2CF9AE}" pid="337" name="Korrekturprotokoll6">
    <vt:lpwstr>tS1q/NSaXjSmvioj4tLf4IgHr1BXxG/T7/Td61PUNr46UlvdmqSjDnQ804MvCYF6uUvt42J0DGjP+U/MErl3XmJCyRGhIOuPy9rp3fmcqP9eKDCgO+Z+R0e/0VzLjpdvinoI7/keqan9vGoFuFGTzBvLefSq/tZ/DnK4lovmnpk+BJrALhW64kRnYDlAf4Pg4yZDk1E8mWu/0WNF9bs2Aq2otHfWt1C/MgDyWx3/QhpumSNBVV/1SnhxMCEA6k0</vt:lpwstr>
  </property>
  <property fmtid="{D5CDD505-2E9C-101B-9397-08002B2CF9AE}" pid="338" name="Korrekturprotokoll7">
    <vt:lpwstr>un59dLsVufnKnBiV7/gB4xX9mjGkfQOjEThv1Dc/d9+p+BJhSBB3zmZVcY7Qy6f6kVQgg3obBgRkS23FSXMGaLl9MykBGEef2tC9NaGYOepGJk9fUVsUd59slRqQ/bEAWjqq1VRSKlFAkudaRkTZoyM8aFDNDpmzuPeN4DqYZ8++uZy/bYaCWiQ/ITyh3sGlqFBRyky0ZjTVkuUDEmSf5gjBDDhEMnFV2fTUq3i3wkyM213USqdyJ9rATUewjtC</vt:lpwstr>
  </property>
  <property fmtid="{D5CDD505-2E9C-101B-9397-08002B2CF9AE}" pid="339" name="Korrekturprotokoll8">
    <vt:lpwstr>LATmnfdw5O3UJJ2C6G0/kOngsgg4mVCzO/8Rtnu2GGdIsvt+tVZKPGg/CU7Ch2LaIs9r4eD1CMWXGGwpJF0qXyS5t9mso72KcG892j8ZzGAZTd2XQ0pczZSaHDcsTs7cpp3xLktOm+edP1rKXhuaENEoJ4hyL1uE48oUwAPodpTUieQVFY2TbMZopld52awYii7CbBffypy7jPvRX1Mn+2GAi5G5Rf3jHyVC3FTxRm/Pgg7bNntSz5Cu/XmqM4Q</vt:lpwstr>
  </property>
  <property fmtid="{D5CDD505-2E9C-101B-9397-08002B2CF9AE}" pid="340" name="Korrekturprotokoll9">
    <vt:lpwstr>Xia9jkO6WSe2OmeRkhXITPHtyB9E06Dwh4adsFgRtlmdqcsO5MVx+HthjQQ5aJvXdepSD7TBl4q6g9LDUAyy6rY7kJET8vzG+roueRyqYzmFL9XZJPwHhw2zjQ8bDGjg2Oi2YIfGIbhiPPJx6wDxhjOdozej+tT+nMFy1qFm3dTMRZE0wjE5YHYnBMPDVgJ9E2xeakt1LFiACUQIJGoqHDdUaTsQENpYpcEeEhYYfz3qSP4Sw8OnNlcrIr31nKr</vt:lpwstr>
  </property>
  <property fmtid="{D5CDD505-2E9C-101B-9397-08002B2CF9AE}" pid="341" name="Korrekturprotokoll10">
    <vt:lpwstr>mfphmSzx043q3vpuz1Kf27/psuZk83gLNsNaNCm4efAlC2uHOIU0k2Ax62slnzMzQCyo6hNzxugcR/minU9Jigf9/QvYyzaOhLuVI8U7rwbe94Ea2hxZgvNXKZE7a6K1miMCpkuctBoWlqS/E89XoT3PjqD+6EVBNmdgeeEhb2m5G5JVlwK6Sbyr8tNpZ4+xZtAvhxtHJ2mQ/lqqOLz1ljJ1LCA38GqKmCAjlRWew9k5xKCIvr3y5QW64Fdx+6G</vt:lpwstr>
  </property>
  <property fmtid="{D5CDD505-2E9C-101B-9397-08002B2CF9AE}" pid="342" name="Korrekturprotokoll11">
    <vt:lpwstr>BCtSe5ffpaA+N/gPk/uvAR5+uwjn4+T/AV6XI9b/SpGBgAgkq+BCVZtux7rfyFrafbTVZzUR4NrT2GS11gN7Rj6INjndTh1Y8M6oxlmjRuwtOXjHqDLW4dJL8Qhh4rLOmYsB3+y/YQIzVkOoNHpsmCNdOHJZorBimznqBrettx3LayAQ4v9Y1y/j3WxzhYS7XCOiszCpqy815/DVuYetZryARQOSd14iKp4Twk6QdcKO/j1s0HYndYXA6WS1T0e</vt:lpwstr>
  </property>
  <property fmtid="{D5CDD505-2E9C-101B-9397-08002B2CF9AE}" pid="343" name="Korrekturprotokoll12">
    <vt:lpwstr>IskDHuFXuKNtMnNDo03TurEe0Z1zz9Tvj+mg9mO6nxMPm6/949Zv7NnYCYA3AGd9jg+QJKMYfb7ktVg+6dL/lNQh0bzDckBKxFRl1HB1e4+vSnECsOQ9PKy9zqqeKLO1EVVCERZ7zMtli/+WleW57/hFfyCdYnQmlWf5zEeI8lBkvBpMeZD3NpsKYpc66DwuwipTMUV3tjeA1Za/Zf+xim5Nh76Y9+sEB2qb8DUorIlPfxPjMFjtccZwQ27ET1x</vt:lpwstr>
  </property>
  <property fmtid="{D5CDD505-2E9C-101B-9397-08002B2CF9AE}" pid="344" name="Korrekturprotokoll13">
    <vt:lpwstr>4mtBYdbfzfETmcKYPSMIlNE9ElnWtFHvsCMGFLG4CMYrhooIXputM3yy2dau16wk3IYgBaeeObL8b0bFEzDcsqXMvqgYQ6sV8WWBrSHsIEiHL9OVFlTB3d69ycSldBk9GFnzIKWVimiFf6pR9xbxgRzs9ionuKQkkbfrcTs/O1OUyYOMDaNMaMwT0AKichGE0dHiOPbiJ8xeWX3xZtwm0usmCc9Dvb0MlbAX9IXt6B0t4cg47xMNO3ELDCBMp4i</vt:lpwstr>
  </property>
  <property fmtid="{D5CDD505-2E9C-101B-9397-08002B2CF9AE}" pid="345" name="Korrekturprotokoll14">
    <vt:lpwstr>MLp/osjeN0Vqg3VkQQQaOlZd6RKCbk83oKLHeuHYcMT6zqjE9N29OE8ppjCrNyLH0TNw1yDANtDf4I/swI/asu5WLkrMBc9IktRkdCzS0DLQ4jJjQOAOAFY0Wgp1j7fhAI9aszriSkXDvXM1lt+4O8Hwx/jLG5FM5IRqTobKFeg6FusbhrunEYxyhq2iVwf8IkA9KMXonwkY913UAW+0pmuWpLw+V5h9sncXAs5wgv1/AQyDdQPjjJKoUkhCJ9E</vt:lpwstr>
  </property>
  <property fmtid="{D5CDD505-2E9C-101B-9397-08002B2CF9AE}" pid="346" name="Korrekturprotokoll15">
    <vt:lpwstr>i48P5R9mqjzB1Xtx4P1keK1Txql+cak01S5qu7xIXk0RJsmtEuS4ZjQ7h3TOnG2C9s4HxRo42jymRI79MmKYzoOodM8i1ZnjPtQTTohp+n9Ykc1RnChGvGiU/0e/6VPJHSiwH51NHvpYS8sZVz4bBNU1/Nxz5yiRjmy21rNBvX9FHHDI9oW9wtfPD4V/5ax26DRiLZEghmKFqX5UJDt9Kmo+HoOu+b+LhQVQX7W5jR0pCbndTH5ueiGaeVRBcMb</vt:lpwstr>
  </property>
  <property fmtid="{D5CDD505-2E9C-101B-9397-08002B2CF9AE}" pid="347" name="Korrekturprotokoll16">
    <vt:lpwstr>IRqG39Fn3rd1B6P+HUUYE/iHRlYRphF/YXUkfP/IsOtmynSCjPk11U+14vvX8AAMadTpFkYZyWOUrTh4DuSDPm6sbKjr+Hko5KtDHKgrJY1Hlj+FasN6PfPQbEjo8ylXV2tLcAtksDcCJQbaFBEJWUiwLRmu1tjCoNV3IJSR/W/KFXCT06yTPT0Rkdny+kXQ6BGDGSJgAceaGNZSPb1xvpo+f4NCDMZ35bb3Gpv2x09JLJLNDIY2u/5TWqRR8Qy</vt:lpwstr>
  </property>
  <property fmtid="{D5CDD505-2E9C-101B-9397-08002B2CF9AE}" pid="348" name="Korrekturprotokoll17">
    <vt:lpwstr>hwwRLb7USigjrV4UQWHDvqNo10sbZlv8gYxaB11IeAhyZBVzfy8WPu/WzH2TakrWxcQSTSz2kKiz7qTmqonbDD0uSqjCspA+D9Rn03mOEsv0KifJdwRfMidwn0GVigSaxO1GvEA7APiEldV0Ru3tbqzOZLAr1A1Pws5ZmTwVjJoXQSGpS+NQMdgLLDwyA/bMYGmo3njn6qIUTqcobhpEW0uuYkHlnW8EbOVVktvgxSzseLErVt+saaxCCSfgX4v</vt:lpwstr>
  </property>
  <property fmtid="{D5CDD505-2E9C-101B-9397-08002B2CF9AE}" pid="349" name="Korrekturprotokoll18">
    <vt:lpwstr>CQtvsUaKyZMl/eJzb4gfLHTWddx4yjTPlCTjqEoiLrQqthUmeEu8VZJ/WKWvqIWx0CZN2rNkClQjvOpQV85cjbNajFunQPQCzD1Z/W3kcSs9S9hrHhEw+TyAmiZ5BdVR5hvI/Sb4xtBsV4UiNDA2NMA65dkSJmSvihypMTFWZSgUit0yIcFzTxbX6ygFW4RZohFY/Frl9ddxMFXJCHYVELCHCxBP7p5teg1SDHmuUTbnvNcNs5dKPD7Dg1Ln4rL</vt:lpwstr>
  </property>
  <property fmtid="{D5CDD505-2E9C-101B-9397-08002B2CF9AE}" pid="350" name="Korrekturprotokoll19">
    <vt:lpwstr>69cs6yBFqlUC/tztbna31hvSwN/QIiJaNKfy825RqE9ooH0SCqmkh1LaL/B+VccbsUjwU606K5lZcKOx1oZmpeMbnO5NPXYeYqcHaBxfGJaE9Zu41MEE1Ve7BCE5WbI3fPpUAEuBi4P6MqCUO9IbQnDr9xwHBbKArrZ1I2wcMb+QYtffo56VAw7pFj+e+AU++kw+kDc1RO+lFT+DrxtmGJSXri9sBN8ofruk8a7L1I1QBhhTKqZlOGTiLNaBp91</vt:lpwstr>
  </property>
  <property fmtid="{D5CDD505-2E9C-101B-9397-08002B2CF9AE}" pid="351" name="Korrekturprotokoll20">
    <vt:lpwstr>/ixdOZHEr3mLCNX1xrykrDSzKS6TqeIkQnHXIzUahYh37qg+tVYWzbqNhZLD36k4cckim/ls4ZyFUz7bwtYLO6WDz2rGwei8trnsotTWW0ZSALObXVyysUbEtOCHZBVo5kgBwpBnKYnQzDgdb65/uY5z02Xd5YK4I0O5tjWXAx3/sa7O3y/uux27gRs3qejd0YK1YhdARw6op6pm8Kjoyewu4lHOEfqhXVPxFBH0J+Oa7IAMqLhV866XSMIfEUA</vt:lpwstr>
  </property>
  <property fmtid="{D5CDD505-2E9C-101B-9397-08002B2CF9AE}" pid="352" name="Korrekturprotokoll21">
    <vt:lpwstr>c+gcdqNf7l5vxvKm6qaa3x4L7gPUKhqbXr/YfeGE7OMK5ec2z8QHigiqRSDTmUTMpLxivlsGDCFby83oGZAqoYVs8Ual9dNowBemhnU70svxmRJojgeG9E58NQshm1pUWGdaPjZ/vxS2ztRv9JZhPu8ceVrNeiBr0w/B6Q5h4nyb4aoDFS9OZuv6oa4xu5CsCG+o5dJdcTwnWrYM8ESb1wMqqBX07e1Zzb9KLUxQSjttvOwKvBHX4TZuHGsuu/4</vt:lpwstr>
  </property>
  <property fmtid="{D5CDD505-2E9C-101B-9397-08002B2CF9AE}" pid="353" name="Korrekturprotokoll22">
    <vt:lpwstr>FUUdLNgFFHrbILfj/b6SgHMl291ZA9syOxnO4tf4GUCChz8Mtu5jI7Eyu9HOqOqcdnnd58o1VHL0LfstzXT5orr/4WRlSmGgLsf+CHtsTSqx3R0xcqTxkZW8hHrh+j9H5sf9dGqeyS2Lw+teCYFJtc3SDuTw/1gXVkWMMgWOx3t//uiJwezZuXsQ6bZKJ0czbhUStuS9bbYTOuV6Cnv93U2j+hyny3Gg4VaNIoqRrI7xpYXvOI+7u6jnIMQ7fPU</vt:lpwstr>
  </property>
  <property fmtid="{D5CDD505-2E9C-101B-9397-08002B2CF9AE}" pid="354" name="Korrekturprotokoll23">
    <vt:lpwstr>HQsVXlITwP4mkdKQ5OjoBGz+GVdgn+nvjk52L9ksT69hm2ad8nuiBXyZzMKNHGBeh+Av+HRrFXiLOs+aye8Ad3XVbqxxd6emqhpleoxSYfg81L6eQO102jcx+bWEJ+xENZq4GM3BgiExcp0i27uZRWcWO48TG/GGRE2e0n7Jh+Jv5tjJC4heGHN5gD87VbmfA2scbYujBj+FkL+AFfxiQf5KZ3ipGa8b698qB/7pnMhAoO8wraNB9ett+/zx/jr</vt:lpwstr>
  </property>
  <property fmtid="{D5CDD505-2E9C-101B-9397-08002B2CF9AE}" pid="355" name="Korrekturprotokoll24">
    <vt:lpwstr>VJXdD6OdHk9wadrdQfTjFUFiloV9mla0COhEZ4llxYDYB4pkHui4JaL9DsVW8uEe16z051pL/MkQwAxUdRZf8JTBQLOBJiYdGIiKHCGCqpmxIwG1/9E0RYAVDOX4LsucsEtb0fssYWsaPwViHDCgHVepepdwkU8KkmtejEkm5yIAVxNEpNoNlHrT2VJD1bgwyUUMROHtBQTSNNWzNuX5qbgLh/Q3YzpMPMRgiS/YU/oJjWXG+xCwn7p9+HheODb</vt:lpwstr>
  </property>
  <property fmtid="{D5CDD505-2E9C-101B-9397-08002B2CF9AE}" pid="356" name="Korrekturprotokoll25">
    <vt:lpwstr>X073KgBLyvLNTtafFK+KHi1+zrAEfQaI3bJqDOhmjVra9bO3fIfsDynfp4wgE/+IHympzCfRKUO+mCpqu8otg4EZ5mOcCDyl9J7Zh1T+QuR9cPEnnyVHdkolCFRBrc5fg+BOVxxNATK26n++/TP7HB7H/owWK63vtthVm/sExi5gdzjt8tEHa0IaxAkh+8emBVow=</vt:lpwstr>
  </property>
  <property fmtid="{D5CDD505-2E9C-101B-9397-08002B2CF9AE}" pid="357" name="LegistikVersion">
    <vt:lpwstr>1.6.0.0 (21.03.2019)</vt:lpwstr>
  </property>
</Properties>
</file>