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5059" w14:textId="77777777" w:rsidR="004A6CC0" w:rsidRPr="0011684C" w:rsidRDefault="004A6CC0">
      <w:r w:rsidRPr="0011684C">
        <w:rPr>
          <w:b/>
        </w:rPr>
        <w:t>25 FEBRUARIE 2021. - Decret al Guvernului Regiunii Bruxelles-Capitală de stabilire a condițiilor generale și specifice de exploatare aplicabile parcărilor</w:t>
      </w:r>
      <w:r w:rsidRPr="0011684C">
        <w:t xml:space="preserve"> </w:t>
      </w:r>
    </w:p>
    <w:p w14:paraId="4BB5401E" w14:textId="75319685" w:rsidR="00EF4994" w:rsidRPr="0011684C" w:rsidRDefault="004A6CC0">
      <w:r w:rsidRPr="0011684C">
        <w:t>[Publicare: 3.3.2021]</w:t>
      </w:r>
    </w:p>
    <w:p w14:paraId="08CA2711" w14:textId="77777777" w:rsidR="004A6CC0" w:rsidRPr="0011684C" w:rsidRDefault="004A6CC0" w:rsidP="004A6CC0">
      <w:r w:rsidRPr="0011684C">
        <w:t>Guvernul Regiunii Bruxelles-Capitală,</w:t>
      </w:r>
    </w:p>
    <w:p w14:paraId="4E497C2F" w14:textId="77777777" w:rsidR="004A6CC0" w:rsidRPr="0011684C" w:rsidRDefault="004A6CC0" w:rsidP="004A6CC0">
      <w:r w:rsidRPr="0011684C">
        <w:t xml:space="preserve">   având în vedere articolul 6 alineatul (1) punctul 1, articolul 10 alineatul (2), astfel cum a fost modificat prin Ordinul din 30 noiembrie 2017, și articolul 63 alineatul (3) alineatul (2) din Ordinul din 5 iunie 1997 privind autorizațiile de mediu,</w:t>
      </w:r>
    </w:p>
    <w:p w14:paraId="742DFC13" w14:textId="77777777" w:rsidR="004A6CC0" w:rsidRPr="0011684C" w:rsidRDefault="004A6CC0" w:rsidP="004A6CC0">
      <w:r w:rsidRPr="0011684C">
        <w:t xml:space="preserve">   având în vedere avizul Consiliului pentru Mediu din Regiunea Bruxelles-Capitală acordat la 16.9.2020,</w:t>
      </w:r>
    </w:p>
    <w:p w14:paraId="232C5F6A" w14:textId="77777777" w:rsidR="004A6CC0" w:rsidRPr="0011684C" w:rsidRDefault="004A6CC0" w:rsidP="004A6CC0">
      <w:r w:rsidRPr="0011684C">
        <w:t xml:space="preserve">   având în vedere avizul Consiliului Economic și Social din Regiunea Bruxelles-Capitală acordat la 17.9.2020,</w:t>
      </w:r>
    </w:p>
    <w:p w14:paraId="78551862" w14:textId="77777777" w:rsidR="004A6CC0" w:rsidRPr="0011684C" w:rsidRDefault="004A6CC0" w:rsidP="004A6CC0">
      <w:r w:rsidRPr="0011684C">
        <w:t xml:space="preserve">   având în vedere testul privind egalitatea de șanse menționat la articolul 2 alineatul (1) din Ordonanța din 4 octombrie 2018 privind introducerea testului privind egalitatea de șanse, efectuat la 6 noiembrie 2019,</w:t>
      </w:r>
    </w:p>
    <w:p w14:paraId="73954E40" w14:textId="77777777" w:rsidR="004A6CC0" w:rsidRPr="0011684C" w:rsidRDefault="004A6CC0" w:rsidP="004A6CC0">
      <w:r w:rsidRPr="0011684C">
        <w:t xml:space="preserve">   având în vedere comunicarea adresată Comisiei Europene la 6.7.2020, în conformitate cu articolul 5 alineatul (1) din Directiva 2015/1535/UE a Parlamentului European și a Consiliului din 9 septembrie 2015 referitoare la procedura de furnizare de informații în domeniul reglementărilor tehnice și al normelor privind serviciile societății informaționale,</w:t>
      </w:r>
    </w:p>
    <w:p w14:paraId="41E7E7C2" w14:textId="77777777" w:rsidR="004A6CC0" w:rsidRPr="0011684C" w:rsidRDefault="004A6CC0" w:rsidP="004A6CC0">
      <w:r w:rsidRPr="0011684C">
        <w:t xml:space="preserve">   având în vedere avizul nr. 68.487/1 al Consiliului de Stat, emis la data de 12.1.2020, în conformitate cu articolul 84 alineatul (1) primul paragraf punctul 2 din Legile privind Consiliul de Stat, coordonate la data de 12 ianuarie 1973,</w:t>
      </w:r>
    </w:p>
    <w:p w14:paraId="78B2D6B7" w14:textId="77777777" w:rsidR="004A6CC0" w:rsidRPr="0011684C" w:rsidRDefault="004A6CC0" w:rsidP="004A6CC0">
      <w:r w:rsidRPr="0011684C">
        <w:t xml:space="preserve">   având în vedere articolul 1 alineatul (5) din Directiva (UE) 2018/844 a Parlamentului European și a Consiliului din 30 mai 2018 de modificare a Directivei 2010/31/UE privind performanța energetică a clădirilor și a Directivei 2012/27/UE privind eficiența energetică,</w:t>
      </w:r>
    </w:p>
    <w:p w14:paraId="7FE41121" w14:textId="77777777" w:rsidR="004A6CC0" w:rsidRPr="0011684C" w:rsidRDefault="004A6CC0" w:rsidP="004A6CC0">
      <w:r w:rsidRPr="0011684C">
        <w:t xml:space="preserve">   la propunerea ministrului mediului,</w:t>
      </w:r>
    </w:p>
    <w:p w14:paraId="6B72197E" w14:textId="77777777" w:rsidR="004A6CC0" w:rsidRPr="0011684C" w:rsidRDefault="004A6CC0" w:rsidP="004A6CC0">
      <w:r w:rsidRPr="0011684C">
        <w:t xml:space="preserve">   în urma consultării,</w:t>
      </w:r>
    </w:p>
    <w:p w14:paraId="782A8852" w14:textId="1348F661" w:rsidR="004A6CC0" w:rsidRPr="0011684C" w:rsidRDefault="004A6CC0" w:rsidP="004A6CC0">
      <w:r w:rsidRPr="0011684C">
        <w:t xml:space="preserve">   hotărăște:</w:t>
      </w:r>
    </w:p>
    <w:bookmarkStart w:id="0" w:name="LNK0001"/>
    <w:p w14:paraId="2324CB70" w14:textId="77777777" w:rsidR="0014224B" w:rsidRPr="0011684C" w:rsidRDefault="004A6CC0" w:rsidP="0014224B">
      <w:pPr>
        <w:spacing w:after="0"/>
      </w:pPr>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"LNKR0001" </w:instrText>
      </w:r>
      <w:r w:rsidRPr="0011684C">
        <w:fldChar w:fldCharType="separate"/>
      </w:r>
      <w:r w:rsidRPr="0011684C">
        <w:t>CAPITOLUL 1.</w:t>
      </w:r>
      <w:r w:rsidRPr="0011684C">
        <w:fldChar w:fldCharType="end"/>
      </w:r>
      <w:bookmarkEnd w:id="0"/>
      <w:r w:rsidRPr="0011684C">
        <w:t> - Domeniul de aplicare și definiții</w:t>
      </w:r>
    </w:p>
    <w:p w14:paraId="1D43A67A" w14:textId="77777777" w:rsidR="0014224B" w:rsidRPr="0011684C" w:rsidRDefault="0014224B" w:rsidP="0014224B">
      <w:pPr>
        <w:spacing w:after="0"/>
      </w:pPr>
    </w:p>
    <w:p w14:paraId="56BB4D5D" w14:textId="77777777" w:rsidR="0014224B" w:rsidRPr="0011684C" w:rsidRDefault="004A6CC0" w:rsidP="0014224B">
      <w:pPr>
        <w:spacing w:after="0"/>
      </w:pPr>
      <w:r w:rsidRPr="0011684C">
        <w:t>  </w:t>
      </w:r>
      <w:bookmarkStart w:id="1" w:name="LNK000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"LNKR0002" </w:instrText>
      </w:r>
      <w:r w:rsidRPr="0011684C">
        <w:fldChar w:fldCharType="separate"/>
      </w:r>
      <w:r w:rsidRPr="0011684C">
        <w:t>Secțiunea 1.1.</w:t>
      </w:r>
      <w:r w:rsidRPr="0011684C">
        <w:fldChar w:fldCharType="end"/>
      </w:r>
      <w:bookmarkEnd w:id="1"/>
      <w:r w:rsidRPr="0011684C">
        <w:t> - Domeniul de aplicare</w:t>
      </w:r>
    </w:p>
    <w:p w14:paraId="5229FC79" w14:textId="77777777" w:rsidR="0014224B" w:rsidRPr="0011684C" w:rsidRDefault="0014224B" w:rsidP="0014224B">
      <w:pPr>
        <w:spacing w:after="0"/>
      </w:pPr>
    </w:p>
    <w:p w14:paraId="13611DEA" w14:textId="77777777" w:rsidR="0014224B" w:rsidRPr="0011684C" w:rsidRDefault="004A6CC0" w:rsidP="0014224B">
      <w:pPr>
        <w:spacing w:after="0"/>
      </w:pPr>
      <w:r w:rsidRPr="0011684C">
        <w:t>  </w:t>
      </w:r>
      <w:bookmarkStart w:id="2" w:name="Art.1er"/>
      <w:r w:rsidRPr="0011684C">
        <w:t>Articolul </w:t>
      </w:r>
      <w:bookmarkEnd w:id="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"LNK0003" </w:instrText>
      </w:r>
      <w:r w:rsidRPr="0011684C">
        <w:fldChar w:fldCharType="separate"/>
      </w:r>
      <w:r w:rsidRPr="0011684C">
        <w:t>1</w:t>
      </w:r>
      <w:r w:rsidRPr="0011684C">
        <w:fldChar w:fldCharType="end"/>
      </w:r>
      <w:r w:rsidRPr="0011684C">
        <w:t>. Prezentul decret transpune parțial Directiva (UE) 2018/844 a Parlamentului European și a Consiliului din 30 mai 2018 de modificare a Directivei 2010/31/UE privind performanța energetică a clădirilor și a Directivei 2012/27/UE privind eficiența energetică.</w:t>
      </w:r>
    </w:p>
    <w:p w14:paraId="226D9ADD" w14:textId="77777777" w:rsidR="0014224B" w:rsidRPr="0011684C" w:rsidRDefault="004A6CC0" w:rsidP="0014224B">
      <w:pPr>
        <w:spacing w:after="0"/>
      </w:pPr>
      <w:r w:rsidRPr="0011684C">
        <w:t xml:space="preserve">  Prezentul decret se aplică parcărilor vizate la rubrica nr. 68 din Decretul Guvernului Regiunii Bruxelles-Capitală din 4 martie 1999 de stabilire a listei cu instalațiile de clasele IB, IC, ID, II și III în </w:t>
      </w:r>
      <w:r w:rsidRPr="0011684C">
        <w:lastRenderedPageBreak/>
        <w:t>conformitate cu articolul 4 din Ordonanța din 5 iunie 1997 privind autorizațiile de mediu și la rubrica nr. 224 din Ordonanța din 22 aprilie 1999 de stabilire a listei cu instalațiile de clasa IA menționată la articolul 4 din Ordonanța din 5 iunie 1997 privind autorizațiile de mediu.</w:t>
      </w:r>
    </w:p>
    <w:p w14:paraId="07472275" w14:textId="77777777" w:rsidR="0014224B" w:rsidRPr="0011684C" w:rsidRDefault="004A6CC0" w:rsidP="0014224B">
      <w:pPr>
        <w:spacing w:after="0"/>
      </w:pPr>
      <w:r w:rsidRPr="0011684C">
        <w:t>  Acesta nu se aplică:</w:t>
      </w:r>
    </w:p>
    <w:p w14:paraId="0DAD8AA3" w14:textId="77777777" w:rsidR="0014224B" w:rsidRPr="0011684C" w:rsidRDefault="004A6CC0" w:rsidP="0014224B">
      <w:pPr>
        <w:spacing w:after="0"/>
      </w:pPr>
      <w:r w:rsidRPr="0011684C">
        <w:t>  1. parcărilor cu un sistem automatizat de parcare;</w:t>
      </w:r>
    </w:p>
    <w:p w14:paraId="124F2665" w14:textId="77777777" w:rsidR="0014224B" w:rsidRPr="0011684C" w:rsidRDefault="004A6CC0" w:rsidP="0014224B">
      <w:pPr>
        <w:spacing w:after="0"/>
      </w:pPr>
      <w:r w:rsidRPr="0011684C">
        <w:t>  2. parcărilor utilizate exclusiv pentru parcarea vehiculelor din clasele M3, N2, N3, T, C, S, a vehiculelor cu destinație specială, precum și remorcilor acestora, astfel cum sunt definite în Decretul regal din 15 martie 1968 referitor la reglementarea generală privind condițiile tehnice pe care trebuie să le îndeplinească autovehiculele și remorcile acestora, precum componentele și accesoriile lor de siguranță.</w:t>
      </w:r>
    </w:p>
    <w:p w14:paraId="428250A0" w14:textId="77777777" w:rsidR="0014224B" w:rsidRPr="0011684C" w:rsidRDefault="0014224B" w:rsidP="0014224B">
      <w:pPr>
        <w:spacing w:after="0"/>
      </w:pPr>
    </w:p>
    <w:p w14:paraId="4D2E0A79" w14:textId="0180BA93" w:rsidR="0014224B" w:rsidRPr="0011684C" w:rsidRDefault="004A6CC0" w:rsidP="0014224B">
      <w:pPr>
        <w:spacing w:after="0"/>
      </w:pPr>
      <w:r w:rsidRPr="0011684C">
        <w:t>  </w:t>
      </w:r>
      <w:bookmarkStart w:id="3" w:name="LNK000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"LNKR0003" </w:instrText>
      </w:r>
      <w:r w:rsidRPr="0011684C">
        <w:fldChar w:fldCharType="separate"/>
      </w:r>
      <w:r w:rsidRPr="0011684C">
        <w:t>Secțiunea 1.2.</w:t>
      </w:r>
      <w:r w:rsidRPr="0011684C">
        <w:fldChar w:fldCharType="end"/>
      </w:r>
      <w:bookmarkEnd w:id="3"/>
      <w:r w:rsidRPr="0011684C">
        <w:t> - Definiții</w:t>
      </w:r>
    </w:p>
    <w:p w14:paraId="19D1FCD2" w14:textId="77777777" w:rsidR="0014224B" w:rsidRPr="0011684C" w:rsidRDefault="0014224B" w:rsidP="0014224B">
      <w:pPr>
        <w:spacing w:after="0"/>
      </w:pPr>
    </w:p>
    <w:p w14:paraId="5B4E972E" w14:textId="77777777" w:rsidR="0014224B" w:rsidRPr="0011684C" w:rsidRDefault="004A6CC0" w:rsidP="0014224B">
      <w:pPr>
        <w:spacing w:after="0"/>
      </w:pPr>
      <w:r w:rsidRPr="0011684C">
        <w:t>  </w:t>
      </w:r>
      <w:bookmarkStart w:id="4" w:name="Art.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 </w:instrText>
      </w:r>
      <w:r w:rsidRPr="0011684C">
        <w:fldChar w:fldCharType="separate"/>
      </w:r>
      <w:r w:rsidRPr="0011684C">
        <w:t>Articol</w:t>
      </w:r>
      <w:r w:rsidRPr="0011684C">
        <w:fldChar w:fldCharType="end"/>
      </w:r>
      <w:bookmarkEnd w:id="4"/>
      <w:r w:rsidRPr="0011684C">
        <w:t> </w:t>
      </w:r>
      <w:hyperlink r:id="rId4" w:anchor="LNK0004" w:history="1">
        <w:r w:rsidRPr="0011684C">
          <w:t>2</w:t>
        </w:r>
      </w:hyperlink>
      <w:r w:rsidRPr="0011684C">
        <w:t>. În sensul prezentului decret, se aplică următoarele definiții:</w:t>
      </w:r>
    </w:p>
    <w:p w14:paraId="434C12DF" w14:textId="77777777" w:rsidR="0014224B" w:rsidRPr="0011684C" w:rsidRDefault="004A6CC0" w:rsidP="0014224B">
      <w:pPr>
        <w:spacing w:after="0"/>
      </w:pPr>
      <w:r w:rsidRPr="0011684C">
        <w:t>  1. „parcare” înseamnă un ansamblu de locuri în care sunt parcate autovehiculele;</w:t>
      </w:r>
    </w:p>
    <w:p w14:paraId="46C7D67D" w14:textId="77777777" w:rsidR="0014224B" w:rsidRPr="0011684C" w:rsidRDefault="004A6CC0" w:rsidP="0014224B">
      <w:pPr>
        <w:spacing w:after="0"/>
      </w:pPr>
      <w:r w:rsidRPr="0011684C">
        <w:t>  2. „parcare acoperită” înseamnă o parcare cu acoperire, adică un acoperiș impermeabil;</w:t>
      </w:r>
    </w:p>
    <w:p w14:paraId="6B8CD02E" w14:textId="77777777" w:rsidR="0014224B" w:rsidRPr="0011684C" w:rsidRDefault="004A6CC0" w:rsidP="0014224B">
      <w:pPr>
        <w:spacing w:after="0"/>
      </w:pPr>
      <w:r w:rsidRPr="0011684C">
        <w:t>  3. „parcare neacoperită” înseamnă o parcare fără acoperire sau un set de boxe accesibile individual printr-o zonă de manevră neacoperită;</w:t>
      </w:r>
    </w:p>
    <w:p w14:paraId="77CC3B84" w14:textId="77777777" w:rsidR="0014224B" w:rsidRPr="0011684C" w:rsidRDefault="004A6CC0" w:rsidP="0014224B">
      <w:pPr>
        <w:spacing w:after="0"/>
      </w:pPr>
      <w:r w:rsidRPr="0011684C">
        <w:t>  4. „renovare majoră” înseamnă o renovare sau renovări succesive pe o perioadă de cinci ani care privesc anvelopa clădirii sau sistemele tehnice ale clădirii sau ale parcării, ale căror costuri totale sunt de peste 25 % din valoarea clădirii, excluzând valoarea terenului pe care se situează.</w:t>
      </w:r>
    </w:p>
    <w:p w14:paraId="2F91EB7C" w14:textId="77777777" w:rsidR="0014224B" w:rsidRPr="0011684C" w:rsidRDefault="004A6CC0" w:rsidP="0014224B">
      <w:pPr>
        <w:spacing w:after="0"/>
      </w:pPr>
      <w:r w:rsidRPr="0011684C">
        <w:t>  5. „parcare existentă” înseamnă o parcare autorizată înainte de intrarea în vigoare a prezentului ordin printr-o autorizație de mediu sau care a fost acoperită de o autorizație de mediu care a expirat cu mai puțin de doi ani în urmă, sau pentru care cererea de autorizație de mediu a fost depusă înainte de intrarea în vigoare a prezentului ordin și care nu suferă, după intrarea în vigoare a prezentului ordin, nicio renovare majoră;</w:t>
      </w:r>
    </w:p>
    <w:p w14:paraId="05E4F2D6" w14:textId="77777777" w:rsidR="0014224B" w:rsidRPr="0011684C" w:rsidRDefault="004A6CC0" w:rsidP="0014224B">
      <w:pPr>
        <w:spacing w:after="0"/>
      </w:pPr>
      <w:r w:rsidRPr="0011684C">
        <w:t>  6. „parcare nouă” înseamnă parcări care nu corespund definiției de la articolul 2 alineatul (5);</w:t>
      </w:r>
    </w:p>
    <w:p w14:paraId="52EC2112" w14:textId="77777777" w:rsidR="0014224B" w:rsidRPr="0011684C" w:rsidRDefault="004A6CC0" w:rsidP="0014224B">
      <w:pPr>
        <w:spacing w:after="0"/>
      </w:pPr>
      <w:r w:rsidRPr="0011684C">
        <w:t>  7. „parcare cu sistem automatizat de parcare” înseamnă o parcare unde vehiculele sunt parcate cu ajutorul sistemelor automate sau neautomate, fără participarea conducătorului auto din vehicul, și care nu este accesibilă publicului;</w:t>
      </w:r>
    </w:p>
    <w:p w14:paraId="4D1E21FB" w14:textId="77777777" w:rsidR="0014224B" w:rsidRPr="0011684C" w:rsidRDefault="004A6CC0" w:rsidP="0014224B">
      <w:pPr>
        <w:spacing w:after="0"/>
      </w:pPr>
      <w:r w:rsidRPr="0011684C">
        <w:t>  8. „parcare publică” înseamnă o parcare pentru magazine, o parcare publică sau orice altă parcare, pardoseală sau segmente de parcare, accesibile publicului;</w:t>
      </w:r>
    </w:p>
    <w:p w14:paraId="6262AF40" w14:textId="77777777" w:rsidR="0014224B" w:rsidRPr="0011684C" w:rsidRDefault="004A6CC0" w:rsidP="0014224B">
      <w:pPr>
        <w:spacing w:after="0"/>
      </w:pPr>
      <w:r w:rsidRPr="0011684C">
        <w:t>  9. „autoritate competentă” înseamnă autoritatea care emite certificatul sau autorizația de mediu în temeiul Ordonanței din 5 iunie 1997 privind autorizațiile de mediu;</w:t>
      </w:r>
    </w:p>
    <w:p w14:paraId="7341314D" w14:textId="77777777" w:rsidR="0014224B" w:rsidRPr="0011684C" w:rsidRDefault="004A6CC0" w:rsidP="0014224B">
      <w:pPr>
        <w:spacing w:after="0"/>
      </w:pPr>
      <w:r w:rsidRPr="0011684C">
        <w:t>  10. „Agenția de Mediu a Regiunii Bruxelles” înseamnă Agenția de Mediu a Regiunii Bruxelles înființată prin Decretul regal din 8 martie 1989 de înființare a Agenției de Mediu a Regiunii Bruxelles;</w:t>
      </w:r>
    </w:p>
    <w:p w14:paraId="426C5269" w14:textId="77777777" w:rsidR="0014224B" w:rsidRPr="0011684C" w:rsidRDefault="004A6CC0" w:rsidP="0014224B">
      <w:pPr>
        <w:spacing w:after="0"/>
      </w:pPr>
      <w:r w:rsidRPr="0011684C">
        <w:t>  11. „rezistență la foc (REI t)” înseamnă o clasificare europeană care ține cont de capacitatea unui element al unei structuri de a menține, pentru o perioadă determinată exprimată în minute (t), capacitatea portantă (R), impermeabilitatea (E) și/sau izolarea termică (I) necesare, specificate într-o încercare standard de rezistență la foc;</w:t>
      </w:r>
    </w:p>
    <w:p w14:paraId="7F4943BA" w14:textId="77777777" w:rsidR="0014224B" w:rsidRPr="0011684C" w:rsidRDefault="004A6CC0" w:rsidP="0014224B">
      <w:pPr>
        <w:spacing w:after="0"/>
      </w:pPr>
      <w:r w:rsidRPr="0011684C">
        <w:t>  12. „garaj” înseamnă un spațiu de parcare interior destinat parcării a maximum două vehicule;</w:t>
      </w:r>
    </w:p>
    <w:p w14:paraId="0B82197B" w14:textId="77777777" w:rsidR="0014224B" w:rsidRPr="0011684C" w:rsidRDefault="004A6CC0" w:rsidP="0014224B">
      <w:pPr>
        <w:spacing w:after="0"/>
      </w:pPr>
      <w:r w:rsidRPr="0011684C">
        <w:t>  13. „RGIE” înseamnă Decretul regal din 10 martie 1981 privind obligativitatea aplicării Regulamentului general privind instalațiile electrice pentru instalațiile casnice și anumite linii de transport și de distribuție a energiei electrice;</w:t>
      </w:r>
    </w:p>
    <w:p w14:paraId="4FE69EA1" w14:textId="77777777" w:rsidR="0014224B" w:rsidRPr="0011684C" w:rsidRDefault="004A6CC0" w:rsidP="0014224B">
      <w:pPr>
        <w:spacing w:after="0"/>
      </w:pPr>
      <w:r w:rsidRPr="0011684C">
        <w:lastRenderedPageBreak/>
        <w:t>  14. „condiții standard de ventilație” înseamnă condițiile de ventilație prevăzute în subsecțiunea 4.5.1 sau în subsecțiunea 4.5.2 din capitolul 4 din prezentul decret;</w:t>
      </w:r>
    </w:p>
    <w:p w14:paraId="546DB2EC" w14:textId="77777777" w:rsidR="0014224B" w:rsidRPr="0011684C" w:rsidRDefault="004A6CC0" w:rsidP="0014224B">
      <w:pPr>
        <w:spacing w:after="0"/>
      </w:pPr>
      <w:r w:rsidRPr="0011684C">
        <w:t>  15. „SIAMU” înseamnă „Serviciul de incendii și asistență medicală de urgență”;</w:t>
      </w:r>
    </w:p>
    <w:p w14:paraId="37CEBC69" w14:textId="77777777" w:rsidR="0014224B" w:rsidRPr="0011684C" w:rsidRDefault="004A6CC0" w:rsidP="0014224B">
      <w:pPr>
        <w:spacing w:after="0"/>
      </w:pPr>
      <w:r w:rsidRPr="0011684C">
        <w:t>  16. „tehnician competent” înseamnă o persoană sau un serviciu tehnic, atașat(ă) sau nu la o unitate, a cărui competență în ceea ce privește misiunea care i-a fost încredințată este general recunoscută pe baza pregătirii și/sau a experienței stabilite;</w:t>
      </w:r>
    </w:p>
    <w:p w14:paraId="6A432189" w14:textId="77777777" w:rsidR="0014224B" w:rsidRPr="0011684C" w:rsidRDefault="004A6CC0" w:rsidP="0014224B">
      <w:pPr>
        <w:spacing w:after="0"/>
      </w:pPr>
      <w:r w:rsidRPr="0011684C">
        <w:t>  17. „punct de reîncărcare pentru vehiculele electrice” înseamnă un punct de reîncărcare în sensul Decretului Guvernului Regiunii Bruxelles-Capitală din 28 martie 2019 de stabilire a măsurilor de punere în aplicare privind implementarea unei infrastructuri pentru combustibilii alternativi;</w:t>
      </w:r>
    </w:p>
    <w:p w14:paraId="087CEFAF" w14:textId="77777777" w:rsidR="0014224B" w:rsidRPr="0011684C" w:rsidRDefault="004A6CC0" w:rsidP="0014224B">
      <w:pPr>
        <w:spacing w:after="0"/>
      </w:pPr>
      <w:r w:rsidRPr="0011684C">
        <w:t>  18. „deșeuri” înseamnă toate tipurile de deșeuri astfel cum sunt definite la articolul 3 alineatul (1) din Ordonanța din 14 iunie 2012 privind deșeurile;</w:t>
      </w:r>
    </w:p>
    <w:p w14:paraId="75B7F23B" w14:textId="77777777" w:rsidR="0014224B" w:rsidRPr="0011684C" w:rsidRDefault="004A6CC0" w:rsidP="0014224B">
      <w:pPr>
        <w:spacing w:after="0"/>
      </w:pPr>
      <w:r w:rsidRPr="0011684C">
        <w:t>  19. „deșeuri periculoase” înseamnă toate deșeurile periculoase astfel cum sunt definite la articolul 3 punctul 2 din Ordonanța din 14 iunie 2012 privind deșeurile;</w:t>
      </w:r>
    </w:p>
    <w:p w14:paraId="761B9E4E" w14:textId="77777777" w:rsidR="0014224B" w:rsidRPr="0011684C" w:rsidRDefault="004A6CC0" w:rsidP="0014224B">
      <w:pPr>
        <w:spacing w:after="0"/>
      </w:pPr>
      <w:r w:rsidRPr="0011684C">
        <w:t>  20. „ascensor pentru autoturisme” înseamnă un ascensor utilizat pentru deplasarea vehiculelor și a pasagerilor acestora între diferitele niveluri ale unei parcări;</w:t>
      </w:r>
    </w:p>
    <w:p w14:paraId="1D8329FC" w14:textId="77777777" w:rsidR="0014224B" w:rsidRPr="0011684C" w:rsidRDefault="004A6CC0" w:rsidP="0014224B">
      <w:pPr>
        <w:spacing w:after="0"/>
      </w:pPr>
      <w:r w:rsidRPr="0011684C">
        <w:t>  21. „sistem de iluminat de siguranță” înseamnă un sistem de iluminat care, în cazul unei defecțiuni a sistemului de iluminat artificial obișnuit, asigură recunoașterea și utilizarea în deplină siguranță a căilor de evacuare în orice moment în timpul utilizării spațiului.</w:t>
      </w:r>
    </w:p>
    <w:p w14:paraId="14442D39" w14:textId="77777777" w:rsidR="0014224B" w:rsidRPr="0011684C" w:rsidRDefault="0014224B" w:rsidP="0014224B">
      <w:pPr>
        <w:spacing w:after="0"/>
      </w:pPr>
    </w:p>
    <w:p w14:paraId="6BD68B33" w14:textId="77777777" w:rsidR="0014224B" w:rsidRPr="0011684C" w:rsidRDefault="004A6CC0" w:rsidP="0014224B">
      <w:pPr>
        <w:spacing w:after="0"/>
      </w:pPr>
      <w:r w:rsidRPr="0011684C">
        <w:t>  </w:t>
      </w:r>
      <w:bookmarkStart w:id="5" w:name="LNK000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"LNKR0004" </w:instrText>
      </w:r>
      <w:r w:rsidRPr="0011684C">
        <w:fldChar w:fldCharType="separate"/>
      </w:r>
      <w:r w:rsidRPr="0011684C">
        <w:t>CAPITOLUL 2.</w:t>
      </w:r>
      <w:r w:rsidRPr="0011684C">
        <w:fldChar w:fldCharType="end"/>
      </w:r>
      <w:bookmarkEnd w:id="5"/>
      <w:r w:rsidRPr="0011684C">
        <w:t> - Condiții generale de exploatare a parcărilor acoperite și a parcărilor neacoperite</w:t>
      </w:r>
    </w:p>
    <w:p w14:paraId="44974B56" w14:textId="77777777" w:rsidR="0014224B" w:rsidRPr="0011684C" w:rsidRDefault="0014224B" w:rsidP="0014224B">
      <w:pPr>
        <w:spacing w:after="0"/>
      </w:pPr>
    </w:p>
    <w:p w14:paraId="48279D39" w14:textId="77777777" w:rsidR="0014224B" w:rsidRPr="0011684C" w:rsidRDefault="004A6CC0" w:rsidP="0014224B">
      <w:pPr>
        <w:spacing w:after="0"/>
      </w:pPr>
      <w:r w:rsidRPr="0011684C">
        <w:t>  </w:t>
      </w:r>
      <w:bookmarkStart w:id="6" w:name="LNK000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"LNKR0005" </w:instrText>
      </w:r>
      <w:r w:rsidRPr="0011684C">
        <w:fldChar w:fldCharType="separate"/>
      </w:r>
      <w:r w:rsidRPr="0011684C">
        <w:t>Secțiunea 2.1.</w:t>
      </w:r>
      <w:r w:rsidRPr="0011684C">
        <w:fldChar w:fldCharType="end"/>
      </w:r>
      <w:bookmarkEnd w:id="6"/>
      <w:r w:rsidRPr="0011684C">
        <w:t> - Utilizare, amenajare și semnalizare</w:t>
      </w:r>
    </w:p>
    <w:p w14:paraId="276C296A" w14:textId="77777777" w:rsidR="0014224B" w:rsidRPr="0011684C" w:rsidRDefault="0014224B" w:rsidP="0014224B">
      <w:pPr>
        <w:spacing w:after="0"/>
      </w:pPr>
    </w:p>
    <w:p w14:paraId="191A5941" w14:textId="77777777" w:rsidR="0014224B" w:rsidRPr="0011684C" w:rsidRDefault="004A6CC0" w:rsidP="0014224B">
      <w:pPr>
        <w:spacing w:after="0"/>
      </w:pPr>
      <w:r w:rsidRPr="0011684C">
        <w:t>  </w:t>
      </w:r>
      <w:bookmarkStart w:id="7" w:name="Art.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 </w:instrText>
      </w:r>
      <w:r w:rsidRPr="0011684C">
        <w:fldChar w:fldCharType="separate"/>
      </w:r>
      <w:r w:rsidRPr="0011684C">
        <w:t>Articol</w:t>
      </w:r>
      <w:r w:rsidRPr="0011684C">
        <w:fldChar w:fldCharType="end"/>
      </w:r>
      <w:bookmarkEnd w:id="7"/>
      <w:r w:rsidRPr="0011684C">
        <w:t> </w:t>
      </w:r>
      <w:hyperlink r:id="rId5" w:anchor="Articolul 4" w:history="1">
        <w:r w:rsidRPr="0011684C">
          <w:t>3</w:t>
        </w:r>
      </w:hyperlink>
      <w:r w:rsidRPr="0011684C">
        <w:t>. Parcarea este rezervată pentru parcarea vehiculelor și a remorcilor acestora. Se interzice utilizarea acesteia în alte scopuri, în special pentru executarea operațiunilor de întreținere și de reparare a vehiculelor și depozitarea acestora, cu excepția cazului în care autorizația de mediu a permis în mod explicit acest lucru, sub rezerva respectării normelor privind compartimentarea prevăzute la punctul 5.2 din anexa 2 la Decretul regal din 7 iulie 1994 de stabilire a standardelor de bază pentru prevenirea incendiilor și exploziilor, care trebuie respectate de clădiri.</w:t>
      </w:r>
    </w:p>
    <w:p w14:paraId="59A11829" w14:textId="77777777" w:rsidR="0014224B" w:rsidRPr="0011684C" w:rsidRDefault="004A6CC0" w:rsidP="0014224B">
      <w:pPr>
        <w:spacing w:after="0"/>
      </w:pPr>
      <w:r w:rsidRPr="0011684C">
        <w:t>  Este interzisă prezența în parcare a oricărei instalații clasificate care nu are legătură cu funcționarea parcării. Cu toate acestea, se poate acorda o derogare în temeiul autorizației de mediu dacă se demonstrează că aceasta nu prezintă niciun risc.</w:t>
      </w:r>
    </w:p>
    <w:p w14:paraId="7BDCBA99" w14:textId="77777777" w:rsidR="0014224B" w:rsidRPr="0011684C" w:rsidRDefault="0014224B" w:rsidP="0014224B">
      <w:pPr>
        <w:spacing w:after="0"/>
      </w:pPr>
    </w:p>
    <w:p w14:paraId="499881A9" w14:textId="77777777" w:rsidR="0014224B" w:rsidRPr="0011684C" w:rsidRDefault="004A6CC0" w:rsidP="0014224B">
      <w:pPr>
        <w:spacing w:after="0"/>
      </w:pPr>
      <w:r w:rsidRPr="0011684C">
        <w:t>  </w:t>
      </w:r>
      <w:bookmarkStart w:id="8" w:name="Art.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 </w:instrText>
      </w:r>
      <w:r w:rsidRPr="0011684C">
        <w:fldChar w:fldCharType="separate"/>
      </w:r>
      <w:r w:rsidRPr="0011684C">
        <w:t>Articol</w:t>
      </w:r>
      <w:r w:rsidRPr="0011684C">
        <w:fldChar w:fldCharType="end"/>
      </w:r>
      <w:bookmarkEnd w:id="8"/>
      <w:r w:rsidRPr="0011684C">
        <w:t> </w:t>
      </w:r>
      <w:hyperlink r:id="rId6" w:anchor="Articolul 5" w:history="1">
        <w:r w:rsidRPr="0011684C">
          <w:t>4</w:t>
        </w:r>
      </w:hyperlink>
      <w:r w:rsidRPr="0011684C">
        <w:t>. Locurile de parcare, precum și orice zonă de încărcare/descărcare trebuie delimitate în mod clar prin marcaje pe sol, cu excepția cazului în care autorizația de mediu acordă o derogare expresă de la această cerință. Marcajul este diferențiat în funcție de tipul de utilizare, cum ar fi zona de parcare sau zona de descărcare.</w:t>
      </w:r>
    </w:p>
    <w:p w14:paraId="425D08CE" w14:textId="77777777" w:rsidR="0014224B" w:rsidRPr="0011684C" w:rsidRDefault="004A6CC0" w:rsidP="0014224B">
      <w:pPr>
        <w:spacing w:after="0"/>
      </w:pPr>
      <w:r w:rsidRPr="0011684C">
        <w:t>  Este interzisă parcarea în afara locurilor identificate prin marcajul pe sol.</w:t>
      </w:r>
    </w:p>
    <w:p w14:paraId="381B2C3B" w14:textId="77777777" w:rsidR="0014224B" w:rsidRPr="0011684C" w:rsidRDefault="004A6CC0" w:rsidP="0014224B">
      <w:pPr>
        <w:spacing w:after="0"/>
      </w:pPr>
      <w:r w:rsidRPr="0011684C">
        <w:t>  După caz, panourile de semnalizare care indică faptul că este interzisă parcarea în afara locurilor identificate prin marcajul pe sol trebuie amplasate în locuri vizibile pentru utilizatori. Elementele fizice, cum ar fi stâlpii, sunt, de asemenea, amplasate, dacă este necesar, astfel încât să se prevină parcarea.</w:t>
      </w:r>
    </w:p>
    <w:p w14:paraId="1778517D" w14:textId="77777777" w:rsidR="0014224B" w:rsidRPr="0011684C" w:rsidRDefault="0014224B" w:rsidP="0014224B">
      <w:pPr>
        <w:spacing w:after="0"/>
      </w:pPr>
    </w:p>
    <w:p w14:paraId="52490D15" w14:textId="77777777" w:rsidR="0014224B" w:rsidRPr="0011684C" w:rsidRDefault="004A6CC0" w:rsidP="0014224B">
      <w:pPr>
        <w:spacing w:after="0"/>
      </w:pPr>
      <w:r w:rsidRPr="0011684C">
        <w:t>  </w:t>
      </w:r>
      <w:bookmarkStart w:id="9" w:name="Art.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 </w:instrText>
      </w:r>
      <w:r w:rsidRPr="0011684C">
        <w:fldChar w:fldCharType="separate"/>
      </w:r>
      <w:r w:rsidRPr="0011684C">
        <w:t>Articol</w:t>
      </w:r>
      <w:r w:rsidRPr="0011684C">
        <w:fldChar w:fldCharType="end"/>
      </w:r>
      <w:bookmarkEnd w:id="9"/>
      <w:r w:rsidRPr="0011684C">
        <w:t> </w:t>
      </w:r>
      <w:hyperlink r:id="rId7" w:anchor="Articolul 6" w:history="1">
        <w:r w:rsidRPr="0011684C">
          <w:t>5</w:t>
        </w:r>
      </w:hyperlink>
      <w:r w:rsidRPr="0011684C">
        <w:t>. Fiecare loc trebuie să fie accesibil direct de pe benzile de trafic interne.</w:t>
      </w:r>
    </w:p>
    <w:p w14:paraId="0CC824C0" w14:textId="77777777" w:rsidR="0014224B" w:rsidRPr="0011684C" w:rsidRDefault="004A6CC0" w:rsidP="0014224B">
      <w:pPr>
        <w:spacing w:after="0"/>
      </w:pPr>
      <w:r w:rsidRPr="0011684C">
        <w:lastRenderedPageBreak/>
        <w:t>  Autorizația de mediu poate acorda o derogare de la această obligație. Cererea de derogare trebuie motivată astfel încât să se demonstreze că nu există un risc crescut pentru siguranța utilizatorilor și că utilizarea nu va crește semnificativ manevrarea vehiculelor.</w:t>
      </w:r>
    </w:p>
    <w:p w14:paraId="4C0AD6C1" w14:textId="77777777" w:rsidR="0014224B" w:rsidRPr="0011684C" w:rsidRDefault="0014224B" w:rsidP="0014224B">
      <w:pPr>
        <w:spacing w:after="0"/>
      </w:pPr>
    </w:p>
    <w:p w14:paraId="0CA2E7BA" w14:textId="77777777" w:rsidR="0014224B" w:rsidRPr="0011684C" w:rsidRDefault="004A6CC0" w:rsidP="0014224B">
      <w:pPr>
        <w:spacing w:after="0"/>
      </w:pPr>
      <w:r w:rsidRPr="0011684C">
        <w:t>  </w:t>
      </w:r>
      <w:bookmarkStart w:id="10" w:name="Art.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 </w:instrText>
      </w:r>
      <w:r w:rsidRPr="0011684C">
        <w:fldChar w:fldCharType="separate"/>
      </w:r>
      <w:r w:rsidRPr="0011684C">
        <w:t>Articol</w:t>
      </w:r>
      <w:r w:rsidRPr="0011684C">
        <w:fldChar w:fldCharType="end"/>
      </w:r>
      <w:bookmarkEnd w:id="10"/>
      <w:r w:rsidRPr="0011684C">
        <w:t> </w:t>
      </w:r>
      <w:hyperlink r:id="rId8" w:anchor="Articolul 7" w:history="1">
        <w:r w:rsidRPr="0011684C">
          <w:t>6</w:t>
        </w:r>
      </w:hyperlink>
      <w:r w:rsidRPr="0011684C">
        <w:t>. Semnalizarea care reglementează traficul în parcare trebuie să fie aceeași cu cea prevăzută în Codul rutier adoptat prin Decretul regal din 1 decembrie 1975 de stabilire a reglementărilor generale privind poliția rutieră și utilizarea drumurilor publice.</w:t>
      </w:r>
    </w:p>
    <w:p w14:paraId="0A3E0AF2" w14:textId="77777777" w:rsidR="0014224B" w:rsidRPr="0011684C" w:rsidRDefault="0014224B" w:rsidP="0014224B">
      <w:pPr>
        <w:spacing w:after="0"/>
      </w:pPr>
    </w:p>
    <w:p w14:paraId="0F81D92D" w14:textId="77777777" w:rsidR="0014224B" w:rsidRPr="0011684C" w:rsidRDefault="004A6CC0" w:rsidP="0014224B">
      <w:pPr>
        <w:spacing w:after="0"/>
      </w:pPr>
      <w:r w:rsidRPr="0011684C">
        <w:t>  </w:t>
      </w:r>
      <w:bookmarkStart w:id="11" w:name="Art.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6" </w:instrText>
      </w:r>
      <w:r w:rsidRPr="0011684C">
        <w:fldChar w:fldCharType="separate"/>
      </w:r>
      <w:r w:rsidRPr="0011684C">
        <w:t>Articol</w:t>
      </w:r>
      <w:r w:rsidRPr="0011684C">
        <w:fldChar w:fldCharType="end"/>
      </w:r>
      <w:bookmarkEnd w:id="11"/>
      <w:r w:rsidRPr="0011684C">
        <w:t> </w:t>
      </w:r>
      <w:hyperlink r:id="rId9" w:anchor="Articolul 8" w:history="1">
        <w:r w:rsidRPr="0011684C">
          <w:t>7</w:t>
        </w:r>
      </w:hyperlink>
      <w:r w:rsidRPr="0011684C">
        <w:t>. În parcările publice, pentru fiecare nivel de parcare cu mai mult de 50 de locuri, trebuie prevăzute benzi de trafic pietonal și trebuie identificate în mod clar prin intermediul unui marcaj diferențiat pe sol. Dacă parcarea este utilizată sau traversată și de bicicliști, se indică, de asemenea, o bandă pentru biciclete prin marcajul pe sol.</w:t>
      </w:r>
    </w:p>
    <w:p w14:paraId="442829F7" w14:textId="77777777" w:rsidR="0014224B" w:rsidRPr="0011684C" w:rsidRDefault="0014224B" w:rsidP="0014224B">
      <w:pPr>
        <w:spacing w:after="0"/>
      </w:pPr>
    </w:p>
    <w:p w14:paraId="21E14379" w14:textId="77777777" w:rsidR="0014224B" w:rsidRPr="0011684C" w:rsidRDefault="004A6CC0" w:rsidP="0014224B">
      <w:pPr>
        <w:spacing w:after="0"/>
      </w:pPr>
      <w:r w:rsidRPr="0011684C">
        <w:t>  </w:t>
      </w:r>
      <w:bookmarkStart w:id="12" w:name="Art.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7" </w:instrText>
      </w:r>
      <w:r w:rsidRPr="0011684C">
        <w:fldChar w:fldCharType="separate"/>
      </w:r>
      <w:r w:rsidRPr="0011684C">
        <w:t>Articol</w:t>
      </w:r>
      <w:r w:rsidRPr="0011684C">
        <w:fldChar w:fldCharType="end"/>
      </w:r>
      <w:bookmarkEnd w:id="12"/>
      <w:r w:rsidRPr="0011684C">
        <w:t> </w:t>
      </w:r>
      <w:hyperlink r:id="rId10" w:anchor="Articolul 9" w:history="1">
        <w:r w:rsidRPr="0011684C">
          <w:t>8</w:t>
        </w:r>
      </w:hyperlink>
      <w:r w:rsidRPr="0011684C">
        <w:t>. Intrarea și ieșirea vehiculelor trebuie organizate astfel încât acestea să nu constituie un disconfort sau un pericol pentru pietoni și bicicliști.</w:t>
      </w:r>
    </w:p>
    <w:p w14:paraId="7367F4C3" w14:textId="77777777" w:rsidR="0014224B" w:rsidRPr="0011684C" w:rsidRDefault="004A6CC0" w:rsidP="0014224B">
      <w:pPr>
        <w:spacing w:after="0"/>
      </w:pPr>
      <w:r w:rsidRPr="0011684C">
        <w:t>  În cazul în care intrarea sau ieșirea din parcare riscă să perturbe traficul pe drumurile publice, autorizația de mediu poate impune, printre altele, crearea unei zone de așteptare la imobil.</w:t>
      </w:r>
    </w:p>
    <w:p w14:paraId="24674EB6" w14:textId="77777777" w:rsidR="0014224B" w:rsidRPr="0011684C" w:rsidRDefault="0014224B" w:rsidP="0014224B">
      <w:pPr>
        <w:spacing w:after="0"/>
      </w:pPr>
    </w:p>
    <w:p w14:paraId="77C398AD" w14:textId="77777777" w:rsidR="0014224B" w:rsidRPr="0011684C" w:rsidRDefault="004A6CC0" w:rsidP="0014224B">
      <w:pPr>
        <w:spacing w:after="0"/>
      </w:pPr>
      <w:r w:rsidRPr="0011684C">
        <w:t>  </w:t>
      </w:r>
      <w:bookmarkStart w:id="13" w:name="Art.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8" </w:instrText>
      </w:r>
      <w:r w:rsidRPr="0011684C">
        <w:fldChar w:fldCharType="separate"/>
      </w:r>
      <w:r w:rsidRPr="0011684C">
        <w:t>Articol</w:t>
      </w:r>
      <w:r w:rsidRPr="0011684C">
        <w:fldChar w:fldCharType="end"/>
      </w:r>
      <w:bookmarkEnd w:id="13"/>
      <w:r w:rsidRPr="0011684C">
        <w:t> </w:t>
      </w:r>
      <w:hyperlink r:id="rId11" w:anchor="Articolul 10" w:history="1">
        <w:r w:rsidRPr="0011684C">
          <w:t>9</w:t>
        </w:r>
      </w:hyperlink>
      <w:r w:rsidRPr="0011684C">
        <w:t>. Intrările și ieșirile din parcare sunt dispuse astfel încât să asigure o vizibilitate adecvată pietonilor și vehiculelor care circulă pe drumul public.</w:t>
      </w:r>
    </w:p>
    <w:p w14:paraId="140099F1" w14:textId="77777777" w:rsidR="0014224B" w:rsidRPr="0011684C" w:rsidRDefault="0014224B" w:rsidP="0014224B">
      <w:pPr>
        <w:spacing w:after="0"/>
      </w:pPr>
    </w:p>
    <w:p w14:paraId="09E62D91" w14:textId="77777777" w:rsidR="0014224B" w:rsidRPr="0011684C" w:rsidRDefault="004A6CC0" w:rsidP="0014224B">
      <w:pPr>
        <w:spacing w:after="0"/>
      </w:pPr>
      <w:r w:rsidRPr="0011684C">
        <w:t>  </w:t>
      </w:r>
      <w:bookmarkStart w:id="14" w:name="Art.1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9" </w:instrText>
      </w:r>
      <w:r w:rsidRPr="0011684C">
        <w:fldChar w:fldCharType="separate"/>
      </w:r>
      <w:r w:rsidRPr="0011684C">
        <w:t>Articol</w:t>
      </w:r>
      <w:r w:rsidRPr="0011684C">
        <w:fldChar w:fldCharType="end"/>
      </w:r>
      <w:bookmarkEnd w:id="14"/>
      <w:r w:rsidRPr="0011684C">
        <w:t> </w:t>
      </w:r>
      <w:hyperlink r:id="rId12" w:anchor="Articolul 11" w:history="1">
        <w:r w:rsidRPr="0011684C">
          <w:t>10</w:t>
        </w:r>
      </w:hyperlink>
      <w:r w:rsidRPr="0011684C">
        <w:t>. Rampele din parcare trebuie echipate cu parapete rezistente la impact în locuri potențial periculoase, astfel încât să se evite orice risc de cădere a vehiculului.</w:t>
      </w:r>
    </w:p>
    <w:p w14:paraId="5DE8D1A9" w14:textId="77777777" w:rsidR="0014224B" w:rsidRPr="0011684C" w:rsidRDefault="0014224B" w:rsidP="0014224B">
      <w:pPr>
        <w:spacing w:after="0"/>
      </w:pPr>
    </w:p>
    <w:p w14:paraId="3427CE84" w14:textId="77777777" w:rsidR="0014224B" w:rsidRPr="0011684C" w:rsidRDefault="004A6CC0" w:rsidP="0014224B">
      <w:pPr>
        <w:spacing w:after="0"/>
      </w:pPr>
      <w:r w:rsidRPr="0011684C">
        <w:t>  </w:t>
      </w:r>
      <w:bookmarkStart w:id="15" w:name="Art.1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10" </w:instrText>
      </w:r>
      <w:r w:rsidRPr="0011684C">
        <w:fldChar w:fldCharType="separate"/>
      </w:r>
      <w:r w:rsidRPr="0011684C">
        <w:t>Articol</w:t>
      </w:r>
      <w:r w:rsidRPr="0011684C">
        <w:fldChar w:fldCharType="end"/>
      </w:r>
      <w:bookmarkEnd w:id="15"/>
      <w:r w:rsidRPr="0011684C">
        <w:t> </w:t>
      </w:r>
      <w:hyperlink r:id="rId13" w:anchor="LNK0006" w:history="1">
        <w:r w:rsidRPr="0011684C">
          <w:t>11</w:t>
        </w:r>
      </w:hyperlink>
      <w:r w:rsidRPr="0011684C">
        <w:t>. În cazul în care parcarea dispune de un ascensor pentru vehicule, trebuie luate toate măsurile pentru a garanta:</w:t>
      </w:r>
    </w:p>
    <w:p w14:paraId="54540EA9" w14:textId="77777777" w:rsidR="0014224B" w:rsidRPr="0011684C" w:rsidRDefault="004A6CC0" w:rsidP="0014224B">
      <w:pPr>
        <w:spacing w:after="0"/>
      </w:pPr>
      <w:r w:rsidRPr="0011684C">
        <w:t>  1. calitatea aerului din ascensor, astfel încât acesta să nu poată deveni niciodată toxic sau exploziv;</w:t>
      </w:r>
    </w:p>
    <w:p w14:paraId="5BA9076E" w14:textId="77777777" w:rsidR="0014224B" w:rsidRPr="0011684C" w:rsidRDefault="004A6CC0" w:rsidP="0014224B">
      <w:pPr>
        <w:spacing w:after="0"/>
      </w:pPr>
      <w:r w:rsidRPr="0011684C">
        <w:t>  2. siguranța persoanelor;</w:t>
      </w:r>
    </w:p>
    <w:p w14:paraId="4B839C70" w14:textId="77777777" w:rsidR="0014224B" w:rsidRPr="0011684C" w:rsidRDefault="004A6CC0" w:rsidP="0014224B">
      <w:pPr>
        <w:spacing w:after="0"/>
      </w:pPr>
      <w:r w:rsidRPr="0011684C">
        <w:t>  3. un risc limitat de incendiu;</w:t>
      </w:r>
    </w:p>
    <w:p w14:paraId="3127FD19" w14:textId="77777777" w:rsidR="0014224B" w:rsidRPr="0011684C" w:rsidRDefault="004A6CC0" w:rsidP="0014224B">
      <w:pPr>
        <w:spacing w:after="0"/>
      </w:pPr>
      <w:r w:rsidRPr="0011684C">
        <w:t>  4. un sistem de aspersoare pentru locurile de parcare noi.</w:t>
      </w:r>
    </w:p>
    <w:p w14:paraId="476652DF" w14:textId="77777777" w:rsidR="0014224B" w:rsidRPr="0011684C" w:rsidRDefault="0014224B" w:rsidP="0014224B">
      <w:pPr>
        <w:spacing w:after="0"/>
      </w:pPr>
    </w:p>
    <w:p w14:paraId="23057B13" w14:textId="77777777" w:rsidR="0014224B" w:rsidRPr="0011684C" w:rsidRDefault="004A6CC0" w:rsidP="0014224B">
      <w:pPr>
        <w:spacing w:after="0"/>
      </w:pPr>
      <w:r w:rsidRPr="0011684C">
        <w:t>  </w:t>
      </w:r>
      <w:bookmarkStart w:id="16" w:name="LNK000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"LNKR0006" </w:instrText>
      </w:r>
      <w:r w:rsidRPr="0011684C">
        <w:fldChar w:fldCharType="separate"/>
      </w:r>
      <w:r w:rsidRPr="0011684C">
        <w:t>Secțiunea 2.2.</w:t>
      </w:r>
      <w:r w:rsidRPr="0011684C">
        <w:fldChar w:fldCharType="end"/>
      </w:r>
      <w:bookmarkEnd w:id="16"/>
      <w:r w:rsidRPr="0011684C">
        <w:t> - Întreținere și control</w:t>
      </w:r>
    </w:p>
    <w:p w14:paraId="0FED7B2C" w14:textId="77777777" w:rsidR="0014224B" w:rsidRPr="0011684C" w:rsidRDefault="0014224B" w:rsidP="0014224B">
      <w:pPr>
        <w:spacing w:after="0"/>
      </w:pPr>
    </w:p>
    <w:p w14:paraId="670BE39C" w14:textId="77777777" w:rsidR="0014224B" w:rsidRPr="0011684C" w:rsidRDefault="004A6CC0" w:rsidP="0014224B">
      <w:pPr>
        <w:spacing w:after="0"/>
      </w:pPr>
      <w:r w:rsidRPr="0011684C">
        <w:t>  </w:t>
      </w:r>
      <w:bookmarkStart w:id="17" w:name="Art.1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11" </w:instrText>
      </w:r>
      <w:r w:rsidRPr="0011684C">
        <w:fldChar w:fldCharType="separate"/>
      </w:r>
      <w:r w:rsidRPr="0011684C">
        <w:t>Articol</w:t>
      </w:r>
      <w:r w:rsidRPr="0011684C">
        <w:fldChar w:fldCharType="end"/>
      </w:r>
      <w:bookmarkEnd w:id="17"/>
      <w:r w:rsidRPr="0011684C">
        <w:t> </w:t>
      </w:r>
      <w:hyperlink r:id="rId14" w:anchor="Articolul 13" w:history="1">
        <w:r w:rsidRPr="0011684C">
          <w:t>12</w:t>
        </w:r>
      </w:hyperlink>
      <w:r w:rsidRPr="0011684C">
        <w:t>. Parcarea trebuie menținută în orice moment într-o stare bună de curățenie prin întreținere regulată, în special prin eliminarea eventualelor deșeuri din parcare.</w:t>
      </w:r>
    </w:p>
    <w:p w14:paraId="64C8F523" w14:textId="77777777" w:rsidR="0014224B" w:rsidRPr="0011684C" w:rsidRDefault="0014224B" w:rsidP="0014224B">
      <w:pPr>
        <w:spacing w:after="0"/>
      </w:pPr>
    </w:p>
    <w:p w14:paraId="6E3DFC98" w14:textId="77777777" w:rsidR="0014224B" w:rsidRPr="0011684C" w:rsidRDefault="004A6CC0" w:rsidP="0014224B">
      <w:pPr>
        <w:spacing w:after="0"/>
      </w:pPr>
      <w:r w:rsidRPr="0011684C">
        <w:t>  </w:t>
      </w:r>
      <w:bookmarkStart w:id="18" w:name="Art.1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12" </w:instrText>
      </w:r>
      <w:r w:rsidRPr="0011684C">
        <w:fldChar w:fldCharType="separate"/>
      </w:r>
      <w:r w:rsidRPr="0011684C">
        <w:t>Articol</w:t>
      </w:r>
      <w:r w:rsidRPr="0011684C">
        <w:fldChar w:fldCharType="end"/>
      </w:r>
      <w:bookmarkEnd w:id="18"/>
      <w:r w:rsidRPr="0011684C">
        <w:t> </w:t>
      </w:r>
      <w:hyperlink r:id="rId15" w:anchor="Articolul 14" w:history="1">
        <w:r w:rsidRPr="0011684C">
          <w:t>13</w:t>
        </w:r>
      </w:hyperlink>
      <w:r w:rsidRPr="0011684C">
        <w:t>. Operatorul parcării trebuie să garanteze:</w:t>
      </w:r>
    </w:p>
    <w:p w14:paraId="1ADBF950" w14:textId="77777777" w:rsidR="0014224B" w:rsidRPr="0011684C" w:rsidRDefault="004A6CC0" w:rsidP="0014224B">
      <w:pPr>
        <w:spacing w:after="0"/>
      </w:pPr>
      <w:r w:rsidRPr="0011684C">
        <w:t>  1. starea corespunzătoare a marcajelor pe sol ale locurilor de parcare, ale benzilor de biciclete, ale zonelor în care parcarea este interzisă și ale benzilor pietonale;</w:t>
      </w:r>
    </w:p>
    <w:p w14:paraId="6503AB6D" w14:textId="77777777" w:rsidR="0014224B" w:rsidRPr="0011684C" w:rsidRDefault="004A6CC0" w:rsidP="0014224B">
      <w:pPr>
        <w:spacing w:after="0"/>
      </w:pPr>
      <w:r w:rsidRPr="0011684C">
        <w:t>  2. starea corespunzătoare a mecanismelor de dispunere adoptate pentru a asigura buna organizare a intrării și ieșirii din parcare;</w:t>
      </w:r>
    </w:p>
    <w:p w14:paraId="693E51E5" w14:textId="77777777" w:rsidR="0014224B" w:rsidRPr="0011684C" w:rsidRDefault="004A6CC0" w:rsidP="0014224B">
      <w:pPr>
        <w:spacing w:after="0"/>
      </w:pPr>
      <w:r w:rsidRPr="0011684C">
        <w:t>  3. starea corespunzătoare a ieșirilor de urgență, a uși secționale, dacă este necesar, a semnalizării și a iluminatului de siguranță.</w:t>
      </w:r>
    </w:p>
    <w:p w14:paraId="0EE595BA" w14:textId="77777777" w:rsidR="0014224B" w:rsidRPr="0011684C" w:rsidRDefault="004A6CC0" w:rsidP="0014224B">
      <w:pPr>
        <w:spacing w:after="0"/>
      </w:pPr>
      <w:r w:rsidRPr="0011684C">
        <w:t>  În cazul în care ușa secțională constituie a doua ieșire de urgență, în cazul înlocuirii, aceasta trebuie să fie echipată cu o ușă pietonală.</w:t>
      </w:r>
    </w:p>
    <w:p w14:paraId="5C930E80" w14:textId="77777777" w:rsidR="0014224B" w:rsidRPr="0011684C" w:rsidRDefault="0014224B" w:rsidP="0014224B">
      <w:pPr>
        <w:spacing w:after="0"/>
      </w:pPr>
    </w:p>
    <w:p w14:paraId="6E226E73" w14:textId="77777777" w:rsidR="0014224B" w:rsidRPr="0011684C" w:rsidRDefault="004A6CC0" w:rsidP="0014224B">
      <w:pPr>
        <w:spacing w:after="0"/>
      </w:pPr>
      <w:r w:rsidRPr="0011684C">
        <w:t>  </w:t>
      </w:r>
      <w:bookmarkStart w:id="19" w:name="Art.1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13" </w:instrText>
      </w:r>
      <w:r w:rsidRPr="0011684C">
        <w:fldChar w:fldCharType="separate"/>
      </w:r>
      <w:r w:rsidRPr="0011684C">
        <w:t>Articol</w:t>
      </w:r>
      <w:r w:rsidRPr="0011684C">
        <w:fldChar w:fldCharType="end"/>
      </w:r>
      <w:bookmarkEnd w:id="19"/>
      <w:r w:rsidRPr="0011684C">
        <w:t> </w:t>
      </w:r>
      <w:hyperlink r:id="rId16" w:anchor="Articolul 15" w:history="1">
        <w:r w:rsidRPr="0011684C">
          <w:t>14</w:t>
        </w:r>
      </w:hyperlink>
      <w:r w:rsidRPr="0011684C">
        <w:t>. În cazul în care parcarea dispune de echipamente de epurare a apelor uzate, acestea trebuie verificate cel puțin o dată pe an și trebuie întreținute sau golite, dacă este necesar.</w:t>
      </w:r>
    </w:p>
    <w:p w14:paraId="66DDEB22" w14:textId="77777777" w:rsidR="0014224B" w:rsidRPr="0011684C" w:rsidRDefault="004A6CC0" w:rsidP="0014224B">
      <w:pPr>
        <w:spacing w:after="0"/>
      </w:pPr>
      <w:r w:rsidRPr="0011684C">
        <w:t>  Orice scurgere accidentală de hidrocarburi trebuie tratată imediat cu substanțe absorbante inerte, cum ar fi nisipul.</w:t>
      </w:r>
    </w:p>
    <w:p w14:paraId="0F8B7990" w14:textId="77777777" w:rsidR="0014224B" w:rsidRPr="0011684C" w:rsidRDefault="004A6CC0" w:rsidP="0014224B">
      <w:pPr>
        <w:spacing w:after="0"/>
      </w:pPr>
      <w:r w:rsidRPr="0011684C">
        <w:t>  Substanțele absorbante contaminate, cum ar fi nămolurile și hidrocarburile colectate sunt considerate deșeuri periculoase și trebuie preluate și eliminate în conformitate cu legislația în vigoare.</w:t>
      </w:r>
    </w:p>
    <w:p w14:paraId="0341A910" w14:textId="77777777" w:rsidR="0014224B" w:rsidRPr="0011684C" w:rsidRDefault="0014224B" w:rsidP="0014224B">
      <w:pPr>
        <w:spacing w:after="0"/>
      </w:pPr>
    </w:p>
    <w:p w14:paraId="4EE7142D" w14:textId="77777777" w:rsidR="0014224B" w:rsidRPr="0011684C" w:rsidRDefault="004A6CC0" w:rsidP="0014224B">
      <w:pPr>
        <w:spacing w:after="0"/>
      </w:pPr>
      <w:r w:rsidRPr="0011684C">
        <w:t>  </w:t>
      </w:r>
      <w:bookmarkStart w:id="20" w:name="Art.1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14" </w:instrText>
      </w:r>
      <w:r w:rsidRPr="0011684C">
        <w:fldChar w:fldCharType="separate"/>
      </w:r>
      <w:r w:rsidRPr="0011684C">
        <w:t>Articol</w:t>
      </w:r>
      <w:r w:rsidRPr="0011684C">
        <w:fldChar w:fldCharType="end"/>
      </w:r>
      <w:bookmarkEnd w:id="20"/>
      <w:r w:rsidRPr="0011684C">
        <w:t> </w:t>
      </w:r>
      <w:hyperlink r:id="rId17" w:anchor="LNK0007" w:history="1">
        <w:r w:rsidRPr="0011684C">
          <w:t>15</w:t>
        </w:r>
      </w:hyperlink>
      <w:r w:rsidRPr="0011684C">
        <w:t>. Atunci când parcarea dispune de un ascensor pentru vehicule, acesta trebuie întreținut conform recomandărilor producătorului.</w:t>
      </w:r>
    </w:p>
    <w:p w14:paraId="511488B2" w14:textId="77777777" w:rsidR="0014224B" w:rsidRPr="0011684C" w:rsidRDefault="0014224B" w:rsidP="0014224B">
      <w:pPr>
        <w:spacing w:after="0"/>
      </w:pPr>
    </w:p>
    <w:p w14:paraId="1F2BC4F2" w14:textId="77777777" w:rsidR="0014224B" w:rsidRPr="0011684C" w:rsidRDefault="004A6CC0" w:rsidP="0014224B">
      <w:pPr>
        <w:spacing w:after="0"/>
      </w:pPr>
      <w:r w:rsidRPr="0011684C">
        <w:t>  </w:t>
      </w:r>
      <w:bookmarkStart w:id="21" w:name="LNK000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"LNKR0007" </w:instrText>
      </w:r>
      <w:r w:rsidRPr="0011684C">
        <w:fldChar w:fldCharType="separate"/>
      </w:r>
      <w:r w:rsidRPr="0011684C">
        <w:t>Secțiunea 2.3.</w:t>
      </w:r>
      <w:r w:rsidRPr="0011684C">
        <w:fldChar w:fldCharType="end"/>
      </w:r>
      <w:bookmarkEnd w:id="21"/>
      <w:r w:rsidRPr="0011684C">
        <w:t> - Zona de reîncărcare pentru vehicule electrice</w:t>
      </w:r>
    </w:p>
    <w:p w14:paraId="45754EF1" w14:textId="77777777" w:rsidR="0014224B" w:rsidRPr="0011684C" w:rsidRDefault="0014224B" w:rsidP="0014224B">
      <w:pPr>
        <w:spacing w:after="0"/>
      </w:pPr>
    </w:p>
    <w:p w14:paraId="13F56163" w14:textId="77777777" w:rsidR="0014224B" w:rsidRPr="0011684C" w:rsidRDefault="004A6CC0" w:rsidP="0014224B">
      <w:pPr>
        <w:spacing w:after="0"/>
      </w:pPr>
      <w:r w:rsidRPr="0011684C">
        <w:t>  </w:t>
      </w:r>
      <w:bookmarkStart w:id="22" w:name="Art.1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15" </w:instrText>
      </w:r>
      <w:r w:rsidRPr="0011684C">
        <w:fldChar w:fldCharType="separate"/>
      </w:r>
      <w:r w:rsidRPr="0011684C">
        <w:t>Articol</w:t>
      </w:r>
      <w:r w:rsidRPr="0011684C">
        <w:fldChar w:fldCharType="end"/>
      </w:r>
      <w:bookmarkEnd w:id="22"/>
      <w:r w:rsidRPr="0011684C">
        <w:t> </w:t>
      </w:r>
      <w:hyperlink r:id="rId18" w:anchor="Articolul 17" w:history="1">
        <w:r w:rsidRPr="0011684C">
          <w:t>16</w:t>
        </w:r>
      </w:hyperlink>
      <w:r w:rsidRPr="0011684C">
        <w:t>. Instalațiile de reîncărcare pentru vehiculele electrice trebuie să respecte RGIE.</w:t>
      </w:r>
    </w:p>
    <w:p w14:paraId="3D2AF530" w14:textId="77777777" w:rsidR="0014224B" w:rsidRPr="0011684C" w:rsidRDefault="0014224B" w:rsidP="0014224B">
      <w:pPr>
        <w:spacing w:after="0"/>
      </w:pPr>
    </w:p>
    <w:p w14:paraId="75ADB9AA" w14:textId="77777777" w:rsidR="0014224B" w:rsidRPr="0011684C" w:rsidRDefault="004A6CC0" w:rsidP="0014224B">
      <w:pPr>
        <w:spacing w:after="0"/>
      </w:pPr>
      <w:r w:rsidRPr="0011684C">
        <w:t>  </w:t>
      </w:r>
      <w:bookmarkStart w:id="23" w:name="Art.1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16" </w:instrText>
      </w:r>
      <w:r w:rsidRPr="0011684C">
        <w:fldChar w:fldCharType="separate"/>
      </w:r>
      <w:r w:rsidRPr="0011684C">
        <w:t>Articol</w:t>
      </w:r>
      <w:r w:rsidRPr="0011684C">
        <w:fldChar w:fldCharType="end"/>
      </w:r>
      <w:bookmarkEnd w:id="23"/>
      <w:r w:rsidRPr="0011684C">
        <w:t> </w:t>
      </w:r>
      <w:hyperlink r:id="rId19" w:anchor="Articolul 18" w:history="1">
        <w:r w:rsidRPr="0011684C">
          <w:t>17</w:t>
        </w:r>
      </w:hyperlink>
      <w:r w:rsidRPr="0011684C">
        <w:t>. Pentru o nouă parcare, trebuie prevăzută o sală de instalații pentru a găzdui un dulap electric de înaltă tensiune pentru conectarea punctelor de încărcare la rețeaua de energie electrică.</w:t>
      </w:r>
    </w:p>
    <w:p w14:paraId="5D64965F" w14:textId="77777777" w:rsidR="0014224B" w:rsidRPr="0011684C" w:rsidRDefault="0014224B" w:rsidP="0014224B">
      <w:pPr>
        <w:spacing w:after="0"/>
      </w:pPr>
    </w:p>
    <w:p w14:paraId="797CF768" w14:textId="77777777" w:rsidR="0014224B" w:rsidRPr="0011684C" w:rsidRDefault="004A6CC0" w:rsidP="0014224B">
      <w:pPr>
        <w:spacing w:after="0"/>
      </w:pPr>
      <w:r w:rsidRPr="0011684C">
        <w:t>  </w:t>
      </w:r>
      <w:bookmarkStart w:id="24" w:name="Art.1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17" </w:instrText>
      </w:r>
      <w:r w:rsidRPr="0011684C">
        <w:fldChar w:fldCharType="separate"/>
      </w:r>
      <w:r w:rsidRPr="0011684C">
        <w:t>Articol</w:t>
      </w:r>
      <w:r w:rsidRPr="0011684C">
        <w:fldChar w:fldCharType="end"/>
      </w:r>
      <w:bookmarkEnd w:id="24"/>
      <w:r w:rsidRPr="0011684C">
        <w:t> </w:t>
      </w:r>
      <w:hyperlink r:id="rId20" w:anchor="Articolul 19" w:history="1">
        <w:r w:rsidRPr="0011684C">
          <w:t>18</w:t>
        </w:r>
      </w:hyperlink>
      <w:r w:rsidRPr="0011684C">
        <w:t>. Fără a aduce atingere articolului 36, un extinctor cu unități de stingere a incendiilor de 6 kg trebuie amplasat în imediata apropiere a instalațiilor de reîncărcare și trebuie întreținut anual.</w:t>
      </w:r>
    </w:p>
    <w:p w14:paraId="22341966" w14:textId="77777777" w:rsidR="0014224B" w:rsidRPr="0011684C" w:rsidRDefault="004A6CC0" w:rsidP="0014224B">
      <w:pPr>
        <w:spacing w:after="0"/>
      </w:pPr>
      <w:r w:rsidRPr="0011684C">
        <w:t>  Guvernul va stabili eventuale condiții suplimentare de siguranță necesare pentru zonele de reîncărcare a vehiculelor electrice.</w:t>
      </w:r>
    </w:p>
    <w:p w14:paraId="15B6ED12" w14:textId="77777777" w:rsidR="0014224B" w:rsidRPr="0011684C" w:rsidRDefault="0014224B" w:rsidP="0014224B">
      <w:pPr>
        <w:spacing w:after="0"/>
      </w:pPr>
    </w:p>
    <w:p w14:paraId="2684E111" w14:textId="77777777" w:rsidR="0014224B" w:rsidRPr="0011684C" w:rsidRDefault="004A6CC0" w:rsidP="0014224B">
      <w:pPr>
        <w:spacing w:after="0"/>
      </w:pPr>
      <w:r w:rsidRPr="0011684C">
        <w:t>  </w:t>
      </w:r>
      <w:bookmarkStart w:id="25" w:name="Art.1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18" </w:instrText>
      </w:r>
      <w:r w:rsidRPr="0011684C">
        <w:fldChar w:fldCharType="separate"/>
      </w:r>
      <w:r w:rsidRPr="0011684C">
        <w:t>Articol</w:t>
      </w:r>
      <w:r w:rsidRPr="0011684C">
        <w:fldChar w:fldCharType="end"/>
      </w:r>
      <w:bookmarkEnd w:id="25"/>
      <w:r w:rsidRPr="0011684C">
        <w:t> </w:t>
      </w:r>
      <w:hyperlink r:id="rId21" w:anchor="Articolul 20" w:history="1">
        <w:r w:rsidRPr="0011684C">
          <w:t>19</w:t>
        </w:r>
      </w:hyperlink>
      <w:r w:rsidRPr="0011684C">
        <w:t>. Fără a aduce atingere altor acte legislative existente, parcările noi trebuie să fie echipate cu cel puțin un punct de încărcare a vehiculelor electrice.</w:t>
      </w:r>
    </w:p>
    <w:p w14:paraId="6B477B28" w14:textId="77777777" w:rsidR="0014224B" w:rsidRPr="0011684C" w:rsidRDefault="004A6CC0" w:rsidP="0014224B">
      <w:pPr>
        <w:spacing w:after="0"/>
      </w:pPr>
      <w:r w:rsidRPr="0011684C">
        <w:t>  Acest articol va fi înlocuit prin decretul guvernamental prevăzut la articolul 21 din prezentul decret.</w:t>
      </w:r>
    </w:p>
    <w:p w14:paraId="0505E143" w14:textId="77777777" w:rsidR="0014224B" w:rsidRPr="0011684C" w:rsidRDefault="0014224B" w:rsidP="0014224B">
      <w:pPr>
        <w:spacing w:after="0"/>
      </w:pPr>
    </w:p>
    <w:p w14:paraId="7AE10DF7" w14:textId="77777777" w:rsidR="0014224B" w:rsidRPr="0011684C" w:rsidRDefault="004A6CC0" w:rsidP="0014224B">
      <w:pPr>
        <w:spacing w:after="0"/>
      </w:pPr>
      <w:r w:rsidRPr="0011684C">
        <w:t>  </w:t>
      </w:r>
      <w:bookmarkStart w:id="26" w:name="Art.2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19" </w:instrText>
      </w:r>
      <w:r w:rsidRPr="0011684C">
        <w:fldChar w:fldCharType="separate"/>
      </w:r>
      <w:r w:rsidRPr="0011684C">
        <w:t>Articol</w:t>
      </w:r>
      <w:r w:rsidRPr="0011684C">
        <w:fldChar w:fldCharType="end"/>
      </w:r>
      <w:bookmarkEnd w:id="26"/>
      <w:r w:rsidRPr="0011684C">
        <w:t> </w:t>
      </w:r>
      <w:hyperlink r:id="rId22" w:anchor="Articolul 21" w:history="1">
        <w:r w:rsidRPr="0011684C">
          <w:t>20</w:t>
        </w:r>
      </w:hyperlink>
      <w:r w:rsidRPr="0011684C">
        <w:t>. Parcările noi trebuie să aibă conductele necesare pentru trecerea cablurilor electrice pentru a permite instalarea viitoare a unui punct de încărcare pentru fiecare loc de parcare.</w:t>
      </w:r>
    </w:p>
    <w:p w14:paraId="3B1765A5" w14:textId="77777777" w:rsidR="0014224B" w:rsidRPr="0011684C" w:rsidRDefault="0014224B" w:rsidP="0014224B">
      <w:pPr>
        <w:spacing w:after="0"/>
      </w:pPr>
    </w:p>
    <w:p w14:paraId="12D18FFA" w14:textId="77777777" w:rsidR="0014224B" w:rsidRPr="0011684C" w:rsidRDefault="004A6CC0" w:rsidP="0014224B">
      <w:pPr>
        <w:spacing w:after="0"/>
      </w:pPr>
      <w:r w:rsidRPr="0011684C">
        <w:t>  </w:t>
      </w:r>
      <w:bookmarkStart w:id="27" w:name="Art.2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20" </w:instrText>
      </w:r>
      <w:r w:rsidRPr="0011684C">
        <w:fldChar w:fldCharType="separate"/>
      </w:r>
      <w:r w:rsidRPr="0011684C">
        <w:t>Articol</w:t>
      </w:r>
      <w:r w:rsidRPr="0011684C">
        <w:fldChar w:fldCharType="end"/>
      </w:r>
      <w:bookmarkEnd w:id="27"/>
      <w:r w:rsidRPr="0011684C">
        <w:t> </w:t>
      </w:r>
      <w:hyperlink r:id="rId23" w:anchor="LNK0008" w:history="1">
        <w:r w:rsidRPr="0011684C">
          <w:t>21</w:t>
        </w:r>
      </w:hyperlink>
      <w:r w:rsidRPr="0011684C">
        <w:t>. Guvernul stabilește prin decret rapoartele punctelor de încărcare pentru toate parcările.</w:t>
      </w:r>
    </w:p>
    <w:p w14:paraId="1D089A04" w14:textId="77777777" w:rsidR="0014224B" w:rsidRPr="0011684C" w:rsidRDefault="004A6CC0" w:rsidP="0014224B">
      <w:pPr>
        <w:spacing w:after="0"/>
      </w:pPr>
      <w:r w:rsidRPr="0011684C">
        <w:t>  Aceste rapoarte pot lua în considerare, în special, împărțirea regiunii în zone, tipologia clădirilor, oferta de parcare pe drumurile publice, profilul utilizatorilor și configurația rețelei de distribuție a energiei electrice și data construcției sau renovării parcării, luând în considerare și dacă este nouă sau existentă.</w:t>
      </w:r>
    </w:p>
    <w:p w14:paraId="764C84C6" w14:textId="77777777" w:rsidR="0014224B" w:rsidRPr="0011684C" w:rsidRDefault="004A6CC0" w:rsidP="0014224B">
      <w:pPr>
        <w:spacing w:after="0"/>
      </w:pPr>
      <w:r w:rsidRPr="0011684C">
        <w:t>  Prezentul decret nu aduce atingere altor legislații în vigoare.</w:t>
      </w:r>
    </w:p>
    <w:p w14:paraId="285D6439" w14:textId="77777777" w:rsidR="0014224B" w:rsidRPr="0011684C" w:rsidRDefault="0014224B" w:rsidP="0014224B">
      <w:pPr>
        <w:spacing w:after="0"/>
      </w:pPr>
    </w:p>
    <w:p w14:paraId="5E28ED11" w14:textId="77777777" w:rsidR="0014224B" w:rsidRPr="0011684C" w:rsidRDefault="004A6CC0" w:rsidP="0014224B">
      <w:pPr>
        <w:spacing w:after="0"/>
      </w:pPr>
      <w:r w:rsidRPr="0011684C">
        <w:t>  </w:t>
      </w:r>
      <w:bookmarkStart w:id="28" w:name="LNK000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"LNKR0008" </w:instrText>
      </w:r>
      <w:r w:rsidRPr="0011684C">
        <w:fldChar w:fldCharType="separate"/>
      </w:r>
      <w:r w:rsidRPr="0011684C">
        <w:t>Secțiunea 2.4.</w:t>
      </w:r>
      <w:r w:rsidRPr="0011684C">
        <w:fldChar w:fldCharType="end"/>
      </w:r>
      <w:bookmarkEnd w:id="28"/>
      <w:r w:rsidRPr="0011684C">
        <w:t> - Parcare pentru biciclete</w:t>
      </w:r>
    </w:p>
    <w:p w14:paraId="315788F4" w14:textId="77777777" w:rsidR="0014224B" w:rsidRPr="0011684C" w:rsidRDefault="0014224B" w:rsidP="0014224B">
      <w:pPr>
        <w:spacing w:after="0"/>
      </w:pPr>
    </w:p>
    <w:p w14:paraId="252A5ECA" w14:textId="77777777" w:rsidR="0014224B" w:rsidRPr="0011684C" w:rsidRDefault="004A6CC0" w:rsidP="0014224B">
      <w:pPr>
        <w:spacing w:after="0"/>
      </w:pPr>
      <w:r w:rsidRPr="0011684C">
        <w:t>  </w:t>
      </w:r>
      <w:bookmarkStart w:id="29" w:name="Art.2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21" </w:instrText>
      </w:r>
      <w:r w:rsidRPr="0011684C">
        <w:fldChar w:fldCharType="separate"/>
      </w:r>
      <w:r w:rsidRPr="0011684C">
        <w:t>Articol</w:t>
      </w:r>
      <w:r w:rsidRPr="0011684C">
        <w:fldChar w:fldCharType="end"/>
      </w:r>
      <w:bookmarkEnd w:id="29"/>
      <w:r w:rsidRPr="0011684C">
        <w:t> </w:t>
      </w:r>
      <w:hyperlink r:id="rId24" w:anchor="Articolul 23" w:history="1">
        <w:r w:rsidRPr="0011684C">
          <w:t>22</w:t>
        </w:r>
      </w:hyperlink>
      <w:r w:rsidRPr="0011684C">
        <w:t>. 1. Fără a aduce atingere altor acte legislative în vigoare, orice parcare nouă trebuie să prevadă locuri de parcare pentru biciclete într-un număr suficient și în legătură cu activitatea imobilului.</w:t>
      </w:r>
    </w:p>
    <w:p w14:paraId="77C9EFF6" w14:textId="77777777" w:rsidR="0014224B" w:rsidRPr="0011684C" w:rsidRDefault="004A6CC0" w:rsidP="0014224B">
      <w:pPr>
        <w:spacing w:after="0"/>
      </w:pPr>
      <w:r w:rsidRPr="0011684C">
        <w:t>  La fiecare cerere pentru o autorizație de mediu sau pentru prelungirea autorizației de mediu trebuie anexată o propunere motivată de amenajare a locurilor de parcare pentru biciclete.</w:t>
      </w:r>
    </w:p>
    <w:p w14:paraId="57D6D9BB" w14:textId="77777777" w:rsidR="0014224B" w:rsidRPr="0011684C" w:rsidRDefault="004A6CC0" w:rsidP="0014224B">
      <w:pPr>
        <w:spacing w:after="0"/>
      </w:pPr>
      <w:r w:rsidRPr="0011684C">
        <w:lastRenderedPageBreak/>
        <w:t>  În cazul parcurilor existente, orice prelungire a autorizației de mediu necesită o evaluare calitativă și cantitativă de către operator a caracterului adecvat al ofertei de locuri de parcare pentru biciclete a imobilului în raport cu cererea, în situația existentă și prospectivă.</w:t>
      </w:r>
    </w:p>
    <w:p w14:paraId="0AC0168A" w14:textId="77777777" w:rsidR="0014224B" w:rsidRPr="0011684C" w:rsidRDefault="004A6CC0" w:rsidP="0014224B">
      <w:pPr>
        <w:spacing w:after="0"/>
      </w:pPr>
      <w:r w:rsidRPr="0011684C">
        <w:t>  (2) În cazul activităților în care pot fi primiți vizitatori, operatorul trebuie să ia în considerare și posibilitatea de a avea locuri de parcare pentru biciclete pentru vizitatori.  La fiecare cerere pentru o autorizație de mediu sau pentru prelungirea autorizației de mediu trebuie anexată o propunere motivată de amenajare a locurilor de parcare pentru biciclete pentru vizitatori.</w:t>
      </w:r>
    </w:p>
    <w:p w14:paraId="16F8C6FE" w14:textId="77777777" w:rsidR="0014224B" w:rsidRPr="0011684C" w:rsidRDefault="004A6CC0" w:rsidP="0014224B">
      <w:pPr>
        <w:spacing w:after="0"/>
      </w:pPr>
      <w:r w:rsidRPr="0011684C">
        <w:t>  (3) Fără a aduce atingere altor acte legislative în vigoare, autorizația de mediu poate stabili un număr minim de locuri pentru biciclete pe amplasament și de puncte de încărcare pentru biciclete electrice.</w:t>
      </w:r>
    </w:p>
    <w:p w14:paraId="736CC027" w14:textId="77777777" w:rsidR="0014224B" w:rsidRPr="0011684C" w:rsidRDefault="0014224B" w:rsidP="0014224B">
      <w:pPr>
        <w:spacing w:after="0"/>
      </w:pPr>
    </w:p>
    <w:p w14:paraId="63F30B30" w14:textId="77777777" w:rsidR="0014224B" w:rsidRPr="0011684C" w:rsidRDefault="004A6CC0" w:rsidP="0014224B">
      <w:pPr>
        <w:spacing w:after="0"/>
      </w:pPr>
      <w:r w:rsidRPr="0011684C">
        <w:t>  </w:t>
      </w:r>
      <w:bookmarkStart w:id="30" w:name="Art.2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22" </w:instrText>
      </w:r>
      <w:r w:rsidRPr="0011684C">
        <w:fldChar w:fldCharType="separate"/>
      </w:r>
      <w:r w:rsidRPr="0011684C">
        <w:t>Articol</w:t>
      </w:r>
      <w:r w:rsidRPr="0011684C">
        <w:fldChar w:fldCharType="end"/>
      </w:r>
      <w:bookmarkEnd w:id="30"/>
      <w:r w:rsidRPr="0011684C">
        <w:t> </w:t>
      </w:r>
      <w:hyperlink r:id="rId25" w:anchor="LNK0009" w:history="1">
        <w:r w:rsidRPr="0011684C">
          <w:t>23</w:t>
        </w:r>
      </w:hyperlink>
      <w:r w:rsidRPr="0011684C">
        <w:t>. (1) Pentru toate parcările noi, locurile de parcare pe termen lung pentru biciclete, în special pentru rezidenți sau angajați, trebuie să fie acoperite astfel încât să fie protejate de intemperii. Această cerință se aplică, în măsura posibilului, și amplasamentelor existente.</w:t>
      </w:r>
    </w:p>
    <w:p w14:paraId="0E82F774" w14:textId="77777777" w:rsidR="0014224B" w:rsidRPr="0011684C" w:rsidRDefault="004A6CC0" w:rsidP="0014224B">
      <w:pPr>
        <w:spacing w:after="0"/>
      </w:pPr>
      <w:r w:rsidRPr="0011684C">
        <w:t>  (2) În măsura în care este posibil, locurile de parcare pentru biciclete trebuie să fie situate aproape de intrări și la parter.  Dacă acest lucru nu este posibil, acestea trebuie să fie accesibile prin nodurile de trafic vertical și/sau în pantă ușoară, asigurând reducerea la minimum a numărul de uși și de trepte de parcurs. Acestea trebuie să fie, de asemenea, disponibile pentru toți utilizatorii amplasamentului.</w:t>
      </w:r>
    </w:p>
    <w:p w14:paraId="4950DB3A" w14:textId="77777777" w:rsidR="0014224B" w:rsidRPr="0011684C" w:rsidRDefault="004A6CC0" w:rsidP="0014224B">
      <w:pPr>
        <w:spacing w:after="0"/>
      </w:pPr>
      <w:r w:rsidRPr="0011684C">
        <w:t>  (3) Dacă accesul la locurile de parcare pentru biciclete este asigurat de un ascensor, acesta trebuie să aibă o adâncime minimă de 2 m.</w:t>
      </w:r>
    </w:p>
    <w:p w14:paraId="4C284BA0" w14:textId="77777777" w:rsidR="0014224B" w:rsidRPr="0011684C" w:rsidRDefault="004A6CC0" w:rsidP="0014224B">
      <w:pPr>
        <w:spacing w:after="0"/>
      </w:pPr>
      <w:r w:rsidRPr="0011684C">
        <w:t>  (4) Autorizația de mediu poate include modalități suplimentare de amenajare.</w:t>
      </w:r>
    </w:p>
    <w:p w14:paraId="70678E12" w14:textId="77777777" w:rsidR="0014224B" w:rsidRPr="0011684C" w:rsidRDefault="004A6CC0" w:rsidP="0014224B">
      <w:pPr>
        <w:spacing w:after="0"/>
      </w:pPr>
      <w:r w:rsidRPr="0011684C">
        <w:t>  (5) Orice clădire nouă trebuie să aibă o suprafață minimă de 2 m² pentru parcarea bicicletelor.</w:t>
      </w:r>
    </w:p>
    <w:p w14:paraId="69178DAB" w14:textId="77777777" w:rsidR="0014224B" w:rsidRPr="0011684C" w:rsidRDefault="004A6CC0" w:rsidP="0014224B">
      <w:pPr>
        <w:spacing w:after="0"/>
      </w:pPr>
      <w:r w:rsidRPr="0011684C">
        <w:t>  În absența unei suprafețe de parcare a bicicletelor de 2 m², solicitantul trebuie să explice calitatea dispunerilor pentru biciclete în cererea pentru autorizația de mediu sau pentru prelungirea autorizației de mediu.</w:t>
      </w:r>
    </w:p>
    <w:p w14:paraId="4AAC5707" w14:textId="77777777" w:rsidR="0014224B" w:rsidRPr="0011684C" w:rsidRDefault="004A6CC0" w:rsidP="0014224B">
      <w:pPr>
        <w:spacing w:after="0"/>
      </w:pPr>
      <w:r w:rsidRPr="0011684C">
        <w:t>  (6) Orice nouă zonă de parcare pentru biciclete, accesibilă printr-o rampă de parcare, trebuie să fie la maximum un nivel de diferență față de drumul public și trebuie să fie accesibilă în condiții de siguranță pentru utilizatori.</w:t>
      </w:r>
    </w:p>
    <w:p w14:paraId="44534FBC" w14:textId="77777777" w:rsidR="0014224B" w:rsidRPr="0011684C" w:rsidRDefault="004A6CC0" w:rsidP="0014224B">
      <w:pPr>
        <w:spacing w:after="0"/>
      </w:pPr>
      <w:r w:rsidRPr="0011684C">
        <w:t>  (7) Orice nouă zonă de parcare pentru biciclete trebuie să garanteze un spațiu de manevră de 2 m între biciclete, pe de o parte, și obstacolele fixe, cum ar fi pereții, pe de altă parte.</w:t>
      </w:r>
    </w:p>
    <w:p w14:paraId="24AB0725" w14:textId="77777777" w:rsidR="0014224B" w:rsidRPr="0011684C" w:rsidRDefault="004A6CC0" w:rsidP="0014224B">
      <w:pPr>
        <w:spacing w:after="0"/>
      </w:pPr>
      <w:r w:rsidRPr="0011684C">
        <w:t>  (8) Orice nou loc de parcare pentru biciclete trebuie să fie echipat cu un suport adecvat, care să permită parcarea bicicletei în mod ușor și sigur. Suportul trebuie să permită cel puțin:</w:t>
      </w:r>
    </w:p>
    <w:p w14:paraId="6D9D6C5C" w14:textId="77777777" w:rsidR="0014224B" w:rsidRPr="0011684C" w:rsidRDefault="004A6CC0" w:rsidP="0014224B">
      <w:pPr>
        <w:spacing w:after="0"/>
      </w:pPr>
      <w:r w:rsidRPr="0011684C">
        <w:t>  1. menținerea bicicletei într-un cadru;</w:t>
      </w:r>
    </w:p>
    <w:p w14:paraId="48B2D7FA" w14:textId="77777777" w:rsidR="0014224B" w:rsidRPr="0011684C" w:rsidRDefault="004A6CC0" w:rsidP="0014224B">
      <w:pPr>
        <w:spacing w:after="0"/>
      </w:pPr>
      <w:r w:rsidRPr="0011684C">
        <w:t>  2. atașarea cadrului și a unei roți a bicicletei de un suport fix folosind un sistem antifurt în formă de U.</w:t>
      </w:r>
    </w:p>
    <w:p w14:paraId="7950B120" w14:textId="77777777" w:rsidR="0014224B" w:rsidRPr="0011684C" w:rsidRDefault="004A6CC0" w:rsidP="0014224B">
      <w:pPr>
        <w:spacing w:after="0"/>
      </w:pPr>
      <w:r w:rsidRPr="0011684C">
        <w:t>  (9) Sunt interzise sistemele de parcare etajate și verticale. Cu toate acestea, o cerere de derogare de la această interdicție poate fi solicitată în temeiul autorizației de mediu pentru:</w:t>
      </w:r>
    </w:p>
    <w:p w14:paraId="75DEB96B" w14:textId="77777777" w:rsidR="0014224B" w:rsidRPr="0011684C" w:rsidRDefault="004A6CC0" w:rsidP="0014224B">
      <w:pPr>
        <w:spacing w:after="0"/>
      </w:pPr>
      <w:r w:rsidRPr="0011684C">
        <w:t>  1. imobilele existente;</w:t>
      </w:r>
    </w:p>
    <w:p w14:paraId="44D95710" w14:textId="77777777" w:rsidR="0014224B" w:rsidRPr="0011684C" w:rsidRDefault="004A6CC0" w:rsidP="0014224B">
      <w:pPr>
        <w:spacing w:after="0"/>
      </w:pPr>
      <w:r w:rsidRPr="0011684C">
        <w:t>  2. proiectele cu mai mult de 50 de locuri de parcare pentru biciclete;</w:t>
      </w:r>
    </w:p>
    <w:p w14:paraId="1DB6A3B1" w14:textId="77777777" w:rsidR="0014224B" w:rsidRPr="0011684C" w:rsidRDefault="004A6CC0" w:rsidP="0014224B">
      <w:pPr>
        <w:spacing w:after="0"/>
      </w:pPr>
      <w:r w:rsidRPr="0011684C">
        <w:t>  3. clădirile care prevăd locuri de parcare de biciclete pe termen lung.</w:t>
      </w:r>
    </w:p>
    <w:p w14:paraId="12DC911F" w14:textId="77777777" w:rsidR="0014224B" w:rsidRPr="0011684C" w:rsidRDefault="004A6CC0" w:rsidP="0014224B">
      <w:pPr>
        <w:spacing w:after="0"/>
      </w:pPr>
      <w:r w:rsidRPr="0011684C">
        <w:t>  (10) Autorizația de mediu poate acorda o derogare de la cerințele prezentului articol cu condiția să existe o cerere motivată în mod corespunzător.</w:t>
      </w:r>
    </w:p>
    <w:p w14:paraId="5C58E2F3" w14:textId="77777777" w:rsidR="0014224B" w:rsidRPr="0011684C" w:rsidRDefault="0014224B" w:rsidP="0014224B">
      <w:pPr>
        <w:spacing w:after="0"/>
      </w:pPr>
    </w:p>
    <w:p w14:paraId="0CDD3D9D" w14:textId="77777777" w:rsidR="0014224B" w:rsidRPr="0011684C" w:rsidRDefault="004A6CC0" w:rsidP="0014224B">
      <w:pPr>
        <w:spacing w:after="0"/>
      </w:pPr>
      <w:r w:rsidRPr="0011684C">
        <w:t>  </w:t>
      </w:r>
      <w:bookmarkStart w:id="31" w:name="LNK000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"LNKR0009" </w:instrText>
      </w:r>
      <w:r w:rsidRPr="0011684C">
        <w:fldChar w:fldCharType="separate"/>
      </w:r>
      <w:r w:rsidRPr="0011684C">
        <w:t>CAPITOLUL 3.</w:t>
      </w:r>
      <w:r w:rsidRPr="0011684C">
        <w:fldChar w:fldCharType="end"/>
      </w:r>
      <w:bookmarkEnd w:id="31"/>
      <w:r w:rsidRPr="0011684C">
        <w:t> - Condiții generale de exploatare specifice parcărilor neacoperite</w:t>
      </w:r>
    </w:p>
    <w:p w14:paraId="4C1BF952" w14:textId="77777777" w:rsidR="0014224B" w:rsidRPr="0011684C" w:rsidRDefault="0014224B" w:rsidP="0014224B">
      <w:pPr>
        <w:spacing w:after="0"/>
      </w:pPr>
    </w:p>
    <w:p w14:paraId="5DC88FB8" w14:textId="77777777" w:rsidR="0014224B" w:rsidRPr="0011684C" w:rsidRDefault="004A6CC0" w:rsidP="0014224B">
      <w:pPr>
        <w:spacing w:after="0"/>
      </w:pPr>
      <w:r w:rsidRPr="0011684C">
        <w:t>  </w:t>
      </w:r>
      <w:bookmarkStart w:id="32" w:name="Art.2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23" </w:instrText>
      </w:r>
      <w:r w:rsidRPr="0011684C">
        <w:fldChar w:fldCharType="separate"/>
      </w:r>
      <w:r w:rsidRPr="0011684C">
        <w:t>Articol</w:t>
      </w:r>
      <w:r w:rsidRPr="0011684C">
        <w:fldChar w:fldCharType="end"/>
      </w:r>
      <w:bookmarkEnd w:id="32"/>
      <w:r w:rsidRPr="0011684C">
        <w:t> </w:t>
      </w:r>
      <w:hyperlink r:id="rId26" w:anchor="Articolul 25" w:history="1">
        <w:r w:rsidRPr="0011684C">
          <w:t>24</w:t>
        </w:r>
      </w:hyperlink>
      <w:r w:rsidRPr="0011684C">
        <w:t>. Vegetația trebuie întreținută astfel încât să nu constituie un obstacol vizual pentru utilizatori.</w:t>
      </w:r>
    </w:p>
    <w:p w14:paraId="61678606" w14:textId="77777777" w:rsidR="0014224B" w:rsidRPr="0011684C" w:rsidRDefault="0014224B" w:rsidP="0014224B">
      <w:pPr>
        <w:spacing w:after="0"/>
      </w:pPr>
    </w:p>
    <w:p w14:paraId="5F1B20F3" w14:textId="77777777" w:rsidR="0014224B" w:rsidRPr="0011684C" w:rsidRDefault="004A6CC0" w:rsidP="0014224B">
      <w:pPr>
        <w:spacing w:after="0"/>
      </w:pPr>
      <w:r w:rsidRPr="0011684C">
        <w:t>  </w:t>
      </w:r>
      <w:bookmarkStart w:id="33" w:name="Art.2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24" </w:instrText>
      </w:r>
      <w:r w:rsidRPr="0011684C">
        <w:fldChar w:fldCharType="separate"/>
      </w:r>
      <w:r w:rsidRPr="0011684C">
        <w:t>Articol</w:t>
      </w:r>
      <w:r w:rsidRPr="0011684C">
        <w:fldChar w:fldCharType="end"/>
      </w:r>
      <w:bookmarkEnd w:id="33"/>
      <w:r w:rsidRPr="0011684C">
        <w:t> </w:t>
      </w:r>
      <w:hyperlink r:id="rId27" w:anchor="Articolul 26" w:history="1">
        <w:r w:rsidRPr="0011684C">
          <w:t>25</w:t>
        </w:r>
      </w:hyperlink>
      <w:r w:rsidRPr="0011684C">
        <w:t>. Atunci când parcarea este echipată cu un dispozitiv de infiltrare a apei pluviale, utilizarea sării de curățare a zăpezii este interzisă pe suprafețele permeabile sau pe cele conectate la dispozitivele de infiltrare.</w:t>
      </w:r>
    </w:p>
    <w:p w14:paraId="5ED8A61F" w14:textId="77777777" w:rsidR="0014224B" w:rsidRPr="0011684C" w:rsidRDefault="004A6CC0" w:rsidP="0014224B">
      <w:pPr>
        <w:spacing w:after="0"/>
      </w:pPr>
      <w:r w:rsidRPr="0011684C">
        <w:t>  Structurile de infiltrare trebuie întreținute cel puțin o dată pe an pentru a le asigura funcția de drenaj.</w:t>
      </w:r>
    </w:p>
    <w:p w14:paraId="4F865DC1" w14:textId="77777777" w:rsidR="0014224B" w:rsidRPr="0011684C" w:rsidRDefault="0014224B" w:rsidP="0014224B">
      <w:pPr>
        <w:spacing w:after="0"/>
      </w:pPr>
    </w:p>
    <w:p w14:paraId="313D09E7" w14:textId="77777777" w:rsidR="0014224B" w:rsidRPr="0011684C" w:rsidRDefault="004A6CC0" w:rsidP="0014224B">
      <w:pPr>
        <w:spacing w:after="0"/>
      </w:pPr>
      <w:r w:rsidRPr="0011684C">
        <w:t>  </w:t>
      </w:r>
      <w:bookmarkStart w:id="34" w:name="Art.2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25" </w:instrText>
      </w:r>
      <w:r w:rsidRPr="0011684C">
        <w:fldChar w:fldCharType="separate"/>
      </w:r>
      <w:r w:rsidRPr="0011684C">
        <w:t>Articol</w:t>
      </w:r>
      <w:r w:rsidRPr="0011684C">
        <w:fldChar w:fldCharType="end"/>
      </w:r>
      <w:bookmarkEnd w:id="34"/>
      <w:r w:rsidRPr="0011684C">
        <w:t> </w:t>
      </w:r>
      <w:hyperlink r:id="rId28" w:anchor="LNK0010" w:history="1">
        <w:r w:rsidRPr="0011684C">
          <w:t>26</w:t>
        </w:r>
      </w:hyperlink>
      <w:r w:rsidRPr="0011684C">
        <w:t>. Iluminatul artificial al parcării trebuie instalat în mod corespunzător, astfel încât să nu interfereze cu vecinătatea sau să perturbe fauna protejată.</w:t>
      </w:r>
    </w:p>
    <w:p w14:paraId="7458CA87" w14:textId="77777777" w:rsidR="0014224B" w:rsidRPr="0011684C" w:rsidRDefault="004A6CC0" w:rsidP="0014224B">
      <w:pPr>
        <w:spacing w:after="0"/>
      </w:pPr>
      <w:r w:rsidRPr="0011684C">
        <w:t>  Iluminatul din parcare trebuie să fie suficient pentru a permite pietonilor să se deplaseze în siguranță, să fie vizibili și să identifice cu ușurință ieșirile.</w:t>
      </w:r>
    </w:p>
    <w:p w14:paraId="0133921B" w14:textId="77777777" w:rsidR="0014224B" w:rsidRPr="0011684C" w:rsidRDefault="004A6CC0" w:rsidP="0014224B">
      <w:pPr>
        <w:spacing w:after="0"/>
      </w:pPr>
      <w:r w:rsidRPr="0011684C">
        <w:t>  Iluminatul parcării trebuie să vizeze eficiența energetică prin intermediul unui sistem care detectează prezența persoanelor sau a oricărui alt sistem inteligent.</w:t>
      </w:r>
    </w:p>
    <w:p w14:paraId="5C2B4595" w14:textId="77777777" w:rsidR="0014224B" w:rsidRPr="0011684C" w:rsidRDefault="0014224B" w:rsidP="0014224B">
      <w:pPr>
        <w:spacing w:after="0"/>
      </w:pPr>
    </w:p>
    <w:p w14:paraId="7DA0CE7C" w14:textId="77777777" w:rsidR="0014224B" w:rsidRPr="0011684C" w:rsidRDefault="004A6CC0" w:rsidP="0014224B">
      <w:pPr>
        <w:spacing w:after="0"/>
      </w:pPr>
      <w:r w:rsidRPr="0011684C">
        <w:t>  </w:t>
      </w:r>
      <w:bookmarkStart w:id="35" w:name="LNK001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"LNKR0010" </w:instrText>
      </w:r>
      <w:r w:rsidRPr="0011684C">
        <w:fldChar w:fldCharType="separate"/>
      </w:r>
      <w:r w:rsidRPr="0011684C">
        <w:t>CAPITOLUL 4.</w:t>
      </w:r>
      <w:r w:rsidRPr="0011684C">
        <w:fldChar w:fldCharType="end"/>
      </w:r>
      <w:bookmarkEnd w:id="35"/>
      <w:r w:rsidRPr="0011684C">
        <w:t> - Condiții de exploatare specifice parcărilor acoperite</w:t>
      </w:r>
    </w:p>
    <w:p w14:paraId="30DD77C2" w14:textId="77777777" w:rsidR="0014224B" w:rsidRPr="0011684C" w:rsidRDefault="0014224B" w:rsidP="0014224B">
      <w:pPr>
        <w:spacing w:after="0"/>
      </w:pPr>
    </w:p>
    <w:p w14:paraId="5684295A" w14:textId="77777777" w:rsidR="0014224B" w:rsidRPr="0011684C" w:rsidRDefault="004A6CC0" w:rsidP="0014224B">
      <w:pPr>
        <w:spacing w:after="0"/>
      </w:pPr>
      <w:r w:rsidRPr="0011684C">
        <w:t>  </w:t>
      </w:r>
      <w:bookmarkStart w:id="36" w:name="LNK001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"LNKR0011" </w:instrText>
      </w:r>
      <w:r w:rsidRPr="0011684C">
        <w:fldChar w:fldCharType="separate"/>
      </w:r>
      <w:r w:rsidRPr="0011684C">
        <w:t>Secțiunea 4.1.</w:t>
      </w:r>
      <w:r w:rsidRPr="0011684C">
        <w:fldChar w:fldCharType="end"/>
      </w:r>
      <w:bookmarkEnd w:id="36"/>
      <w:r w:rsidRPr="0011684C">
        <w:t> - Amenajarea parcării</w:t>
      </w:r>
    </w:p>
    <w:p w14:paraId="74F8577F" w14:textId="77777777" w:rsidR="0014224B" w:rsidRPr="0011684C" w:rsidRDefault="0014224B" w:rsidP="0014224B">
      <w:pPr>
        <w:spacing w:after="0"/>
      </w:pPr>
    </w:p>
    <w:p w14:paraId="4EA877D6" w14:textId="77777777" w:rsidR="0014224B" w:rsidRPr="0011684C" w:rsidRDefault="004A6CC0" w:rsidP="0014224B">
      <w:pPr>
        <w:spacing w:after="0"/>
      </w:pPr>
      <w:r w:rsidRPr="0011684C">
        <w:t>  </w:t>
      </w:r>
      <w:bookmarkStart w:id="37" w:name="Art.2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26" </w:instrText>
      </w:r>
      <w:r w:rsidRPr="0011684C">
        <w:fldChar w:fldCharType="separate"/>
      </w:r>
      <w:r w:rsidRPr="0011684C">
        <w:t>Articol</w:t>
      </w:r>
      <w:r w:rsidRPr="0011684C">
        <w:fldChar w:fldCharType="end"/>
      </w:r>
      <w:bookmarkEnd w:id="37"/>
      <w:r w:rsidRPr="0011684C">
        <w:t> </w:t>
      </w:r>
      <w:hyperlink r:id="rId29" w:anchor="Articolul 28" w:history="1">
        <w:r w:rsidRPr="0011684C">
          <w:t>27</w:t>
        </w:r>
      </w:hyperlink>
      <w:r w:rsidRPr="0011684C">
        <w:t>. Panourile de semnalizare care indică interdicția de a porni motorul vehiculului atunci când acesta este parcat și interdicția de a fuma trebuie amplasate în mod vizibil la intrare și la fiecare nivel al parcării.</w:t>
      </w:r>
    </w:p>
    <w:p w14:paraId="13F7CB74" w14:textId="77777777" w:rsidR="0014224B" w:rsidRPr="0011684C" w:rsidRDefault="0014224B" w:rsidP="0014224B">
      <w:pPr>
        <w:spacing w:after="0"/>
      </w:pPr>
    </w:p>
    <w:p w14:paraId="025523C7" w14:textId="77777777" w:rsidR="0014224B" w:rsidRPr="0011684C" w:rsidRDefault="004A6CC0" w:rsidP="0014224B">
      <w:pPr>
        <w:spacing w:after="0"/>
      </w:pPr>
      <w:r w:rsidRPr="0011684C">
        <w:t>  </w:t>
      </w:r>
      <w:bookmarkStart w:id="38" w:name="Art.2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27" </w:instrText>
      </w:r>
      <w:r w:rsidRPr="0011684C">
        <w:fldChar w:fldCharType="separate"/>
      </w:r>
      <w:r w:rsidRPr="0011684C">
        <w:t>Articol</w:t>
      </w:r>
      <w:r w:rsidRPr="0011684C">
        <w:fldChar w:fldCharType="end"/>
      </w:r>
      <w:bookmarkEnd w:id="38"/>
      <w:r w:rsidRPr="0011684C">
        <w:t> </w:t>
      </w:r>
      <w:hyperlink r:id="rId30" w:anchor="Articolul 29" w:history="1">
        <w:r w:rsidRPr="0011684C">
          <w:t>28</w:t>
        </w:r>
      </w:hyperlink>
      <w:r w:rsidRPr="0011684C">
        <w:t>. Pardoseala care acoperă solul trebuie realizată din materiale solide, neinflamabile, etanșe la scurgerile de hidrocarburi și care permit o curățare ușoară.</w:t>
      </w:r>
    </w:p>
    <w:p w14:paraId="15FEA3C3" w14:textId="77777777" w:rsidR="0014224B" w:rsidRPr="0011684C" w:rsidRDefault="0014224B" w:rsidP="0014224B">
      <w:pPr>
        <w:spacing w:after="0"/>
      </w:pPr>
    </w:p>
    <w:p w14:paraId="12BA8AF0" w14:textId="77777777" w:rsidR="0014224B" w:rsidRPr="0011684C" w:rsidRDefault="004A6CC0" w:rsidP="0014224B">
      <w:pPr>
        <w:spacing w:after="0"/>
      </w:pPr>
      <w:r w:rsidRPr="0011684C">
        <w:t>  </w:t>
      </w:r>
      <w:bookmarkStart w:id="39" w:name="Art.2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28" </w:instrText>
      </w:r>
      <w:r w:rsidRPr="0011684C">
        <w:fldChar w:fldCharType="separate"/>
      </w:r>
      <w:r w:rsidRPr="0011684C">
        <w:t>Articol</w:t>
      </w:r>
      <w:r w:rsidRPr="0011684C">
        <w:fldChar w:fldCharType="end"/>
      </w:r>
      <w:bookmarkEnd w:id="39"/>
      <w:r w:rsidRPr="0011684C">
        <w:t> </w:t>
      </w:r>
      <w:hyperlink r:id="rId31" w:anchor="Articolul 30" w:history="1">
        <w:r w:rsidRPr="0011684C">
          <w:t>29</w:t>
        </w:r>
      </w:hyperlink>
      <w:r w:rsidRPr="0011684C">
        <w:t>. Este interzisă încălzirea parcării, cu excepția cazului în care există un sistem de reciclare a aerului care provine din clădire. Autorizația de mediu poate permite, de asemenea, instalarea de sisteme destinate să asigure că parcarea și/sau rampele nu sunt afectate de îngheț.</w:t>
      </w:r>
    </w:p>
    <w:p w14:paraId="17880603" w14:textId="77777777" w:rsidR="0014224B" w:rsidRPr="0011684C" w:rsidRDefault="0014224B" w:rsidP="0014224B">
      <w:pPr>
        <w:spacing w:after="0"/>
      </w:pPr>
    </w:p>
    <w:p w14:paraId="41AB7D27" w14:textId="77777777" w:rsidR="0014224B" w:rsidRPr="0011684C" w:rsidRDefault="004A6CC0" w:rsidP="0014224B">
      <w:pPr>
        <w:spacing w:after="0"/>
      </w:pPr>
      <w:r w:rsidRPr="0011684C">
        <w:t>  </w:t>
      </w:r>
      <w:bookmarkStart w:id="40" w:name="Art.3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29" </w:instrText>
      </w:r>
      <w:r w:rsidRPr="0011684C">
        <w:fldChar w:fldCharType="separate"/>
      </w:r>
      <w:r w:rsidRPr="0011684C">
        <w:t>Articol</w:t>
      </w:r>
      <w:r w:rsidRPr="0011684C">
        <w:fldChar w:fldCharType="end"/>
      </w:r>
      <w:bookmarkEnd w:id="40"/>
      <w:r w:rsidRPr="0011684C">
        <w:t> </w:t>
      </w:r>
      <w:hyperlink r:id="rId32" w:anchor="Articolul 31" w:history="1">
        <w:r w:rsidRPr="0011684C">
          <w:t>30</w:t>
        </w:r>
      </w:hyperlink>
      <w:r w:rsidRPr="0011684C">
        <w:t>. Butoanele întrerupătoarelor sistemelor de iluminat trebuie echipate cu lumini indicatoare.</w:t>
      </w:r>
    </w:p>
    <w:p w14:paraId="2307265C" w14:textId="77777777" w:rsidR="0014224B" w:rsidRPr="0011684C" w:rsidRDefault="0014224B" w:rsidP="0014224B">
      <w:pPr>
        <w:spacing w:after="0"/>
      </w:pPr>
    </w:p>
    <w:p w14:paraId="0808BB61" w14:textId="77777777" w:rsidR="0014224B" w:rsidRPr="0011684C" w:rsidRDefault="004A6CC0" w:rsidP="0014224B">
      <w:pPr>
        <w:spacing w:after="0"/>
      </w:pPr>
      <w:r w:rsidRPr="0011684C">
        <w:t>  </w:t>
      </w:r>
      <w:bookmarkStart w:id="41" w:name="Art.3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30" </w:instrText>
      </w:r>
      <w:r w:rsidRPr="0011684C">
        <w:fldChar w:fldCharType="separate"/>
      </w:r>
      <w:r w:rsidRPr="0011684C">
        <w:t>Articol</w:t>
      </w:r>
      <w:r w:rsidRPr="0011684C">
        <w:fldChar w:fldCharType="end"/>
      </w:r>
      <w:bookmarkEnd w:id="41"/>
      <w:r w:rsidRPr="0011684C">
        <w:t> </w:t>
      </w:r>
      <w:hyperlink r:id="rId33" w:anchor="LNK0012" w:history="1">
        <w:r w:rsidRPr="0011684C">
          <w:t>31</w:t>
        </w:r>
      </w:hyperlink>
      <w:r w:rsidRPr="0011684C">
        <w:t>. Iluminatul din parcare trebuie să fie suficient pentru a permite persoanelor să se deplaseze și să identifice cu ușurință ieșirile.</w:t>
      </w:r>
    </w:p>
    <w:p w14:paraId="46434D1E" w14:textId="77777777" w:rsidR="0014224B" w:rsidRPr="0011684C" w:rsidRDefault="004A6CC0" w:rsidP="0014224B">
      <w:pPr>
        <w:spacing w:after="0"/>
      </w:pPr>
      <w:r w:rsidRPr="0011684C">
        <w:t>  Parcarea trebuie echipată cu un sistem de iluminat de siguranță în conformitate cu cerințele standardelor NBN EN 1838, NBN C71-100 și EN 60589-2-22 sau cu ale oricăror alte standarde care oferă garanții echivalente.</w:t>
      </w:r>
    </w:p>
    <w:p w14:paraId="4F4DE751" w14:textId="77777777" w:rsidR="0014224B" w:rsidRPr="0011684C" w:rsidRDefault="0014224B" w:rsidP="0014224B">
      <w:pPr>
        <w:spacing w:after="0"/>
      </w:pPr>
    </w:p>
    <w:p w14:paraId="4ADE39D2" w14:textId="77777777" w:rsidR="0014224B" w:rsidRPr="0011684C" w:rsidRDefault="004A6CC0" w:rsidP="0014224B">
      <w:pPr>
        <w:spacing w:after="0"/>
      </w:pPr>
      <w:r w:rsidRPr="0011684C">
        <w:t>  </w:t>
      </w:r>
      <w:bookmarkStart w:id="42" w:name="LNK001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"LNKR0012" </w:instrText>
      </w:r>
      <w:r w:rsidRPr="0011684C">
        <w:fldChar w:fldCharType="separate"/>
      </w:r>
      <w:r w:rsidRPr="0011684C">
        <w:t>Secțiunea 4.2.</w:t>
      </w:r>
      <w:r w:rsidRPr="0011684C">
        <w:fldChar w:fldCharType="end"/>
      </w:r>
      <w:bookmarkEnd w:id="42"/>
      <w:r w:rsidRPr="0011684C">
        <w:t> - Siguranță</w:t>
      </w:r>
    </w:p>
    <w:p w14:paraId="6F4BBE9F" w14:textId="77777777" w:rsidR="0014224B" w:rsidRPr="0011684C" w:rsidRDefault="0014224B" w:rsidP="0014224B">
      <w:pPr>
        <w:spacing w:after="0"/>
      </w:pPr>
    </w:p>
    <w:p w14:paraId="7CBA0076" w14:textId="77777777" w:rsidR="0014224B" w:rsidRPr="0011684C" w:rsidRDefault="004A6CC0" w:rsidP="0014224B">
      <w:pPr>
        <w:spacing w:after="0"/>
      </w:pPr>
      <w:r w:rsidRPr="0011684C">
        <w:t>  </w:t>
      </w:r>
      <w:bookmarkStart w:id="43" w:name="Art.3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31" </w:instrText>
      </w:r>
      <w:r w:rsidRPr="0011684C">
        <w:fldChar w:fldCharType="separate"/>
      </w:r>
      <w:r w:rsidRPr="0011684C">
        <w:t>Articol</w:t>
      </w:r>
      <w:r w:rsidRPr="0011684C">
        <w:fldChar w:fldCharType="end"/>
      </w:r>
      <w:bookmarkEnd w:id="43"/>
      <w:r w:rsidRPr="0011684C">
        <w:t> </w:t>
      </w:r>
      <w:hyperlink r:id="rId34" w:anchor="Articolul 33" w:history="1">
        <w:r w:rsidRPr="0011684C">
          <w:t>32</w:t>
        </w:r>
      </w:hyperlink>
      <w:r w:rsidRPr="0011684C">
        <w:t xml:space="preserve">. Este interzisă parcarea vehiculelor cu GPL în parcările acoperite, cu excepția cazului în care parcarea și vehiculele respectă cerințele din Decretul regal din 17 mai 2007 de stabilire a </w:t>
      </w:r>
      <w:r w:rsidRPr="0011684C">
        <w:lastRenderedPageBreak/>
        <w:t>măsurilor de prevenire a incendiilor și a exploziilor pe care trebuie să le îndeplinească parcările închise pentru parcarea vehiculelor cu GPL. Autorizația de acceptare a vehiculelor cu GPL este prevăzută în mod explicit în autorizația de mediu.</w:t>
      </w:r>
    </w:p>
    <w:p w14:paraId="3FF49CD8" w14:textId="77777777" w:rsidR="0014224B" w:rsidRPr="0011684C" w:rsidRDefault="004A6CC0" w:rsidP="0014224B">
      <w:pPr>
        <w:spacing w:after="0"/>
      </w:pPr>
      <w:r w:rsidRPr="0011684C">
        <w:t>  Atunci când vehiculele alimentate cu GPL nu sunt permise în parcare, această interdicție trebuie afișată în mod clar la diferitele intrări carosabile ale parcării.</w:t>
      </w:r>
    </w:p>
    <w:p w14:paraId="647D8BF2" w14:textId="77777777" w:rsidR="0014224B" w:rsidRPr="0011684C" w:rsidRDefault="0014224B" w:rsidP="0014224B">
      <w:pPr>
        <w:spacing w:after="0"/>
      </w:pPr>
    </w:p>
    <w:p w14:paraId="137D32E6" w14:textId="77777777" w:rsidR="0014224B" w:rsidRPr="0011684C" w:rsidRDefault="004A6CC0" w:rsidP="0014224B">
      <w:pPr>
        <w:spacing w:after="0"/>
      </w:pPr>
      <w:r w:rsidRPr="0011684C">
        <w:t>  </w:t>
      </w:r>
      <w:bookmarkStart w:id="44" w:name="Art.3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32" </w:instrText>
      </w:r>
      <w:r w:rsidRPr="0011684C">
        <w:fldChar w:fldCharType="separate"/>
      </w:r>
      <w:r w:rsidRPr="0011684C">
        <w:t>Articol</w:t>
      </w:r>
      <w:r w:rsidRPr="0011684C">
        <w:fldChar w:fldCharType="end"/>
      </w:r>
      <w:bookmarkEnd w:id="44"/>
      <w:r w:rsidRPr="0011684C">
        <w:t> </w:t>
      </w:r>
      <w:hyperlink r:id="rId35" w:anchor="Articolul 34" w:history="1">
        <w:r w:rsidRPr="0011684C">
          <w:t>33</w:t>
        </w:r>
      </w:hyperlink>
      <w:r w:rsidRPr="0011684C">
        <w:t>. Toate lucrările la pereții parcării trebuie efectuate astfel încât să se asigure că sunt menținute sau îmbunătățite caracteristicile lor de rezistență la incendiu.</w:t>
      </w:r>
    </w:p>
    <w:p w14:paraId="04A38743" w14:textId="77777777" w:rsidR="0014224B" w:rsidRPr="0011684C" w:rsidRDefault="0014224B" w:rsidP="0014224B">
      <w:pPr>
        <w:spacing w:after="0"/>
      </w:pPr>
    </w:p>
    <w:p w14:paraId="6CC3121E" w14:textId="77777777" w:rsidR="0014224B" w:rsidRPr="0011684C" w:rsidRDefault="004A6CC0" w:rsidP="0014224B">
      <w:pPr>
        <w:spacing w:after="0"/>
      </w:pPr>
      <w:r w:rsidRPr="0011684C">
        <w:t>  </w:t>
      </w:r>
      <w:bookmarkStart w:id="45" w:name="Art.3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33" </w:instrText>
      </w:r>
      <w:r w:rsidRPr="0011684C">
        <w:fldChar w:fldCharType="separate"/>
      </w:r>
      <w:r w:rsidRPr="0011684C">
        <w:t>Articol</w:t>
      </w:r>
      <w:r w:rsidRPr="0011684C">
        <w:fldChar w:fldCharType="end"/>
      </w:r>
      <w:bookmarkEnd w:id="45"/>
      <w:r w:rsidRPr="0011684C">
        <w:t> </w:t>
      </w:r>
      <w:hyperlink r:id="rId36" w:anchor="Articolul 35" w:history="1">
        <w:r w:rsidRPr="0011684C">
          <w:t>34</w:t>
        </w:r>
      </w:hyperlink>
      <w:r w:rsidRPr="0011684C">
        <w:t>. Cu excepția unei dispoziții contrare din partea SIAMU, toate conductele, manșoanele, grătarele de ventilație, care pot conecta parcarea și alte spații anexate acesteia, trebuie echipate cu clapete ignifuge sau grătare cu sită a căror rezistență la foc este echivalentă cu cea impusă pentru pereți sau ușile traversate.</w:t>
      </w:r>
    </w:p>
    <w:p w14:paraId="5FB927C7" w14:textId="77777777" w:rsidR="0014224B" w:rsidRPr="0011684C" w:rsidRDefault="004A6CC0" w:rsidP="0014224B">
      <w:pPr>
        <w:spacing w:after="0"/>
      </w:pPr>
      <w:r w:rsidRPr="0011684C">
        <w:t>  Conductele de gaz din vecinătatea spațiilor de parcare trebuie protejate cu o barieră de protecție antifoc EI60 cu o lățime cu 30 cm mai mare decât diametrul conductei.</w:t>
      </w:r>
    </w:p>
    <w:p w14:paraId="41C3AAD8" w14:textId="77777777" w:rsidR="0014224B" w:rsidRPr="0011684C" w:rsidRDefault="004A6CC0" w:rsidP="0014224B">
      <w:pPr>
        <w:spacing w:after="0"/>
      </w:pPr>
      <w:r w:rsidRPr="0011684C">
        <w:t>  Prezența unei conducte de gaz în interiorul parcării este permisă cu condiția ca:</w:t>
      </w:r>
    </w:p>
    <w:p w14:paraId="1CF2E624" w14:textId="77777777" w:rsidR="0014224B" w:rsidRPr="0011684C" w:rsidRDefault="004A6CC0" w:rsidP="0014224B">
      <w:pPr>
        <w:spacing w:after="0"/>
      </w:pPr>
      <w:r w:rsidRPr="0011684C">
        <w:t>  — aceste conducte de gaz să fie din oțel și să fie montate prin sudură;</w:t>
      </w:r>
    </w:p>
    <w:p w14:paraId="4D2D54B1" w14:textId="77777777" w:rsidR="0014224B" w:rsidRPr="0011684C" w:rsidRDefault="004A6CC0" w:rsidP="0014224B">
      <w:pPr>
        <w:spacing w:after="0"/>
      </w:pPr>
      <w:r w:rsidRPr="0011684C">
        <w:t>  — accesoriile și aparatele acestor conducte de gaz să fie de tip RHT, astfel cum se prevede în standardele NBN D 51-003 și NBN D 51-004;</w:t>
      </w:r>
    </w:p>
    <w:p w14:paraId="0C26EBA9" w14:textId="77777777" w:rsidR="0014224B" w:rsidRPr="0011684C" w:rsidRDefault="004A6CC0" w:rsidP="0014224B">
      <w:pPr>
        <w:spacing w:after="0"/>
      </w:pPr>
      <w:r w:rsidRPr="0011684C">
        <w:t>  — aceste conducte de gaz să fie protejate împotriva unui posibil impact produs de vehicule;</w:t>
      </w:r>
    </w:p>
    <w:p w14:paraId="36719EE3" w14:textId="77777777" w:rsidR="0014224B" w:rsidRPr="0011684C" w:rsidRDefault="004A6CC0" w:rsidP="0014224B">
      <w:pPr>
        <w:spacing w:after="0"/>
      </w:pPr>
      <w:r w:rsidRPr="0011684C">
        <w:t>  — aceste conducte de gaz să fie amplasate deasupra culoarelor de trafic.</w:t>
      </w:r>
    </w:p>
    <w:p w14:paraId="6EC3C5FC" w14:textId="77777777" w:rsidR="0014224B" w:rsidRPr="0011684C" w:rsidRDefault="004A6CC0" w:rsidP="0014224B">
      <w:pPr>
        <w:spacing w:after="0"/>
      </w:pPr>
      <w:r w:rsidRPr="0011684C">
        <w:t>  Cu toate acestea, în cazul în care poziția conexiunii de intrare sau verticale este deasupra unui loc de parcare, este permisă o linie de conectare la conductele amplasate deasupra culoarelor de trafic;</w:t>
      </w:r>
    </w:p>
    <w:p w14:paraId="7FCA460B" w14:textId="77777777" w:rsidR="0014224B" w:rsidRPr="0011684C" w:rsidRDefault="004A6CC0" w:rsidP="0014224B">
      <w:pPr>
        <w:spacing w:after="0"/>
      </w:pPr>
      <w:r w:rsidRPr="0011684C">
        <w:t>  — și ca o supapă de alimentare cu gaz să fie furnizată în afara compartimentului de parcare și să poată fi utilizată de serviciul de pompieri.</w:t>
      </w:r>
    </w:p>
    <w:p w14:paraId="01D756DD" w14:textId="77777777" w:rsidR="0014224B" w:rsidRPr="0011684C" w:rsidRDefault="0014224B" w:rsidP="0014224B">
      <w:pPr>
        <w:spacing w:after="0"/>
      </w:pPr>
    </w:p>
    <w:p w14:paraId="5B3DC1DA" w14:textId="77777777" w:rsidR="0014224B" w:rsidRPr="0011684C" w:rsidRDefault="004A6CC0" w:rsidP="0014224B">
      <w:pPr>
        <w:spacing w:after="0"/>
      </w:pPr>
      <w:r w:rsidRPr="0011684C">
        <w:t>  </w:t>
      </w:r>
      <w:bookmarkStart w:id="46" w:name="Art.3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34" </w:instrText>
      </w:r>
      <w:r w:rsidRPr="0011684C">
        <w:fldChar w:fldCharType="separate"/>
      </w:r>
      <w:r w:rsidRPr="0011684C">
        <w:t>Articol</w:t>
      </w:r>
      <w:r w:rsidRPr="0011684C">
        <w:fldChar w:fldCharType="end"/>
      </w:r>
      <w:bookmarkEnd w:id="46"/>
      <w:r w:rsidRPr="0011684C">
        <w:t> </w:t>
      </w:r>
      <w:hyperlink r:id="rId37" w:anchor="Articolul 36" w:history="1">
        <w:r w:rsidRPr="0011684C">
          <w:t>35</w:t>
        </w:r>
      </w:hyperlink>
      <w:r w:rsidRPr="0011684C">
        <w:t>. Parcările noi trebuie proiectate ținând cont de următoarele elemente:</w:t>
      </w:r>
    </w:p>
    <w:p w14:paraId="7AC151BA" w14:textId="77777777" w:rsidR="0014224B" w:rsidRPr="0011684C" w:rsidRDefault="004A6CC0" w:rsidP="0014224B">
      <w:pPr>
        <w:spacing w:after="0"/>
      </w:pPr>
      <w:r w:rsidRPr="0011684C">
        <w:t>  1. parcarea trebuie să aibă un număr suficient de ieșiri distribuite în mod inteligent, cu minimum 2 ieșiri și o distanță maximă de deplasare până la cea mai apropiată ieșire de 45 de metri, permițând atât evacuarea ușoară a persoanelor, cât și accesul rapid al serviciilor de urgență.  Aceste aspecte trebuie semnalizate prin pictograme regulamentare. Din fiecare loc din parcare, trebuie să fie vizibilă cel puțin una dintre aceste pictograme;</w:t>
      </w:r>
    </w:p>
    <w:p w14:paraId="108E3DE4" w14:textId="77777777" w:rsidR="0014224B" w:rsidRPr="0011684C" w:rsidRDefault="004A6CC0" w:rsidP="0014224B">
      <w:pPr>
        <w:spacing w:after="0"/>
      </w:pPr>
      <w:r w:rsidRPr="0011684C">
        <w:t xml:space="preserve">  2. parcarea trebuie separată de toate celelalte părți destinate ocupării de către persoane ale clădirii prin pereți (R)EI 60 și uși EI1 30 cu autoînchidere; </w:t>
      </w:r>
    </w:p>
    <w:p w14:paraId="77371C95" w14:textId="77777777" w:rsidR="0014224B" w:rsidRPr="0011684C" w:rsidRDefault="004A6CC0" w:rsidP="0014224B">
      <w:pPr>
        <w:spacing w:after="0"/>
      </w:pPr>
      <w:r w:rsidRPr="0011684C">
        <w:t xml:space="preserve">  3. ușile situate pe căile de evacuare care permit ieșirea din clădire (uși de acces la casa scărilor, ușa de intrare în clădire etc.) nu trebuie să fie blocate pe durata orelor de utilizare a parcării și trebuie să rămână accesibile oricărui utilizator al parcării. </w:t>
      </w:r>
    </w:p>
    <w:p w14:paraId="5F9519E0" w14:textId="77777777" w:rsidR="0014224B" w:rsidRPr="0011684C" w:rsidRDefault="004A6CC0" w:rsidP="0014224B">
      <w:pPr>
        <w:spacing w:after="0"/>
      </w:pPr>
      <w:r w:rsidRPr="0011684C">
        <w:t>  Cu toate acestea, blocarea este permisă atunci când scara sau ușa duce către un coridor privat, cu condiția să fie instalat un sistem automat de deblocare a ușilor în caz de incendiu care să permită fiecărui utilizator al parcării să utilizeze respectiva ieșire de urgență. Acest sistem trebuie dublat cu un buton de deblocare de urgență.</w:t>
      </w:r>
    </w:p>
    <w:p w14:paraId="25343156" w14:textId="77777777" w:rsidR="0014224B" w:rsidRPr="0011684C" w:rsidRDefault="004A6CC0" w:rsidP="0014224B">
      <w:pPr>
        <w:spacing w:after="0"/>
      </w:pPr>
      <w:r w:rsidRPr="0011684C">
        <w:t>  Atunci când ușa secțională este o ieșire de urgență, trebuie prevăzute un iluminat mai puternic, instrucțiuni de utilizare și condiții pentru o manipulare ușoară;</w:t>
      </w:r>
    </w:p>
    <w:p w14:paraId="0F1881EA" w14:textId="77777777" w:rsidR="0014224B" w:rsidRPr="0011684C" w:rsidRDefault="004A6CC0" w:rsidP="0014224B">
      <w:pPr>
        <w:spacing w:after="0"/>
      </w:pPr>
      <w:r w:rsidRPr="0011684C">
        <w:t xml:space="preserve">  4. orice loc de parcare care interferează cu accesul la rampe, la intrările și ieșirile carosabile, la casa scărilor și la ascensoare, precum și la ieșirile de urgență și la mijloacele de stingere a incendiilor este </w:t>
      </w:r>
      <w:r w:rsidRPr="0011684C">
        <w:lastRenderedPageBreak/>
        <w:t>interzis. Această interdicție este semnalizată în mod clar prin marcaje pe sol diferențiate și/sau pictograme;</w:t>
      </w:r>
    </w:p>
    <w:p w14:paraId="416DF658" w14:textId="77777777" w:rsidR="0014224B" w:rsidRPr="0011684C" w:rsidRDefault="004A6CC0" w:rsidP="0014224B">
      <w:pPr>
        <w:spacing w:after="0"/>
      </w:pPr>
      <w:r w:rsidRPr="0011684C">
        <w:t xml:space="preserve">  5. ieșirile și căile de evacuare ale parcării trebuie să aibă o lățime minimă de 0,8 metri. </w:t>
      </w:r>
    </w:p>
    <w:p w14:paraId="65CC25D2" w14:textId="77777777" w:rsidR="0014224B" w:rsidRPr="0011684C" w:rsidRDefault="004A6CC0" w:rsidP="0014224B">
      <w:pPr>
        <w:spacing w:after="0"/>
      </w:pPr>
      <w:r w:rsidRPr="0011684C">
        <w:t>  Operatorul trebuie să garanteze, în orice moment, accesul la aceste ieșiri prin intermediul unui marcaj pe sol care interzice parcarea și, dacă este necesar, prin separare fizică, cum ar fi o barieră, un perete sau orice alt sistem care asigură un rezultat echivalent.</w:t>
      </w:r>
    </w:p>
    <w:p w14:paraId="52D6E246" w14:textId="77777777" w:rsidR="0014224B" w:rsidRPr="0011684C" w:rsidRDefault="004A6CC0" w:rsidP="0014224B">
      <w:pPr>
        <w:spacing w:after="0"/>
      </w:pPr>
      <w:r w:rsidRPr="0011684C">
        <w:t>  Operatorul trebuie să garanteze, de asemenea, evacuarea ușoară a spațiilor adiacente și, mai precis, a camerelor tehnice, altele decât spațiile de depozitare individuale.</w:t>
      </w:r>
    </w:p>
    <w:p w14:paraId="37ED6BA7" w14:textId="77777777" w:rsidR="0014224B" w:rsidRPr="0011684C" w:rsidRDefault="004A6CC0" w:rsidP="0014224B">
      <w:pPr>
        <w:spacing w:after="0"/>
      </w:pPr>
      <w:r w:rsidRPr="0011684C">
        <w:t>  6. un set de planuri ale parcării este pus la dispoziția pompierilor la fiecare intrare rutieră în parcare, de comun acord cu SIAMU. Mijloacele de protecție, mijloacele de stingere a incendiilor și căile de intervenție trebuie indicate în aceste planuri.</w:t>
      </w:r>
    </w:p>
    <w:p w14:paraId="1B4BC9C4" w14:textId="77777777" w:rsidR="0014224B" w:rsidRPr="0011684C" w:rsidRDefault="004A6CC0" w:rsidP="0014224B">
      <w:pPr>
        <w:spacing w:after="0"/>
      </w:pPr>
      <w:r w:rsidRPr="0011684C">
        <w:t>  Parcările existente pot face obiectul unei derogări de la prezentul articol, sub rezerva acordului SIAMU.</w:t>
      </w:r>
    </w:p>
    <w:p w14:paraId="13B8E097" w14:textId="77777777" w:rsidR="0014224B" w:rsidRPr="0011684C" w:rsidRDefault="0014224B" w:rsidP="0014224B">
      <w:pPr>
        <w:spacing w:after="0"/>
      </w:pPr>
    </w:p>
    <w:p w14:paraId="4EE37311" w14:textId="77777777" w:rsidR="0014224B" w:rsidRPr="0011684C" w:rsidRDefault="004A6CC0" w:rsidP="0014224B">
      <w:pPr>
        <w:spacing w:after="0"/>
      </w:pPr>
      <w:r w:rsidRPr="0011684C">
        <w:t>  </w:t>
      </w:r>
      <w:bookmarkStart w:id="47" w:name="Art.3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35" </w:instrText>
      </w:r>
      <w:r w:rsidRPr="0011684C">
        <w:fldChar w:fldCharType="separate"/>
      </w:r>
      <w:r w:rsidRPr="0011684C">
        <w:t>Articol</w:t>
      </w:r>
      <w:r w:rsidRPr="0011684C">
        <w:fldChar w:fldCharType="end"/>
      </w:r>
      <w:bookmarkEnd w:id="47"/>
      <w:r w:rsidRPr="0011684C">
        <w:t> </w:t>
      </w:r>
      <w:hyperlink r:id="rId38" w:anchor="Articolul 37" w:history="1">
        <w:r w:rsidRPr="0011684C">
          <w:t>36</w:t>
        </w:r>
      </w:hyperlink>
      <w:r w:rsidRPr="0011684C">
        <w:t>. Mijloacele de stingere a incendiilor trebuie să includă cel puțin extinctoare portabile cu unități de stingere a incendiilor de 6 kg, proporțional cu un extinctor pentru 10 locuri de parcare sau o fracțiune de 10 locuri de parcare. Aceste extinctoare trebuie amplasate în locuri corespunzătoare.</w:t>
      </w:r>
    </w:p>
    <w:p w14:paraId="64ACE873" w14:textId="77777777" w:rsidR="0014224B" w:rsidRPr="0011684C" w:rsidRDefault="004A6CC0" w:rsidP="0014224B">
      <w:pPr>
        <w:spacing w:after="0"/>
      </w:pPr>
      <w:r w:rsidRPr="0011684C">
        <w:t>  Orice alt dispozitiv de stingere a incendiilor trebuie, de asemenea, autorizat în cazul în care a fost validat de SIAMU.</w:t>
      </w:r>
    </w:p>
    <w:p w14:paraId="373A4812" w14:textId="77777777" w:rsidR="0014224B" w:rsidRPr="0011684C" w:rsidRDefault="0014224B" w:rsidP="0014224B">
      <w:pPr>
        <w:spacing w:after="0"/>
      </w:pPr>
    </w:p>
    <w:p w14:paraId="5A627FAF" w14:textId="77777777" w:rsidR="0014224B" w:rsidRPr="0011684C" w:rsidRDefault="004A6CC0" w:rsidP="0014224B">
      <w:pPr>
        <w:spacing w:after="0"/>
      </w:pPr>
      <w:r w:rsidRPr="0011684C">
        <w:t>  </w:t>
      </w:r>
      <w:bookmarkStart w:id="48" w:name="Art.3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36" </w:instrText>
      </w:r>
      <w:r w:rsidRPr="0011684C">
        <w:fldChar w:fldCharType="separate"/>
      </w:r>
      <w:r w:rsidRPr="0011684C">
        <w:t>Articol</w:t>
      </w:r>
      <w:r w:rsidRPr="0011684C">
        <w:fldChar w:fldCharType="end"/>
      </w:r>
      <w:bookmarkEnd w:id="48"/>
      <w:r w:rsidRPr="0011684C">
        <w:t> </w:t>
      </w:r>
      <w:hyperlink r:id="rId39" w:anchor="Articolul 38" w:history="1">
        <w:r w:rsidRPr="0011684C">
          <w:t>37</w:t>
        </w:r>
      </w:hyperlink>
      <w:r w:rsidRPr="0011684C">
        <w:t>. Instalațiile de realimentare cu GNC sunt interzise în parcările acoperite.</w:t>
      </w:r>
    </w:p>
    <w:p w14:paraId="38DCA847" w14:textId="77777777" w:rsidR="0014224B" w:rsidRPr="0011684C" w:rsidRDefault="004A6CC0" w:rsidP="0014224B">
      <w:pPr>
        <w:spacing w:after="0"/>
      </w:pPr>
      <w:r w:rsidRPr="0011684C">
        <w:t>  Se interzice realimentarea, sub orice formă, a unui vehicul în interiorul parcării prin intermediul unei instalații care nu face parte integrantă din parcare, inclusiv prin instalații mobile și pentru orice tip de combustibil sau realimentare. Autorizația de mediu poate acorda o derogare de la această interdicție, la recomandarea SIAMU.</w:t>
      </w:r>
    </w:p>
    <w:p w14:paraId="55919D5E" w14:textId="77777777" w:rsidR="0014224B" w:rsidRPr="0011684C" w:rsidRDefault="0014224B" w:rsidP="0014224B">
      <w:pPr>
        <w:spacing w:after="0"/>
      </w:pPr>
    </w:p>
    <w:p w14:paraId="4611DAD3" w14:textId="77777777" w:rsidR="0014224B" w:rsidRPr="0011684C" w:rsidRDefault="004A6CC0" w:rsidP="0014224B">
      <w:pPr>
        <w:spacing w:after="0"/>
      </w:pPr>
      <w:r w:rsidRPr="0011684C">
        <w:t>  </w:t>
      </w:r>
      <w:bookmarkStart w:id="49" w:name="Art.3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37" </w:instrText>
      </w:r>
      <w:r w:rsidRPr="0011684C">
        <w:fldChar w:fldCharType="separate"/>
      </w:r>
      <w:r w:rsidRPr="0011684C">
        <w:t>Articol</w:t>
      </w:r>
      <w:r w:rsidRPr="0011684C">
        <w:fldChar w:fldCharType="end"/>
      </w:r>
      <w:bookmarkEnd w:id="49"/>
      <w:r w:rsidRPr="0011684C">
        <w:t> </w:t>
      </w:r>
      <w:hyperlink r:id="rId40" w:anchor="LNK0013" w:history="1">
        <w:r w:rsidRPr="0011684C">
          <w:t>38</w:t>
        </w:r>
      </w:hyperlink>
      <w:r w:rsidRPr="0011684C">
        <w:t>. Este interzisă extragerea aerului din parcări pentru a ventila alte spații decât camerele tehnice.</w:t>
      </w:r>
    </w:p>
    <w:p w14:paraId="6C13352F" w14:textId="77777777" w:rsidR="0014224B" w:rsidRPr="0011684C" w:rsidRDefault="0014224B" w:rsidP="0014224B">
      <w:pPr>
        <w:spacing w:after="0"/>
      </w:pPr>
    </w:p>
    <w:p w14:paraId="7DE9A08A" w14:textId="77777777" w:rsidR="0014224B" w:rsidRPr="0011684C" w:rsidRDefault="004A6CC0" w:rsidP="0014224B">
      <w:pPr>
        <w:spacing w:after="0"/>
      </w:pPr>
      <w:r w:rsidRPr="0011684C">
        <w:t>  </w:t>
      </w:r>
      <w:bookmarkStart w:id="50" w:name="LNK001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"LNKR0013" </w:instrText>
      </w:r>
      <w:r w:rsidRPr="0011684C">
        <w:fldChar w:fldCharType="separate"/>
      </w:r>
      <w:r w:rsidRPr="0011684C">
        <w:t>Secțiunea 4.3.</w:t>
      </w:r>
      <w:r w:rsidRPr="0011684C">
        <w:fldChar w:fldCharType="end"/>
      </w:r>
      <w:bookmarkEnd w:id="50"/>
      <w:r w:rsidRPr="0011684C">
        <w:t> - Gestionarea echipamentelor</w:t>
      </w:r>
    </w:p>
    <w:p w14:paraId="2B994382" w14:textId="77777777" w:rsidR="0014224B" w:rsidRPr="0011684C" w:rsidRDefault="0014224B" w:rsidP="0014224B">
      <w:pPr>
        <w:spacing w:after="0"/>
      </w:pPr>
    </w:p>
    <w:p w14:paraId="1F3C10BE" w14:textId="77777777" w:rsidR="0014224B" w:rsidRPr="0011684C" w:rsidRDefault="004A6CC0" w:rsidP="0014224B">
      <w:pPr>
        <w:spacing w:after="0"/>
      </w:pPr>
      <w:r w:rsidRPr="0011684C">
        <w:t>  </w:t>
      </w:r>
      <w:bookmarkStart w:id="51" w:name="Art.3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38" </w:instrText>
      </w:r>
      <w:r w:rsidRPr="0011684C">
        <w:fldChar w:fldCharType="separate"/>
      </w:r>
      <w:r w:rsidRPr="0011684C">
        <w:t>Articol</w:t>
      </w:r>
      <w:r w:rsidRPr="0011684C">
        <w:fldChar w:fldCharType="end"/>
      </w:r>
      <w:bookmarkEnd w:id="51"/>
      <w:r w:rsidRPr="0011684C">
        <w:t> </w:t>
      </w:r>
      <w:hyperlink r:id="rId41" w:anchor="LNK0014" w:history="1">
        <w:r w:rsidRPr="0011684C">
          <w:t>39</w:t>
        </w:r>
      </w:hyperlink>
      <w:r w:rsidRPr="0011684C">
        <w:t>. Operatorul parcării trebuie să verifice zilnic funcționarea și trebuie să efectueze întreținerea cel puțin anuală a următoarelor:</w:t>
      </w:r>
    </w:p>
    <w:p w14:paraId="63986C0A" w14:textId="77777777" w:rsidR="0014224B" w:rsidRPr="0011684C" w:rsidRDefault="004A6CC0" w:rsidP="0014224B">
      <w:pPr>
        <w:spacing w:after="0"/>
      </w:pPr>
      <w:r w:rsidRPr="0011684C">
        <w:t xml:space="preserve">  1. iluminatul general și iluminatul de siguranță; </w:t>
      </w:r>
    </w:p>
    <w:p w14:paraId="64047A4D" w14:textId="77777777" w:rsidR="0014224B" w:rsidRPr="0011684C" w:rsidRDefault="004A6CC0" w:rsidP="0014224B">
      <w:pPr>
        <w:spacing w:after="0"/>
      </w:pPr>
      <w:r w:rsidRPr="0011684C">
        <w:t xml:space="preserve">  2. orice mecanism securizat de deschidere pentru accesul care permite evacuarea clădirilor; </w:t>
      </w:r>
    </w:p>
    <w:p w14:paraId="706BFA69" w14:textId="77777777" w:rsidR="0014224B" w:rsidRPr="0011684C" w:rsidRDefault="004A6CC0" w:rsidP="0014224B">
      <w:pPr>
        <w:spacing w:after="0"/>
      </w:pPr>
      <w:r w:rsidRPr="0011684C">
        <w:t xml:space="preserve">  3. mijloacele de stingere a incendiilor (extinctoare, furtunuri, aspersoare); </w:t>
      </w:r>
    </w:p>
    <w:p w14:paraId="366210FB" w14:textId="77777777" w:rsidR="0014224B" w:rsidRPr="0011684C" w:rsidRDefault="004A6CC0" w:rsidP="0014224B">
      <w:pPr>
        <w:spacing w:after="0"/>
      </w:pPr>
      <w:r w:rsidRPr="0011684C">
        <w:t xml:space="preserve">  4. întregul sistem de ventilație (ventilatoare, conducte, manșoane, orificii de alimentare cu aer proaspăt sau de evacuare a aerului viciat etc.) ;  </w:t>
      </w:r>
    </w:p>
    <w:p w14:paraId="00631F4F" w14:textId="77777777" w:rsidR="0014224B" w:rsidRPr="0011684C" w:rsidRDefault="004A6CC0" w:rsidP="0014224B">
      <w:pPr>
        <w:spacing w:after="0"/>
      </w:pPr>
      <w:r w:rsidRPr="0011684C">
        <w:t xml:space="preserve">  5. ieșirile de urgență (ușa secțională, dacă este cazul), semnalizarea și iluminatul de siguranță. </w:t>
      </w:r>
    </w:p>
    <w:p w14:paraId="320821DA" w14:textId="77777777" w:rsidR="0014224B" w:rsidRPr="0011684C" w:rsidRDefault="004A6CC0" w:rsidP="0014224B">
      <w:pPr>
        <w:spacing w:after="0"/>
      </w:pPr>
      <w:r w:rsidRPr="0011684C">
        <w:t>  Operatorul se asigură că echipamentul respectă și respectă standardele stabilite în prezentul decret și în autorizația de mediu.</w:t>
      </w:r>
    </w:p>
    <w:p w14:paraId="240325B8" w14:textId="77777777" w:rsidR="0014224B" w:rsidRPr="0011684C" w:rsidRDefault="0014224B" w:rsidP="0014224B">
      <w:pPr>
        <w:spacing w:after="0"/>
      </w:pPr>
    </w:p>
    <w:p w14:paraId="2A8AEC90" w14:textId="77777777" w:rsidR="0014224B" w:rsidRPr="0011684C" w:rsidRDefault="004A6CC0" w:rsidP="0014224B">
      <w:pPr>
        <w:spacing w:after="0"/>
      </w:pPr>
      <w:r w:rsidRPr="0011684C">
        <w:t>  </w:t>
      </w:r>
      <w:bookmarkStart w:id="52" w:name="LNK001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"LNKR0014" </w:instrText>
      </w:r>
      <w:r w:rsidRPr="0011684C">
        <w:fldChar w:fldCharType="separate"/>
      </w:r>
      <w:r w:rsidRPr="0011684C">
        <w:t>Secțiunea 4.4.</w:t>
      </w:r>
      <w:r w:rsidRPr="0011684C">
        <w:fldChar w:fldCharType="end"/>
      </w:r>
      <w:bookmarkEnd w:id="52"/>
      <w:r w:rsidRPr="0011684C">
        <w:t> - Standarde de calitate a aerului</w:t>
      </w:r>
    </w:p>
    <w:p w14:paraId="198661E7" w14:textId="77777777" w:rsidR="0014224B" w:rsidRPr="0011684C" w:rsidRDefault="0014224B" w:rsidP="0014224B">
      <w:pPr>
        <w:spacing w:after="0"/>
      </w:pPr>
    </w:p>
    <w:p w14:paraId="1FD0919C" w14:textId="77777777" w:rsidR="0014224B" w:rsidRPr="0011684C" w:rsidRDefault="004A6CC0" w:rsidP="0014224B">
      <w:pPr>
        <w:spacing w:after="0"/>
      </w:pPr>
      <w:r w:rsidRPr="0011684C">
        <w:lastRenderedPageBreak/>
        <w:t>  </w:t>
      </w:r>
      <w:bookmarkStart w:id="53" w:name="Art.4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39" </w:instrText>
      </w:r>
      <w:r w:rsidRPr="0011684C">
        <w:fldChar w:fldCharType="separate"/>
      </w:r>
      <w:r w:rsidRPr="0011684C">
        <w:t>Articol</w:t>
      </w:r>
      <w:r w:rsidRPr="0011684C">
        <w:fldChar w:fldCharType="end"/>
      </w:r>
      <w:bookmarkEnd w:id="53"/>
      <w:r w:rsidRPr="0011684C">
        <w:t> </w:t>
      </w:r>
      <w:hyperlink r:id="rId42" w:anchor="LNK0015" w:history="1">
        <w:r w:rsidRPr="0011684C">
          <w:t>40</w:t>
        </w:r>
      </w:hyperlink>
      <w:r w:rsidRPr="0011684C">
        <w:t>. Ventilația, mecanică sau nemecanică, a parcării trebuie să fie suficient de eficientă astfel încât atmosfera să nu poată deveni niciodată toxică sau explozivă.</w:t>
      </w:r>
    </w:p>
    <w:p w14:paraId="76FA6037" w14:textId="77777777" w:rsidR="0014224B" w:rsidRPr="0011684C" w:rsidRDefault="004A6CC0" w:rsidP="0014224B">
      <w:pPr>
        <w:spacing w:after="0"/>
      </w:pPr>
      <w:r w:rsidRPr="0011684C">
        <w:t>  Concentrația medie de monoxid de carbon (CO) nu trebuie să depășească:</w:t>
      </w:r>
    </w:p>
    <w:p w14:paraId="7B2751D2" w14:textId="77777777" w:rsidR="0014224B" w:rsidRPr="0011684C" w:rsidRDefault="004A6CC0" w:rsidP="0014224B">
      <w:pPr>
        <w:spacing w:after="0"/>
      </w:pPr>
      <w:r w:rsidRPr="0011684C">
        <w:t>  1. 50 ppm (milionimi) pe o perioadă de măsurare de 30 de minute;</w:t>
      </w:r>
    </w:p>
    <w:p w14:paraId="39A67CD6" w14:textId="77777777" w:rsidR="0014224B" w:rsidRPr="0011684C" w:rsidRDefault="004A6CC0" w:rsidP="0014224B">
      <w:pPr>
        <w:spacing w:after="0"/>
      </w:pPr>
      <w:r w:rsidRPr="0011684C">
        <w:t>  2. 90 ppm (milionimi) pe o perioadă de măsurare de 15 minute;</w:t>
      </w:r>
    </w:p>
    <w:p w14:paraId="52F3AAD5" w14:textId="77777777" w:rsidR="0014224B" w:rsidRPr="0011684C" w:rsidRDefault="004A6CC0" w:rsidP="0014224B">
      <w:pPr>
        <w:spacing w:after="0"/>
      </w:pPr>
      <w:r w:rsidRPr="0011684C">
        <w:t>  3. concentrație maximă de 120 ppm (părți pe milion), care nu trebuie depășită la cea mai mare rezoluție temporală a monitorului de măsurare.</w:t>
      </w:r>
    </w:p>
    <w:p w14:paraId="7AD6A79C" w14:textId="77777777" w:rsidR="0014224B" w:rsidRPr="0011684C" w:rsidRDefault="004A6CC0" w:rsidP="0014224B">
      <w:pPr>
        <w:spacing w:after="0"/>
      </w:pPr>
      <w:r w:rsidRPr="0011684C">
        <w:t>  Concentrația medie de dioxid de azot (NO2) nu trebuie să depășească:</w:t>
      </w:r>
    </w:p>
    <w:p w14:paraId="5F68A580" w14:textId="77777777" w:rsidR="0014224B" w:rsidRPr="0011684C" w:rsidRDefault="004A6CC0" w:rsidP="0014224B">
      <w:pPr>
        <w:spacing w:after="0"/>
      </w:pPr>
      <w:r w:rsidRPr="0011684C">
        <w:t>  1. 1 000 µg/m³ (micrograme pe metru cub) pe o perioadă de măsurare de 20 de minute;</w:t>
      </w:r>
    </w:p>
    <w:p w14:paraId="00CCC368" w14:textId="77777777" w:rsidR="0014224B" w:rsidRPr="0011684C" w:rsidRDefault="004A6CC0" w:rsidP="0014224B">
      <w:pPr>
        <w:spacing w:after="0"/>
      </w:pPr>
      <w:r w:rsidRPr="0011684C">
        <w:t>  2. 400 µg/m³ (micrograme pe metru cub) pe o perioadă de măsurare de 60 de minute.</w:t>
      </w:r>
    </w:p>
    <w:p w14:paraId="6F48C8A8" w14:textId="77777777" w:rsidR="0014224B" w:rsidRPr="0011684C" w:rsidRDefault="004A6CC0" w:rsidP="0014224B">
      <w:pPr>
        <w:spacing w:after="0"/>
      </w:pPr>
      <w:r w:rsidRPr="0011684C">
        <w:t>  Evacuările de aer din parcare nu pot avea ca rezultat, în locurile accesibile publicului din jurul parcării, depășirea standardelor specificate de Codul Bruxellesului de control al aerului, climei și energiei privind calitatea aerului înconjurător sau în temeiul acestuia.</w:t>
      </w:r>
    </w:p>
    <w:p w14:paraId="76E22B5E" w14:textId="77777777" w:rsidR="0014224B" w:rsidRPr="0011684C" w:rsidRDefault="0014224B" w:rsidP="0014224B">
      <w:pPr>
        <w:spacing w:after="0"/>
      </w:pPr>
    </w:p>
    <w:p w14:paraId="5ECD37EC" w14:textId="77777777" w:rsidR="0014224B" w:rsidRPr="0011684C" w:rsidRDefault="004A6CC0" w:rsidP="0014224B">
      <w:pPr>
        <w:spacing w:after="0"/>
      </w:pPr>
      <w:r w:rsidRPr="0011684C">
        <w:t>  </w:t>
      </w:r>
      <w:bookmarkStart w:id="54" w:name="LNK001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"LNKR0015" </w:instrText>
      </w:r>
      <w:r w:rsidRPr="0011684C">
        <w:fldChar w:fldCharType="separate"/>
      </w:r>
      <w:r w:rsidRPr="0011684C">
        <w:t>Secțiunea 4.5.</w:t>
      </w:r>
      <w:r w:rsidRPr="0011684C">
        <w:fldChar w:fldCharType="end"/>
      </w:r>
      <w:bookmarkEnd w:id="54"/>
      <w:r w:rsidRPr="0011684C">
        <w:t> - Ventilația</w:t>
      </w:r>
    </w:p>
    <w:p w14:paraId="1F778CF6" w14:textId="77777777" w:rsidR="0014224B" w:rsidRPr="0011684C" w:rsidRDefault="0014224B" w:rsidP="0014224B">
      <w:pPr>
        <w:spacing w:after="0"/>
      </w:pPr>
    </w:p>
    <w:p w14:paraId="4656BA26" w14:textId="77777777" w:rsidR="0014224B" w:rsidRPr="0011684C" w:rsidRDefault="004A6CC0" w:rsidP="0014224B">
      <w:pPr>
        <w:spacing w:after="0"/>
      </w:pPr>
      <w:r w:rsidRPr="0011684C">
        <w:t>  </w:t>
      </w:r>
      <w:bookmarkStart w:id="55" w:name="LNK001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"LNKR0016" </w:instrText>
      </w:r>
      <w:r w:rsidRPr="0011684C">
        <w:fldChar w:fldCharType="separate"/>
      </w:r>
      <w:r w:rsidRPr="0011684C">
        <w:t>Subsecțiunea 4.5.1.</w:t>
      </w:r>
      <w:r w:rsidRPr="0011684C">
        <w:fldChar w:fldCharType="end"/>
      </w:r>
      <w:bookmarkEnd w:id="55"/>
      <w:r w:rsidRPr="0011684C">
        <w:t> - Ventilația mecanică</w:t>
      </w:r>
    </w:p>
    <w:p w14:paraId="37336888" w14:textId="77777777" w:rsidR="0014224B" w:rsidRPr="0011684C" w:rsidRDefault="0014224B" w:rsidP="0014224B">
      <w:pPr>
        <w:spacing w:after="0"/>
      </w:pPr>
    </w:p>
    <w:p w14:paraId="455D7899" w14:textId="77777777" w:rsidR="0014224B" w:rsidRPr="0011684C" w:rsidRDefault="004A6CC0" w:rsidP="0014224B">
      <w:pPr>
        <w:spacing w:after="0"/>
      </w:pPr>
      <w:r w:rsidRPr="0011684C">
        <w:t>  </w:t>
      </w:r>
      <w:bookmarkStart w:id="56" w:name="Art.4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40" </w:instrText>
      </w:r>
      <w:r w:rsidRPr="0011684C">
        <w:fldChar w:fldCharType="separate"/>
      </w:r>
      <w:r w:rsidRPr="0011684C">
        <w:t>Articol</w:t>
      </w:r>
      <w:r w:rsidRPr="0011684C">
        <w:fldChar w:fldCharType="end"/>
      </w:r>
      <w:bookmarkEnd w:id="56"/>
      <w:r w:rsidRPr="0011684C">
        <w:t> </w:t>
      </w:r>
      <w:hyperlink r:id="rId43" w:anchor="Articolul 42" w:history="1">
        <w:r w:rsidRPr="0011684C">
          <w:t>41</w:t>
        </w:r>
      </w:hyperlink>
      <w:r w:rsidRPr="0011684C">
        <w:t>. Instalarea unui sistem de ventilație mecanică care respectă condițiile stabilite în prezenta subsecțiune este obligatorie pentru a asigura respectarea standardelor de calitate a aerului în parcările acoperite.</w:t>
      </w:r>
    </w:p>
    <w:p w14:paraId="454E532B" w14:textId="77777777" w:rsidR="0014224B" w:rsidRPr="0011684C" w:rsidRDefault="004A6CC0" w:rsidP="0014224B">
      <w:pPr>
        <w:spacing w:after="0"/>
      </w:pPr>
      <w:r w:rsidRPr="0011684C">
        <w:t>  Capacitatea maximă a sistemului de extracție, calculată pe nivel, trebuie să fie de cel puțin 200 m³/oră pentru fiecare loc de parcare, iar sistemul de ventilație trebuie să asigure cel puțin o reînnoire a aerului din parcare la fiecare 3 ore.</w:t>
      </w:r>
    </w:p>
    <w:p w14:paraId="771A80C8" w14:textId="77777777" w:rsidR="0014224B" w:rsidRPr="0011684C" w:rsidRDefault="004A6CC0" w:rsidP="0014224B">
      <w:pPr>
        <w:spacing w:after="0"/>
      </w:pPr>
      <w:r w:rsidRPr="0011684C">
        <w:t>  Sistemul de ventilație trebuie echipat cu un panou de activare/dezactivare manuală pentru serviciul SIAMU.</w:t>
      </w:r>
    </w:p>
    <w:p w14:paraId="6BD4C51A" w14:textId="77777777" w:rsidR="0014224B" w:rsidRPr="0011684C" w:rsidRDefault="0014224B" w:rsidP="0014224B">
      <w:pPr>
        <w:spacing w:after="0"/>
      </w:pPr>
    </w:p>
    <w:p w14:paraId="2A7F0A3B" w14:textId="77777777" w:rsidR="0014224B" w:rsidRPr="0011684C" w:rsidRDefault="004A6CC0" w:rsidP="0014224B">
      <w:pPr>
        <w:spacing w:after="0"/>
      </w:pPr>
      <w:r w:rsidRPr="0011684C">
        <w:t>  </w:t>
      </w:r>
      <w:bookmarkStart w:id="57" w:name="Art.4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41" </w:instrText>
      </w:r>
      <w:r w:rsidRPr="0011684C">
        <w:fldChar w:fldCharType="separate"/>
      </w:r>
      <w:r w:rsidRPr="0011684C">
        <w:t>Articol</w:t>
      </w:r>
      <w:r w:rsidRPr="0011684C">
        <w:fldChar w:fldCharType="end"/>
      </w:r>
      <w:bookmarkEnd w:id="57"/>
      <w:r w:rsidRPr="0011684C">
        <w:t> </w:t>
      </w:r>
      <w:hyperlink r:id="rId44" w:anchor="Articolul 43" w:history="1">
        <w:r w:rsidRPr="0011684C">
          <w:t>42</w:t>
        </w:r>
      </w:hyperlink>
      <w:r w:rsidRPr="0011684C">
        <w:t>. (1) Pornirea la putere maximă a sistemului de ventilație trebuie controlată în unul din următoarele moduri:</w:t>
      </w:r>
    </w:p>
    <w:p w14:paraId="4731A3AE" w14:textId="77777777" w:rsidR="0014224B" w:rsidRPr="0011684C" w:rsidRDefault="004A6CC0" w:rsidP="0014224B">
      <w:pPr>
        <w:spacing w:after="0"/>
      </w:pPr>
      <w:r w:rsidRPr="0011684C">
        <w:t>  1. sistemul de ventilație pornește conform unui ceas programator care ia în considerare orarele utilizatorilor, respectarea standardelor de calitate a aerului în interiorul parcării, astfel cum sunt definite la articolul 40 și utilizarea rațională a energiei.  Ceasul trebuie să fie echipat cu o baterie astfel încât să rămână funcțional chiar și în timpul sau după o pană de curent de cel puțin 2 ore;</w:t>
      </w:r>
    </w:p>
    <w:p w14:paraId="693AA6AD" w14:textId="77777777" w:rsidR="0014224B" w:rsidRPr="0011684C" w:rsidRDefault="004A6CC0" w:rsidP="0014224B">
      <w:pPr>
        <w:spacing w:after="0"/>
      </w:pPr>
      <w:r w:rsidRPr="0011684C">
        <w:t xml:space="preserve">  2. sistemul de ventilație trebuie cuplat la dispozitivul de comandă a deschiderii ușii de acces al vehiculelor sau a comutării iluminatului parcării. </w:t>
      </w:r>
    </w:p>
    <w:p w14:paraId="00CB03A3" w14:textId="77777777" w:rsidR="0014224B" w:rsidRPr="0011684C" w:rsidRDefault="004A6CC0" w:rsidP="0014224B">
      <w:pPr>
        <w:spacing w:after="0"/>
      </w:pPr>
      <w:r w:rsidRPr="0011684C">
        <w:t>  Timpul de funcționare al sistemului de ventilație se calculează astfel încât să asigure, în orice moment, respectarea standardelor de calitate a aerului în interiorul parcării, astfel cum sunt definite la articolul 40;</w:t>
      </w:r>
    </w:p>
    <w:p w14:paraId="3853AF39" w14:textId="77777777" w:rsidR="0014224B" w:rsidRPr="0011684C" w:rsidRDefault="004A6CC0" w:rsidP="0014224B">
      <w:pPr>
        <w:spacing w:after="0"/>
      </w:pPr>
      <w:r w:rsidRPr="0011684C">
        <w:t>  3. sistemul mecanic de ventilație trebuie controlat de un sistem de detectare a concentrațiilor de CO și NO2.  Această evaluare se efectuează în funcție de nivel, pe baza ratei instantanee de monoxid de carbon și dioxid de azot măsurate la fiecare sondă. Imediat ce rata instantanee măsurată la unul dintre senzorii CO depășește 50 ppm, ventilația este pornită. Ventilația nu trebuie să se oprească înainte ca rata instantanee de CO să scadă sub 50 ppm. Ventilația la capacitate maximă trebuie să funcționeze, de asemenea, timp de cel puțin 15 minute. Această procedură trebuie urmată și pentru NO2 cu o valoare-limită de 1 000 µg/m³.</w:t>
      </w:r>
    </w:p>
    <w:p w14:paraId="32A4EC0D" w14:textId="77777777" w:rsidR="0014224B" w:rsidRPr="0011684C" w:rsidRDefault="004A6CC0" w:rsidP="0014224B">
      <w:pPr>
        <w:spacing w:after="0"/>
      </w:pPr>
      <w:r w:rsidRPr="0011684C">
        <w:lastRenderedPageBreak/>
        <w:t>  (2) Ventilația mecanică a parcărilor publice trebuie să fie deservită în mod obligatoriu de un sistem de detectare a CO și NO2.</w:t>
      </w:r>
    </w:p>
    <w:p w14:paraId="3802F656" w14:textId="77777777" w:rsidR="0014224B" w:rsidRPr="0011684C" w:rsidRDefault="0014224B" w:rsidP="0014224B">
      <w:pPr>
        <w:spacing w:after="0"/>
      </w:pPr>
    </w:p>
    <w:p w14:paraId="769466E3" w14:textId="77777777" w:rsidR="0014224B" w:rsidRPr="0011684C" w:rsidRDefault="004A6CC0" w:rsidP="0014224B">
      <w:pPr>
        <w:spacing w:after="0"/>
      </w:pPr>
      <w:r w:rsidRPr="0011684C">
        <w:t>  </w:t>
      </w:r>
      <w:bookmarkStart w:id="58" w:name="Art.4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42" </w:instrText>
      </w:r>
      <w:r w:rsidRPr="0011684C">
        <w:fldChar w:fldCharType="separate"/>
      </w:r>
      <w:r w:rsidRPr="0011684C">
        <w:t>Articol</w:t>
      </w:r>
      <w:r w:rsidRPr="0011684C">
        <w:fldChar w:fldCharType="end"/>
      </w:r>
      <w:bookmarkEnd w:id="58"/>
      <w:r w:rsidRPr="0011684C">
        <w:t> </w:t>
      </w:r>
      <w:hyperlink r:id="rId45" w:anchor="Articolul 44" w:history="1">
        <w:r w:rsidRPr="0011684C">
          <w:t>43</w:t>
        </w:r>
      </w:hyperlink>
      <w:r w:rsidRPr="0011684C">
        <w:t>. (1) Caracteristicile instalației de detectare și măsurare a CO și NO2 sunt următoarele:</w:t>
      </w:r>
    </w:p>
    <w:p w14:paraId="39FB37FD" w14:textId="77777777" w:rsidR="0014224B" w:rsidRPr="0011684C" w:rsidRDefault="004A6CC0" w:rsidP="0014224B">
      <w:pPr>
        <w:spacing w:after="0"/>
      </w:pPr>
      <w:r w:rsidRPr="0011684C">
        <w:t xml:space="preserve">  1. măsurarea conținutului de CO și NO2 trebuie efectuată în permanență de o instalație cu sonde fixe; </w:t>
      </w:r>
    </w:p>
    <w:p w14:paraId="0C1800EB" w14:textId="77777777" w:rsidR="0014224B" w:rsidRPr="0011684C" w:rsidRDefault="004A6CC0" w:rsidP="0014224B">
      <w:pPr>
        <w:spacing w:after="0"/>
      </w:pPr>
      <w:r w:rsidRPr="0011684C">
        <w:t>  2. numărul sondelor necesare pentru fiecare nivel este determinat în funcție de configurația parcării.  Cu toate acestea, suprafața acoperită de o sondă nu trebuie să depășească 400 m²;</w:t>
      </w:r>
    </w:p>
    <w:p w14:paraId="4E885FBF" w14:textId="77777777" w:rsidR="0014224B" w:rsidRPr="0011684C" w:rsidRDefault="004A6CC0" w:rsidP="0014224B">
      <w:pPr>
        <w:spacing w:after="0"/>
      </w:pPr>
      <w:r w:rsidRPr="0011684C">
        <w:t xml:space="preserve">  3. sondele sunt amplasate: </w:t>
      </w:r>
    </w:p>
    <w:p w14:paraId="5957CE7B" w14:textId="77777777" w:rsidR="0014224B" w:rsidRPr="0011684C" w:rsidRDefault="004A6CC0" w:rsidP="0014224B">
      <w:pPr>
        <w:spacing w:after="0"/>
      </w:pPr>
      <w:r w:rsidRPr="0011684C">
        <w:t>  (a) la o înălțime de cel puțin 1,5 metri;</w:t>
      </w:r>
    </w:p>
    <w:p w14:paraId="49A71923" w14:textId="77777777" w:rsidR="0014224B" w:rsidRPr="0011684C" w:rsidRDefault="004A6CC0" w:rsidP="0014224B">
      <w:pPr>
        <w:spacing w:after="0"/>
      </w:pPr>
      <w:r w:rsidRPr="0011684C">
        <w:t>  (b) în locuri ușor accesibile;</w:t>
      </w:r>
    </w:p>
    <w:p w14:paraId="7B819482" w14:textId="77777777" w:rsidR="0014224B" w:rsidRPr="0011684C" w:rsidRDefault="004A6CC0" w:rsidP="0014224B">
      <w:pPr>
        <w:spacing w:after="0"/>
      </w:pPr>
      <w:r w:rsidRPr="0011684C">
        <w:t>  (c) departe de orice sursă de perturbare sau expunere la intemperii;</w:t>
      </w:r>
    </w:p>
    <w:p w14:paraId="58CB1E15" w14:textId="77777777" w:rsidR="0014224B" w:rsidRPr="0011684C" w:rsidRDefault="004A6CC0" w:rsidP="0014224B">
      <w:pPr>
        <w:spacing w:after="0"/>
      </w:pPr>
      <w:r w:rsidRPr="0011684C">
        <w:t>  (d) pentru a evita erorile de măsurare cauzate de o alimentare directă cu aer din exterior;</w:t>
      </w:r>
    </w:p>
    <w:p w14:paraId="6270EFD6" w14:textId="77777777" w:rsidR="0014224B" w:rsidRPr="0011684C" w:rsidRDefault="004A6CC0" w:rsidP="0014224B">
      <w:pPr>
        <w:spacing w:after="0"/>
      </w:pPr>
      <w:r w:rsidRPr="0011684C">
        <w:t xml:space="preserve">  4. sondele trebuie protejate împotriva deteriorării mecanice, fără ca eficiența acestora să fie diminuată; </w:t>
      </w:r>
    </w:p>
    <w:p w14:paraId="23E506BE" w14:textId="77777777" w:rsidR="0014224B" w:rsidRPr="0011684C" w:rsidRDefault="004A6CC0" w:rsidP="0014224B">
      <w:pPr>
        <w:spacing w:after="0"/>
      </w:pPr>
      <w:r w:rsidRPr="0011684C">
        <w:t xml:space="preserve">  5. în cazul unei avarii sau defecțiuni a sistemului de pornire, sistemul mecanic de ventilație se activează automat la capacitate maximă până la repararea efectivă a sistemului de pornire. </w:t>
      </w:r>
    </w:p>
    <w:p w14:paraId="566654F1" w14:textId="77777777" w:rsidR="0014224B" w:rsidRPr="0011684C" w:rsidRDefault="004A6CC0" w:rsidP="0014224B">
      <w:pPr>
        <w:spacing w:after="0"/>
      </w:pPr>
      <w:r w:rsidRPr="0011684C">
        <w:t>  (2) Orice echipament fix de control al CO și NO2 instalat după intrarea în vigoare a prezentului decret trebuie, de asemenea, să respecte standardul EN 50545-1 sau orice alt standard echivalent.</w:t>
      </w:r>
    </w:p>
    <w:p w14:paraId="5301CDED" w14:textId="77777777" w:rsidR="0014224B" w:rsidRPr="0011684C" w:rsidRDefault="0014224B" w:rsidP="0014224B">
      <w:pPr>
        <w:spacing w:after="0"/>
      </w:pPr>
    </w:p>
    <w:p w14:paraId="1CACCE5D" w14:textId="77777777" w:rsidR="0014224B" w:rsidRPr="0011684C" w:rsidRDefault="004A6CC0" w:rsidP="0014224B">
      <w:pPr>
        <w:spacing w:after="0"/>
      </w:pPr>
      <w:r w:rsidRPr="0011684C">
        <w:t>  </w:t>
      </w:r>
      <w:bookmarkStart w:id="59" w:name="Art.4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43" </w:instrText>
      </w:r>
      <w:r w:rsidRPr="0011684C">
        <w:fldChar w:fldCharType="separate"/>
      </w:r>
      <w:r w:rsidRPr="0011684C">
        <w:t>Articol</w:t>
      </w:r>
      <w:r w:rsidRPr="0011684C">
        <w:fldChar w:fldCharType="end"/>
      </w:r>
      <w:bookmarkEnd w:id="59"/>
      <w:r w:rsidRPr="0011684C">
        <w:t> </w:t>
      </w:r>
      <w:hyperlink r:id="rId46" w:anchor="Articolul 45" w:history="1">
        <w:r w:rsidRPr="0011684C">
          <w:t>44</w:t>
        </w:r>
      </w:hyperlink>
      <w:r w:rsidRPr="0011684C">
        <w:t>. Instalațiile de ventilație trebuie proiectate astfel încât:</w:t>
      </w:r>
    </w:p>
    <w:p w14:paraId="32FBC287" w14:textId="77777777" w:rsidR="0014224B" w:rsidRPr="0011684C" w:rsidRDefault="004A6CC0" w:rsidP="0014224B">
      <w:pPr>
        <w:spacing w:after="0"/>
      </w:pPr>
      <w:r w:rsidRPr="0011684C">
        <w:t>  1. să evite exfiltrarea aerului din parcare către casele scărilor, coridoare, holuri, încăperi adiacente sau case de ascensoare;</w:t>
      </w:r>
    </w:p>
    <w:p w14:paraId="02D1089F" w14:textId="77777777" w:rsidR="0014224B" w:rsidRPr="0011684C" w:rsidRDefault="004A6CC0" w:rsidP="0014224B">
      <w:pPr>
        <w:spacing w:after="0"/>
      </w:pPr>
      <w:r w:rsidRPr="0011684C">
        <w:t>  2. să se permită controlul și întreținerea regulată a acestora, precum și orice lucrare, cum ar fi demontarea sau repararea.</w:t>
      </w:r>
    </w:p>
    <w:p w14:paraId="6671B18E" w14:textId="77777777" w:rsidR="0014224B" w:rsidRPr="0011684C" w:rsidRDefault="0014224B" w:rsidP="0014224B">
      <w:pPr>
        <w:spacing w:after="0"/>
      </w:pPr>
    </w:p>
    <w:p w14:paraId="76CCEC95" w14:textId="77777777" w:rsidR="0014224B" w:rsidRPr="0011684C" w:rsidRDefault="004A6CC0" w:rsidP="0014224B">
      <w:pPr>
        <w:spacing w:after="0"/>
      </w:pPr>
      <w:r w:rsidRPr="0011684C">
        <w:t>  </w:t>
      </w:r>
      <w:bookmarkStart w:id="60" w:name="Art.4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44" </w:instrText>
      </w:r>
      <w:r w:rsidRPr="0011684C">
        <w:fldChar w:fldCharType="separate"/>
      </w:r>
      <w:r w:rsidRPr="0011684C">
        <w:t>Articol</w:t>
      </w:r>
      <w:r w:rsidRPr="0011684C">
        <w:fldChar w:fldCharType="end"/>
      </w:r>
      <w:bookmarkEnd w:id="60"/>
      <w:r w:rsidRPr="0011684C">
        <w:t> </w:t>
      </w:r>
      <w:hyperlink r:id="rId47" w:anchor="Articolul 46" w:history="1">
        <w:r w:rsidRPr="0011684C">
          <w:t>45</w:t>
        </w:r>
      </w:hyperlink>
      <w:r w:rsidRPr="0011684C">
        <w:t>. Furnizarea de aer proaspăt este asigurată prin orificiile de aerare bine distribuite în mod inteligent și furnizate în număr suficient pentru a permite acoperirea completă a parcării.</w:t>
      </w:r>
    </w:p>
    <w:p w14:paraId="5B48F609" w14:textId="77777777" w:rsidR="0014224B" w:rsidRPr="0011684C" w:rsidRDefault="004A6CC0" w:rsidP="0014224B">
      <w:pPr>
        <w:spacing w:after="0"/>
      </w:pPr>
      <w:r w:rsidRPr="0011684C">
        <w:t>  În plus, prizele de aer exterior trebuie situate în locuri care să asigure o bună calitate a aerului și trebuie să fie suficient de departe de evacuările aerului viciat.</w:t>
      </w:r>
    </w:p>
    <w:p w14:paraId="1F95C6A1" w14:textId="77777777" w:rsidR="0014224B" w:rsidRPr="0011684C" w:rsidRDefault="004A6CC0" w:rsidP="0014224B">
      <w:pPr>
        <w:spacing w:after="0"/>
      </w:pPr>
      <w:r w:rsidRPr="0011684C">
        <w:t>  În parcările care urmează să fie construite, evacuarea aerului trebuie să se facă vertical spre acoperiș și la cel puțin 8 metri de orice fereastră sau priză de aer, cu excepția cazului în care autorizația de mediu permite în mod explicit o altă priză. Cu toate acestea, orificiile evacuărilor de aer viciat nu trebuie, în niciun caz, să constituie un inconvenient pentru pietoni și/sau riverani.</w:t>
      </w:r>
    </w:p>
    <w:p w14:paraId="0B8DB12B" w14:textId="77777777" w:rsidR="0014224B" w:rsidRPr="0011684C" w:rsidRDefault="0014224B" w:rsidP="0014224B">
      <w:pPr>
        <w:spacing w:after="0"/>
      </w:pPr>
    </w:p>
    <w:p w14:paraId="07A0818A" w14:textId="77777777" w:rsidR="0014224B" w:rsidRPr="0011684C" w:rsidRDefault="004A6CC0" w:rsidP="0014224B">
      <w:pPr>
        <w:spacing w:after="0"/>
      </w:pPr>
      <w:r w:rsidRPr="0011684C">
        <w:t>  </w:t>
      </w:r>
      <w:bookmarkStart w:id="61" w:name="Art.4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45" </w:instrText>
      </w:r>
      <w:r w:rsidRPr="0011684C">
        <w:fldChar w:fldCharType="separate"/>
      </w:r>
      <w:r w:rsidRPr="0011684C">
        <w:t>Articol</w:t>
      </w:r>
      <w:r w:rsidRPr="0011684C">
        <w:fldChar w:fldCharType="end"/>
      </w:r>
      <w:bookmarkEnd w:id="61"/>
      <w:r w:rsidRPr="0011684C">
        <w:t> </w:t>
      </w:r>
      <w:hyperlink r:id="rId48" w:anchor="Articolul 47" w:history="1">
        <w:r w:rsidRPr="0011684C">
          <w:t>46</w:t>
        </w:r>
      </w:hyperlink>
      <w:r w:rsidRPr="0011684C">
        <w:t>. Orice garaj construit după intrarea în vigoare a prezentului decret trebuie să fie echipat cu două orificii de ventilație:</w:t>
      </w:r>
    </w:p>
    <w:p w14:paraId="262915A1" w14:textId="77777777" w:rsidR="0014224B" w:rsidRPr="0011684C" w:rsidRDefault="004A6CC0" w:rsidP="0014224B">
      <w:pPr>
        <w:spacing w:after="0"/>
      </w:pPr>
      <w:r w:rsidRPr="0011684C">
        <w:t>  1. unul în partea superioară, cu o secțiune transversală de cel puțin 500 cm² și o înălțime de cel puțin 15 cm;</w:t>
      </w:r>
    </w:p>
    <w:p w14:paraId="68DCE8E7" w14:textId="77777777" w:rsidR="0014224B" w:rsidRPr="0011684C" w:rsidRDefault="004A6CC0" w:rsidP="0014224B">
      <w:pPr>
        <w:spacing w:after="0"/>
      </w:pPr>
      <w:r w:rsidRPr="0011684C">
        <w:t>  2. celălalt în partea de jos, cu o secțiune transversală de cel puțin 200 cm².</w:t>
      </w:r>
    </w:p>
    <w:p w14:paraId="0FD9F877" w14:textId="77777777" w:rsidR="0014224B" w:rsidRPr="0011684C" w:rsidRDefault="004A6CC0" w:rsidP="0014224B">
      <w:pPr>
        <w:spacing w:after="0"/>
      </w:pPr>
      <w:r w:rsidRPr="0011684C">
        <w:t>  Aceste deschideri de ventilație conectează fiecare garaj direct cu exteriorul sau cu o bandă de circulație în parcare.</w:t>
      </w:r>
    </w:p>
    <w:p w14:paraId="64E18375" w14:textId="77777777" w:rsidR="0014224B" w:rsidRPr="0011684C" w:rsidRDefault="004A6CC0" w:rsidP="0014224B">
      <w:pPr>
        <w:spacing w:after="0"/>
      </w:pPr>
      <w:r w:rsidRPr="0011684C">
        <w:t>  Aceste deschideri pot fi echipate cu un grătar pentru a evita orice efracție.</w:t>
      </w:r>
    </w:p>
    <w:p w14:paraId="69AF9D08" w14:textId="77777777" w:rsidR="0014224B" w:rsidRPr="0011684C" w:rsidRDefault="004A6CC0" w:rsidP="0014224B">
      <w:pPr>
        <w:spacing w:after="0"/>
      </w:pPr>
      <w:r w:rsidRPr="0011684C">
        <w:t>  Pe pereții care separă două cutii nu pot fi amplasate deschideri de ventilație.</w:t>
      </w:r>
    </w:p>
    <w:p w14:paraId="4DF8E277" w14:textId="77777777" w:rsidR="0014224B" w:rsidRPr="0011684C" w:rsidRDefault="0014224B" w:rsidP="0014224B">
      <w:pPr>
        <w:spacing w:after="0"/>
      </w:pPr>
    </w:p>
    <w:p w14:paraId="1B132AF4" w14:textId="77777777" w:rsidR="0014224B" w:rsidRPr="0011684C" w:rsidRDefault="004A6CC0" w:rsidP="0014224B">
      <w:pPr>
        <w:spacing w:after="0"/>
      </w:pPr>
      <w:r w:rsidRPr="0011684C">
        <w:lastRenderedPageBreak/>
        <w:t>  </w:t>
      </w:r>
      <w:bookmarkStart w:id="62" w:name="Art.4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46" </w:instrText>
      </w:r>
      <w:r w:rsidRPr="0011684C">
        <w:fldChar w:fldCharType="separate"/>
      </w:r>
      <w:r w:rsidRPr="0011684C">
        <w:t>Articol</w:t>
      </w:r>
      <w:r w:rsidRPr="0011684C">
        <w:fldChar w:fldCharType="end"/>
      </w:r>
      <w:bookmarkEnd w:id="62"/>
      <w:r w:rsidRPr="0011684C">
        <w:t> </w:t>
      </w:r>
      <w:hyperlink r:id="rId49" w:anchor="LNK0017" w:history="1">
        <w:r w:rsidRPr="0011684C">
          <w:t>47</w:t>
        </w:r>
      </w:hyperlink>
      <w:r w:rsidRPr="0011684C">
        <w:t>. (1) Pentru ventilatoarele instalate după intrarea în vigoare a decretului cu un debit nominal de minimum 20 000 m³/h, instalate într-o parcare, unul sau mai multe contoare electrice specifice trebuie să poată înregistra consumul de energie electrică al întregului sistem de ventilație din parcare. Contoarele sunt poziționate astfel încât să facă ușor de citit consumul de energie electrică, fie direct pe ventilatoare, fie pe rețeaua electrică specifică ventilatoarelor.</w:t>
      </w:r>
    </w:p>
    <w:p w14:paraId="09428867" w14:textId="77777777" w:rsidR="0014224B" w:rsidRPr="0011684C" w:rsidRDefault="004A6CC0" w:rsidP="0014224B">
      <w:pPr>
        <w:spacing w:after="0"/>
      </w:pPr>
      <w:r w:rsidRPr="0011684C">
        <w:t>  Operatorul este obligat să efectueze o verificare anuală a consumului electric al sistemului de ventilație din parcare. Consumul anual, precum și diferența de consum față de anul precedent, se înregistrează în registrul menționat la articolul 56.</w:t>
      </w:r>
    </w:p>
    <w:p w14:paraId="7DF87AC6" w14:textId="77777777" w:rsidR="0014224B" w:rsidRPr="0011684C" w:rsidRDefault="004A6CC0" w:rsidP="0014224B">
      <w:pPr>
        <w:spacing w:after="0"/>
      </w:pPr>
      <w:r w:rsidRPr="0011684C">
        <w:t>  (2) Ventilatoarele care fac obiectul Decretului Guvernului Regiunii Bruxelles-Capitală din 21 iunie 2018 privind cerințele de performanță energetică pentru sistemele de încălzire și aer condiționat pentru clădiri în timpul instalării și în timpul funcționării acestora nu sunt supuse cerințelor alineatului (1).</w:t>
      </w:r>
    </w:p>
    <w:p w14:paraId="2D0549F7" w14:textId="77777777" w:rsidR="0014224B" w:rsidRPr="0011684C" w:rsidRDefault="0014224B" w:rsidP="0014224B">
      <w:pPr>
        <w:spacing w:after="0"/>
      </w:pPr>
    </w:p>
    <w:p w14:paraId="181C839B" w14:textId="77777777" w:rsidR="0014224B" w:rsidRPr="0011684C" w:rsidRDefault="004A6CC0" w:rsidP="0014224B">
      <w:pPr>
        <w:spacing w:after="0"/>
      </w:pPr>
      <w:r w:rsidRPr="0011684C">
        <w:t>  </w:t>
      </w:r>
      <w:bookmarkStart w:id="63" w:name="LNK001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"LNKR0017" </w:instrText>
      </w:r>
      <w:r w:rsidRPr="0011684C">
        <w:fldChar w:fldCharType="separate"/>
      </w:r>
      <w:r w:rsidRPr="0011684C">
        <w:t>Subsecțiunea 4.5.2.</w:t>
      </w:r>
      <w:r w:rsidRPr="0011684C">
        <w:fldChar w:fldCharType="end"/>
      </w:r>
      <w:bookmarkEnd w:id="63"/>
      <w:r w:rsidRPr="0011684C">
        <w:t> - Ventilația naturală</w:t>
      </w:r>
    </w:p>
    <w:p w14:paraId="0482C491" w14:textId="77777777" w:rsidR="0014224B" w:rsidRPr="0011684C" w:rsidRDefault="0014224B" w:rsidP="0014224B">
      <w:pPr>
        <w:spacing w:after="0"/>
      </w:pPr>
    </w:p>
    <w:p w14:paraId="63992BBA" w14:textId="77777777" w:rsidR="0014224B" w:rsidRPr="0011684C" w:rsidRDefault="004A6CC0" w:rsidP="0014224B">
      <w:pPr>
        <w:spacing w:after="0"/>
      </w:pPr>
      <w:r w:rsidRPr="0011684C">
        <w:t>  </w:t>
      </w:r>
      <w:bookmarkStart w:id="64" w:name="Art.4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47" </w:instrText>
      </w:r>
      <w:r w:rsidRPr="0011684C">
        <w:fldChar w:fldCharType="separate"/>
      </w:r>
      <w:r w:rsidRPr="0011684C">
        <w:t>Articol</w:t>
      </w:r>
      <w:r w:rsidRPr="0011684C">
        <w:fldChar w:fldCharType="end"/>
      </w:r>
      <w:bookmarkEnd w:id="64"/>
      <w:r w:rsidRPr="0011684C">
        <w:t> </w:t>
      </w:r>
      <w:hyperlink r:id="rId50" w:anchor="Articolul 49" w:history="1">
        <w:r w:rsidRPr="0011684C">
          <w:t>48</w:t>
        </w:r>
      </w:hyperlink>
      <w:r w:rsidRPr="0011684C">
        <w:t>. Fără a aduce atingere altor acte legislative mai stricte în vigoare, cerințele privind ventilația mecanică a parcărilor, astfel cum se menționează în subsecțiunea 4.5.1 din decret, nu se aplică în cazul în care parcarea respectă dispozițiile articolelor 49 sau 50 referitoare la parcările ventilate natural.</w:t>
      </w:r>
    </w:p>
    <w:p w14:paraId="647BC1FE" w14:textId="77777777" w:rsidR="0014224B" w:rsidRPr="0011684C" w:rsidRDefault="0014224B" w:rsidP="0014224B">
      <w:pPr>
        <w:spacing w:after="0"/>
      </w:pPr>
    </w:p>
    <w:p w14:paraId="4E49C5D1" w14:textId="77777777" w:rsidR="0014224B" w:rsidRPr="0011684C" w:rsidRDefault="004A6CC0" w:rsidP="0014224B">
      <w:pPr>
        <w:spacing w:after="0"/>
      </w:pPr>
      <w:r w:rsidRPr="0011684C">
        <w:t>  </w:t>
      </w:r>
      <w:bookmarkStart w:id="65" w:name="Art.4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48" </w:instrText>
      </w:r>
      <w:r w:rsidRPr="0011684C">
        <w:fldChar w:fldCharType="separate"/>
      </w:r>
      <w:r w:rsidRPr="0011684C">
        <w:t>Articol</w:t>
      </w:r>
      <w:r w:rsidRPr="0011684C">
        <w:fldChar w:fldCharType="end"/>
      </w:r>
      <w:bookmarkEnd w:id="65"/>
      <w:r w:rsidRPr="0011684C">
        <w:t> </w:t>
      </w:r>
      <w:hyperlink r:id="rId51" w:anchor="Articolul 50" w:history="1">
        <w:r w:rsidRPr="0011684C">
          <w:t>49</w:t>
        </w:r>
      </w:hyperlink>
      <w:r w:rsidRPr="0011684C">
        <w:t>. Pentru ca o parcare acoperită să fie considerată ventilată natural, fiecare nivel trebuie să aibă două fațade opuse care să îndeplinească următoarele condiții:</w:t>
      </w:r>
    </w:p>
    <w:p w14:paraId="73252F2A" w14:textId="77777777" w:rsidR="0014224B" w:rsidRPr="0011684C" w:rsidRDefault="004A6CC0" w:rsidP="0014224B">
      <w:pPr>
        <w:spacing w:after="0"/>
      </w:pPr>
      <w:r w:rsidRPr="0011684C">
        <w:t>  1. aceste fațade sunt în orice punct la o distanță maximă de 60 de metri;</w:t>
      </w:r>
    </w:p>
    <w:p w14:paraId="38DD40FF" w14:textId="77777777" w:rsidR="0014224B" w:rsidRPr="0011684C" w:rsidRDefault="004A6CC0" w:rsidP="0014224B">
      <w:pPr>
        <w:spacing w:after="0"/>
      </w:pPr>
      <w:r w:rsidRPr="0011684C">
        <w:t>  2. fiecare dintre aceste fațade are deschideri a căror suprafață utilă de deschidere este de cel puțin 1/6 din suprafața totală a pereților verticali (interiori și exteriori) ai perimetrului respectivului nivel;</w:t>
      </w:r>
    </w:p>
    <w:p w14:paraId="4F81A44D" w14:textId="77777777" w:rsidR="0014224B" w:rsidRPr="0011684C" w:rsidRDefault="004A6CC0" w:rsidP="0014224B">
      <w:pPr>
        <w:spacing w:after="0"/>
      </w:pPr>
      <w:r w:rsidRPr="0011684C">
        <w:t>  3. deschiderile sunt distribuite uniform pe lungimea fiecăreia dintre cele 2 fațade;</w:t>
      </w:r>
    </w:p>
    <w:p w14:paraId="1218E6E8" w14:textId="77777777" w:rsidR="0014224B" w:rsidRPr="0011684C" w:rsidRDefault="004A6CC0" w:rsidP="0014224B">
      <w:pPr>
        <w:spacing w:after="0"/>
      </w:pPr>
      <w:r w:rsidRPr="0011684C">
        <w:t>  4. între aceste două fațade, sunt admise eventuale obstacole, cu condiția ca suprafața utilă pentru fluxul de aer (luând în considerare ocuparea completă a spațiilor de parcare pentru autoturisme) să fie cel puțin egală cu suprafața deschiderilor necesare pentru fiecare dintre aceste fațade;</w:t>
      </w:r>
    </w:p>
    <w:p w14:paraId="3BD68DD5" w14:textId="77777777" w:rsidR="0014224B" w:rsidRPr="0011684C" w:rsidRDefault="004A6CC0" w:rsidP="0014224B">
      <w:pPr>
        <w:spacing w:after="0"/>
      </w:pPr>
      <w:r w:rsidRPr="0011684C">
        <w:t>  5. distanța orizontală de deschidere între aceste fațade și orice obstacol extern (clădire vecină, drum, perete de curte engleză etc.) trebuie să fie de cel puțin 5 metri sau 1/4 din distanța dintre cele două fațade.</w:t>
      </w:r>
    </w:p>
    <w:p w14:paraId="360D2608" w14:textId="77777777" w:rsidR="0014224B" w:rsidRPr="0011684C" w:rsidRDefault="0014224B" w:rsidP="0014224B">
      <w:pPr>
        <w:spacing w:after="0"/>
      </w:pPr>
    </w:p>
    <w:p w14:paraId="02DA352B" w14:textId="77777777" w:rsidR="0014224B" w:rsidRPr="0011684C" w:rsidRDefault="004A6CC0" w:rsidP="0014224B">
      <w:pPr>
        <w:spacing w:after="0"/>
      </w:pPr>
      <w:r w:rsidRPr="0011684C">
        <w:t>  </w:t>
      </w:r>
      <w:bookmarkStart w:id="66" w:name="Art.5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49" </w:instrText>
      </w:r>
      <w:r w:rsidRPr="0011684C">
        <w:fldChar w:fldCharType="separate"/>
      </w:r>
      <w:r w:rsidRPr="0011684C">
        <w:t>Articol</w:t>
      </w:r>
      <w:r w:rsidRPr="0011684C">
        <w:fldChar w:fldCharType="end"/>
      </w:r>
      <w:bookmarkEnd w:id="66"/>
      <w:r w:rsidRPr="0011684C">
        <w:t> </w:t>
      </w:r>
      <w:hyperlink r:id="rId52" w:anchor="LNK0018" w:history="1">
        <w:r w:rsidRPr="0011684C">
          <w:t>50</w:t>
        </w:r>
      </w:hyperlink>
      <w:r w:rsidRPr="0011684C">
        <w:t>. Parcările cu un singur nivel subteran pot fi considerate parcări ventilate natural, dacă îndeplinesc următoarele condiții:</w:t>
      </w:r>
    </w:p>
    <w:p w14:paraId="2A1FDCF3" w14:textId="77777777" w:rsidR="0014224B" w:rsidRPr="0011684C" w:rsidRDefault="004A6CC0" w:rsidP="0014224B">
      <w:pPr>
        <w:spacing w:after="0"/>
      </w:pPr>
      <w:r w:rsidRPr="0011684C">
        <w:t>  1. parcarea este prevăzută cu deschideri cu o suprafață de cel puțin 0,15 m² pentru fiecare loc de parcare;</w:t>
      </w:r>
    </w:p>
    <w:p w14:paraId="033A4141" w14:textId="77777777" w:rsidR="0014224B" w:rsidRPr="0011684C" w:rsidRDefault="004A6CC0" w:rsidP="0014224B">
      <w:pPr>
        <w:spacing w:after="0"/>
      </w:pPr>
      <w:r w:rsidRPr="0011684C">
        <w:t>  2. deschiderile din tavane și pereți nu trebuie să fie la mai mult de 20 de metri una față de cealaltă;</w:t>
      </w:r>
    </w:p>
    <w:p w14:paraId="502BF04D" w14:textId="77777777" w:rsidR="0014224B" w:rsidRPr="0011684C" w:rsidRDefault="004A6CC0" w:rsidP="0014224B">
      <w:pPr>
        <w:spacing w:after="0"/>
      </w:pPr>
      <w:r w:rsidRPr="0011684C">
        <w:t>  3. deschiderile sunt conectate direct sau printr-un tub cu o lungime de până la 2 metri spre exterior.</w:t>
      </w:r>
    </w:p>
    <w:p w14:paraId="06241052" w14:textId="77777777" w:rsidR="0014224B" w:rsidRPr="0011684C" w:rsidRDefault="004A6CC0" w:rsidP="0014224B">
      <w:pPr>
        <w:spacing w:after="0"/>
      </w:pPr>
      <w:r w:rsidRPr="0011684C">
        <w:t>  În cazul în care parcarea include un mezanin, se consideră că două mezanine consecutive constituie un singur nivel.</w:t>
      </w:r>
    </w:p>
    <w:p w14:paraId="0D68DDE4" w14:textId="77777777" w:rsidR="0014224B" w:rsidRPr="0011684C" w:rsidRDefault="004A6CC0" w:rsidP="0014224B">
      <w:pPr>
        <w:spacing w:after="0"/>
      </w:pPr>
      <w:r w:rsidRPr="0011684C">
        <w:t>  Prezentul articol se poate aplica parcărilor publice numai în cazul în care un studiu privind calitatea aerului parcării, în conformitate cu articolul 58, este anexat la cererea de derogare și demonstrează conformitatea cu articolul 40.</w:t>
      </w:r>
    </w:p>
    <w:p w14:paraId="486BCC29" w14:textId="77777777" w:rsidR="0014224B" w:rsidRPr="0011684C" w:rsidRDefault="0014224B" w:rsidP="0014224B">
      <w:pPr>
        <w:spacing w:after="0"/>
      </w:pPr>
    </w:p>
    <w:p w14:paraId="674D83A0" w14:textId="77777777" w:rsidR="0014224B" w:rsidRPr="0011684C" w:rsidRDefault="004A6CC0" w:rsidP="0014224B">
      <w:pPr>
        <w:spacing w:after="0"/>
      </w:pPr>
      <w:r w:rsidRPr="0011684C">
        <w:t>  </w:t>
      </w:r>
      <w:bookmarkStart w:id="67" w:name="LNK001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"LNKR0018" </w:instrText>
      </w:r>
      <w:r w:rsidRPr="0011684C">
        <w:fldChar w:fldCharType="separate"/>
      </w:r>
      <w:r w:rsidRPr="0011684C">
        <w:t>Subsecțiunea 4.5.3.</w:t>
      </w:r>
      <w:r w:rsidRPr="0011684C">
        <w:fldChar w:fldCharType="end"/>
      </w:r>
      <w:bookmarkEnd w:id="67"/>
      <w:r w:rsidRPr="0011684C">
        <w:t> - Derogare de la condițiile standard de ventilație</w:t>
      </w:r>
    </w:p>
    <w:p w14:paraId="03490275" w14:textId="77777777" w:rsidR="0014224B" w:rsidRPr="0011684C" w:rsidRDefault="0014224B" w:rsidP="0014224B">
      <w:pPr>
        <w:spacing w:after="0"/>
      </w:pPr>
    </w:p>
    <w:p w14:paraId="685B0B46" w14:textId="77777777" w:rsidR="0014224B" w:rsidRPr="0011684C" w:rsidRDefault="004A6CC0" w:rsidP="0014224B">
      <w:pPr>
        <w:spacing w:after="0"/>
      </w:pPr>
      <w:r w:rsidRPr="0011684C">
        <w:t>  </w:t>
      </w:r>
      <w:bookmarkStart w:id="68" w:name="Art.5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50" </w:instrText>
      </w:r>
      <w:r w:rsidRPr="0011684C">
        <w:fldChar w:fldCharType="separate"/>
      </w:r>
      <w:r w:rsidRPr="0011684C">
        <w:t>Articol</w:t>
      </w:r>
      <w:r w:rsidRPr="0011684C">
        <w:fldChar w:fldCharType="end"/>
      </w:r>
      <w:bookmarkEnd w:id="68"/>
      <w:r w:rsidRPr="0011684C">
        <w:t> </w:t>
      </w:r>
      <w:hyperlink r:id="rId53" w:anchor="Articolul 52" w:history="1">
        <w:r w:rsidRPr="0011684C">
          <w:t>51</w:t>
        </w:r>
      </w:hyperlink>
      <w:r w:rsidRPr="0011684C">
        <w:t>. Parcărilor existente care îndeplinesc condițiile de ventilație stabilite în autorizația de mediu valabilă li se poate acorda o derogare de la condițiile de la subsecțiunea 4.5.1.</w:t>
      </w:r>
    </w:p>
    <w:p w14:paraId="472A2ED0" w14:textId="77777777" w:rsidR="0014224B" w:rsidRPr="0011684C" w:rsidRDefault="004A6CC0" w:rsidP="0014224B">
      <w:pPr>
        <w:spacing w:after="0"/>
      </w:pPr>
      <w:r w:rsidRPr="0011684C">
        <w:t>  Prezentul articol se poate aplica parcărilor publice numai în cazul în care un studiu privind calitatea aerului parcării, în conformitate cu articolul 58, este anexat la cererea de derogare și demonstrează conformitatea cu articolul 40.</w:t>
      </w:r>
    </w:p>
    <w:p w14:paraId="5995C875" w14:textId="77777777" w:rsidR="0014224B" w:rsidRPr="0011684C" w:rsidRDefault="0014224B" w:rsidP="0014224B">
      <w:pPr>
        <w:spacing w:after="0"/>
      </w:pPr>
    </w:p>
    <w:p w14:paraId="1EAED894" w14:textId="77777777" w:rsidR="0014224B" w:rsidRPr="0011684C" w:rsidRDefault="004A6CC0" w:rsidP="0014224B">
      <w:pPr>
        <w:spacing w:after="0"/>
      </w:pPr>
      <w:r w:rsidRPr="0011684C">
        <w:t>  </w:t>
      </w:r>
      <w:bookmarkStart w:id="69" w:name="Art.5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51" </w:instrText>
      </w:r>
      <w:r w:rsidRPr="0011684C">
        <w:fldChar w:fldCharType="separate"/>
      </w:r>
      <w:r w:rsidRPr="0011684C">
        <w:t>Articol</w:t>
      </w:r>
      <w:r w:rsidRPr="0011684C">
        <w:fldChar w:fldCharType="end"/>
      </w:r>
      <w:bookmarkEnd w:id="69"/>
      <w:r w:rsidRPr="0011684C">
        <w:t> </w:t>
      </w:r>
      <w:hyperlink r:id="rId54" w:anchor="Articolul 53" w:history="1">
        <w:r w:rsidRPr="0011684C">
          <w:t>52</w:t>
        </w:r>
      </w:hyperlink>
      <w:r w:rsidRPr="0011684C">
        <w:t>. Pentru toate parcările existente, a căror autorizație de mediu nu include nicio condiție referitoare la sistemul de ventilație și care nu îndeplinesc condițiile standard de ventilație, se poate solicita o derogare de la aceste condiții ca parte a cererii de autorizație de mediu sau de prelungire a acesteia.</w:t>
      </w:r>
    </w:p>
    <w:p w14:paraId="7A2682D6" w14:textId="77777777" w:rsidR="0014224B" w:rsidRPr="0011684C" w:rsidRDefault="004A6CC0" w:rsidP="0014224B">
      <w:pPr>
        <w:spacing w:after="0"/>
      </w:pPr>
      <w:r w:rsidRPr="0011684C">
        <w:t>  În acest caz, la cererea de derogare se anexează un studiu privind calitatea aerului din parcare, în conformitate cu articolul 58. Acest studiu poate fi solicitat, de asemenea, pentru prelungirea autorizației de mediu de către autoritatea emitentă pentru parcările menționate la articolul 51.</w:t>
      </w:r>
    </w:p>
    <w:p w14:paraId="7FAB3051" w14:textId="77777777" w:rsidR="0014224B" w:rsidRPr="0011684C" w:rsidRDefault="0014224B" w:rsidP="0014224B">
      <w:pPr>
        <w:spacing w:after="0"/>
      </w:pPr>
    </w:p>
    <w:p w14:paraId="1B1E1E2C" w14:textId="77777777" w:rsidR="0014224B" w:rsidRPr="0011684C" w:rsidRDefault="004A6CC0" w:rsidP="0014224B">
      <w:pPr>
        <w:spacing w:after="0"/>
      </w:pPr>
      <w:r w:rsidRPr="0011684C">
        <w:t>  </w:t>
      </w:r>
      <w:bookmarkStart w:id="70" w:name="Art.53"/>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52" </w:instrText>
      </w:r>
      <w:r w:rsidRPr="0011684C">
        <w:fldChar w:fldCharType="separate"/>
      </w:r>
      <w:r w:rsidRPr="0011684C">
        <w:t>Articol</w:t>
      </w:r>
      <w:r w:rsidRPr="0011684C">
        <w:fldChar w:fldCharType="end"/>
      </w:r>
      <w:bookmarkEnd w:id="70"/>
      <w:r w:rsidRPr="0011684C">
        <w:t> </w:t>
      </w:r>
      <w:hyperlink r:id="rId55" w:anchor="Articolul 54" w:history="1">
        <w:r w:rsidRPr="0011684C">
          <w:t>53</w:t>
        </w:r>
      </w:hyperlink>
      <w:r w:rsidRPr="0011684C">
        <w:t>. În cazul parcărilor noi care urmează să fie construite, care nu respectă cerințele standard de ventilație, se poate solicita o derogare de la acestea ca parte a cererii de autorizație de mediu. În acest caz, cererea de derogare trebuie să fie însoțită de o machetă a sistemului de ventilație în conformitate cu articolul 59, care permite evaluarea capacității de a respecta standardele de calitate a aerului prevăzute la articolul 40.</w:t>
      </w:r>
    </w:p>
    <w:p w14:paraId="36DD6FBD" w14:textId="77777777" w:rsidR="0014224B" w:rsidRPr="0011684C" w:rsidRDefault="004A6CC0" w:rsidP="0014224B">
      <w:pPr>
        <w:spacing w:after="0"/>
      </w:pPr>
      <w:r w:rsidRPr="0011684C">
        <w:t>  În termen de trei luni de la începerea exploatării parcării, titularul autorizației trebuie să furnizeze autorității competente un studiu privind calitatea aerului din parcare, care să ateste conformitatea cu standardele de calitate a aerului prevăzute la articolul 40. Acest studiu este în conformitate cu articolul 58.</w:t>
      </w:r>
    </w:p>
    <w:p w14:paraId="745DEF53" w14:textId="77777777" w:rsidR="0014224B" w:rsidRPr="0011684C" w:rsidRDefault="0014224B" w:rsidP="0014224B">
      <w:pPr>
        <w:spacing w:after="0"/>
      </w:pPr>
    </w:p>
    <w:p w14:paraId="42AA461D" w14:textId="77777777" w:rsidR="0014224B" w:rsidRPr="0011684C" w:rsidRDefault="004A6CC0" w:rsidP="0014224B">
      <w:pPr>
        <w:spacing w:after="0"/>
      </w:pPr>
      <w:r w:rsidRPr="0011684C">
        <w:t>  </w:t>
      </w:r>
      <w:bookmarkStart w:id="71" w:name="Art.54"/>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53" </w:instrText>
      </w:r>
      <w:r w:rsidRPr="0011684C">
        <w:fldChar w:fldCharType="separate"/>
      </w:r>
      <w:r w:rsidRPr="0011684C">
        <w:t>Articol</w:t>
      </w:r>
      <w:r w:rsidRPr="0011684C">
        <w:fldChar w:fldCharType="end"/>
      </w:r>
      <w:bookmarkEnd w:id="71"/>
      <w:r w:rsidRPr="0011684C">
        <w:t> </w:t>
      </w:r>
      <w:hyperlink r:id="rId56" w:anchor="LNK0019" w:history="1">
        <w:r w:rsidRPr="0011684C">
          <w:t>54</w:t>
        </w:r>
      </w:hyperlink>
      <w:r w:rsidRPr="0011684C">
        <w:t>. În cazul în care rezultatele studiului privind calitatea aerului interior al parcării indică nerespectarea standardelor de calitate a aerului, astfel cum sunt definite la articolul 40, ventilația parcării trebuie îmbunătățită și un plan de conformitate trebuie prezentat autorității competente în termen de trei luni.</w:t>
      </w:r>
    </w:p>
    <w:p w14:paraId="47B1D731" w14:textId="77777777" w:rsidR="0014224B" w:rsidRPr="0011684C" w:rsidRDefault="004A6CC0" w:rsidP="0014224B">
      <w:pPr>
        <w:spacing w:after="0"/>
      </w:pPr>
      <w:r w:rsidRPr="0011684C">
        <w:t>  În termen de 18 luni de la această constatare, conformitatea trebuie să fi fost realizată și trebuie efectuat un nou studiu privind calitatea aerului, în conformitate cu articolul 58. Acest studiu trebuie să demonstreze conformitatea cu standardele prevăzute la subsecțiunea 4.5.1 din prezentul decret și să fie transmis autorității competente.</w:t>
      </w:r>
    </w:p>
    <w:p w14:paraId="6DD67B80" w14:textId="77777777" w:rsidR="0014224B" w:rsidRPr="0011684C" w:rsidRDefault="0014224B" w:rsidP="0014224B">
      <w:pPr>
        <w:spacing w:after="0"/>
      </w:pPr>
    </w:p>
    <w:p w14:paraId="16B441CB" w14:textId="77777777" w:rsidR="0014224B" w:rsidRPr="0011684C" w:rsidRDefault="004A6CC0" w:rsidP="0014224B">
      <w:pPr>
        <w:spacing w:after="0"/>
      </w:pPr>
      <w:r w:rsidRPr="0011684C">
        <w:t>  </w:t>
      </w:r>
      <w:bookmarkStart w:id="72" w:name="LNK001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"LNKR0019" </w:instrText>
      </w:r>
      <w:r w:rsidRPr="0011684C">
        <w:fldChar w:fldCharType="separate"/>
      </w:r>
      <w:r w:rsidRPr="0011684C">
        <w:t>Subsecțiunea 4.5.4.</w:t>
      </w:r>
      <w:r w:rsidRPr="0011684C">
        <w:fldChar w:fldCharType="end"/>
      </w:r>
      <w:bookmarkEnd w:id="72"/>
      <w:r w:rsidRPr="0011684C">
        <w:t> - Control, întreținere și lucrări efectuate la instalațiile de ventilație mecanică și la dispozitivele de siguranță asociate</w:t>
      </w:r>
    </w:p>
    <w:p w14:paraId="4A7E1E9B" w14:textId="77777777" w:rsidR="0014224B" w:rsidRPr="0011684C" w:rsidRDefault="0014224B" w:rsidP="0014224B">
      <w:pPr>
        <w:spacing w:after="0"/>
      </w:pPr>
    </w:p>
    <w:p w14:paraId="4EFDA235" w14:textId="77777777" w:rsidR="0014224B" w:rsidRPr="0011684C" w:rsidRDefault="004A6CC0" w:rsidP="0014224B">
      <w:pPr>
        <w:spacing w:after="0"/>
      </w:pPr>
      <w:r w:rsidRPr="0011684C">
        <w:t>  </w:t>
      </w:r>
      <w:bookmarkStart w:id="73" w:name="Art.55"/>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54" </w:instrText>
      </w:r>
      <w:r w:rsidRPr="0011684C">
        <w:fldChar w:fldCharType="separate"/>
      </w:r>
      <w:r w:rsidRPr="0011684C">
        <w:t>Articol</w:t>
      </w:r>
      <w:r w:rsidRPr="0011684C">
        <w:fldChar w:fldCharType="end"/>
      </w:r>
      <w:bookmarkEnd w:id="73"/>
      <w:r w:rsidRPr="0011684C">
        <w:t> </w:t>
      </w:r>
      <w:hyperlink r:id="rId57" w:anchor="Articolul 56" w:history="1">
        <w:r w:rsidRPr="0011684C">
          <w:t>55</w:t>
        </w:r>
      </w:hyperlink>
      <w:r w:rsidRPr="0011684C">
        <w:t>. Ventilatoarele care fac obiectul Decretului Guvernului Regiunii Bruxelles-Capitală din 21 iunie 2018 privind cerințele PEB pentru sistemele de încălzire și sistemele de climatizare nu sunt supuse cerințelor de la articolul 56. Cu toate acestea, ele garantează debitul impus de autorizația de mediu.</w:t>
      </w:r>
    </w:p>
    <w:p w14:paraId="2B647C8E" w14:textId="77777777" w:rsidR="0014224B" w:rsidRPr="0011684C" w:rsidRDefault="0014224B" w:rsidP="0014224B">
      <w:pPr>
        <w:spacing w:after="0"/>
      </w:pPr>
    </w:p>
    <w:p w14:paraId="4C9B431D" w14:textId="77777777" w:rsidR="0014224B" w:rsidRPr="0011684C" w:rsidRDefault="004A6CC0" w:rsidP="0014224B">
      <w:pPr>
        <w:spacing w:after="0"/>
      </w:pPr>
      <w:r w:rsidRPr="0011684C">
        <w:lastRenderedPageBreak/>
        <w:t>  </w:t>
      </w:r>
      <w:bookmarkStart w:id="74" w:name="Art.56"/>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55" </w:instrText>
      </w:r>
      <w:r w:rsidRPr="0011684C">
        <w:fldChar w:fldCharType="separate"/>
      </w:r>
      <w:r w:rsidRPr="0011684C">
        <w:t>Articol</w:t>
      </w:r>
      <w:r w:rsidRPr="0011684C">
        <w:fldChar w:fldCharType="end"/>
      </w:r>
      <w:bookmarkEnd w:id="74"/>
      <w:r w:rsidRPr="0011684C">
        <w:t> </w:t>
      </w:r>
      <w:hyperlink r:id="rId58" w:anchor="Articolul 57" w:history="1">
        <w:r w:rsidRPr="0011684C">
          <w:t>56</w:t>
        </w:r>
      </w:hyperlink>
      <w:r w:rsidRPr="0011684C">
        <w:t>. Instalațiile de ventilație trebuie întreținute și controlate cel puțin o dată pe an de un tehnician competent pentru a asigura debitul prevăzut în autorizația de mediu.</w:t>
      </w:r>
    </w:p>
    <w:p w14:paraId="432A6245" w14:textId="77777777" w:rsidR="0014224B" w:rsidRPr="0011684C" w:rsidRDefault="004A6CC0" w:rsidP="0014224B">
      <w:pPr>
        <w:spacing w:after="0"/>
      </w:pPr>
      <w:r w:rsidRPr="0011684C">
        <w:t>  Certificatul de întreținere și control trebuie să includă cel puțin data și o descriere a constatărilor și a intervenției.</w:t>
      </w:r>
    </w:p>
    <w:p w14:paraId="06630EB8" w14:textId="77777777" w:rsidR="0014224B" w:rsidRPr="0011684C" w:rsidRDefault="004A6CC0" w:rsidP="0014224B">
      <w:pPr>
        <w:spacing w:after="0"/>
      </w:pPr>
      <w:r w:rsidRPr="0011684C">
        <w:t>  Operatorul trebuie să țină un registru al activităților de întreținere și de control. Acest registru este pus la dispoziția autorității competente pentru o perioadă de doi ani.</w:t>
      </w:r>
    </w:p>
    <w:p w14:paraId="099F4E73" w14:textId="77777777" w:rsidR="0014224B" w:rsidRPr="0011684C" w:rsidRDefault="0014224B" w:rsidP="0014224B">
      <w:pPr>
        <w:spacing w:after="0"/>
      </w:pPr>
    </w:p>
    <w:p w14:paraId="41E42E41" w14:textId="77777777" w:rsidR="0014224B" w:rsidRPr="0011684C" w:rsidRDefault="004A6CC0" w:rsidP="0014224B">
      <w:pPr>
        <w:spacing w:after="0"/>
      </w:pPr>
      <w:r w:rsidRPr="0011684C">
        <w:t>  </w:t>
      </w:r>
      <w:bookmarkStart w:id="75" w:name="Art.57"/>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56" </w:instrText>
      </w:r>
      <w:r w:rsidRPr="0011684C">
        <w:fldChar w:fldCharType="separate"/>
      </w:r>
      <w:r w:rsidRPr="0011684C">
        <w:t>Articol</w:t>
      </w:r>
      <w:r w:rsidRPr="0011684C">
        <w:fldChar w:fldCharType="end"/>
      </w:r>
      <w:bookmarkEnd w:id="75"/>
      <w:r w:rsidRPr="0011684C">
        <w:t> </w:t>
      </w:r>
      <w:hyperlink r:id="rId59" w:anchor="LNK0020" w:history="1">
        <w:r w:rsidRPr="0011684C">
          <w:t>57</w:t>
        </w:r>
      </w:hyperlink>
      <w:r w:rsidRPr="0011684C">
        <w:t>. Sistemele de detectare și de măsurare a CO și NO2 (senzor, analizor și sistem de control) prezente în parcare trebuie să fie întreținute, calibrate și verificate cel puțin o dată pe an sau cu frecvența recomandată de producător.</w:t>
      </w:r>
    </w:p>
    <w:p w14:paraId="4E7F87F8" w14:textId="77777777" w:rsidR="0014224B" w:rsidRPr="0011684C" w:rsidRDefault="004A6CC0" w:rsidP="0014224B">
      <w:pPr>
        <w:spacing w:after="0"/>
      </w:pPr>
      <w:r w:rsidRPr="0011684C">
        <w:t>  Operatorul trebuie să aibă în orice moment un contract de întreținere cu o întreprindere specializată a instalației sale pentru controlul emisiilor de CO și NO2.</w:t>
      </w:r>
    </w:p>
    <w:p w14:paraId="6DBE9448" w14:textId="77777777" w:rsidR="0014224B" w:rsidRPr="0011684C" w:rsidRDefault="004A6CC0" w:rsidP="0014224B">
      <w:pPr>
        <w:spacing w:after="0"/>
      </w:pPr>
      <w:r w:rsidRPr="0011684C">
        <w:t xml:space="preserve">  Titularul autorizației de mediu trebuie să păstreze timp de 2 ani, la dispoziția responsabilului cu monitorizarea, documentele și facturile de întreținere pe care le primește, precum și un rezumat al depășirilor standardelor de calitate a aerului (concentrații medii și instantanee), astfel cum sunt definite la articolul 40. </w:t>
      </w:r>
    </w:p>
    <w:p w14:paraId="441CF71E" w14:textId="77777777" w:rsidR="0014224B" w:rsidRPr="0011684C" w:rsidRDefault="0014224B" w:rsidP="0014224B">
      <w:pPr>
        <w:spacing w:after="0"/>
      </w:pPr>
    </w:p>
    <w:p w14:paraId="2A42E3F6" w14:textId="77777777" w:rsidR="0014224B" w:rsidRPr="0011684C" w:rsidRDefault="004A6CC0" w:rsidP="0014224B">
      <w:pPr>
        <w:spacing w:after="0"/>
      </w:pPr>
      <w:r w:rsidRPr="0011684C">
        <w:t>  </w:t>
      </w:r>
      <w:bookmarkStart w:id="76" w:name="LNK002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"LNKR0020" </w:instrText>
      </w:r>
      <w:r w:rsidRPr="0011684C">
        <w:fldChar w:fldCharType="separate"/>
      </w:r>
      <w:r w:rsidRPr="0011684C">
        <w:t>Subsecțiunea 4.5.5.</w:t>
      </w:r>
      <w:r w:rsidRPr="0011684C">
        <w:fldChar w:fldCharType="end"/>
      </w:r>
      <w:bookmarkEnd w:id="76"/>
      <w:r w:rsidRPr="0011684C">
        <w:t> - Studiu privind calitatea aerului</w:t>
      </w:r>
    </w:p>
    <w:p w14:paraId="49A321D9" w14:textId="77777777" w:rsidR="0014224B" w:rsidRPr="0011684C" w:rsidRDefault="0014224B" w:rsidP="0014224B">
      <w:pPr>
        <w:spacing w:after="0"/>
      </w:pPr>
    </w:p>
    <w:p w14:paraId="1854ECA6" w14:textId="77777777" w:rsidR="0014224B" w:rsidRPr="0011684C" w:rsidRDefault="004A6CC0" w:rsidP="0014224B">
      <w:pPr>
        <w:spacing w:after="0"/>
      </w:pPr>
      <w:r w:rsidRPr="0011684C">
        <w:t>  </w:t>
      </w:r>
      <w:bookmarkStart w:id="77" w:name="Art.58"/>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57" </w:instrText>
      </w:r>
      <w:r w:rsidRPr="0011684C">
        <w:fldChar w:fldCharType="separate"/>
      </w:r>
      <w:r w:rsidRPr="0011684C">
        <w:t>Articol</w:t>
      </w:r>
      <w:r w:rsidRPr="0011684C">
        <w:fldChar w:fldCharType="end"/>
      </w:r>
      <w:bookmarkEnd w:id="77"/>
      <w:r w:rsidRPr="0011684C">
        <w:t> </w:t>
      </w:r>
      <w:hyperlink r:id="rId60" w:anchor="LNK0021" w:history="1">
        <w:r w:rsidRPr="0011684C">
          <w:t>58</w:t>
        </w:r>
      </w:hyperlink>
      <w:r w:rsidRPr="0011684C">
        <w:t>. Orice studiu privind calitatea aerului interior din parcările menționate în prezentul decret trebuie să îndeplinească următoarele condiții:</w:t>
      </w:r>
    </w:p>
    <w:p w14:paraId="6C5B9F86" w14:textId="77777777" w:rsidR="0014224B" w:rsidRPr="0011684C" w:rsidRDefault="004A6CC0" w:rsidP="0014224B">
      <w:pPr>
        <w:spacing w:after="0"/>
      </w:pPr>
      <w:r w:rsidRPr="0011684C">
        <w:t>  1. studiul trebuie realizat în perioadele cu activitate maximă a parcării;</w:t>
      </w:r>
    </w:p>
    <w:p w14:paraId="376CB70F" w14:textId="77777777" w:rsidR="0014224B" w:rsidRPr="0011684C" w:rsidRDefault="004A6CC0" w:rsidP="0014224B">
      <w:pPr>
        <w:spacing w:after="0"/>
      </w:pPr>
      <w:r w:rsidRPr="0011684C">
        <w:t>  2. studiul trebuie realizat de un organism competent care trebuie să poată atesta această competență în ceea ce privește pregătirea și/sau experiența relevantă;</w:t>
      </w:r>
    </w:p>
    <w:p w14:paraId="7EDD3FBF" w14:textId="77777777" w:rsidR="0014224B" w:rsidRPr="0011684C" w:rsidRDefault="004A6CC0" w:rsidP="0014224B">
      <w:pPr>
        <w:spacing w:after="0"/>
      </w:pPr>
      <w:r w:rsidRPr="0011684C">
        <w:t>  3. punctele de măsurare trebuie alese în punctele maxime de emisie (cu excepția zonelor care nu sunt accesibile pietonilor, cum ar fi rampele de acces) sau în zonele a priori mai puțin bine ventilate (zone „moarte” etc...) ;</w:t>
      </w:r>
    </w:p>
    <w:p w14:paraId="1D1DF51F" w14:textId="77777777" w:rsidR="0014224B" w:rsidRPr="0011684C" w:rsidRDefault="004A6CC0" w:rsidP="0014224B">
      <w:pPr>
        <w:spacing w:after="0"/>
      </w:pPr>
      <w:r w:rsidRPr="0011684C">
        <w:t>  4. punctele de măsurare trebuie să aibă o înălțime de cel puțin 1,5 m;</w:t>
      </w:r>
    </w:p>
    <w:p w14:paraId="4C0E7540" w14:textId="77777777" w:rsidR="0014224B" w:rsidRPr="0011684C" w:rsidRDefault="004A6CC0" w:rsidP="0014224B">
      <w:pPr>
        <w:spacing w:after="0"/>
      </w:pPr>
      <w:r w:rsidRPr="0011684C">
        <w:t>  5. durata măsurătorilor trebuie să permită obținerea unor rezultate fiabile;</w:t>
      </w:r>
    </w:p>
    <w:p w14:paraId="75D20CDC" w14:textId="77777777" w:rsidR="0014224B" w:rsidRPr="0011684C" w:rsidRDefault="004A6CC0" w:rsidP="0014224B">
      <w:pPr>
        <w:spacing w:after="0"/>
      </w:pPr>
      <w:r w:rsidRPr="0011684C">
        <w:t>  6. aparatele utilizate pentru măsurarea monoxidului de carbon sau a oxizilor de azot trebuie să respecte standardul EN 50545-1 sau orice alt standard echivalent;</w:t>
      </w:r>
    </w:p>
    <w:p w14:paraId="567BC006" w14:textId="77777777" w:rsidR="0014224B" w:rsidRPr="0011684C" w:rsidRDefault="004A6CC0" w:rsidP="0014224B">
      <w:pPr>
        <w:spacing w:after="0"/>
      </w:pPr>
      <w:r w:rsidRPr="0011684C">
        <w:t>  7. studiul trebuie să concluzioneze dacă sunt îndeplinite sau nu condițiile prevăzute la articolul 40 din prezentul decret.</w:t>
      </w:r>
    </w:p>
    <w:p w14:paraId="7E70263C" w14:textId="77777777" w:rsidR="0014224B" w:rsidRPr="0011684C" w:rsidRDefault="0014224B" w:rsidP="0014224B">
      <w:pPr>
        <w:spacing w:after="0"/>
      </w:pPr>
    </w:p>
    <w:p w14:paraId="1FCBE557" w14:textId="77777777" w:rsidR="0014224B" w:rsidRPr="0011684C" w:rsidRDefault="004A6CC0" w:rsidP="0014224B">
      <w:pPr>
        <w:spacing w:after="0"/>
      </w:pPr>
      <w:r w:rsidRPr="0011684C">
        <w:t>  </w:t>
      </w:r>
      <w:bookmarkStart w:id="78" w:name="LNK002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"LNKR0021" </w:instrText>
      </w:r>
      <w:r w:rsidRPr="0011684C">
        <w:fldChar w:fldCharType="separate"/>
      </w:r>
      <w:r w:rsidRPr="0011684C">
        <w:t>Subsecțiunea 4.5.6.</w:t>
      </w:r>
      <w:r w:rsidRPr="0011684C">
        <w:fldChar w:fldCharType="end"/>
      </w:r>
      <w:bookmarkEnd w:id="78"/>
      <w:r w:rsidRPr="0011684C">
        <w:t> - Modelarea sistemului de ventilație</w:t>
      </w:r>
    </w:p>
    <w:p w14:paraId="2356E27F" w14:textId="77777777" w:rsidR="0014224B" w:rsidRPr="0011684C" w:rsidRDefault="0014224B" w:rsidP="0014224B">
      <w:pPr>
        <w:spacing w:after="0"/>
      </w:pPr>
    </w:p>
    <w:p w14:paraId="2FFCDCFF" w14:textId="77777777" w:rsidR="0014224B" w:rsidRPr="0011684C" w:rsidRDefault="004A6CC0" w:rsidP="0014224B">
      <w:pPr>
        <w:spacing w:after="0"/>
      </w:pPr>
      <w:r w:rsidRPr="0011684C">
        <w:t>  </w:t>
      </w:r>
      <w:bookmarkStart w:id="79" w:name="Art.59"/>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58" </w:instrText>
      </w:r>
      <w:r w:rsidRPr="0011684C">
        <w:fldChar w:fldCharType="separate"/>
      </w:r>
      <w:r w:rsidRPr="0011684C">
        <w:t>Articol</w:t>
      </w:r>
      <w:r w:rsidRPr="0011684C">
        <w:fldChar w:fldCharType="end"/>
      </w:r>
      <w:bookmarkEnd w:id="79"/>
      <w:r w:rsidRPr="0011684C">
        <w:t> </w:t>
      </w:r>
      <w:hyperlink r:id="rId61" w:anchor="LNK0022" w:history="1">
        <w:r w:rsidRPr="0011684C">
          <w:t>59</w:t>
        </w:r>
      </w:hyperlink>
      <w:r w:rsidRPr="0011684C">
        <w:t>. Orice  machetă a sistemului de ventilație al unei parcări acoperite menționate în prezentul decret trebuie să îndeplinească următoarele condiții:</w:t>
      </w:r>
    </w:p>
    <w:p w14:paraId="11CF9CAF" w14:textId="77777777" w:rsidR="0014224B" w:rsidRPr="0011684C" w:rsidRDefault="004A6CC0" w:rsidP="0014224B">
      <w:pPr>
        <w:spacing w:after="0"/>
      </w:pPr>
      <w:r w:rsidRPr="0011684C">
        <w:t>  1. să fie efectuată de către un expert care este competent, pe baza pregătirii și/sau experienței consacrate, pentru a modela calitatea aerului din parcări;</w:t>
      </w:r>
    </w:p>
    <w:p w14:paraId="67040894" w14:textId="77777777" w:rsidR="0014224B" w:rsidRPr="0011684C" w:rsidRDefault="004A6CC0" w:rsidP="0014224B">
      <w:pPr>
        <w:spacing w:after="0"/>
      </w:pPr>
      <w:r w:rsidRPr="0011684C">
        <w:t>  2. să utilizeze un software recunoscut și a cărui metodologie de calcul este disponibilă;</w:t>
      </w:r>
    </w:p>
    <w:p w14:paraId="03DC1B38" w14:textId="77777777" w:rsidR="0014224B" w:rsidRPr="0011684C" w:rsidRDefault="004A6CC0" w:rsidP="0014224B">
      <w:pPr>
        <w:spacing w:after="0"/>
      </w:pPr>
      <w:r w:rsidRPr="0011684C">
        <w:t>  3. să fie detaliată pe niveluri;</w:t>
      </w:r>
    </w:p>
    <w:p w14:paraId="3E452BE1" w14:textId="77777777" w:rsidR="0014224B" w:rsidRPr="0011684C" w:rsidRDefault="004A6CC0" w:rsidP="0014224B">
      <w:pPr>
        <w:spacing w:after="0"/>
      </w:pPr>
      <w:r w:rsidRPr="0011684C">
        <w:t>  4. să se bazeze pe standardele privind calitatea aerului definite la articolul 40.</w:t>
      </w:r>
    </w:p>
    <w:p w14:paraId="6BEF8E79" w14:textId="77777777" w:rsidR="0014224B" w:rsidRPr="0011684C" w:rsidRDefault="0014224B" w:rsidP="0014224B">
      <w:pPr>
        <w:spacing w:after="0"/>
      </w:pPr>
    </w:p>
    <w:p w14:paraId="200D5DA5" w14:textId="77777777" w:rsidR="0014224B" w:rsidRPr="0011684C" w:rsidRDefault="004A6CC0" w:rsidP="0014224B">
      <w:pPr>
        <w:spacing w:after="0"/>
      </w:pPr>
      <w:r w:rsidRPr="0011684C">
        <w:t>  </w:t>
      </w:r>
      <w:bookmarkStart w:id="80" w:name="LNK0022"/>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"LNKR0022" </w:instrText>
      </w:r>
      <w:r w:rsidRPr="0011684C">
        <w:fldChar w:fldCharType="separate"/>
      </w:r>
      <w:r w:rsidRPr="0011684C">
        <w:t>CAPITOLUL 5.</w:t>
      </w:r>
      <w:r w:rsidRPr="0011684C">
        <w:fldChar w:fldCharType="end"/>
      </w:r>
      <w:bookmarkEnd w:id="80"/>
      <w:r w:rsidRPr="0011684C">
        <w:t> - Dispoziții finale</w:t>
      </w:r>
    </w:p>
    <w:p w14:paraId="74AAEEC5" w14:textId="77777777" w:rsidR="0014224B" w:rsidRPr="0011684C" w:rsidRDefault="0014224B" w:rsidP="0014224B">
      <w:pPr>
        <w:spacing w:after="0"/>
      </w:pPr>
    </w:p>
    <w:p w14:paraId="23321530" w14:textId="77777777" w:rsidR="0014224B" w:rsidRPr="0011684C" w:rsidRDefault="004A6CC0" w:rsidP="0014224B">
      <w:pPr>
        <w:spacing w:after="0"/>
      </w:pPr>
      <w:r w:rsidRPr="0011684C">
        <w:t>  </w:t>
      </w:r>
      <w:bookmarkStart w:id="81" w:name="Art.60"/>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59" </w:instrText>
      </w:r>
      <w:r w:rsidRPr="0011684C">
        <w:fldChar w:fldCharType="separate"/>
      </w:r>
      <w:r w:rsidRPr="0011684C">
        <w:t>Articol</w:t>
      </w:r>
      <w:r w:rsidRPr="0011684C">
        <w:fldChar w:fldCharType="end"/>
      </w:r>
      <w:bookmarkEnd w:id="81"/>
      <w:r w:rsidRPr="0011684C">
        <w:t> </w:t>
      </w:r>
      <w:hyperlink r:id="rId62" w:anchor="Articolul 61" w:history="1">
        <w:r w:rsidRPr="0011684C">
          <w:t>60</w:t>
        </w:r>
      </w:hyperlink>
      <w:r w:rsidRPr="0011684C">
        <w:t>. (1) Prezentul decret intră în vigoare începând cu data de 10 martie 2021.</w:t>
      </w:r>
    </w:p>
    <w:p w14:paraId="2BFB54D8" w14:textId="77777777" w:rsidR="0014224B" w:rsidRPr="0011684C" w:rsidRDefault="004A6CC0" w:rsidP="0014224B">
      <w:pPr>
        <w:spacing w:after="0"/>
      </w:pPr>
      <w:r w:rsidRPr="0011684C">
        <w:t>  2. Decretul guvernamental privind ratele punctelor de încărcare menționate la articolul 21 va trebui să fie adoptat până la 31 decembrie 2021 cel târziu.</w:t>
      </w:r>
    </w:p>
    <w:p w14:paraId="71ECD758" w14:textId="77777777" w:rsidR="0014224B" w:rsidRPr="0011684C" w:rsidRDefault="004A6CC0" w:rsidP="0014224B">
      <w:pPr>
        <w:spacing w:after="0"/>
      </w:pPr>
      <w:r w:rsidRPr="0011684C">
        <w:t>  Prezentul decret va intra în vigoare până cel târziu la 1 ianuarie 2025.</w:t>
      </w:r>
    </w:p>
    <w:p w14:paraId="0A4A6CA2" w14:textId="77777777" w:rsidR="0014224B" w:rsidRPr="0011684C" w:rsidRDefault="004A6CC0" w:rsidP="0014224B">
      <w:pPr>
        <w:spacing w:after="0"/>
      </w:pPr>
      <w:r w:rsidRPr="0011684C">
        <w:t>  3. Parcările publice existente au la dispoziție trei ani de la intrarea în vigoare a prezentului decret pentru a se conforma dispozițiilor prevăzute la articolul 42 alineatul (2).</w:t>
      </w:r>
    </w:p>
    <w:p w14:paraId="0F6D1F14" w14:textId="77777777" w:rsidR="0014224B" w:rsidRPr="0011684C" w:rsidRDefault="0014224B" w:rsidP="0014224B">
      <w:pPr>
        <w:spacing w:after="0"/>
      </w:pPr>
    </w:p>
    <w:p w14:paraId="11A9ED9D" w14:textId="64363A72" w:rsidR="004A6CC0" w:rsidRPr="0011684C" w:rsidRDefault="004A6CC0" w:rsidP="0014224B">
      <w:pPr>
        <w:spacing w:after="0"/>
      </w:pPr>
      <w:r w:rsidRPr="0011684C">
        <w:t>  </w:t>
      </w:r>
      <w:bookmarkStart w:id="82" w:name="Art.61"/>
      <w:r w:rsidRPr="0011684C">
        <w:fldChar w:fldCharType="begin"/>
      </w:r>
      <w:r w:rsidRPr="0011684C">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"Articolul 60" </w:instrText>
      </w:r>
      <w:r w:rsidRPr="0011684C">
        <w:fldChar w:fldCharType="separate"/>
      </w:r>
      <w:r w:rsidRPr="0011684C">
        <w:t>Articol</w:t>
      </w:r>
      <w:r w:rsidRPr="0011684C">
        <w:fldChar w:fldCharType="end"/>
      </w:r>
      <w:bookmarkEnd w:id="82"/>
      <w:r w:rsidRPr="0011684C">
        <w:t> 61. Ministrul mediului este responsabil cu punerea în aplicare a prezentului decret.</w:t>
      </w:r>
    </w:p>
    <w:p w14:paraId="621C5D3B" w14:textId="77777777" w:rsidR="004A6CC0" w:rsidRPr="0011684C" w:rsidRDefault="004A6CC0" w:rsidP="0014224B">
      <w:pPr>
        <w:spacing w:after="0"/>
      </w:pPr>
    </w:p>
    <w:p w14:paraId="0892286D" w14:textId="0EC97864" w:rsidR="004A6CC0" w:rsidRPr="0011684C" w:rsidRDefault="004A6CC0" w:rsidP="007D6D11">
      <w:r w:rsidRPr="0011684C">
        <w:t>Bruxelles, 25 februarie 2021.</w:t>
      </w:r>
    </w:p>
    <w:p w14:paraId="6A2583E2" w14:textId="77777777" w:rsidR="004A6CC0" w:rsidRPr="0011684C" w:rsidRDefault="004A6CC0" w:rsidP="007D6D11">
      <w:r w:rsidRPr="0011684C">
        <w:t>În numele Guvernului Regiunii Bruxelles-Capitală:</w:t>
      </w:r>
    </w:p>
    <w:p w14:paraId="3C416E56" w14:textId="77777777" w:rsidR="004A6CC0" w:rsidRPr="0011684C" w:rsidRDefault="004A6CC0" w:rsidP="007D6D11">
      <w:r w:rsidRPr="0011684C">
        <w:t>Ministrul-președinte al Guvernului Regiunii Bruxelles-Capitală</w:t>
      </w:r>
    </w:p>
    <w:p w14:paraId="3532AF09" w14:textId="77777777" w:rsidR="004A6CC0" w:rsidRPr="0011684C" w:rsidRDefault="004A6CC0" w:rsidP="007D6D11">
      <w:r w:rsidRPr="0011684C">
        <w:t>R. VERVOORT</w:t>
      </w:r>
    </w:p>
    <w:p w14:paraId="7471C548" w14:textId="77777777" w:rsidR="004A6CC0" w:rsidRPr="0011684C" w:rsidRDefault="004A6CC0" w:rsidP="007D6D11">
      <w:r w:rsidRPr="0011684C">
        <w:t>Ministrul tranziției climatice, mediului, energiei și democrației participative</w:t>
      </w:r>
    </w:p>
    <w:p w14:paraId="4BAA5344" w14:textId="77777777" w:rsidR="004A6CC0" w:rsidRPr="0011684C" w:rsidRDefault="004A6CC0" w:rsidP="007D6D11">
      <w:r w:rsidRPr="0011684C">
        <w:t>A. MARON</w:t>
      </w:r>
    </w:p>
    <w:p w14:paraId="60493822" w14:textId="77777777" w:rsidR="004A6CC0" w:rsidRPr="0011684C" w:rsidRDefault="004A6CC0" w:rsidP="007D6D11">
      <w:r w:rsidRPr="0011684C">
        <w:t>Ministrul Mobilității, Lucrărilor Publice și Siguranței Rutiere,</w:t>
      </w:r>
    </w:p>
    <w:p w14:paraId="5B261E2D" w14:textId="73FB67C9" w:rsidR="004A6CC0" w:rsidRPr="0011684C" w:rsidRDefault="004A6CC0" w:rsidP="007D6D11">
      <w:r w:rsidRPr="0011684C">
        <w:t>E. VAN DEN BRANDT</w:t>
      </w:r>
    </w:p>
    <w:p w14:paraId="70460F93" w14:textId="77777777" w:rsidR="004A6CC0" w:rsidRPr="0011684C" w:rsidRDefault="004A6CC0" w:rsidP="007D6D11"/>
    <w:sectPr w:rsidR="004A6CC0" w:rsidRPr="00116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C0"/>
    <w:rsid w:val="0011684C"/>
    <w:rsid w:val="0014224B"/>
    <w:rsid w:val="004A6CC0"/>
    <w:rsid w:val="007D6D11"/>
    <w:rsid w:val="00E3793F"/>
    <w:rsid w:val="00EF4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F7DE"/>
  <w15:chartTrackingRefBased/>
  <w15:docId w15:val="{B5AC4E24-8B6E-4CDE-A31D-8D46B70B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3" Type="http://schemas.openxmlformats.org/officeDocument/2006/relationships/fontTable" Target="fontTable.xml"/><Relationship Id="rId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 Type="http://schemas.openxmlformats.org/officeDocument/2006/relationships/settings" Target="settings.xml"/><Relationship Id="rId1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4" Type="http://schemas.openxmlformats.org/officeDocument/2006/relationships/theme" Target="theme/theme1.xml"/><Relationship Id="rId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 Type="http://schemas.openxmlformats.org/officeDocument/2006/relationships/webSettings" Target="webSettings.xml"/><Relationship Id="rId1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 Type="http://schemas.openxmlformats.org/officeDocument/2006/relationships/styles" Target="styles.xml"/><Relationship Id="rId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16019</Words>
  <Characters>90191</Characters>
  <Application>Microsoft Office Word</Application>
  <DocSecurity>0</DocSecurity>
  <Lines>1582</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Frédéric</dc:creator>
  <cp:keywords>class='Internal'</cp:keywords>
  <dc:description/>
  <cp:lastModifiedBy>Antonia Čarija</cp:lastModifiedBy>
  <cp:revision>2</cp:revision>
  <dcterms:created xsi:type="dcterms:W3CDTF">2022-11-10T08:39:00Z</dcterms:created>
  <dcterms:modified xsi:type="dcterms:W3CDTF">2022-11-10T08:39:00Z</dcterms:modified>
</cp:coreProperties>
</file>