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rFonts w:ascii="Courier New" w:hAnsi="Courier New" w:cs="Courier New"/>
          <w:sz w:val="20"/>
        </w:rPr>
      </w:pPr>
      <w:r>
        <w:rPr>
          <w:rFonts w:ascii="Courier New" w:hAnsi="Courier New"/>
          <w:sz w:val="20"/>
        </w:rPr>
        <w:t>1. ------IND- 2019 0516 A-- NL- ------ 20191028 --- --- PROJET</w:t>
      </w:r>
    </w:p>
    <w:p w:rsidR="009B3392" w:rsidRPr="00FA5C9F" w:rsidRDefault="009B3392" w:rsidP="000B0BCC">
      <w:pPr>
        <w:pStyle w:val="10Entwurf"/>
      </w:pPr>
      <w:r>
        <w:t>Ontwerp</w:t>
      </w:r>
    </w:p>
    <w:p w:rsidR="009B3392" w:rsidRPr="00FA5C9F" w:rsidRDefault="00FA2CFD" w:rsidP="000B0BCC">
      <w:pPr>
        <w:pStyle w:val="11Titel"/>
      </w:pPr>
      <w:r>
        <w:t>Verordening van de federale</w:t>
      </w:r>
      <w:bookmarkStart w:id="0" w:name="_GoBack"/>
      <w:bookmarkEnd w:id="0"/>
      <w:r w:rsidR="009B3392">
        <w:t xml:space="preserve"> minister van Arbeid, Sociale Zaken, Volksgezondheid en Consumentenbescherming betreffende de waarborging van geneesmiddelenvoorziening</w:t>
      </w:r>
    </w:p>
    <w:p w:rsidR="009B3392" w:rsidRPr="00FA5C9F" w:rsidRDefault="009B3392" w:rsidP="000B0BCC">
      <w:pPr>
        <w:pStyle w:val="12PromKlEinlSatz"/>
        <w:keepNext w:val="0"/>
      </w:pPr>
      <w:r>
        <w:t>Op grond van § 57a, lid 2, van de geneesmiddelenwet (Oostenrijks staatsblad, nr. 185/1983), zoals laatstelijk gewijzigd bij de federale wet in Oostenrijks staatsblad I, nr. 100/2018, wordt het volgende verordend.</w:t>
      </w:r>
    </w:p>
    <w:p w:rsidR="009B3392" w:rsidRPr="00FA5C9F" w:rsidRDefault="009B3392" w:rsidP="000B0BCC">
      <w:pPr>
        <w:pStyle w:val="51Abs"/>
      </w:pPr>
      <w:r>
        <w:rPr>
          <w:rStyle w:val="991GldSymbol"/>
        </w:rPr>
        <w:t>§ 1.</w:t>
      </w:r>
      <w:r>
        <w:t xml:space="preserve"> (1) De vergunninghouder meldt iedere verkoopbeperking in Oostenrijk van een voor een alleen op recept verkrijgbare farmaceutische specialiteit onverwijld aan de Oostenrijkse dienst voor veiligheid in de gezondheidszorg. Het vermoedelijk niet beschikbaar zijn gedurende twee weken of onvoldoende beschikbaar zijn gedurende vier weken van een alleen op recept verkrijgbare farmaceutische specialiteit om aan de behoeften van patiënten binnen Oostenrijk te voldoen, geldt als verkoopbeperking.</w:t>
      </w:r>
    </w:p>
    <w:p w:rsidR="009B3392" w:rsidRPr="00FA5C9F" w:rsidRDefault="009B3392" w:rsidP="000B0BCC">
      <w:pPr>
        <w:pStyle w:val="51Abs"/>
      </w:pPr>
      <w:r>
        <w:t>(2) De in lid 1 bedoelde melding geschiedt overeenkomstig de bepalingen van de verordening van de Oostenrijkse dienst voor veiligheid in de gezondheidszorg inzake de elektronische overdracht van aanvragen en meldingen (hierna: “verordening elektronische indiening”).</w:t>
      </w:r>
    </w:p>
    <w:p w:rsidR="009B3392" w:rsidRPr="00FA5C9F" w:rsidRDefault="009B3392" w:rsidP="000B0BCC">
      <w:pPr>
        <w:pStyle w:val="51Abs"/>
      </w:pPr>
      <w:r>
        <w:t>(3) De Oostenrijkse dienst voor veiligheid in de gezondheidszorg publiceert de overeenkomstig lid 1 aangemelde farmaceutische specialiteiten in een openbaar toegankelijke lijst op zijn website.</w:t>
      </w:r>
    </w:p>
    <w:p w:rsidR="009B3392" w:rsidRPr="00FA5C9F" w:rsidRDefault="009B3392" w:rsidP="000B0BCC">
      <w:pPr>
        <w:pStyle w:val="51Abs"/>
      </w:pPr>
      <w:r>
        <w:rPr>
          <w:rStyle w:val="991GldSymbol"/>
        </w:rPr>
        <w:t>§ 2.</w:t>
      </w:r>
      <w:r>
        <w:t xml:space="preserve"> Indien een verkoopbeperking in Oostenrijk van een voor een alleen op recept verkrijgbare farmaceutische specialiteit wegvalt, stelt de vergunninghouder de Oostenrijkse dienst voor veiligheid in de gezondheidszorg daarvan in kennis. § 1, lid 2, is van overeenkomstige toepassing. Indien uit zijn controle blijkt dat dit nodig is, verwijdert de Oostenrijkse dienst voor veiligheid in de gezondheidszorg de betreffende farmaceutische specialiteit onverwijld van de in § 1, lid 3, bedoelde lijst.</w:t>
      </w:r>
    </w:p>
    <w:p w:rsidR="009B3392" w:rsidRPr="00FA5C9F" w:rsidRDefault="009B3392" w:rsidP="000B0BCC">
      <w:pPr>
        <w:pStyle w:val="51Abs"/>
      </w:pPr>
      <w:r>
        <w:rPr>
          <w:rStyle w:val="991GldSymbol"/>
        </w:rPr>
        <w:t>§ 3.</w:t>
      </w:r>
      <w:r>
        <w:t xml:space="preserve"> (1) Indien de Oostenrijkse dienst voor veiligheid in de gezondheidszorg verneemt dat de vergunninghouder zijn verplichting overeenkomstig § 1, lid 1, of delen daarvan niet nakomt en indien uit zijn controle blijkt dat dit nodig is, publiceert de Oostenrijkse dienst voor veiligheid in de gezondheidszorg de betreffende farmaceutische specialiteit op openbaar toegankelijke wijze op de in § 1, lid 3, bedoelde lijst.</w:t>
      </w:r>
    </w:p>
    <w:p w:rsidR="009B3392" w:rsidRPr="00FA5C9F" w:rsidRDefault="009B3392" w:rsidP="000B0BCC">
      <w:pPr>
        <w:pStyle w:val="51Abs"/>
      </w:pPr>
      <w:r>
        <w:t>(2) Indien er sprake is van beperkte voorziening binnen Oostenrijk van alleen op recept verkrijgbare farmaceutische specialiteiten die de vergunninghouder op passende en gelijkmatige wijze beschikbaar stelt aan patiënten binnen Oostenrijk om aan hun behoeften te voldoen, publiceert de Oostenrijkse dienst voor veiligheid in de gezondheidszorg in overleg met de vergunninghouder ook deze alleen op recept verkrijgbare farmaceutische specialiteiten op openbaar toegankelijke wijze op de in § 1, lid 3, bedoelde lijst.</w:t>
      </w:r>
    </w:p>
    <w:p w:rsidR="009B3392" w:rsidRPr="00FA5C9F" w:rsidRDefault="009B3392" w:rsidP="000B0BCC">
      <w:pPr>
        <w:pStyle w:val="51Abs"/>
      </w:pPr>
      <w:r>
        <w:t>(3) § 2 is van overeenkomstige toepassing als er geen sprake meer is van een verkoopbeperking in de zin van lid 1 of van een beperkte voorziening in de zin van lid 2.</w:t>
      </w:r>
    </w:p>
    <w:p w:rsidR="009B3392" w:rsidRPr="00FA5C9F" w:rsidRDefault="009B3392" w:rsidP="000B0BCC">
      <w:pPr>
        <w:pStyle w:val="51Abs"/>
      </w:pPr>
      <w:r>
        <w:rPr>
          <w:rStyle w:val="991GldSymbol"/>
        </w:rPr>
        <w:t>§ 4.</w:t>
      </w:r>
      <w:r>
        <w:t xml:space="preserve"> Om de volksgezondheid te beschermen, is het verboden alleen op recept verkrijgbare farmaceutische specialiteiten die zijn opgenomen op de in § 1, lid 3, bedoelde lijst uit te voeren naar een andere lidstaat van de Europese Economische Ruimte.</w:t>
      </w:r>
    </w:p>
    <w:p w:rsidR="009B3392" w:rsidRDefault="009B3392" w:rsidP="000B0BCC">
      <w:pPr>
        <w:pStyle w:val="51Abs"/>
      </w:pPr>
      <w:r>
        <w:rPr>
          <w:rStyle w:val="991GldSymbol"/>
        </w:rPr>
        <w:t>§ 5.</w:t>
      </w:r>
      <w:r>
        <w:t xml:space="preserve"> Deze verordening is onderworpen aan een informatieprocedure overeenkomstig Richtlijn (EU) 2015/1535 van het Europees Parlement en de Raad van 9 september 2015 betreffende een informatieprocedure op het gebied van technische voorschriften en regels betreffende de diensten van de informatiemaatschappij (PB L 241 van 17.9.2015, blz. 1).</w:t>
      </w:r>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5E" w:rsidRDefault="002A005E" w:rsidP="00BD2DBC">
      <w:r>
        <w:separator/>
      </w:r>
    </w:p>
  </w:endnote>
  <w:endnote w:type="continuationSeparator" w:id="0">
    <w:p w:rsidR="002A005E" w:rsidRDefault="002A005E" w:rsidP="00BD2DBC">
      <w:r>
        <w:continuationSeparator/>
      </w:r>
    </w:p>
  </w:endnote>
  <w:endnote w:type="continuationNotice" w:id="1">
    <w:p w:rsidR="002A005E" w:rsidRDefault="002A0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5E" w:rsidRDefault="002A005E" w:rsidP="00BD2DBC">
      <w:r>
        <w:separator/>
      </w:r>
    </w:p>
  </w:footnote>
  <w:footnote w:type="continuationSeparator" w:id="0">
    <w:p w:rsidR="002A005E" w:rsidRDefault="002A005E" w:rsidP="00BD2DBC">
      <w:r>
        <w:continuationSeparator/>
      </w:r>
    </w:p>
  </w:footnote>
  <w:footnote w:type="continuationNotice" w:id="1">
    <w:p w:rsidR="002A005E" w:rsidRDefault="002A00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FA2CFD">
      <w:rPr>
        <w:noProof/>
      </w:rPr>
      <w:t>1</w:t>
    </w:r>
    <w:r w:rsidRPr="00FA5C9F">
      <w:fldChar w:fldCharType="end"/>
    </w:r>
    <w:r>
      <w:t xml:space="preserve"> van </w:t>
    </w:r>
    <w:r w:rsidR="002A005E">
      <w:rPr>
        <w:noProof/>
      </w:rPr>
      <w:fldChar w:fldCharType="begin"/>
    </w:r>
    <w:r w:rsidR="002A005E">
      <w:rPr>
        <w:noProof/>
      </w:rPr>
      <w:instrText xml:space="preserve"> NUMPAGES  \* Arabic  \* MERGEFORMAT </w:instrText>
    </w:r>
    <w:r w:rsidR="002A005E">
      <w:rPr>
        <w:noProof/>
      </w:rPr>
      <w:fldChar w:fldCharType="separate"/>
    </w:r>
    <w:r w:rsidR="00FA2CFD">
      <w:rPr>
        <w:noProof/>
      </w:rPr>
      <w:t>1</w:t>
    </w:r>
    <w:r w:rsidR="002A005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005E"/>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2CF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2"/>
        <w:lang w:val="nl-NL" w:eastAsia="nl-NL" w:bidi="nl-NL"/>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B3392"/>
    <w:pPr>
      <w:spacing w:after="0" w:line="240" w:lineRule="auto"/>
    </w:pPr>
    <w:rPr>
      <w:rFonts w:eastAsiaTheme="minorEastAsia" w:cs="Times New Roman"/>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DefaultParagraphFon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DefaultParagraphFont"/>
    <w:rsid w:val="009B3392"/>
    <w:rPr>
      <w:b/>
      <w:i/>
    </w:rPr>
  </w:style>
  <w:style w:type="character" w:styleId="EndnoteReference">
    <w:name w:val="endnote reference"/>
    <w:basedOn w:val="DefaultParagraphFont"/>
    <w:rsid w:val="009B3392"/>
    <w:rPr>
      <w:sz w:val="20"/>
      <w:vertAlign w:val="baseline"/>
    </w:rPr>
  </w:style>
  <w:style w:type="character" w:styleId="FootnoteReference">
    <w:name w:val="footnote reference"/>
    <w:basedOn w:val="DefaultParagraphFont"/>
    <w:rsid w:val="009B3392"/>
    <w:rPr>
      <w:sz w:val="20"/>
      <w:vertAlign w:val="baseline"/>
    </w:rPr>
  </w:style>
  <w:style w:type="character" w:styleId="CommentReference">
    <w:name w:val="annotation reference"/>
    <w:basedOn w:val="DefaultParagraphFon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rPr>
  </w:style>
  <w:style w:type="paragraph" w:customStyle="1" w:styleId="PDU1">
    <w:name w:val="PD_U1"/>
    <w:basedOn w:val="00LegStandard"/>
    <w:next w:val="Normal"/>
    <w:rsid w:val="009B3392"/>
    <w:pPr>
      <w:tabs>
        <w:tab w:val="center" w:pos="2126"/>
        <w:tab w:val="center" w:pos="6379"/>
      </w:tabs>
      <w:spacing w:before="440"/>
    </w:pPr>
    <w:rPr>
      <w:b/>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style>
  <w:style w:type="paragraph" w:customStyle="1" w:styleId="52Aufzaehle6Strich">
    <w:name w:val="52_Aufzaehl_e6_Strich"/>
    <w:basedOn w:val="00LegStandard"/>
    <w:rsid w:val="009B3392"/>
    <w:pPr>
      <w:tabs>
        <w:tab w:val="right" w:pos="2268"/>
        <w:tab w:val="left" w:pos="2325"/>
      </w:tabs>
      <w:spacing w:before="40"/>
      <w:ind w:left="2325" w:hanging="2325"/>
    </w:pPr>
  </w:style>
  <w:style w:type="paragraph" w:customStyle="1" w:styleId="52Aufzaehle7Strich">
    <w:name w:val="52_Aufzaehl_e7_Strich"/>
    <w:basedOn w:val="00LegStandard"/>
    <w:rsid w:val="009B3392"/>
    <w:pPr>
      <w:tabs>
        <w:tab w:val="right" w:pos="2608"/>
        <w:tab w:val="left" w:pos="2665"/>
      </w:tabs>
      <w:spacing w:before="40"/>
      <w:ind w:left="2665" w:hanging="2665"/>
    </w:pPr>
  </w:style>
  <w:style w:type="paragraph" w:customStyle="1" w:styleId="58Schlussteile0Abs">
    <w:name w:val="58_Schlussteil_e0_Abs"/>
    <w:basedOn w:val="00LegStandard"/>
    <w:next w:val="51Abs"/>
    <w:rsid w:val="009B3392"/>
    <w:pPr>
      <w:spacing w:before="40"/>
    </w:p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B3392"/>
    <w:pPr>
      <w:tabs>
        <w:tab w:val="center" w:pos="4536"/>
        <w:tab w:val="right" w:pos="9072"/>
      </w:tabs>
    </w:pPr>
  </w:style>
  <w:style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nl-NL" w:eastAsia="nl-NL"/>
    </w:rPr>
  </w:style>
  <w:style w:type="paragraph" w:styleId="Header">
    <w:name w:val="header"/>
    <w:basedOn w:val="Normal"/>
    <w:link w:val="HeaderChar"/>
    <w:uiPriority w:val="99"/>
    <w:unhideWhenUsed/>
    <w:locked/>
    <w:rsid w:val="00BD2DBC"/>
    <w:pPr>
      <w:tabs>
        <w:tab w:val="center" w:pos="4536"/>
        <w:tab w:val="right" w:pos="9072"/>
      </w:tabs>
    </w:pPr>
  </w:style>
  <w:style w:type="character" w:customStyle="1" w:styleId="HeaderChar">
    <w:name w:val="Header Char"/>
    <w:basedOn w:val="DefaultParagraphFont"/>
    <w:link w:val="Header"/>
    <w:uiPriority w:val="99"/>
    <w:rsid w:val="00BD2DBC"/>
    <w:rPr>
      <w:rFonts w:eastAsiaTheme="minorEastAsia" w:cs="Times New Roman"/>
      <w:snapToGrid w:val="0"/>
      <w:color w:val="000000"/>
      <w:szCs w:val="20"/>
      <w:lang w:val="nl-NL" w:eastAsia="nl-NL"/>
    </w:rPr>
  </w:style>
  <w:style w:type="paragraph" w:styleId="BalloonText">
    <w:name w:val="Balloon Text"/>
    <w:basedOn w:val="Normal"/>
    <w:link w:val="BalloonTextChar"/>
    <w:uiPriority w:val="99"/>
    <w:semiHidden/>
    <w:unhideWhenUsed/>
    <w:locked/>
    <w:rsid w:val="00CB7D77"/>
    <w:rPr>
      <w:rFonts w:ascii="Tahoma" w:hAnsi="Tahoma" w:cs="Tahoma"/>
      <w:sz w:val="16"/>
      <w:szCs w:val="16"/>
    </w:rPr>
  </w:style>
  <w:style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nl-NL" w:eastAsia="nl-NL"/>
    </w:rPr>
  </w:style>
  <w:style w:type="character" w:styleId="FollowedHyperlink">
    <w:name w:val="FollowedHyperlink"/>
    <w:basedOn w:val="DefaultParagraphFont"/>
    <w:uiPriority w:val="99"/>
    <w:semiHidden/>
    <w:unhideWhenUsed/>
    <w:locked/>
    <w:rsid w:val="0044373A"/>
    <w:rPr>
      <w:color w:val="800080" w:themeColor="followedHyperlink"/>
      <w:u w:val="single"/>
    </w:rPr>
  </w:style>
  <w:style w:type="character" w:styleId="BookTitle">
    <w:name w:val="Book Title"/>
    <w:basedOn w:val="DefaultParagraphFont"/>
    <w:uiPriority w:val="33"/>
    <w:qFormat/>
    <w:locked/>
    <w:rsid w:val="0044373A"/>
    <w:rPr>
      <w:b/>
      <w:bCs/>
      <w:smallCaps/>
      <w:spacing w:val="5"/>
    </w:rPr>
  </w:style>
  <w:style w:type="character" w:styleId="Strong">
    <w:name w:val="Strong"/>
    <w:basedOn w:val="DefaultParagraphFont"/>
    <w:uiPriority w:val="22"/>
    <w:qFormat/>
    <w:locked/>
    <w:rsid w:val="0044373A"/>
    <w:rPr>
      <w:b/>
      <w:bCs/>
    </w:rPr>
  </w:style>
  <w:style w:type="character" w:styleId="Emphasis">
    <w:name w:val="Emphasis"/>
    <w:basedOn w:val="DefaultParagraphFont"/>
    <w:uiPriority w:val="20"/>
    <w:qFormat/>
    <w:locked/>
    <w:rsid w:val="0044373A"/>
    <w:rPr>
      <w:i/>
      <w:iCs/>
    </w:rPr>
  </w:style>
  <w:style w:type="character" w:styleId="HTMLAcronym">
    <w:name w:val="HTML Acronym"/>
    <w:basedOn w:val="DefaultParagraphFont"/>
    <w:uiPriority w:val="99"/>
    <w:semiHidden/>
    <w:unhideWhenUsed/>
    <w:locked/>
    <w:rsid w:val="0044373A"/>
  </w:style>
  <w:style w:type="character" w:styleId="HTMLSample">
    <w:name w:val="HTML Sample"/>
    <w:basedOn w:val="DefaultParagraphFont"/>
    <w:uiPriority w:val="99"/>
    <w:semiHidden/>
    <w:unhideWhenUsed/>
    <w:locked/>
    <w:rsid w:val="0044373A"/>
    <w:rPr>
      <w:rFonts w:ascii="Consolas" w:hAnsi="Consolas" w:cs="Consolas"/>
      <w:sz w:val="24"/>
      <w:szCs w:val="24"/>
    </w:rPr>
  </w:style>
  <w:style w:type="character" w:styleId="HTMLCode">
    <w:name w:val="HTML Code"/>
    <w:basedOn w:val="DefaultParagraphFont"/>
    <w:uiPriority w:val="99"/>
    <w:semiHidden/>
    <w:unhideWhenUsed/>
    <w:locked/>
    <w:rsid w:val="0044373A"/>
    <w:rPr>
      <w:rFonts w:ascii="Consolas" w:hAnsi="Consolas" w:cs="Consolas"/>
      <w:sz w:val="20"/>
      <w:szCs w:val="20"/>
    </w:rPr>
  </w:style>
  <w:style w:type="character" w:styleId="HTMLDefinition">
    <w:name w:val="HTML Definition"/>
    <w:basedOn w:val="DefaultParagraphFont"/>
    <w:uiPriority w:val="99"/>
    <w:semiHidden/>
    <w:unhideWhenUsed/>
    <w:locked/>
    <w:rsid w:val="0044373A"/>
    <w:rPr>
      <w:i/>
      <w:iCs/>
    </w:rPr>
  </w:style>
  <w:style w:type="character" w:styleId="HTMLTypewriter">
    <w:name w:val="HTML Typewriter"/>
    <w:basedOn w:val="DefaultParagraphFont"/>
    <w:uiPriority w:val="99"/>
    <w:semiHidden/>
    <w:unhideWhenUsed/>
    <w:locked/>
    <w:rsid w:val="0044373A"/>
    <w:rPr>
      <w:rFonts w:ascii="Consolas" w:hAnsi="Consolas" w:cs="Consolas"/>
      <w:sz w:val="20"/>
      <w:szCs w:val="20"/>
    </w:rPr>
  </w:style>
  <w:style w:type="character" w:styleId="HTMLKeyboard">
    <w:name w:val="HTML Keyboard"/>
    <w:basedOn w:val="DefaultParagraphFont"/>
    <w:uiPriority w:val="99"/>
    <w:semiHidden/>
    <w:unhideWhenUsed/>
    <w:locked/>
    <w:rsid w:val="0044373A"/>
    <w:rPr>
      <w:rFonts w:ascii="Consolas" w:hAnsi="Consolas" w:cs="Consolas"/>
      <w:sz w:val="20"/>
      <w:szCs w:val="20"/>
    </w:rPr>
  </w:style>
  <w:style w:type="character" w:styleId="HTMLVariable">
    <w:name w:val="HTML Variable"/>
    <w:basedOn w:val="DefaultParagraphFont"/>
    <w:uiPriority w:val="99"/>
    <w:semiHidden/>
    <w:unhideWhenUsed/>
    <w:locked/>
    <w:rsid w:val="0044373A"/>
    <w:rPr>
      <w:i/>
      <w:iCs/>
    </w:rPr>
  </w:style>
  <w:style w:type="character" w:styleId="HTMLCite">
    <w:name w:val="HTML Cite"/>
    <w:basedOn w:val="DefaultParagraphFont"/>
    <w:uiPriority w:val="99"/>
    <w:semiHidden/>
    <w:unhideWhenUsed/>
    <w:locked/>
    <w:rsid w:val="0044373A"/>
    <w:rPr>
      <w:i/>
      <w:iCs/>
    </w:rPr>
  </w:style>
  <w:style w:type="character" w:styleId="Hyperlink">
    <w:name w:val="Hyperlink"/>
    <w:basedOn w:val="DefaultParagraphFont"/>
    <w:uiPriority w:val="99"/>
    <w:semiHidden/>
    <w:unhideWhenUsed/>
    <w:locked/>
    <w:rsid w:val="0044373A"/>
    <w:rPr>
      <w:color w:val="0000FF" w:themeColor="hyperlink"/>
      <w:u w:val="single"/>
    </w:rPr>
  </w:style>
  <w:style w:type="character" w:styleId="IntenseEmphasis">
    <w:name w:val="Intense Emphasis"/>
    <w:basedOn w:val="DefaultParagraphFont"/>
    <w:uiPriority w:val="21"/>
    <w:qFormat/>
    <w:locked/>
    <w:rsid w:val="0044373A"/>
    <w:rPr>
      <w:b/>
      <w:bCs/>
      <w:i/>
      <w:iCs/>
      <w:color w:val="4F81BD" w:themeColor="accent1"/>
    </w:rPr>
  </w:style>
  <w:style w:type="character" w:styleId="IntenseReference">
    <w:name w:val="Intense Reference"/>
    <w:basedOn w:val="DefaultParagraphFont"/>
    <w:uiPriority w:val="32"/>
    <w:qFormat/>
    <w:locked/>
    <w:rsid w:val="0044373A"/>
    <w:rPr>
      <w:b/>
      <w:bCs/>
      <w:smallCaps/>
      <w:color w:val="C0504D" w:themeColor="accent2"/>
      <w:spacing w:val="5"/>
      <w:u w:val="single"/>
    </w:rPr>
  </w:style>
  <w:style w:type="character" w:styleId="PlaceholderText">
    <w:name w:val="Placeholder Text"/>
    <w:basedOn w:val="DefaultParagraphFont"/>
    <w:uiPriority w:val="99"/>
    <w:semiHidden/>
    <w:locked/>
    <w:rsid w:val="0044373A"/>
    <w:rPr>
      <w:color w:val="808080"/>
    </w:rPr>
  </w:style>
  <w:style w:type="character" w:styleId="SubtleEmphasis">
    <w:name w:val="Subtle Emphasis"/>
    <w:basedOn w:val="DefaultParagraphFont"/>
    <w:uiPriority w:val="19"/>
    <w:qFormat/>
    <w:locked/>
    <w:rsid w:val="0044373A"/>
    <w:rPr>
      <w:i/>
      <w:iCs/>
      <w:color w:val="808080" w:themeColor="text1" w:themeTint="7F"/>
    </w:rPr>
  </w:style>
  <w:style w:type="character" w:styleId="SubtleReference">
    <w:name w:val="Subtle Reference"/>
    <w:basedOn w:val="DefaultParagraphFont"/>
    <w:uiPriority w:val="31"/>
    <w:qFormat/>
    <w:locked/>
    <w:rsid w:val="0044373A"/>
    <w:rPr>
      <w:smallCaps/>
      <w:color w:val="C0504D" w:themeColor="accent2"/>
      <w:u w:val="single"/>
    </w:rPr>
  </w:style>
  <w:style w:type="character" w:styleId="PageNumber">
    <w:name w:val="page number"/>
    <w:basedOn w:val="DefaultParagraphFont"/>
    <w:uiPriority w:val="99"/>
    <w:semiHidden/>
    <w:unhideWhenUsed/>
    <w:locked/>
    <w:rsid w:val="0044373A"/>
  </w:style>
  <w:style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536</Words>
  <Characters>3060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Hermans, Dennis</cp:lastModifiedBy>
  <cp:revision>3</cp:revision>
  <cp:lastPrinted>2019-10-10T08:34:00Z</cp:lastPrinted>
  <dcterms:created xsi:type="dcterms:W3CDTF">2019-08-29T08:40:00Z</dcterms:created>
  <dcterms:modified xsi:type="dcterms:W3CDTF">2019-10-28T08:34:00Z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