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A0965" w14:textId="77777777" w:rsidR="009454A1" w:rsidRPr="009454A1" w:rsidRDefault="009454A1" w:rsidP="006D6452">
      <w:pPr>
        <w:shd w:val="clear" w:color="auto" w:fill="FFFFFF"/>
        <w:spacing w:line="240" w:lineRule="auto"/>
        <w:ind w:firstLine="720"/>
        <w:jc w:val="right"/>
        <w:rPr>
          <w:rFonts w:ascii="Arial" w:eastAsia="Times New Roman" w:hAnsi="Arial" w:cs="Arial"/>
          <w:color w:val="414142"/>
          <w:sz w:val="20"/>
          <w:szCs w:val="20"/>
        </w:rPr>
      </w:pPr>
      <w:r>
        <w:rPr>
          <w:rFonts w:ascii="Arial" w:hAnsi="Arial"/>
          <w:b/>
          <w:color w:val="414142"/>
          <w:sz w:val="20"/>
        </w:rPr>
        <w:t>Nařízení vlády č. 576</w:t>
      </w:r>
      <w:r>
        <w:rPr>
          <w:rFonts w:ascii="Arial" w:hAnsi="Arial"/>
          <w:color w:val="414142"/>
          <w:sz w:val="20"/>
        </w:rPr>
        <w:br/>
      </w:r>
      <w:r>
        <w:rPr>
          <w:rFonts w:ascii="Arial" w:hAnsi="Arial"/>
          <w:color w:val="414142"/>
          <w:sz w:val="20"/>
        </w:rPr>
        <w:br/>
      </w:r>
      <w:r w:rsidRPr="00EC0FA9">
        <w:rPr>
          <w:rFonts w:ascii="Arial" w:hAnsi="Arial"/>
          <w:sz w:val="20"/>
        </w:rPr>
        <w:t>V Rize, dne 15. září 2020 (zápis č. 54 § 41)</w:t>
      </w:r>
    </w:p>
    <w:p w14:paraId="1C774C79" w14:textId="77777777" w:rsidR="009454A1" w:rsidRPr="009454A1" w:rsidRDefault="009454A1" w:rsidP="009454A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414142"/>
          <w:sz w:val="32"/>
          <w:szCs w:val="32"/>
        </w:rPr>
      </w:pPr>
      <w:r>
        <w:rPr>
          <w:rFonts w:ascii="Arial" w:hAnsi="Arial"/>
          <w:b/>
          <w:color w:val="414142"/>
          <w:sz w:val="32"/>
        </w:rPr>
        <w:t>Požadavky na ochranu před ionizujícím zářením z radionuklidu cesia-137 (dále jen „radionuklid 137Cs) ve dřevě dováženém do Lotyšska ze zahraničí</w:t>
      </w:r>
    </w:p>
    <w:p w14:paraId="27BD7D33" w14:textId="0DD403C9" w:rsidR="009454A1" w:rsidRPr="009454A1" w:rsidRDefault="009454A1" w:rsidP="009454A1">
      <w:pPr>
        <w:shd w:val="clear" w:color="auto" w:fill="FFFFFF"/>
        <w:spacing w:line="240" w:lineRule="auto"/>
        <w:jc w:val="right"/>
        <w:rPr>
          <w:rFonts w:ascii="Arial" w:eastAsia="Times New Roman" w:hAnsi="Arial" w:cs="Arial"/>
          <w:i/>
          <w:iCs/>
          <w:color w:val="414142"/>
          <w:sz w:val="20"/>
          <w:szCs w:val="20"/>
        </w:rPr>
      </w:pPr>
      <w:r w:rsidRPr="00EC0FA9">
        <w:rPr>
          <w:rFonts w:ascii="Arial" w:hAnsi="Arial"/>
          <w:i/>
          <w:sz w:val="20"/>
        </w:rPr>
        <w:t>Vydané na základě zákona</w:t>
      </w:r>
      <w:r>
        <w:rPr>
          <w:rFonts w:ascii="Arial" w:hAnsi="Arial"/>
          <w:i/>
          <w:color w:val="414142"/>
          <w:sz w:val="20"/>
        </w:rPr>
        <w:br/>
      </w:r>
      <w:r w:rsidR="00D57459" w:rsidRPr="00D57459">
        <w:rPr>
          <w:rFonts w:ascii="Arial" w:hAnsi="Arial" w:cs="Arial"/>
          <w:sz w:val="20"/>
          <w:szCs w:val="20"/>
        </w:rPr>
        <w:t>„</w:t>
      </w:r>
      <w:r w:rsidRPr="00D57459">
        <w:rPr>
          <w:rFonts w:ascii="Arial" w:hAnsi="Arial"/>
          <w:i/>
          <w:color w:val="2F5496" w:themeColor="accent1" w:themeShade="BF"/>
          <w:sz w:val="20"/>
          <w:u w:val="single"/>
        </w:rPr>
        <w:t>o radiační bezpečnosti a jaderné bezpečnosti</w:t>
      </w:r>
      <w:r w:rsidR="00D57459" w:rsidRPr="00D57459">
        <w:rPr>
          <w:rFonts w:ascii="Arial" w:hAnsi="Arial"/>
          <w:i/>
          <w:color w:val="16497B"/>
          <w:sz w:val="20"/>
          <w:u w:val="single"/>
        </w:rPr>
        <w:t>”</w:t>
      </w:r>
      <w:r>
        <w:rPr>
          <w:rFonts w:ascii="Arial" w:hAnsi="Arial"/>
          <w:i/>
          <w:color w:val="414142"/>
          <w:sz w:val="20"/>
        </w:rPr>
        <w:br/>
      </w:r>
      <w:hyperlink r:id="rId6" w:anchor="p3" w:tgtFrame="_blank" w:history="1">
        <w:r w:rsidRPr="00D57459">
          <w:rPr>
            <w:rFonts w:ascii="Arial" w:hAnsi="Arial"/>
            <w:i/>
            <w:color w:val="2F5496" w:themeColor="accent1" w:themeShade="BF"/>
            <w:sz w:val="20"/>
            <w:u w:val="single"/>
          </w:rPr>
          <w:t>oddíl 3 odst. 3</w:t>
        </w:r>
      </w:hyperlink>
    </w:p>
    <w:p w14:paraId="2B78CCB2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0" w:name="p1"/>
      <w:bookmarkStart w:id="1" w:name="p-750743"/>
      <w:bookmarkEnd w:id="0"/>
      <w:bookmarkEnd w:id="1"/>
      <w:r w:rsidRPr="00EC0FA9">
        <w:rPr>
          <w:rFonts w:ascii="Arial" w:hAnsi="Arial"/>
          <w:sz w:val="20"/>
        </w:rPr>
        <w:t xml:space="preserve">1. V nařízení jsou stanoveny požadavky na ochranu před ionizujícím zářením z radionuklidu cesia-137 (dále jen „radionuklid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Cs“) ve dřevě dováženém do Lotyšska ze zahraničí.</w:t>
      </w:r>
    </w:p>
    <w:p w14:paraId="545180DC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55C95A9A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2" w:name="p2"/>
      <w:bookmarkStart w:id="3" w:name="p-750744"/>
      <w:bookmarkEnd w:id="2"/>
      <w:bookmarkEnd w:id="3"/>
      <w:r w:rsidRPr="00EC0FA9">
        <w:rPr>
          <w:rFonts w:ascii="Arial" w:hAnsi="Arial"/>
          <w:sz w:val="20"/>
        </w:rPr>
        <w:t>2. Pro účely tohoto nařízení platí tyto definice:</w:t>
      </w:r>
    </w:p>
    <w:p w14:paraId="28A5A841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2.1. Dovozce dřeva – hospodářský subjekt, který dováží dřevo ze zahraničí do Lotyšska pod kódy kombinované nomenklatury uvedenými v </w:t>
      </w:r>
      <w:hyperlink r:id="rId7" w:anchor="p3" w:history="1">
        <w:r w:rsidRPr="00EC0FA9">
          <w:rPr>
            <w:rFonts w:ascii="Arial" w:hAnsi="Arial"/>
            <w:color w:val="2F5496" w:themeColor="accent1" w:themeShade="BF"/>
            <w:sz w:val="20"/>
            <w:u w:val="single"/>
          </w:rPr>
          <w:t>odstavci 3</w:t>
        </w:r>
      </w:hyperlink>
      <w:r w:rsidRPr="00EC0FA9">
        <w:rPr>
          <w:rFonts w:ascii="Arial" w:hAnsi="Arial"/>
          <w:sz w:val="20"/>
        </w:rPr>
        <w:t xml:space="preserve"> tohoto nařízení podle nařízení Rady č. </w:t>
      </w:r>
      <w:hyperlink r:id="rId8" w:tgtFrame="_blank" w:history="1">
        <w:r w:rsidRPr="00EC0FA9">
          <w:rPr>
            <w:rFonts w:ascii="Arial" w:hAnsi="Arial"/>
            <w:color w:val="2F5496" w:themeColor="accent1" w:themeShade="BF"/>
            <w:sz w:val="20"/>
            <w:u w:val="single"/>
          </w:rPr>
          <w:t>2658/87</w:t>
        </w:r>
      </w:hyperlink>
      <w:r w:rsidRPr="00EC0FA9">
        <w:rPr>
          <w:rFonts w:ascii="Arial" w:hAnsi="Arial"/>
          <w:sz w:val="20"/>
        </w:rPr>
        <w:t> ze dne 23. července 1987 o celní a statistické nomenklatuře a o společném celním sazebníku, a hodnota uvedeného dřeva podle průvodních dokladů přesahuje 300 eur;</w:t>
      </w:r>
    </w:p>
    <w:p w14:paraId="76348513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2.2. Kupující dřeva – osoba, která nakupuje dřevo dovezené ze zahraničí za účelem podnikání v Lotyšsku (včetně provozovatelů spalovacích zařízení a zpracovatelů dřeva);</w:t>
      </w:r>
    </w:p>
    <w:p w14:paraId="57E22456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2.3. Protokol o radiační zkoušce – dokument uvádějící specifickou úroveň radioaktivity radionuklidu</w:t>
      </w:r>
      <w:r w:rsidRPr="00EC0FA9">
        <w:rPr>
          <w:rFonts w:ascii="Arial" w:hAnsi="Arial"/>
          <w:sz w:val="20"/>
          <w:vertAlign w:val="superscript"/>
        </w:rPr>
        <w:t xml:space="preserve"> 137</w:t>
      </w:r>
      <w:r w:rsidRPr="00EC0FA9">
        <w:rPr>
          <w:rFonts w:ascii="Arial" w:hAnsi="Arial"/>
          <w:sz w:val="20"/>
        </w:rPr>
        <w:t>Cs v nákladu, například radiační pas vydaný akreditovanou laboratoří nebo doklad vydaný lesním úřadem odesílající země s odkazem na příslušnou zprávu akreditované laboratoře nebo jiný dokument uvádějící specifickou úroveň radioaktivity nákladu;</w:t>
      </w:r>
    </w:p>
    <w:p w14:paraId="1998C997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2.4. suchý popel – popel ze dřeva zahřátý na konstantní hmotnost vzorku;</w:t>
      </w:r>
    </w:p>
    <w:p w14:paraId="157A713C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2.5. suché dřevo – dřevo zahřáté na konstantní hmotnost vzorku;</w:t>
      </w:r>
    </w:p>
    <w:p w14:paraId="1556DA4C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2.6. těžký popel – popel, který se hromadí v peci spalovacího zařízení;</w:t>
      </w:r>
    </w:p>
    <w:p w14:paraId="400164BC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2.7. popílek – popel, který se hromadí ve spalinových filtrech spalovacího zařízení.</w:t>
      </w:r>
    </w:p>
    <w:p w14:paraId="108252F2" w14:textId="77777777" w:rsidR="003D4892" w:rsidRPr="00EC0FA9" w:rsidRDefault="003D4892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72B4CECD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4" w:name="p3"/>
      <w:bookmarkStart w:id="5" w:name="p-750745"/>
      <w:bookmarkEnd w:id="4"/>
      <w:bookmarkEnd w:id="5"/>
      <w:r w:rsidRPr="00EC0FA9">
        <w:rPr>
          <w:rFonts w:ascii="Arial" w:hAnsi="Arial"/>
          <w:sz w:val="20"/>
        </w:rPr>
        <w:t>3. Pro účely tohoto nařízení se za dřevo považuje:</w:t>
      </w:r>
    </w:p>
    <w:p w14:paraId="1D6E73DA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 xml:space="preserve">3.1. palivové dřevo v kulatině, sochorech, větvičkách, otepích nebo v podobných formách, které je klasifikováno podle následujících kódů kombinované nomenklatury: </w:t>
      </w:r>
    </w:p>
    <w:p w14:paraId="315F42E5" w14:textId="77777777" w:rsidR="009454A1" w:rsidRPr="00EC0FA9" w:rsidRDefault="009454A1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3.1.1. 4401 11 00 (jehličnaté);</w:t>
      </w:r>
    </w:p>
    <w:p w14:paraId="2E9616B8" w14:textId="77777777" w:rsidR="009454A1" w:rsidRPr="00EC0FA9" w:rsidRDefault="009454A1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3.2.1. 4401 12 00 (jiné než jehličnaté);</w:t>
      </w:r>
    </w:p>
    <w:p w14:paraId="4EF26E47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3.2. štěpka nebo částice podle následujících kódů kombinované nomenklatury:</w:t>
      </w:r>
    </w:p>
    <w:p w14:paraId="457D870A" w14:textId="77777777" w:rsidR="009454A1" w:rsidRPr="00EC0FA9" w:rsidRDefault="009454A1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3.2.1. 4401 21 00 (jehličnaté);</w:t>
      </w:r>
    </w:p>
    <w:p w14:paraId="7BB25E06" w14:textId="77777777" w:rsidR="009454A1" w:rsidRPr="00EC0FA9" w:rsidRDefault="009454A1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3.2.2. 4401 22 00 (jiné než jehličnaté);</w:t>
      </w:r>
    </w:p>
    <w:p w14:paraId="04CE12C1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3.3. Piliny, dřevěné zbytky a dřevěný odpad, též aglomerované do polen, briket, pelet nebo podobných tvarů pod následujícími kódy kombinované nomenklatury:</w:t>
      </w:r>
    </w:p>
    <w:p w14:paraId="70B23247" w14:textId="77777777" w:rsidR="009454A1" w:rsidRPr="00EC0FA9" w:rsidRDefault="009454A1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3.3.1. 4401 31 00 (dřevěné pelety);</w:t>
      </w:r>
    </w:p>
    <w:p w14:paraId="7F3FC886" w14:textId="77777777" w:rsidR="009454A1" w:rsidRPr="00EC0FA9" w:rsidRDefault="009454A1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3.3.2. 4401 39 00 (ostatní);</w:t>
      </w:r>
    </w:p>
    <w:p w14:paraId="4CFCAAE6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3.4. neaglomerované piliny a dřevěný odpad a odřezky pod následujícími kódy kombinované nomenklatury:</w:t>
      </w:r>
    </w:p>
    <w:p w14:paraId="14351AE4" w14:textId="77777777" w:rsidR="009454A1" w:rsidRPr="00EC0FA9" w:rsidRDefault="009454A1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3.4.1. 4401 40 10 (piliny);</w:t>
      </w:r>
    </w:p>
    <w:p w14:paraId="54554E6E" w14:textId="77777777" w:rsidR="009454A1" w:rsidRPr="00EC0FA9" w:rsidRDefault="009454A1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3.4.2. 4401 40 90 (ostatní).</w:t>
      </w:r>
    </w:p>
    <w:p w14:paraId="67AEB53D" w14:textId="77777777" w:rsidR="003D4892" w:rsidRPr="00EC0FA9" w:rsidRDefault="003D4892" w:rsidP="009454A1">
      <w:pPr>
        <w:shd w:val="clear" w:color="auto" w:fill="FFFFFF"/>
        <w:spacing w:after="0" w:line="293" w:lineRule="atLeast"/>
        <w:ind w:left="900"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346BD8DA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6" w:name="p4"/>
      <w:bookmarkStart w:id="7" w:name="p-750746"/>
      <w:bookmarkEnd w:id="6"/>
      <w:bookmarkEnd w:id="7"/>
      <w:r w:rsidRPr="00EC0FA9">
        <w:rPr>
          <w:rFonts w:ascii="Arial" w:hAnsi="Arial"/>
          <w:sz w:val="20"/>
        </w:rPr>
        <w:t xml:space="preserve">4. Pokud se do Lotyšska dováží dřevo pro použití jako palivo z biomasy, dovozce dřeva zajistí, aby byl v okamžiku dovozu k průvodní dokumentaci každé zásilky přiložen originál nebo ověřená kopie (tištěná kopie) protokolu o radiační zkoušce, který uvádí, že specifická úroveň radioaktivity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v dřevěném nákladu nepřesahuje 10 Bq/kg v suchém dřevě. Kopie protokolu o radiační zkoušce musí být ověřena organizací, která dokument vydala, nebo dovozcem dřeva.</w:t>
      </w:r>
    </w:p>
    <w:p w14:paraId="286AE80E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28553828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8" w:name="p5"/>
      <w:bookmarkStart w:id="9" w:name="p-750747"/>
      <w:bookmarkEnd w:id="8"/>
      <w:bookmarkEnd w:id="9"/>
      <w:r w:rsidRPr="00EC0FA9">
        <w:rPr>
          <w:rFonts w:ascii="Arial" w:hAnsi="Arial"/>
          <w:sz w:val="20"/>
        </w:rPr>
        <w:t xml:space="preserve">5. Státní úřad pro životní prostředí (dále jen „úřad“) má právo provést specifickou zkoušku radioaktivity dřeva, aby se ujistil, že specifická úroveň radioaktivity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ve dřevěném nákladu splňuje požadavky tohoto nařízení.</w:t>
      </w:r>
    </w:p>
    <w:p w14:paraId="68580C8D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14E67C01" w14:textId="340851A2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10" w:name="p6"/>
      <w:bookmarkStart w:id="11" w:name="p-750748"/>
      <w:bookmarkEnd w:id="10"/>
      <w:bookmarkEnd w:id="11"/>
      <w:r w:rsidRPr="00EC0FA9">
        <w:rPr>
          <w:rFonts w:ascii="Arial" w:hAnsi="Arial"/>
          <w:sz w:val="20"/>
        </w:rPr>
        <w:t>6. Radiační zkouška uvedená v </w:t>
      </w:r>
      <w:hyperlink r:id="rId9" w:anchor="p4" w:history="1">
        <w:r w:rsidRPr="00EC0FA9">
          <w:rPr>
            <w:rFonts w:ascii="Arial" w:hAnsi="Arial"/>
            <w:color w:val="2F5496" w:themeColor="accent1" w:themeShade="BF"/>
            <w:sz w:val="20"/>
            <w:u w:val="single"/>
          </w:rPr>
          <w:t>odstavci 4</w:t>
        </w:r>
      </w:hyperlink>
      <w:r w:rsidRPr="00EC0FA9">
        <w:rPr>
          <w:rFonts w:ascii="Arial" w:hAnsi="Arial"/>
          <w:sz w:val="20"/>
        </w:rPr>
        <w:t> tohoto nařízení se provádí v jedné z těchto laboratoří:</w:t>
      </w:r>
    </w:p>
    <w:p w14:paraId="692FF2B9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6.1. v laboratoři akreditované v zemi odeslání;</w:t>
      </w:r>
    </w:p>
    <w:p w14:paraId="6F7FA488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6.2. v laboratoři akreditované Lotyšským národním akreditačním orgánem v souladu s pravidly a předpisy pro posuzování, akreditaci a dohled nad orgány pro posuzování shody;</w:t>
      </w:r>
    </w:p>
    <w:p w14:paraId="0ED7E2E1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6.3. v laboratoři akreditované v jiné zemi Evropského hospodářského prostoru.</w:t>
      </w:r>
    </w:p>
    <w:p w14:paraId="0B2793C1" w14:textId="77777777" w:rsidR="003D4892" w:rsidRPr="00EC0FA9" w:rsidRDefault="003D4892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085C0791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12" w:name="p7"/>
      <w:bookmarkStart w:id="13" w:name="p-750749"/>
      <w:bookmarkEnd w:id="12"/>
      <w:bookmarkEnd w:id="13"/>
      <w:r w:rsidRPr="00EC0FA9">
        <w:rPr>
          <w:rFonts w:ascii="Arial" w:hAnsi="Arial"/>
          <w:sz w:val="20"/>
        </w:rPr>
        <w:t xml:space="preserve">7. Je zakázáno dovážet dřevo pro použití jako palivo z biomasy, pokud jeho specifická úroveň radioaktivity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přesahuje 10 Bq/kg v suchém dřevě.</w:t>
      </w:r>
    </w:p>
    <w:p w14:paraId="4D9AFED8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4E2F9503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14" w:name="p8"/>
      <w:bookmarkStart w:id="15" w:name="p-750750"/>
      <w:bookmarkEnd w:id="14"/>
      <w:bookmarkEnd w:id="15"/>
      <w:r w:rsidRPr="00EC0FA9">
        <w:rPr>
          <w:rFonts w:ascii="Arial" w:hAnsi="Arial"/>
          <w:sz w:val="20"/>
        </w:rPr>
        <w:t>8. Pokud je dřevo dováženo pro jiné použití než jako palivo z biomasy, dovozce dřeva zajistí, aby byl k průvodním dokumentům každého kusu nákladu připojen originál nebo ověřená kopie osvědčení (tištěná verze v lotyštině nebo angličtině) (dále jen „osvědčení“). Kopie osvědčení musí být ověřena organizací, která dokument vydala, nebo dovozcem dřeva. V osvědčení musí být uvedeno následující:</w:t>
      </w:r>
    </w:p>
    <w:p w14:paraId="12746730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8.1. kupující dřeva (pokud je znám v době dovozu dřeva) nebo dovozce dřeva potvrdí, že dřevo (a také výrobky vzniklé zpracováním z tohoto dřeva, pokud se má dřevo po dovozu zpracovat, například na pelety) není určeno k použití jako palivo z biomasy v Lotyšsku;</w:t>
      </w:r>
    </w:p>
    <w:p w14:paraId="16A760C6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8.2. údaje o kupujícím dřeva (pokud jsou známy v době dovozu dřeva) a dovozci dřeva – název společnosti, registrační číslo v obchodním rejstříku, kontaktní údaje.</w:t>
      </w:r>
    </w:p>
    <w:p w14:paraId="2E385895" w14:textId="77777777" w:rsidR="003D4892" w:rsidRPr="00EC0FA9" w:rsidRDefault="003D4892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42AB1F00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16" w:name="p9"/>
      <w:bookmarkStart w:id="17" w:name="p-750751"/>
      <w:bookmarkEnd w:id="16"/>
      <w:bookmarkEnd w:id="17"/>
      <w:r w:rsidRPr="00EC0FA9">
        <w:rPr>
          <w:rFonts w:ascii="Arial" w:hAnsi="Arial"/>
          <w:sz w:val="20"/>
        </w:rPr>
        <w:t>9. Protokol o radiační zkoušce a osvědčení musí být vyhotoveny v tištěné nebo elektronické formě v souladu s pravidly a předpisy pro vyhotovení elektronických dokumentů.</w:t>
      </w:r>
    </w:p>
    <w:p w14:paraId="39D118CB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25B0FCC3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18" w:name="p10"/>
      <w:bookmarkStart w:id="19" w:name="p-750752"/>
      <w:bookmarkEnd w:id="18"/>
      <w:bookmarkEnd w:id="19"/>
      <w:r w:rsidRPr="00EC0FA9">
        <w:rPr>
          <w:rFonts w:ascii="Arial" w:hAnsi="Arial"/>
          <w:sz w:val="20"/>
        </w:rPr>
        <w:t>10. Pokud je dřevo dováženo ze země, která není zemí Evropského hospodářského prostoru a je uvedeno do volného oběhu, připojí dovozce dřeva k celnímu prohlášení protokol o radiační zkoušce nebo osvědčení.</w:t>
      </w:r>
    </w:p>
    <w:p w14:paraId="11DD9697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7CE6D8D9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20" w:name="p11"/>
      <w:bookmarkStart w:id="21" w:name="p-750753"/>
      <w:bookmarkEnd w:id="20"/>
      <w:bookmarkEnd w:id="21"/>
      <w:r w:rsidRPr="00EC0FA9">
        <w:rPr>
          <w:rFonts w:ascii="Arial" w:hAnsi="Arial"/>
          <w:sz w:val="20"/>
        </w:rPr>
        <w:t>11. Náklad dřeva není povoleno uvádět do volného oběhu v Lotyšsku, pokud celní úředník zjistí, že:</w:t>
      </w:r>
    </w:p>
    <w:p w14:paraId="3F19ED4D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 xml:space="preserve">11.1. ze zprávy o radiační zkoušce vyplývá, že specifická úroveň radioaktivity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v nákladu dřeva přesahuje 10 Bq/kg v suchém dřevě a dovozce dřeva není s to předložit osvědčení;</w:t>
      </w:r>
    </w:p>
    <w:p w14:paraId="60B16F2C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lastRenderedPageBreak/>
        <w:t>11.2. dovozce dřeva není s to předložit protokol o radiační zkoušce a osvědčení;</w:t>
      </w:r>
    </w:p>
    <w:p w14:paraId="1202E0C6" w14:textId="77777777" w:rsidR="009454A1" w:rsidRPr="00EC0FA9" w:rsidRDefault="009454A1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t>11.3. kvůli kvalitě dokumentů vystavených dovozcem dřeva nelze přečíst poskytnuté informace.</w:t>
      </w:r>
    </w:p>
    <w:p w14:paraId="1375D417" w14:textId="77777777" w:rsidR="003D4892" w:rsidRPr="00EC0FA9" w:rsidRDefault="003D4892" w:rsidP="009454A1">
      <w:pPr>
        <w:shd w:val="clear" w:color="auto" w:fill="FFFFFF"/>
        <w:spacing w:after="0" w:line="293" w:lineRule="atLeast"/>
        <w:ind w:left="600"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2A5626C3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22" w:name="p12"/>
      <w:bookmarkStart w:id="23" w:name="p-750754"/>
      <w:bookmarkEnd w:id="22"/>
      <w:bookmarkEnd w:id="23"/>
      <w:r w:rsidRPr="00EC0FA9">
        <w:rPr>
          <w:rFonts w:ascii="Arial" w:hAnsi="Arial"/>
          <w:sz w:val="20"/>
        </w:rPr>
        <w:t>12. Při přechodu nákladu na kupce dřeva předá hospodářský subjekt protokol o radiační zkoušce a osvědčení. Kupující dřeva uchová protokol o radiační zkoušce a osvědčení po dobu pěti let od data přijetí nákladu dřeva a na vyžádání jej předloží úřadu.</w:t>
      </w:r>
    </w:p>
    <w:p w14:paraId="4619C75A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6601B098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24" w:name="p13"/>
      <w:bookmarkStart w:id="25" w:name="p-750755"/>
      <w:bookmarkEnd w:id="24"/>
      <w:bookmarkEnd w:id="25"/>
      <w:r w:rsidRPr="00EC0FA9">
        <w:rPr>
          <w:rFonts w:ascii="Arial" w:hAnsi="Arial"/>
          <w:sz w:val="20"/>
        </w:rPr>
        <w:t>13. Dřevo dovážené do Lotyšska ze zahraničí lze použít jako palivo z biomasy, pokud bylo dřevo podrobeno radiologickému testu v jedné z laboratoří uvedených v </w:t>
      </w:r>
      <w:hyperlink r:id="rId10" w:anchor="p6" w:history="1">
        <w:r w:rsidRPr="00EC0FA9">
          <w:rPr>
            <w:rFonts w:ascii="Arial" w:hAnsi="Arial"/>
            <w:color w:val="2F5496" w:themeColor="accent1" w:themeShade="BF"/>
            <w:sz w:val="20"/>
            <w:u w:val="single"/>
          </w:rPr>
          <w:t>odstavci 6</w:t>
        </w:r>
      </w:hyperlink>
      <w:r w:rsidRPr="00EC0FA9">
        <w:rPr>
          <w:rFonts w:ascii="Arial" w:hAnsi="Arial"/>
          <w:sz w:val="20"/>
        </w:rPr>
        <w:t xml:space="preserve"> tohoto nařízení a v rámci zkoušky bylo potvrzeno, že specifická úroveň radioaktivity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nepřekračuje 10 Bq/kg v suchém dřevě.</w:t>
      </w:r>
    </w:p>
    <w:p w14:paraId="69E09C72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68DEAA76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26" w:name="p14"/>
      <w:bookmarkStart w:id="27" w:name="p-750756"/>
      <w:bookmarkEnd w:id="26"/>
      <w:bookmarkEnd w:id="27"/>
      <w:r w:rsidRPr="00EC0FA9">
        <w:rPr>
          <w:rFonts w:ascii="Arial" w:hAnsi="Arial"/>
          <w:sz w:val="20"/>
        </w:rPr>
        <w:t xml:space="preserve">14. Pokud se zjistí, že specifická úroveň radioaktivity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přesahuje 10 Bq/kg ve dřevě, které se dováží ze zahraničí k použití jako palivo z biomasy, dovozce dřeva toto dřevo okamžitě vrátí odesílateli, nejpozději však do jednoho měsíce.</w:t>
      </w:r>
    </w:p>
    <w:p w14:paraId="413E6408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119067B7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28" w:name="p15"/>
      <w:bookmarkStart w:id="29" w:name="p-750757"/>
      <w:bookmarkEnd w:id="28"/>
      <w:bookmarkEnd w:id="29"/>
      <w:r w:rsidRPr="00EC0FA9">
        <w:rPr>
          <w:rFonts w:ascii="Arial" w:hAnsi="Arial"/>
          <w:sz w:val="20"/>
        </w:rPr>
        <w:t>15. Ve spalovacích zařízeních se jmenovitým tepelným příkonem vyšším než 5 MW musí provozovatel spalovacího zařízení využívající dřevo, které je dováženo do Lotyšska ze zahraničí jako palivo z biomasy, během topné sezóny (od října do dubna) provádět měsíční specifické testy radioaktivity u popílku vznikajícího při spalování dřeva nebo, pokud příslušné spalovací zařízení nemá nainstalované samostatné spalinové filtry pro popílek – specifické zkoušky radioaktivity u těžkého popela.</w:t>
      </w:r>
    </w:p>
    <w:p w14:paraId="6BE7A507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30B2FDAC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30" w:name="p16"/>
      <w:bookmarkStart w:id="31" w:name="p-750758"/>
      <w:bookmarkEnd w:id="30"/>
      <w:bookmarkEnd w:id="31"/>
      <w:r w:rsidRPr="00EC0FA9">
        <w:rPr>
          <w:rFonts w:ascii="Arial" w:hAnsi="Arial"/>
          <w:sz w:val="20"/>
        </w:rPr>
        <w:t xml:space="preserve">16. Popel ze dřeva, ve kterém je specifická radioaktivita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1 000 Bq/kg v suchém popelu, může být použit v zemědělství a lesnictví, s výhradou pravidel a předpisů platných v příslušném odvětví.</w:t>
      </w:r>
    </w:p>
    <w:p w14:paraId="5DBA7A56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55F420B0" w14:textId="777790AE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32" w:name="p17"/>
      <w:bookmarkStart w:id="33" w:name="p-750759"/>
      <w:bookmarkEnd w:id="32"/>
      <w:bookmarkEnd w:id="33"/>
      <w:r w:rsidRPr="00EC0FA9">
        <w:rPr>
          <w:rFonts w:ascii="Arial" w:hAnsi="Arial"/>
          <w:sz w:val="20"/>
        </w:rPr>
        <w:t>17.</w:t>
      </w:r>
      <w:r w:rsidR="00D57459" w:rsidRPr="00EC0FA9">
        <w:rPr>
          <w:rFonts w:ascii="Arial" w:hAnsi="Arial"/>
          <w:sz w:val="20"/>
        </w:rPr>
        <w:t xml:space="preserve"> </w:t>
      </w:r>
      <w:r w:rsidRPr="00EC0FA9">
        <w:rPr>
          <w:rFonts w:ascii="Arial" w:hAnsi="Arial"/>
          <w:sz w:val="20"/>
        </w:rPr>
        <w:t xml:space="preserve">Popel ze dřeva, ve kterém je specifická radioaktivita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mezi 1 000 a 10 000 Bq/kg v suchém popelu, může být ukládán na skládky komunálního odpadu nebo používán jako krycí materiál na skládkách komunálního nebo nebezpečného odpadu.</w:t>
      </w:r>
    </w:p>
    <w:p w14:paraId="1196EBEA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65E519AA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34" w:name="p18"/>
      <w:bookmarkStart w:id="35" w:name="p-750760"/>
      <w:bookmarkEnd w:id="34"/>
      <w:bookmarkEnd w:id="35"/>
      <w:r w:rsidRPr="00EC0FA9">
        <w:rPr>
          <w:rFonts w:ascii="Arial" w:hAnsi="Arial"/>
          <w:sz w:val="20"/>
        </w:rPr>
        <w:t xml:space="preserve">18. Pokud je specifická radioaktivita radionuklidu </w:t>
      </w:r>
      <w:r w:rsidRPr="00EC0FA9">
        <w:rPr>
          <w:rFonts w:ascii="Arial" w:hAnsi="Arial"/>
          <w:sz w:val="20"/>
          <w:vertAlign w:val="superscript"/>
        </w:rPr>
        <w:t>137</w:t>
      </w:r>
      <w:r w:rsidRPr="00EC0FA9">
        <w:rPr>
          <w:rFonts w:ascii="Arial" w:hAnsi="Arial"/>
          <w:sz w:val="20"/>
        </w:rPr>
        <w:t>Cs v popelu ze dřeva 10 000 Bq/kg nebo více v suchém popelu, provozovatel spalovacího zařízení to neprodleně oznámí úřadu. V takovém případě provozovatel spalovacího zařízení zajistí, aby se s popelem nakládalo v souladu s pravidly a předpisy pro nakládání s radioaktivními odpady a souvisejícími materiály.</w:t>
      </w:r>
    </w:p>
    <w:p w14:paraId="21168EAA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796BC58E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36" w:name="p19"/>
      <w:bookmarkStart w:id="37" w:name="p-750761"/>
      <w:bookmarkEnd w:id="36"/>
      <w:bookmarkEnd w:id="37"/>
      <w:r w:rsidRPr="00EC0FA9">
        <w:rPr>
          <w:rFonts w:ascii="Arial" w:hAnsi="Arial"/>
          <w:sz w:val="20"/>
        </w:rPr>
        <w:t>19. Pokud jde o spalovací zařízení se jmenovitým tepelným příkonem 5 MW nebo více, má úřad právo provádět specifické zkoušky radioaktivity popela pro popílek nebo, pokud nejsou instalovány samostatné spalinové filtry pro popílek, specifické zkoušky radioaktivity popela u těžkého popela.</w:t>
      </w:r>
    </w:p>
    <w:p w14:paraId="3686C276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6ADEF5AB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38" w:name="p20"/>
      <w:bookmarkStart w:id="39" w:name="p-750762"/>
      <w:bookmarkEnd w:id="38"/>
      <w:bookmarkEnd w:id="39"/>
      <w:r w:rsidRPr="00EC0FA9">
        <w:rPr>
          <w:rFonts w:ascii="Arial" w:hAnsi="Arial"/>
          <w:sz w:val="20"/>
        </w:rPr>
        <w:t>20. Při každé zkoušce specifické radioaktivity popela uvedené v </w:t>
      </w:r>
      <w:hyperlink r:id="rId11" w:anchor="p15" w:history="1">
        <w:r w:rsidRPr="00EC0FA9">
          <w:rPr>
            <w:rFonts w:ascii="Arial" w:hAnsi="Arial"/>
            <w:color w:val="2F5496" w:themeColor="accent1" w:themeShade="BF"/>
            <w:sz w:val="20"/>
            <w:u w:val="single"/>
          </w:rPr>
          <w:t>odstavci 15</w:t>
        </w:r>
      </w:hyperlink>
      <w:r w:rsidRPr="00EC0FA9">
        <w:rPr>
          <w:rFonts w:ascii="Arial" w:hAnsi="Arial"/>
          <w:color w:val="2F5496" w:themeColor="accent1" w:themeShade="BF"/>
          <w:sz w:val="20"/>
        </w:rPr>
        <w:t xml:space="preserve"> </w:t>
      </w:r>
      <w:r w:rsidRPr="00EC0FA9">
        <w:rPr>
          <w:rFonts w:ascii="Arial" w:hAnsi="Arial"/>
          <w:sz w:val="20"/>
        </w:rPr>
        <w:t>a</w:t>
      </w:r>
      <w:r w:rsidRPr="00EC0FA9">
        <w:t xml:space="preserve"> </w:t>
      </w:r>
      <w:hyperlink r:id="rId12" w:anchor="p19" w:history="1">
        <w:r w:rsidRPr="00EC0FA9">
          <w:rPr>
            <w:rFonts w:ascii="Arial" w:hAnsi="Arial"/>
            <w:color w:val="2F5496" w:themeColor="accent1" w:themeShade="BF"/>
            <w:sz w:val="20"/>
            <w:u w:val="single"/>
          </w:rPr>
          <w:t>odstavci 19</w:t>
        </w:r>
      </w:hyperlink>
      <w:r w:rsidRPr="00EC0FA9">
        <w:rPr>
          <w:rFonts w:ascii="Arial" w:hAnsi="Arial"/>
          <w:color w:val="2F5496" w:themeColor="accent1" w:themeShade="BF"/>
          <w:sz w:val="20"/>
        </w:rPr>
        <w:t xml:space="preserve"> </w:t>
      </w:r>
      <w:r w:rsidRPr="00EC0FA9">
        <w:rPr>
          <w:rFonts w:ascii="Arial" w:hAnsi="Arial"/>
          <w:sz w:val="20"/>
        </w:rPr>
        <w:t>tohoto nařízení se zkouší jeden vzorek popela s použitím objemu nezbytného pro provedení zkoušky příslušnou laboratoří.</w:t>
      </w:r>
    </w:p>
    <w:p w14:paraId="068381EF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7E1C5502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40" w:name="p21"/>
      <w:bookmarkStart w:id="41" w:name="p-750763"/>
      <w:bookmarkEnd w:id="40"/>
      <w:bookmarkEnd w:id="41"/>
      <w:r w:rsidRPr="00EC0FA9">
        <w:rPr>
          <w:rFonts w:ascii="Arial" w:hAnsi="Arial"/>
          <w:sz w:val="20"/>
        </w:rPr>
        <w:lastRenderedPageBreak/>
        <w:t>21. Specifické zkoušky radioaktivity u popela uvedené v </w:t>
      </w:r>
      <w:hyperlink r:id="rId13" w:anchor="p15" w:history="1">
        <w:r w:rsidRPr="00EC0FA9">
          <w:rPr>
            <w:rFonts w:ascii="Arial" w:hAnsi="Arial"/>
            <w:color w:val="2F5496" w:themeColor="accent1" w:themeShade="BF"/>
            <w:sz w:val="20"/>
            <w:u w:val="single"/>
          </w:rPr>
          <w:t>odstavci 15</w:t>
        </w:r>
      </w:hyperlink>
      <w:r w:rsidRPr="00EC0FA9">
        <w:rPr>
          <w:rFonts w:ascii="Arial" w:hAnsi="Arial"/>
          <w:sz w:val="20"/>
        </w:rPr>
        <w:t xml:space="preserve"> a</w:t>
      </w:r>
      <w:hyperlink r:id="rId14" w:anchor="p19" w:history="1">
        <w:r w:rsidRPr="00EC0FA9">
          <w:rPr>
            <w:rFonts w:ascii="Arial" w:hAnsi="Arial"/>
            <w:sz w:val="20"/>
          </w:rPr>
          <w:t xml:space="preserve"> </w:t>
        </w:r>
        <w:r w:rsidRPr="00EC0FA9">
          <w:rPr>
            <w:rFonts w:ascii="Arial" w:hAnsi="Arial"/>
            <w:color w:val="2F5496" w:themeColor="accent1" w:themeShade="BF"/>
            <w:sz w:val="20"/>
            <w:u w:val="single"/>
          </w:rPr>
          <w:t>odstavci 19</w:t>
        </w:r>
      </w:hyperlink>
      <w:r w:rsidRPr="00EC0FA9">
        <w:rPr>
          <w:rFonts w:ascii="Arial" w:hAnsi="Arial"/>
          <w:sz w:val="20"/>
        </w:rPr>
        <w:t> tohoto nařízení se provádějí v laboratoři akreditované Lotyšským vnitrostátním akreditačním orgánem v souladu s pravidly a předpisy pro posuzování, akreditaci a dozor nad orgány posuzování shody nebo v laboratoři akreditované v jiné zemi Evropského hospodářského prostoru.</w:t>
      </w:r>
    </w:p>
    <w:p w14:paraId="1FF62DDB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4249F56A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42" w:name="p22"/>
      <w:bookmarkStart w:id="43" w:name="p-750764"/>
      <w:bookmarkEnd w:id="42"/>
      <w:bookmarkEnd w:id="43"/>
      <w:r w:rsidRPr="00EC0FA9">
        <w:rPr>
          <w:rFonts w:ascii="Arial" w:hAnsi="Arial"/>
          <w:sz w:val="20"/>
        </w:rPr>
        <w:t>22. Dokumenty týkající se zkoušek specifické radioaktivity popela prováděných provozovatelem spalovacího zařízení musí být provozovatelem spalovacího zařízení uchovány po dobu pěti let od data provedení specifické zkoušky radioaktivity a na požádání musí být předloženy úřadu.</w:t>
      </w:r>
    </w:p>
    <w:p w14:paraId="2A58A898" w14:textId="77777777" w:rsidR="003D4892" w:rsidRPr="00EC0FA9" w:rsidRDefault="003D4892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  <w:lang w:eastAsia="lv-LV"/>
        </w:rPr>
      </w:pPr>
    </w:p>
    <w:p w14:paraId="264894D4" w14:textId="77777777" w:rsidR="009454A1" w:rsidRPr="00EC0FA9" w:rsidRDefault="009454A1" w:rsidP="009454A1">
      <w:pPr>
        <w:shd w:val="clear" w:color="auto" w:fill="FFFFFF"/>
        <w:spacing w:after="0" w:line="293" w:lineRule="atLeast"/>
        <w:ind w:firstLine="300"/>
        <w:jc w:val="both"/>
        <w:rPr>
          <w:rFonts w:ascii="Arial" w:eastAsia="Times New Roman" w:hAnsi="Arial" w:cs="Arial"/>
          <w:sz w:val="20"/>
          <w:szCs w:val="20"/>
        </w:rPr>
      </w:pPr>
      <w:bookmarkStart w:id="44" w:name="p23"/>
      <w:bookmarkStart w:id="45" w:name="p-750765"/>
      <w:bookmarkEnd w:id="44"/>
      <w:bookmarkEnd w:id="45"/>
      <w:r w:rsidRPr="00EC0FA9">
        <w:rPr>
          <w:rFonts w:ascii="Arial" w:hAnsi="Arial"/>
          <w:sz w:val="20"/>
        </w:rPr>
        <w:t>23. Toto nařízení nabývá účinnosti dne 1. dubna 2021.</w:t>
      </w:r>
    </w:p>
    <w:p w14:paraId="4982590A" w14:textId="77777777" w:rsidR="009454A1" w:rsidRPr="00EC0FA9" w:rsidRDefault="009454A1" w:rsidP="009454A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sz w:val="20"/>
          <w:szCs w:val="20"/>
          <w:lang w:eastAsia="lv-LV"/>
        </w:rPr>
      </w:pPr>
    </w:p>
    <w:p w14:paraId="289EAE2D" w14:textId="77777777" w:rsidR="009454A1" w:rsidRPr="00EC0FA9" w:rsidRDefault="009454A1" w:rsidP="009454A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sz w:val="20"/>
          <w:szCs w:val="20"/>
          <w:lang w:eastAsia="lv-LV"/>
        </w:rPr>
      </w:pPr>
    </w:p>
    <w:p w14:paraId="6A8CAA25" w14:textId="77777777" w:rsidR="009454A1" w:rsidRPr="00EC0FA9" w:rsidRDefault="009454A1" w:rsidP="009454A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sz w:val="20"/>
          <w:szCs w:val="20"/>
          <w:lang w:eastAsia="lv-LV"/>
        </w:rPr>
      </w:pPr>
    </w:p>
    <w:p w14:paraId="31683751" w14:textId="77777777" w:rsidR="009454A1" w:rsidRPr="00EC0FA9" w:rsidRDefault="009454A1" w:rsidP="009454A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sz w:val="20"/>
          <w:szCs w:val="20"/>
          <w:lang w:eastAsia="lv-LV"/>
        </w:rPr>
      </w:pPr>
    </w:p>
    <w:p w14:paraId="5101C78C" w14:textId="77777777" w:rsidR="00D57459" w:rsidRPr="00EC0FA9" w:rsidRDefault="009454A1" w:rsidP="009454A1">
      <w:pPr>
        <w:shd w:val="clear" w:color="auto" w:fill="FFFFFF"/>
        <w:spacing w:after="0" w:line="240" w:lineRule="auto"/>
        <w:jc w:val="right"/>
        <w:rPr>
          <w:rFonts w:ascii="Arial" w:hAnsi="Arial"/>
          <w:i/>
          <w:sz w:val="20"/>
        </w:rPr>
      </w:pPr>
      <w:r w:rsidRPr="00EC0FA9">
        <w:rPr>
          <w:rFonts w:ascii="Arial" w:hAnsi="Arial"/>
          <w:sz w:val="20"/>
        </w:rPr>
        <w:t xml:space="preserve">Předseda vlády </w:t>
      </w:r>
      <w:r w:rsidRPr="00EC0FA9">
        <w:rPr>
          <w:rFonts w:ascii="Arial" w:hAnsi="Arial"/>
          <w:i/>
          <w:sz w:val="20"/>
        </w:rPr>
        <w:t>A. K. Kariņš</w:t>
      </w:r>
    </w:p>
    <w:p w14:paraId="061EEB28" w14:textId="106A1705" w:rsidR="004A7FAC" w:rsidRPr="00EC0FA9" w:rsidRDefault="009454A1" w:rsidP="009454A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EC0FA9">
        <w:rPr>
          <w:rFonts w:ascii="Arial" w:hAnsi="Arial"/>
          <w:sz w:val="20"/>
        </w:rPr>
        <w:br/>
        <w:t>Ministr pro ochranu životního prostředí</w:t>
      </w:r>
      <w:r w:rsidRPr="00EC0FA9">
        <w:rPr>
          <w:rFonts w:ascii="Arial" w:hAnsi="Arial"/>
          <w:sz w:val="20"/>
        </w:rPr>
        <w:br/>
        <w:t xml:space="preserve">a regionální rozvoj </w:t>
      </w:r>
      <w:r w:rsidRPr="00EC0FA9">
        <w:rPr>
          <w:rFonts w:ascii="Arial" w:hAnsi="Arial"/>
          <w:i/>
          <w:sz w:val="20"/>
        </w:rPr>
        <w:t>J. Pūce</w:t>
      </w:r>
    </w:p>
    <w:sectPr w:rsidR="004A7FAC" w:rsidRPr="00EC0FA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266D1" w14:textId="77777777" w:rsidR="004B36F3" w:rsidRDefault="004B36F3" w:rsidP="00EC0FA9">
      <w:pPr>
        <w:spacing w:after="0" w:line="240" w:lineRule="auto"/>
      </w:pPr>
      <w:r>
        <w:separator/>
      </w:r>
    </w:p>
  </w:endnote>
  <w:endnote w:type="continuationSeparator" w:id="0">
    <w:p w14:paraId="63E1F48C" w14:textId="77777777" w:rsidR="004B36F3" w:rsidRDefault="004B36F3" w:rsidP="00EC0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E630" w14:textId="77777777" w:rsidR="00EC0FA9" w:rsidRDefault="00EC0F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EC2F7" w14:textId="77777777" w:rsidR="00EC0FA9" w:rsidRDefault="00EC0F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FE80E" w14:textId="77777777" w:rsidR="00EC0FA9" w:rsidRDefault="00EC0F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D4828" w14:textId="77777777" w:rsidR="004B36F3" w:rsidRDefault="004B36F3" w:rsidP="00EC0FA9">
      <w:pPr>
        <w:spacing w:after="0" w:line="240" w:lineRule="auto"/>
      </w:pPr>
      <w:r>
        <w:separator/>
      </w:r>
    </w:p>
  </w:footnote>
  <w:footnote w:type="continuationSeparator" w:id="0">
    <w:p w14:paraId="33B3EBEE" w14:textId="77777777" w:rsidR="004B36F3" w:rsidRDefault="004B36F3" w:rsidP="00EC0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A1180" w14:textId="77777777" w:rsidR="00EC0FA9" w:rsidRDefault="00EC0F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4AA30" w14:textId="77777777" w:rsidR="00EC0FA9" w:rsidRDefault="00EC0F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DDC0" w14:textId="77777777" w:rsidR="00EC0FA9" w:rsidRDefault="00EC0F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A1"/>
    <w:rsid w:val="003D4892"/>
    <w:rsid w:val="004A7FAC"/>
    <w:rsid w:val="004B36F3"/>
    <w:rsid w:val="006D6452"/>
    <w:rsid w:val="009454A1"/>
    <w:rsid w:val="00D57459"/>
    <w:rsid w:val="00EC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2E062"/>
  <w15:chartTrackingRefBased/>
  <w15:docId w15:val="{68374386-0AF3-4EB1-B54A-53CF88B5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54A1"/>
    <w:rPr>
      <w:color w:val="0000FF"/>
      <w:u w:val="single"/>
    </w:rPr>
  </w:style>
  <w:style w:type="paragraph" w:customStyle="1" w:styleId="tv213">
    <w:name w:val="tv213"/>
    <w:basedOn w:val="Normal"/>
    <w:rsid w:val="00945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945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D48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FA9"/>
  </w:style>
  <w:style w:type="paragraph" w:styleId="Footer">
    <w:name w:val="footer"/>
    <w:basedOn w:val="Normal"/>
    <w:link w:val="FooterChar"/>
    <w:uiPriority w:val="99"/>
    <w:unhideWhenUsed/>
    <w:rsid w:val="00EC0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6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754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56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78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800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eli/reg/1987/2658/oj/?locale=LV" TargetMode="External"/><Relationship Id="rId13" Type="http://schemas.openxmlformats.org/officeDocument/2006/relationships/hyperlink" Target="https://likumi.lv/ta/id/317388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ikumi.lv/ta/id/317388" TargetMode="External"/><Relationship Id="rId12" Type="http://schemas.openxmlformats.org/officeDocument/2006/relationships/hyperlink" Target="https://likumi.lv/ta/id/317388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likumi.lv/ta/id/12484-par-radiacijas-drosibu-un-kodoldrosibu" TargetMode="External"/><Relationship Id="rId11" Type="http://schemas.openxmlformats.org/officeDocument/2006/relationships/hyperlink" Target="https://likumi.lv/ta/id/317388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likumi.lv/ta/id/317388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likumi.lv/ta/id/317388" TargetMode="External"/><Relationship Id="rId14" Type="http://schemas.openxmlformats.org/officeDocument/2006/relationships/hyperlink" Target="https://likumi.lv/ta/id/31738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1372</Words>
  <Characters>8072</Characters>
  <Application>Microsoft Office Word</Application>
  <DocSecurity>0</DocSecurity>
  <Lines>171</Lines>
  <Paragraphs>68</Paragraphs>
  <ScaleCrop>false</ScaleCrop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Normunds Freibergs</dc:creator>
  <cp:keywords/>
  <dc:description/>
  <cp:lastModifiedBy>Ines Varvodic</cp:lastModifiedBy>
  <cp:revision>3</cp:revision>
  <dcterms:created xsi:type="dcterms:W3CDTF">2021-12-28T14:28:00Z</dcterms:created>
  <dcterms:modified xsi:type="dcterms:W3CDTF">2021-12-28T15:11:00Z</dcterms:modified>
</cp:coreProperties>
</file>