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1F0BB" w14:textId="78162EA5" w:rsidR="00AC25F9" w:rsidRPr="00AC25F9" w:rsidRDefault="00AC25F9" w:rsidP="00AC25F9">
      <w:pPr>
        <w:rPr>
          <w:rFonts w:ascii="Times New Roman" w:hAnsi="Times New Roman" w:cs="Times New Roman"/>
          <w:sz w:val="24"/>
          <w:szCs w:val="24"/>
        </w:rPr>
      </w:pPr>
      <w:r>
        <w:rPr>
          <w:rFonts w:ascii="Times New Roman" w:hAnsi="Times New Roman"/>
          <w:sz w:val="24"/>
        </w:rPr>
        <w:t>19 Απριλίου 2021. Αριθ. 699</w:t>
      </w:r>
    </w:p>
    <w:p w14:paraId="4BCC8A2D" w14:textId="5907DBA3" w:rsidR="004009A5" w:rsidRDefault="007C0D66" w:rsidP="008367FC">
      <w:pPr>
        <w:jc w:val="center"/>
        <w:rPr>
          <w:rFonts w:ascii="Times New Roman" w:hAnsi="Times New Roman" w:cs="Times New Roman"/>
          <w:b/>
          <w:sz w:val="24"/>
          <w:szCs w:val="24"/>
        </w:rPr>
      </w:pPr>
      <w:r>
        <w:rPr>
          <w:rFonts w:ascii="Times New Roman" w:hAnsi="Times New Roman"/>
          <w:b/>
          <w:sz w:val="24"/>
        </w:rPr>
        <w:t>Διάταγμα για την τυποποίηση ηλεκτρονικών τσιγάρων και περιεκτών επαναπλήρωσης με και χωρίς νικοτίνη</w:t>
      </w:r>
    </w:p>
    <w:p w14:paraId="58F87FE1" w14:textId="77777777" w:rsidR="00411B45" w:rsidRPr="00E9280B" w:rsidRDefault="00411B45" w:rsidP="008367FC">
      <w:pPr>
        <w:jc w:val="center"/>
        <w:rPr>
          <w:rFonts w:ascii="Times New Roman" w:hAnsi="Times New Roman" w:cs="Times New Roman"/>
          <w:b/>
          <w:sz w:val="24"/>
          <w:szCs w:val="24"/>
        </w:rPr>
      </w:pPr>
    </w:p>
    <w:p w14:paraId="044B5FC1" w14:textId="090141B9" w:rsidR="004009A5" w:rsidRPr="00E9280B" w:rsidRDefault="00AC25F9" w:rsidP="00AC25F9">
      <w:pPr>
        <w:rPr>
          <w:rFonts w:ascii="Times New Roman" w:hAnsi="Times New Roman" w:cs="Times New Roman"/>
          <w:sz w:val="24"/>
          <w:szCs w:val="24"/>
        </w:rPr>
      </w:pPr>
      <w:r>
        <w:rPr>
          <w:rFonts w:ascii="Times New Roman" w:hAnsi="Times New Roman"/>
          <w:sz w:val="24"/>
        </w:rPr>
        <w:t>Δυνάμει και σύμφωνα με τα τμήματα 9 στοιχείο 2) και 33 στοιχείο 2) του Νόμου για τα ηλεκτρονικά τσιγάρα κλπ. βλ. Πράξη ενοποίησης αριθ. 580 της 26ης Μαρτίου 2021, θεσπίζονται και καθορίζονται τα ακόλουθα:</w:t>
      </w:r>
    </w:p>
    <w:p w14:paraId="4453E575" w14:textId="4EDB3131" w:rsidR="008D5280" w:rsidRDefault="008D5280" w:rsidP="008D5280">
      <w:pPr>
        <w:autoSpaceDE w:val="0"/>
        <w:autoSpaceDN w:val="0"/>
        <w:adjustRightInd w:val="0"/>
        <w:spacing w:after="0" w:line="240" w:lineRule="auto"/>
        <w:jc w:val="center"/>
        <w:rPr>
          <w:rFonts w:ascii="Times New Roman" w:eastAsia="TimesNewRomanPSMT" w:hAnsi="Times New Roman" w:cs="Times New Roman"/>
          <w:sz w:val="24"/>
          <w:szCs w:val="24"/>
        </w:rPr>
      </w:pPr>
      <w:r>
        <w:rPr>
          <w:rFonts w:ascii="Times New Roman" w:hAnsi="Times New Roman"/>
          <w:sz w:val="24"/>
        </w:rPr>
        <w:t>Κεφάλαιο 1</w:t>
      </w:r>
    </w:p>
    <w:p w14:paraId="49FAF3B3" w14:textId="77777777" w:rsidR="00F471C1" w:rsidRPr="008D5280" w:rsidRDefault="00F471C1" w:rsidP="008D5280">
      <w:pPr>
        <w:autoSpaceDE w:val="0"/>
        <w:autoSpaceDN w:val="0"/>
        <w:adjustRightInd w:val="0"/>
        <w:spacing w:after="0" w:line="240" w:lineRule="auto"/>
        <w:jc w:val="center"/>
        <w:rPr>
          <w:rFonts w:ascii="Times New Roman" w:eastAsia="TimesNewRomanPSMT" w:hAnsi="Times New Roman" w:cs="Times New Roman"/>
          <w:sz w:val="24"/>
          <w:szCs w:val="24"/>
        </w:rPr>
      </w:pPr>
    </w:p>
    <w:p w14:paraId="61968554" w14:textId="77777777" w:rsidR="008D5280" w:rsidRPr="008D5280" w:rsidRDefault="008D5280" w:rsidP="008D5280">
      <w:pPr>
        <w:autoSpaceDE w:val="0"/>
        <w:autoSpaceDN w:val="0"/>
        <w:adjustRightInd w:val="0"/>
        <w:spacing w:after="0" w:line="240" w:lineRule="auto"/>
        <w:jc w:val="center"/>
        <w:rPr>
          <w:rFonts w:ascii="Times New Roman" w:eastAsia="TimesNewRomanPSMT" w:hAnsi="Times New Roman" w:cs="Times New Roman"/>
          <w:i/>
          <w:sz w:val="24"/>
          <w:szCs w:val="24"/>
        </w:rPr>
      </w:pPr>
      <w:r>
        <w:rPr>
          <w:rFonts w:ascii="Times New Roman" w:hAnsi="Times New Roman"/>
          <w:i/>
          <w:sz w:val="24"/>
        </w:rPr>
        <w:t>Ορισμοί</w:t>
      </w:r>
    </w:p>
    <w:p w14:paraId="4FCE8EF5" w14:textId="424F1B01" w:rsidR="0004610C" w:rsidRPr="00E9280B" w:rsidRDefault="0004610C" w:rsidP="004009A5">
      <w:pPr>
        <w:rPr>
          <w:rFonts w:ascii="Times New Roman" w:hAnsi="Times New Roman" w:cs="Times New Roman"/>
          <w:b/>
          <w:sz w:val="24"/>
          <w:szCs w:val="24"/>
        </w:rPr>
      </w:pPr>
    </w:p>
    <w:p w14:paraId="03DE2CC2" w14:textId="77777777" w:rsidR="004009A5" w:rsidRPr="00E9280B" w:rsidRDefault="004009A5" w:rsidP="00BC5A51">
      <w:pPr>
        <w:spacing w:after="0" w:line="240" w:lineRule="auto"/>
        <w:rPr>
          <w:rFonts w:ascii="Times New Roman" w:hAnsi="Times New Roman" w:cs="Times New Roman"/>
          <w:sz w:val="24"/>
          <w:szCs w:val="24"/>
        </w:rPr>
      </w:pPr>
      <w:r>
        <w:rPr>
          <w:rFonts w:ascii="Times New Roman" w:hAnsi="Times New Roman"/>
          <w:b/>
          <w:sz w:val="24"/>
        </w:rPr>
        <w:t>Τμήμα 1.</w:t>
      </w:r>
      <w:r>
        <w:rPr>
          <w:rFonts w:ascii="Times New Roman" w:hAnsi="Times New Roman"/>
          <w:sz w:val="24"/>
        </w:rPr>
        <w:t xml:space="preserve"> Για τους σκοπούς του παρόντος διατάγματος ισχύουν οι ακόλουθοι ορισμοί: </w:t>
      </w:r>
    </w:p>
    <w:p w14:paraId="5A787BCA" w14:textId="0C24838D" w:rsidR="001F6C1B" w:rsidRPr="001F6C1B" w:rsidRDefault="001F6C1B" w:rsidP="001F6C1B">
      <w:pPr>
        <w:numPr>
          <w:ilvl w:val="0"/>
          <w:numId w:val="1"/>
        </w:numPr>
        <w:spacing w:after="0" w:line="240" w:lineRule="auto"/>
        <w:rPr>
          <w:rFonts w:ascii="Times New Roman" w:hAnsi="Times New Roman" w:cs="Times New Roman"/>
          <w:sz w:val="24"/>
          <w:szCs w:val="24"/>
        </w:rPr>
      </w:pPr>
      <w:r>
        <w:rPr>
          <w:rFonts w:ascii="Times New Roman" w:hAnsi="Times New Roman"/>
          <w:sz w:val="24"/>
        </w:rPr>
        <w:t>Εμπορικό σήμα: Το εμπορικό σήμα με το οποίο το προϊόν διατίθεται στο εμπόριο στην αγορά της Δανίας, στην οποία αναφέρονται και κοινοποιούνται οι πληροφορίες σύμφωνα με την απόφαση αριθ. 599 της 03/06/2016.</w:t>
      </w:r>
    </w:p>
    <w:p w14:paraId="2501DE08" w14:textId="4AB7C8B3" w:rsidR="004009A5" w:rsidRDefault="00045A8E" w:rsidP="006606A3">
      <w:pPr>
        <w:numPr>
          <w:ilvl w:val="0"/>
          <w:numId w:val="1"/>
        </w:numPr>
        <w:spacing w:after="0" w:line="240" w:lineRule="auto"/>
        <w:rPr>
          <w:rFonts w:ascii="Times New Roman" w:hAnsi="Times New Roman" w:cs="Times New Roman"/>
          <w:sz w:val="24"/>
          <w:szCs w:val="24"/>
        </w:rPr>
      </w:pPr>
      <w:r>
        <w:rPr>
          <w:rFonts w:ascii="Times New Roman" w:hAnsi="Times New Roman"/>
          <w:sz w:val="24"/>
        </w:rPr>
        <w:t>Ονομασία προϊόντος Τη δυνητική «ονομασία προϊόντος», εφόσον υπάρχει, με την οποία διατίθεται στο εμπόριο στην αγορά της Δανίας και κοινοποιήθηκε με το διάταγμα αριθ. 599 της 03/06/2016.</w:t>
      </w:r>
    </w:p>
    <w:p w14:paraId="53AF9D51" w14:textId="27C861E6" w:rsidR="004009A5" w:rsidRPr="004B7986" w:rsidRDefault="004009A5" w:rsidP="00BC5A5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sz w:val="24"/>
        </w:rPr>
        <w:t>Μία συσκευασία: Η μικρότερη μεμονωμένη συσκευασία ηλεκτρονικού τσιγάρου ή περιέκτη επαναπλήρωσης με και χωρίς νικοτίνη που διατίθεται στο εμπόριο.</w:t>
      </w:r>
    </w:p>
    <w:p w14:paraId="1333000C" w14:textId="05328CEE" w:rsidR="004009A5" w:rsidRPr="00E9280B" w:rsidRDefault="004009A5" w:rsidP="00C67E54">
      <w:pPr>
        <w:numPr>
          <w:ilvl w:val="0"/>
          <w:numId w:val="1"/>
        </w:numPr>
        <w:spacing w:after="0" w:line="240" w:lineRule="auto"/>
        <w:rPr>
          <w:rFonts w:ascii="Times New Roman" w:hAnsi="Times New Roman" w:cs="Times New Roman"/>
          <w:sz w:val="24"/>
          <w:szCs w:val="24"/>
        </w:rPr>
      </w:pPr>
      <w:r>
        <w:rPr>
          <w:rFonts w:ascii="Times New Roman" w:hAnsi="Times New Roman"/>
          <w:sz w:val="24"/>
        </w:rPr>
        <w:t>Εξωτερική συσκευασία: Κάθε συσκευασία στην οποία διατίθενται στο εμπόριο ηλεκτρονικά τσιγάρα, περιέκτες επαναπλήρωσης με και χωρίς νικοτίνη ή συναφή προϊότα και η οποία περιλαμβάνει μία ή περισσότερες μεμονωμένες συσκευασίες.</w:t>
      </w:r>
    </w:p>
    <w:p w14:paraId="26959B1C" w14:textId="11E8DF07" w:rsidR="004009A5" w:rsidRDefault="004009A5" w:rsidP="00BC5A51">
      <w:pPr>
        <w:numPr>
          <w:ilvl w:val="0"/>
          <w:numId w:val="1"/>
        </w:numPr>
        <w:spacing w:after="0" w:line="240" w:lineRule="auto"/>
        <w:rPr>
          <w:rFonts w:ascii="Times New Roman" w:hAnsi="Times New Roman" w:cs="Times New Roman"/>
          <w:sz w:val="24"/>
          <w:szCs w:val="24"/>
        </w:rPr>
      </w:pPr>
      <w:r>
        <w:rPr>
          <w:rFonts w:ascii="Times New Roman" w:hAnsi="Times New Roman"/>
          <w:sz w:val="24"/>
        </w:rPr>
        <w:t>Εξωτερικές επιφάνειες: Επιφάνειες που είναι ορατές όταν μια μεμονωμένη συσκευασία είναι κλειστή ή/και η εξωτερική συσκευασία δεν είναι ανοιγμένη.</w:t>
      </w:r>
    </w:p>
    <w:p w14:paraId="2DC0D946" w14:textId="04553C87" w:rsidR="002F55FE" w:rsidRPr="00E9280B" w:rsidRDefault="002F55FE" w:rsidP="002F55FE">
      <w:pPr>
        <w:numPr>
          <w:ilvl w:val="0"/>
          <w:numId w:val="1"/>
        </w:numPr>
        <w:spacing w:after="0" w:line="240" w:lineRule="auto"/>
        <w:rPr>
          <w:rFonts w:ascii="Times New Roman" w:hAnsi="Times New Roman" w:cs="Times New Roman"/>
          <w:sz w:val="24"/>
          <w:szCs w:val="24"/>
        </w:rPr>
      </w:pPr>
      <w:r>
        <w:rPr>
          <w:rFonts w:ascii="Times New Roman" w:hAnsi="Times New Roman"/>
          <w:sz w:val="24"/>
        </w:rPr>
        <w:t>Εσωτερικές επιφάνειες: Επιφάνειες που δεν είναι ορατές όταν η μεμονωμένη συσκευασία είναι κλειστή.</w:t>
      </w:r>
    </w:p>
    <w:p w14:paraId="5B5F7A19" w14:textId="7417C049" w:rsidR="004009A5" w:rsidRPr="00E605F6" w:rsidRDefault="004009A5" w:rsidP="00BC5A51">
      <w:pPr>
        <w:numPr>
          <w:ilvl w:val="0"/>
          <w:numId w:val="1"/>
        </w:numPr>
        <w:spacing w:after="0" w:line="240" w:lineRule="auto"/>
        <w:rPr>
          <w:rFonts w:ascii="Times New Roman" w:hAnsi="Times New Roman" w:cs="Times New Roman"/>
          <w:sz w:val="24"/>
          <w:szCs w:val="24"/>
        </w:rPr>
      </w:pPr>
      <w:r>
        <w:rPr>
          <w:rFonts w:ascii="Times New Roman" w:hAnsi="Times New Roman"/>
          <w:sz w:val="24"/>
        </w:rPr>
        <w:t>Υλικό περιτυλίγματος: Διαφανές, άχρωμο υλικό που περικλείει μία ή περισσότερες μεμονωμένες συσκευασίες και εξωτερική συσκευασία.</w:t>
      </w:r>
    </w:p>
    <w:p w14:paraId="6FA7DAEA" w14:textId="1B69D6C1" w:rsidR="00113856" w:rsidRPr="00E9280B" w:rsidRDefault="00113856" w:rsidP="00BC5A51">
      <w:pPr>
        <w:numPr>
          <w:ilvl w:val="0"/>
          <w:numId w:val="1"/>
        </w:numPr>
        <w:spacing w:after="0" w:line="240" w:lineRule="auto"/>
        <w:rPr>
          <w:rFonts w:ascii="Times New Roman" w:hAnsi="Times New Roman" w:cs="Times New Roman"/>
          <w:sz w:val="24"/>
          <w:szCs w:val="24"/>
        </w:rPr>
      </w:pPr>
      <w:r>
        <w:rPr>
          <w:rFonts w:ascii="Times New Roman" w:hAnsi="Times New Roman"/>
          <w:sz w:val="24"/>
        </w:rPr>
        <w:t>Ματ: ότι μια επιφάνεια εμφανίζεται εντελώς ματ, και έτσι δεν είναι λαμπερή, γυαλιστερή ή παρόμοια.</w:t>
      </w:r>
    </w:p>
    <w:p w14:paraId="652F59A8" w14:textId="5DA7D4E2" w:rsidR="00D15F19" w:rsidRPr="00D15F19" w:rsidRDefault="004009A5" w:rsidP="00BC5A51">
      <w:pPr>
        <w:numPr>
          <w:ilvl w:val="0"/>
          <w:numId w:val="1"/>
        </w:numPr>
        <w:spacing w:after="0" w:line="240" w:lineRule="auto"/>
        <w:rPr>
          <w:rFonts w:ascii="Times New Roman" w:hAnsi="Times New Roman" w:cs="Times New Roman"/>
          <w:sz w:val="24"/>
          <w:szCs w:val="24"/>
        </w:rPr>
      </w:pPr>
      <w:r>
        <w:rPr>
          <w:rFonts w:ascii="Times New Roman" w:hAnsi="Times New Roman"/>
          <w:sz w:val="24"/>
        </w:rPr>
        <w:t>Λωρίδα: Λωρίδα απόσπασης που μπορεί να χρησιμοποιηθεί για το άνοιγμα μεμονωμένης συσκευασίας, εξωτερικής συσκευασίας και υλικού περιτυλίγματος.</w:t>
      </w:r>
    </w:p>
    <w:p w14:paraId="0A7F9825" w14:textId="77777777" w:rsidR="004009A5" w:rsidRPr="00E9280B" w:rsidRDefault="004009A5" w:rsidP="004009A5">
      <w:pPr>
        <w:rPr>
          <w:rFonts w:ascii="Times New Roman" w:hAnsi="Times New Roman" w:cs="Times New Roman"/>
          <w:b/>
          <w:sz w:val="24"/>
          <w:szCs w:val="24"/>
        </w:rPr>
      </w:pPr>
    </w:p>
    <w:p w14:paraId="3E14C1E6" w14:textId="546B934D" w:rsidR="00B77AC1" w:rsidRDefault="004009A5" w:rsidP="00B77AC1">
      <w:pPr>
        <w:spacing w:after="0"/>
        <w:jc w:val="center"/>
        <w:rPr>
          <w:rFonts w:ascii="Times New Roman" w:hAnsi="Times New Roman" w:cs="Times New Roman"/>
          <w:sz w:val="24"/>
          <w:szCs w:val="24"/>
        </w:rPr>
      </w:pPr>
      <w:r>
        <w:rPr>
          <w:rFonts w:ascii="Times New Roman" w:hAnsi="Times New Roman"/>
          <w:sz w:val="24"/>
        </w:rPr>
        <w:t>Κεφάλαιο 2</w:t>
      </w:r>
    </w:p>
    <w:p w14:paraId="3DFEDA2C" w14:textId="77777777" w:rsidR="00B77AC1" w:rsidRPr="00E9280B" w:rsidRDefault="00B77AC1" w:rsidP="00B77AC1">
      <w:pPr>
        <w:spacing w:after="0"/>
        <w:jc w:val="center"/>
        <w:rPr>
          <w:rFonts w:ascii="Times New Roman" w:hAnsi="Times New Roman" w:cs="Times New Roman"/>
          <w:sz w:val="24"/>
          <w:szCs w:val="24"/>
        </w:rPr>
      </w:pPr>
    </w:p>
    <w:p w14:paraId="6F40C382" w14:textId="6048D063" w:rsidR="00761992" w:rsidRDefault="004009A5" w:rsidP="00696951">
      <w:pPr>
        <w:spacing w:after="0"/>
        <w:jc w:val="center"/>
        <w:rPr>
          <w:rFonts w:ascii="Times New Roman" w:hAnsi="Times New Roman" w:cs="Times New Roman"/>
          <w:i/>
          <w:sz w:val="24"/>
          <w:szCs w:val="24"/>
        </w:rPr>
      </w:pPr>
      <w:r>
        <w:rPr>
          <w:rFonts w:ascii="Times New Roman" w:hAnsi="Times New Roman"/>
          <w:i/>
          <w:sz w:val="24"/>
        </w:rPr>
        <w:t>Χρωματικές απαιτήσεις και στοιχεία συσκευασίας μεμονωμένων συσκευασιών, εξωτερικής συσκευασίας και υλικών περιτυλίγματος για ηλεκτρονικά τσιγάρα και περιέκτες επαναπλήρωσης με και χωρίς νικοτίνη</w:t>
      </w:r>
    </w:p>
    <w:p w14:paraId="646F5515" w14:textId="77777777" w:rsidR="00D2737D" w:rsidRPr="00CB2283" w:rsidRDefault="00D2737D" w:rsidP="00696951">
      <w:pPr>
        <w:spacing w:after="0"/>
        <w:jc w:val="center"/>
        <w:rPr>
          <w:rFonts w:ascii="Times New Roman" w:hAnsi="Times New Roman" w:cs="Times New Roman"/>
          <w:i/>
          <w:sz w:val="24"/>
          <w:szCs w:val="24"/>
        </w:rPr>
      </w:pPr>
    </w:p>
    <w:p w14:paraId="133D3811" w14:textId="77777777" w:rsidR="005F198D" w:rsidRDefault="004009A5" w:rsidP="001B2C2A">
      <w:pPr>
        <w:spacing w:line="240" w:lineRule="auto"/>
        <w:rPr>
          <w:rFonts w:ascii="Times New Roman" w:hAnsi="Times New Roman" w:cs="Times New Roman"/>
          <w:sz w:val="24"/>
          <w:szCs w:val="24"/>
        </w:rPr>
      </w:pPr>
      <w:r>
        <w:rPr>
          <w:rFonts w:ascii="Times New Roman" w:hAnsi="Times New Roman"/>
          <w:b/>
          <w:sz w:val="24"/>
        </w:rPr>
        <w:t>Τμήμα 2.</w:t>
      </w:r>
      <w:r>
        <w:rPr>
          <w:rFonts w:ascii="Times New Roman" w:hAnsi="Times New Roman"/>
          <w:sz w:val="24"/>
        </w:rPr>
        <w:t xml:space="preserve"> Οι μεμονωμένες συσκευασίες ηλεκτρονικών τσιγάρων και περιεκτών επαναπλήρωσης με και χωρίς νικοτίνη καθώς και η εξωτερική συσκευασία και το υλικό περιτυλίγματος πρέπει να διαθέτουν τυποποιημένο σχέδιο σύμφωνα με τις απαιτήσεις του παρόντος διατάγματος και άλλη νομοθεσία που ρυθμίζει την επισήμανση, κλπ. των μεμονωμένων συσκευασιών, της εξωτερικής </w:t>
      </w:r>
      <w:r>
        <w:rPr>
          <w:rFonts w:ascii="Times New Roman" w:hAnsi="Times New Roman"/>
          <w:sz w:val="24"/>
        </w:rPr>
        <w:lastRenderedPageBreak/>
        <w:t>συσκευασίας και των υλικών περιτυλίγματος ηλεκτρονικών τσιγάρων και των περιεκτών επαναπλήρωσηςs</w:t>
      </w:r>
      <w:r>
        <w:rPr>
          <w:rFonts w:ascii="Times New Roman" w:hAnsi="Times New Roman"/>
          <w:i/>
          <w:sz w:val="24"/>
        </w:rPr>
        <w:t xml:space="preserve"> </w:t>
      </w:r>
      <w:r>
        <w:rPr>
          <w:rFonts w:ascii="Times New Roman" w:hAnsi="Times New Roman"/>
          <w:sz w:val="24"/>
        </w:rPr>
        <w:t xml:space="preserve">με και χωρίς νικοτίνη. </w:t>
      </w:r>
    </w:p>
    <w:p w14:paraId="2BC14B3F" w14:textId="5178F680" w:rsidR="004009A5" w:rsidRDefault="004009A5" w:rsidP="001B2C2A">
      <w:pPr>
        <w:spacing w:line="240" w:lineRule="auto"/>
        <w:rPr>
          <w:rFonts w:ascii="Times New Roman" w:hAnsi="Times New Roman" w:cs="Times New Roman"/>
          <w:sz w:val="24"/>
          <w:szCs w:val="24"/>
        </w:rPr>
      </w:pPr>
      <w:r>
        <w:rPr>
          <w:rFonts w:ascii="Times New Roman" w:hAnsi="Times New Roman"/>
          <w:i/>
          <w:sz w:val="24"/>
        </w:rPr>
        <w:t xml:space="preserve">Παράγραφος 2.  </w:t>
      </w:r>
      <w:r>
        <w:rPr>
          <w:rFonts w:ascii="Times New Roman" w:hAnsi="Times New Roman"/>
          <w:sz w:val="24"/>
        </w:rPr>
        <w:t>Οι μεμονωμένες συσκευασίες, η εξωτερική συσκευασία και τα υλικά περιτυλίγματος μπορούν να φέρουν σημάνσεις κλπ. οι οποίες απορρέουν αποκλειστικά από το παρόν διάταγμα και άλλη νομοθεσία.</w:t>
      </w:r>
    </w:p>
    <w:p w14:paraId="104CC662" w14:textId="02635057" w:rsidR="00C84352" w:rsidRDefault="00A46F51" w:rsidP="001B2C2A">
      <w:pPr>
        <w:spacing w:line="240" w:lineRule="auto"/>
        <w:rPr>
          <w:rFonts w:ascii="Times New Roman" w:hAnsi="Times New Roman" w:cs="Times New Roman"/>
          <w:sz w:val="24"/>
          <w:szCs w:val="24"/>
        </w:rPr>
      </w:pPr>
      <w:r>
        <w:rPr>
          <w:rFonts w:ascii="Times New Roman" w:hAnsi="Times New Roman"/>
          <w:i/>
          <w:sz w:val="24"/>
        </w:rPr>
        <w:t>Παράγραφος 3.</w:t>
      </w:r>
      <w:r>
        <w:rPr>
          <w:rFonts w:ascii="Times New Roman" w:hAnsi="Times New Roman"/>
          <w:sz w:val="24"/>
        </w:rPr>
        <w:t xml:space="preserve"> Η επισήμανση, οι πληροφορίες κλπ. που προκύπτουν από άλλες νομοθετικές πράξεις πρέπει να παρουσιάζονται κατά τρόπο που να μην προσδίδει στην ενιαία συσκευασία ή στην εξωτερική συσκευασία μοναδική έκφραση, αποτέλεσμα ευαισθητοποίησης, ή που άλλως θεωρείται αντίθετο προς την απαίτηση τυποποιημένου σχεδιασμού για όλα τα προϊόντα που περιέχουν ηλεκτρονικά τσιγάρα ή επαναγεμιζόμενους περιέκτες με και χωρίς νικοτίνη.</w:t>
      </w:r>
    </w:p>
    <w:p w14:paraId="31707007" w14:textId="5F7526D0" w:rsidR="004009A5" w:rsidRDefault="004009A5" w:rsidP="001B2C2A">
      <w:pPr>
        <w:spacing w:line="240" w:lineRule="auto"/>
        <w:rPr>
          <w:rFonts w:ascii="Times New Roman" w:hAnsi="Times New Roman" w:cs="Times New Roman"/>
          <w:sz w:val="24"/>
          <w:szCs w:val="24"/>
        </w:rPr>
      </w:pPr>
      <w:r>
        <w:rPr>
          <w:rFonts w:ascii="Times New Roman" w:hAnsi="Times New Roman"/>
          <w:b/>
          <w:sz w:val="24"/>
        </w:rPr>
        <w:t>Τμήμα 3.</w:t>
      </w:r>
      <w:r>
        <w:rPr>
          <w:rFonts w:ascii="Times New Roman" w:hAnsi="Times New Roman"/>
          <w:sz w:val="24"/>
        </w:rPr>
        <w:t xml:space="preserve"> Οι εσωτερικές και εξωτερικές επιφάνειες των μεμονωμένων συσκευασιών και της εξωτερικής συσκευασίας πρέπει είναι ματ Pantone 448 C, λευκό ή γκρι ασημί και η εξωτερική συσκευασία πρέπει να είναι ματ Pantone 448 C.</w:t>
      </w:r>
    </w:p>
    <w:p w14:paraId="4186999B" w14:textId="492ED035" w:rsidR="004009A5" w:rsidRDefault="004009A5" w:rsidP="001B2C2A">
      <w:pPr>
        <w:spacing w:line="240" w:lineRule="auto"/>
        <w:rPr>
          <w:rFonts w:ascii="Times New Roman" w:hAnsi="Times New Roman" w:cs="Times New Roman"/>
          <w:sz w:val="24"/>
          <w:szCs w:val="24"/>
        </w:rPr>
      </w:pPr>
      <w:r>
        <w:rPr>
          <w:rFonts w:ascii="Times New Roman" w:hAnsi="Times New Roman"/>
          <w:i/>
          <w:sz w:val="24"/>
        </w:rPr>
        <w:t>Παράγραφος 2.</w:t>
      </w:r>
      <w:r>
        <w:rPr>
          <w:rFonts w:ascii="Times New Roman" w:hAnsi="Times New Roman"/>
          <w:sz w:val="24"/>
        </w:rPr>
        <w:t xml:space="preserve"> Οι ταινίες σε ενιαία συσκευασία ή εξωτερική συσκευασία ηλεκτρονικών τσιγάρων και επαναγεμιζόμενων περιεκτών</w:t>
      </w:r>
      <w:r>
        <w:rPr>
          <w:rFonts w:ascii="Times New Roman" w:hAnsi="Times New Roman"/>
          <w:i/>
          <w:sz w:val="24"/>
        </w:rPr>
        <w:t xml:space="preserve"> </w:t>
      </w:r>
      <w:r>
        <w:rPr>
          <w:rFonts w:ascii="Times New Roman" w:hAnsi="Times New Roman"/>
          <w:sz w:val="24"/>
        </w:rPr>
        <w:t>με και χωρίς νικοτίνη</w:t>
      </w:r>
      <w:r>
        <w:rPr>
          <w:rFonts w:ascii="Times New Roman" w:hAnsi="Times New Roman"/>
          <w:i/>
          <w:sz w:val="24"/>
        </w:rPr>
        <w:t xml:space="preserve"> </w:t>
      </w:r>
      <w:r>
        <w:rPr>
          <w:rFonts w:ascii="Times New Roman" w:hAnsi="Times New Roman"/>
          <w:sz w:val="24"/>
        </w:rPr>
        <w:t>πρέπει να είναι τετραγωνικές, διαφανείς και χωρίς χρώμα.</w:t>
      </w:r>
    </w:p>
    <w:p w14:paraId="4878C31E" w14:textId="6FCCD909" w:rsidR="004009A5" w:rsidRPr="00C47D05" w:rsidRDefault="00281A50" w:rsidP="00C47D05">
      <w:pPr>
        <w:pStyle w:val="HTMLPreformatted"/>
        <w:rPr>
          <w:rFonts w:ascii="Times New Roman" w:hAnsi="Times New Roman" w:cs="Times New Roman"/>
          <w:b/>
          <w:sz w:val="24"/>
          <w:szCs w:val="24"/>
        </w:rPr>
      </w:pPr>
      <w:r>
        <w:rPr>
          <w:rFonts w:ascii="Times New Roman" w:hAnsi="Times New Roman"/>
          <w:b/>
          <w:sz w:val="24"/>
        </w:rPr>
        <w:t xml:space="preserve">Τμήμα 4.  </w:t>
      </w:r>
      <w:r>
        <w:rPr>
          <w:rFonts w:ascii="Times New Roman" w:hAnsi="Times New Roman"/>
          <w:sz w:val="24"/>
        </w:rPr>
        <w:t xml:space="preserve">Όλα τα στοιχεία των </w:t>
      </w:r>
      <w:r>
        <w:rPr>
          <w:rFonts w:ascii="Times New Roman" w:hAnsi="Times New Roman"/>
          <w:color w:val="000000"/>
          <w:sz w:val="24"/>
        </w:rPr>
        <w:t xml:space="preserve">μεμονωμένων συσκευασιών </w:t>
      </w:r>
      <w:r>
        <w:rPr>
          <w:rFonts w:ascii="Times New Roman" w:hAnsi="Times New Roman"/>
          <w:sz w:val="24"/>
        </w:rPr>
        <w:t>ηλεκτρονικών τσιγάρων και περιεκτών επαναπλήρωσης</w:t>
      </w:r>
      <w:r>
        <w:rPr>
          <w:rFonts w:ascii="Times New Roman" w:hAnsi="Times New Roman"/>
          <w:i/>
          <w:sz w:val="24"/>
        </w:rPr>
        <w:t xml:space="preserve"> </w:t>
      </w:r>
      <w:r>
        <w:rPr>
          <w:rFonts w:ascii="Times New Roman" w:hAnsi="Times New Roman"/>
          <w:sz w:val="24"/>
        </w:rPr>
        <w:t>με και χωρίς νικοτίνη</w:t>
      </w:r>
      <w:r>
        <w:rPr>
          <w:rFonts w:ascii="Times New Roman" w:hAnsi="Times New Roman"/>
          <w:color w:val="000000"/>
          <w:sz w:val="24"/>
        </w:rPr>
        <w:t xml:space="preserve"> πρέπει να είναι άγευστα, άοσμα και αθόρυβα. </w:t>
      </w:r>
    </w:p>
    <w:p w14:paraId="5BE2343B" w14:textId="77777777" w:rsidR="004009A5" w:rsidRPr="00E9280B" w:rsidRDefault="004009A5" w:rsidP="004009A5">
      <w:pPr>
        <w:rPr>
          <w:rFonts w:ascii="Times New Roman" w:hAnsi="Times New Roman" w:cs="Times New Roman"/>
          <w:sz w:val="24"/>
          <w:szCs w:val="24"/>
        </w:rPr>
      </w:pPr>
    </w:p>
    <w:p w14:paraId="4E3025C6" w14:textId="0C11F9F5" w:rsidR="00B77AC1" w:rsidRDefault="004009A5" w:rsidP="00B77AC1">
      <w:pPr>
        <w:spacing w:after="0"/>
        <w:jc w:val="center"/>
        <w:rPr>
          <w:rFonts w:ascii="Times New Roman" w:hAnsi="Times New Roman" w:cs="Times New Roman"/>
          <w:sz w:val="24"/>
          <w:szCs w:val="24"/>
        </w:rPr>
      </w:pPr>
      <w:r>
        <w:rPr>
          <w:rFonts w:ascii="Times New Roman" w:hAnsi="Times New Roman"/>
          <w:sz w:val="24"/>
        </w:rPr>
        <w:t>Κεφάλαιο 3</w:t>
      </w:r>
    </w:p>
    <w:p w14:paraId="28AED404" w14:textId="77777777" w:rsidR="00B77AC1" w:rsidRPr="00E9280B" w:rsidRDefault="00B77AC1" w:rsidP="00B77AC1">
      <w:pPr>
        <w:spacing w:after="0"/>
        <w:jc w:val="center"/>
        <w:rPr>
          <w:rFonts w:ascii="Times New Roman" w:hAnsi="Times New Roman" w:cs="Times New Roman"/>
          <w:sz w:val="24"/>
          <w:szCs w:val="24"/>
        </w:rPr>
      </w:pPr>
    </w:p>
    <w:p w14:paraId="518D9E75" w14:textId="0F01AF47" w:rsidR="004009A5" w:rsidRPr="00EA73E1" w:rsidRDefault="004009A5" w:rsidP="00A24471">
      <w:pPr>
        <w:spacing w:line="240" w:lineRule="auto"/>
        <w:jc w:val="center"/>
        <w:rPr>
          <w:rFonts w:ascii="Times New Roman" w:hAnsi="Times New Roman" w:cs="Times New Roman"/>
          <w:i/>
          <w:sz w:val="24"/>
          <w:szCs w:val="24"/>
        </w:rPr>
      </w:pPr>
      <w:r>
        <w:rPr>
          <w:rFonts w:ascii="Times New Roman" w:hAnsi="Times New Roman"/>
          <w:i/>
          <w:sz w:val="24"/>
        </w:rPr>
        <w:t xml:space="preserve">Επιφάνειες κλπ. σε μεμονωμένες συσκευασίες και εξωτερικές συσκευασίες ηλεκτρονικών τσιγάρων </w:t>
      </w:r>
      <w:r>
        <w:rPr>
          <w:rFonts w:ascii="Times New Roman" w:hAnsi="Times New Roman"/>
          <w:sz w:val="24"/>
        </w:rPr>
        <w:t xml:space="preserve">και </w:t>
      </w:r>
      <w:r>
        <w:rPr>
          <w:rFonts w:ascii="Times New Roman" w:hAnsi="Times New Roman"/>
          <w:i/>
          <w:sz w:val="24"/>
        </w:rPr>
        <w:t>περιεκτών επαναπλήρωσης με και χωρίς νικοτίνη</w:t>
      </w:r>
    </w:p>
    <w:p w14:paraId="4104CD23" w14:textId="67B587E7" w:rsidR="004009A5" w:rsidRDefault="00D9738B" w:rsidP="00A24471">
      <w:pPr>
        <w:spacing w:line="240" w:lineRule="auto"/>
        <w:rPr>
          <w:rFonts w:ascii="Times New Roman" w:hAnsi="Times New Roman" w:cs="Times New Roman"/>
          <w:sz w:val="24"/>
          <w:szCs w:val="24"/>
        </w:rPr>
      </w:pPr>
      <w:r>
        <w:rPr>
          <w:rFonts w:ascii="Times New Roman" w:hAnsi="Times New Roman"/>
          <w:b/>
          <w:sz w:val="24"/>
        </w:rPr>
        <w:t>Τμήμα 5.</w:t>
      </w:r>
      <w:r>
        <w:rPr>
          <w:rFonts w:ascii="Times New Roman" w:hAnsi="Times New Roman"/>
          <w:sz w:val="24"/>
        </w:rPr>
        <w:t xml:space="preserve"> Οι επιφάνειες πρέπει να είναι επίπεδες και λείες, και δεν πρέπει να περιλαμβάνουν ακανόνιστα στοιχεία όπως σήμανση, ανάγλυφο, υφή, κοιλότητες, προεξοχές ή οτιδήποτε άλλο αφορά το σχήμα ή τη δομή.</w:t>
      </w:r>
    </w:p>
    <w:p w14:paraId="6FBB4A04" w14:textId="422F9E73" w:rsidR="00302CB7" w:rsidRPr="00302CB7" w:rsidRDefault="00302CB7" w:rsidP="00302CB7">
      <w:pPr>
        <w:spacing w:line="240" w:lineRule="auto"/>
        <w:rPr>
          <w:rFonts w:ascii="Times New Roman" w:hAnsi="Times New Roman" w:cs="Times New Roman"/>
          <w:sz w:val="24"/>
          <w:szCs w:val="24"/>
        </w:rPr>
      </w:pPr>
      <w:r>
        <w:rPr>
          <w:rFonts w:ascii="Times New Roman" w:hAnsi="Times New Roman"/>
          <w:i/>
          <w:sz w:val="24"/>
        </w:rPr>
        <w:t>Παράγραφος 2.</w:t>
      </w:r>
      <w:r>
        <w:rPr>
          <w:rFonts w:ascii="Times New Roman" w:hAnsi="Times New Roman"/>
          <w:sz w:val="24"/>
        </w:rPr>
        <w:t xml:space="preserve"> Εξαιρούνται ορισμένα στοιχεία που είναι απαραίτητα για την αναδίπλωση του υλικού, τη στερέωση του πυθμένα και το άνοιγμα και το κλείσιμο της ενιαίας συσκευασίας.</w:t>
      </w:r>
    </w:p>
    <w:p w14:paraId="27C6C170" w14:textId="6E0544E3" w:rsidR="00302CB7" w:rsidRPr="00302CB7" w:rsidRDefault="00302CB7" w:rsidP="00302CB7">
      <w:pPr>
        <w:spacing w:line="240" w:lineRule="auto"/>
        <w:rPr>
          <w:rFonts w:ascii="Times New Roman" w:hAnsi="Times New Roman" w:cs="Times New Roman"/>
          <w:sz w:val="24"/>
          <w:szCs w:val="24"/>
        </w:rPr>
      </w:pPr>
      <w:r>
        <w:rPr>
          <w:rFonts w:ascii="Times New Roman" w:hAnsi="Times New Roman"/>
          <w:i/>
          <w:sz w:val="24"/>
        </w:rPr>
        <w:t>Παράγραφος 3.</w:t>
      </w:r>
      <w:r>
        <w:rPr>
          <w:rFonts w:ascii="Times New Roman" w:hAnsi="Times New Roman"/>
          <w:sz w:val="24"/>
        </w:rPr>
        <w:t xml:space="preserve"> Εξαιρούνται ορισμένα στοιχεία που είναι απαραίτητα για την αναδίπλωση του υλικού, τη στερέωση του πυθμένα και το άνοιγμα και το κλείσιμο της εξωτερικής συσκευασίας.</w:t>
      </w:r>
    </w:p>
    <w:p w14:paraId="526A8367" w14:textId="25CF63D5" w:rsidR="00320622" w:rsidRDefault="00302CB7" w:rsidP="00302CB7">
      <w:pPr>
        <w:spacing w:line="240" w:lineRule="auto"/>
        <w:rPr>
          <w:rFonts w:ascii="Times New Roman" w:hAnsi="Times New Roman" w:cs="Times New Roman"/>
          <w:sz w:val="24"/>
          <w:szCs w:val="24"/>
        </w:rPr>
      </w:pPr>
      <w:r>
        <w:rPr>
          <w:rFonts w:ascii="Times New Roman" w:hAnsi="Times New Roman"/>
          <w:i/>
          <w:sz w:val="24"/>
        </w:rPr>
        <w:t>Παράγραφος 4.</w:t>
      </w:r>
      <w:r>
        <w:rPr>
          <w:rFonts w:ascii="Times New Roman" w:hAnsi="Times New Roman"/>
          <w:sz w:val="24"/>
        </w:rPr>
        <w:t xml:space="preserve"> Οι εξαιρέσεις που προβλέπονται στην παράγραφο 5 παράγραφοι 2 και 3 εφαρμόζονται μόνον εφόσον η ανομοιομορφία δεν προσδίδει στη συσκευασία μοναδική έκφραση, αποτέλεσμα ευαισθητοποίησης ή άλλως μπορεί να θεωρηθεί ότι αντιβαίνει στην απαίτηση τυποποιημένου σχεδιασμού, για όλες τις μεμονωμένες συσκευασίες και τις εξωτερικές συσκευασίες που περιέχουν ηλεκτρονικά τσιγάρα και επαναγεμιζόμενους περιέκτες με και χωρίς νικοτίνη.</w:t>
      </w:r>
    </w:p>
    <w:p w14:paraId="703EA15C" w14:textId="56507F1D" w:rsidR="004009A5" w:rsidRPr="00857781" w:rsidRDefault="00D9738B" w:rsidP="00A24471">
      <w:pPr>
        <w:pStyle w:val="HTMLPreformatted"/>
        <w:rPr>
          <w:rFonts w:ascii="Times New Roman" w:hAnsi="Times New Roman" w:cs="Times New Roman"/>
          <w:sz w:val="24"/>
          <w:szCs w:val="24"/>
        </w:rPr>
      </w:pPr>
      <w:r>
        <w:rPr>
          <w:rFonts w:ascii="Times New Roman" w:hAnsi="Times New Roman"/>
          <w:b/>
          <w:sz w:val="24"/>
        </w:rPr>
        <w:t xml:space="preserve">Τμήμα 6.  </w:t>
      </w:r>
      <w:r>
        <w:rPr>
          <w:rFonts w:ascii="Times New Roman" w:hAnsi="Times New Roman"/>
          <w:sz w:val="24"/>
        </w:rPr>
        <w:t xml:space="preserve">Οι επιφάνειες κλπ. των μονών συσκευασιών και των εξωτερικών συσκευασιών μπορούν να εφαρμόζονται μόνο σε στοιχεία που προβλέπονται από τον νόμο. </w:t>
      </w:r>
    </w:p>
    <w:p w14:paraId="6B65F25E" w14:textId="202F8760" w:rsidR="004009A5" w:rsidRPr="00E9280B" w:rsidRDefault="004009A5" w:rsidP="004009A5">
      <w:pPr>
        <w:rPr>
          <w:rFonts w:ascii="Times New Roman" w:hAnsi="Times New Roman" w:cs="Times New Roman"/>
          <w:sz w:val="24"/>
          <w:szCs w:val="24"/>
        </w:rPr>
      </w:pPr>
    </w:p>
    <w:p w14:paraId="410FFE07" w14:textId="77777777" w:rsidR="004009A5" w:rsidRPr="00E9280B" w:rsidRDefault="004009A5" w:rsidP="004009A5">
      <w:pPr>
        <w:jc w:val="center"/>
        <w:rPr>
          <w:rFonts w:ascii="Times New Roman" w:hAnsi="Times New Roman" w:cs="Times New Roman"/>
          <w:sz w:val="24"/>
          <w:szCs w:val="24"/>
        </w:rPr>
      </w:pPr>
      <w:r>
        <w:rPr>
          <w:rFonts w:ascii="Times New Roman" w:hAnsi="Times New Roman"/>
          <w:sz w:val="24"/>
        </w:rPr>
        <w:t>Κεφάλαιο 4</w:t>
      </w:r>
    </w:p>
    <w:p w14:paraId="664672ED" w14:textId="52382E40" w:rsidR="004009A5" w:rsidRPr="00711F3F" w:rsidRDefault="004009A5" w:rsidP="00711F3F">
      <w:pPr>
        <w:jc w:val="center"/>
        <w:rPr>
          <w:rFonts w:ascii="Times New Roman" w:hAnsi="Times New Roman" w:cs="Times New Roman"/>
          <w:i/>
          <w:sz w:val="24"/>
          <w:szCs w:val="24"/>
        </w:rPr>
      </w:pPr>
      <w:r>
        <w:rPr>
          <w:rFonts w:ascii="Times New Roman" w:hAnsi="Times New Roman"/>
          <w:i/>
          <w:sz w:val="24"/>
        </w:rPr>
        <w:lastRenderedPageBreak/>
        <w:t>Υλικό περιτυλίγματος σε μεμονωμένες συσκευασίες και εξωτερικές συσκευασίες ηλεκτρονικών τσιγάρων και περιεκτών επαναπλήρωσης με και χωρίς νικοτίνη</w:t>
      </w:r>
    </w:p>
    <w:p w14:paraId="37B3D713" w14:textId="3FF211A7" w:rsidR="004009A5" w:rsidRPr="00E9280B" w:rsidRDefault="00D9738B" w:rsidP="0045177E">
      <w:pPr>
        <w:spacing w:line="240" w:lineRule="auto"/>
        <w:rPr>
          <w:rFonts w:ascii="Times New Roman" w:hAnsi="Times New Roman" w:cs="Times New Roman"/>
          <w:sz w:val="24"/>
          <w:szCs w:val="24"/>
        </w:rPr>
      </w:pPr>
      <w:r>
        <w:rPr>
          <w:rFonts w:ascii="Times New Roman" w:hAnsi="Times New Roman"/>
          <w:b/>
          <w:sz w:val="24"/>
        </w:rPr>
        <w:t>Τμήμα 7.</w:t>
      </w:r>
      <w:r>
        <w:rPr>
          <w:rFonts w:ascii="Times New Roman" w:hAnsi="Times New Roman"/>
          <w:sz w:val="24"/>
        </w:rPr>
        <w:t xml:space="preserve"> Οι μεμονωμένες συσκευασίες και η εξωτερική συσκευασία πρέπει να καλύπτονται με υλικό περιτυλίγματος. </w:t>
      </w:r>
    </w:p>
    <w:p w14:paraId="05EAEC40" w14:textId="2035B4E1" w:rsidR="004009A5" w:rsidRPr="00E9280B" w:rsidRDefault="004009A5" w:rsidP="0045177E">
      <w:pPr>
        <w:spacing w:line="240" w:lineRule="auto"/>
        <w:rPr>
          <w:rFonts w:ascii="Times New Roman" w:hAnsi="Times New Roman" w:cs="Times New Roman"/>
          <w:sz w:val="24"/>
          <w:szCs w:val="24"/>
        </w:rPr>
      </w:pPr>
      <w:r>
        <w:rPr>
          <w:rFonts w:ascii="Times New Roman" w:hAnsi="Times New Roman"/>
          <w:i/>
          <w:sz w:val="24"/>
        </w:rPr>
        <w:t>Παράγραφος 2.</w:t>
      </w:r>
      <w:r>
        <w:rPr>
          <w:rFonts w:ascii="Times New Roman" w:hAnsi="Times New Roman"/>
          <w:sz w:val="24"/>
        </w:rPr>
        <w:t xml:space="preserve"> Το υλικό περιτυλίγματος πρέπει να είναι επίπεδο και λείο και δεν πρέπει να περιλαμβάνει ακανόνιστα στοιχεία όπως επισήμανση, ανάγλυφο, υφή, κοιλότητες, προεξοχές ή οτιδήποτε άλλο αφορά το σχήμα ή τη δομή.</w:t>
      </w:r>
    </w:p>
    <w:p w14:paraId="20760A2D" w14:textId="5A4A4A1B" w:rsidR="004009A5" w:rsidRPr="00E9280B" w:rsidRDefault="004009A5" w:rsidP="0045177E">
      <w:pPr>
        <w:spacing w:line="240" w:lineRule="auto"/>
        <w:rPr>
          <w:rFonts w:ascii="Times New Roman" w:hAnsi="Times New Roman" w:cs="Times New Roman"/>
          <w:sz w:val="24"/>
          <w:szCs w:val="24"/>
        </w:rPr>
      </w:pPr>
      <w:r>
        <w:rPr>
          <w:rFonts w:ascii="Times New Roman" w:hAnsi="Times New Roman"/>
          <w:i/>
          <w:sz w:val="24"/>
        </w:rPr>
        <w:t>Παράγραφος 3.</w:t>
      </w:r>
      <w:r>
        <w:rPr>
          <w:rFonts w:ascii="Times New Roman" w:hAnsi="Times New Roman"/>
          <w:sz w:val="24"/>
        </w:rPr>
        <w:t xml:space="preserve"> Οι λωρίδες που χρησιμοποιούνται για το άνοιγμα του υλικού περιτυλίγματος πρέπει να είναι διαφανείς ή μαύρες. Πρέπει να έχουν πλάτος έως 3 χιλιοστά και πρέπει να είναι παράλληλες προς το επάνω άκρο της συναρμογής. Η λωρίδα πρέπει να διαθέτει συνεχή διαφανή ή μαύρη γραμμή μήκους 15 χιλιοστών κατ’ ανώτατο όριο στο σημείο στο οποίο ξεκινάει η λωρίδα.</w:t>
      </w:r>
    </w:p>
    <w:p w14:paraId="6CE42DE2" w14:textId="77387C15" w:rsidR="004009A5" w:rsidRDefault="004009A5" w:rsidP="0045177E">
      <w:pPr>
        <w:spacing w:line="240" w:lineRule="auto"/>
        <w:rPr>
          <w:rFonts w:ascii="Times New Roman" w:hAnsi="Times New Roman" w:cs="Times New Roman"/>
          <w:sz w:val="24"/>
          <w:szCs w:val="24"/>
        </w:rPr>
      </w:pPr>
      <w:r>
        <w:rPr>
          <w:rFonts w:ascii="Times New Roman" w:hAnsi="Times New Roman"/>
          <w:i/>
          <w:sz w:val="24"/>
        </w:rPr>
        <w:t>Παράγραφος 4.</w:t>
      </w:r>
      <w:r>
        <w:rPr>
          <w:rFonts w:ascii="Times New Roman" w:hAnsi="Times New Roman"/>
          <w:sz w:val="24"/>
        </w:rPr>
        <w:t xml:space="preserve"> Μια μαύρη λωρίδα δεν πρέπει να καλύπτει ή να αποκρύπτει τις προειδοποιήσεις για την υγεία και άλλες επισημάνσεις, κ.λπ. βάσει άλλης νομοθεσίας.</w:t>
      </w:r>
    </w:p>
    <w:p w14:paraId="08C116A4" w14:textId="262EE062" w:rsidR="004009A5" w:rsidRPr="00E9280B" w:rsidRDefault="004009A5" w:rsidP="0045177E">
      <w:pPr>
        <w:spacing w:line="240" w:lineRule="auto"/>
        <w:rPr>
          <w:rFonts w:ascii="Times New Roman" w:hAnsi="Times New Roman" w:cs="Times New Roman"/>
          <w:sz w:val="24"/>
          <w:szCs w:val="24"/>
        </w:rPr>
      </w:pPr>
      <w:r>
        <w:rPr>
          <w:rFonts w:ascii="Times New Roman" w:hAnsi="Times New Roman"/>
          <w:i/>
          <w:sz w:val="24"/>
        </w:rPr>
        <w:t xml:space="preserve">Παράγραφος 5. </w:t>
      </w:r>
      <w:r>
        <w:rPr>
          <w:rFonts w:ascii="Times New Roman" w:hAnsi="Times New Roman"/>
          <w:sz w:val="24"/>
        </w:rPr>
        <w:t>Το υλικό συσκευασίας εφαρμόζεται μόνο στα στοιχεία που είναι αναγκαία για τη διαδικασία παραγωγής και δεν μεταβάλλει την τυποποιημένη έκφραση.</w:t>
      </w:r>
    </w:p>
    <w:p w14:paraId="728E3577" w14:textId="77777777" w:rsidR="004009A5" w:rsidRPr="00E9280B" w:rsidRDefault="004009A5" w:rsidP="004009A5">
      <w:pPr>
        <w:rPr>
          <w:rFonts w:ascii="Times New Roman" w:hAnsi="Times New Roman" w:cs="Times New Roman"/>
          <w:sz w:val="24"/>
          <w:szCs w:val="24"/>
        </w:rPr>
      </w:pPr>
    </w:p>
    <w:p w14:paraId="54A616A8" w14:textId="77777777" w:rsidR="004009A5" w:rsidRPr="00E9280B" w:rsidRDefault="004009A5" w:rsidP="004009A5">
      <w:pPr>
        <w:jc w:val="center"/>
        <w:rPr>
          <w:rFonts w:ascii="Times New Roman" w:hAnsi="Times New Roman" w:cs="Times New Roman"/>
          <w:sz w:val="24"/>
          <w:szCs w:val="24"/>
        </w:rPr>
      </w:pPr>
      <w:r>
        <w:rPr>
          <w:rFonts w:ascii="Times New Roman" w:hAnsi="Times New Roman"/>
          <w:sz w:val="24"/>
        </w:rPr>
        <w:t>Κεφάλαιο 5</w:t>
      </w:r>
    </w:p>
    <w:p w14:paraId="02C011C3" w14:textId="16DDE974" w:rsidR="004009A5" w:rsidRDefault="004009A5" w:rsidP="004009A5">
      <w:pPr>
        <w:jc w:val="center"/>
        <w:rPr>
          <w:rFonts w:ascii="Times New Roman" w:hAnsi="Times New Roman" w:cs="Times New Roman"/>
          <w:i/>
          <w:sz w:val="24"/>
          <w:szCs w:val="24"/>
        </w:rPr>
      </w:pPr>
      <w:r>
        <w:rPr>
          <w:rFonts w:ascii="Times New Roman" w:hAnsi="Times New Roman"/>
          <w:i/>
          <w:sz w:val="24"/>
        </w:rPr>
        <w:t>Επισήμανση κ.λπ. σε μεμονωμένες συσκευασίες και εξωτερικές συσκευασίες ηλεκτρονικών τσιγάρων και περιεκτών επαναπλήρωσης με και χωρίς νικοτίνη</w:t>
      </w:r>
    </w:p>
    <w:p w14:paraId="56E12829" w14:textId="4948007A" w:rsidR="004009A5" w:rsidRDefault="00D9738B" w:rsidP="0009506E">
      <w:pPr>
        <w:spacing w:after="0" w:line="240" w:lineRule="auto"/>
        <w:rPr>
          <w:rFonts w:ascii="Times New Roman" w:hAnsi="Times New Roman" w:cs="Times New Roman"/>
          <w:sz w:val="24"/>
          <w:szCs w:val="24"/>
        </w:rPr>
      </w:pPr>
      <w:r>
        <w:rPr>
          <w:rFonts w:ascii="Times New Roman" w:hAnsi="Times New Roman"/>
          <w:b/>
          <w:sz w:val="24"/>
        </w:rPr>
        <w:t>Τμήμα 8.</w:t>
      </w:r>
      <w:r>
        <w:rPr>
          <w:rFonts w:ascii="Times New Roman" w:hAnsi="Times New Roman"/>
          <w:sz w:val="24"/>
        </w:rPr>
        <w:t xml:space="preserve"> Οι επισημάνσεις σύμφωνα με το παρόν διάταγμα δεν πρέπει να αποκρύπτουν πλήρως ή εν μέρει το κείμενο, τις προειδοποιήσεις ή άλλες επισημάνσεις, κ.λπ. που απορρέουν από άλλη νομοθεσία.</w:t>
      </w:r>
    </w:p>
    <w:p w14:paraId="12BE8940" w14:textId="77777777" w:rsidR="0009506E" w:rsidRPr="00480CCA" w:rsidRDefault="0009506E" w:rsidP="0009506E">
      <w:pPr>
        <w:spacing w:after="0" w:line="240" w:lineRule="auto"/>
        <w:rPr>
          <w:rFonts w:ascii="Times New Roman" w:hAnsi="Times New Roman" w:cs="Times New Roman"/>
          <w:sz w:val="24"/>
          <w:szCs w:val="24"/>
        </w:rPr>
      </w:pPr>
    </w:p>
    <w:p w14:paraId="5BBCC714" w14:textId="15A71CA1" w:rsidR="0009506E" w:rsidRPr="00E9280B" w:rsidRDefault="00D9738B" w:rsidP="0009506E">
      <w:pPr>
        <w:spacing w:after="0" w:line="240" w:lineRule="auto"/>
        <w:rPr>
          <w:rFonts w:ascii="Times New Roman" w:hAnsi="Times New Roman" w:cs="Times New Roman"/>
          <w:sz w:val="24"/>
          <w:szCs w:val="24"/>
        </w:rPr>
      </w:pPr>
      <w:r>
        <w:rPr>
          <w:rFonts w:ascii="Times New Roman" w:hAnsi="Times New Roman"/>
          <w:b/>
          <w:sz w:val="24"/>
        </w:rPr>
        <w:t>Τμήμα 9.</w:t>
      </w:r>
      <w:r>
        <w:rPr>
          <w:rFonts w:ascii="Times New Roman" w:hAnsi="Times New Roman"/>
          <w:sz w:val="24"/>
        </w:rPr>
        <w:t xml:space="preserve"> Οι μεμονωμένες συσκευασίες και οι εξωτερικές συσκευασίες μπορούν να φέρουν σημάνσεις σε δύο σημεία με το εμπορικό σήμα και την ονομασία προϊόντος. Το κείμενο που χρησιμοποιείται</w:t>
      </w:r>
    </w:p>
    <w:p w14:paraId="0BF12D86" w14:textId="5CBAD614" w:rsidR="004009A5" w:rsidRPr="00E9280B" w:rsidRDefault="004009A5" w:rsidP="00A1280F">
      <w:pPr>
        <w:numPr>
          <w:ilvl w:val="0"/>
          <w:numId w:val="12"/>
        </w:numPr>
        <w:spacing w:after="0" w:line="240" w:lineRule="auto"/>
        <w:rPr>
          <w:rFonts w:ascii="Times New Roman" w:hAnsi="Times New Roman" w:cs="Times New Roman"/>
          <w:sz w:val="24"/>
          <w:szCs w:val="24"/>
        </w:rPr>
      </w:pPr>
      <w:r>
        <w:rPr>
          <w:rFonts w:ascii="Times New Roman" w:hAnsi="Times New Roman"/>
          <w:sz w:val="24"/>
        </w:rPr>
        <w:t xml:space="preserve">πρέπει να αποτελείται από πεζούς χαρακτήρες a–å, ο αρχικός όμως χαρακτήρας πρέπει να είναι κεφαλαίος, </w:t>
      </w:r>
    </w:p>
    <w:p w14:paraId="3E6C2BCC" w14:textId="77777777" w:rsidR="004009A5" w:rsidRPr="00E9280B" w:rsidRDefault="004009A5" w:rsidP="00A1280F">
      <w:pPr>
        <w:numPr>
          <w:ilvl w:val="0"/>
          <w:numId w:val="12"/>
        </w:numPr>
        <w:spacing w:after="0" w:line="240" w:lineRule="auto"/>
        <w:rPr>
          <w:rFonts w:ascii="Times New Roman" w:hAnsi="Times New Roman" w:cs="Times New Roman"/>
          <w:sz w:val="24"/>
          <w:szCs w:val="24"/>
        </w:rPr>
      </w:pPr>
      <w:r>
        <w:rPr>
          <w:rFonts w:ascii="Times New Roman" w:hAnsi="Times New Roman"/>
          <w:sz w:val="24"/>
        </w:rPr>
        <w:t>πρέπει να αποτελείται από τους αριθμούς 0–9,</w:t>
      </w:r>
    </w:p>
    <w:p w14:paraId="56D8FAD6" w14:textId="77777777" w:rsidR="004009A5" w:rsidRDefault="004009A5" w:rsidP="00A1280F">
      <w:pPr>
        <w:numPr>
          <w:ilvl w:val="0"/>
          <w:numId w:val="12"/>
        </w:numPr>
        <w:spacing w:after="0" w:line="240" w:lineRule="auto"/>
        <w:rPr>
          <w:rFonts w:ascii="Times New Roman" w:hAnsi="Times New Roman" w:cs="Times New Roman"/>
          <w:sz w:val="24"/>
          <w:szCs w:val="24"/>
        </w:rPr>
      </w:pPr>
      <w:r>
        <w:rPr>
          <w:rFonts w:ascii="Times New Roman" w:hAnsi="Times New Roman"/>
          <w:sz w:val="24"/>
        </w:rPr>
        <w:t>πρέπει να χρησιμοποιείται η γραμματοσειρά Helvetica,</w:t>
      </w:r>
    </w:p>
    <w:p w14:paraId="5D1BD9C1" w14:textId="549D0BA1" w:rsidR="004009A5" w:rsidRPr="008E7C5A" w:rsidRDefault="00C51654" w:rsidP="00A1280F">
      <w:pPr>
        <w:pStyle w:val="HTMLPreformatted"/>
        <w:numPr>
          <w:ilvl w:val="0"/>
          <w:numId w:val="12"/>
        </w:numPr>
        <w:rPr>
          <w:rFonts w:ascii="Times New Roman" w:hAnsi="Times New Roman" w:cs="Times New Roman"/>
          <w:sz w:val="24"/>
          <w:szCs w:val="24"/>
        </w:rPr>
      </w:pPr>
      <w:r>
        <w:rPr>
          <w:rFonts w:ascii="Times New Roman" w:hAnsi="Times New Roman"/>
          <w:sz w:val="24"/>
        </w:rPr>
        <w:t>μπορεί να αποτελείται από τα σύμβολα παρένθεση (−), οξεία προφορά (</w:t>
      </w:r>
      <w:r w:rsidR="003C632D" w:rsidRPr="003C632D">
        <w:rPr>
          <w:rFonts w:ascii="Times New Roman" w:hAnsi="Times New Roman"/>
          <w:sz w:val="24"/>
        </w:rPr>
        <w:t>´</w:t>
      </w:r>
      <w:r>
        <w:rPr>
          <w:rFonts w:ascii="Times New Roman" w:hAnsi="Times New Roman"/>
          <w:sz w:val="24"/>
        </w:rPr>
        <w:t>), απόστροφο (</w:t>
      </w:r>
      <w:r w:rsidR="003C632D" w:rsidRPr="00B444EF">
        <w:rPr>
          <w:rFonts w:ascii="Times New Roman" w:hAnsi="Times New Roman" w:cs="Times New Roman"/>
          <w:sz w:val="24"/>
          <w:szCs w:val="24"/>
        </w:rPr>
        <w:t>’</w:t>
      </w:r>
      <w:r>
        <w:rPr>
          <w:rFonts w:ascii="Times New Roman" w:hAnsi="Times New Roman"/>
          <w:sz w:val="24"/>
        </w:rPr>
        <w:t>) και το και-σημείο (&amp;)</w:t>
      </w:r>
    </w:p>
    <w:p w14:paraId="107D9E2D" w14:textId="6C9FF18D" w:rsidR="004009A5" w:rsidRPr="00E9280B" w:rsidRDefault="004009A5" w:rsidP="00A1280F">
      <w:pPr>
        <w:numPr>
          <w:ilvl w:val="0"/>
          <w:numId w:val="12"/>
        </w:numPr>
        <w:spacing w:after="0" w:line="240" w:lineRule="auto"/>
        <w:rPr>
          <w:rFonts w:ascii="Times New Roman" w:hAnsi="Times New Roman" w:cs="Times New Roman"/>
          <w:sz w:val="24"/>
          <w:szCs w:val="24"/>
        </w:rPr>
      </w:pPr>
      <w:r>
        <w:rPr>
          <w:rFonts w:ascii="Times New Roman" w:hAnsi="Times New Roman"/>
          <w:sz w:val="24"/>
        </w:rPr>
        <w:t xml:space="preserve">πρέπει να αποτελείται από μη επικαλυμμένο Pantone Cool Gray 2 C, </w:t>
      </w:r>
    </w:p>
    <w:p w14:paraId="3E29EEC0" w14:textId="77777777" w:rsidR="004009A5" w:rsidRPr="00E9280B" w:rsidRDefault="004009A5" w:rsidP="00A1280F">
      <w:pPr>
        <w:numPr>
          <w:ilvl w:val="0"/>
          <w:numId w:val="12"/>
        </w:numPr>
        <w:spacing w:after="0" w:line="240" w:lineRule="auto"/>
        <w:rPr>
          <w:rFonts w:ascii="Times New Roman" w:hAnsi="Times New Roman" w:cs="Times New Roman"/>
          <w:sz w:val="24"/>
          <w:szCs w:val="24"/>
        </w:rPr>
      </w:pPr>
      <w:r>
        <w:rPr>
          <w:rFonts w:ascii="Times New Roman" w:hAnsi="Times New Roman"/>
          <w:sz w:val="24"/>
        </w:rPr>
        <w:t xml:space="preserve">πρέπει να έχει μέγεθος γραμματοσειράς έως 10 στιγμές και </w:t>
      </w:r>
    </w:p>
    <w:p w14:paraId="7E9D5B15" w14:textId="467EDC0D" w:rsidR="004009A5" w:rsidRDefault="004009A5" w:rsidP="00A1280F">
      <w:pPr>
        <w:numPr>
          <w:ilvl w:val="0"/>
          <w:numId w:val="12"/>
        </w:numPr>
        <w:spacing w:after="0" w:line="240" w:lineRule="auto"/>
        <w:rPr>
          <w:rFonts w:ascii="Times New Roman" w:hAnsi="Times New Roman" w:cs="Times New Roman"/>
          <w:sz w:val="24"/>
          <w:szCs w:val="24"/>
        </w:rPr>
      </w:pPr>
      <w:r>
        <w:rPr>
          <w:rFonts w:ascii="Times New Roman" w:hAnsi="Times New Roman"/>
          <w:sz w:val="24"/>
        </w:rPr>
        <w:t>πρέπει να είναι παράλληλο προς την προειδοποίηση υγείας.</w:t>
      </w:r>
    </w:p>
    <w:p w14:paraId="0BCCBB1D" w14:textId="77777777" w:rsidR="00315A47" w:rsidRPr="00256C6D" w:rsidRDefault="00315A47" w:rsidP="00315A47">
      <w:pPr>
        <w:spacing w:after="0" w:line="240" w:lineRule="auto"/>
        <w:rPr>
          <w:rFonts w:ascii="Times New Roman" w:hAnsi="Times New Roman" w:cs="Times New Roman"/>
          <w:sz w:val="24"/>
          <w:szCs w:val="24"/>
        </w:rPr>
      </w:pPr>
    </w:p>
    <w:p w14:paraId="75BC28C4" w14:textId="4451D92B" w:rsidR="004009A5" w:rsidRDefault="004009A5" w:rsidP="0009506E">
      <w:pPr>
        <w:spacing w:after="0"/>
        <w:rPr>
          <w:rFonts w:ascii="Times New Roman" w:hAnsi="Times New Roman" w:cs="Times New Roman"/>
          <w:sz w:val="24"/>
          <w:szCs w:val="24"/>
        </w:rPr>
      </w:pPr>
      <w:r>
        <w:rPr>
          <w:rFonts w:ascii="Times New Roman" w:hAnsi="Times New Roman"/>
          <w:i/>
          <w:sz w:val="24"/>
        </w:rPr>
        <w:t>Παράγραφος 2.</w:t>
      </w:r>
      <w:r>
        <w:rPr>
          <w:rFonts w:ascii="Times New Roman" w:hAnsi="Times New Roman"/>
          <w:sz w:val="24"/>
        </w:rPr>
        <w:t xml:space="preserve"> Το εμπορικό σήμα μπορεί να καταλαμβάνει μία γραμμή.</w:t>
      </w:r>
    </w:p>
    <w:p w14:paraId="13051992" w14:textId="77777777" w:rsidR="00AB0A10" w:rsidRPr="00E9280B" w:rsidRDefault="00AB0A10" w:rsidP="0009506E">
      <w:pPr>
        <w:spacing w:after="0"/>
        <w:rPr>
          <w:rFonts w:ascii="Times New Roman" w:hAnsi="Times New Roman" w:cs="Times New Roman"/>
          <w:sz w:val="24"/>
          <w:szCs w:val="24"/>
        </w:rPr>
      </w:pPr>
    </w:p>
    <w:p w14:paraId="7D40EEC3" w14:textId="7BD8ADE0" w:rsidR="004009A5" w:rsidRDefault="004009A5" w:rsidP="004C30A4">
      <w:pPr>
        <w:rPr>
          <w:rFonts w:ascii="Times New Roman" w:hAnsi="Times New Roman" w:cs="Times New Roman"/>
          <w:sz w:val="24"/>
          <w:szCs w:val="24"/>
        </w:rPr>
      </w:pPr>
      <w:r>
        <w:rPr>
          <w:rFonts w:ascii="Times New Roman" w:hAnsi="Times New Roman"/>
          <w:i/>
          <w:sz w:val="24"/>
        </w:rPr>
        <w:t>Παράγραφος 3.</w:t>
      </w:r>
      <w:r>
        <w:rPr>
          <w:rFonts w:ascii="Times New Roman" w:hAnsi="Times New Roman"/>
          <w:sz w:val="24"/>
        </w:rPr>
        <w:t xml:space="preserve"> Η ονομασία προϊόντος πρέπει να καταλαμβάνει μία γραμμή και πρέπει να τοποθετείται απευθείας κάτω από το εμπορικό σήμα. </w:t>
      </w:r>
    </w:p>
    <w:p w14:paraId="0C76A8F5" w14:textId="0FB72E99" w:rsidR="00567248" w:rsidRDefault="00D9738B" w:rsidP="00567248">
      <w:pPr>
        <w:spacing w:after="0"/>
        <w:rPr>
          <w:rFonts w:ascii="Times New Roman" w:hAnsi="Times New Roman" w:cs="Times New Roman"/>
          <w:sz w:val="24"/>
          <w:szCs w:val="24"/>
        </w:rPr>
      </w:pPr>
      <w:r>
        <w:rPr>
          <w:rFonts w:ascii="Times New Roman" w:hAnsi="Times New Roman"/>
          <w:b/>
          <w:sz w:val="24"/>
        </w:rPr>
        <w:t>Τμήμα 10.</w:t>
      </w:r>
      <w:r>
        <w:rPr>
          <w:rFonts w:ascii="Times New Roman" w:hAnsi="Times New Roman"/>
          <w:sz w:val="24"/>
        </w:rPr>
        <w:t xml:space="preserve"> Οι μεμονωμένες συσκευασίες και η εξωτερική συσκευασία πρέπει να φέρουν ετικέτα με το αναγνωριστικό προϊόντος, πληροφορίες για τον αριθμό και τα περιεχόμενα σύμφωνα με τα </w:t>
      </w:r>
      <w:r>
        <w:rPr>
          <w:rFonts w:ascii="Times New Roman" w:hAnsi="Times New Roman"/>
          <w:sz w:val="24"/>
        </w:rPr>
        <w:lastRenderedPageBreak/>
        <w:t>περιεχόμενα της συσκευασίας και μπορούν να φέρουν επισημάνσεις με πληροφορίες σχετικά με τον τύπο προϊόντος που θα χρησιμοποιηθεί με το προϊόν.</w:t>
      </w:r>
    </w:p>
    <w:p w14:paraId="196EF505" w14:textId="77838AF4" w:rsidR="004009A5" w:rsidRPr="00E9280B" w:rsidRDefault="004009A5" w:rsidP="00567248">
      <w:pPr>
        <w:spacing w:after="0"/>
        <w:rPr>
          <w:rFonts w:ascii="Times New Roman" w:hAnsi="Times New Roman" w:cs="Times New Roman"/>
          <w:sz w:val="24"/>
          <w:szCs w:val="24"/>
        </w:rPr>
      </w:pPr>
      <w:r>
        <w:rPr>
          <w:rFonts w:ascii="Times New Roman" w:hAnsi="Times New Roman"/>
          <w:sz w:val="24"/>
        </w:rPr>
        <w:t xml:space="preserve"> </w:t>
      </w:r>
    </w:p>
    <w:p w14:paraId="50BA7903" w14:textId="1E8577DF" w:rsidR="004009A5" w:rsidRPr="00E9280B" w:rsidRDefault="004009A5" w:rsidP="00567248">
      <w:pPr>
        <w:spacing w:after="0"/>
        <w:rPr>
          <w:rFonts w:ascii="Times New Roman" w:hAnsi="Times New Roman" w:cs="Times New Roman"/>
          <w:sz w:val="24"/>
          <w:szCs w:val="24"/>
        </w:rPr>
      </w:pPr>
      <w:r>
        <w:rPr>
          <w:rFonts w:ascii="Times New Roman" w:hAnsi="Times New Roman"/>
          <w:i/>
          <w:sz w:val="24"/>
        </w:rPr>
        <w:t>Παράγραφος 2.</w:t>
      </w:r>
      <w:r>
        <w:rPr>
          <w:rFonts w:ascii="Times New Roman" w:hAnsi="Times New Roman"/>
          <w:sz w:val="24"/>
        </w:rPr>
        <w:t xml:space="preserve"> Η εξωτερική συσκευασία και οι μεμονωμένες συσκευασίες για ηλεκτρονικά τσιγάρα και περιέκτες επαναπλήρωσης</w:t>
      </w:r>
      <w:r>
        <w:rPr>
          <w:rFonts w:ascii="Times New Roman" w:hAnsi="Times New Roman"/>
          <w:i/>
          <w:sz w:val="24"/>
        </w:rPr>
        <w:t xml:space="preserve"> </w:t>
      </w:r>
      <w:r>
        <w:rPr>
          <w:rFonts w:ascii="Times New Roman" w:hAnsi="Times New Roman"/>
          <w:sz w:val="24"/>
        </w:rPr>
        <w:t>με και χωρίς νικοτίνη που περιέχουν χαρακτηριστικά αρώματα μπορούν να επισημαίνονται άπαξ με</w:t>
      </w:r>
    </w:p>
    <w:p w14:paraId="1CC14AC6" w14:textId="7F7A385D" w:rsidR="004009A5" w:rsidRPr="00E9280B" w:rsidRDefault="001E0CEF" w:rsidP="00567248">
      <w:pPr>
        <w:pStyle w:val="ListParagraph"/>
        <w:numPr>
          <w:ilvl w:val="0"/>
          <w:numId w:val="3"/>
        </w:numPr>
        <w:spacing w:after="0"/>
        <w:rPr>
          <w:rFonts w:ascii="Times New Roman" w:hAnsi="Times New Roman" w:cs="Times New Roman"/>
          <w:sz w:val="24"/>
          <w:szCs w:val="24"/>
        </w:rPr>
      </w:pPr>
      <w:r>
        <w:rPr>
          <w:rFonts w:ascii="Times New Roman" w:hAnsi="Times New Roman"/>
          <w:sz w:val="24"/>
        </w:rPr>
        <w:t>«Με άρωμα καπνού», ή</w:t>
      </w:r>
    </w:p>
    <w:p w14:paraId="4244D5D7" w14:textId="16F65FF9" w:rsidR="004009A5" w:rsidRDefault="001E0CEF" w:rsidP="00567248">
      <w:pPr>
        <w:numPr>
          <w:ilvl w:val="0"/>
          <w:numId w:val="3"/>
        </w:numPr>
        <w:spacing w:after="0"/>
        <w:rPr>
          <w:rFonts w:ascii="Times New Roman" w:hAnsi="Times New Roman" w:cs="Times New Roman"/>
          <w:sz w:val="24"/>
          <w:szCs w:val="24"/>
        </w:rPr>
      </w:pPr>
      <w:r>
        <w:rPr>
          <w:rFonts w:ascii="Times New Roman" w:hAnsi="Times New Roman"/>
          <w:sz w:val="24"/>
        </w:rPr>
        <w:t>«Με γεύση μενθόλης».</w:t>
      </w:r>
    </w:p>
    <w:p w14:paraId="0BECB6C6" w14:textId="77777777" w:rsidR="00567248" w:rsidRPr="007F566B" w:rsidRDefault="00567248" w:rsidP="00567248">
      <w:pPr>
        <w:spacing w:after="0"/>
        <w:rPr>
          <w:rFonts w:ascii="Times New Roman" w:hAnsi="Times New Roman" w:cs="Times New Roman"/>
          <w:sz w:val="24"/>
          <w:szCs w:val="24"/>
        </w:rPr>
      </w:pPr>
    </w:p>
    <w:p w14:paraId="65CC6D2C" w14:textId="77777777" w:rsidR="004009A5" w:rsidRPr="00E9280B" w:rsidRDefault="004009A5" w:rsidP="009B2A08">
      <w:pPr>
        <w:spacing w:after="0"/>
        <w:rPr>
          <w:rFonts w:ascii="Times New Roman" w:hAnsi="Times New Roman" w:cs="Times New Roman"/>
          <w:sz w:val="24"/>
          <w:szCs w:val="24"/>
        </w:rPr>
      </w:pPr>
      <w:r>
        <w:rPr>
          <w:rFonts w:ascii="Times New Roman" w:hAnsi="Times New Roman"/>
          <w:i/>
          <w:sz w:val="24"/>
        </w:rPr>
        <w:t>Παράγραφος 3.</w:t>
      </w:r>
      <w:r>
        <w:rPr>
          <w:rFonts w:ascii="Times New Roman" w:hAnsi="Times New Roman"/>
          <w:sz w:val="24"/>
        </w:rPr>
        <w:t xml:space="preserve"> Το κείμενο που χρησιμοποιείται σύμφωνα με τις παραγράφους 1 και 2</w:t>
      </w:r>
    </w:p>
    <w:p w14:paraId="6E85298B" w14:textId="203C5281" w:rsidR="004009A5" w:rsidRPr="00E9280B" w:rsidRDefault="004009A5" w:rsidP="009F36F8">
      <w:pPr>
        <w:numPr>
          <w:ilvl w:val="0"/>
          <w:numId w:val="13"/>
        </w:numPr>
        <w:spacing w:after="0"/>
        <w:rPr>
          <w:rFonts w:ascii="Times New Roman" w:hAnsi="Times New Roman" w:cs="Times New Roman"/>
          <w:sz w:val="24"/>
          <w:szCs w:val="24"/>
        </w:rPr>
      </w:pPr>
      <w:r>
        <w:rPr>
          <w:rFonts w:ascii="Times New Roman" w:hAnsi="Times New Roman"/>
          <w:sz w:val="24"/>
        </w:rPr>
        <w:t xml:space="preserve">πρέπει να αποτελείται από πεζούς χαρακτήρες a–å, ο αρχικός όμως χαρακτήρας μπορεί να είναι κεφαλαίος, </w:t>
      </w:r>
    </w:p>
    <w:p w14:paraId="05979D4E" w14:textId="77777777" w:rsidR="004009A5" w:rsidRPr="003973E4" w:rsidRDefault="004009A5" w:rsidP="009F36F8">
      <w:pPr>
        <w:numPr>
          <w:ilvl w:val="0"/>
          <w:numId w:val="13"/>
        </w:numPr>
        <w:spacing w:after="0"/>
      </w:pPr>
      <w:r>
        <w:rPr>
          <w:rFonts w:ascii="Times New Roman" w:hAnsi="Times New Roman"/>
          <w:sz w:val="24"/>
        </w:rPr>
        <w:t>πρέπει να αποτελείται από τους αριθμούς 0–9,</w:t>
      </w:r>
    </w:p>
    <w:p w14:paraId="247A6AB7" w14:textId="25BDD843" w:rsidR="004009A5" w:rsidRPr="00E9280B" w:rsidRDefault="004009A5" w:rsidP="009F36F8">
      <w:pPr>
        <w:numPr>
          <w:ilvl w:val="0"/>
          <w:numId w:val="13"/>
        </w:numPr>
        <w:spacing w:after="0"/>
        <w:rPr>
          <w:rFonts w:ascii="Times New Roman" w:hAnsi="Times New Roman" w:cs="Times New Roman"/>
          <w:sz w:val="24"/>
          <w:szCs w:val="24"/>
        </w:rPr>
      </w:pPr>
      <w:r>
        <w:rPr>
          <w:rFonts w:ascii="Times New Roman" w:hAnsi="Times New Roman"/>
          <w:sz w:val="24"/>
        </w:rPr>
        <w:t>πρέπει να χρησιμοποιείται η γραμματοσειρά Helvetica,</w:t>
      </w:r>
    </w:p>
    <w:p w14:paraId="075CBCDC" w14:textId="48E40D7D" w:rsidR="004009A5" w:rsidRPr="00E9280B" w:rsidRDefault="004009A5" w:rsidP="009F36F8">
      <w:pPr>
        <w:numPr>
          <w:ilvl w:val="0"/>
          <w:numId w:val="13"/>
        </w:numPr>
        <w:spacing w:after="0"/>
        <w:rPr>
          <w:rFonts w:ascii="Times New Roman" w:hAnsi="Times New Roman" w:cs="Times New Roman"/>
          <w:sz w:val="24"/>
          <w:szCs w:val="24"/>
        </w:rPr>
      </w:pPr>
      <w:r>
        <w:rPr>
          <w:rFonts w:ascii="Times New Roman" w:hAnsi="Times New Roman"/>
          <w:sz w:val="24"/>
        </w:rPr>
        <w:t>πρέπει να αποτελείται από ματ Pantone Cool Gray 2 C,</w:t>
      </w:r>
    </w:p>
    <w:p w14:paraId="0BC5F740" w14:textId="77777777" w:rsidR="004009A5" w:rsidRPr="00E9280B" w:rsidRDefault="004009A5" w:rsidP="009F36F8">
      <w:pPr>
        <w:numPr>
          <w:ilvl w:val="0"/>
          <w:numId w:val="13"/>
        </w:numPr>
        <w:spacing w:after="0"/>
        <w:rPr>
          <w:rFonts w:ascii="Times New Roman" w:hAnsi="Times New Roman" w:cs="Times New Roman"/>
          <w:sz w:val="24"/>
          <w:szCs w:val="24"/>
        </w:rPr>
      </w:pPr>
      <w:r>
        <w:rPr>
          <w:rFonts w:ascii="Times New Roman" w:hAnsi="Times New Roman"/>
          <w:sz w:val="24"/>
        </w:rPr>
        <w:t>πρέπει να έχει μέγεθος γραμματοσειράς έως 10 στιγμές και</w:t>
      </w:r>
    </w:p>
    <w:p w14:paraId="7277462D" w14:textId="27E92F0E" w:rsidR="004009A5" w:rsidRDefault="004009A5" w:rsidP="009F36F8">
      <w:pPr>
        <w:numPr>
          <w:ilvl w:val="0"/>
          <w:numId w:val="13"/>
        </w:numPr>
        <w:spacing w:after="0"/>
        <w:rPr>
          <w:rFonts w:ascii="Times New Roman" w:hAnsi="Times New Roman" w:cs="Times New Roman"/>
          <w:sz w:val="24"/>
          <w:szCs w:val="24"/>
        </w:rPr>
      </w:pPr>
      <w:r>
        <w:rPr>
          <w:rFonts w:ascii="Times New Roman" w:hAnsi="Times New Roman"/>
          <w:sz w:val="24"/>
        </w:rPr>
        <w:t xml:space="preserve">πρέπει να γράφεται στην ίδια κατεύθυνση με την προειδοποίηση για την υγεία. </w:t>
      </w:r>
    </w:p>
    <w:p w14:paraId="37BEE6C1" w14:textId="77777777" w:rsidR="00DB509A" w:rsidRPr="00DB509A" w:rsidRDefault="00DB509A" w:rsidP="00DB509A">
      <w:pPr>
        <w:spacing w:after="0"/>
        <w:rPr>
          <w:rFonts w:ascii="Times New Roman" w:hAnsi="Times New Roman" w:cs="Times New Roman"/>
          <w:sz w:val="24"/>
          <w:szCs w:val="24"/>
        </w:rPr>
      </w:pPr>
    </w:p>
    <w:p w14:paraId="64CC202F" w14:textId="49AF25B2" w:rsidR="004009A5" w:rsidRPr="00E9280B" w:rsidRDefault="00D9738B" w:rsidP="00F05E37">
      <w:pPr>
        <w:spacing w:after="0"/>
        <w:rPr>
          <w:rFonts w:ascii="Times New Roman" w:hAnsi="Times New Roman" w:cs="Times New Roman"/>
          <w:sz w:val="24"/>
          <w:szCs w:val="24"/>
        </w:rPr>
      </w:pPr>
      <w:r>
        <w:rPr>
          <w:rFonts w:ascii="Times New Roman" w:hAnsi="Times New Roman"/>
          <w:b/>
          <w:sz w:val="24"/>
        </w:rPr>
        <w:t>Τμήμα 11.</w:t>
      </w:r>
      <w:r>
        <w:rPr>
          <w:rFonts w:ascii="Times New Roman" w:hAnsi="Times New Roman"/>
          <w:sz w:val="24"/>
        </w:rPr>
        <w:t xml:space="preserve"> Οι μεμονωμένες συσκευασίες και η εξωτερική συσκευασία που περιέχουν ηλεκτρονικά τσιγάρα και περιέκτες επαναπλήρωσης</w:t>
      </w:r>
      <w:r>
        <w:rPr>
          <w:rFonts w:ascii="Times New Roman" w:hAnsi="Times New Roman"/>
          <w:i/>
          <w:sz w:val="24"/>
        </w:rPr>
        <w:t xml:space="preserve"> </w:t>
      </w:r>
      <w:r>
        <w:rPr>
          <w:rFonts w:ascii="Times New Roman" w:hAnsi="Times New Roman"/>
          <w:sz w:val="24"/>
        </w:rPr>
        <w:t>με και χωρίς νικοτίνη πρέπει να φέρουν επισήμανση με γραμμωτό κώδικα, με την προϋπόθεση ότι</w:t>
      </w:r>
    </w:p>
    <w:p w14:paraId="05FBA463" w14:textId="77777777" w:rsidR="004009A5" w:rsidRPr="00E9280B" w:rsidRDefault="004009A5" w:rsidP="004C055E">
      <w:pPr>
        <w:numPr>
          <w:ilvl w:val="0"/>
          <w:numId w:val="14"/>
        </w:numPr>
        <w:spacing w:after="0"/>
        <w:rPr>
          <w:rFonts w:ascii="Times New Roman" w:hAnsi="Times New Roman" w:cs="Times New Roman"/>
          <w:sz w:val="24"/>
          <w:szCs w:val="24"/>
        </w:rPr>
      </w:pPr>
      <w:r>
        <w:rPr>
          <w:rFonts w:ascii="Times New Roman" w:hAnsi="Times New Roman"/>
          <w:sz w:val="24"/>
        </w:rPr>
        <w:t>χρησιμοποιείται για τους σκοπούς πληρωμής, διανομής ή ελέγχου των αποθεμάτων,</w:t>
      </w:r>
    </w:p>
    <w:p w14:paraId="21DE205D" w14:textId="1675FB21" w:rsidR="004009A5" w:rsidRPr="00E9280B" w:rsidRDefault="004009A5" w:rsidP="004C055E">
      <w:pPr>
        <w:numPr>
          <w:ilvl w:val="0"/>
          <w:numId w:val="14"/>
        </w:numPr>
        <w:spacing w:after="0"/>
        <w:rPr>
          <w:rFonts w:ascii="Times New Roman" w:hAnsi="Times New Roman" w:cs="Times New Roman"/>
          <w:sz w:val="24"/>
          <w:szCs w:val="24"/>
        </w:rPr>
      </w:pPr>
      <w:r>
        <w:rPr>
          <w:rFonts w:ascii="Times New Roman" w:hAnsi="Times New Roman"/>
          <w:sz w:val="24"/>
        </w:rPr>
        <w:t xml:space="preserve">είτε είναι μαύρου χρώματος σε λευκό φόντο ή με ματ Pantone Cool Gray 2 C σε λευκό φόντο, </w:t>
      </w:r>
    </w:p>
    <w:p w14:paraId="618C64AD" w14:textId="77777777" w:rsidR="004009A5" w:rsidRPr="00E9280B" w:rsidRDefault="004009A5" w:rsidP="004C055E">
      <w:pPr>
        <w:numPr>
          <w:ilvl w:val="0"/>
          <w:numId w:val="14"/>
        </w:numPr>
        <w:spacing w:after="0"/>
        <w:rPr>
          <w:rFonts w:ascii="Times New Roman" w:hAnsi="Times New Roman" w:cs="Times New Roman"/>
          <w:sz w:val="24"/>
          <w:szCs w:val="24"/>
        </w:rPr>
      </w:pPr>
      <w:r>
        <w:rPr>
          <w:rFonts w:ascii="Times New Roman" w:hAnsi="Times New Roman"/>
          <w:sz w:val="24"/>
        </w:rPr>
        <w:t>δεν αποτελεί εικόνα, σχέδιο ή σύμβολο που μιμείται οτιδήποτε άλλο εκτός από γραμμωτό κώδικα και</w:t>
      </w:r>
    </w:p>
    <w:p w14:paraId="17474EB8" w14:textId="77B770E6" w:rsidR="004009A5" w:rsidRDefault="004009A5" w:rsidP="004C055E">
      <w:pPr>
        <w:numPr>
          <w:ilvl w:val="0"/>
          <w:numId w:val="14"/>
        </w:numPr>
        <w:spacing w:after="0"/>
        <w:rPr>
          <w:rFonts w:ascii="Times New Roman" w:hAnsi="Times New Roman" w:cs="Times New Roman"/>
          <w:sz w:val="24"/>
          <w:szCs w:val="24"/>
        </w:rPr>
      </w:pPr>
      <w:r>
        <w:rPr>
          <w:rFonts w:ascii="Times New Roman" w:hAnsi="Times New Roman"/>
          <w:sz w:val="24"/>
        </w:rPr>
        <w:t>βρίσκεται στο κάτω ή το πλαϊνό μέρος της συσκευασίας αν η συσκευασία έχει σχήμα κουτιού.</w:t>
      </w:r>
    </w:p>
    <w:p w14:paraId="53732821" w14:textId="77777777" w:rsidR="00AA4176" w:rsidRPr="00AA4176" w:rsidRDefault="00AA4176" w:rsidP="00AA4176">
      <w:pPr>
        <w:rPr>
          <w:rFonts w:ascii="Times New Roman" w:hAnsi="Times New Roman" w:cs="Times New Roman"/>
          <w:sz w:val="24"/>
          <w:szCs w:val="24"/>
        </w:rPr>
      </w:pPr>
    </w:p>
    <w:p w14:paraId="25A39E58" w14:textId="5A9AB3C1" w:rsidR="004009A5" w:rsidRPr="00A23DED" w:rsidRDefault="004009A5" w:rsidP="004009A5">
      <w:pPr>
        <w:pStyle w:val="HTMLPreformatted"/>
        <w:rPr>
          <w:rFonts w:ascii="Times New Roman" w:hAnsi="Times New Roman" w:cs="Times New Roman"/>
          <w:sz w:val="24"/>
          <w:szCs w:val="24"/>
        </w:rPr>
      </w:pPr>
      <w:r>
        <w:rPr>
          <w:rFonts w:ascii="Times New Roman" w:hAnsi="Times New Roman"/>
          <w:b/>
          <w:sz w:val="24"/>
        </w:rPr>
        <w:t>Τμήμα 12.</w:t>
      </w:r>
      <w:r>
        <w:rPr>
          <w:rFonts w:ascii="Times New Roman" w:hAnsi="Times New Roman"/>
          <w:sz w:val="24"/>
        </w:rPr>
        <w:t xml:space="preserve"> Οι μονές συσκευασίες και οι εξωτερικές συσκευασίες για ηλεκτρονικά τσιγάρα και περιέκτες που ξαναγεμίζουν</w:t>
      </w:r>
      <w:r>
        <w:rPr>
          <w:rFonts w:ascii="Times New Roman" w:hAnsi="Times New Roman"/>
          <w:i/>
          <w:sz w:val="24"/>
        </w:rPr>
        <w:t xml:space="preserve"> </w:t>
      </w:r>
      <w:r>
        <w:rPr>
          <w:rFonts w:ascii="Times New Roman" w:hAnsi="Times New Roman"/>
          <w:sz w:val="24"/>
        </w:rPr>
        <w:t>με και χωρίς νικοτίνη μπορούν να τοποθετούνται στην επισήμανση της παραγωγής, συμπεριλαμβανομένου του αριθμού παρτίδας, υπό την προϋπόθεση ότι η επισήμανση</w:t>
      </w:r>
    </w:p>
    <w:p w14:paraId="10FE63F9" w14:textId="6F09D774" w:rsidR="004009A5" w:rsidRPr="00A23DED" w:rsidRDefault="004009A5" w:rsidP="00A26A6E">
      <w:pPr>
        <w:pStyle w:val="HTMLPreformatted"/>
        <w:numPr>
          <w:ilvl w:val="0"/>
          <w:numId w:val="15"/>
        </w:numPr>
        <w:rPr>
          <w:rFonts w:ascii="Times New Roman" w:hAnsi="Times New Roman" w:cs="Times New Roman"/>
          <w:sz w:val="24"/>
          <w:szCs w:val="24"/>
        </w:rPr>
      </w:pPr>
      <w:r>
        <w:rPr>
          <w:rFonts w:ascii="Times New Roman" w:hAnsi="Times New Roman"/>
          <w:sz w:val="24"/>
        </w:rPr>
        <w:t>χρησιμοποιείται για τη συμμόρφωση με άλλους ισχύοντες κανόνες, συμπεριλαμβανομένων των κανόνων για την παρακολούθηση και τα τέλη,</w:t>
      </w:r>
    </w:p>
    <w:p w14:paraId="0A4DFE4F" w14:textId="2AABE75B" w:rsidR="004009A5" w:rsidRPr="00A23DED" w:rsidRDefault="004009A5" w:rsidP="00A26A6E">
      <w:pPr>
        <w:pStyle w:val="HTMLPreformatted"/>
        <w:numPr>
          <w:ilvl w:val="0"/>
          <w:numId w:val="15"/>
        </w:numPr>
        <w:rPr>
          <w:rFonts w:ascii="Times New Roman" w:hAnsi="Times New Roman" w:cs="Times New Roman"/>
          <w:sz w:val="24"/>
          <w:szCs w:val="24"/>
        </w:rPr>
      </w:pPr>
      <w:r>
        <w:rPr>
          <w:rFonts w:ascii="Times New Roman" w:hAnsi="Times New Roman"/>
          <w:sz w:val="24"/>
        </w:rPr>
        <w:t xml:space="preserve">είναι είτε μαύρο σε λευκό φόντο είτε ματ </w:t>
      </w:r>
      <w:r>
        <w:rPr>
          <w:rStyle w:val="A1"/>
          <w:rFonts w:ascii="Times New Roman" w:hAnsi="Times New Roman"/>
          <w:sz w:val="24"/>
        </w:rPr>
        <w:t>Pantone Cool Gray 2 C</w:t>
      </w:r>
      <w:r>
        <w:rPr>
          <w:rFonts w:ascii="Times New Roman" w:hAnsi="Times New Roman"/>
          <w:sz w:val="24"/>
        </w:rPr>
        <w:t xml:space="preserve"> σε λευκό φόντο, </w:t>
      </w:r>
    </w:p>
    <w:p w14:paraId="6D21CEAD" w14:textId="77777777" w:rsidR="004009A5" w:rsidRPr="00A23DED" w:rsidRDefault="004009A5" w:rsidP="00A26A6E">
      <w:pPr>
        <w:pStyle w:val="HTMLPreformatted"/>
        <w:numPr>
          <w:ilvl w:val="0"/>
          <w:numId w:val="15"/>
        </w:numPr>
        <w:rPr>
          <w:rFonts w:ascii="Times New Roman" w:hAnsi="Times New Roman" w:cs="Times New Roman"/>
          <w:sz w:val="24"/>
          <w:szCs w:val="24"/>
        </w:rPr>
      </w:pPr>
      <w:r>
        <w:rPr>
          <w:rFonts w:ascii="Times New Roman" w:hAnsi="Times New Roman"/>
          <w:sz w:val="24"/>
        </w:rPr>
        <w:t>δεν αποτελεί εικόνα, σχέδιο ή σύμβολο που μιμείται οτιδήποτε άλλο εκτός από την επισήμανση της παραγωγής,</w:t>
      </w:r>
    </w:p>
    <w:p w14:paraId="4502A29B" w14:textId="0F209152" w:rsidR="004009A5" w:rsidRPr="00A23DED" w:rsidRDefault="004009A5" w:rsidP="00A26A6E">
      <w:pPr>
        <w:pStyle w:val="HTMLPreformatted"/>
        <w:numPr>
          <w:ilvl w:val="0"/>
          <w:numId w:val="15"/>
        </w:numPr>
        <w:rPr>
          <w:rFonts w:ascii="Times New Roman" w:hAnsi="Times New Roman" w:cs="Times New Roman"/>
          <w:sz w:val="24"/>
          <w:szCs w:val="24"/>
        </w:rPr>
      </w:pPr>
      <w:r>
        <w:rPr>
          <w:rFonts w:ascii="Times New Roman" w:hAnsi="Times New Roman"/>
          <w:sz w:val="24"/>
        </w:rPr>
        <w:t>βρίσκεται στο κάτω μέρος ή στην πλευρά της συσκευασίας και</w:t>
      </w:r>
    </w:p>
    <w:p w14:paraId="1124F38C" w14:textId="6F73A850" w:rsidR="004009A5" w:rsidRPr="00A23DED" w:rsidRDefault="004009A5" w:rsidP="00A26A6E">
      <w:pPr>
        <w:pStyle w:val="HTMLPreformatted"/>
        <w:numPr>
          <w:ilvl w:val="0"/>
          <w:numId w:val="15"/>
        </w:numPr>
        <w:rPr>
          <w:rFonts w:ascii="Times New Roman" w:hAnsi="Times New Roman" w:cs="Times New Roman"/>
          <w:sz w:val="24"/>
          <w:szCs w:val="24"/>
        </w:rPr>
      </w:pPr>
      <w:r>
        <w:rPr>
          <w:rFonts w:ascii="Times New Roman" w:hAnsi="Times New Roman"/>
          <w:sz w:val="24"/>
        </w:rPr>
        <w:t>δεν πρέπει διαφορετικά να θεωρηθεί ότι αντιβαίνει στην απαίτηση τυποποιημένου σχεδιασμού για όλα τα προϊόντα που περιέχουν ηλεκτρονικά τσιγάρα και επαναγεμιζόμενους περιέκτες</w:t>
      </w:r>
      <w:r>
        <w:rPr>
          <w:rFonts w:ascii="Times New Roman" w:hAnsi="Times New Roman"/>
          <w:i/>
          <w:sz w:val="24"/>
        </w:rPr>
        <w:t xml:space="preserve"> </w:t>
      </w:r>
      <w:r>
        <w:rPr>
          <w:rFonts w:ascii="Times New Roman" w:hAnsi="Times New Roman"/>
          <w:sz w:val="24"/>
        </w:rPr>
        <w:t>με και χωρίς νικοτίνη.</w:t>
      </w:r>
    </w:p>
    <w:p w14:paraId="7FCD5ED5" w14:textId="62086A02" w:rsidR="004009A5" w:rsidRPr="00E9280B" w:rsidRDefault="004009A5" w:rsidP="004009A5">
      <w:pPr>
        <w:rPr>
          <w:rFonts w:ascii="Times New Roman" w:hAnsi="Times New Roman" w:cs="Times New Roman"/>
          <w:sz w:val="24"/>
          <w:szCs w:val="24"/>
        </w:rPr>
      </w:pPr>
    </w:p>
    <w:p w14:paraId="04BC20F2" w14:textId="77777777" w:rsidR="004009A5" w:rsidRPr="00E9280B" w:rsidRDefault="004009A5" w:rsidP="004009A5">
      <w:pPr>
        <w:jc w:val="center"/>
        <w:rPr>
          <w:rFonts w:ascii="Times New Roman" w:hAnsi="Times New Roman" w:cs="Times New Roman"/>
          <w:sz w:val="24"/>
          <w:szCs w:val="24"/>
        </w:rPr>
      </w:pPr>
      <w:r>
        <w:rPr>
          <w:rFonts w:ascii="Times New Roman" w:hAnsi="Times New Roman"/>
          <w:sz w:val="24"/>
        </w:rPr>
        <w:t>Κεφάλαιο 6</w:t>
      </w:r>
    </w:p>
    <w:p w14:paraId="4048984A" w14:textId="77777777" w:rsidR="004009A5" w:rsidRPr="00E9280B" w:rsidRDefault="004009A5" w:rsidP="004009A5">
      <w:pPr>
        <w:jc w:val="center"/>
        <w:rPr>
          <w:rFonts w:ascii="Times New Roman" w:hAnsi="Times New Roman" w:cs="Times New Roman"/>
          <w:sz w:val="24"/>
          <w:szCs w:val="24"/>
        </w:rPr>
      </w:pPr>
      <w:r>
        <w:rPr>
          <w:rFonts w:ascii="Times New Roman" w:hAnsi="Times New Roman"/>
          <w:i/>
          <w:sz w:val="24"/>
        </w:rPr>
        <w:t>Κυρώσεις</w:t>
      </w:r>
    </w:p>
    <w:p w14:paraId="79813513" w14:textId="7E9604CC" w:rsidR="004009A5" w:rsidRPr="00E9280B" w:rsidRDefault="00D9738B" w:rsidP="004009A5">
      <w:pPr>
        <w:rPr>
          <w:rFonts w:ascii="Times New Roman" w:hAnsi="Times New Roman" w:cs="Times New Roman"/>
          <w:sz w:val="24"/>
          <w:szCs w:val="24"/>
        </w:rPr>
      </w:pPr>
      <w:r>
        <w:rPr>
          <w:rFonts w:ascii="Times New Roman" w:hAnsi="Times New Roman"/>
          <w:b/>
          <w:sz w:val="24"/>
        </w:rPr>
        <w:lastRenderedPageBreak/>
        <w:t xml:space="preserve">Τμήμα 13.  </w:t>
      </w:r>
      <w:r>
        <w:rPr>
          <w:rFonts w:ascii="Times New Roman" w:hAnsi="Times New Roman"/>
          <w:sz w:val="24"/>
        </w:rPr>
        <w:t>Εάν δεν προβλέπεται υψηλότερη ποινή βάσει άλλου νόμου, επιβάλλεται πρόστιμο σε όποιον παραβιάζει τα άρθρα 2-12.</w:t>
      </w:r>
    </w:p>
    <w:p w14:paraId="6CDE12FC" w14:textId="77777777" w:rsidR="004009A5" w:rsidRPr="00E9280B" w:rsidRDefault="004009A5" w:rsidP="004009A5">
      <w:pPr>
        <w:rPr>
          <w:rFonts w:ascii="Times New Roman" w:hAnsi="Times New Roman" w:cs="Times New Roman"/>
          <w:b/>
          <w:sz w:val="24"/>
          <w:szCs w:val="24"/>
        </w:rPr>
      </w:pPr>
      <w:r>
        <w:rPr>
          <w:rFonts w:ascii="Times New Roman" w:hAnsi="Times New Roman"/>
          <w:i/>
          <w:sz w:val="24"/>
        </w:rPr>
        <w:t>Παράγραφος 2</w:t>
      </w:r>
      <w:r>
        <w:rPr>
          <w:rFonts w:ascii="Times New Roman" w:hAnsi="Times New Roman"/>
          <w:sz w:val="24"/>
        </w:rPr>
        <w:t>. (νομικά πρόσωπα) ενδέχεται να υπέχουν ποινική ευθύνη σύμφωνα με τις διατάξεις του κεφαλαίου 5 του ποινικού κώδικα [Straffeloven].</w:t>
      </w:r>
    </w:p>
    <w:p w14:paraId="1E8B3BC5" w14:textId="77777777" w:rsidR="004009A5" w:rsidRPr="00E9280B" w:rsidRDefault="004009A5" w:rsidP="004009A5">
      <w:pPr>
        <w:jc w:val="center"/>
        <w:rPr>
          <w:rFonts w:ascii="Times New Roman" w:hAnsi="Times New Roman" w:cs="Times New Roman"/>
          <w:sz w:val="24"/>
          <w:szCs w:val="24"/>
        </w:rPr>
      </w:pPr>
      <w:r>
        <w:rPr>
          <w:rFonts w:ascii="Times New Roman" w:hAnsi="Times New Roman"/>
          <w:sz w:val="24"/>
        </w:rPr>
        <w:t>Κεφάλαιο 7</w:t>
      </w:r>
    </w:p>
    <w:p w14:paraId="5E80AF89" w14:textId="77777777" w:rsidR="004009A5" w:rsidRPr="00E9280B" w:rsidRDefault="004009A5" w:rsidP="004009A5">
      <w:pPr>
        <w:jc w:val="center"/>
        <w:rPr>
          <w:rFonts w:ascii="Times New Roman" w:hAnsi="Times New Roman" w:cs="Times New Roman"/>
          <w:i/>
          <w:sz w:val="24"/>
          <w:szCs w:val="24"/>
        </w:rPr>
      </w:pPr>
      <w:r>
        <w:rPr>
          <w:rFonts w:ascii="Times New Roman" w:hAnsi="Times New Roman"/>
          <w:i/>
          <w:sz w:val="24"/>
        </w:rPr>
        <w:t>Έναρξη ισχύος</w:t>
      </w:r>
    </w:p>
    <w:p w14:paraId="09DAF2BD" w14:textId="5ABE627E" w:rsidR="004009A5" w:rsidRPr="00E9280B" w:rsidRDefault="00D9738B" w:rsidP="004009A5">
      <w:pPr>
        <w:rPr>
          <w:rFonts w:ascii="Times New Roman" w:hAnsi="Times New Roman" w:cs="Times New Roman"/>
          <w:sz w:val="24"/>
          <w:szCs w:val="24"/>
        </w:rPr>
      </w:pPr>
      <w:r>
        <w:rPr>
          <w:rFonts w:ascii="Times New Roman" w:hAnsi="Times New Roman"/>
          <w:b/>
          <w:sz w:val="24"/>
        </w:rPr>
        <w:t xml:space="preserve">Τμήμα 14.  </w:t>
      </w:r>
      <w:r>
        <w:rPr>
          <w:rFonts w:ascii="Times New Roman" w:hAnsi="Times New Roman"/>
          <w:sz w:val="24"/>
        </w:rPr>
        <w:t>Το παρόν διάταγμα θα τεθεί σε ισχύ την 1η Οκτωβρίου 2021.</w:t>
      </w:r>
    </w:p>
    <w:p w14:paraId="2F9EF994" w14:textId="77777777" w:rsidR="004009A5" w:rsidRPr="00E9280B" w:rsidRDefault="004009A5" w:rsidP="004009A5">
      <w:pPr>
        <w:rPr>
          <w:rFonts w:ascii="Times New Roman" w:hAnsi="Times New Roman" w:cs="Times New Roman"/>
          <w:sz w:val="24"/>
          <w:szCs w:val="24"/>
        </w:rPr>
      </w:pPr>
    </w:p>
    <w:p w14:paraId="00D97019" w14:textId="0EB2B7E6" w:rsidR="004009A5" w:rsidRPr="0036645A" w:rsidRDefault="00197299" w:rsidP="004009A5">
      <w:pPr>
        <w:jc w:val="center"/>
        <w:rPr>
          <w:rFonts w:ascii="Times New Roman" w:hAnsi="Times New Roman" w:cs="Times New Roman"/>
          <w:i/>
          <w:sz w:val="24"/>
          <w:szCs w:val="24"/>
        </w:rPr>
      </w:pPr>
      <w:r>
        <w:rPr>
          <w:rFonts w:ascii="Times New Roman" w:hAnsi="Times New Roman"/>
          <w:i/>
          <w:sz w:val="24"/>
        </w:rPr>
        <w:t>Υπουργείο Υγείας της Δανίας, 19 Απριλίου 2021</w:t>
      </w:r>
    </w:p>
    <w:p w14:paraId="30AE0D94" w14:textId="77777777" w:rsidR="004009A5" w:rsidRPr="00E9280B" w:rsidRDefault="004009A5" w:rsidP="004009A5">
      <w:pPr>
        <w:jc w:val="center"/>
        <w:rPr>
          <w:rFonts w:ascii="Times New Roman" w:hAnsi="Times New Roman" w:cs="Times New Roman"/>
          <w:sz w:val="24"/>
          <w:szCs w:val="24"/>
        </w:rPr>
      </w:pPr>
    </w:p>
    <w:p w14:paraId="204BBDD6" w14:textId="77777777" w:rsidR="004009A5" w:rsidRPr="00E9280B" w:rsidRDefault="004009A5" w:rsidP="004009A5">
      <w:pPr>
        <w:jc w:val="center"/>
        <w:rPr>
          <w:rFonts w:ascii="Times New Roman" w:hAnsi="Times New Roman" w:cs="Times New Roman"/>
          <w:sz w:val="24"/>
          <w:szCs w:val="24"/>
        </w:rPr>
      </w:pPr>
      <w:r>
        <w:rPr>
          <w:rFonts w:ascii="Times New Roman" w:hAnsi="Times New Roman"/>
          <w:sz w:val="24"/>
        </w:rPr>
        <w:t>Magnus Heunicke</w:t>
      </w:r>
    </w:p>
    <w:p w14:paraId="3C82C631" w14:textId="4C28A06B" w:rsidR="00D47ADF" w:rsidRPr="00385EB9" w:rsidRDefault="00197299" w:rsidP="00A60050">
      <w:pPr>
        <w:ind w:left="6520"/>
        <w:jc w:val="center"/>
        <w:rPr>
          <w:rFonts w:ascii="Times New Roman" w:hAnsi="Times New Roman" w:cs="Times New Roman"/>
          <w:sz w:val="24"/>
          <w:szCs w:val="24"/>
        </w:rPr>
      </w:pPr>
      <w:r>
        <w:rPr>
          <w:rFonts w:ascii="Times New Roman" w:hAnsi="Times New Roman"/>
          <w:sz w:val="24"/>
        </w:rPr>
        <w:t>/ Zelle Huma Sheikh</w:t>
      </w:r>
    </w:p>
    <w:sectPr w:rsidR="00D47ADF" w:rsidRPr="00385EB9">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C9D74" w14:textId="77777777" w:rsidR="00DB42AF" w:rsidRDefault="00DB42AF" w:rsidP="00E65BF1">
      <w:pPr>
        <w:spacing w:after="0" w:line="240" w:lineRule="auto"/>
      </w:pPr>
      <w:r>
        <w:separator/>
      </w:r>
    </w:p>
  </w:endnote>
  <w:endnote w:type="continuationSeparator" w:id="0">
    <w:p w14:paraId="3E320E38" w14:textId="77777777" w:rsidR="00DB42AF" w:rsidRDefault="00DB42AF" w:rsidP="00E65BF1">
      <w:pPr>
        <w:spacing w:after="0" w:line="240" w:lineRule="auto"/>
      </w:pPr>
      <w:r>
        <w:continuationSeparator/>
      </w:r>
    </w:p>
  </w:endnote>
  <w:endnote w:type="continuationNotice" w:id="1">
    <w:p w14:paraId="562C2F07" w14:textId="77777777" w:rsidR="00DB42AF" w:rsidRDefault="00DB42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otham Medium">
    <w:altName w:val="Gotham Medium"/>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MS Gothic"/>
    <w:charset w:val="80"/>
    <w:family w:val="auto"/>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DA33F" w14:textId="77777777" w:rsidR="00E65BF1" w:rsidRDefault="00E65B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2B689" w14:textId="77777777" w:rsidR="00E65BF1" w:rsidRDefault="00E65B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0DDC8" w14:textId="77777777" w:rsidR="00E65BF1" w:rsidRDefault="00E65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4C056" w14:textId="77777777" w:rsidR="00DB42AF" w:rsidRDefault="00DB42AF" w:rsidP="00E65BF1">
      <w:pPr>
        <w:spacing w:after="0" w:line="240" w:lineRule="auto"/>
      </w:pPr>
      <w:r>
        <w:separator/>
      </w:r>
    </w:p>
  </w:footnote>
  <w:footnote w:type="continuationSeparator" w:id="0">
    <w:p w14:paraId="3780F9D2" w14:textId="77777777" w:rsidR="00DB42AF" w:rsidRDefault="00DB42AF" w:rsidP="00E65BF1">
      <w:pPr>
        <w:spacing w:after="0" w:line="240" w:lineRule="auto"/>
      </w:pPr>
      <w:r>
        <w:continuationSeparator/>
      </w:r>
    </w:p>
  </w:footnote>
  <w:footnote w:type="continuationNotice" w:id="1">
    <w:p w14:paraId="1E3CD385" w14:textId="77777777" w:rsidR="00DB42AF" w:rsidRDefault="00DB42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1ED9A" w14:textId="490F6B65" w:rsidR="00E65BF1" w:rsidRDefault="00E65B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BF760" w14:textId="6F97EB56" w:rsidR="00E65BF1" w:rsidRDefault="00E65B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2D2C1" w14:textId="2C580DA0" w:rsidR="00E65BF1" w:rsidRDefault="00E65B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8D2"/>
    <w:multiLevelType w:val="hybridMultilevel"/>
    <w:tmpl w:val="AABEE06E"/>
    <w:lvl w:ilvl="0" w:tplc="04060011">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1" w15:restartNumberingAfterBreak="0">
    <w:nsid w:val="0DBD3612"/>
    <w:multiLevelType w:val="hybridMultilevel"/>
    <w:tmpl w:val="72581B02"/>
    <w:lvl w:ilvl="0" w:tplc="04060017">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 w15:restartNumberingAfterBreak="0">
    <w:nsid w:val="2379162C"/>
    <w:multiLevelType w:val="hybridMultilevel"/>
    <w:tmpl w:val="99D2B0FC"/>
    <w:lvl w:ilvl="0" w:tplc="48C28F70">
      <w:start w:val="1"/>
      <w:numFmt w:val="decimal"/>
      <w:pStyle w:val="CommentText"/>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DAA1742"/>
    <w:multiLevelType w:val="hybridMultilevel"/>
    <w:tmpl w:val="E77AE982"/>
    <w:lvl w:ilvl="0" w:tplc="04060011">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 w15:restartNumberingAfterBreak="0">
    <w:nsid w:val="39B7518E"/>
    <w:multiLevelType w:val="hybridMultilevel"/>
    <w:tmpl w:val="15D6F37E"/>
    <w:lvl w:ilvl="0" w:tplc="04060017">
      <w:start w:val="1"/>
      <w:numFmt w:val="lowerLetter"/>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5" w15:restartNumberingAfterBreak="0">
    <w:nsid w:val="3A825115"/>
    <w:multiLevelType w:val="hybridMultilevel"/>
    <w:tmpl w:val="93E2E252"/>
    <w:lvl w:ilvl="0" w:tplc="04060011">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6" w15:restartNumberingAfterBreak="0">
    <w:nsid w:val="4C40767C"/>
    <w:multiLevelType w:val="hybridMultilevel"/>
    <w:tmpl w:val="220C813E"/>
    <w:lvl w:ilvl="0" w:tplc="04060011">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7" w15:restartNumberingAfterBreak="0">
    <w:nsid w:val="4C627F8A"/>
    <w:multiLevelType w:val="hybridMultilevel"/>
    <w:tmpl w:val="589CCB20"/>
    <w:lvl w:ilvl="0" w:tplc="04060017">
      <w:start w:val="1"/>
      <w:numFmt w:val="lowerLetter"/>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8" w15:restartNumberingAfterBreak="0">
    <w:nsid w:val="4EF25C52"/>
    <w:multiLevelType w:val="hybridMultilevel"/>
    <w:tmpl w:val="DB9CA4E0"/>
    <w:lvl w:ilvl="0" w:tplc="04060017">
      <w:start w:val="1"/>
      <w:numFmt w:val="lowerLetter"/>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9" w15:restartNumberingAfterBreak="0">
    <w:nsid w:val="51986B3C"/>
    <w:multiLevelType w:val="hybridMultilevel"/>
    <w:tmpl w:val="7B52777E"/>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0" w15:restartNumberingAfterBreak="0">
    <w:nsid w:val="590C7220"/>
    <w:multiLevelType w:val="hybridMultilevel"/>
    <w:tmpl w:val="466AC2CE"/>
    <w:lvl w:ilvl="0" w:tplc="04060011">
      <w:start w:val="1"/>
      <w:numFmt w:val="decimal"/>
      <w:lvlText w:val="%1)"/>
      <w:lvlJc w:val="left"/>
      <w:pPr>
        <w:ind w:left="720" w:hanging="360"/>
      </w:pPr>
    </w:lvl>
    <w:lvl w:ilvl="1" w:tplc="D74E6FFA">
      <w:start w:val="9"/>
      <w:numFmt w:val="bullet"/>
      <w:lvlText w:val="-"/>
      <w:lvlJc w:val="left"/>
      <w:pPr>
        <w:ind w:left="1440" w:hanging="360"/>
      </w:pPr>
      <w:rPr>
        <w:rFonts w:ascii="Times New Roman" w:eastAsia="Times New Roman" w:hAnsi="Times New Roman" w:cs="Times New Roman" w:hint="default"/>
      </w:r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1" w15:restartNumberingAfterBreak="0">
    <w:nsid w:val="61D56A82"/>
    <w:multiLevelType w:val="hybridMultilevel"/>
    <w:tmpl w:val="B628CF4E"/>
    <w:lvl w:ilvl="0" w:tplc="04060011">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num w:numId="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9"/>
  </w:num>
  <w:num w:numId="8">
    <w:abstractNumId w:val="2"/>
  </w:num>
  <w:num w:numId="9">
    <w:abstractNumId w:val="10"/>
  </w:num>
  <w:num w:numId="10">
    <w:abstractNumId w:val="1"/>
  </w:num>
  <w:num w:numId="11">
    <w:abstractNumId w:val="6"/>
  </w:num>
  <w:num w:numId="12">
    <w:abstractNumId w:val="11"/>
  </w:num>
  <w:num w:numId="13">
    <w:abstractNumId w:val="0"/>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9A5"/>
    <w:rsid w:val="00025E2F"/>
    <w:rsid w:val="00027E12"/>
    <w:rsid w:val="00036E6B"/>
    <w:rsid w:val="00045A8E"/>
    <w:rsid w:val="00045C04"/>
    <w:rsid w:val="0004610C"/>
    <w:rsid w:val="0009506E"/>
    <w:rsid w:val="000A183B"/>
    <w:rsid w:val="000B4299"/>
    <w:rsid w:val="000D27A2"/>
    <w:rsid w:val="000E5998"/>
    <w:rsid w:val="00113856"/>
    <w:rsid w:val="00115117"/>
    <w:rsid w:val="00130E67"/>
    <w:rsid w:val="00132986"/>
    <w:rsid w:val="00133423"/>
    <w:rsid w:val="00135E31"/>
    <w:rsid w:val="001472C3"/>
    <w:rsid w:val="00150DE8"/>
    <w:rsid w:val="001541FE"/>
    <w:rsid w:val="00180F6A"/>
    <w:rsid w:val="00196AD7"/>
    <w:rsid w:val="00197299"/>
    <w:rsid w:val="001B2C2A"/>
    <w:rsid w:val="001B2FC7"/>
    <w:rsid w:val="001E0CEF"/>
    <w:rsid w:val="001F0FFE"/>
    <w:rsid w:val="001F6C1B"/>
    <w:rsid w:val="00201DAA"/>
    <w:rsid w:val="00204CF3"/>
    <w:rsid w:val="00206773"/>
    <w:rsid w:val="00237412"/>
    <w:rsid w:val="00243E18"/>
    <w:rsid w:val="002519E4"/>
    <w:rsid w:val="00256C6D"/>
    <w:rsid w:val="00271396"/>
    <w:rsid w:val="00281A50"/>
    <w:rsid w:val="0029228B"/>
    <w:rsid w:val="002975EF"/>
    <w:rsid w:val="002C54DB"/>
    <w:rsid w:val="002D5BB3"/>
    <w:rsid w:val="002E080A"/>
    <w:rsid w:val="002E5791"/>
    <w:rsid w:val="002F55FE"/>
    <w:rsid w:val="00302CB7"/>
    <w:rsid w:val="00315A47"/>
    <w:rsid w:val="00320622"/>
    <w:rsid w:val="00335A62"/>
    <w:rsid w:val="00343E56"/>
    <w:rsid w:val="00357241"/>
    <w:rsid w:val="00365635"/>
    <w:rsid w:val="0036645A"/>
    <w:rsid w:val="00384E7F"/>
    <w:rsid w:val="00385EB9"/>
    <w:rsid w:val="003869B8"/>
    <w:rsid w:val="00387BE1"/>
    <w:rsid w:val="003906B3"/>
    <w:rsid w:val="003C632D"/>
    <w:rsid w:val="003F2B3C"/>
    <w:rsid w:val="003F68C2"/>
    <w:rsid w:val="004009A5"/>
    <w:rsid w:val="00405488"/>
    <w:rsid w:val="00411B45"/>
    <w:rsid w:val="00421065"/>
    <w:rsid w:val="004365C4"/>
    <w:rsid w:val="004456EC"/>
    <w:rsid w:val="0045177E"/>
    <w:rsid w:val="00456C2A"/>
    <w:rsid w:val="004600B9"/>
    <w:rsid w:val="00464DB7"/>
    <w:rsid w:val="00480CCA"/>
    <w:rsid w:val="0049533D"/>
    <w:rsid w:val="004A4049"/>
    <w:rsid w:val="004A46A3"/>
    <w:rsid w:val="004B15E5"/>
    <w:rsid w:val="004B4BEC"/>
    <w:rsid w:val="004C055E"/>
    <w:rsid w:val="004C2DBE"/>
    <w:rsid w:val="004C30A4"/>
    <w:rsid w:val="004C3B01"/>
    <w:rsid w:val="004D2174"/>
    <w:rsid w:val="004D2AF0"/>
    <w:rsid w:val="004E20BE"/>
    <w:rsid w:val="004F426E"/>
    <w:rsid w:val="00500DF2"/>
    <w:rsid w:val="00531D5A"/>
    <w:rsid w:val="00567248"/>
    <w:rsid w:val="005745F3"/>
    <w:rsid w:val="00577877"/>
    <w:rsid w:val="005901DC"/>
    <w:rsid w:val="00592978"/>
    <w:rsid w:val="005B0794"/>
    <w:rsid w:val="005B10A5"/>
    <w:rsid w:val="005B4E9D"/>
    <w:rsid w:val="005C57CD"/>
    <w:rsid w:val="005C5923"/>
    <w:rsid w:val="005D7967"/>
    <w:rsid w:val="005E422C"/>
    <w:rsid w:val="005E66BC"/>
    <w:rsid w:val="005F198D"/>
    <w:rsid w:val="0061228C"/>
    <w:rsid w:val="00620CDA"/>
    <w:rsid w:val="006228BE"/>
    <w:rsid w:val="0065676E"/>
    <w:rsid w:val="006606A3"/>
    <w:rsid w:val="00674486"/>
    <w:rsid w:val="0068143B"/>
    <w:rsid w:val="00696951"/>
    <w:rsid w:val="006A14E3"/>
    <w:rsid w:val="006D6C29"/>
    <w:rsid w:val="006E49E1"/>
    <w:rsid w:val="006F3DF1"/>
    <w:rsid w:val="00703BA0"/>
    <w:rsid w:val="00706FF6"/>
    <w:rsid w:val="00711F3F"/>
    <w:rsid w:val="00714F7E"/>
    <w:rsid w:val="00717296"/>
    <w:rsid w:val="00720BBE"/>
    <w:rsid w:val="00733388"/>
    <w:rsid w:val="00733B6A"/>
    <w:rsid w:val="00734B6F"/>
    <w:rsid w:val="00743EB9"/>
    <w:rsid w:val="00746D7E"/>
    <w:rsid w:val="0075451C"/>
    <w:rsid w:val="0075722B"/>
    <w:rsid w:val="00757DB7"/>
    <w:rsid w:val="00761992"/>
    <w:rsid w:val="00763137"/>
    <w:rsid w:val="00772F85"/>
    <w:rsid w:val="00777BC9"/>
    <w:rsid w:val="007952D2"/>
    <w:rsid w:val="007978D7"/>
    <w:rsid w:val="007A62F5"/>
    <w:rsid w:val="007A74DC"/>
    <w:rsid w:val="007B145B"/>
    <w:rsid w:val="007B1B7A"/>
    <w:rsid w:val="007B3CE9"/>
    <w:rsid w:val="007B7913"/>
    <w:rsid w:val="007C0D66"/>
    <w:rsid w:val="007D0B24"/>
    <w:rsid w:val="007F566B"/>
    <w:rsid w:val="00811756"/>
    <w:rsid w:val="008204A5"/>
    <w:rsid w:val="00834B55"/>
    <w:rsid w:val="008367FC"/>
    <w:rsid w:val="0084548E"/>
    <w:rsid w:val="00845F35"/>
    <w:rsid w:val="00861A09"/>
    <w:rsid w:val="00866F05"/>
    <w:rsid w:val="008712FE"/>
    <w:rsid w:val="00871453"/>
    <w:rsid w:val="008717E6"/>
    <w:rsid w:val="00892864"/>
    <w:rsid w:val="008A4B41"/>
    <w:rsid w:val="008B1D47"/>
    <w:rsid w:val="008B5C98"/>
    <w:rsid w:val="008C1EC9"/>
    <w:rsid w:val="008C7679"/>
    <w:rsid w:val="008D05FB"/>
    <w:rsid w:val="008D5280"/>
    <w:rsid w:val="008D5EF8"/>
    <w:rsid w:val="008D618A"/>
    <w:rsid w:val="008E5DB4"/>
    <w:rsid w:val="00917AD0"/>
    <w:rsid w:val="0092374E"/>
    <w:rsid w:val="00970A60"/>
    <w:rsid w:val="00971ABD"/>
    <w:rsid w:val="0098752E"/>
    <w:rsid w:val="00987858"/>
    <w:rsid w:val="009B03CA"/>
    <w:rsid w:val="009B2A08"/>
    <w:rsid w:val="009E07F7"/>
    <w:rsid w:val="009F36F8"/>
    <w:rsid w:val="00A01229"/>
    <w:rsid w:val="00A03D5B"/>
    <w:rsid w:val="00A076C2"/>
    <w:rsid w:val="00A1280F"/>
    <w:rsid w:val="00A21DE0"/>
    <w:rsid w:val="00A24471"/>
    <w:rsid w:val="00A25E8A"/>
    <w:rsid w:val="00A26A6E"/>
    <w:rsid w:val="00A332B7"/>
    <w:rsid w:val="00A40B15"/>
    <w:rsid w:val="00A46F51"/>
    <w:rsid w:val="00A56D01"/>
    <w:rsid w:val="00A60050"/>
    <w:rsid w:val="00A615D4"/>
    <w:rsid w:val="00A65562"/>
    <w:rsid w:val="00A6687B"/>
    <w:rsid w:val="00A72E79"/>
    <w:rsid w:val="00AA1224"/>
    <w:rsid w:val="00AA360F"/>
    <w:rsid w:val="00AA4176"/>
    <w:rsid w:val="00AA5315"/>
    <w:rsid w:val="00AB0A10"/>
    <w:rsid w:val="00AB1A8E"/>
    <w:rsid w:val="00AB2D87"/>
    <w:rsid w:val="00AB3792"/>
    <w:rsid w:val="00AC25F9"/>
    <w:rsid w:val="00AE0DA0"/>
    <w:rsid w:val="00AE640E"/>
    <w:rsid w:val="00AF13C1"/>
    <w:rsid w:val="00B32884"/>
    <w:rsid w:val="00B36907"/>
    <w:rsid w:val="00B56A39"/>
    <w:rsid w:val="00B7258B"/>
    <w:rsid w:val="00B72ED1"/>
    <w:rsid w:val="00B76817"/>
    <w:rsid w:val="00B77AC1"/>
    <w:rsid w:val="00BC5A51"/>
    <w:rsid w:val="00BE210C"/>
    <w:rsid w:val="00BE72D0"/>
    <w:rsid w:val="00BF30BE"/>
    <w:rsid w:val="00C04D22"/>
    <w:rsid w:val="00C20340"/>
    <w:rsid w:val="00C236D1"/>
    <w:rsid w:val="00C2471F"/>
    <w:rsid w:val="00C4716A"/>
    <w:rsid w:val="00C47D05"/>
    <w:rsid w:val="00C51654"/>
    <w:rsid w:val="00C5459C"/>
    <w:rsid w:val="00C60738"/>
    <w:rsid w:val="00C67E54"/>
    <w:rsid w:val="00C82CAA"/>
    <w:rsid w:val="00C84352"/>
    <w:rsid w:val="00C90960"/>
    <w:rsid w:val="00CB0586"/>
    <w:rsid w:val="00CB2283"/>
    <w:rsid w:val="00D04440"/>
    <w:rsid w:val="00D06DBF"/>
    <w:rsid w:val="00D1347B"/>
    <w:rsid w:val="00D14ABA"/>
    <w:rsid w:val="00D15F19"/>
    <w:rsid w:val="00D205CB"/>
    <w:rsid w:val="00D2737D"/>
    <w:rsid w:val="00D61F80"/>
    <w:rsid w:val="00D702C0"/>
    <w:rsid w:val="00D70E5C"/>
    <w:rsid w:val="00D7429F"/>
    <w:rsid w:val="00D82618"/>
    <w:rsid w:val="00D9738B"/>
    <w:rsid w:val="00DB42AF"/>
    <w:rsid w:val="00DB509A"/>
    <w:rsid w:val="00DB6059"/>
    <w:rsid w:val="00DC28DA"/>
    <w:rsid w:val="00DC2F07"/>
    <w:rsid w:val="00DD256C"/>
    <w:rsid w:val="00DD45D5"/>
    <w:rsid w:val="00DF40BA"/>
    <w:rsid w:val="00E02457"/>
    <w:rsid w:val="00E10F44"/>
    <w:rsid w:val="00E1225E"/>
    <w:rsid w:val="00E20E11"/>
    <w:rsid w:val="00E23F11"/>
    <w:rsid w:val="00E4453D"/>
    <w:rsid w:val="00E50180"/>
    <w:rsid w:val="00E55B32"/>
    <w:rsid w:val="00E605F6"/>
    <w:rsid w:val="00E65BF1"/>
    <w:rsid w:val="00E83B06"/>
    <w:rsid w:val="00E875E5"/>
    <w:rsid w:val="00E878D2"/>
    <w:rsid w:val="00E94A7F"/>
    <w:rsid w:val="00EA2A64"/>
    <w:rsid w:val="00EA6904"/>
    <w:rsid w:val="00EA73E1"/>
    <w:rsid w:val="00ED0AAB"/>
    <w:rsid w:val="00EF07DE"/>
    <w:rsid w:val="00EF1F14"/>
    <w:rsid w:val="00EF3D2E"/>
    <w:rsid w:val="00EF3DAF"/>
    <w:rsid w:val="00EF550F"/>
    <w:rsid w:val="00F000D1"/>
    <w:rsid w:val="00F00EBE"/>
    <w:rsid w:val="00F05E37"/>
    <w:rsid w:val="00F34510"/>
    <w:rsid w:val="00F46AF2"/>
    <w:rsid w:val="00F471C1"/>
    <w:rsid w:val="00F53D0B"/>
    <w:rsid w:val="00F64165"/>
    <w:rsid w:val="00F92484"/>
    <w:rsid w:val="00F9667D"/>
    <w:rsid w:val="00FA1E98"/>
    <w:rsid w:val="00FB023F"/>
    <w:rsid w:val="00FD186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91705"/>
  <w15:chartTrackingRefBased/>
  <w15:docId w15:val="{3827919B-453F-41CF-9C0E-CC537247A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9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4009A5"/>
    <w:pPr>
      <w:numPr>
        <w:numId w:val="8"/>
      </w:numPr>
      <w:spacing w:line="240" w:lineRule="auto"/>
    </w:pPr>
    <w:rPr>
      <w:sz w:val="20"/>
      <w:szCs w:val="20"/>
    </w:rPr>
  </w:style>
  <w:style w:type="character" w:customStyle="1" w:styleId="CommentTextChar">
    <w:name w:val="Comment Text Char"/>
    <w:basedOn w:val="DefaultParagraphFont"/>
    <w:link w:val="CommentText"/>
    <w:uiPriority w:val="99"/>
    <w:rsid w:val="004009A5"/>
    <w:rPr>
      <w:sz w:val="20"/>
      <w:szCs w:val="20"/>
    </w:rPr>
  </w:style>
  <w:style w:type="character" w:styleId="CommentReference">
    <w:name w:val="annotation reference"/>
    <w:basedOn w:val="DefaultParagraphFont"/>
    <w:uiPriority w:val="99"/>
    <w:semiHidden/>
    <w:unhideWhenUsed/>
    <w:rsid w:val="004009A5"/>
    <w:rPr>
      <w:sz w:val="16"/>
      <w:szCs w:val="16"/>
    </w:rPr>
  </w:style>
  <w:style w:type="paragraph" w:styleId="ListParagraph">
    <w:name w:val="List Paragraph"/>
    <w:basedOn w:val="Normal"/>
    <w:uiPriority w:val="34"/>
    <w:qFormat/>
    <w:rsid w:val="004009A5"/>
    <w:pPr>
      <w:ind w:left="720"/>
      <w:contextualSpacing/>
    </w:pPr>
  </w:style>
  <w:style w:type="paragraph" w:styleId="HTMLPreformatted">
    <w:name w:val="HTML Preformatted"/>
    <w:basedOn w:val="Normal"/>
    <w:link w:val="HTMLPreformattedChar"/>
    <w:uiPriority w:val="99"/>
    <w:unhideWhenUsed/>
    <w:rsid w:val="00400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a-DK"/>
    </w:rPr>
  </w:style>
  <w:style w:type="character" w:customStyle="1" w:styleId="HTMLPreformattedChar">
    <w:name w:val="HTML Preformatted Char"/>
    <w:basedOn w:val="DefaultParagraphFont"/>
    <w:link w:val="HTMLPreformatted"/>
    <w:uiPriority w:val="99"/>
    <w:rsid w:val="004009A5"/>
    <w:rPr>
      <w:rFonts w:ascii="Courier New" w:eastAsia="Times New Roman" w:hAnsi="Courier New" w:cs="Courier New"/>
      <w:sz w:val="20"/>
      <w:szCs w:val="20"/>
      <w:lang w:eastAsia="da-DK"/>
    </w:rPr>
  </w:style>
  <w:style w:type="character" w:customStyle="1" w:styleId="A1">
    <w:name w:val="A1"/>
    <w:uiPriority w:val="99"/>
    <w:rsid w:val="004009A5"/>
    <w:rPr>
      <w:rFonts w:cs="Gotham Medium"/>
      <w:color w:val="000000"/>
      <w:sz w:val="36"/>
      <w:szCs w:val="36"/>
    </w:rPr>
  </w:style>
  <w:style w:type="paragraph" w:styleId="BalloonText">
    <w:name w:val="Balloon Text"/>
    <w:basedOn w:val="Normal"/>
    <w:link w:val="BalloonTextChar"/>
    <w:uiPriority w:val="99"/>
    <w:semiHidden/>
    <w:unhideWhenUsed/>
    <w:rsid w:val="00400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9A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4453D"/>
    <w:pPr>
      <w:numPr>
        <w:numId w:val="0"/>
      </w:numPr>
    </w:pPr>
    <w:rPr>
      <w:b/>
      <w:bCs/>
    </w:rPr>
  </w:style>
  <w:style w:type="character" w:customStyle="1" w:styleId="CommentSubjectChar">
    <w:name w:val="Comment Subject Char"/>
    <w:basedOn w:val="CommentTextChar"/>
    <w:link w:val="CommentSubject"/>
    <w:uiPriority w:val="99"/>
    <w:semiHidden/>
    <w:rsid w:val="00E4453D"/>
    <w:rPr>
      <w:b/>
      <w:bCs/>
      <w:sz w:val="20"/>
      <w:szCs w:val="20"/>
    </w:rPr>
  </w:style>
  <w:style w:type="paragraph" w:styleId="Header">
    <w:name w:val="header"/>
    <w:basedOn w:val="Normal"/>
    <w:link w:val="HeaderChar"/>
    <w:uiPriority w:val="99"/>
    <w:unhideWhenUsed/>
    <w:rsid w:val="00E65BF1"/>
    <w:pPr>
      <w:tabs>
        <w:tab w:val="center" w:pos="4819"/>
        <w:tab w:val="right" w:pos="9638"/>
      </w:tabs>
      <w:spacing w:after="0" w:line="240" w:lineRule="auto"/>
    </w:pPr>
  </w:style>
  <w:style w:type="character" w:customStyle="1" w:styleId="HeaderChar">
    <w:name w:val="Header Char"/>
    <w:basedOn w:val="DefaultParagraphFont"/>
    <w:link w:val="Header"/>
    <w:uiPriority w:val="99"/>
    <w:rsid w:val="00E65BF1"/>
  </w:style>
  <w:style w:type="paragraph" w:styleId="Footer">
    <w:name w:val="footer"/>
    <w:basedOn w:val="Normal"/>
    <w:link w:val="FooterChar"/>
    <w:uiPriority w:val="99"/>
    <w:unhideWhenUsed/>
    <w:rsid w:val="00E65BF1"/>
    <w:pPr>
      <w:tabs>
        <w:tab w:val="center" w:pos="4819"/>
        <w:tab w:val="right" w:pos="9638"/>
      </w:tabs>
      <w:spacing w:after="0" w:line="240" w:lineRule="auto"/>
    </w:pPr>
  </w:style>
  <w:style w:type="character" w:customStyle="1" w:styleId="FooterChar">
    <w:name w:val="Footer Char"/>
    <w:basedOn w:val="DefaultParagraphFont"/>
    <w:link w:val="Footer"/>
    <w:uiPriority w:val="99"/>
    <w:rsid w:val="00E65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E8E88-3E04-4818-9F50-2A1D988E9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5</Pages>
  <Words>1512</Words>
  <Characters>8852</Characters>
  <Application>Microsoft Office Word</Application>
  <DocSecurity>0</DocSecurity>
  <Lines>180</Lines>
  <Paragraphs>95</Paragraphs>
  <ScaleCrop>false</ScaleCrop>
  <HeadingPairs>
    <vt:vector size="2" baseType="variant">
      <vt:variant>
        <vt:lpstr>Titel</vt:lpstr>
      </vt:variant>
      <vt:variant>
        <vt:i4>1</vt:i4>
      </vt:variant>
    </vt:vector>
  </HeadingPairs>
  <TitlesOfParts>
    <vt:vector size="1" baseType="lpstr">
      <vt:lpstr/>
    </vt:vector>
  </TitlesOfParts>
  <Company>Sundhedsdatastyrelsen</Company>
  <LinksUpToDate>false</LinksUpToDate>
  <CharactersWithSpaces>10269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Ersbøll Ross</dc:creator>
  <cp:keywords/>
  <dc:description/>
  <cp:lastModifiedBy>Maria Nilsson</cp:lastModifiedBy>
  <cp:revision>316</cp:revision>
  <dcterms:created xsi:type="dcterms:W3CDTF">2021-01-29T10:18:00Z</dcterms:created>
  <dcterms:modified xsi:type="dcterms:W3CDTF">2022-01-12T18:46:00Z</dcterms:modified>
</cp:coreProperties>
</file>