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58598" w14:textId="579EEBBC" w:rsidR="0058303B" w:rsidRPr="0058303B" w:rsidRDefault="0058303B" w:rsidP="0058303B">
      <w:r>
        <w:t xml:space="preserve">18 March 2021.</w:t>
      </w:r>
      <w:r>
        <w:t xml:space="preserve"> </w:t>
      </w:r>
      <w:r>
        <w:t xml:space="preserve">No. 426.</w:t>
      </w:r>
    </w:p>
    <w:p w14:paraId="04F4A77D" w14:textId="77777777" w:rsidR="005E3DD3" w:rsidRDefault="005E3DD3" w:rsidP="000B0BF9">
      <w:pPr>
        <w:jc w:val="center"/>
        <w:rPr>
          <w:sz w:val="26"/>
          <w:szCs w:val="26"/>
        </w:rPr>
      </w:pPr>
    </w:p>
    <w:p w14:paraId="1085344F" w14:textId="7ACF7CD3" w:rsidR="0012504C" w:rsidRPr="0000570D" w:rsidRDefault="0012504C" w:rsidP="000B0BF9">
      <w:pPr>
        <w:jc w:val="center"/>
        <w:rPr>
          <w:sz w:val="26"/>
          <w:szCs w:val="26"/>
        </w:rPr>
      </w:pPr>
      <w:r>
        <w:rPr>
          <w:sz w:val="26"/>
        </w:rPr>
        <w:t xml:space="preserve">Order on labelling and health warnings on tobacco substitutes</w:t>
      </w:r>
    </w:p>
    <w:p w14:paraId="32C9EDA7" w14:textId="08F5DC67" w:rsidR="0012504C" w:rsidRPr="0058303B" w:rsidRDefault="0058303B" w:rsidP="0058303B">
      <w:pPr>
        <w:autoSpaceDE w:val="0"/>
        <w:autoSpaceDN w:val="0"/>
        <w:adjustRightInd w:val="0"/>
        <w:spacing w:after="0" w:line="240" w:lineRule="auto"/>
        <w:rPr>
          <w:rFonts w:eastAsia="TimesNewRomanPSMT" w:cstheme="minorHAnsi"/>
        </w:rPr>
      </w:pPr>
      <w:r>
        <w:t xml:space="preserve">Pursuant to section 19a(2), section 22c and section 45(2) of the Act on tobacco products, etc., see order no 965 of 26 August 2019 as amended by Act no. 2071 of 21 December 2020, the following is laid down:</w:t>
      </w:r>
    </w:p>
    <w:p w14:paraId="70B829CE" w14:textId="77777777" w:rsidR="0058303B" w:rsidRPr="0058303B" w:rsidRDefault="0058303B" w:rsidP="0058303B">
      <w:pPr>
        <w:autoSpaceDE w:val="0"/>
        <w:autoSpaceDN w:val="0"/>
        <w:adjustRightInd w:val="0"/>
        <w:spacing w:after="0" w:line="240" w:lineRule="auto"/>
        <w:rPr>
          <w:rFonts w:cstheme="minorHAnsi"/>
        </w:rPr>
      </w:pPr>
    </w:p>
    <w:p w14:paraId="07AEDFA9" w14:textId="77777777" w:rsidR="0012504C" w:rsidRPr="0000570D" w:rsidRDefault="0012504C" w:rsidP="0012504C">
      <w:pPr>
        <w:autoSpaceDE w:val="0"/>
        <w:autoSpaceDN w:val="0"/>
        <w:adjustRightInd w:val="0"/>
        <w:spacing w:after="0" w:line="240" w:lineRule="auto"/>
        <w:jc w:val="center"/>
      </w:pPr>
      <w:r>
        <w:t xml:space="preserve">Part 1</w:t>
      </w:r>
    </w:p>
    <w:p w14:paraId="5AC70E84" w14:textId="77777777" w:rsidR="0012504C" w:rsidRPr="0000570D" w:rsidRDefault="0012504C" w:rsidP="0012504C">
      <w:pPr>
        <w:autoSpaceDE w:val="0"/>
        <w:autoSpaceDN w:val="0"/>
        <w:adjustRightInd w:val="0"/>
        <w:spacing w:after="0" w:line="240" w:lineRule="auto"/>
        <w:jc w:val="center"/>
        <w:rPr>
          <w:i/>
        </w:rPr>
      </w:pPr>
      <w:r>
        <w:rPr>
          <w:i/>
        </w:rPr>
        <w:t xml:space="preserve">Definitions</w:t>
      </w:r>
    </w:p>
    <w:p w14:paraId="2184B9AB" w14:textId="77777777" w:rsidR="0012504C" w:rsidRPr="0000570D" w:rsidRDefault="0012504C" w:rsidP="0012504C">
      <w:pPr>
        <w:autoSpaceDE w:val="0"/>
        <w:autoSpaceDN w:val="0"/>
        <w:adjustRightInd w:val="0"/>
        <w:spacing w:after="0" w:line="240" w:lineRule="auto"/>
        <w:jc w:val="center"/>
        <w:rPr>
          <w:i/>
        </w:rPr>
      </w:pPr>
    </w:p>
    <w:p w14:paraId="7F0F1186" w14:textId="20727F2F" w:rsidR="0012504C" w:rsidRPr="0000570D" w:rsidRDefault="0012504C" w:rsidP="0012504C">
      <w:pPr>
        <w:autoSpaceDE w:val="0"/>
        <w:autoSpaceDN w:val="0"/>
        <w:adjustRightInd w:val="0"/>
        <w:spacing w:after="0" w:line="240" w:lineRule="auto"/>
      </w:pPr>
      <w:r>
        <w:rPr>
          <w:b/>
        </w:rPr>
        <w:t xml:space="preserve">Section 1.</w:t>
      </w:r>
      <w:r>
        <w:t xml:space="preserve"> </w:t>
      </w:r>
      <w:r>
        <w:t xml:space="preserve">In this order, tobacco surrogate means:</w:t>
      </w:r>
      <w:r>
        <w:t xml:space="preserve"> </w:t>
      </w:r>
      <w:r>
        <w:br/>
      </w:r>
      <w:r>
        <w:t xml:space="preserve">Product containing nicotine that is not a tobacco product, see para 2, or an electronic cigarette, see section 2(1) of the Act on electronic cigarettes etc. and which is not approved by marketing permission in accordance with the Act on medications or EU legislative regulations laying down common procedures for approval of medicinal products for human use and equipment intended to be used in conjunction with this product.</w:t>
      </w:r>
      <w:r>
        <w:t xml:space="preserve"> </w:t>
      </w:r>
    </w:p>
    <w:p w14:paraId="00203FCA" w14:textId="77777777" w:rsidR="0012504C" w:rsidRPr="0000570D" w:rsidRDefault="0012504C" w:rsidP="0012504C">
      <w:pPr>
        <w:autoSpaceDE w:val="0"/>
        <w:autoSpaceDN w:val="0"/>
        <w:adjustRightInd w:val="0"/>
        <w:spacing w:after="0" w:line="240" w:lineRule="auto"/>
      </w:pPr>
    </w:p>
    <w:p w14:paraId="703BD078" w14:textId="77777777" w:rsidR="0012504C" w:rsidRPr="0000570D" w:rsidRDefault="0012504C" w:rsidP="0012504C">
      <w:pPr>
        <w:autoSpaceDE w:val="0"/>
        <w:autoSpaceDN w:val="0"/>
        <w:adjustRightInd w:val="0"/>
        <w:spacing w:after="0" w:line="240" w:lineRule="auto"/>
        <w:jc w:val="center"/>
      </w:pPr>
      <w:r>
        <w:t xml:space="preserve">Part 2</w:t>
      </w:r>
    </w:p>
    <w:p w14:paraId="41B96C41" w14:textId="0A86CFCD" w:rsidR="0012504C" w:rsidRDefault="0012504C" w:rsidP="0012504C">
      <w:pPr>
        <w:autoSpaceDE w:val="0"/>
        <w:autoSpaceDN w:val="0"/>
        <w:adjustRightInd w:val="0"/>
        <w:spacing w:after="0" w:line="240" w:lineRule="auto"/>
        <w:jc w:val="center"/>
        <w:rPr>
          <w:i/>
        </w:rPr>
      </w:pPr>
      <w:r>
        <w:rPr>
          <w:i/>
        </w:rPr>
        <w:t xml:space="preserve">Labelling</w:t>
      </w:r>
      <w:r>
        <w:rPr>
          <w:i/>
        </w:rPr>
        <w:t xml:space="preserve"> </w:t>
      </w:r>
    </w:p>
    <w:p w14:paraId="017AC79E" w14:textId="77777777" w:rsidR="00F05062" w:rsidRDefault="00F05062" w:rsidP="00F05062">
      <w:pPr>
        <w:autoSpaceDE w:val="0"/>
        <w:autoSpaceDN w:val="0"/>
        <w:adjustRightInd w:val="0"/>
        <w:spacing w:after="0" w:line="240" w:lineRule="auto"/>
        <w:rPr>
          <w:i/>
        </w:rPr>
      </w:pPr>
    </w:p>
    <w:p w14:paraId="5E48AF3F" w14:textId="70DEAC95" w:rsidR="00F05062" w:rsidRPr="00F05062" w:rsidRDefault="00F05062" w:rsidP="00786C89">
      <w:pPr>
        <w:spacing w:after="0" w:line="240" w:lineRule="auto"/>
      </w:pPr>
      <w:r>
        <w:rPr>
          <w:b/>
        </w:rPr>
        <w:t xml:space="preserve">Section 2.</w:t>
      </w:r>
      <w:r>
        <w:t xml:space="preserve"> </w:t>
      </w:r>
      <w:r>
        <w:t xml:space="preserve">Each single pack and any outer packaging of tobacco substitutes must contain a list of:</w:t>
      </w:r>
    </w:p>
    <w:p w14:paraId="2577DC3B" w14:textId="6492A0FC" w:rsidR="00F05062" w:rsidRPr="00F05062" w:rsidRDefault="00F05062" w:rsidP="00786C89">
      <w:pPr>
        <w:spacing w:after="0" w:line="240" w:lineRule="auto"/>
      </w:pPr>
      <w:r>
        <w:t xml:space="preserve">1) all the ingredients included in the product in descending order by weight,</w:t>
      </w:r>
    </w:p>
    <w:p w14:paraId="4E66C84B" w14:textId="2F295A70" w:rsidR="0058303B" w:rsidRPr="00F05062" w:rsidRDefault="0058303B" w:rsidP="00786C89">
      <w:pPr>
        <w:spacing w:after="0" w:line="240" w:lineRule="auto"/>
      </w:pPr>
      <w:r>
        <w:t xml:space="preserve">2) Batch number.</w:t>
      </w:r>
    </w:p>
    <w:p w14:paraId="33A17C50" w14:textId="3615E3EF" w:rsidR="00F05062" w:rsidRPr="00F05062" w:rsidRDefault="00A87EE1" w:rsidP="00786C89">
      <w:pPr>
        <w:spacing w:after="0" w:line="240" w:lineRule="auto"/>
      </w:pPr>
      <w:r>
        <w:t xml:space="preserve">3) a recommendation to keep the product out of the reach of children.</w:t>
      </w:r>
    </w:p>
    <w:p w14:paraId="552AE573" w14:textId="77777777" w:rsidR="0012504C" w:rsidRPr="0000570D" w:rsidRDefault="0012504C" w:rsidP="0012504C">
      <w:pPr>
        <w:autoSpaceDE w:val="0"/>
        <w:autoSpaceDN w:val="0"/>
        <w:adjustRightInd w:val="0"/>
        <w:spacing w:after="0" w:line="240" w:lineRule="auto"/>
      </w:pPr>
    </w:p>
    <w:p w14:paraId="69B15C32" w14:textId="77777777" w:rsidR="0012504C" w:rsidRPr="0000570D" w:rsidRDefault="00F05062" w:rsidP="00CC6C07">
      <w:pPr>
        <w:spacing w:after="0"/>
      </w:pPr>
      <w:r>
        <w:rPr>
          <w:b/>
        </w:rPr>
        <w:t xml:space="preserve">Section 3.</w:t>
      </w:r>
      <w:r>
        <w:t xml:space="preserve"> </w:t>
      </w:r>
      <w:r>
        <w:t xml:space="preserve">The person who markets a tobacco surrogate in this country must ensure that each single pack and any outer packaging does not contain elements or features that</w:t>
      </w:r>
    </w:p>
    <w:p w14:paraId="542AC7D3" w14:textId="597A0206" w:rsidR="0012504C" w:rsidRPr="0000570D" w:rsidRDefault="0012504C" w:rsidP="00CC6C07">
      <w:pPr>
        <w:spacing w:after="0"/>
      </w:pPr>
      <w:r>
        <w:t xml:space="preserve">1) encourage use or give a false impression of the characteristics, effects, risks or emissions of the products;</w:t>
      </w:r>
    </w:p>
    <w:p w14:paraId="0840C571" w14:textId="7C62C2E7" w:rsidR="0012504C" w:rsidRPr="0000570D" w:rsidRDefault="0012504C" w:rsidP="00CC6C07">
      <w:pPr>
        <w:spacing w:after="0"/>
      </w:pPr>
      <w:r>
        <w:t xml:space="preserve">2) give the impression that a particular tobacco surrogate is less harmful than other products;</w:t>
      </w:r>
    </w:p>
    <w:p w14:paraId="37E34715" w14:textId="496886AF" w:rsidR="0012504C" w:rsidRPr="0000570D" w:rsidRDefault="00740AC2" w:rsidP="00CC6C07">
      <w:pPr>
        <w:spacing w:after="0"/>
      </w:pPr>
      <w:r>
        <w:t xml:space="preserve">3) give the impression that a particular tobacco surrogate has revitalising, energising, healing, rejuvenating, natural, ecological properties or other positive purposes or other positive health or lifestyle effects;</w:t>
      </w:r>
    </w:p>
    <w:p w14:paraId="252AD1F6" w14:textId="77777777" w:rsidR="0012504C" w:rsidRPr="0000570D" w:rsidRDefault="00740AC2" w:rsidP="00CC6C07">
      <w:pPr>
        <w:spacing w:after="0"/>
      </w:pPr>
      <w:r>
        <w:t xml:space="preserve">4) make the product look like a food or a cosmetic product or</w:t>
      </w:r>
    </w:p>
    <w:p w14:paraId="76C5A254" w14:textId="77777777" w:rsidR="0012504C" w:rsidRPr="0000570D" w:rsidRDefault="00740AC2" w:rsidP="00CC6C07">
      <w:pPr>
        <w:spacing w:after="0"/>
      </w:pPr>
      <w:r>
        <w:t xml:space="preserve">5) give the impression that a particular tobacco surrogate has an improved biodegradability or other environmental benefits.</w:t>
      </w:r>
    </w:p>
    <w:p w14:paraId="16F17A29" w14:textId="77777777" w:rsidR="00331A1D" w:rsidRPr="0000570D" w:rsidRDefault="00D40080" w:rsidP="00CC6C07">
      <w:pPr>
        <w:spacing w:after="0" w:line="240" w:lineRule="auto"/>
      </w:pPr>
      <w:r>
        <w:rPr>
          <w:i/>
        </w:rPr>
        <w:t xml:space="preserve">(2)</w:t>
      </w:r>
      <w:r>
        <w:t xml:space="preserve"> </w:t>
      </w:r>
      <w:r>
        <w:t xml:space="preserve">The elements and features prohibited under section 3 para (1–5), include, but are not limited to, text, symbols, names, trademarks, figures or other signs.</w:t>
      </w:r>
    </w:p>
    <w:p w14:paraId="48E8444C" w14:textId="77777777" w:rsidR="003C37AA" w:rsidRDefault="0083014B" w:rsidP="0012504C">
      <w:pPr>
        <w:rPr>
          <w:b/>
        </w:rPr>
      </w:pPr>
      <w:r>
        <w:rPr>
          <w:b/>
        </w:rPr>
        <w:tab/>
      </w:r>
    </w:p>
    <w:p w14:paraId="1190E371" w14:textId="20E25B97" w:rsidR="0012504C" w:rsidRDefault="00D40080" w:rsidP="00E76171">
      <w:pPr>
        <w:spacing w:after="0"/>
      </w:pPr>
      <w:r>
        <w:rPr>
          <w:b/>
        </w:rPr>
        <w:t xml:space="preserve">Section 4.</w:t>
      </w:r>
      <w:r>
        <w:t xml:space="preserve"> </w:t>
      </w:r>
      <w:r>
        <w:t xml:space="preserve">The person who markets tobacco surrogates in this country must ensure that each single pack and any outer packaging does not contain or otherwise is associated with coupons offering discounts, free distribution, two-for-one offers or other promotional measures.</w:t>
      </w:r>
    </w:p>
    <w:p w14:paraId="7941AD9C" w14:textId="77777777" w:rsidR="00785D60" w:rsidRPr="0000570D" w:rsidRDefault="00785D60" w:rsidP="0012504C"/>
    <w:p w14:paraId="67AE3514" w14:textId="77777777" w:rsidR="00434814" w:rsidRPr="009A4968" w:rsidRDefault="003C37AA" w:rsidP="009A4968">
      <w:pPr>
        <w:autoSpaceDE w:val="0"/>
        <w:autoSpaceDN w:val="0"/>
        <w:adjustRightInd w:val="0"/>
        <w:spacing w:after="0" w:line="240" w:lineRule="auto"/>
        <w:jc w:val="center"/>
      </w:pPr>
      <w:r>
        <w:t xml:space="preserve">Part 3</w:t>
      </w:r>
    </w:p>
    <w:p w14:paraId="21372067" w14:textId="38AC81D0" w:rsidR="003C37AA" w:rsidRPr="009A4968" w:rsidRDefault="003C37AA" w:rsidP="009A4968">
      <w:pPr>
        <w:autoSpaceDE w:val="0"/>
        <w:autoSpaceDN w:val="0"/>
        <w:adjustRightInd w:val="0"/>
        <w:spacing w:after="0" w:line="240" w:lineRule="auto"/>
        <w:jc w:val="center"/>
        <w:rPr>
          <w:i/>
        </w:rPr>
      </w:pPr>
      <w:r>
        <w:rPr>
          <w:i/>
        </w:rPr>
        <w:t xml:space="preserve">Health warnings</w:t>
      </w:r>
    </w:p>
    <w:p w14:paraId="5AE2C49E" w14:textId="77777777" w:rsidR="003C37AA" w:rsidRDefault="003C37AA" w:rsidP="00434814">
      <w:pPr>
        <w:autoSpaceDE w:val="0"/>
        <w:autoSpaceDN w:val="0"/>
        <w:adjustRightInd w:val="0"/>
        <w:spacing w:after="0" w:line="240" w:lineRule="auto"/>
        <w:rPr>
          <w:rFonts w:cstheme="minorHAnsi"/>
          <w:b/>
          <w:bCs/>
          <w:sz w:val="24"/>
          <w:szCs w:val="24"/>
        </w:rPr>
      </w:pPr>
    </w:p>
    <w:p w14:paraId="489DB9E3" w14:textId="77777777" w:rsidR="003C37AA" w:rsidRDefault="003C37AA" w:rsidP="00434814">
      <w:pPr>
        <w:autoSpaceDE w:val="0"/>
        <w:autoSpaceDN w:val="0"/>
        <w:adjustRightInd w:val="0"/>
        <w:spacing w:after="0" w:line="240" w:lineRule="auto"/>
        <w:rPr>
          <w:rFonts w:cstheme="minorHAnsi"/>
          <w:b/>
          <w:bCs/>
          <w:sz w:val="24"/>
          <w:szCs w:val="24"/>
        </w:rPr>
      </w:pPr>
    </w:p>
    <w:p w14:paraId="6F7826BC" w14:textId="33EEFC4C" w:rsidR="009A4968" w:rsidRPr="009A4968" w:rsidRDefault="009A4968" w:rsidP="009A4968">
      <w:pPr>
        <w:autoSpaceDE w:val="0"/>
        <w:autoSpaceDN w:val="0"/>
        <w:adjustRightInd w:val="0"/>
        <w:spacing w:after="0" w:line="240" w:lineRule="auto"/>
        <w:rPr>
          <w:bCs/>
          <w:rFonts w:cstheme="minorHAnsi"/>
        </w:rPr>
      </w:pPr>
      <w:r>
        <w:rPr>
          <w:b/>
        </w:rPr>
        <w:t xml:space="preserve">Section 5.</w:t>
      </w:r>
      <w:r>
        <w:t xml:space="preserve"> </w:t>
      </w:r>
      <w:r>
        <w:t xml:space="preserve">Each single pack and any outer packaging of tobacco surrogates must be provided with the following health warning in Danish:</w:t>
      </w:r>
      <w:r>
        <w:t xml:space="preserve"> </w:t>
      </w:r>
      <w:r>
        <w:t xml:space="preserve">“This product contains nicotine, which is a highly addictive substance.”</w:t>
      </w:r>
    </w:p>
    <w:p w14:paraId="6F72E824" w14:textId="77777777" w:rsidR="009A4968" w:rsidRDefault="009A4968" w:rsidP="009A4968">
      <w:pPr>
        <w:autoSpaceDE w:val="0"/>
        <w:autoSpaceDN w:val="0"/>
        <w:adjustRightInd w:val="0"/>
        <w:spacing w:after="0" w:line="240" w:lineRule="auto"/>
        <w:rPr>
          <w:rFonts w:cstheme="minorHAnsi"/>
          <w:bCs/>
        </w:rPr>
      </w:pPr>
    </w:p>
    <w:p w14:paraId="26409202" w14:textId="47B8464B" w:rsidR="009A4968" w:rsidRPr="009A4968" w:rsidRDefault="00E01704" w:rsidP="009A4968">
      <w:pPr>
        <w:autoSpaceDE w:val="0"/>
        <w:autoSpaceDN w:val="0"/>
        <w:adjustRightInd w:val="0"/>
        <w:spacing w:after="0" w:line="240" w:lineRule="auto"/>
        <w:rPr>
          <w:bCs/>
          <w:rFonts w:cstheme="minorHAnsi"/>
        </w:rPr>
      </w:pPr>
      <w:r>
        <w:rPr>
          <w:b/>
        </w:rPr>
        <w:t xml:space="preserve">Section 6.</w:t>
      </w:r>
      <w:r>
        <w:t xml:space="preserve"> </w:t>
      </w:r>
      <w:r>
        <w:t xml:space="preserve">The health warning on each single pack and any outer packaging of tobacco substitutes must:</w:t>
      </w:r>
    </w:p>
    <w:p w14:paraId="162E23FB" w14:textId="77777777"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be placed on the three largest surfaces on the single pack and any outer packaging, respectively</w:t>
      </w:r>
    </w:p>
    <w:p w14:paraId="03271214" w14:textId="1AAC106E"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cover 30% of the surface of the single pack and any outer packaging</w:t>
      </w:r>
      <w:r>
        <w:t xml:space="preserve"> </w:t>
      </w:r>
    </w:p>
    <w:p w14:paraId="0473D460" w14:textId="7C161F44"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be printed in bold in Helvetica font in white on a white background,</w:t>
      </w:r>
    </w:p>
    <w:p w14:paraId="6AA70D14" w14:textId="2BFC4F2C" w:rsidR="005914F3" w:rsidRDefault="00CC4EFB" w:rsidP="009A4968">
      <w:pPr>
        <w:numPr>
          <w:ilvl w:val="0"/>
          <w:numId w:val="1"/>
        </w:numPr>
        <w:autoSpaceDE w:val="0"/>
        <w:autoSpaceDN w:val="0"/>
        <w:adjustRightInd w:val="0"/>
        <w:spacing w:after="0" w:line="240" w:lineRule="auto"/>
        <w:rPr>
          <w:bCs/>
          <w:rFonts w:cstheme="minorHAnsi"/>
        </w:rPr>
      </w:pPr>
      <w:r>
        <w:t xml:space="preserve">designed with a font of a size so that it covers the largest possible proportion of the area reserved for the health warning when the package is closed</w:t>
      </w:r>
      <w:r>
        <w:t xml:space="preserve"> </w:t>
      </w:r>
    </w:p>
    <w:p w14:paraId="102AABAB" w14:textId="77777777"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placed in the centre of the area reserved for the warning,</w:t>
      </w:r>
      <w:r>
        <w:t xml:space="preserve"> </w:t>
      </w:r>
    </w:p>
    <w:p w14:paraId="50086D6D" w14:textId="7EC093AE" w:rsidR="009A4968" w:rsidRPr="009A4968" w:rsidRDefault="009A4968" w:rsidP="009A4968">
      <w:pPr>
        <w:numPr>
          <w:ilvl w:val="0"/>
          <w:numId w:val="1"/>
        </w:numPr>
        <w:autoSpaceDE w:val="0"/>
        <w:autoSpaceDN w:val="0"/>
        <w:adjustRightInd w:val="0"/>
        <w:spacing w:after="0" w:line="240" w:lineRule="auto"/>
        <w:rPr>
          <w:bCs/>
          <w:rFonts w:cstheme="minorHAnsi"/>
        </w:rPr>
      </w:pPr>
      <w:r>
        <w:t xml:space="preserve">be in a straight line and in the same direction of reading as the main text of the surface reserved for the warning;</w:t>
      </w:r>
      <w:r>
        <w:t xml:space="preserve"> </w:t>
      </w:r>
    </w:p>
    <w:p w14:paraId="3C686299" w14:textId="7E9B7D2A" w:rsidR="00E36D81" w:rsidRPr="0058303B" w:rsidRDefault="009A4968" w:rsidP="009F5645">
      <w:pPr>
        <w:numPr>
          <w:ilvl w:val="0"/>
          <w:numId w:val="1"/>
        </w:numPr>
        <w:autoSpaceDE w:val="0"/>
        <w:autoSpaceDN w:val="0"/>
        <w:adjustRightInd w:val="0"/>
        <w:spacing w:after="0" w:line="240" w:lineRule="auto"/>
        <w:rPr>
          <w:bCs/>
          <w:rFonts w:cstheme="minorHAnsi"/>
        </w:rPr>
      </w:pPr>
      <w:r>
        <w:t xml:space="preserve">on box-shaped packages and any outer packaging is placed parallel to the side edge of the single pack or the outer packaging,</w:t>
      </w:r>
    </w:p>
    <w:p w14:paraId="0B9B6027" w14:textId="5075C191" w:rsidR="009A4968" w:rsidRPr="009A4968" w:rsidRDefault="00E36D81" w:rsidP="009F5645">
      <w:pPr>
        <w:autoSpaceDE w:val="0"/>
        <w:autoSpaceDN w:val="0"/>
        <w:adjustRightInd w:val="0"/>
        <w:spacing w:after="0" w:line="240" w:lineRule="auto"/>
        <w:rPr>
          <w:bCs/>
          <w:rFonts w:cstheme="minorHAnsi"/>
        </w:rPr>
      </w:pPr>
      <w:r>
        <w:rPr>
          <w:i/>
        </w:rPr>
        <w:t xml:space="preserve">(2)</w:t>
      </w:r>
      <w:r>
        <w:rPr>
          <w:i/>
        </w:rPr>
        <w:t xml:space="preserve"> </w:t>
      </w:r>
      <w:r>
        <w:t xml:space="preserve">The dimensions of the health warning is calculated in relation to the respective surface when the package is closed.</w:t>
      </w:r>
    </w:p>
    <w:p w14:paraId="62C4601A" w14:textId="77777777" w:rsidR="00E01704" w:rsidRDefault="00E01704" w:rsidP="009A4968">
      <w:pPr>
        <w:autoSpaceDE w:val="0"/>
        <w:autoSpaceDN w:val="0"/>
        <w:adjustRightInd w:val="0"/>
        <w:spacing w:after="0" w:line="240" w:lineRule="auto"/>
        <w:rPr>
          <w:rFonts w:cstheme="minorHAnsi"/>
          <w:bCs/>
          <w:i/>
        </w:rPr>
      </w:pPr>
    </w:p>
    <w:p w14:paraId="22A7BE88" w14:textId="0CC86446" w:rsidR="009A4968" w:rsidRDefault="00E01704" w:rsidP="009A4968">
      <w:pPr>
        <w:autoSpaceDE w:val="0"/>
        <w:autoSpaceDN w:val="0"/>
        <w:adjustRightInd w:val="0"/>
        <w:spacing w:after="0" w:line="240" w:lineRule="auto"/>
        <w:rPr>
          <w:bCs/>
          <w:rFonts w:cstheme="minorHAnsi"/>
        </w:rPr>
      </w:pPr>
      <w:r>
        <w:rPr>
          <w:b/>
        </w:rPr>
        <w:t xml:space="preserve">Section 7.</w:t>
      </w:r>
      <w:r>
        <w:t xml:space="preserve"> </w:t>
      </w:r>
      <w:r>
        <w:t xml:space="preserve">Each health warning on a single pack and any outer packaging must be printed or affixed in such a way that it cannot be removed or erased and is fully visible, including it must not be completely or partially obscured or broken by price tags, packaging material, covers, boxes or boxes or other items when the tobacco surrogate is marketed.</w:t>
      </w:r>
      <w:r>
        <w:t xml:space="preserve"> </w:t>
      </w:r>
    </w:p>
    <w:p w14:paraId="18452F44" w14:textId="77777777" w:rsidR="00E01704" w:rsidRDefault="00E01704" w:rsidP="009A4968">
      <w:pPr>
        <w:autoSpaceDE w:val="0"/>
        <w:autoSpaceDN w:val="0"/>
        <w:adjustRightInd w:val="0"/>
        <w:spacing w:after="0" w:line="240" w:lineRule="auto"/>
        <w:rPr>
          <w:rFonts w:cstheme="minorHAnsi"/>
          <w:bCs/>
        </w:rPr>
      </w:pPr>
    </w:p>
    <w:p w14:paraId="3132FE99" w14:textId="7678D6A6" w:rsidR="009A4968" w:rsidRPr="009A4968" w:rsidRDefault="009A4968" w:rsidP="009A4968">
      <w:pPr>
        <w:autoSpaceDE w:val="0"/>
        <w:autoSpaceDN w:val="0"/>
        <w:adjustRightInd w:val="0"/>
        <w:spacing w:after="0" w:line="240" w:lineRule="auto"/>
        <w:rPr>
          <w:bCs/>
          <w:rFonts w:cstheme="minorHAnsi"/>
        </w:rPr>
      </w:pPr>
      <w:r>
        <w:rPr>
          <w:b/>
        </w:rPr>
        <w:t xml:space="preserve">Section 8.</w:t>
      </w:r>
      <w:r>
        <w:t xml:space="preserve"> </w:t>
      </w:r>
      <w:r>
        <w:t xml:space="preserve">The health warning may not be commented on, reformulated or covered by references of any kind on the single pack or any outer packaging.</w:t>
      </w:r>
    </w:p>
    <w:p w14:paraId="0C5E0495" w14:textId="77777777" w:rsidR="00E01704" w:rsidRDefault="00E01704" w:rsidP="009A4968">
      <w:pPr>
        <w:autoSpaceDE w:val="0"/>
        <w:autoSpaceDN w:val="0"/>
        <w:adjustRightInd w:val="0"/>
        <w:spacing w:after="0" w:line="240" w:lineRule="auto"/>
        <w:rPr>
          <w:rFonts w:cstheme="minorHAnsi"/>
          <w:bCs/>
        </w:rPr>
      </w:pPr>
    </w:p>
    <w:p w14:paraId="39C5F073" w14:textId="7DB5299E" w:rsidR="00250061" w:rsidRDefault="00BE221B" w:rsidP="0058303B">
      <w:pPr>
        <w:autoSpaceDE w:val="0"/>
        <w:autoSpaceDN w:val="0"/>
        <w:adjustRightInd w:val="0"/>
        <w:spacing w:after="0" w:line="240" w:lineRule="auto"/>
        <w:rPr>
          <w:bCs/>
          <w:rFonts w:cstheme="minorHAnsi"/>
        </w:rPr>
      </w:pPr>
      <w:r>
        <w:rPr>
          <w:b/>
        </w:rPr>
        <w:t xml:space="preserve">Section 9.</w:t>
      </w:r>
      <w:r>
        <w:t xml:space="preserve"> </w:t>
      </w:r>
      <w:r>
        <w:t xml:space="preserve">Each health warning must remain intact after opening the single pack.</w:t>
      </w:r>
    </w:p>
    <w:p w14:paraId="46B50393" w14:textId="4A2298B6" w:rsidR="009A4968" w:rsidRPr="009A4968" w:rsidRDefault="00250061" w:rsidP="00250061">
      <w:pPr>
        <w:autoSpaceDE w:val="0"/>
        <w:autoSpaceDN w:val="0"/>
        <w:adjustRightInd w:val="0"/>
        <w:spacing w:after="0" w:line="240" w:lineRule="auto"/>
        <w:rPr>
          <w:bCs/>
          <w:rFonts w:cstheme="minorHAnsi"/>
        </w:rPr>
      </w:pPr>
      <w:r>
        <w:rPr>
          <w:i/>
        </w:rPr>
        <w:t xml:space="preserve">(2)</w:t>
      </w:r>
      <w:r>
        <w:rPr>
          <w:i/>
        </w:rPr>
        <w:t xml:space="preserve"> </w:t>
      </w:r>
      <w:r>
        <w:t xml:space="preserve">For at least one of the other health warnings, the legibility and visibility of the text must remain intact if broken by opening the unit packet.</w:t>
      </w:r>
      <w:r>
        <w:t xml:space="preserve">  </w:t>
      </w:r>
    </w:p>
    <w:p w14:paraId="2956E6C9" w14:textId="77777777" w:rsidR="00E01704" w:rsidRDefault="00E01704" w:rsidP="009A4968">
      <w:pPr>
        <w:autoSpaceDE w:val="0"/>
        <w:autoSpaceDN w:val="0"/>
        <w:adjustRightInd w:val="0"/>
        <w:spacing w:after="0" w:line="240" w:lineRule="auto"/>
        <w:rPr>
          <w:rFonts w:cstheme="minorHAnsi"/>
          <w:bCs/>
        </w:rPr>
      </w:pPr>
    </w:p>
    <w:p w14:paraId="05E07255" w14:textId="15B8FC9E" w:rsidR="009A4968" w:rsidRPr="009A4968" w:rsidRDefault="00BE221B" w:rsidP="009A4968">
      <w:pPr>
        <w:autoSpaceDE w:val="0"/>
        <w:autoSpaceDN w:val="0"/>
        <w:adjustRightInd w:val="0"/>
        <w:spacing w:after="0" w:line="240" w:lineRule="auto"/>
        <w:rPr>
          <w:bCs/>
          <w:rFonts w:cstheme="minorHAnsi"/>
        </w:rPr>
      </w:pPr>
      <w:r>
        <w:rPr>
          <w:b/>
        </w:rPr>
        <w:t xml:space="preserve">Section 10.</w:t>
      </w:r>
      <w:r>
        <w:t xml:space="preserve"> </w:t>
      </w:r>
      <w:r>
        <w:t xml:space="preserve">Images of single packs and any outer packaging addressed to consumers must comply with the provisions of this part.</w:t>
      </w:r>
    </w:p>
    <w:p w14:paraId="0E8EDB08" w14:textId="77777777" w:rsidR="003C37AA" w:rsidRPr="00E01704" w:rsidRDefault="003C37AA" w:rsidP="00434814">
      <w:pPr>
        <w:autoSpaceDE w:val="0"/>
        <w:autoSpaceDN w:val="0"/>
        <w:adjustRightInd w:val="0"/>
        <w:spacing w:after="0" w:line="240" w:lineRule="auto"/>
        <w:rPr>
          <w:rFonts w:cstheme="minorHAnsi"/>
          <w:b/>
          <w:bCs/>
        </w:rPr>
      </w:pPr>
    </w:p>
    <w:p w14:paraId="4C91E657" w14:textId="2A0A97B3" w:rsidR="00495C27" w:rsidRDefault="00434814" w:rsidP="00434814">
      <w:pPr>
        <w:autoSpaceDE w:val="0"/>
        <w:autoSpaceDN w:val="0"/>
        <w:adjustRightInd w:val="0"/>
        <w:spacing w:after="0" w:line="240" w:lineRule="auto"/>
        <w:rPr>
          <w:i/>
          <w:iCs/>
          <w:rFonts w:cstheme="minorHAnsi"/>
        </w:rPr>
      </w:pPr>
      <w:r>
        <w:rPr>
          <w:b/>
        </w:rPr>
        <w:t xml:space="preserve">Section 11.</w:t>
      </w:r>
      <w:r>
        <w:rPr>
          <w:b/>
        </w:rPr>
        <w:t xml:space="preserve"> </w:t>
      </w:r>
      <w:r>
        <w:t xml:space="preserve">Unless a more severe penalty is due under another act, anyone who breaches the rules in sections 2-10 will be fined.</w:t>
      </w:r>
    </w:p>
    <w:p w14:paraId="143E6935" w14:textId="77777777" w:rsidR="00434814" w:rsidRDefault="00434814" w:rsidP="00434814">
      <w:pPr>
        <w:autoSpaceDE w:val="0"/>
        <w:autoSpaceDN w:val="0"/>
        <w:adjustRightInd w:val="0"/>
        <w:spacing w:after="0" w:line="240" w:lineRule="auto"/>
        <w:rPr>
          <w:rFonts w:eastAsia="TimesNewRomanPSMT" w:cstheme="minorHAnsi"/>
        </w:rPr>
      </w:pPr>
      <w:r>
        <w:rPr>
          <w:i/>
        </w:rPr>
        <w:t xml:space="preserve">(2)</w:t>
      </w:r>
      <w:r>
        <w:rPr>
          <w:i/>
        </w:rPr>
        <w:t xml:space="preserve"> </w:t>
      </w:r>
      <w:r>
        <w:t xml:space="preserve">(legal persons) may be rendered criminally liable in accordance with the provisions in part 5 of the Danish Penal Code.</w:t>
      </w:r>
    </w:p>
    <w:p w14:paraId="3956C250" w14:textId="77777777" w:rsidR="00740AC2" w:rsidRDefault="00740AC2" w:rsidP="00434814">
      <w:pPr>
        <w:autoSpaceDE w:val="0"/>
        <w:autoSpaceDN w:val="0"/>
        <w:adjustRightInd w:val="0"/>
        <w:spacing w:after="0" w:line="240" w:lineRule="auto"/>
        <w:rPr>
          <w:rFonts w:eastAsia="TimesNewRomanPSMT" w:cstheme="minorHAnsi"/>
        </w:rPr>
      </w:pPr>
    </w:p>
    <w:p w14:paraId="50694968" w14:textId="77777777" w:rsidR="00740AC2" w:rsidRDefault="00740AC2" w:rsidP="00740AC2">
      <w:pPr>
        <w:autoSpaceDE w:val="0"/>
        <w:autoSpaceDN w:val="0"/>
        <w:adjustRightInd w:val="0"/>
        <w:spacing w:after="0" w:line="240" w:lineRule="auto"/>
        <w:jc w:val="center"/>
        <w:rPr>
          <w:rFonts w:eastAsia="TimesNewRomanPSMT" w:cstheme="minorHAnsi"/>
        </w:rPr>
      </w:pPr>
      <w:r>
        <w:t xml:space="preserve">Part 4</w:t>
      </w:r>
    </w:p>
    <w:p w14:paraId="72320C85" w14:textId="77777777" w:rsidR="00740AC2" w:rsidRPr="00740AC2" w:rsidRDefault="00740AC2" w:rsidP="00740AC2">
      <w:pPr>
        <w:autoSpaceDE w:val="0"/>
        <w:autoSpaceDN w:val="0"/>
        <w:adjustRightInd w:val="0"/>
        <w:spacing w:after="0" w:line="240" w:lineRule="auto"/>
        <w:jc w:val="center"/>
        <w:rPr>
          <w:i/>
          <w:rFonts w:eastAsia="TimesNewRomanPSMT" w:cstheme="minorHAnsi"/>
        </w:rPr>
      </w:pPr>
      <w:r>
        <w:rPr>
          <w:i/>
        </w:rPr>
        <w:t xml:space="preserve">Entry into force</w:t>
      </w:r>
    </w:p>
    <w:p w14:paraId="0517402F" w14:textId="77777777" w:rsidR="00434814" w:rsidRPr="009A4968" w:rsidRDefault="00434814" w:rsidP="00434814">
      <w:pPr>
        <w:autoSpaceDE w:val="0"/>
        <w:autoSpaceDN w:val="0"/>
        <w:adjustRightInd w:val="0"/>
        <w:spacing w:after="0" w:line="240" w:lineRule="auto"/>
        <w:rPr>
          <w:rFonts w:cstheme="minorHAnsi"/>
          <w:b/>
          <w:bCs/>
        </w:rPr>
      </w:pPr>
    </w:p>
    <w:p w14:paraId="6805F3E8" w14:textId="61967AF3" w:rsidR="00434814" w:rsidRDefault="00434814" w:rsidP="00434814">
      <w:pPr>
        <w:autoSpaceDE w:val="0"/>
        <w:autoSpaceDN w:val="0"/>
        <w:adjustRightInd w:val="0"/>
        <w:spacing w:after="0" w:line="240" w:lineRule="auto"/>
        <w:rPr>
          <w:rFonts w:eastAsia="TimesNewRomanPSMT" w:cstheme="minorHAnsi"/>
        </w:rPr>
      </w:pPr>
      <w:r>
        <w:rPr>
          <w:b/>
        </w:rPr>
        <w:t xml:space="preserve">Section 12.</w:t>
      </w:r>
      <w:r>
        <w:rPr>
          <w:b/>
        </w:rPr>
        <w:t xml:space="preserve"> </w:t>
      </w:r>
      <w:r>
        <w:t xml:space="preserve">The order enters into force on 1 July 2021.</w:t>
      </w:r>
    </w:p>
    <w:p w14:paraId="476B0B42" w14:textId="2F7CEF8C" w:rsidR="008346B7" w:rsidRDefault="008346B7" w:rsidP="00434814">
      <w:pPr>
        <w:autoSpaceDE w:val="0"/>
        <w:autoSpaceDN w:val="0"/>
        <w:adjustRightInd w:val="0"/>
        <w:spacing w:after="0" w:line="240" w:lineRule="auto"/>
        <w:rPr>
          <w:rFonts w:eastAsia="TimesNewRomanPSMT" w:cstheme="minorHAnsi"/>
        </w:rPr>
      </w:pPr>
    </w:p>
    <w:p w14:paraId="66FEA3A6" w14:textId="77777777" w:rsidR="00E77FEE" w:rsidRDefault="00E77FEE" w:rsidP="00434814">
      <w:pPr>
        <w:autoSpaceDE w:val="0"/>
        <w:autoSpaceDN w:val="0"/>
        <w:adjustRightInd w:val="0"/>
        <w:spacing w:after="0" w:line="240" w:lineRule="auto"/>
        <w:rPr>
          <w:rFonts w:eastAsia="TimesNewRomanPSMT" w:cstheme="minorHAnsi"/>
        </w:rPr>
      </w:pPr>
    </w:p>
    <w:p w14:paraId="709BC61B" w14:textId="77777777" w:rsidR="00740AC2" w:rsidRDefault="00740AC2" w:rsidP="00434814">
      <w:pPr>
        <w:autoSpaceDE w:val="0"/>
        <w:autoSpaceDN w:val="0"/>
        <w:adjustRightInd w:val="0"/>
        <w:spacing w:after="0" w:line="240" w:lineRule="auto"/>
        <w:rPr>
          <w:rFonts w:eastAsia="TimesNewRomanPSMT" w:cstheme="minorHAnsi"/>
        </w:rPr>
      </w:pPr>
    </w:p>
    <w:p w14:paraId="198C6491" w14:textId="1A626C01" w:rsidR="00740AC2" w:rsidRDefault="00921735" w:rsidP="0058303B">
      <w:pPr>
        <w:autoSpaceDE w:val="0"/>
        <w:autoSpaceDN w:val="0"/>
        <w:adjustRightInd w:val="0"/>
        <w:spacing w:after="0" w:line="240" w:lineRule="auto"/>
        <w:jc w:val="center"/>
        <w:rPr>
          <w:i/>
          <w:iCs/>
          <w:sz w:val="24"/>
          <w:szCs w:val="24"/>
          <w:rFonts w:cstheme="minorHAnsi"/>
        </w:rPr>
      </w:pPr>
      <w:r>
        <w:rPr>
          <w:i/>
          <w:sz w:val="24"/>
        </w:rPr>
        <w:t xml:space="preserve">Ministry of Health, 18 March 2021</w:t>
      </w:r>
    </w:p>
    <w:p w14:paraId="39FACC91" w14:textId="77777777" w:rsidR="00740AC2" w:rsidRDefault="00740AC2" w:rsidP="00740AC2">
      <w:pPr>
        <w:autoSpaceDE w:val="0"/>
        <w:autoSpaceDN w:val="0"/>
        <w:adjustRightInd w:val="0"/>
        <w:spacing w:after="0" w:line="240" w:lineRule="auto"/>
        <w:jc w:val="center"/>
        <w:rPr>
          <w:rFonts w:cstheme="minorHAnsi"/>
          <w:i/>
          <w:iCs/>
          <w:sz w:val="24"/>
          <w:szCs w:val="24"/>
        </w:rPr>
      </w:pPr>
    </w:p>
    <w:p w14:paraId="47DD6D90" w14:textId="3078E1B3" w:rsidR="00331A1D" w:rsidRDefault="00740AC2" w:rsidP="005E3DD3">
      <w:pPr>
        <w:autoSpaceDE w:val="0"/>
        <w:autoSpaceDN w:val="0"/>
        <w:adjustRightInd w:val="0"/>
        <w:spacing w:after="0" w:line="240" w:lineRule="auto"/>
        <w:jc w:val="center"/>
      </w:pPr>
      <w:r>
        <w:rPr>
          <w:sz w:val="24"/>
        </w:rPr>
        <w:t xml:space="preserve">Magnus Heunicke / Zelle Huma Sheikh</w:t>
      </w:r>
    </w:p>
    <w:sectPr w:rsidR="00331A1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esta-Regula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5AE2"/>
    <w:multiLevelType w:val="hybridMultilevel"/>
    <w:tmpl w:val="BB82E20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3C5C569D"/>
    <w:multiLevelType w:val="hybridMultilevel"/>
    <w:tmpl w:val="FC585330"/>
    <w:lvl w:ilvl="0" w:tplc="FDA2B482">
      <w:start w:val="1"/>
      <w:numFmt w:val="decimal"/>
      <w:pStyle w:val="Kommentarteks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4A216DA"/>
    <w:multiLevelType w:val="hybridMultilevel"/>
    <w:tmpl w:val="BF1C45CE"/>
    <w:lvl w:ilvl="0" w:tplc="476EB802">
      <w:numFmt w:val="bullet"/>
      <w:lvlText w:val="-"/>
      <w:lvlJc w:val="left"/>
      <w:pPr>
        <w:ind w:left="720" w:hanging="360"/>
      </w:pPr>
      <w:rPr>
        <w:rFonts w:ascii="Questa-Regular" w:eastAsiaTheme="minorHAnsi" w:hAnsi="Questa-Regular" w:cs="Segoe UI" w:hint="default"/>
        <w:color w:val="212529"/>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32229F"/>
    <w:multiLevelType w:val="hybridMultilevel"/>
    <w:tmpl w:val="F09E867A"/>
    <w:lvl w:ilvl="0" w:tplc="3AF63D1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dirty"/>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D4"/>
    <w:rsid w:val="00003C87"/>
    <w:rsid w:val="0000570D"/>
    <w:rsid w:val="0003309F"/>
    <w:rsid w:val="00042381"/>
    <w:rsid w:val="000436B2"/>
    <w:rsid w:val="000547A9"/>
    <w:rsid w:val="00070043"/>
    <w:rsid w:val="00087FD4"/>
    <w:rsid w:val="00093DB0"/>
    <w:rsid w:val="000A5E7B"/>
    <w:rsid w:val="000A6625"/>
    <w:rsid w:val="000B0BF9"/>
    <w:rsid w:val="000B1E6A"/>
    <w:rsid w:val="000B588E"/>
    <w:rsid w:val="000C3AFA"/>
    <w:rsid w:val="000D0392"/>
    <w:rsid w:val="000E47A2"/>
    <w:rsid w:val="000F3141"/>
    <w:rsid w:val="001112F1"/>
    <w:rsid w:val="0012504C"/>
    <w:rsid w:val="001A1FE2"/>
    <w:rsid w:val="001A4AC2"/>
    <w:rsid w:val="001B06A8"/>
    <w:rsid w:val="001C3D90"/>
    <w:rsid w:val="001C72B5"/>
    <w:rsid w:val="001C7537"/>
    <w:rsid w:val="001E71FA"/>
    <w:rsid w:val="00236A31"/>
    <w:rsid w:val="00250061"/>
    <w:rsid w:val="002603E9"/>
    <w:rsid w:val="00277A5A"/>
    <w:rsid w:val="00293CFB"/>
    <w:rsid w:val="002C567D"/>
    <w:rsid w:val="002F7705"/>
    <w:rsid w:val="002F7B3E"/>
    <w:rsid w:val="00306555"/>
    <w:rsid w:val="00331A1D"/>
    <w:rsid w:val="00355579"/>
    <w:rsid w:val="00356D85"/>
    <w:rsid w:val="00364A9B"/>
    <w:rsid w:val="003B1707"/>
    <w:rsid w:val="003C37AA"/>
    <w:rsid w:val="003C64E4"/>
    <w:rsid w:val="003E1E01"/>
    <w:rsid w:val="004034CF"/>
    <w:rsid w:val="00434814"/>
    <w:rsid w:val="004532FC"/>
    <w:rsid w:val="00477230"/>
    <w:rsid w:val="004833BB"/>
    <w:rsid w:val="00493DF4"/>
    <w:rsid w:val="00495C27"/>
    <w:rsid w:val="004D12CE"/>
    <w:rsid w:val="004E2414"/>
    <w:rsid w:val="00507454"/>
    <w:rsid w:val="00534904"/>
    <w:rsid w:val="00581F1E"/>
    <w:rsid w:val="0058303B"/>
    <w:rsid w:val="00590248"/>
    <w:rsid w:val="005914F3"/>
    <w:rsid w:val="00591F48"/>
    <w:rsid w:val="00593A92"/>
    <w:rsid w:val="005A50A7"/>
    <w:rsid w:val="005B2182"/>
    <w:rsid w:val="005E3DD3"/>
    <w:rsid w:val="005F56E0"/>
    <w:rsid w:val="00655382"/>
    <w:rsid w:val="006705C7"/>
    <w:rsid w:val="00680D3E"/>
    <w:rsid w:val="006D2242"/>
    <w:rsid w:val="006D3BC6"/>
    <w:rsid w:val="00705D20"/>
    <w:rsid w:val="007157CF"/>
    <w:rsid w:val="00740AC2"/>
    <w:rsid w:val="00762C9A"/>
    <w:rsid w:val="00766DD3"/>
    <w:rsid w:val="007675B8"/>
    <w:rsid w:val="00785D60"/>
    <w:rsid w:val="00786C89"/>
    <w:rsid w:val="007A427A"/>
    <w:rsid w:val="007A5B3A"/>
    <w:rsid w:val="007C6EA1"/>
    <w:rsid w:val="007D2012"/>
    <w:rsid w:val="007E0DEC"/>
    <w:rsid w:val="007F2260"/>
    <w:rsid w:val="007F4BDB"/>
    <w:rsid w:val="00805FF7"/>
    <w:rsid w:val="00816D7D"/>
    <w:rsid w:val="0083014B"/>
    <w:rsid w:val="008346B7"/>
    <w:rsid w:val="008464B6"/>
    <w:rsid w:val="0085310F"/>
    <w:rsid w:val="008828FE"/>
    <w:rsid w:val="00887532"/>
    <w:rsid w:val="00892984"/>
    <w:rsid w:val="008D4059"/>
    <w:rsid w:val="008E7218"/>
    <w:rsid w:val="00921735"/>
    <w:rsid w:val="009249B1"/>
    <w:rsid w:val="009533B0"/>
    <w:rsid w:val="009547ED"/>
    <w:rsid w:val="00985A75"/>
    <w:rsid w:val="009A4968"/>
    <w:rsid w:val="009B047F"/>
    <w:rsid w:val="009C514B"/>
    <w:rsid w:val="009F33C9"/>
    <w:rsid w:val="009F5645"/>
    <w:rsid w:val="009F743B"/>
    <w:rsid w:val="00A242B0"/>
    <w:rsid w:val="00A54A02"/>
    <w:rsid w:val="00A87EE1"/>
    <w:rsid w:val="00AA06FB"/>
    <w:rsid w:val="00AA134F"/>
    <w:rsid w:val="00AC2A5B"/>
    <w:rsid w:val="00AC326A"/>
    <w:rsid w:val="00AC7861"/>
    <w:rsid w:val="00AD6A11"/>
    <w:rsid w:val="00B23E1F"/>
    <w:rsid w:val="00B30195"/>
    <w:rsid w:val="00B704CC"/>
    <w:rsid w:val="00B763AB"/>
    <w:rsid w:val="00B84C89"/>
    <w:rsid w:val="00B8667E"/>
    <w:rsid w:val="00BB7074"/>
    <w:rsid w:val="00BE221B"/>
    <w:rsid w:val="00BE40BA"/>
    <w:rsid w:val="00C420EF"/>
    <w:rsid w:val="00C55195"/>
    <w:rsid w:val="00C92FB3"/>
    <w:rsid w:val="00CA49FB"/>
    <w:rsid w:val="00CB64F7"/>
    <w:rsid w:val="00CC4EFB"/>
    <w:rsid w:val="00CC6C07"/>
    <w:rsid w:val="00D1471C"/>
    <w:rsid w:val="00D21721"/>
    <w:rsid w:val="00D233C6"/>
    <w:rsid w:val="00D251C7"/>
    <w:rsid w:val="00D40080"/>
    <w:rsid w:val="00DC3363"/>
    <w:rsid w:val="00DD529D"/>
    <w:rsid w:val="00DE2F15"/>
    <w:rsid w:val="00DE68A5"/>
    <w:rsid w:val="00E01704"/>
    <w:rsid w:val="00E17885"/>
    <w:rsid w:val="00E21850"/>
    <w:rsid w:val="00E22512"/>
    <w:rsid w:val="00E26DB4"/>
    <w:rsid w:val="00E32D44"/>
    <w:rsid w:val="00E36D81"/>
    <w:rsid w:val="00E435A7"/>
    <w:rsid w:val="00E51144"/>
    <w:rsid w:val="00E536CD"/>
    <w:rsid w:val="00E63701"/>
    <w:rsid w:val="00E76171"/>
    <w:rsid w:val="00E77FEE"/>
    <w:rsid w:val="00EB43B1"/>
    <w:rsid w:val="00F05062"/>
    <w:rsid w:val="00F143F5"/>
    <w:rsid w:val="00F66BA1"/>
    <w:rsid w:val="00F76C37"/>
    <w:rsid w:val="00FA4845"/>
    <w:rsid w:val="00FB299C"/>
    <w:rsid w:val="00FB68FA"/>
    <w:rsid w:val="00FB70CB"/>
    <w:rsid w:val="00FD2E43"/>
    <w:rsid w:val="00FD4F9B"/>
    <w:rsid w:val="00FE38C1"/>
    <w:rsid w:val="00FF24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3256"/>
  <w15:chartTrackingRefBased/>
  <w15:docId w15:val="{CAAA423E-8606-4BC0-8104-469511A0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12504C"/>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henvisning">
    <w:name w:val="annotation reference"/>
    <w:basedOn w:val="Standardskrifttypeiafsnit"/>
    <w:uiPriority w:val="99"/>
    <w:semiHidden/>
    <w:unhideWhenUsed/>
    <w:rsid w:val="00C92FB3"/>
    <w:rPr>
      <w:sz w:val="16"/>
      <w:szCs w:val="16"/>
    </w:rPr>
  </w:style>
  <w:style w:type="paragraph" w:styleId="Kommentartekst">
    <w:name w:val="annotation text"/>
    <w:basedOn w:val="Normal"/>
    <w:link w:val="KommentartekstTegn"/>
    <w:uiPriority w:val="99"/>
    <w:unhideWhenUsed/>
    <w:rsid w:val="00C92FB3"/>
    <w:pPr>
      <w:numPr>
        <w:numId w:val="4"/>
      </w:numPr>
      <w:spacing w:line="240" w:lineRule="auto"/>
    </w:pPr>
    <w:rPr>
      <w:sz w:val="20"/>
      <w:szCs w:val="20"/>
    </w:rPr>
  </w:style>
  <w:style w:type="character" w:customStyle="1" w:styleId="KommentartekstTegn">
    <w:name w:val="Kommentartekst Tegn"/>
    <w:basedOn w:val="Standardskrifttypeiafsnit"/>
    <w:link w:val="Kommentartekst"/>
    <w:uiPriority w:val="99"/>
    <w:rsid w:val="00C92FB3"/>
    <w:rPr>
      <w:sz w:val="20"/>
      <w:szCs w:val="20"/>
    </w:rPr>
  </w:style>
  <w:style w:type="paragraph" w:styleId="Kommentaremne">
    <w:name w:val="annotation subject"/>
    <w:basedOn w:val="Kommentartekst"/>
    <w:next w:val="Kommentartekst"/>
    <w:link w:val="KommentaremneTegn"/>
    <w:uiPriority w:val="99"/>
    <w:semiHidden/>
    <w:unhideWhenUsed/>
    <w:rsid w:val="00C92FB3"/>
    <w:pPr>
      <w:numPr>
        <w:numId w:val="0"/>
      </w:numPr>
    </w:pPr>
    <w:rPr>
      <w:b/>
      <w:bCs/>
    </w:rPr>
  </w:style>
  <w:style w:type="character" w:customStyle="1" w:styleId="KommentaremneTegn">
    <w:name w:val="Kommentaremne Tegn"/>
    <w:basedOn w:val="KommentartekstTegn"/>
    <w:link w:val="Kommentaremne"/>
    <w:uiPriority w:val="99"/>
    <w:semiHidden/>
    <w:rsid w:val="00C92FB3"/>
    <w:rPr>
      <w:b/>
      <w:bCs/>
      <w:sz w:val="20"/>
      <w:szCs w:val="20"/>
    </w:rPr>
  </w:style>
  <w:style w:type="paragraph" w:styleId="Markeringsbobletekst">
    <w:name w:val="Balloon Text"/>
    <w:basedOn w:val="Normal"/>
    <w:link w:val="MarkeringsbobletekstTegn"/>
    <w:uiPriority w:val="99"/>
    <w:semiHidden/>
    <w:unhideWhenUsed/>
    <w:rsid w:val="00C92FB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92FB3"/>
    <w:rPr>
      <w:rFonts w:ascii="Segoe UI" w:hAnsi="Segoe UI" w:cs="Segoe UI"/>
      <w:sz w:val="18"/>
      <w:szCs w:val="18"/>
    </w:rPr>
  </w:style>
  <w:style w:type="character" w:customStyle="1" w:styleId="paragrafnr2">
    <w:name w:val="paragrafnr2"/>
    <w:basedOn w:val="Standardskrifttypeiafsnit"/>
    <w:rsid w:val="00331A1D"/>
  </w:style>
  <w:style w:type="paragraph" w:customStyle="1" w:styleId="liste1">
    <w:name w:val="liste1"/>
    <w:basedOn w:val="Normal"/>
    <w:rsid w:val="00434814"/>
    <w:pPr>
      <w:spacing w:after="100" w:afterAutospacing="1" w:line="240" w:lineRule="auto"/>
    </w:pPr>
    <w:rPr>
      <w:rFonts w:ascii="Times New Roman" w:eastAsia="Times New Roman" w:hAnsi="Times New Roman" w:cs="Times New Roman"/>
      <w:sz w:val="24"/>
      <w:szCs w:val="24"/>
      <w:lang w:eastAsia="da-DK"/>
    </w:rPr>
  </w:style>
  <w:style w:type="character" w:customStyle="1" w:styleId="liste1nr2">
    <w:name w:val="liste1nr2"/>
    <w:basedOn w:val="Standardskrifttypeiafsnit"/>
    <w:rsid w:val="00434814"/>
  </w:style>
  <w:style w:type="paragraph" w:styleId="Korrektur">
    <w:name w:val="Revision"/>
    <w:hidden/>
    <w:uiPriority w:val="99"/>
    <w:semiHidden/>
    <w:rsid w:val="009A4968"/>
    <w:pPr>
      <w:spacing w:after="0" w:line="240" w:lineRule="auto"/>
    </w:pPr>
  </w:style>
  <w:style w:type="paragraph" w:styleId="Listeafsnit">
    <w:name w:val="List Paragraph"/>
    <w:basedOn w:val="Normal"/>
    <w:uiPriority w:val="34"/>
    <w:qFormat/>
    <w:rsid w:val="00D1471C"/>
    <w:pPr>
      <w:ind w:left="720"/>
      <w:contextualSpacing/>
    </w:pPr>
  </w:style>
  <w:style w:type="paragraph" w:customStyle="1" w:styleId="CM1">
    <w:name w:val="CM1"/>
    <w:basedOn w:val="Default"/>
    <w:next w:val="Default"/>
    <w:uiPriority w:val="99"/>
    <w:rsid w:val="00236A31"/>
    <w:rPr>
      <w:rFonts w:ascii="EUAlbertina" w:hAnsi="EUAlbertina" w:cstheme="minorBidi"/>
      <w:color w:val="auto"/>
    </w:rPr>
  </w:style>
  <w:style w:type="paragraph" w:customStyle="1" w:styleId="CM3">
    <w:name w:val="CM3"/>
    <w:basedOn w:val="Default"/>
    <w:next w:val="Default"/>
    <w:uiPriority w:val="99"/>
    <w:rsid w:val="00236A31"/>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43562">
      <w:bodyDiv w:val="1"/>
      <w:marLeft w:val="0"/>
      <w:marRight w:val="0"/>
      <w:marTop w:val="0"/>
      <w:marBottom w:val="0"/>
      <w:divBdr>
        <w:top w:val="none" w:sz="0" w:space="0" w:color="auto"/>
        <w:left w:val="none" w:sz="0" w:space="0" w:color="auto"/>
        <w:bottom w:val="none" w:sz="0" w:space="0" w:color="auto"/>
        <w:right w:val="none" w:sz="0" w:space="0" w:color="auto"/>
      </w:divBdr>
      <w:divsChild>
        <w:div w:id="166987467">
          <w:marLeft w:val="0"/>
          <w:marRight w:val="0"/>
          <w:marTop w:val="0"/>
          <w:marBottom w:val="0"/>
          <w:divBdr>
            <w:top w:val="none" w:sz="0" w:space="0" w:color="auto"/>
            <w:left w:val="none" w:sz="0" w:space="0" w:color="auto"/>
            <w:bottom w:val="none" w:sz="0" w:space="0" w:color="auto"/>
            <w:right w:val="none" w:sz="0" w:space="0" w:color="auto"/>
          </w:divBdr>
          <w:divsChild>
            <w:div w:id="842017732">
              <w:marLeft w:val="0"/>
              <w:marRight w:val="0"/>
              <w:marTop w:val="0"/>
              <w:marBottom w:val="0"/>
              <w:divBdr>
                <w:top w:val="none" w:sz="0" w:space="0" w:color="auto"/>
                <w:left w:val="none" w:sz="0" w:space="0" w:color="auto"/>
                <w:bottom w:val="none" w:sz="0" w:space="0" w:color="auto"/>
                <w:right w:val="none" w:sz="0" w:space="0" w:color="auto"/>
              </w:divBdr>
              <w:divsChild>
                <w:div w:id="1915703600">
                  <w:marLeft w:val="0"/>
                  <w:marRight w:val="0"/>
                  <w:marTop w:val="0"/>
                  <w:marBottom w:val="0"/>
                  <w:divBdr>
                    <w:top w:val="none" w:sz="0" w:space="0" w:color="auto"/>
                    <w:left w:val="none" w:sz="0" w:space="0" w:color="auto"/>
                    <w:bottom w:val="none" w:sz="0" w:space="0" w:color="auto"/>
                    <w:right w:val="none" w:sz="0" w:space="0" w:color="auto"/>
                  </w:divBdr>
                  <w:divsChild>
                    <w:div w:id="1888371546">
                      <w:marLeft w:val="0"/>
                      <w:marRight w:val="0"/>
                      <w:marTop w:val="0"/>
                      <w:marBottom w:val="0"/>
                      <w:divBdr>
                        <w:top w:val="none" w:sz="0" w:space="0" w:color="auto"/>
                        <w:left w:val="none" w:sz="0" w:space="0" w:color="auto"/>
                        <w:bottom w:val="none" w:sz="0" w:space="0" w:color="auto"/>
                        <w:right w:val="none" w:sz="0" w:space="0" w:color="auto"/>
                      </w:divBdr>
                      <w:divsChild>
                        <w:div w:id="982463488">
                          <w:marLeft w:val="0"/>
                          <w:marRight w:val="0"/>
                          <w:marTop w:val="0"/>
                          <w:marBottom w:val="0"/>
                          <w:divBdr>
                            <w:top w:val="none" w:sz="0" w:space="0" w:color="auto"/>
                            <w:left w:val="none" w:sz="0" w:space="0" w:color="auto"/>
                            <w:bottom w:val="none" w:sz="0" w:space="0" w:color="auto"/>
                            <w:right w:val="none" w:sz="0" w:space="0" w:color="auto"/>
                          </w:divBdr>
                          <w:divsChild>
                            <w:div w:id="283972300">
                              <w:marLeft w:val="0"/>
                              <w:marRight w:val="0"/>
                              <w:marTop w:val="0"/>
                              <w:marBottom w:val="0"/>
                              <w:divBdr>
                                <w:top w:val="none" w:sz="0" w:space="0" w:color="auto"/>
                                <w:left w:val="none" w:sz="0" w:space="0" w:color="auto"/>
                                <w:bottom w:val="none" w:sz="0" w:space="0" w:color="auto"/>
                                <w:right w:val="none" w:sz="0" w:space="0" w:color="auto"/>
                              </w:divBdr>
                              <w:divsChild>
                                <w:div w:id="854730692">
                                  <w:marLeft w:val="-225"/>
                                  <w:marRight w:val="-225"/>
                                  <w:marTop w:val="0"/>
                                  <w:marBottom w:val="0"/>
                                  <w:divBdr>
                                    <w:top w:val="none" w:sz="0" w:space="0" w:color="auto"/>
                                    <w:left w:val="none" w:sz="0" w:space="0" w:color="auto"/>
                                    <w:bottom w:val="none" w:sz="0" w:space="0" w:color="auto"/>
                                    <w:right w:val="none" w:sz="0" w:space="0" w:color="auto"/>
                                  </w:divBdr>
                                  <w:divsChild>
                                    <w:div w:id="898051320">
                                      <w:marLeft w:val="0"/>
                                      <w:marRight w:val="0"/>
                                      <w:marTop w:val="0"/>
                                      <w:marBottom w:val="0"/>
                                      <w:divBdr>
                                        <w:top w:val="none" w:sz="0" w:space="0" w:color="auto"/>
                                        <w:left w:val="none" w:sz="0" w:space="0" w:color="auto"/>
                                        <w:bottom w:val="none" w:sz="0" w:space="0" w:color="auto"/>
                                        <w:right w:val="none" w:sz="0" w:space="0" w:color="auto"/>
                                      </w:divBdr>
                                      <w:divsChild>
                                        <w:div w:id="1270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8028">
      <w:bodyDiv w:val="1"/>
      <w:marLeft w:val="0"/>
      <w:marRight w:val="0"/>
      <w:marTop w:val="0"/>
      <w:marBottom w:val="0"/>
      <w:divBdr>
        <w:top w:val="none" w:sz="0" w:space="0" w:color="auto"/>
        <w:left w:val="none" w:sz="0" w:space="0" w:color="auto"/>
        <w:bottom w:val="none" w:sz="0" w:space="0" w:color="auto"/>
        <w:right w:val="none" w:sz="0" w:space="0" w:color="auto"/>
      </w:divBdr>
    </w:div>
    <w:div w:id="897857369">
      <w:bodyDiv w:val="1"/>
      <w:marLeft w:val="0"/>
      <w:marRight w:val="0"/>
      <w:marTop w:val="0"/>
      <w:marBottom w:val="0"/>
      <w:divBdr>
        <w:top w:val="none" w:sz="0" w:space="0" w:color="auto"/>
        <w:left w:val="none" w:sz="0" w:space="0" w:color="auto"/>
        <w:bottom w:val="none" w:sz="0" w:space="0" w:color="auto"/>
        <w:right w:val="none" w:sz="0" w:space="0" w:color="auto"/>
      </w:divBdr>
      <w:divsChild>
        <w:div w:id="1903364191">
          <w:marLeft w:val="0"/>
          <w:marRight w:val="0"/>
          <w:marTop w:val="0"/>
          <w:marBottom w:val="0"/>
          <w:divBdr>
            <w:top w:val="none" w:sz="0" w:space="0" w:color="auto"/>
            <w:left w:val="none" w:sz="0" w:space="0" w:color="auto"/>
            <w:bottom w:val="none" w:sz="0" w:space="0" w:color="auto"/>
            <w:right w:val="none" w:sz="0" w:space="0" w:color="auto"/>
          </w:divBdr>
          <w:divsChild>
            <w:div w:id="1791321265">
              <w:marLeft w:val="0"/>
              <w:marRight w:val="0"/>
              <w:marTop w:val="0"/>
              <w:marBottom w:val="0"/>
              <w:divBdr>
                <w:top w:val="none" w:sz="0" w:space="0" w:color="auto"/>
                <w:left w:val="none" w:sz="0" w:space="0" w:color="auto"/>
                <w:bottom w:val="none" w:sz="0" w:space="0" w:color="auto"/>
                <w:right w:val="none" w:sz="0" w:space="0" w:color="auto"/>
              </w:divBdr>
              <w:divsChild>
                <w:div w:id="1488740315">
                  <w:marLeft w:val="0"/>
                  <w:marRight w:val="0"/>
                  <w:marTop w:val="0"/>
                  <w:marBottom w:val="0"/>
                  <w:divBdr>
                    <w:top w:val="none" w:sz="0" w:space="0" w:color="auto"/>
                    <w:left w:val="none" w:sz="0" w:space="0" w:color="auto"/>
                    <w:bottom w:val="none" w:sz="0" w:space="0" w:color="auto"/>
                    <w:right w:val="none" w:sz="0" w:space="0" w:color="auto"/>
                  </w:divBdr>
                  <w:divsChild>
                    <w:div w:id="1984382029">
                      <w:marLeft w:val="0"/>
                      <w:marRight w:val="0"/>
                      <w:marTop w:val="0"/>
                      <w:marBottom w:val="0"/>
                      <w:divBdr>
                        <w:top w:val="none" w:sz="0" w:space="0" w:color="auto"/>
                        <w:left w:val="none" w:sz="0" w:space="0" w:color="auto"/>
                        <w:bottom w:val="none" w:sz="0" w:space="0" w:color="auto"/>
                        <w:right w:val="none" w:sz="0" w:space="0" w:color="auto"/>
                      </w:divBdr>
                      <w:divsChild>
                        <w:div w:id="280721333">
                          <w:marLeft w:val="0"/>
                          <w:marRight w:val="0"/>
                          <w:marTop w:val="0"/>
                          <w:marBottom w:val="0"/>
                          <w:divBdr>
                            <w:top w:val="none" w:sz="0" w:space="0" w:color="auto"/>
                            <w:left w:val="none" w:sz="0" w:space="0" w:color="auto"/>
                            <w:bottom w:val="none" w:sz="0" w:space="0" w:color="auto"/>
                            <w:right w:val="none" w:sz="0" w:space="0" w:color="auto"/>
                          </w:divBdr>
                          <w:divsChild>
                            <w:div w:id="475339922">
                              <w:marLeft w:val="0"/>
                              <w:marRight w:val="0"/>
                              <w:marTop w:val="0"/>
                              <w:marBottom w:val="0"/>
                              <w:divBdr>
                                <w:top w:val="none" w:sz="0" w:space="0" w:color="auto"/>
                                <w:left w:val="none" w:sz="0" w:space="0" w:color="auto"/>
                                <w:bottom w:val="none" w:sz="0" w:space="0" w:color="auto"/>
                                <w:right w:val="none" w:sz="0" w:space="0" w:color="auto"/>
                              </w:divBdr>
                              <w:divsChild>
                                <w:div w:id="1772814810">
                                  <w:marLeft w:val="-225"/>
                                  <w:marRight w:val="-225"/>
                                  <w:marTop w:val="0"/>
                                  <w:marBottom w:val="0"/>
                                  <w:divBdr>
                                    <w:top w:val="none" w:sz="0" w:space="0" w:color="auto"/>
                                    <w:left w:val="none" w:sz="0" w:space="0" w:color="auto"/>
                                    <w:bottom w:val="none" w:sz="0" w:space="0" w:color="auto"/>
                                    <w:right w:val="none" w:sz="0" w:space="0" w:color="auto"/>
                                  </w:divBdr>
                                  <w:divsChild>
                                    <w:div w:id="770200541">
                                      <w:marLeft w:val="0"/>
                                      <w:marRight w:val="0"/>
                                      <w:marTop w:val="0"/>
                                      <w:marBottom w:val="0"/>
                                      <w:divBdr>
                                        <w:top w:val="none" w:sz="0" w:space="0" w:color="auto"/>
                                        <w:left w:val="none" w:sz="0" w:space="0" w:color="auto"/>
                                        <w:bottom w:val="none" w:sz="0" w:space="0" w:color="auto"/>
                                        <w:right w:val="none" w:sz="0" w:space="0" w:color="auto"/>
                                      </w:divBdr>
                                      <w:divsChild>
                                        <w:div w:id="12145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851971">
      <w:bodyDiv w:val="1"/>
      <w:marLeft w:val="0"/>
      <w:marRight w:val="0"/>
      <w:marTop w:val="0"/>
      <w:marBottom w:val="0"/>
      <w:divBdr>
        <w:top w:val="none" w:sz="0" w:space="0" w:color="auto"/>
        <w:left w:val="none" w:sz="0" w:space="0" w:color="auto"/>
        <w:bottom w:val="none" w:sz="0" w:space="0" w:color="auto"/>
        <w:right w:val="none" w:sz="0" w:space="0" w:color="auto"/>
      </w:divBdr>
      <w:divsChild>
        <w:div w:id="1114985953">
          <w:marLeft w:val="0"/>
          <w:marRight w:val="0"/>
          <w:marTop w:val="0"/>
          <w:marBottom w:val="0"/>
          <w:divBdr>
            <w:top w:val="none" w:sz="0" w:space="0" w:color="auto"/>
            <w:left w:val="none" w:sz="0" w:space="0" w:color="auto"/>
            <w:bottom w:val="none" w:sz="0" w:space="0" w:color="auto"/>
            <w:right w:val="none" w:sz="0" w:space="0" w:color="auto"/>
          </w:divBdr>
          <w:divsChild>
            <w:div w:id="464350678">
              <w:marLeft w:val="0"/>
              <w:marRight w:val="0"/>
              <w:marTop w:val="0"/>
              <w:marBottom w:val="0"/>
              <w:divBdr>
                <w:top w:val="none" w:sz="0" w:space="0" w:color="auto"/>
                <w:left w:val="none" w:sz="0" w:space="0" w:color="auto"/>
                <w:bottom w:val="none" w:sz="0" w:space="0" w:color="auto"/>
                <w:right w:val="none" w:sz="0" w:space="0" w:color="auto"/>
              </w:divBdr>
              <w:divsChild>
                <w:div w:id="1235361811">
                  <w:marLeft w:val="0"/>
                  <w:marRight w:val="0"/>
                  <w:marTop w:val="0"/>
                  <w:marBottom w:val="0"/>
                  <w:divBdr>
                    <w:top w:val="none" w:sz="0" w:space="0" w:color="auto"/>
                    <w:left w:val="none" w:sz="0" w:space="0" w:color="auto"/>
                    <w:bottom w:val="none" w:sz="0" w:space="0" w:color="auto"/>
                    <w:right w:val="none" w:sz="0" w:space="0" w:color="auto"/>
                  </w:divBdr>
                  <w:divsChild>
                    <w:div w:id="119686528">
                      <w:marLeft w:val="0"/>
                      <w:marRight w:val="0"/>
                      <w:marTop w:val="0"/>
                      <w:marBottom w:val="0"/>
                      <w:divBdr>
                        <w:top w:val="none" w:sz="0" w:space="0" w:color="auto"/>
                        <w:left w:val="none" w:sz="0" w:space="0" w:color="auto"/>
                        <w:bottom w:val="none" w:sz="0" w:space="0" w:color="auto"/>
                        <w:right w:val="none" w:sz="0" w:space="0" w:color="auto"/>
                      </w:divBdr>
                      <w:divsChild>
                        <w:div w:id="1297836410">
                          <w:marLeft w:val="0"/>
                          <w:marRight w:val="0"/>
                          <w:marTop w:val="15"/>
                          <w:marBottom w:val="0"/>
                          <w:divBdr>
                            <w:top w:val="none" w:sz="0" w:space="0" w:color="auto"/>
                            <w:left w:val="none" w:sz="0" w:space="0" w:color="auto"/>
                            <w:bottom w:val="none" w:sz="0" w:space="0" w:color="auto"/>
                            <w:right w:val="none" w:sz="0" w:space="0" w:color="auto"/>
                          </w:divBdr>
                          <w:divsChild>
                            <w:div w:id="1196232283">
                              <w:marLeft w:val="0"/>
                              <w:marRight w:val="0"/>
                              <w:marTop w:val="0"/>
                              <w:marBottom w:val="0"/>
                              <w:divBdr>
                                <w:top w:val="none" w:sz="0" w:space="0" w:color="auto"/>
                                <w:left w:val="none" w:sz="0" w:space="0" w:color="auto"/>
                                <w:bottom w:val="none" w:sz="0" w:space="0" w:color="auto"/>
                                <w:right w:val="none" w:sz="0" w:space="0" w:color="auto"/>
                              </w:divBdr>
                              <w:divsChild>
                                <w:div w:id="2006515889">
                                  <w:marLeft w:val="0"/>
                                  <w:marRight w:val="0"/>
                                  <w:marTop w:val="0"/>
                                  <w:marBottom w:val="0"/>
                                  <w:divBdr>
                                    <w:top w:val="none" w:sz="0" w:space="0" w:color="auto"/>
                                    <w:left w:val="none" w:sz="0" w:space="0" w:color="auto"/>
                                    <w:bottom w:val="none" w:sz="0" w:space="0" w:color="auto"/>
                                    <w:right w:val="none" w:sz="0" w:space="0" w:color="auto"/>
                                  </w:divBdr>
                                </w:div>
                                <w:div w:id="320040214">
                                  <w:marLeft w:val="0"/>
                                  <w:marRight w:val="0"/>
                                  <w:marTop w:val="0"/>
                                  <w:marBottom w:val="0"/>
                                  <w:divBdr>
                                    <w:top w:val="none" w:sz="0" w:space="0" w:color="auto"/>
                                    <w:left w:val="none" w:sz="0" w:space="0" w:color="auto"/>
                                    <w:bottom w:val="none" w:sz="0" w:space="0" w:color="auto"/>
                                    <w:right w:val="none" w:sz="0" w:space="0" w:color="auto"/>
                                  </w:divBdr>
                                </w:div>
                                <w:div w:id="39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451650">
      <w:bodyDiv w:val="1"/>
      <w:marLeft w:val="0"/>
      <w:marRight w:val="0"/>
      <w:marTop w:val="0"/>
      <w:marBottom w:val="0"/>
      <w:divBdr>
        <w:top w:val="none" w:sz="0" w:space="0" w:color="auto"/>
        <w:left w:val="none" w:sz="0" w:space="0" w:color="auto"/>
        <w:bottom w:val="none" w:sz="0" w:space="0" w:color="auto"/>
        <w:right w:val="none" w:sz="0" w:space="0" w:color="auto"/>
      </w:divBdr>
      <w:divsChild>
        <w:div w:id="677851879">
          <w:marLeft w:val="0"/>
          <w:marRight w:val="0"/>
          <w:marTop w:val="0"/>
          <w:marBottom w:val="0"/>
          <w:divBdr>
            <w:top w:val="none" w:sz="0" w:space="0" w:color="auto"/>
            <w:left w:val="none" w:sz="0" w:space="0" w:color="auto"/>
            <w:bottom w:val="none" w:sz="0" w:space="0" w:color="auto"/>
            <w:right w:val="none" w:sz="0" w:space="0" w:color="auto"/>
          </w:divBdr>
          <w:divsChild>
            <w:div w:id="1087314356">
              <w:marLeft w:val="0"/>
              <w:marRight w:val="0"/>
              <w:marTop w:val="0"/>
              <w:marBottom w:val="0"/>
              <w:divBdr>
                <w:top w:val="none" w:sz="0" w:space="0" w:color="auto"/>
                <w:left w:val="none" w:sz="0" w:space="0" w:color="auto"/>
                <w:bottom w:val="none" w:sz="0" w:space="0" w:color="auto"/>
                <w:right w:val="none" w:sz="0" w:space="0" w:color="auto"/>
              </w:divBdr>
              <w:divsChild>
                <w:div w:id="1039210439">
                  <w:marLeft w:val="0"/>
                  <w:marRight w:val="0"/>
                  <w:marTop w:val="0"/>
                  <w:marBottom w:val="0"/>
                  <w:divBdr>
                    <w:top w:val="none" w:sz="0" w:space="0" w:color="auto"/>
                    <w:left w:val="none" w:sz="0" w:space="0" w:color="auto"/>
                    <w:bottom w:val="none" w:sz="0" w:space="0" w:color="auto"/>
                    <w:right w:val="none" w:sz="0" w:space="0" w:color="auto"/>
                  </w:divBdr>
                  <w:divsChild>
                    <w:div w:id="1117532128">
                      <w:marLeft w:val="0"/>
                      <w:marRight w:val="0"/>
                      <w:marTop w:val="0"/>
                      <w:marBottom w:val="0"/>
                      <w:divBdr>
                        <w:top w:val="none" w:sz="0" w:space="0" w:color="auto"/>
                        <w:left w:val="none" w:sz="0" w:space="0" w:color="auto"/>
                        <w:bottom w:val="none" w:sz="0" w:space="0" w:color="auto"/>
                        <w:right w:val="none" w:sz="0" w:space="0" w:color="auto"/>
                      </w:divBdr>
                      <w:divsChild>
                        <w:div w:id="649988825">
                          <w:marLeft w:val="0"/>
                          <w:marRight w:val="0"/>
                          <w:marTop w:val="0"/>
                          <w:marBottom w:val="0"/>
                          <w:divBdr>
                            <w:top w:val="none" w:sz="0" w:space="0" w:color="auto"/>
                            <w:left w:val="none" w:sz="0" w:space="0" w:color="auto"/>
                            <w:bottom w:val="none" w:sz="0" w:space="0" w:color="auto"/>
                            <w:right w:val="none" w:sz="0" w:space="0" w:color="auto"/>
                          </w:divBdr>
                          <w:divsChild>
                            <w:div w:id="666515851">
                              <w:marLeft w:val="0"/>
                              <w:marRight w:val="0"/>
                              <w:marTop w:val="0"/>
                              <w:marBottom w:val="0"/>
                              <w:divBdr>
                                <w:top w:val="none" w:sz="0" w:space="0" w:color="auto"/>
                                <w:left w:val="none" w:sz="0" w:space="0" w:color="auto"/>
                                <w:bottom w:val="none" w:sz="0" w:space="0" w:color="auto"/>
                                <w:right w:val="none" w:sz="0" w:space="0" w:color="auto"/>
                              </w:divBdr>
                              <w:divsChild>
                                <w:div w:id="53042814">
                                  <w:marLeft w:val="-225"/>
                                  <w:marRight w:val="-225"/>
                                  <w:marTop w:val="0"/>
                                  <w:marBottom w:val="0"/>
                                  <w:divBdr>
                                    <w:top w:val="none" w:sz="0" w:space="0" w:color="auto"/>
                                    <w:left w:val="none" w:sz="0" w:space="0" w:color="auto"/>
                                    <w:bottom w:val="none" w:sz="0" w:space="0" w:color="auto"/>
                                    <w:right w:val="none" w:sz="0" w:space="0" w:color="auto"/>
                                  </w:divBdr>
                                  <w:divsChild>
                                    <w:div w:id="228852943">
                                      <w:marLeft w:val="0"/>
                                      <w:marRight w:val="0"/>
                                      <w:marTop w:val="0"/>
                                      <w:marBottom w:val="0"/>
                                      <w:divBdr>
                                        <w:top w:val="none" w:sz="0" w:space="0" w:color="auto"/>
                                        <w:left w:val="none" w:sz="0" w:space="0" w:color="auto"/>
                                        <w:bottom w:val="none" w:sz="0" w:space="0" w:color="auto"/>
                                        <w:right w:val="none" w:sz="0" w:space="0" w:color="auto"/>
                                      </w:divBdr>
                                      <w:divsChild>
                                        <w:div w:id="718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249949">
      <w:bodyDiv w:val="1"/>
      <w:marLeft w:val="0"/>
      <w:marRight w:val="0"/>
      <w:marTop w:val="0"/>
      <w:marBottom w:val="0"/>
      <w:divBdr>
        <w:top w:val="none" w:sz="0" w:space="0" w:color="auto"/>
        <w:left w:val="none" w:sz="0" w:space="0" w:color="auto"/>
        <w:bottom w:val="none" w:sz="0" w:space="0" w:color="auto"/>
        <w:right w:val="none" w:sz="0" w:space="0" w:color="auto"/>
      </w:divBdr>
      <w:divsChild>
        <w:div w:id="30305390">
          <w:marLeft w:val="0"/>
          <w:marRight w:val="0"/>
          <w:marTop w:val="0"/>
          <w:marBottom w:val="0"/>
          <w:divBdr>
            <w:top w:val="none" w:sz="0" w:space="0" w:color="auto"/>
            <w:left w:val="none" w:sz="0" w:space="0" w:color="auto"/>
            <w:bottom w:val="none" w:sz="0" w:space="0" w:color="auto"/>
            <w:right w:val="none" w:sz="0" w:space="0" w:color="auto"/>
          </w:divBdr>
          <w:divsChild>
            <w:div w:id="580413497">
              <w:marLeft w:val="0"/>
              <w:marRight w:val="0"/>
              <w:marTop w:val="0"/>
              <w:marBottom w:val="0"/>
              <w:divBdr>
                <w:top w:val="none" w:sz="0" w:space="0" w:color="auto"/>
                <w:left w:val="none" w:sz="0" w:space="0" w:color="auto"/>
                <w:bottom w:val="none" w:sz="0" w:space="0" w:color="auto"/>
                <w:right w:val="none" w:sz="0" w:space="0" w:color="auto"/>
              </w:divBdr>
              <w:divsChild>
                <w:div w:id="105927923">
                  <w:marLeft w:val="0"/>
                  <w:marRight w:val="0"/>
                  <w:marTop w:val="0"/>
                  <w:marBottom w:val="0"/>
                  <w:divBdr>
                    <w:top w:val="none" w:sz="0" w:space="0" w:color="auto"/>
                    <w:left w:val="none" w:sz="0" w:space="0" w:color="auto"/>
                    <w:bottom w:val="none" w:sz="0" w:space="0" w:color="auto"/>
                    <w:right w:val="none" w:sz="0" w:space="0" w:color="auto"/>
                  </w:divBdr>
                  <w:divsChild>
                    <w:div w:id="1466654150">
                      <w:marLeft w:val="0"/>
                      <w:marRight w:val="0"/>
                      <w:marTop w:val="0"/>
                      <w:marBottom w:val="0"/>
                      <w:divBdr>
                        <w:top w:val="none" w:sz="0" w:space="0" w:color="auto"/>
                        <w:left w:val="none" w:sz="0" w:space="0" w:color="auto"/>
                        <w:bottom w:val="none" w:sz="0" w:space="0" w:color="auto"/>
                        <w:right w:val="none" w:sz="0" w:space="0" w:color="auto"/>
                      </w:divBdr>
                      <w:divsChild>
                        <w:div w:id="1612861705">
                          <w:marLeft w:val="0"/>
                          <w:marRight w:val="0"/>
                          <w:marTop w:val="0"/>
                          <w:marBottom w:val="0"/>
                          <w:divBdr>
                            <w:top w:val="none" w:sz="0" w:space="0" w:color="auto"/>
                            <w:left w:val="none" w:sz="0" w:space="0" w:color="auto"/>
                            <w:bottom w:val="none" w:sz="0" w:space="0" w:color="auto"/>
                            <w:right w:val="none" w:sz="0" w:space="0" w:color="auto"/>
                          </w:divBdr>
                          <w:divsChild>
                            <w:div w:id="1613243380">
                              <w:marLeft w:val="0"/>
                              <w:marRight w:val="0"/>
                              <w:marTop w:val="0"/>
                              <w:marBottom w:val="0"/>
                              <w:divBdr>
                                <w:top w:val="none" w:sz="0" w:space="0" w:color="auto"/>
                                <w:left w:val="none" w:sz="0" w:space="0" w:color="auto"/>
                                <w:bottom w:val="none" w:sz="0" w:space="0" w:color="auto"/>
                                <w:right w:val="none" w:sz="0" w:space="0" w:color="auto"/>
                              </w:divBdr>
                              <w:divsChild>
                                <w:div w:id="96174045">
                                  <w:marLeft w:val="-225"/>
                                  <w:marRight w:val="-225"/>
                                  <w:marTop w:val="0"/>
                                  <w:marBottom w:val="0"/>
                                  <w:divBdr>
                                    <w:top w:val="none" w:sz="0" w:space="0" w:color="auto"/>
                                    <w:left w:val="none" w:sz="0" w:space="0" w:color="auto"/>
                                    <w:bottom w:val="none" w:sz="0" w:space="0" w:color="auto"/>
                                    <w:right w:val="none" w:sz="0" w:space="0" w:color="auto"/>
                                  </w:divBdr>
                                  <w:divsChild>
                                    <w:div w:id="702898019">
                                      <w:marLeft w:val="0"/>
                                      <w:marRight w:val="0"/>
                                      <w:marTop w:val="0"/>
                                      <w:marBottom w:val="0"/>
                                      <w:divBdr>
                                        <w:top w:val="none" w:sz="0" w:space="0" w:color="auto"/>
                                        <w:left w:val="none" w:sz="0" w:space="0" w:color="auto"/>
                                        <w:bottom w:val="none" w:sz="0" w:space="0" w:color="auto"/>
                                        <w:right w:val="none" w:sz="0" w:space="0" w:color="auto"/>
                                      </w:divBdr>
                                      <w:divsChild>
                                        <w:div w:id="373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889108">
      <w:bodyDiv w:val="1"/>
      <w:marLeft w:val="0"/>
      <w:marRight w:val="0"/>
      <w:marTop w:val="0"/>
      <w:marBottom w:val="0"/>
      <w:divBdr>
        <w:top w:val="none" w:sz="0" w:space="0" w:color="auto"/>
        <w:left w:val="none" w:sz="0" w:space="0" w:color="auto"/>
        <w:bottom w:val="none" w:sz="0" w:space="0" w:color="auto"/>
        <w:right w:val="none" w:sz="0" w:space="0" w:color="auto"/>
      </w:divBdr>
      <w:divsChild>
        <w:div w:id="299917832">
          <w:marLeft w:val="0"/>
          <w:marRight w:val="0"/>
          <w:marTop w:val="0"/>
          <w:marBottom w:val="0"/>
          <w:divBdr>
            <w:top w:val="none" w:sz="0" w:space="0" w:color="auto"/>
            <w:left w:val="none" w:sz="0" w:space="0" w:color="auto"/>
            <w:bottom w:val="none" w:sz="0" w:space="0" w:color="auto"/>
            <w:right w:val="none" w:sz="0" w:space="0" w:color="auto"/>
          </w:divBdr>
          <w:divsChild>
            <w:div w:id="1185708284">
              <w:marLeft w:val="0"/>
              <w:marRight w:val="0"/>
              <w:marTop w:val="0"/>
              <w:marBottom w:val="0"/>
              <w:divBdr>
                <w:top w:val="none" w:sz="0" w:space="0" w:color="auto"/>
                <w:left w:val="none" w:sz="0" w:space="0" w:color="auto"/>
                <w:bottom w:val="none" w:sz="0" w:space="0" w:color="auto"/>
                <w:right w:val="none" w:sz="0" w:space="0" w:color="auto"/>
              </w:divBdr>
              <w:divsChild>
                <w:div w:id="1023433339">
                  <w:marLeft w:val="0"/>
                  <w:marRight w:val="0"/>
                  <w:marTop w:val="0"/>
                  <w:marBottom w:val="0"/>
                  <w:divBdr>
                    <w:top w:val="none" w:sz="0" w:space="0" w:color="auto"/>
                    <w:left w:val="none" w:sz="0" w:space="0" w:color="auto"/>
                    <w:bottom w:val="none" w:sz="0" w:space="0" w:color="auto"/>
                    <w:right w:val="none" w:sz="0" w:space="0" w:color="auto"/>
                  </w:divBdr>
                  <w:divsChild>
                    <w:div w:id="556549934">
                      <w:marLeft w:val="0"/>
                      <w:marRight w:val="0"/>
                      <w:marTop w:val="0"/>
                      <w:marBottom w:val="0"/>
                      <w:divBdr>
                        <w:top w:val="none" w:sz="0" w:space="0" w:color="auto"/>
                        <w:left w:val="none" w:sz="0" w:space="0" w:color="auto"/>
                        <w:bottom w:val="none" w:sz="0" w:space="0" w:color="auto"/>
                        <w:right w:val="none" w:sz="0" w:space="0" w:color="auto"/>
                      </w:divBdr>
                      <w:divsChild>
                        <w:div w:id="2027246906">
                          <w:marLeft w:val="0"/>
                          <w:marRight w:val="0"/>
                          <w:marTop w:val="0"/>
                          <w:marBottom w:val="0"/>
                          <w:divBdr>
                            <w:top w:val="none" w:sz="0" w:space="0" w:color="auto"/>
                            <w:left w:val="none" w:sz="0" w:space="0" w:color="auto"/>
                            <w:bottom w:val="none" w:sz="0" w:space="0" w:color="auto"/>
                            <w:right w:val="none" w:sz="0" w:space="0" w:color="auto"/>
                          </w:divBdr>
                          <w:divsChild>
                            <w:div w:id="1854341620">
                              <w:marLeft w:val="0"/>
                              <w:marRight w:val="0"/>
                              <w:marTop w:val="0"/>
                              <w:marBottom w:val="0"/>
                              <w:divBdr>
                                <w:top w:val="none" w:sz="0" w:space="0" w:color="auto"/>
                                <w:left w:val="none" w:sz="0" w:space="0" w:color="auto"/>
                                <w:bottom w:val="none" w:sz="0" w:space="0" w:color="auto"/>
                                <w:right w:val="none" w:sz="0" w:space="0" w:color="auto"/>
                              </w:divBdr>
                              <w:divsChild>
                                <w:div w:id="763498029">
                                  <w:marLeft w:val="-225"/>
                                  <w:marRight w:val="-225"/>
                                  <w:marTop w:val="0"/>
                                  <w:marBottom w:val="0"/>
                                  <w:divBdr>
                                    <w:top w:val="none" w:sz="0" w:space="0" w:color="auto"/>
                                    <w:left w:val="none" w:sz="0" w:space="0" w:color="auto"/>
                                    <w:bottom w:val="none" w:sz="0" w:space="0" w:color="auto"/>
                                    <w:right w:val="none" w:sz="0" w:space="0" w:color="auto"/>
                                  </w:divBdr>
                                  <w:divsChild>
                                    <w:div w:id="1702318711">
                                      <w:marLeft w:val="0"/>
                                      <w:marRight w:val="0"/>
                                      <w:marTop w:val="0"/>
                                      <w:marBottom w:val="0"/>
                                      <w:divBdr>
                                        <w:top w:val="none" w:sz="0" w:space="0" w:color="auto"/>
                                        <w:left w:val="none" w:sz="0" w:space="0" w:color="auto"/>
                                        <w:bottom w:val="none" w:sz="0" w:space="0" w:color="auto"/>
                                        <w:right w:val="none" w:sz="0" w:space="0" w:color="auto"/>
                                      </w:divBdr>
                                      <w:divsChild>
                                        <w:div w:id="210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70891">
      <w:bodyDiv w:val="1"/>
      <w:marLeft w:val="0"/>
      <w:marRight w:val="0"/>
      <w:marTop w:val="0"/>
      <w:marBottom w:val="0"/>
      <w:divBdr>
        <w:top w:val="none" w:sz="0" w:space="0" w:color="auto"/>
        <w:left w:val="none" w:sz="0" w:space="0" w:color="auto"/>
        <w:bottom w:val="none" w:sz="0" w:space="0" w:color="auto"/>
        <w:right w:val="none" w:sz="0" w:space="0" w:color="auto"/>
      </w:divBdr>
      <w:divsChild>
        <w:div w:id="1665426132">
          <w:marLeft w:val="0"/>
          <w:marRight w:val="0"/>
          <w:marTop w:val="0"/>
          <w:marBottom w:val="0"/>
          <w:divBdr>
            <w:top w:val="none" w:sz="0" w:space="0" w:color="auto"/>
            <w:left w:val="none" w:sz="0" w:space="0" w:color="auto"/>
            <w:bottom w:val="none" w:sz="0" w:space="0" w:color="auto"/>
            <w:right w:val="none" w:sz="0" w:space="0" w:color="auto"/>
          </w:divBdr>
          <w:divsChild>
            <w:div w:id="137189495">
              <w:marLeft w:val="0"/>
              <w:marRight w:val="0"/>
              <w:marTop w:val="0"/>
              <w:marBottom w:val="0"/>
              <w:divBdr>
                <w:top w:val="none" w:sz="0" w:space="0" w:color="auto"/>
                <w:left w:val="none" w:sz="0" w:space="0" w:color="auto"/>
                <w:bottom w:val="none" w:sz="0" w:space="0" w:color="auto"/>
                <w:right w:val="none" w:sz="0" w:space="0" w:color="auto"/>
              </w:divBdr>
              <w:divsChild>
                <w:div w:id="754010060">
                  <w:marLeft w:val="0"/>
                  <w:marRight w:val="0"/>
                  <w:marTop w:val="0"/>
                  <w:marBottom w:val="0"/>
                  <w:divBdr>
                    <w:top w:val="none" w:sz="0" w:space="0" w:color="auto"/>
                    <w:left w:val="none" w:sz="0" w:space="0" w:color="auto"/>
                    <w:bottom w:val="none" w:sz="0" w:space="0" w:color="auto"/>
                    <w:right w:val="none" w:sz="0" w:space="0" w:color="auto"/>
                  </w:divBdr>
                  <w:divsChild>
                    <w:div w:id="1566918515">
                      <w:marLeft w:val="0"/>
                      <w:marRight w:val="0"/>
                      <w:marTop w:val="0"/>
                      <w:marBottom w:val="0"/>
                      <w:divBdr>
                        <w:top w:val="none" w:sz="0" w:space="0" w:color="auto"/>
                        <w:left w:val="none" w:sz="0" w:space="0" w:color="auto"/>
                        <w:bottom w:val="none" w:sz="0" w:space="0" w:color="auto"/>
                        <w:right w:val="none" w:sz="0" w:space="0" w:color="auto"/>
                      </w:divBdr>
                      <w:divsChild>
                        <w:div w:id="921791067">
                          <w:marLeft w:val="0"/>
                          <w:marRight w:val="0"/>
                          <w:marTop w:val="15"/>
                          <w:marBottom w:val="0"/>
                          <w:divBdr>
                            <w:top w:val="none" w:sz="0" w:space="0" w:color="auto"/>
                            <w:left w:val="none" w:sz="0" w:space="0" w:color="auto"/>
                            <w:bottom w:val="none" w:sz="0" w:space="0" w:color="auto"/>
                            <w:right w:val="none" w:sz="0" w:space="0" w:color="auto"/>
                          </w:divBdr>
                          <w:divsChild>
                            <w:div w:id="1926527049">
                              <w:marLeft w:val="0"/>
                              <w:marRight w:val="0"/>
                              <w:marTop w:val="0"/>
                              <w:marBottom w:val="0"/>
                              <w:divBdr>
                                <w:top w:val="none" w:sz="0" w:space="0" w:color="auto"/>
                                <w:left w:val="none" w:sz="0" w:space="0" w:color="auto"/>
                                <w:bottom w:val="none" w:sz="0" w:space="0" w:color="auto"/>
                                <w:right w:val="none" w:sz="0" w:space="0" w:color="auto"/>
                              </w:divBdr>
                              <w:divsChild>
                                <w:div w:id="328677582">
                                  <w:marLeft w:val="0"/>
                                  <w:marRight w:val="0"/>
                                  <w:marTop w:val="0"/>
                                  <w:marBottom w:val="0"/>
                                  <w:divBdr>
                                    <w:top w:val="none" w:sz="0" w:space="0" w:color="auto"/>
                                    <w:left w:val="none" w:sz="0" w:space="0" w:color="auto"/>
                                    <w:bottom w:val="none" w:sz="0" w:space="0" w:color="auto"/>
                                    <w:right w:val="none" w:sz="0" w:space="0" w:color="auto"/>
                                  </w:divBdr>
                                </w:div>
                                <w:div w:id="1062022943">
                                  <w:marLeft w:val="0"/>
                                  <w:marRight w:val="0"/>
                                  <w:marTop w:val="0"/>
                                  <w:marBottom w:val="0"/>
                                  <w:divBdr>
                                    <w:top w:val="none" w:sz="0" w:space="0" w:color="auto"/>
                                    <w:left w:val="none" w:sz="0" w:space="0" w:color="auto"/>
                                    <w:bottom w:val="none" w:sz="0" w:space="0" w:color="auto"/>
                                    <w:right w:val="none" w:sz="0" w:space="0" w:color="auto"/>
                                  </w:divBdr>
                                </w:div>
                                <w:div w:id="15679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6402-A31B-4FE7-98AB-19443CA9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689</Words>
  <Characters>4207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Brunak</dc:creator>
  <cp:keywords/>
  <dc:description/>
  <cp:lastModifiedBy>Agnes Brunak</cp:lastModifiedBy>
  <cp:revision>6</cp:revision>
  <dcterms:created xsi:type="dcterms:W3CDTF">2021-03-24T09:43:00Z</dcterms:created>
  <dcterms:modified xsi:type="dcterms:W3CDTF">2021-03-24T10:54:00Z</dcterms:modified>
</cp:coreProperties>
</file>