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88" w:rsidRPr="00AB26D0" w:rsidRDefault="00F67888" w:rsidP="00F67888">
      <w:pPr>
        <w:pStyle w:val="12PromKlEinlSatz"/>
        <w:keepNext w:val="0"/>
        <w:spacing w:before="0" w:after="120" w:line="240" w:lineRule="auto"/>
        <w:ind w:firstLine="0"/>
        <w:jc w:val="center"/>
        <w:rPr>
          <w:rFonts w:ascii="Courier New" w:hAnsi="Courier New"/>
          <w:snapToGrid/>
        </w:rPr>
      </w:pPr>
      <w:bookmarkStart w:id="0" w:name="_GoBack"/>
      <w:bookmarkEnd w:id="0"/>
      <w:r>
        <w:rPr>
          <w:rFonts w:ascii="Courier New" w:hAnsi="Courier New"/>
          <w:snapToGrid/>
        </w:rPr>
        <w:t>1. ------IND- 2019 0198 F-- SK- ------ 20190516 --- --- PROJET</w:t>
      </w:r>
    </w:p>
    <w:tbl>
      <w:tblPr>
        <w:tblW w:w="3982"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D80E56" w:rsidRPr="00D80E56">
        <w:trPr>
          <w:cantSplit/>
        </w:trPr>
        <w:tc>
          <w:tcPr>
            <w:tcW w:w="3982" w:type="dxa"/>
            <w:gridSpan w:val="3"/>
            <w:shd w:val="clear" w:color="auto" w:fill="auto"/>
          </w:tcPr>
          <w:p w:rsidR="002E1BE9" w:rsidRPr="00D80E56" w:rsidRDefault="00C3678D" w:rsidP="00D80E56">
            <w:pPr>
              <w:pStyle w:val="SNREPUBLIQUE"/>
            </w:pPr>
            <w:r>
              <w:t>FRANCÚZSKA REPUBLIKA</w:t>
            </w:r>
          </w:p>
        </w:tc>
      </w:tr>
      <w:tr w:rsidR="00D80E56" w:rsidRPr="00D80E56">
        <w:trPr>
          <w:cantSplit/>
          <w:trHeight w:hRule="exact" w:val="113"/>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Pr>
        <w:tc>
          <w:tcPr>
            <w:tcW w:w="3982" w:type="dxa"/>
            <w:gridSpan w:val="3"/>
            <w:shd w:val="clear" w:color="auto" w:fill="auto"/>
          </w:tcPr>
          <w:p w:rsidR="002E1BE9" w:rsidRPr="00D80E56" w:rsidRDefault="00C3678D" w:rsidP="00D80E56">
            <w:pPr>
              <w:pStyle w:val="SNTimbre"/>
              <w:spacing w:before="0"/>
            </w:pPr>
            <w:r>
              <w:t>Ministerstvo vnútra</w:t>
            </w: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bl>
    <w:p w:rsidR="002E1BE9" w:rsidRPr="00D80E56" w:rsidRDefault="002E1BE9" w:rsidP="00D80E56">
      <w:pPr>
        <w:suppressAutoHyphens w:val="0"/>
        <w:rPr>
          <w:bCs/>
          <w:sz w:val="28"/>
          <w:szCs w:val="28"/>
          <w:lang w:eastAsia="fr-FR"/>
        </w:rPr>
      </w:pPr>
    </w:p>
    <w:p w:rsidR="002E1BE9" w:rsidRPr="00D80E56" w:rsidRDefault="00C3678D" w:rsidP="00D80E56">
      <w:pPr>
        <w:suppressAutoHyphens w:val="0"/>
        <w:jc w:val="center"/>
        <w:rPr>
          <w:b/>
          <w:bCs/>
        </w:rPr>
      </w:pPr>
      <w:r>
        <w:rPr>
          <w:b/>
          <w:bCs/>
        </w:rPr>
        <w:t>Výnos č.</w:t>
      </w:r>
      <w:r>
        <w:rPr>
          <w:b/>
          <w:bCs/>
        </w:rPr>
        <w:tab/>
        <w:t xml:space="preserve"> z</w:t>
      </w:r>
      <w:r>
        <w:rPr>
          <w:b/>
          <w:bCs/>
        </w:rPr>
        <w:br/>
      </w:r>
    </w:p>
    <w:p w:rsidR="002E1BE9" w:rsidRPr="00D80E56" w:rsidRDefault="00C3678D" w:rsidP="00D80E56">
      <w:pPr>
        <w:suppressAutoHyphens w:val="0"/>
        <w:jc w:val="center"/>
        <w:rPr>
          <w:b/>
          <w:bCs/>
        </w:rPr>
      </w:pPr>
      <w:r>
        <w:rPr>
          <w:b/>
          <w:bCs/>
        </w:rPr>
        <w:t>týkajúci sa právnych predpisov v oblasti zariadení určených na osobnú prepravu</w:t>
      </w:r>
    </w:p>
    <w:p w:rsidR="00D80E56" w:rsidRPr="00D80E56" w:rsidRDefault="00D80E56" w:rsidP="00D80E56">
      <w:pPr>
        <w:suppressAutoHyphens w:val="0"/>
        <w:jc w:val="center"/>
        <w:rPr>
          <w:b/>
          <w:bCs/>
          <w:lang w:eastAsia="fr-FR"/>
        </w:rPr>
      </w:pPr>
    </w:p>
    <w:p w:rsidR="002E1BE9" w:rsidRPr="006124E3" w:rsidRDefault="00C3678D" w:rsidP="00D80E56">
      <w:pPr>
        <w:suppressAutoHyphens w:val="0"/>
        <w:jc w:val="center"/>
        <w:rPr>
          <w:rStyle w:val="Policepardfaut"/>
        </w:rPr>
      </w:pPr>
      <w:r>
        <w:rPr>
          <w:rStyle w:val="Policepardfaut"/>
        </w:rPr>
        <w:t>NOR: INT</w:t>
      </w:r>
    </w:p>
    <w:p w:rsidR="00391197" w:rsidRPr="00D80E56" w:rsidRDefault="00391197" w:rsidP="00D80E56">
      <w:pPr>
        <w:suppressAutoHyphens w:val="0"/>
        <w:jc w:val="center"/>
      </w:pPr>
    </w:p>
    <w:p w:rsidR="002E1BE9" w:rsidRPr="00D80E56" w:rsidRDefault="00C3678D" w:rsidP="00D80E56">
      <w:pPr>
        <w:suppressAutoHyphens w:val="0"/>
        <w:jc w:val="both"/>
        <w:rPr>
          <w:rStyle w:val="Policepardfaut"/>
          <w:i/>
          <w:iCs/>
        </w:rPr>
      </w:pPr>
      <w:r>
        <w:rPr>
          <w:rStyle w:val="Policepardfaut"/>
          <w:b/>
          <w:bCs/>
          <w:i/>
          <w:iCs/>
        </w:rPr>
        <w:t>Dotknutá verejnosť:</w:t>
      </w:r>
      <w:r>
        <w:rPr>
          <w:rStyle w:val="Policepardfaut"/>
          <w:i/>
          <w:iCs/>
        </w:rPr>
        <w:t xml:space="preserve"> účastníci cestnej premávky, územné samosprávy, poriadkové sily.</w:t>
      </w:r>
    </w:p>
    <w:p w:rsidR="00D80E56" w:rsidRPr="00D80E56" w:rsidRDefault="00D80E56" w:rsidP="00D80E56">
      <w:pPr>
        <w:suppressAutoHyphens w:val="0"/>
        <w:jc w:val="both"/>
      </w:pPr>
    </w:p>
    <w:p w:rsidR="002E1BE9" w:rsidRPr="00D80E56" w:rsidRDefault="00C3678D" w:rsidP="00D80E56">
      <w:pPr>
        <w:suppressAutoHyphens w:val="0"/>
        <w:ind w:hanging="17"/>
        <w:jc w:val="both"/>
        <w:rPr>
          <w:rStyle w:val="Policepardfaut"/>
          <w:i/>
          <w:iCs/>
        </w:rPr>
      </w:pPr>
      <w:r>
        <w:rPr>
          <w:rStyle w:val="Policepardfaut"/>
          <w:b/>
          <w:bCs/>
          <w:i/>
          <w:iCs/>
        </w:rPr>
        <w:t>Predmet</w:t>
      </w:r>
      <w:r>
        <w:rPr>
          <w:rStyle w:val="Policepardfaut"/>
          <w:i/>
          <w:iCs/>
        </w:rPr>
        <w:t>: vymedziť technické vlastnosti a podmienky pohybu zariadení určených na osobnú prepravu.</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b/>
          <w:bCs/>
          <w:i/>
          <w:iCs/>
        </w:rPr>
        <w:t>Nadobudnutie platnosti</w:t>
      </w:r>
      <w:r>
        <w:rPr>
          <w:rStyle w:val="Policepardfaut"/>
          <w:i/>
          <w:iCs/>
        </w:rPr>
        <w:t>: text nadobudne platnosť deň po jeho uverejnení s výnimkou článkov 4, 5, 7, 8 a 11 návrhu výnosu, ktoré nadobudnú platnosť 1. júla 2020.</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b/>
          <w:bCs/>
          <w:i/>
          <w:iCs/>
        </w:rPr>
        <w:t>Poznámka</w:t>
      </w:r>
      <w:r>
        <w:rPr>
          <w:rStyle w:val="Policepardfaut"/>
          <w:i/>
          <w:iCs/>
        </w:rPr>
        <w:t>: cieľom návrhu je vymedziť zariadenia určené na osobnú prepravu v zákone o cestnej premávke ako nové kategórie vozidiel, ich technické vlastnosti a používanie na verejných cestných komunikáciách. Stanovujú sa v ňom predovšetkým vybavenia, ktoré musia ich vodiči používať, ako aj dopravné plochy, na ktorých sa títo vodiči musia a môžu v rámci , resp. mimo zastavaných území pohybovať. Stanovuje sa v ňom rámec možností, ktoré môže starosta vymedziť na odchýlenie sa od tohto všeobecného rámca, pričom starosta môže povoliť ich pohyb po chodníku. Napokon sa v ňom stanovujú pokuty v prípade nedodržania ustanovení, ktoré sa vzťahujú na vodičov zariadení určených na osobnú prepravu.</w:t>
      </w:r>
    </w:p>
    <w:p w:rsidR="00D80E56" w:rsidRPr="00D80E56" w:rsidRDefault="00D80E56" w:rsidP="00D80E56">
      <w:pPr>
        <w:suppressAutoHyphens w:val="0"/>
        <w:ind w:hanging="17"/>
        <w:jc w:val="both"/>
      </w:pPr>
    </w:p>
    <w:p w:rsidR="002E1BE9" w:rsidRPr="00D80E56" w:rsidRDefault="00C3678D" w:rsidP="00D80E56">
      <w:pPr>
        <w:suppressAutoHyphens w:val="0"/>
        <w:jc w:val="both"/>
        <w:rPr>
          <w:rStyle w:val="Policepardfaut"/>
          <w:i/>
          <w:iCs/>
        </w:rPr>
      </w:pPr>
      <w:r>
        <w:rPr>
          <w:rStyle w:val="Policepardfaut"/>
          <w:b/>
          <w:bCs/>
          <w:i/>
          <w:iCs/>
        </w:rPr>
        <w:t>Odkazy</w:t>
      </w:r>
      <w:r>
        <w:rPr>
          <w:rStyle w:val="Policepardfaut"/>
          <w:i/>
          <w:iCs/>
        </w:rPr>
        <w:t>: výnosom sa upravuje regulačná časť zákona o cestnej premávke, ktorý je v znení týchto zmien dostupný na stránke Légifrance (</w:t>
      </w:r>
      <w:hyperlink r:id="rId7" w:history="1">
        <w:r>
          <w:rPr>
            <w:rStyle w:val="Hyperlink"/>
            <w:i/>
            <w:iCs/>
          </w:rPr>
          <w:t>http://www.legifrance.gouv.fr</w:t>
        </w:r>
      </w:hyperlink>
      <w:r>
        <w:rPr>
          <w:rStyle w:val="Policepardfaut"/>
          <w:i/>
          <w:iCs/>
        </w:rPr>
        <w:t>).</w:t>
      </w:r>
    </w:p>
    <w:p w:rsidR="00D80E56" w:rsidRPr="00D80E56" w:rsidRDefault="00D80E56" w:rsidP="00D80E56">
      <w:pPr>
        <w:suppressAutoHyphens w:val="0"/>
        <w:jc w:val="both"/>
      </w:pPr>
    </w:p>
    <w:p w:rsidR="002E1BE9" w:rsidRPr="00D80E56" w:rsidRDefault="00C3678D" w:rsidP="00D80E56">
      <w:pPr>
        <w:suppressAutoHyphens w:val="0"/>
        <w:jc w:val="both"/>
        <w:rPr>
          <w:b/>
          <w:bCs/>
        </w:rPr>
      </w:pPr>
      <w:r>
        <w:rPr>
          <w:b/>
          <w:bCs/>
        </w:rPr>
        <w:t>Predseda vlády,</w:t>
      </w:r>
    </w:p>
    <w:p w:rsidR="00D80E56" w:rsidRPr="00D80E56" w:rsidRDefault="00D80E56" w:rsidP="00D80E56">
      <w:pPr>
        <w:suppressAutoHyphens w:val="0"/>
        <w:jc w:val="both"/>
        <w:rPr>
          <w:b/>
          <w:bCs/>
          <w:lang w:eastAsia="fr-FR"/>
        </w:rPr>
      </w:pPr>
    </w:p>
    <w:p w:rsidR="002E1BE9" w:rsidRPr="00D80E56" w:rsidRDefault="00C3678D" w:rsidP="00D80E56">
      <w:pPr>
        <w:suppressAutoHyphens w:val="0"/>
        <w:jc w:val="both"/>
        <w:rPr>
          <w:rStyle w:val="Policepardfaut"/>
        </w:rPr>
      </w:pPr>
      <w:r>
        <w:rPr>
          <w:rStyle w:val="Policepardfaut"/>
        </w:rPr>
        <w:t>na základe správy ministra vnútra,</w:t>
      </w:r>
    </w:p>
    <w:p w:rsidR="00D80E56" w:rsidRPr="00D80E56" w:rsidRDefault="00D80E56" w:rsidP="00D80E56">
      <w:pPr>
        <w:suppressAutoHyphens w:val="0"/>
        <w:jc w:val="both"/>
      </w:pPr>
    </w:p>
    <w:p w:rsidR="002E1BE9" w:rsidRPr="00D80E56" w:rsidRDefault="00C3678D" w:rsidP="00D80E56">
      <w:pPr>
        <w:suppressAutoHyphens w:val="0"/>
        <w:jc w:val="both"/>
      </w:pPr>
      <w:r>
        <w:t>so zreteľom na nariadenie Európskeho parlamentu a Rady (EÚ) č. 168/2013 z 15. januára 2013 o schvaľovaní a dohľade nad trhom dvoj- alebo trojkolesových vozidiel a štvorkoliek, najmä na jeho článok 2,</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so zreteľom na trestný zákonník, najmä na jeho článok R. 610-1,</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so zreteľom na trestný poriadok, najmä na jeho článok R. 49-2,</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so zreteľom na zákon o cestnej premávke,</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so zreteľom na stanovisko stálej medzirezortnej skupiny pre bezpečnosť cestnej premávky z …,</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so zreteľom na stanovisko Štátnej rady pre posudzovanie noriem (Conseil national d’évaluation des normes) z…………. ,</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so zreteľom na oznámenie adresované dňa …. 2019 Európskej komisii,</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s vyrozumením Štátnej rady (odbor verejných prác),</w:t>
      </w:r>
    </w:p>
    <w:p w:rsidR="00D80E56" w:rsidRPr="00D80E56" w:rsidRDefault="00D80E56" w:rsidP="00D80E56">
      <w:pPr>
        <w:suppressAutoHyphens w:val="0"/>
        <w:jc w:val="both"/>
        <w:rPr>
          <w:lang w:eastAsia="fr-FR"/>
        </w:rPr>
      </w:pPr>
    </w:p>
    <w:p w:rsidR="002E1BE9" w:rsidRPr="00D80E56" w:rsidRDefault="00C3678D" w:rsidP="00D80E56">
      <w:pPr>
        <w:keepNext/>
        <w:suppressAutoHyphens w:val="0"/>
        <w:jc w:val="center"/>
        <w:rPr>
          <w:b/>
          <w:bCs/>
        </w:rPr>
      </w:pPr>
      <w:r>
        <w:rPr>
          <w:b/>
          <w:bCs/>
        </w:rPr>
        <w:t>nariaďuje</w:t>
      </w:r>
    </w:p>
    <w:p w:rsidR="002E1BE9" w:rsidRPr="00D80E56" w:rsidRDefault="002E1BE9" w:rsidP="00D80E56">
      <w:pPr>
        <w:keepNext/>
        <w:suppressAutoHyphens w:val="0"/>
        <w:jc w:val="center"/>
        <w:rPr>
          <w:b/>
          <w:bCs/>
          <w:lang w:eastAsia="fr-FR"/>
        </w:rPr>
      </w:pPr>
    </w:p>
    <w:p w:rsidR="002E1BE9" w:rsidRPr="00D80E56" w:rsidRDefault="00C3678D" w:rsidP="00C84D10">
      <w:pPr>
        <w:keepNext/>
        <w:suppressAutoHyphens w:val="0"/>
        <w:jc w:val="center"/>
      </w:pPr>
      <w:r>
        <w:rPr>
          <w:rStyle w:val="Policepardfaut"/>
          <w:b/>
          <w:bCs/>
        </w:rPr>
        <w:t>Článok 1</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Zákon o cestnej premávke sa mení v súlade s ustanoveniami článkov 2 až 29.</w:t>
      </w:r>
    </w:p>
    <w:p w:rsidR="00D80E56" w:rsidRPr="00D80E56" w:rsidRDefault="00D80E56" w:rsidP="00D80E56">
      <w:pPr>
        <w:suppressAutoHyphens w:val="0"/>
        <w:ind w:left="17"/>
        <w:jc w:val="both"/>
        <w:rPr>
          <w:lang w:eastAsia="fr-FR"/>
        </w:rPr>
      </w:pPr>
    </w:p>
    <w:p w:rsidR="002E1BE9" w:rsidRPr="00D80E56" w:rsidRDefault="00C3678D" w:rsidP="00C84D10">
      <w:pPr>
        <w:keepNext/>
        <w:suppressAutoHyphens w:val="0"/>
        <w:jc w:val="center"/>
        <w:rPr>
          <w:b/>
          <w:bCs/>
        </w:rPr>
      </w:pPr>
      <w:r>
        <w:rPr>
          <w:b/>
          <w:bCs/>
        </w:rPr>
        <w:t>Článok 2</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Článok R. 110-2 sa mení takto:</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1° V treťom pododseku sa slová: „článku R. 431-9“ nahrádzajú slovami: „článkov R- 412-43-1 a R. 431-9“;</w:t>
      </w:r>
    </w:p>
    <w:p w:rsidR="002E1BE9" w:rsidRPr="00D80E56" w:rsidRDefault="002E1BE9" w:rsidP="00D80E56">
      <w:pPr>
        <w:suppressAutoHyphens w:val="0"/>
        <w:ind w:left="17"/>
        <w:jc w:val="both"/>
        <w:rPr>
          <w:lang w:eastAsia="fr-FR"/>
        </w:rPr>
      </w:pPr>
    </w:p>
    <w:p w:rsidR="002E1BE9" w:rsidRPr="006124E3" w:rsidRDefault="00C3678D" w:rsidP="00D80E56">
      <w:pPr>
        <w:suppressAutoHyphens w:val="0"/>
        <w:ind w:left="17"/>
        <w:jc w:val="both"/>
        <w:rPr>
          <w:rStyle w:val="Policepardfaut"/>
        </w:rPr>
      </w:pPr>
      <w:r>
        <w:rPr>
          <w:rStyle w:val="Policepardfaut"/>
        </w:rPr>
        <w:t>2° V piatom a jedenástom pododseku sa za slová: „dvoj- alebo trojkolesové cyklistické zariadenia“ vkladajú slová: „a na motorizované zariadenia určené na osobnú prepravu“,</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3° Vo štvrtom pododseku sa za slová: „nemotorizované vozidlá“ vkladajú slová: „s výnimkou zariadení určených na osobnú prepravu“,</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4° V pätnástom a šestnástom pododseku sa za slová: „obojsmerne v prípade cyklistov“vkladajú slová: „a vodičov motorizovaných zariadení určených na osobnú prepravu,“</w:t>
      </w:r>
    </w:p>
    <w:p w:rsidR="002E1BE9" w:rsidRPr="00D80E56" w:rsidRDefault="002E1BE9" w:rsidP="00D80E56">
      <w:pPr>
        <w:suppressAutoHyphens w:val="0"/>
        <w:ind w:left="17"/>
        <w:jc w:val="both"/>
      </w:pPr>
    </w:p>
    <w:p w:rsidR="002E1BE9" w:rsidRPr="00D80E56" w:rsidRDefault="00C3678D" w:rsidP="00C84D10">
      <w:pPr>
        <w:keepNext/>
        <w:suppressAutoHyphens w:val="0"/>
        <w:jc w:val="center"/>
        <w:rPr>
          <w:b/>
          <w:bCs/>
        </w:rPr>
      </w:pPr>
      <w:r>
        <w:rPr>
          <w:b/>
          <w:bCs/>
        </w:rPr>
        <w:t>Článok 3</w:t>
      </w:r>
    </w:p>
    <w:p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Za bod 6.13 článku R. 311-1 sa vkladajú pododseky v takomto znení:</w:t>
      </w:r>
    </w:p>
    <w:p w:rsidR="002E1BE9" w:rsidRPr="00D80E56" w:rsidRDefault="002E1BE9" w:rsidP="00D80E56">
      <w:pPr>
        <w:keepNext/>
        <w:suppressAutoHyphens w:val="0"/>
        <w:ind w:left="17"/>
        <w:jc w:val="both"/>
      </w:pPr>
    </w:p>
    <w:p w:rsidR="002E1BE9" w:rsidRPr="00D80E56" w:rsidRDefault="00C3678D" w:rsidP="00D80E56">
      <w:pPr>
        <w:pStyle w:val="BodyText"/>
        <w:suppressAutoHyphens w:val="0"/>
        <w:spacing w:after="0"/>
        <w:ind w:left="17"/>
        <w:jc w:val="both"/>
      </w:pPr>
      <w:r>
        <w:t>„6.14. Zariadenie určené na osobnú prepravu: motorizované alebo nemotorizované zariadenie určené na osobnú prepravu.</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pStyle w:val="BodyText"/>
        <w:spacing w:after="0"/>
        <w:jc w:val="both"/>
      </w:pPr>
      <w:r>
        <w:rPr>
          <w:rStyle w:val="Policepardfaut"/>
        </w:rPr>
        <w:t>„6.15. Motorizované zariadenie určené na osobnú prepravu: vozidlo bez sedadla, ktoré je konštruované na prepravu jednej osoby a zbavené akéhokoľvek špeciálneho vybavenia umožňujúceho prevoz tovaru, vybavené netepelným motorom alebo netepelným ovládaním a ktorého maximálna konštrukčná rýchlosť je vždy viac ako 6 km/h, ale vždy menej ako 25 km/h. Ak je toto zariadenie vybavené gyroskopickou stabilizáciou, môže obsahovať aj sedadlo. Zariadenia, ktoré sú určené výlučne pre osoby so zníženou mobilitou, sú z tejto kategórie vyňaté.</w:t>
      </w:r>
    </w:p>
    <w:p w:rsidR="002E1BE9" w:rsidRPr="00D80E56" w:rsidRDefault="002E1BE9" w:rsidP="00D80E56">
      <w:pPr>
        <w:pStyle w:val="BodyText"/>
        <w:spacing w:after="0"/>
        <w:jc w:val="both"/>
        <w:rPr>
          <w:lang w:eastAsia="fr-FR"/>
        </w:rPr>
      </w:pPr>
    </w:p>
    <w:p w:rsidR="002E1BE9" w:rsidRPr="00D80E56" w:rsidRDefault="00C3678D" w:rsidP="00D80E56">
      <w:pPr>
        <w:pStyle w:val="BodyText"/>
        <w:spacing w:after="0"/>
        <w:jc w:val="both"/>
      </w:pPr>
      <w:r>
        <w:t>„6.16. Nemotorizované zariadenie určené na osobnú prepravu: vozidlo s malými rozmermi bez motora.“</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lastRenderedPageBreak/>
        <w:t>Článok 4</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Za bod 6 ods. I článku R. 312-10 sa vkladá bod 7 v takomto znení:</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„7° 0,90 metrov v prípade motorizovaných zariadení určených na osobnú prepravu.“</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Článok 5</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Za bod 11 ods. I článku R. 312-11 sa vkladá bod 12 v takomto znení:</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„12° Motorizované zariadenia určené na osobnú prepravu: 1,30 metrov.“</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Článok 6</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Článok R. 313-1 sa mení takto:</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1° V druhom pododseku sa za slová: „vodič cyklistického zariadenia“ vkladajú slová: „alebo motorizovaného zariadenia určeného na osobnú prepravu“,</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t>2° Dopĺňa sa posledný odsek v tomto znení: „Na motorizované zariadenia určené na osobnú prepravu sa nevzťahujú ustanovenia článkov R. 313-2, R. 313-3, R. 313-3-1 à R. 313-3-4, R. 313-4-1, R. 313-6 à R. 313-17 a R. 313-17-1.»</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Článok 7</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V odseku X článku R. 313-4, odseku V článkov R. 313-5 a R. 313-18, odseku III článku R. 313-19, odseku IV článku R. 313-20, v treťom pododseku článku R. 313-33 sa za slová: „každé cyklistické zariadenie“ vkladajú slová: „alebo motorizované zariadenie určené na osobnú prepravu“.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Článok 8</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V odseku XIII článku R. 313-4, odseku XI článkov R. 313-5 a R. 313-18, odseku V článku R. 313-19, odseku VIII článku R. 313-20 a v poslednom pododseku článku R. 313-33 sa za slová: „každý vodič cyklistického zariadenia“ vkladajú slová: „alebo motorizovaného zariadenia určeného na osobnú prepravu“.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Článok 9</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4"/>
        <w:jc w:val="both"/>
      </w:pPr>
      <w:r>
        <w:rPr>
          <w:rStyle w:val="Policepardfaut"/>
        </w:rPr>
        <w:t>Článok R. 314-1 sa mení takto:</w:t>
      </w:r>
    </w:p>
    <w:p w:rsidR="002E1BE9" w:rsidRPr="00D80E56" w:rsidRDefault="002E1BE9" w:rsidP="00D80E56">
      <w:pPr>
        <w:keepNext/>
        <w:suppressAutoHyphens w:val="0"/>
        <w:ind w:left="14"/>
        <w:jc w:val="both"/>
        <w:rPr>
          <w:lang w:eastAsia="fr-FR"/>
        </w:rPr>
      </w:pPr>
    </w:p>
    <w:p w:rsidR="002E1BE9" w:rsidRPr="00D80E56" w:rsidRDefault="00C3678D" w:rsidP="00D80E56">
      <w:pPr>
        <w:suppressAutoHyphens w:val="0"/>
        <w:ind w:left="17"/>
        <w:jc w:val="both"/>
      </w:pPr>
      <w:r>
        <w:rPr>
          <w:rStyle w:val="Policepardfaut"/>
        </w:rPr>
        <w:t>1° V prvom pododseku sa za slová: „poľnohospodárske stroje“ vkladajú slová: „a motorizované zariadenia určené na osobnú prepravu“,</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rPr>
          <w:rStyle w:val="Policepardfaut"/>
        </w:rPr>
        <w:t>2° V piatom pododseku sa za slová: „poľnohospodárske stroje“ vkladajú slová: „a motorizované zariadenia určené na osobnú prepravu“.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lastRenderedPageBreak/>
        <w:t>Článok 10</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V odseku I článku R. 315-1 sa za slová: „verejné práce“ vkladajú slová: „a motorizované zariadenia určené na osobnú prepravu“.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Článok 11</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Za článok R. 315-6 sa vkladá článok 315-7 v tomto znení:</w:t>
      </w:r>
    </w:p>
    <w:p w:rsidR="002E1BE9" w:rsidRPr="00D80E56" w:rsidRDefault="002E1BE9" w:rsidP="00D80E56">
      <w:pPr>
        <w:keepNext/>
        <w:suppressAutoHyphens w:val="0"/>
        <w:ind w:left="14"/>
        <w:jc w:val="both"/>
        <w:rPr>
          <w:lang w:eastAsia="fr-FR"/>
        </w:rPr>
      </w:pPr>
    </w:p>
    <w:p w:rsidR="002E1BE9" w:rsidRPr="00D80E56" w:rsidRDefault="00C3678D" w:rsidP="00D80E56">
      <w:pPr>
        <w:pStyle w:val="BodyText"/>
        <w:suppressAutoHyphens w:val="0"/>
        <w:spacing w:after="0"/>
        <w:ind w:left="17"/>
        <w:jc w:val="both"/>
      </w:pPr>
      <w:r>
        <w:rPr>
          <w:rStyle w:val="Policepardfaut"/>
        </w:rPr>
        <w:t>„</w:t>
      </w:r>
      <w:r>
        <w:rPr>
          <w:rStyle w:val="Policepardfaut"/>
          <w:i/>
          <w:iCs/>
        </w:rPr>
        <w:t xml:space="preserve">Čl. R. 315-7.– </w:t>
      </w:r>
      <w:r>
        <w:rPr>
          <w:rStyle w:val="Policepardfaut"/>
        </w:rPr>
        <w:t>I – Každé motorizované zariadenie určené na osobnú prepravu musí byť vybavené účinným brzdiacim mechanizmom.</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t>„II – Za porušenie ustanovení tohto článku sa ukladá pokuta stanovená za priestupky prvej triedy. “</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keepNext/>
        <w:suppressAutoHyphens w:val="0"/>
        <w:ind w:left="17"/>
        <w:jc w:val="center"/>
        <w:rPr>
          <w:b/>
          <w:bCs/>
        </w:rPr>
      </w:pPr>
      <w:r>
        <w:rPr>
          <w:b/>
          <w:bCs/>
        </w:rPr>
        <w:t>Článok 12</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V prvom pododseku článku R. 316-4 sa za slová: „ľahké motorové štvorkolky“, v článku R. 316-5 za slová: „dvoj- a trojkolesové vozidlá“, v prvom pododseku článku R. 316-6 za slová „poľnohospodárske stroje“, v odseku I článkov R. 317-1 a R. 317-5 za slová: „štvorkolky“ vkladajú slová: „a motorizované zariadenia určené na osobnú prepravu“.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Článok 13</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Za článok R. 317-14 sa vkladá článok R. 317-14-1 v tomto znení:</w:t>
      </w:r>
    </w:p>
    <w:p w:rsidR="002E1BE9" w:rsidRPr="00D80E56" w:rsidRDefault="002E1BE9" w:rsidP="00D80E56">
      <w:pPr>
        <w:pStyle w:val="BodyText"/>
        <w:keepN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rPr>
          <w:rStyle w:val="Policepardfaut"/>
        </w:rPr>
        <w:t>„</w:t>
      </w:r>
      <w:r>
        <w:rPr>
          <w:rStyle w:val="Policepardfaut"/>
          <w:i/>
          <w:iCs/>
        </w:rPr>
        <w:t xml:space="preserve">Čl. R. 317-14-1. </w:t>
      </w:r>
      <w:r>
        <w:rPr>
          <w:rStyle w:val="Policepardfaut"/>
        </w:rPr>
        <w:t>Na motorizované zariadenia určené na osobnú prepravu sa nevzťahujú ustanovenia článkov R. 317-8 a R. 317-9.“</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Článok 14</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V článku R. 317-16 sa za slová: „tento oddiel“ vkladajú slová: „sa nevzťahujú na motorizované zariadenia určené na osobnú prepravu“.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Článok 15</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V prvom pododseku článku R. 317-23-1 sa za slová: „moped“ vkladajú slová: „alebo motorizované zariadenie určené na osobnú prepravu“.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Článok 16</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Za článok R. 321-4-1 sa vkladá článok R. 321-4-2 v tomto znení:</w:t>
      </w:r>
    </w:p>
    <w:p w:rsidR="002E1BE9" w:rsidRPr="00D80E56" w:rsidRDefault="002E1BE9" w:rsidP="00D80E56">
      <w:pPr>
        <w:pStyle w:val="BodyText"/>
        <w:keepN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rPr>
          <w:rStyle w:val="Policepardfaut"/>
        </w:rPr>
        <w:t>„</w:t>
      </w:r>
      <w:r>
        <w:rPr>
          <w:rStyle w:val="Policepardfaut"/>
          <w:i/>
          <w:iCs/>
        </w:rPr>
        <w:t xml:space="preserve">Čl. R. 321-4-2. </w:t>
      </w:r>
      <w:r>
        <w:rPr>
          <w:rStyle w:val="Policepardfaut"/>
        </w:rPr>
        <w:t>Za pohyb po verejných cestných komunikáciách pomocou motorizovaného zariadenia určeného na osobnú prepravu, ktorého maximálna konštrukčná rýchlosť je vyššia ako 25 km/h, sa ukladá pokuta za priestupok piatej triedy.</w:t>
      </w:r>
    </w:p>
    <w:p w:rsidR="002E1BE9" w:rsidRPr="00D80E56" w:rsidRDefault="002E1BE9" w:rsidP="00D80E56">
      <w:pPr>
        <w:pStyle w:val="BodyText"/>
        <w:spacing w:after="0"/>
        <w:jc w:val="both"/>
        <w:rPr>
          <w:lang w:eastAsia="fr-FR"/>
        </w:rPr>
      </w:pPr>
    </w:p>
    <w:p w:rsidR="002E1BE9" w:rsidRPr="00D80E56" w:rsidRDefault="00C3678D" w:rsidP="00D80E56">
      <w:pPr>
        <w:pStyle w:val="BodyText"/>
        <w:spacing w:after="0"/>
        <w:jc w:val="both"/>
      </w:pPr>
      <w:r>
        <w:t> „Za podmienok stanovených v článkoch L. 325-1 až L. 325-9 sa môže nariadiť konfiškácia, imobilizácia alebo zabavenie. “</w:t>
      </w:r>
    </w:p>
    <w:p w:rsidR="002E1BE9" w:rsidRPr="00D80E56" w:rsidRDefault="002E1BE9" w:rsidP="00D80E56">
      <w:pPr>
        <w:pStyle w:val="BodyText"/>
        <w:spacing w:after="0"/>
        <w:jc w:val="both"/>
        <w:rPr>
          <w:lang w:eastAsia="fr-FR"/>
        </w:rPr>
      </w:pPr>
    </w:p>
    <w:p w:rsidR="002E1BE9" w:rsidRPr="00D80E56" w:rsidRDefault="00C3678D" w:rsidP="00D80E56">
      <w:pPr>
        <w:keepNext/>
        <w:suppressAutoHyphens w:val="0"/>
        <w:ind w:left="17"/>
        <w:jc w:val="center"/>
        <w:rPr>
          <w:b/>
          <w:bCs/>
        </w:rPr>
      </w:pPr>
      <w:r>
        <w:rPr>
          <w:b/>
          <w:bCs/>
        </w:rPr>
        <w:lastRenderedPageBreak/>
        <w:t>Článok 17</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V poslednom pododseku článku R. 321-15 sa za slová: „zberateľské vozidlá“ vkladajú slová: „na motorizované zariadenia určené na osobnú prepravu“.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Článok 18</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V odseku V článku R. 322-1 sa za slová: „sa nevzťahujú“ vkladajú slová: „na motorizované zariadenia určené na osobnú prepravu a“.</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Článok 19</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Vo štvrtom a piatom pododseku článku R. 412-9 sa za slová: „vodič cyklistického zariadenia“ vkladajú slová: „alebo motorizovaného zariadenia určeného na osobnú prepravu“.</w:t>
      </w:r>
    </w:p>
    <w:p w:rsidR="002E1BE9" w:rsidRPr="00D80E56" w:rsidRDefault="002E1BE9" w:rsidP="00D80E56">
      <w:pPr>
        <w:suppressAutoHyphens w:val="0"/>
        <w:ind w:left="17"/>
        <w:jc w:val="center"/>
        <w:rPr>
          <w:lang w:eastAsia="fr-FR"/>
        </w:rPr>
      </w:pPr>
    </w:p>
    <w:p w:rsidR="002E1BE9" w:rsidRPr="00D80E56" w:rsidRDefault="00C3678D" w:rsidP="00D80E56">
      <w:pPr>
        <w:keepNext/>
        <w:suppressAutoHyphens w:val="0"/>
        <w:ind w:left="17"/>
        <w:jc w:val="center"/>
        <w:rPr>
          <w:b/>
          <w:bCs/>
        </w:rPr>
      </w:pPr>
      <w:r>
        <w:rPr>
          <w:b/>
          <w:bCs/>
        </w:rPr>
        <w:t>Článok 20</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jc w:val="both"/>
      </w:pPr>
      <w:r>
        <w:t>V druhom pododseku článku R. 412-19 sa za slová: „predbiehanie cyklistického zariadenia“ vkladajú slová: „alebo motorizovaného zariadenia určeného na osobnú prepravu“.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Článok 21</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V článku R. 412-28-1 sa za slová: „cyklisti“ vkladajú slová: „a vodiči motorizovaných zariadení určených na osobnú prepravu“.</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Článok 22</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V bode 2 ods. II článku R. 412-34 sa za slová: „ručne cyklistického zariadenia“ vkladajú slová: „motorizované zariadenie určené na osobnú prepravu“.</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7"/>
        <w:jc w:val="center"/>
        <w:rPr>
          <w:b/>
          <w:bCs/>
        </w:rPr>
      </w:pPr>
      <w:r>
        <w:rPr>
          <w:b/>
          <w:bCs/>
        </w:rPr>
        <w:t>Článok 23</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Za oddiel 6 kapitoly II hlavy I knihy IV sa vkladá oddiel 6a v tomto znení:</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„Oddiel 6a: Pohyb vodičov zariadení určených na osobnú prepravu</w:t>
      </w:r>
    </w:p>
    <w:p w:rsidR="002E1BE9" w:rsidRPr="00D80E56" w:rsidRDefault="002E1BE9" w:rsidP="00D80E56">
      <w:pPr>
        <w:suppressAutoHyphens w:val="0"/>
        <w:ind w:left="17"/>
        <w:jc w:val="both"/>
        <w:rPr>
          <w:lang w:eastAsia="fr-FR"/>
        </w:rPr>
      </w:pPr>
    </w:p>
    <w:p w:rsidR="002E1BE9" w:rsidRPr="00D80E56" w:rsidRDefault="00C3678D" w:rsidP="00D80E56">
      <w:pPr>
        <w:pStyle w:val="BodyText"/>
        <w:suppressAutoHyphens w:val="0"/>
        <w:spacing w:after="0"/>
        <w:ind w:left="17"/>
        <w:jc w:val="both"/>
      </w:pPr>
      <w:r>
        <w:rPr>
          <w:rStyle w:val="Policepardfaut"/>
        </w:rPr>
        <w:t>„</w:t>
      </w:r>
      <w:r>
        <w:rPr>
          <w:rStyle w:val="Policepardfaut"/>
          <w:i/>
          <w:iCs/>
        </w:rPr>
        <w:t xml:space="preserve">Čl. R. 412-43-1.– </w:t>
      </w:r>
      <w:r>
        <w:rPr>
          <w:rStyle w:val="Policepardfaut"/>
        </w:rPr>
        <w:t>I.– V zastavanom území sa vodiči motorizovaných zariadení určených na osobnú prepravu musia pohybovať po cyklistických chodníkoch alebo pásoch. Ak je vozovka lemovaná na každej strane cyklistickým chodníkom, musia si vybrať cestu otvorenú vpravo od cesty v smere premávky.</w:t>
      </w:r>
    </w:p>
    <w:p w:rsidR="002E1BE9" w:rsidRPr="00D80E56" w:rsidRDefault="002E1BE9" w:rsidP="00D80E56">
      <w:pPr>
        <w:pStyle w:val="Standard"/>
        <w:widowControl w:val="0"/>
        <w:jc w:val="both"/>
        <w:rPr>
          <w:lang w:eastAsia="fr-FR"/>
        </w:rPr>
      </w:pPr>
    </w:p>
    <w:p w:rsidR="002E1BE9" w:rsidRPr="00D80E56" w:rsidRDefault="00C3678D" w:rsidP="00D80E56">
      <w:pPr>
        <w:pStyle w:val="Standard"/>
        <w:keepNext/>
        <w:widowControl w:val="0"/>
        <w:jc w:val="both"/>
      </w:pPr>
      <w:r>
        <w:t>„V prípade, že tieto plochy nie sú dostupné, môžu sa takisto pohybovať:</w:t>
      </w:r>
    </w:p>
    <w:p w:rsidR="002E1BE9" w:rsidRPr="00D80E56" w:rsidRDefault="002E1BE9" w:rsidP="00D80E56">
      <w:pPr>
        <w:pStyle w:val="Standard"/>
        <w:keepNext/>
        <w:widowControl w:val="0"/>
        <w:jc w:val="both"/>
        <w:rPr>
          <w:lang w:eastAsia="fr-FR"/>
        </w:rPr>
      </w:pPr>
    </w:p>
    <w:p w:rsidR="002E1BE9" w:rsidRPr="00D80E56" w:rsidRDefault="00C3678D" w:rsidP="00D80E56">
      <w:pPr>
        <w:pStyle w:val="Standard"/>
        <w:widowControl w:val="0"/>
        <w:jc w:val="both"/>
      </w:pPr>
      <w:r>
        <w:t>„1° po cestách, na ktorých je najvyššia povolená rýchlosť nižšia alebo rovná 50 km/h. Vodiči motorizovaných zariadení určených na osobnú prepravu sa nikdy nesmú na vozovke pohybovať vedľa seba,</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„2° po miestach určených pre chodcov za podmienok stanovených v štvrtom pododseku článku R. 431-9 ,</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lastRenderedPageBreak/>
        <w:t>„3° po spevnených krajniciach s cestným povrchom.</w:t>
      </w:r>
    </w:p>
    <w:p w:rsidR="002E1BE9" w:rsidRPr="00D80E56" w:rsidRDefault="002E1BE9" w:rsidP="00D80E56">
      <w:pPr>
        <w:pStyle w:val="Standard"/>
        <w:widowControl w:val="0"/>
        <w:jc w:val="both"/>
        <w:rPr>
          <w:sz w:val="22"/>
          <w:szCs w:val="22"/>
        </w:rPr>
      </w:pPr>
    </w:p>
    <w:p w:rsidR="002E1BE9" w:rsidRPr="00D80E56" w:rsidRDefault="00C3678D" w:rsidP="00D80E56">
      <w:pPr>
        <w:pStyle w:val="Standard"/>
        <w:widowControl w:val="0"/>
        <w:jc w:val="both"/>
      </w:pPr>
      <w:r>
        <w:t>„II. – Mimo zastavaného územia je pohyb motorizovaných zariadení určených na osobnú prepravu zakázaný s výnimkou zeleného pruhu a cyklistických chodníkov.</w:t>
      </w:r>
    </w:p>
    <w:p w:rsidR="002E1BE9" w:rsidRPr="00D80E56" w:rsidRDefault="002E1BE9" w:rsidP="00D80E56">
      <w:pPr>
        <w:pStyle w:val="Standard"/>
        <w:widowControl w:val="0"/>
        <w:jc w:val="both"/>
        <w:rPr>
          <w:lang w:eastAsia="fr-FR"/>
        </w:rPr>
      </w:pPr>
    </w:p>
    <w:p w:rsidR="002E1BE9" w:rsidRPr="00D80E56" w:rsidRDefault="00C3678D" w:rsidP="00D80E56">
      <w:pPr>
        <w:pStyle w:val="Standard"/>
        <w:keepNext/>
        <w:widowControl w:val="0"/>
        <w:jc w:val="both"/>
      </w:pPr>
      <w:r>
        <w:t>„III. – Odchylne od ustanovení tohto článku orgán s verejnou donucovacou právomocou môže:</w:t>
      </w:r>
    </w:p>
    <w:p w:rsidR="002E1BE9" w:rsidRPr="00D80E56" w:rsidRDefault="002E1BE9" w:rsidP="00D80E56">
      <w:pPr>
        <w:pStyle w:val="Standard"/>
        <w:keepNext/>
        <w:widowControl w:val="0"/>
        <w:jc w:val="both"/>
        <w:rPr>
          <w:lang w:eastAsia="fr-FR"/>
        </w:rPr>
      </w:pPr>
    </w:p>
    <w:p w:rsidR="002E1BE9" w:rsidRPr="00D80E56" w:rsidRDefault="00C3678D" w:rsidP="00D80E56">
      <w:pPr>
        <w:pStyle w:val="Standard"/>
        <w:widowControl w:val="0"/>
        <w:jc w:val="both"/>
      </w:pPr>
      <w:r>
        <w:t>„1° zakázať pohyb po plochách uvedených v odsekoch I a II,</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„2° povoliť pohyb po chodníku za predpokladu, že sa pohyb vykonáva krokom a neobmedzuje chodcov.</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suppressAutoHyphens w:val="0"/>
        <w:ind w:left="17"/>
        <w:jc w:val="both"/>
      </w:pPr>
      <w:r>
        <w:t>„IV – Za porušenie ustanovení odsekov I a II alebo dopravných obmedzení vymedzených v zmysle bodu 1 v ods. III sa každému vodičovi ukladá pokuta za priestupky druhej triedy. </w:t>
      </w:r>
    </w:p>
    <w:p w:rsidR="002E1BE9" w:rsidRPr="00D80E56" w:rsidRDefault="002E1BE9" w:rsidP="00D80E56">
      <w:pPr>
        <w:pStyle w:val="Standard"/>
        <w:widowControl w:val="0"/>
        <w:suppressAutoHyphens w:val="0"/>
        <w:ind w:left="17"/>
        <w:jc w:val="both"/>
        <w:rPr>
          <w:lang w:eastAsia="fr-FR"/>
        </w:rPr>
      </w:pPr>
    </w:p>
    <w:p w:rsidR="002E1BE9" w:rsidRPr="00D80E56" w:rsidRDefault="00C3678D" w:rsidP="00D80E56">
      <w:pPr>
        <w:pStyle w:val="Standard"/>
        <w:widowControl w:val="0"/>
        <w:suppressAutoHyphens w:val="0"/>
        <w:ind w:left="17"/>
        <w:jc w:val="both"/>
      </w:pPr>
      <w:r>
        <w:t>„V prípade uplatnenia ustanovení bodu 2 ods. III sa každému vodičovi motorizovaného zariadenia určeného na osobnú prepravu, ktorý na chodníku nedodrží pohyb krokom alebo obmedzí chodcov, ukladá pokuta za priestupky druhej triedy. “</w:t>
      </w:r>
    </w:p>
    <w:p w:rsidR="002E1BE9" w:rsidRPr="00D80E56" w:rsidRDefault="002E1BE9" w:rsidP="00D80E56">
      <w:pPr>
        <w:pStyle w:val="Standard"/>
        <w:widowControl w:val="0"/>
        <w:suppressAutoHyphens w:val="0"/>
        <w:ind w:left="17"/>
        <w:jc w:val="both"/>
        <w:rPr>
          <w:lang w:eastAsia="fr-FR"/>
        </w:rPr>
      </w:pPr>
    </w:p>
    <w:p w:rsidR="002E1BE9" w:rsidRPr="00D80E56" w:rsidRDefault="00C3678D" w:rsidP="00D80E56">
      <w:pPr>
        <w:pStyle w:val="BodyText"/>
        <w:widowControl w:val="0"/>
        <w:suppressAutoHyphens w:val="0"/>
        <w:spacing w:after="0"/>
        <w:ind w:left="17"/>
        <w:jc w:val="both"/>
      </w:pPr>
      <w:r>
        <w:rPr>
          <w:rStyle w:val="Policepardfaut"/>
        </w:rPr>
        <w:t>„</w:t>
      </w:r>
      <w:r>
        <w:rPr>
          <w:rStyle w:val="Policepardfaut"/>
          <w:i/>
          <w:iCs/>
        </w:rPr>
        <w:t>Čl. R. 412-43-2.</w:t>
      </w:r>
      <w:r>
        <w:rPr>
          <w:rStyle w:val="Policepardfaut"/>
        </w:rPr>
        <w:t>– Vodičom motorizovaných zariadení určených na osobnú prepravu sa zakazuje tlačiť alebo ťahať náklad alebo iné vozidlo.</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napToGrid w:val="0"/>
        <w:jc w:val="both"/>
        <w:rPr>
          <w:color w:val="auto"/>
        </w:rPr>
      </w:pPr>
      <w:r>
        <w:rPr>
          <w:color w:val="auto"/>
        </w:rPr>
        <w:t>„Vodičom motorizovaných zariadení určených na osobnú prepravu sa zakazuje odtiahnutie iným vozidlom. </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uppressAutoHyphens w:val="0"/>
        <w:snapToGrid w:val="0"/>
        <w:ind w:left="17"/>
        <w:jc w:val="both"/>
        <w:rPr>
          <w:color w:val="auto"/>
        </w:rPr>
      </w:pPr>
      <w:r>
        <w:rPr>
          <w:color w:val="auto"/>
        </w:rPr>
        <w:t>„Za porušenie ustanovení tohto článku sa ukladá pokuta stanovená za priestupky druhej triedy. “</w:t>
      </w:r>
    </w:p>
    <w:p w:rsidR="002E1BE9" w:rsidRPr="00D80E56" w:rsidRDefault="002E1BE9" w:rsidP="00D80E56">
      <w:pPr>
        <w:pStyle w:val="BodyText"/>
        <w:widowControl w:val="0"/>
        <w:suppressAutoHyphens w:val="0"/>
        <w:spacing w:after="0"/>
        <w:ind w:left="17"/>
        <w:jc w:val="both"/>
        <w:rPr>
          <w:i/>
          <w:iCs/>
          <w:lang w:eastAsia="fr-FR"/>
        </w:rPr>
      </w:pPr>
    </w:p>
    <w:p w:rsidR="002E1BE9" w:rsidRPr="00D80E56" w:rsidRDefault="00C3678D" w:rsidP="00D80E56">
      <w:pPr>
        <w:pStyle w:val="BodyText"/>
        <w:widowControl w:val="0"/>
        <w:suppressAutoHyphens w:val="0"/>
        <w:spacing w:after="0"/>
        <w:ind w:left="17"/>
        <w:jc w:val="both"/>
      </w:pPr>
      <w:r>
        <w:rPr>
          <w:rStyle w:val="Policepardfaut"/>
          <w:i/>
          <w:iCs/>
        </w:rPr>
        <w:t xml:space="preserve">„Čl. R. 412-43-3.– </w:t>
      </w:r>
      <w:r>
        <w:rPr>
          <w:rStyle w:val="Policepardfaut"/>
        </w:rPr>
        <w:t>I. – Vek každého vodiča motorizovaného zariadenia určeného na osobnú prepravu musí byť viac ako osem rokov.</w:t>
      </w:r>
    </w:p>
    <w:p w:rsidR="002E1BE9" w:rsidRPr="00D80E56" w:rsidRDefault="002E1BE9" w:rsidP="00D80E56">
      <w:pPr>
        <w:pStyle w:val="Textbody"/>
        <w:widowControl w:val="0"/>
        <w:rPr>
          <w:color w:val="auto"/>
          <w:u w:val="single"/>
          <w:lang w:eastAsia="fr-FR"/>
        </w:rPr>
      </w:pPr>
    </w:p>
    <w:p w:rsidR="002E1BE9" w:rsidRPr="00D80E56" w:rsidRDefault="00C3678D" w:rsidP="00D80E56">
      <w:pPr>
        <w:pStyle w:val="Textbody"/>
        <w:widowControl w:val="0"/>
        <w:jc w:val="both"/>
        <w:rPr>
          <w:color w:val="auto"/>
        </w:rPr>
      </w:pPr>
      <w:r>
        <w:rPr>
          <w:color w:val="auto"/>
        </w:rPr>
        <w:t>„II. – Pri pohybe v noci alebo cez deň, keď je viditeľnosť nedostatočná, musí každý vodič motorizovaného zariadenia určeného na osobnú prepravu používať buď reflexnú vestu v súlade s právnymi predpismi, alebo retroreflexné zariadenia, ktorých vlastnosti sú stanovené vo vyhláške ministra zodpovedného za bezpečnosť cestnej premávky. Vodič môže používať doplnkové osvetľovacie zariadenie, ktoré neoslňuje a nebliká.</w:t>
      </w:r>
    </w:p>
    <w:p w:rsidR="00D80E56" w:rsidRPr="00D80E56" w:rsidRDefault="00D80E56" w:rsidP="00D80E56">
      <w:pPr>
        <w:pStyle w:val="Textbody"/>
        <w:widowControl w:val="0"/>
        <w:jc w:val="both"/>
        <w:rPr>
          <w:color w:val="auto"/>
          <w:lang w:eastAsia="fr-FR"/>
        </w:rPr>
      </w:pPr>
    </w:p>
    <w:p w:rsidR="002E1BE9" w:rsidRPr="00D80E56" w:rsidRDefault="00C3678D" w:rsidP="00D80E56">
      <w:pPr>
        <w:pStyle w:val="Textbody"/>
        <w:jc w:val="both"/>
        <w:rPr>
          <w:color w:val="auto"/>
        </w:rPr>
      </w:pPr>
      <w:r>
        <w:rPr>
          <w:color w:val="auto"/>
        </w:rPr>
        <w:t>„III. – Počas premávky musí každý vodič motorizovaného zariadenia určeného na osobnú prepravu, ktorého vek je menej ako dvanásť rokov, používať prilbu v súlade s právnymi predpismi týkajúcimi sa osobných ochranných prostriedkov. Prilba musí byť pripevnená.</w:t>
      </w:r>
    </w:p>
    <w:p w:rsidR="002E1BE9" w:rsidRPr="00D80E56" w:rsidRDefault="002E1BE9" w:rsidP="00D80E56">
      <w:pPr>
        <w:pStyle w:val="Textbody"/>
        <w:jc w:val="both"/>
        <w:rPr>
          <w:strike/>
          <w:color w:val="auto"/>
          <w:lang w:eastAsia="fr-FR"/>
        </w:rPr>
      </w:pPr>
    </w:p>
    <w:p w:rsidR="002E1BE9" w:rsidRPr="00D80E56" w:rsidRDefault="00C3678D" w:rsidP="00D80E56">
      <w:pPr>
        <w:pStyle w:val="Textbody"/>
        <w:jc w:val="both"/>
        <w:rPr>
          <w:color w:val="auto"/>
        </w:rPr>
      </w:pPr>
      <w:r>
        <w:rPr>
          <w:color w:val="auto"/>
        </w:rPr>
        <w:t>„IV. – Osoba, ktorá má najmenej osemnásť rokov a ktorá sprevádza aspoň jedného vodiča motorizovaného zariadenia určeného na osobnú prepravu mladšieho ako dvanásť rokov, ak má de iure alebo de facto právomoc nad týmto vodičom alebo týmito vodičmi, musí zabezpečiť, aby každý z nich používal prilbu v súlade s podmienkami stanovenými v predchádzajúcom pododseku.</w:t>
      </w:r>
    </w:p>
    <w:p w:rsidR="002E1BE9" w:rsidRPr="00D80E56" w:rsidRDefault="002E1BE9" w:rsidP="00D80E56">
      <w:pPr>
        <w:pStyle w:val="Textbody"/>
        <w:jc w:val="both"/>
        <w:rPr>
          <w:color w:val="auto"/>
          <w:lang w:eastAsia="fr-FR"/>
        </w:rPr>
      </w:pPr>
    </w:p>
    <w:p w:rsidR="002E1BE9" w:rsidRPr="00D80E56" w:rsidRDefault="00C3678D" w:rsidP="00D80E56">
      <w:pPr>
        <w:pStyle w:val="Textbody"/>
        <w:jc w:val="both"/>
        <w:rPr>
          <w:rStyle w:val="Policepardfaut"/>
          <w:color w:val="auto"/>
        </w:rPr>
      </w:pPr>
      <w:r>
        <w:rPr>
          <w:rStyle w:val="Policepardfaut"/>
          <w:color w:val="auto"/>
        </w:rPr>
        <w:t>„V. – Nepovoľuje sa preprava cestujúcich na motorizovaných zariadeniach určených na osobnú prepravu.</w:t>
      </w:r>
    </w:p>
    <w:p w:rsidR="00D80E56" w:rsidRPr="00D80E56" w:rsidRDefault="00D80E56" w:rsidP="00D80E56">
      <w:pPr>
        <w:pStyle w:val="Textbody"/>
        <w:jc w:val="both"/>
        <w:rPr>
          <w:color w:val="auto"/>
        </w:rPr>
      </w:pPr>
    </w:p>
    <w:p w:rsidR="002E1BE9" w:rsidRPr="00D80E56" w:rsidRDefault="00C3678D" w:rsidP="00D80E56">
      <w:pPr>
        <w:pStyle w:val="Textbody"/>
        <w:widowControl w:val="0"/>
        <w:suppressAutoHyphens w:val="0"/>
        <w:ind w:left="17"/>
        <w:jc w:val="both"/>
        <w:rPr>
          <w:color w:val="auto"/>
        </w:rPr>
      </w:pPr>
      <w:r>
        <w:rPr>
          <w:color w:val="auto"/>
        </w:rPr>
        <w:lastRenderedPageBreak/>
        <w:t>„VI.– Za porušenie ustanovení odsekov II a V tohto článku sa ukladá pokuta stanovená za priestupky druhej triedy.</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pStyle w:val="Textbody"/>
        <w:widowControl w:val="0"/>
        <w:suppressAutoHyphens w:val="0"/>
        <w:ind w:left="17"/>
        <w:jc w:val="both"/>
        <w:rPr>
          <w:color w:val="auto"/>
        </w:rPr>
      </w:pPr>
      <w:r>
        <w:rPr>
          <w:color w:val="auto"/>
        </w:rPr>
        <w:t>„Každej plnoletej osobe, ktorá sprevádza vodiča motorizovaného zariadenia určeného na osobnú prepravu, ktorý má menej ako osem rokov, sa v prípade porušenia ustanovení ods. IV ukladá pokuta stanovená za priestupky druhej triedy. “</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keepNext/>
        <w:suppressAutoHyphens w:val="0"/>
        <w:ind w:left="14"/>
        <w:jc w:val="center"/>
        <w:rPr>
          <w:b/>
          <w:bCs/>
        </w:rPr>
      </w:pPr>
      <w:r>
        <w:rPr>
          <w:b/>
          <w:bCs/>
        </w:rPr>
        <w:t>Článok 24</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V druhom a piatom pododseku článku R. 415-2 sa za slová: „iné ako cyklistické zariadenie“ vkladajú slová: „alebo motorizované zariadenie určené na osobnú prepravu“.</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Článok 25</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V odseku III článku R. 415-3 sa za slová: „prechod pre cyklistov,“ vkladajú slová: „motorizované zariadenia určené na osobnú prepravu“.</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Článok 26</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Článok R. 415-4 sa mení takto:</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1° V odseku III sa za slová: „cyklistickým zariadeniam,“ vkladajú slová: „motorizované zariadenia určené na osobnú prepravu“,</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2° V odseku IV sa za slová: „každý vodič cyklistického zariadenia“ vkladajú slová: „alebo motorizovaného zariadenia určeného na osobnú prepravu“.</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Článok 27</w:t>
      </w:r>
    </w:p>
    <w:p w:rsidR="002E1BE9" w:rsidRPr="00D80E56" w:rsidRDefault="002E1BE9" w:rsidP="00D80E56">
      <w:pPr>
        <w:keepNext/>
        <w:suppressAutoHyphens w:val="0"/>
        <w:ind w:left="14"/>
        <w:jc w:val="center"/>
        <w:rPr>
          <w:b/>
          <w:bCs/>
          <w:lang w:eastAsia="fr-FR"/>
        </w:rPr>
      </w:pPr>
    </w:p>
    <w:p w:rsidR="002E1BE9" w:rsidRPr="00D80E56" w:rsidRDefault="00C3678D" w:rsidP="00D80E56">
      <w:pPr>
        <w:suppressAutoHyphens w:val="0"/>
        <w:jc w:val="both"/>
      </w:pPr>
      <w:r>
        <w:t>V bode 2 článku R. 415-15 sa za slová: „jeden pre cyklistické zariadenia“ a za slová: „zastavovacia čiara pre cyklistov“vkladajú slová: „a motorizované zariadenia určené na osobnú prepravu“.</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4"/>
        <w:jc w:val="center"/>
        <w:rPr>
          <w:b/>
          <w:bCs/>
        </w:rPr>
      </w:pPr>
      <w:r>
        <w:rPr>
          <w:b/>
          <w:bCs/>
        </w:rPr>
        <w:t>Článok 28</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Odsek III článku R. 417-10 sa mení takto:</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1° V bode 2 sa za slová: „dvojkolesové cyklistické zariadenia“ vkladajú slová: „motorizované zariadenia určené na osobnú prepravu“,</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2° V bode 6 sa za slová: „s výnimkou cyklistických zariadení“ vkladajú slová: „a motorizovaných zariadení určených na osobnú prepravu“.</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Článok 29</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t>V bode 8 ods. I článku R. 417-11 sa za slová: „cyklistické zariadenia s pomocnými pedálmi“ vkladajú slová: „a motorizované zariadenia určené na osobnú prepravu“.</w:t>
      </w:r>
    </w:p>
    <w:p w:rsidR="00D80E56" w:rsidRPr="00D80E56" w:rsidRDefault="00D80E56"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lastRenderedPageBreak/>
        <w:t>Článok 30</w:t>
      </w:r>
    </w:p>
    <w:p w:rsidR="002E1BE9" w:rsidRPr="00D80E56" w:rsidRDefault="002E1BE9" w:rsidP="00D80E56">
      <w:pPr>
        <w:keepNext/>
        <w:widowControl w:val="0"/>
        <w:suppressAutoHyphens w:val="0"/>
        <w:ind w:left="14"/>
        <w:jc w:val="both"/>
        <w:rPr>
          <w:lang w:eastAsia="fr-FR"/>
        </w:rPr>
      </w:pPr>
    </w:p>
    <w:p w:rsidR="002E1BE9" w:rsidRPr="00D80E56" w:rsidRDefault="00C3678D" w:rsidP="00D80E56">
      <w:pPr>
        <w:widowControl w:val="0"/>
        <w:suppressAutoHyphens w:val="0"/>
        <w:ind w:left="17"/>
        <w:jc w:val="both"/>
        <w:rPr>
          <w:rStyle w:val="Policepardfaut"/>
        </w:rPr>
      </w:pPr>
      <w:r>
        <w:rPr>
          <w:rStyle w:val="Policepardfaut"/>
        </w:rPr>
        <w:t>Ustanovenia článkov 4, 5, 6, 7, 8 a 11 nadobúdajú platnosť 1. júla 2020.</w:t>
      </w:r>
    </w:p>
    <w:p w:rsidR="00D80E56" w:rsidRPr="00D80E56" w:rsidRDefault="00D80E56" w:rsidP="00D80E56">
      <w:pPr>
        <w:widowControl w:val="0"/>
        <w:suppressAutoHyphens w:val="0"/>
        <w:ind w:left="17"/>
        <w:jc w:val="both"/>
      </w:pPr>
    </w:p>
    <w:p w:rsidR="002E1BE9" w:rsidRPr="00D80E56" w:rsidRDefault="00C3678D" w:rsidP="00D80E56">
      <w:pPr>
        <w:keepNext/>
        <w:suppressAutoHyphens w:val="0"/>
        <w:ind w:left="14"/>
        <w:jc w:val="center"/>
        <w:rPr>
          <w:b/>
          <w:bCs/>
        </w:rPr>
      </w:pPr>
      <w:r>
        <w:rPr>
          <w:b/>
          <w:bCs/>
        </w:rPr>
        <w:t>Článok 31</w:t>
      </w:r>
    </w:p>
    <w:p w:rsidR="00D80E56" w:rsidRPr="00D80E56" w:rsidRDefault="00D80E56" w:rsidP="00D80E56">
      <w:pPr>
        <w:keepNext/>
        <w:suppressAutoHyphens w:val="0"/>
        <w:ind w:left="14"/>
        <w:jc w:val="center"/>
        <w:rPr>
          <w:b/>
          <w:bCs/>
          <w:lang w:eastAsia="fr-FR"/>
        </w:rPr>
      </w:pPr>
    </w:p>
    <w:p w:rsidR="002E1BE9" w:rsidRPr="00D80E56" w:rsidRDefault="00C3678D" w:rsidP="00D80E56">
      <w:pPr>
        <w:suppressAutoHyphens w:val="0"/>
        <w:ind w:left="17"/>
        <w:jc w:val="both"/>
        <w:rPr>
          <w:rStyle w:val="Policepardfaut"/>
        </w:rPr>
      </w:pPr>
      <w:r>
        <w:rPr>
          <w:rStyle w:val="Policepardfaut"/>
        </w:rPr>
        <w:t>Vykonaním tohto výnosu, ktorý bude uverejnený v </w:t>
      </w:r>
      <w:r>
        <w:rPr>
          <w:rStyle w:val="Policepardfaut"/>
          <w:i/>
          <w:iCs/>
        </w:rPr>
        <w:t>Úradnom vestníku</w:t>
      </w:r>
      <w:r>
        <w:rPr>
          <w:rStyle w:val="Policepardfaut"/>
        </w:rPr>
        <w:t xml:space="preserve"> Francúzskej republiky, sú poverení štátny minister, minister pre ekologickú a solidárnu transformáciu, ministerka spravodlivosti, ministerka pri štátnom ministrovi, ministrovi pre ekologickú a solidárnu transformáciu, zodpovedná za dopravu a minister vnútra, každý v rozsahu svojich právomocí.</w:t>
      </w:r>
    </w:p>
    <w:p w:rsidR="00D80E56" w:rsidRPr="00D80E56" w:rsidRDefault="00D80E56" w:rsidP="00D80E56">
      <w:pPr>
        <w:suppressAutoHyphens w:val="0"/>
        <w:ind w:left="17"/>
        <w:jc w:val="both"/>
      </w:pPr>
    </w:p>
    <w:p w:rsidR="002E1BE9" w:rsidRPr="00D80E56" w:rsidRDefault="00C3678D" w:rsidP="00D80E56">
      <w:pPr>
        <w:suppressAutoHyphens w:val="0"/>
      </w:pPr>
      <w:r>
        <w:t>Dňa</w:t>
      </w:r>
    </w:p>
    <w:p w:rsidR="002E1BE9" w:rsidRPr="00D80E56" w:rsidRDefault="002E1BE9"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2E1BE9" w:rsidRPr="00D80E56" w:rsidRDefault="00C3678D" w:rsidP="00D80E56">
      <w:pPr>
        <w:pStyle w:val="SNContreseing"/>
        <w:spacing w:before="0"/>
        <w:ind w:firstLine="0"/>
      </w:pPr>
      <w:r>
        <w:t>Za predsedu vlády:</w:t>
      </w:r>
    </w:p>
    <w:p w:rsidR="00D80E56" w:rsidRPr="00D80E56" w:rsidRDefault="00D80E56" w:rsidP="00D80E56">
      <w:pPr>
        <w:pStyle w:val="BodyText"/>
        <w:spacing w:after="0"/>
        <w:rPr>
          <w:rStyle w:val="Policepardfaut"/>
        </w:rPr>
      </w:pPr>
    </w:p>
    <w:p w:rsidR="002E1BE9" w:rsidRPr="00D80E56" w:rsidRDefault="00C3678D" w:rsidP="00D80E56">
      <w:pPr>
        <w:pStyle w:val="BodyText"/>
        <w:spacing w:after="0"/>
      </w:pPr>
      <w:r>
        <w:rPr>
          <w:rStyle w:val="Policepardfaut"/>
        </w:rPr>
        <w:t>Š</w:t>
      </w:r>
      <w:r>
        <w:t>tátny minister, minister pre ekologickú a solidárnu transformáciu,</w:t>
      </w:r>
    </w:p>
    <w:p w:rsidR="002E1BE9" w:rsidRPr="00D80E56" w:rsidRDefault="002E1BE9" w:rsidP="00D80E56">
      <w:pPr>
        <w:pStyle w:val="BodyText"/>
        <w:spacing w:after="0"/>
      </w:pPr>
    </w:p>
    <w:p w:rsidR="002E1BE9" w:rsidRPr="00D80E56" w:rsidRDefault="002E1BE9" w:rsidP="00D80E56">
      <w:pPr>
        <w:pStyle w:val="SNSignatureprnomnomDroite"/>
        <w:spacing w:after="0"/>
        <w:ind w:left="0"/>
        <w:rPr>
          <w:color w:val="auto"/>
        </w:rPr>
      </w:pPr>
    </w:p>
    <w:p w:rsidR="00D80E56" w:rsidRPr="00D80E56" w:rsidRDefault="00D80E56" w:rsidP="00D80E56">
      <w:pPr>
        <w:pStyle w:val="SNSignatureGauche"/>
      </w:pPr>
    </w:p>
    <w:p w:rsidR="002E1BE9" w:rsidRPr="00D80E56" w:rsidRDefault="002E1BE9" w:rsidP="00D80E56">
      <w:pPr>
        <w:pStyle w:val="SNSignatureGauche"/>
        <w:spacing w:before="0" w:after="0"/>
        <w:ind w:left="0" w:right="0"/>
      </w:pPr>
    </w:p>
    <w:p w:rsidR="002E1BE9" w:rsidRPr="00D80E56" w:rsidRDefault="00C3678D" w:rsidP="00D80E56">
      <w:pPr>
        <w:pStyle w:val="BodyText"/>
        <w:spacing w:after="0"/>
        <w:jc w:val="both"/>
      </w:pPr>
      <w:r>
        <w:t>François de RUGY</w:t>
      </w:r>
    </w:p>
    <w:p w:rsidR="002E1BE9" w:rsidRPr="00D80E56" w:rsidRDefault="002E1BE9" w:rsidP="00D80E56">
      <w:pPr>
        <w:pStyle w:val="BodyText"/>
        <w:spacing w:after="0"/>
        <w:jc w:val="both"/>
      </w:pPr>
    </w:p>
    <w:p w:rsidR="002E1BE9" w:rsidRPr="00D80E56" w:rsidRDefault="00C3678D" w:rsidP="00D80E56">
      <w:pPr>
        <w:pStyle w:val="SNSignatureDroite"/>
        <w:spacing w:before="0" w:after="0"/>
        <w:rPr>
          <w:color w:val="auto"/>
        </w:rPr>
      </w:pPr>
      <w:r>
        <w:rPr>
          <w:color w:val="auto"/>
        </w:rPr>
        <w:t>Ministerka spravodlivosti,</w:t>
      </w: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Nicole BELLOUBET</w:t>
      </w:r>
    </w:p>
    <w:p w:rsidR="002E1BE9" w:rsidRPr="00D80E56" w:rsidRDefault="002E1BE9" w:rsidP="00D80E56">
      <w:pPr>
        <w:pStyle w:val="BodyText"/>
        <w:spacing w:after="0"/>
        <w:jc w:val="both"/>
      </w:pPr>
    </w:p>
    <w:p w:rsidR="00D80E56" w:rsidRPr="00D80E56" w:rsidRDefault="00D80E56" w:rsidP="00D80E56">
      <w:pPr>
        <w:pStyle w:val="BodyText"/>
        <w:spacing w:after="0"/>
        <w:jc w:val="both"/>
      </w:pPr>
    </w:p>
    <w:p w:rsidR="00D80E56" w:rsidRPr="00D80E56" w:rsidRDefault="00D80E56" w:rsidP="00D80E56">
      <w:pPr>
        <w:pStyle w:val="BodyText"/>
        <w:spacing w:after="0"/>
        <w:jc w:val="both"/>
      </w:pPr>
    </w:p>
    <w:p w:rsidR="002E1BE9" w:rsidRPr="00D80E56" w:rsidRDefault="00C3678D" w:rsidP="00D80E56">
      <w:pPr>
        <w:pStyle w:val="SNSignatureGauche"/>
        <w:spacing w:before="0" w:after="0"/>
      </w:pPr>
      <w:r>
        <w:t>Minister vnútra,</w:t>
      </w:r>
    </w:p>
    <w:p w:rsidR="00D80E56" w:rsidRPr="00D80E56" w:rsidRDefault="00D80E56" w:rsidP="00D80E56">
      <w:pPr>
        <w:pStyle w:val="SNSignatureprnomnomGauche"/>
      </w:pPr>
    </w:p>
    <w:p w:rsidR="00D80E56" w:rsidRPr="00D80E56" w:rsidRDefault="00D80E56" w:rsidP="00D80E56">
      <w:pPr>
        <w:pStyle w:val="SNSignatureGauche"/>
        <w:spacing w:before="0" w:after="0"/>
      </w:pPr>
    </w:p>
    <w:p w:rsidR="00D80E56" w:rsidRPr="00D80E56" w:rsidRDefault="00D80E56" w:rsidP="00D80E56">
      <w:pPr>
        <w:pStyle w:val="SNSignatureGauche"/>
        <w:spacing w:before="0" w:after="0"/>
      </w:pPr>
    </w:p>
    <w:p w:rsidR="002E1BE9" w:rsidRPr="00D80E56" w:rsidRDefault="00C3678D" w:rsidP="00D80E56">
      <w:pPr>
        <w:pStyle w:val="SNSignatureGauche"/>
        <w:spacing w:before="0" w:after="0"/>
      </w:pPr>
      <w:r>
        <w:t>Christophe CASTANER</w:t>
      </w:r>
    </w:p>
    <w:p w:rsidR="002E1BE9" w:rsidRPr="00D80E56" w:rsidRDefault="002E1BE9" w:rsidP="00D80E56">
      <w:pPr>
        <w:pStyle w:val="BodyText"/>
        <w:spacing w:after="0"/>
        <w:jc w:val="both"/>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lastRenderedPageBreak/>
        <w:t>Ministerka pri štátnom ministrovi, ministrovi pre ekologickú a solidárnu transformáciu, zodpovedná za dopravu</w:t>
      </w:r>
    </w:p>
    <w:p w:rsidR="00D80E56" w:rsidRPr="00D80E56" w:rsidRDefault="00D80E56" w:rsidP="00D80E56">
      <w:pPr>
        <w:pStyle w:val="SNSignatureprnomnomDroite"/>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Élisabeth BORNE</w:t>
      </w:r>
    </w:p>
    <w:sectPr w:rsidR="002E1BE9" w:rsidRPr="00D80E56">
      <w:pgSz w:w="11906" w:h="16838"/>
      <w:pgMar w:top="1417" w:right="1417" w:bottom="1417" w:left="1417"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56E" w:rsidRDefault="0064056E" w:rsidP="00C3678D">
      <w:r>
        <w:separator/>
      </w:r>
    </w:p>
  </w:endnote>
  <w:endnote w:type="continuationSeparator" w:id="0">
    <w:p w:rsidR="0064056E" w:rsidRDefault="0064056E" w:rsidP="00C3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OpenSymbol">
    <w:altName w:val="Arial Unicode MS"/>
    <w:charset w:val="00"/>
    <w:family w:val="auto"/>
    <w:pitch w:val="variable"/>
  </w:font>
  <w:font w:name="Liberation Sans">
    <w:altName w:val="Arial"/>
    <w:charset w:val="00"/>
    <w:family w:val="swiss"/>
    <w:pitch w:val="variable"/>
  </w:font>
  <w:font w:name="Microsoft YaHei">
    <w:altName w:val="微软雅黑"/>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56E" w:rsidRDefault="0064056E" w:rsidP="00C3678D">
      <w:r>
        <w:separator/>
      </w:r>
    </w:p>
  </w:footnote>
  <w:footnote w:type="continuationSeparator" w:id="0">
    <w:p w:rsidR="0064056E" w:rsidRDefault="0064056E" w:rsidP="00C36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D76E9"/>
    <w:multiLevelType w:val="multilevel"/>
    <w:tmpl w:val="2BAA5CA0"/>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oNotHyphenateCap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2E1BE9"/>
    <w:rsid w:val="000001BE"/>
    <w:rsid w:val="002E1BE9"/>
    <w:rsid w:val="00337727"/>
    <w:rsid w:val="00391197"/>
    <w:rsid w:val="005A71AF"/>
    <w:rsid w:val="006124E3"/>
    <w:rsid w:val="0064056E"/>
    <w:rsid w:val="009A5C1F"/>
    <w:rsid w:val="00C3678D"/>
    <w:rsid w:val="00C84D10"/>
    <w:rsid w:val="00D80E56"/>
    <w:rsid w:val="00DA2785"/>
    <w:rsid w:val="00DB261B"/>
    <w:rsid w:val="00F6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FACE77B-E79C-4BE8-973D-A500758D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 w:val="24"/>
        <w:szCs w:val="24"/>
        <w:lang w:val="sk-SK"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hd w:val="clear" w:color="auto" w:fill="FFFFFF"/>
      <w:suppressAutoHyphens/>
    </w:pPr>
    <w:rPr>
      <w:rFonts w:ascii="Times New Roman" w:eastAsia="Times New Roman" w:hAnsi="Times New Roman" w:cs="Times New Roman"/>
      <w:lang w:bidi="ar-SA"/>
    </w:rPr>
  </w:style>
  <w:style w:type="paragraph" w:styleId="Heading1">
    <w:name w:val="heading 1"/>
    <w:basedOn w:val="Normal"/>
    <w:next w:val="BodyText"/>
    <w:qFormat/>
    <w:pPr>
      <w:numPr>
        <w:numId w:val="1"/>
      </w:numPr>
      <w:suppressAutoHyphens w:val="0"/>
      <w:spacing w:before="280" w:after="119"/>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1">
    <w:name w:val="Police par défaut1"/>
    <w:qFormat/>
  </w:style>
  <w:style w:type="character" w:customStyle="1" w:styleId="SNTimbreCar">
    <w:name w:val="SNTimbre Car"/>
    <w:qFormat/>
    <w:rPr>
      <w:rFonts w:eastAsia="Lucida Sans Unicode"/>
      <w:sz w:val="24"/>
      <w:szCs w:val="24"/>
      <w:lang w:val="sk-SK" w:bidi="ar-SA"/>
    </w:rPr>
  </w:style>
  <w:style w:type="character" w:customStyle="1" w:styleId="CarCar">
    <w:name w:val="Car Car"/>
    <w:qFormat/>
    <w:rPr>
      <w:rFonts w:ascii="Segoe UI" w:eastAsia="Segoe UI" w:hAnsi="Segoe UI" w:cs="Segoe UI"/>
      <w:sz w:val="18"/>
      <w:szCs w:val="18"/>
      <w:lang w:eastAsia="zh-CN"/>
    </w:rPr>
  </w:style>
  <w:style w:type="character" w:customStyle="1" w:styleId="Accentuationforte">
    <w:name w:val="Accentuation forte"/>
    <w:qFormat/>
    <w:rPr>
      <w:b/>
      <w:bCs/>
    </w:rPr>
  </w:style>
  <w:style w:type="character" w:customStyle="1" w:styleId="LienInternet">
    <w:name w:val="Lien Internet"/>
    <w:basedOn w:val="Policepardfaut2"/>
    <w:rPr>
      <w:color w:val="0000FF"/>
      <w:u w:val="single"/>
    </w:rPr>
  </w:style>
  <w:style w:type="character" w:customStyle="1" w:styleId="Marquedecommentaire1">
    <w:name w:val="Marque de commentaire1"/>
    <w:basedOn w:val="Policepardfaut4"/>
    <w:qFormat/>
    <w:rPr>
      <w:sz w:val="16"/>
      <w:szCs w:val="16"/>
    </w:rPr>
  </w:style>
  <w:style w:type="character" w:customStyle="1" w:styleId="Marquedecommentaire">
    <w:name w:val="Marque de commentaire"/>
    <w:basedOn w:val="Policepardfaut"/>
    <w:qFormat/>
    <w:rPr>
      <w:sz w:val="16"/>
      <w:szCs w:val="16"/>
    </w:rPr>
  </w:style>
  <w:style w:type="character" w:customStyle="1" w:styleId="surlignage">
    <w:name w:val="surlignage"/>
    <w:basedOn w:val="Policepardfaut"/>
    <w:qFormat/>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customStyle="1" w:styleId="LO-Normal">
    <w:name w:val="LO-Normal"/>
    <w:qFormat/>
    <w:pPr>
      <w:widowControl w:val="0"/>
      <w:shd w:val="clear" w:color="auto" w:fill="FFFFFF"/>
      <w:suppressAutoHyphens/>
    </w:pPr>
  </w:style>
  <w:style w:type="paragraph" w:styleId="List">
    <w:name w:val="List"/>
    <w:basedOn w:val="BodyText"/>
    <w:rPr>
      <w:rFonts w:ascii="Liberation Sans" w:eastAsia="Liberation Sans" w:hAnsi="Liberation Sans" w:cs="Mangal"/>
    </w:rPr>
  </w:style>
  <w:style w:type="paragraph" w:styleId="Caption">
    <w:name w:val="caption"/>
    <w:basedOn w:val="Normal"/>
    <w:qFormat/>
    <w:pPr>
      <w:suppressLineNumbers/>
      <w:spacing w:before="120" w:after="120"/>
    </w:pPr>
    <w:rPr>
      <w:rFonts w:ascii="Liberation Sans" w:eastAsia="Liberation Sans" w:hAnsi="Liberation Sans" w:cs="Mangal"/>
      <w:i/>
      <w:iCs/>
    </w:rPr>
  </w:style>
  <w:style w:type="paragraph" w:customStyle="1" w:styleId="Index">
    <w:name w:val="Index"/>
    <w:basedOn w:val="Normal"/>
    <w:qFormat/>
    <w:pPr>
      <w:suppressLineNumbers/>
    </w:pPr>
    <w:rPr>
      <w:rFonts w:ascii="Liberation Sans" w:eastAsia="Liberation Sans" w:hAnsi="Liberation Sans" w:cs="Mangal"/>
    </w:rPr>
  </w:style>
  <w:style w:type="paragraph" w:customStyle="1" w:styleId="Titre4">
    <w:name w:val="Titre4"/>
    <w:basedOn w:val="Normal"/>
    <w:next w:val="BodyText"/>
    <w:qFormat/>
    <w:pPr>
      <w:keepNext/>
      <w:spacing w:before="240" w:after="120"/>
    </w:pPr>
    <w:rPr>
      <w:rFonts w:ascii="Liberation Sans" w:eastAsia="Microsoft YaHei" w:hAnsi="Liberation Sans" w:cs="Mangal"/>
      <w:sz w:val="28"/>
      <w:szCs w:val="28"/>
    </w:rPr>
  </w:style>
  <w:style w:type="paragraph" w:customStyle="1" w:styleId="Titre3">
    <w:name w:val="Titre3"/>
    <w:basedOn w:val="Normal"/>
    <w:next w:val="BodyText"/>
    <w:qFormat/>
    <w:pPr>
      <w:keepNext/>
      <w:spacing w:before="240" w:after="120"/>
    </w:pPr>
    <w:rPr>
      <w:rFonts w:ascii="Liberation Sans" w:eastAsia="Microsoft YaHei" w:hAnsi="Liberation Sans" w:cs="Mangal"/>
      <w:sz w:val="28"/>
      <w:szCs w:val="28"/>
    </w:rPr>
  </w:style>
  <w:style w:type="paragraph" w:customStyle="1" w:styleId="Titre2">
    <w:name w:val="Titre2"/>
    <w:basedOn w:val="Normal"/>
    <w:next w:val="BodyText"/>
    <w:qFormat/>
    <w:pPr>
      <w:keepNext/>
      <w:spacing w:before="240" w:after="120"/>
    </w:pPr>
    <w:rPr>
      <w:rFonts w:ascii="Liberation Sans" w:eastAsia="Microsoft YaHei" w:hAnsi="Liberation Sans" w:cs="Mangal"/>
      <w:sz w:val="28"/>
      <w:szCs w:val="28"/>
    </w:rPr>
  </w:style>
  <w:style w:type="paragraph" w:customStyle="1" w:styleId="Titre1">
    <w:name w:val="Titre1"/>
    <w:basedOn w:val="Normal"/>
    <w:next w:val="BodyText"/>
    <w:qFormat/>
    <w:pPr>
      <w:keepNext/>
      <w:spacing w:before="240" w:after="120"/>
    </w:pPr>
    <w:rPr>
      <w:rFonts w:ascii="Liberation Sans" w:eastAsia="Microsoft YaHei" w:hAnsi="Liberation Sans" w:cs="Mangal"/>
      <w:sz w:val="28"/>
      <w:szCs w:val="28"/>
    </w:rPr>
  </w:style>
  <w:style w:type="paragraph" w:styleId="NormalWeb">
    <w:name w:val="Normal (Web)"/>
    <w:basedOn w:val="Normal"/>
    <w:qFormat/>
    <w:pPr>
      <w:suppressAutoHyphens w:val="0"/>
      <w:spacing w:before="280" w:after="119"/>
    </w:pPr>
  </w:style>
  <w:style w:type="paragraph" w:customStyle="1" w:styleId="liste-western">
    <w:name w:val="liste-western"/>
    <w:basedOn w:val="Normal"/>
    <w:qFormat/>
    <w:pPr>
      <w:suppressAutoHyphens w:val="0"/>
      <w:spacing w:before="280" w:after="119"/>
    </w:pPr>
    <w:rPr>
      <w:rFonts w:ascii="Liberation Sans" w:eastAsia="Liberation Sans" w:hAnsi="Liberation Sans" w:cs="Liberation Sans"/>
    </w:rPr>
  </w:style>
  <w:style w:type="paragraph" w:customStyle="1" w:styleId="western">
    <w:name w:val="western"/>
    <w:basedOn w:val="Normal"/>
    <w:qFormat/>
    <w:pPr>
      <w:suppressAutoHyphens w:val="0"/>
      <w:spacing w:before="280" w:after="119"/>
    </w:pPr>
    <w:rPr>
      <w:rFonts w:ascii="Liberation Sans" w:eastAsia="Liberation Sans" w:hAnsi="Liberation Sans" w:cs="Liberation Sans"/>
    </w:rPr>
  </w:style>
  <w:style w:type="paragraph" w:customStyle="1" w:styleId="SNREPUBLIQUE">
    <w:name w:val="SNREPUBLIQUE"/>
    <w:basedOn w:val="Normal"/>
    <w:qFormat/>
    <w:pPr>
      <w:suppressAutoHyphens w:val="0"/>
      <w:jc w:val="center"/>
    </w:pPr>
    <w:rPr>
      <w:b/>
      <w:bCs/>
      <w:szCs w:val="2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Textedebulles">
    <w:name w:val="Texte de bulles"/>
    <w:basedOn w:val="Normal"/>
    <w:qFormat/>
    <w:rPr>
      <w:rFonts w:ascii="Segoe UI" w:eastAsia="Segoe UI" w:hAnsi="Segoe UI" w:cs="Segoe UI"/>
      <w:sz w:val="18"/>
      <w:szCs w:val="1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1">
    <w:name w:val="Commentaire1"/>
    <w:basedOn w:val="Normal"/>
    <w:qFormat/>
    <w:rPr>
      <w:sz w:val="20"/>
      <w:szCs w:val="20"/>
    </w:rPr>
  </w:style>
  <w:style w:type="paragraph" w:customStyle="1" w:styleId="Objetducommentaire">
    <w:name w:val="Objet du commentaire"/>
    <w:basedOn w:val="Commentaire1"/>
    <w:next w:val="Commentaire1"/>
    <w:qFormat/>
    <w:rPr>
      <w:b/>
      <w:bCs/>
    </w:rPr>
  </w:style>
  <w:style w:type="paragraph" w:customStyle="1" w:styleId="Commentaire">
    <w:name w:val="Commentaire"/>
    <w:basedOn w:val="Normal"/>
    <w:qFormat/>
    <w:rPr>
      <w:sz w:val="20"/>
      <w:szCs w:val="20"/>
    </w:rPr>
  </w:style>
  <w:style w:type="paragraph" w:customStyle="1" w:styleId="SNSignatureDroite">
    <w:name w:val="SNSignatureDroite"/>
    <w:basedOn w:val="Normal"/>
    <w:next w:val="SNSignatureprnomnomDroite"/>
    <w:qFormat/>
    <w:pPr>
      <w:spacing w:before="120" w:after="1680"/>
      <w:ind w:left="5040" w:hanging="360"/>
      <w:jc w:val="right"/>
    </w:pPr>
    <w:rPr>
      <w:color w:val="000000"/>
    </w:rPr>
  </w:style>
  <w:style w:type="paragraph" w:customStyle="1" w:styleId="SNSignatureprnomnomDroite">
    <w:name w:val="SNSignature prénom+nom Droite"/>
    <w:basedOn w:val="SNSignatureDroite"/>
    <w:next w:val="SNSignatureGauche"/>
    <w:qFormat/>
    <w:pPr>
      <w:spacing w:before="0" w:after="120"/>
      <w:ind w:left="5041" w:firstLine="0"/>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WW-SNSignatureprnomnomDroite">
    <w:name w:val="WW-SNSignature prénom+nom Droite"/>
    <w:basedOn w:val="SNSignatureDroite"/>
    <w:next w:val="SNSignatureGauche"/>
    <w:qFormat/>
    <w:pPr>
      <w:spacing w:before="0" w:after="120"/>
      <w:ind w:left="5041" w:firstLine="0"/>
    </w:pPr>
  </w:style>
  <w:style w:type="paragraph" w:customStyle="1" w:styleId="SNContreseing">
    <w:name w:val="SNContreseing"/>
    <w:basedOn w:val="Normal"/>
    <w:next w:val="SNSignatureGauche"/>
    <w:qFormat/>
    <w:pPr>
      <w:spacing w:before="480"/>
      <w:ind w:firstLine="720"/>
    </w:pPr>
  </w:style>
  <w:style w:type="paragraph" w:customStyle="1" w:styleId="Standard">
    <w:name w:val="Standard"/>
    <w:qFormat/>
    <w:pPr>
      <w:shd w:val="clear" w:color="auto" w:fill="FFFFFF"/>
      <w:suppressAutoHyphens/>
    </w:pPr>
    <w:rPr>
      <w:rFonts w:ascii="Times New Roman" w:eastAsia="Times New Roman" w:hAnsi="Times New Roman" w:cs="Times New Roman"/>
      <w:lang w:bidi="ar-SA"/>
    </w:rPr>
  </w:style>
  <w:style w:type="paragraph" w:customStyle="1" w:styleId="Textbody">
    <w:name w:val="Text body"/>
    <w:basedOn w:val="Standard"/>
    <w:qFormat/>
    <w:rPr>
      <w:color w:val="FF0000"/>
    </w:rPr>
  </w:style>
  <w:style w:type="numbering" w:customStyle="1" w:styleId="WW8Num1">
    <w:name w:val="WW8Num1"/>
    <w:qFormat/>
  </w:style>
  <w:style w:type="paragraph" w:styleId="Header">
    <w:name w:val="header"/>
    <w:basedOn w:val="Normal"/>
    <w:link w:val="HeaderChar"/>
    <w:uiPriority w:val="99"/>
    <w:unhideWhenUsed/>
    <w:rsid w:val="00C3678D"/>
    <w:pPr>
      <w:tabs>
        <w:tab w:val="center" w:pos="4320"/>
        <w:tab w:val="right" w:pos="8640"/>
      </w:tabs>
    </w:pPr>
  </w:style>
  <w:style w:type="character" w:customStyle="1" w:styleId="HeaderChar">
    <w:name w:val="Header Char"/>
    <w:basedOn w:val="DefaultParagraphFont"/>
    <w:link w:val="Header"/>
    <w:uiPriority w:val="99"/>
    <w:rsid w:val="00C3678D"/>
    <w:rPr>
      <w:rFonts w:ascii="Times New Roman" w:eastAsia="Times New Roman" w:hAnsi="Times New Roman" w:cs="Times New Roman"/>
      <w:shd w:val="clear" w:color="auto" w:fill="FFFFFF"/>
      <w:lang w:bidi="ar-SA"/>
    </w:rPr>
  </w:style>
  <w:style w:type="paragraph" w:styleId="Footer">
    <w:name w:val="footer"/>
    <w:basedOn w:val="Normal"/>
    <w:link w:val="FooterChar"/>
    <w:uiPriority w:val="99"/>
    <w:unhideWhenUsed/>
    <w:rsid w:val="00C3678D"/>
    <w:pPr>
      <w:tabs>
        <w:tab w:val="center" w:pos="4320"/>
        <w:tab w:val="right" w:pos="8640"/>
      </w:tabs>
    </w:pPr>
  </w:style>
  <w:style w:type="character" w:customStyle="1" w:styleId="FooterChar">
    <w:name w:val="Footer Char"/>
    <w:basedOn w:val="DefaultParagraphFont"/>
    <w:link w:val="Footer"/>
    <w:uiPriority w:val="99"/>
    <w:rsid w:val="00C3678D"/>
    <w:rPr>
      <w:rFonts w:ascii="Times New Roman" w:eastAsia="Times New Roman" w:hAnsi="Times New Roman" w:cs="Times New Roman"/>
      <w:shd w:val="clear" w:color="auto" w:fill="FFFFFF"/>
      <w:lang w:bidi="ar-SA"/>
    </w:rPr>
  </w:style>
  <w:style w:type="character" w:styleId="Hyperlink">
    <w:name w:val="Hyperlink"/>
    <w:basedOn w:val="DefaultParagraphFont"/>
    <w:uiPriority w:val="99"/>
    <w:unhideWhenUsed/>
    <w:rsid w:val="00D80E56"/>
    <w:rPr>
      <w:color w:val="0563C1" w:themeColor="hyperlink"/>
      <w:u w:val="single"/>
    </w:rPr>
  </w:style>
  <w:style w:type="paragraph" w:customStyle="1" w:styleId="12PromKlEinlSatz">
    <w:name w:val="12_PromKl_EinlSatz"/>
    <w:basedOn w:val="Normal"/>
    <w:next w:val="Normal"/>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2066</Words>
  <Characters>11779</Characters>
  <Application>Microsoft Office Word</Application>
  <DocSecurity>0</DocSecurity>
  <Lines>98</Lines>
  <Paragraphs>27</Paragraphs>
  <ScaleCrop>false</ScaleCrop>
  <Company>Microsoft</Company>
  <LinksUpToDate>false</LinksUpToDate>
  <CharactersWithSpaces>13818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Décret n° du</dc:title>
  <dc:subject/>
  <dc:creator>VAISS PIERRE</dc:creator>
  <dc:description/>
  <cp:lastModifiedBy>DESCULTU, Andreea</cp:lastModifiedBy>
  <cp:revision>9</cp:revision>
  <dcterms:created xsi:type="dcterms:W3CDTF">2019-04-12T14:32:00Z</dcterms:created>
  <dcterms:modified xsi:type="dcterms:W3CDTF">2019-05-16T09:26:00Z</dcterms:modified>
  <dc:language>fr-FR</dc:language>
</cp:coreProperties>
</file>