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49" w:rsidRPr="00817DDD" w:rsidRDefault="00C75D49" w:rsidP="00C75D49">
      <w:pPr>
        <w:spacing w:after="120"/>
        <w:ind w:right="14"/>
        <w:jc w:val="center"/>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0473 F-- RO- ------ 20200729 --- --- PROJET</w:t>
      </w:r>
    </w:p>
    <w:p w:rsidR="004A1972" w:rsidRDefault="00294EF2" w:rsidP="00C75D49">
      <w:pPr>
        <w:autoSpaceDE w:val="0"/>
        <w:spacing w:after="0" w:line="240" w:lineRule="auto"/>
        <w:jc w:val="right"/>
      </w:pPr>
      <w:r>
        <w:rPr>
          <w:color w:val="000000"/>
          <w:sz w:val="24"/>
          <w:szCs w:val="24"/>
          <w:rFonts w:ascii="Times New Roman" w:hAnsi="Times New Roman"/>
        </w:rPr>
        <w:t xml:space="preserve">XXXX 2020</w:t>
      </w:r>
    </w:p>
    <w:p w:rsidR="004A1972" w:rsidRDefault="004A1972" w:rsidP="00C75D49">
      <w:pPr>
        <w:autoSpaceDE w:val="0"/>
        <w:spacing w:after="0" w:line="240" w:lineRule="auto"/>
        <w:jc w:val="center"/>
      </w:pPr>
    </w:p>
    <w:p w:rsidR="004A1972" w:rsidRDefault="004A1972" w:rsidP="00C75D49">
      <w:pPr>
        <w:autoSpaceDE w:val="0"/>
        <w:spacing w:after="0" w:line="240" w:lineRule="auto"/>
        <w:jc w:val="center"/>
      </w:pPr>
    </w:p>
    <w:p w:rsidR="004A1972" w:rsidRDefault="00294EF2" w:rsidP="00C75D49">
      <w:pPr>
        <w:autoSpaceDE w:val="0"/>
        <w:spacing w:after="0" w:line="240" w:lineRule="auto"/>
        <w:jc w:val="center"/>
      </w:pPr>
      <w:r>
        <w:rPr>
          <w:b/>
          <w:bCs/>
          <w:color w:val="000000"/>
          <w:sz w:val="24"/>
          <w:szCs w:val="24"/>
          <w:rFonts w:ascii="Times New Roman" w:hAnsi="Times New Roman"/>
        </w:rPr>
        <w:t xml:space="preserve">Decretul din XXXX privind criteriile, subcriteriile și sistemul de notare pentru calcularea și afișarea indicelui potențialului de reparare al aparatelor TV</w:t>
      </w:r>
    </w:p>
    <w:p w:rsidR="004A1972" w:rsidRDefault="004A1972" w:rsidP="00C75D49">
      <w:pPr>
        <w:autoSpaceDE w:val="0"/>
        <w:spacing w:after="0" w:line="240" w:lineRule="auto"/>
        <w:jc w:val="center"/>
      </w:pPr>
    </w:p>
    <w:p w:rsidR="004A1972" w:rsidRDefault="00294EF2" w:rsidP="00C75D49">
      <w:pPr>
        <w:autoSpaceDE w:val="0"/>
        <w:spacing w:after="0" w:line="240" w:lineRule="auto"/>
        <w:jc w:val="center"/>
      </w:pPr>
      <w:r>
        <w:rPr>
          <w:color w:val="000000"/>
          <w:sz w:val="24"/>
          <w:szCs w:val="24"/>
          <w:rFonts w:ascii="Times New Roman" w:hAnsi="Times New Roman"/>
        </w:rPr>
        <w:t xml:space="preserve">NR.:</w:t>
      </w:r>
      <w:r>
        <w:rPr>
          <w:color w:val="000000"/>
          <w:sz w:val="24"/>
          <w:szCs w:val="24"/>
          <w:rFonts w:ascii="Times New Roman" w:hAnsi="Times New Roman"/>
        </w:rPr>
        <w:t xml:space="preserve"> </w:t>
      </w:r>
      <w:r>
        <w:rPr>
          <w:color w:val="000000"/>
          <w:sz w:val="24"/>
          <w:szCs w:val="24"/>
          <w:rFonts w:ascii="Times New Roman" w:hAnsi="Times New Roman"/>
        </w:rPr>
        <w:t xml:space="preserve">XXXXX</w:t>
      </w:r>
    </w:p>
    <w:p w:rsidR="004A1972" w:rsidRDefault="004A1972" w:rsidP="00C75D49">
      <w:pPr>
        <w:autoSpaceDE w:val="0"/>
        <w:spacing w:after="0" w:line="240" w:lineRule="auto"/>
        <w:jc w:val="both"/>
      </w:pPr>
    </w:p>
    <w:p w:rsidR="004A1972" w:rsidRDefault="004A1972" w:rsidP="00C75D49">
      <w:pPr>
        <w:autoSpaceDE w:val="0"/>
        <w:spacing w:after="0" w:line="240" w:lineRule="auto"/>
        <w:jc w:val="both"/>
      </w:pPr>
    </w:p>
    <w:p w:rsidR="004A1972" w:rsidRDefault="004A1972" w:rsidP="00C75D49">
      <w:pPr>
        <w:autoSpaceDE w:val="0"/>
        <w:spacing w:after="0" w:line="240" w:lineRule="auto"/>
        <w:jc w:val="both"/>
      </w:pPr>
    </w:p>
    <w:p w:rsidR="004A1972" w:rsidRDefault="00294EF2" w:rsidP="00C75D49">
      <w:pPr>
        <w:autoSpaceDE w:val="0"/>
        <w:spacing w:after="0" w:line="240" w:lineRule="auto"/>
        <w:jc w:val="both"/>
      </w:pPr>
      <w:r>
        <w:rPr>
          <w:color w:val="000000"/>
          <w:sz w:val="24"/>
          <w:szCs w:val="24"/>
          <w:rFonts w:ascii="Times New Roman" w:hAnsi="Times New Roman"/>
        </w:rPr>
        <w:t xml:space="preserve">Ministrul tranziției ecologice și ministrul economiei și finanțelor,</w:t>
      </w:r>
    </w:p>
    <w:p w:rsidR="004A1972" w:rsidRDefault="004A1972" w:rsidP="00C75D49">
      <w:pPr>
        <w:autoSpaceDE w:val="0"/>
        <w:spacing w:after="0" w:line="240" w:lineRule="auto"/>
        <w:jc w:val="both"/>
      </w:pPr>
    </w:p>
    <w:p w:rsidR="004A1972" w:rsidRPr="00FE0B04" w:rsidRDefault="00294EF2" w:rsidP="00C75D49">
      <w:pPr>
        <w:autoSpaceDE w:val="0"/>
        <w:spacing w:after="0" w:line="240" w:lineRule="auto"/>
        <w:jc w:val="both"/>
        <w:rPr>
          <w:color w:val="000000"/>
          <w:sz w:val="24"/>
          <w:szCs w:val="24"/>
          <w:rFonts w:ascii="Times New Roman" w:hAnsi="Times New Roman" w:cs="Times New Roman"/>
        </w:rPr>
      </w:pPr>
      <w:r>
        <w:rPr>
          <w:color w:val="000000"/>
          <w:sz w:val="24"/>
          <w:szCs w:val="24"/>
          <w:rFonts w:ascii="Times New Roman" w:hAnsi="Times New Roman"/>
        </w:rPr>
        <w:t xml:space="preserve">având în vedere Regulamentul (UE) 2019/2021 al Comisiei din 1 octombrie 2019 de stabilire a cerințelor în materie de proiectare ecologică aplicabile afișajelor electronice în temeiul Directivei 2009/125/CE a Parlamentului European și a Consiliului, de modificare a Regulamentului (CE) nr. 1275/2008 al Comisiei și de abrogare a Regulamentului (CE) nr. 642/2009 al Comisiei,</w:t>
      </w:r>
    </w:p>
    <w:p w:rsidR="004A1972" w:rsidRDefault="004A1972" w:rsidP="00C75D49">
      <w:pPr>
        <w:autoSpaceDE w:val="0"/>
        <w:spacing w:after="0" w:line="240" w:lineRule="auto"/>
        <w:jc w:val="both"/>
      </w:pPr>
    </w:p>
    <w:p w:rsidR="004A1972" w:rsidRDefault="00294EF2" w:rsidP="00C75D49">
      <w:pPr>
        <w:autoSpaceDE w:val="0"/>
        <w:spacing w:after="0" w:line="240" w:lineRule="auto"/>
        <w:jc w:val="both"/>
      </w:pPr>
      <w:r>
        <w:rPr>
          <w:color w:val="000000"/>
          <w:sz w:val="24"/>
          <w:szCs w:val="24"/>
          <w:rFonts w:ascii="Times New Roman" w:hAnsi="Times New Roman"/>
        </w:rPr>
        <w:t xml:space="preserve">având în vedere Codul mediului, în special articolul L 541-9-2,</w:t>
      </w:r>
    </w:p>
    <w:p w:rsidR="004A1972" w:rsidRDefault="004A1972" w:rsidP="00C75D49">
      <w:pPr>
        <w:autoSpaceDE w:val="0"/>
        <w:spacing w:after="0" w:line="240" w:lineRule="auto"/>
        <w:jc w:val="both"/>
      </w:pPr>
    </w:p>
    <w:p w:rsidR="004A1972" w:rsidRDefault="00294EF2" w:rsidP="00C75D49">
      <w:pPr>
        <w:autoSpaceDE w:val="0"/>
        <w:spacing w:after="0" w:line="240" w:lineRule="auto"/>
        <w:jc w:val="both"/>
      </w:pPr>
      <w:r>
        <w:rPr>
          <w:color w:val="000000"/>
          <w:sz w:val="24"/>
          <w:szCs w:val="24"/>
          <w:rFonts w:ascii="Times New Roman" w:hAnsi="Times New Roman"/>
        </w:rPr>
        <w:t xml:space="preserve">având în vedere Decretul nr. XXX din XXXX privind modalitățile de aplicare a indicelui potențialului de reparare pentru produsele electrice și electronice, criteriile și modul de calculare al acestuia,</w:t>
      </w:r>
    </w:p>
    <w:p w:rsidR="004A1972" w:rsidRDefault="004A1972" w:rsidP="00C75D49">
      <w:pPr>
        <w:autoSpaceDE w:val="0"/>
        <w:spacing w:after="0" w:line="240" w:lineRule="auto"/>
        <w:jc w:val="both"/>
      </w:pPr>
    </w:p>
    <w:p w:rsidR="004A1972" w:rsidRDefault="004A1972" w:rsidP="00C75D49">
      <w:pPr>
        <w:autoSpaceDE w:val="0"/>
        <w:spacing w:after="0" w:line="240" w:lineRule="auto"/>
        <w:jc w:val="both"/>
      </w:pPr>
    </w:p>
    <w:p w:rsidR="004A1972" w:rsidRPr="00474213" w:rsidRDefault="00294EF2" w:rsidP="00C75D49">
      <w:pPr>
        <w:keepNext/>
        <w:keepLines/>
        <w:autoSpaceDE w:val="0"/>
        <w:spacing w:after="0" w:line="240" w:lineRule="auto"/>
        <w:rPr>
          <w:b/>
          <w:bCs/>
          <w:color w:val="000000"/>
          <w:sz w:val="24"/>
          <w:szCs w:val="24"/>
          <w:rFonts w:ascii="Times New Roman" w:hAnsi="Times New Roman" w:cs="Times New Roman"/>
        </w:rPr>
      </w:pPr>
      <w:r>
        <w:rPr>
          <w:b/>
          <w:bCs/>
          <w:color w:val="000000"/>
          <w:sz w:val="24"/>
          <w:szCs w:val="24"/>
          <w:rFonts w:ascii="Times New Roman" w:hAnsi="Times New Roman"/>
        </w:rPr>
        <w:t xml:space="preserve">Articolul 1</w:t>
      </w:r>
    </w:p>
    <w:p w:rsidR="004A1972" w:rsidRDefault="004A1972" w:rsidP="00C75D49">
      <w:pPr>
        <w:keepNext/>
        <w:keepLines/>
        <w:autoSpaceDE w:val="0"/>
        <w:spacing w:after="0" w:line="240" w:lineRule="auto"/>
        <w:rPr>
          <w:color w:val="000000"/>
        </w:rPr>
      </w:pPr>
    </w:p>
    <w:p w:rsidR="004A1972" w:rsidRDefault="00294EF2" w:rsidP="00C75D49">
      <w:pPr>
        <w:autoSpaceDE w:val="0"/>
        <w:spacing w:after="0" w:line="240" w:lineRule="auto"/>
        <w:jc w:val="both"/>
      </w:pPr>
      <w:r>
        <w:rPr>
          <w:color w:val="000000"/>
          <w:sz w:val="24"/>
          <w:szCs w:val="24"/>
          <w:rFonts w:ascii="Times New Roman" w:hAnsi="Times New Roman"/>
        </w:rPr>
        <w:t xml:space="preserve">Prezentul decret se aplică aparatelor TV care intră în domeniul de aplicare al Regulamentului din 1 octombrie 2019 menționat anterior.</w:t>
      </w:r>
    </w:p>
    <w:p w:rsidR="004A1972" w:rsidRDefault="004A1972" w:rsidP="00C75D49">
      <w:pPr>
        <w:autoSpaceDE w:val="0"/>
        <w:spacing w:after="0" w:line="240" w:lineRule="auto"/>
        <w:rPr>
          <w:rFonts w:ascii="Times New Roman" w:hAnsi="Times New Roman" w:cs="Times New Roman"/>
          <w:color w:val="000000"/>
          <w:sz w:val="24"/>
          <w:szCs w:val="24"/>
        </w:rPr>
      </w:pPr>
    </w:p>
    <w:p w:rsidR="004A1972" w:rsidRDefault="00294EF2" w:rsidP="00C75D49">
      <w:pPr>
        <w:keepNext/>
        <w:keepLines/>
        <w:autoSpaceDE w:val="0"/>
        <w:spacing w:after="0" w:line="240" w:lineRule="auto"/>
      </w:pPr>
      <w:r>
        <w:rPr>
          <w:b/>
          <w:bCs/>
          <w:color w:val="000000"/>
          <w:sz w:val="24"/>
          <w:szCs w:val="24"/>
          <w:rFonts w:ascii="Times New Roman" w:hAnsi="Times New Roman"/>
        </w:rPr>
        <w:t xml:space="preserve">Articolul 2</w:t>
      </w:r>
    </w:p>
    <w:p w:rsidR="004A1972" w:rsidRDefault="004A1972" w:rsidP="00C75D49">
      <w:pPr>
        <w:keepNext/>
        <w:keepLines/>
        <w:autoSpaceDE w:val="0"/>
        <w:spacing w:after="0" w:line="240" w:lineRule="auto"/>
        <w:rPr>
          <w:color w:val="000000"/>
        </w:rPr>
      </w:pPr>
    </w:p>
    <w:p w:rsidR="004A1972" w:rsidRDefault="00294EF2" w:rsidP="00C75D49">
      <w:pPr>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Criteriile, subcriteriile și sistemul de notare aplicabile produselor definite la articolul 1 pentru calcularea indicelui potențialului de reparare sunt specificate în continuare:</w:t>
      </w:r>
    </w:p>
    <w:p w:rsidR="00C75D49" w:rsidRDefault="00C75D49" w:rsidP="00C75D49">
      <w:pPr>
        <w:autoSpaceDE w:val="0"/>
        <w:spacing w:after="0" w:line="240" w:lineRule="auto"/>
        <w:rPr>
          <w:rFonts w:ascii="Times New Roman" w:hAnsi="Times New Roman" w:cs="Times New Roman"/>
          <w:color w:val="000000"/>
          <w:sz w:val="24"/>
          <w:szCs w:val="24"/>
        </w:rPr>
      </w:pPr>
    </w:p>
    <w:p w:rsidR="00C75D49" w:rsidRDefault="00C75D49" w:rsidP="00C75D49">
      <w:pPr>
        <w:autoSpaceDE w:val="0"/>
        <w:spacing w:after="0" w:line="240" w:lineRule="auto"/>
        <w:rPr>
          <w:rFonts w:ascii="Times New Roman" w:hAnsi="Times New Roman" w:cs="Times New Roman"/>
          <w:color w:val="000000"/>
          <w:sz w:val="24"/>
          <w:szCs w:val="24"/>
        </w:rPr>
      </w:pPr>
    </w:p>
    <w:p w:rsidR="004A1972" w:rsidRPr="001A0D10" w:rsidRDefault="00294EF2" w:rsidP="00C75D49">
      <w:pPr>
        <w:keepNext/>
        <w:keepLines/>
        <w:jc w:val="center"/>
        <w:rPr>
          <w:color w:val="000000"/>
          <w:rFonts w:ascii="Times New Roman" w:hAnsi="Times New Roman" w:cs="Times New Roman"/>
        </w:rPr>
      </w:pPr>
      <w:r>
        <w:rPr>
          <w:color w:val="000000"/>
          <w:rFonts w:ascii="Times New Roman" w:hAnsi="Times New Roman"/>
        </w:rPr>
        <w:t xml:space="preserve">CRITERIUL NR. 1 – DOCUMENTAȚIE</w:t>
      </w:r>
    </w:p>
    <w:p w:rsidR="004A1972" w:rsidRDefault="00294EF2" w:rsidP="00C75D49">
      <w:pPr>
        <w:keepNext/>
        <w:keepLines/>
      </w:pPr>
      <w:r>
        <w:rPr>
          <w:color w:val="000000"/>
          <w:rFonts w:ascii="Times New Roman" w:hAnsi="Times New Roman"/>
        </w:rPr>
        <w:t xml:space="preserve">Subcriteriul 1.1.</w:t>
      </w:r>
      <w:r>
        <w:rPr>
          <w:color w:val="000000"/>
          <w:rFonts w:ascii="Times New Roman" w:hAnsi="Times New Roman"/>
        </w:rPr>
        <w:t xml:space="preserve"> </w:t>
      </w:r>
      <w:r>
        <w:rPr>
          <w:color w:val="000000"/>
          <w:rFonts w:ascii="Times New Roman" w:hAnsi="Times New Roman"/>
        </w:rPr>
        <w:t xml:space="preserve">Angajamentul referitor la perioada de punere la dispoziție, în mod gratuit, a documentației tehnice și la instrucțiunile de utilizare și de întreținere</w:t>
      </w:r>
    </w:p>
    <w:tbl>
      <w:tblPr>
        <w:tblW w:w="5000" w:type="pct"/>
        <w:tblLayout w:type="fixed"/>
        <w:tblCellMar>
          <w:left w:w="43" w:type="dxa"/>
          <w:right w:w="43" w:type="dxa"/>
        </w:tblCellMar>
        <w:tblLook w:val="0000" w:firstRow="0" w:lastRow="0" w:firstColumn="0" w:lastColumn="0" w:noHBand="0" w:noVBand="0"/>
      </w:tblPr>
      <w:tblGrid>
        <w:gridCol w:w="2763"/>
        <w:gridCol w:w="552"/>
        <w:gridCol w:w="552"/>
        <w:gridCol w:w="551"/>
        <w:gridCol w:w="553"/>
        <w:gridCol w:w="551"/>
        <w:gridCol w:w="551"/>
        <w:gridCol w:w="551"/>
        <w:gridCol w:w="551"/>
        <w:gridCol w:w="551"/>
        <w:gridCol w:w="551"/>
        <w:gridCol w:w="551"/>
        <w:gridCol w:w="548"/>
      </w:tblGrid>
      <w:tr w:rsidR="004A1972" w:rsidRPr="004B6AF5" w:rsidTr="005A33D1">
        <w:tc>
          <w:tcPr>
            <w:tcW w:w="1473"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A</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Producător</w:t>
            </w: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B</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Service-uri</w:t>
            </w:r>
            <w:r>
              <w:rPr>
                <w:color w:val="000000"/>
                <w:sz w:val="20"/>
                <w:szCs w:val="20"/>
                <w:rFonts w:ascii="Times New Roman" w:hAnsi="Times New Roman"/>
              </w:rPr>
              <w:t xml:space="preserve"> </w:t>
            </w:r>
          </w:p>
        </w:tc>
        <w:tc>
          <w:tcPr>
            <w:tcW w:w="1174"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C</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Consumatori</w:t>
            </w:r>
          </w:p>
        </w:tc>
      </w:tr>
      <w:tr w:rsidR="004A1972" w:rsidRPr="004B6AF5" w:rsidTr="005A33D1">
        <w:tc>
          <w:tcPr>
            <w:tcW w:w="1473"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c>
          <w:tcPr>
            <w:tcW w:w="1174"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r>
      <w:tr w:rsidR="005A33D1" w:rsidRPr="004B6AF5" w:rsidTr="005A33D1">
        <w:tc>
          <w:tcPr>
            <w:tcW w:w="1473"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r>
      <w:tr w:rsidR="004A1972"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Tipul de documentație</w:t>
            </w:r>
          </w:p>
        </w:tc>
        <w:tc>
          <w:tcPr>
            <w:tcW w:w="1177"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17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174"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Identificarea clară a produsului</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Diagrama pentru demontare sau prezentarea detaliată</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Schemele de cablare și de branșare</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Schemele circuitelor electronice</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Lista echipamentelor necesare pentru reparații și încercări</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Manualul tehnic cu instrucțiuni de reparații</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Codurile de eroare și de diagnosticare</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Informațiile privind componentele și diagnosticarea</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Instrucțiuni privind software-ul (inclusiv resetarea)</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Accesul la incidentele semnalate și înregistrate de echipament</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Buletinele tehnice</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Reglementarea specifică a lucrărilor de autoreparare (operațiuni recomandate, instrucțiuni privind siguranța și operațiunile de reparare, eventualele repercusiuni asupra garanției)</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Informații privind accesul la service-urile profesioniste</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Detectarea defecțiunilor și măsurile necesare (abordare din perspectiva publicului larg)</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Instrucțiuni de utilizare și de întreținere</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bl>
    <w:p w:rsidR="004A1972" w:rsidRDefault="00294EF2" w:rsidP="004B6AF5">
      <w:pPr>
        <w:jc w:val="both"/>
      </w:pPr>
      <w:r>
        <w:rPr>
          <w:color w:val="000000"/>
          <w:sz w:val="20"/>
          <w:szCs w:val="20"/>
          <w:rFonts w:ascii="Times New Roman" w:hAnsi="Times New Roman"/>
        </w:rPr>
        <w:t xml:space="preserve">Numărul maxim de puncte este 407.</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407) x 10</w:t>
      </w:r>
    </w:p>
    <w:p w:rsidR="004A1972" w:rsidRDefault="00294EF2" w:rsidP="00C75D49">
      <w:pPr>
        <w:keepNext/>
        <w:keepLines/>
        <w:jc w:val="center"/>
      </w:pPr>
      <w:r>
        <w:rPr>
          <w:color w:val="000000"/>
          <w:rFonts w:ascii="Times New Roman" w:hAnsi="Times New Roman"/>
        </w:rPr>
        <w:t xml:space="preserve">CRITERIUL NR. 2 – CARACTERUL DEMONTABIL ȘI ACCESUL, INSTRUMENTELE, ELEMENTELE DE FIXARE</w:t>
      </w:r>
    </w:p>
    <w:p w:rsidR="004A1972" w:rsidRDefault="00294EF2" w:rsidP="00C75D49">
      <w:pPr>
        <w:keepNext/>
        <w:keepLines/>
      </w:pPr>
      <w:r>
        <w:rPr>
          <w:color w:val="000000"/>
          <w:szCs w:val="20"/>
          <w:rFonts w:ascii="Times New Roman" w:hAnsi="Times New Roman"/>
        </w:rPr>
        <w:t xml:space="preserve">Subcriteriul 2.1.</w:t>
      </w:r>
      <w:r>
        <w:rPr>
          <w:color w:val="000000"/>
          <w:szCs w:val="20"/>
          <w:rFonts w:ascii="Times New Roman" w:hAnsi="Times New Roman"/>
        </w:rPr>
        <w:t xml:space="preserve"> </w:t>
      </w:r>
      <w:r>
        <w:rPr>
          <w:color w:val="000000"/>
          <w:szCs w:val="20"/>
          <w:rFonts w:ascii="Times New Roman" w:hAnsi="Times New Roman"/>
        </w:rPr>
        <w:t xml:space="preserve">Ușurința demontării pieselor (lista 2)</w:t>
      </w:r>
    </w:p>
    <w:tbl>
      <w:tblPr>
        <w:tblW w:w="5000" w:type="pct"/>
        <w:tblLayout w:type="fixed"/>
        <w:tblCellMar>
          <w:left w:w="43" w:type="dxa"/>
          <w:right w:w="43" w:type="dxa"/>
        </w:tblCellMar>
        <w:tblLook w:val="0000" w:firstRow="0" w:lastRow="0" w:firstColumn="0" w:lastColumn="0" w:noHBand="0" w:noVBand="0"/>
      </w:tblPr>
      <w:tblGrid>
        <w:gridCol w:w="4576"/>
        <w:gridCol w:w="1200"/>
        <w:gridCol w:w="1200"/>
        <w:gridCol w:w="1200"/>
        <w:gridCol w:w="1200"/>
      </w:tblGrid>
      <w:tr w:rsidR="004A1972" w:rsidRPr="004B6AF5" w:rsidTr="00C75D49">
        <w:tc>
          <w:tcPr>
            <w:tcW w:w="2440"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Numărul etapelor pentru accesul individual la piesă</w:t>
            </w:r>
          </w:p>
        </w:tc>
      </w:tr>
      <w:tr w:rsidR="004A1972" w:rsidRPr="004B6AF5" w:rsidTr="005A33D1">
        <w:tc>
          <w:tcPr>
            <w:tcW w:w="2440"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ND/NA (1) sau 4 sau mai mult</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r>
      <w:tr w:rsidR="004A1972" w:rsidRPr="004B6AF5" w:rsidTr="00C75D49">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Piesele specificate în lista 2 (piese externe)</w:t>
            </w: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Telecomandă (2)</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Surse externe de alimentare</w:t>
            </w:r>
          </w:p>
        </w:tc>
        <w:tc>
          <w:tcPr>
            <w:tcW w:w="640" w:type="pct"/>
            <w:tcBorders>
              <w:top w:val="single" w:sz="4" w:space="0" w:color="000000"/>
              <w:left w:val="single" w:sz="4" w:space="0" w:color="000000"/>
              <w:bottom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r>
    </w:tbl>
    <w:p w:rsidR="004A1972" w:rsidRDefault="004A1972" w:rsidP="00C75D49">
      <w:pPr>
        <w:rPr>
          <w:rFonts w:ascii="Times New Roman" w:hAnsi="Times New Roman" w:cs="Times New Roman"/>
          <w:color w:val="000000"/>
          <w:sz w:val="2"/>
          <w:szCs w:val="20"/>
        </w:rPr>
      </w:pPr>
    </w:p>
    <w:tbl>
      <w:tblPr>
        <w:tblW w:w="5000" w:type="pct"/>
        <w:tblLayout w:type="fixed"/>
        <w:tblCellMar>
          <w:left w:w="43" w:type="dxa"/>
          <w:right w:w="43" w:type="dxa"/>
        </w:tblCellMar>
        <w:tblLook w:val="0000" w:firstRow="0" w:lastRow="0" w:firstColumn="0" w:lastColumn="0" w:noHBand="0" w:noVBand="0"/>
      </w:tblPr>
      <w:tblGrid>
        <w:gridCol w:w="4576"/>
        <w:gridCol w:w="1200"/>
        <w:gridCol w:w="1200"/>
        <w:gridCol w:w="1200"/>
        <w:gridCol w:w="1200"/>
      </w:tblGrid>
      <w:tr w:rsidR="004A1972" w:rsidRPr="004B6AF5" w:rsidTr="00C75D49">
        <w:tc>
          <w:tcPr>
            <w:tcW w:w="2440"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Numărul etapelor pentru accesul individual la piesă</w:t>
            </w:r>
          </w:p>
        </w:tc>
      </w:tr>
      <w:tr w:rsidR="004A1972" w:rsidRPr="004B6AF5" w:rsidTr="005A33D1">
        <w:tc>
          <w:tcPr>
            <w:tcW w:w="2440"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ND/NA (1) sau 12 sau mai mult</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10 și 11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8 și 9</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1 și 7</w:t>
            </w:r>
          </w:p>
        </w:tc>
      </w:tr>
      <w:tr w:rsidR="004A1972" w:rsidRPr="004B6AF5" w:rsidTr="00C75D49">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Piesele specificate în lista 2 (piese interne)</w:t>
            </w: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Surse interne de alimentare (3)</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Placa de bază</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Plasmă</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bl>
    <w:p w:rsidR="004A1972" w:rsidRPr="004B6AF5" w:rsidRDefault="00294EF2" w:rsidP="004B6AF5">
      <w:pPr>
        <w:pStyle w:val="ListParagraph"/>
        <w:numPr>
          <w:ilvl w:val="0"/>
          <w:numId w:val="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ND/NA = nedemontabil sau inaccesibil individual</w:t>
      </w:r>
    </w:p>
    <w:p w:rsidR="004A1972" w:rsidRPr="004B6AF5" w:rsidRDefault="00294EF2" w:rsidP="004B6AF5">
      <w:pPr>
        <w:pStyle w:val="ListParagraph"/>
        <w:numPr>
          <w:ilvl w:val="0"/>
          <w:numId w:val="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Este suficientă scoaterea acumulatorilor sau a bateriei</w:t>
      </w:r>
    </w:p>
    <w:p w:rsidR="004A1972" w:rsidRPr="004B6AF5" w:rsidRDefault="00294EF2" w:rsidP="004B6AF5">
      <w:pPr>
        <w:pStyle w:val="ListParagraph"/>
        <w:numPr>
          <w:ilvl w:val="0"/>
          <w:numId w:val="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marca cu gri în cazul surselor externe de alimentare</w:t>
      </w:r>
      <w:r>
        <w:rPr>
          <w:color w:val="000000"/>
          <w:sz w:val="20"/>
          <w:szCs w:val="20"/>
          <w:rFonts w:ascii="Times New Roman" w:hAnsi="Times New Roman"/>
        </w:rPr>
        <w:t xml:space="preserve"> </w:t>
      </w:r>
    </w:p>
    <w:p w:rsidR="004A1972" w:rsidRDefault="00294EF2" w:rsidP="004B6AF5">
      <w:pPr>
        <w:jc w:val="both"/>
      </w:pPr>
      <w:r>
        <w:rPr>
          <w:color w:val="000000"/>
          <w:sz w:val="20"/>
          <w:szCs w:val="20"/>
          <w:rFonts w:ascii="Times New Roman" w:hAnsi="Times New Roman"/>
        </w:rPr>
        <w:t xml:space="preserve">În cazul surselor interne de alimentare, numărul maxim de puncte este 12.</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12) x 10</w:t>
      </w:r>
      <w:r>
        <w:rPr>
          <w:color w:val="000000"/>
          <w:sz w:val="20"/>
          <w:szCs w:val="20"/>
          <w:rFonts w:ascii="Times New Roman" w:hAnsi="Times New Roman"/>
        </w:rPr>
        <w:t xml:space="preserve"> </w:t>
      </w:r>
    </w:p>
    <w:p w:rsidR="004A1972" w:rsidRDefault="00294EF2" w:rsidP="004B6AF5">
      <w:pPr>
        <w:jc w:val="both"/>
      </w:pPr>
      <w:r>
        <w:rPr>
          <w:color w:val="000000"/>
          <w:sz w:val="20"/>
          <w:szCs w:val="20"/>
          <w:rFonts w:ascii="Times New Roman" w:hAnsi="Times New Roman"/>
        </w:rPr>
        <w:t xml:space="preserve">În cazul surselor externe de alimentare, numărul maxim de puncte este 9.</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9) x 10</w:t>
      </w:r>
      <w:r>
        <w:rPr>
          <w:color w:val="000000"/>
          <w:sz w:val="20"/>
          <w:szCs w:val="20"/>
          <w:rFonts w:ascii="Times New Roman" w:hAnsi="Times New Roman"/>
        </w:rPr>
        <w:t xml:space="preserve"> </w:t>
      </w:r>
    </w:p>
    <w:p w:rsidR="004A1972" w:rsidRDefault="00294EF2" w:rsidP="00C75D49">
      <w:pPr>
        <w:keepNext/>
        <w:keepLines/>
      </w:pPr>
      <w:r>
        <w:rPr>
          <w:color w:val="000000"/>
          <w:szCs w:val="20"/>
          <w:rFonts w:ascii="Times New Roman" w:hAnsi="Times New Roman"/>
        </w:rPr>
        <w:t xml:space="preserve">Subcriteriul 2.2.</w:t>
      </w:r>
      <w:r>
        <w:rPr>
          <w:color w:val="000000"/>
          <w:szCs w:val="20"/>
          <w:rFonts w:ascii="Times New Roman" w:hAnsi="Times New Roman"/>
        </w:rPr>
        <w:t xml:space="preserve"> </w:t>
      </w:r>
      <w:r>
        <w:rPr>
          <w:color w:val="000000"/>
          <w:szCs w:val="20"/>
          <w:rFonts w:ascii="Times New Roman" w:hAnsi="Times New Roman"/>
        </w:rPr>
        <w:t xml:space="preserve">Instrumentele necesare pentru demontarea pieselor (lista 2)</w:t>
      </w:r>
    </w:p>
    <w:tbl>
      <w:tblPr>
        <w:tblW w:w="5000" w:type="pct"/>
        <w:tblLayout w:type="fixed"/>
        <w:tblCellMar>
          <w:left w:w="43" w:type="dxa"/>
          <w:right w:w="43" w:type="dxa"/>
        </w:tblCellMar>
        <w:tblLook w:val="0000" w:firstRow="0" w:lastRow="0" w:firstColumn="0" w:lastColumn="0" w:noHBand="0" w:noVBand="0"/>
      </w:tblPr>
      <w:tblGrid>
        <w:gridCol w:w="2716"/>
        <w:gridCol w:w="1665"/>
        <w:gridCol w:w="1665"/>
        <w:gridCol w:w="1665"/>
        <w:gridCol w:w="1665"/>
      </w:tblGrid>
      <w:tr w:rsidR="004A1972" w:rsidRPr="004B6AF5" w:rsidTr="00C75D49">
        <w:tc>
          <w:tcPr>
            <w:tcW w:w="1448"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Tipul de instrumente</w:t>
            </w:r>
          </w:p>
        </w:tc>
      </w:tr>
      <w:tr w:rsidR="004A1972" w:rsidRPr="004B6AF5" w:rsidTr="005A33D1">
        <w:tc>
          <w:tcPr>
            <w:tcW w:w="1448"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ND/NA</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Instrumente proprii</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Instrumente specifice</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Fără instrumente, instrumente comune (4)</w:t>
            </w:r>
          </w:p>
        </w:tc>
      </w:tr>
      <w:tr w:rsidR="004A1972" w:rsidRPr="004B6AF5" w:rsidTr="00C75D49">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Piesele specificate în lista 2</w:t>
            </w: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 (5)</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Telecomandă</w:t>
            </w:r>
            <w:r>
              <w:rPr>
                <w:color w:val="000000"/>
                <w:sz w:val="20"/>
                <w:szCs w:val="20"/>
                <w:rFonts w:ascii="Times New Roman" w:hAnsi="Times New Roman"/>
              </w:rPr>
              <w:t xml:space="preserve"> </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4</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Surse externe de alimentare</w:t>
            </w:r>
          </w:p>
        </w:tc>
        <w:tc>
          <w:tcPr>
            <w:tcW w:w="888" w:type="pct"/>
            <w:tcBorders>
              <w:top w:val="single" w:sz="4" w:space="0" w:color="000000"/>
              <w:left w:val="single" w:sz="4" w:space="0" w:color="000000"/>
              <w:bottom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right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r>
      <w:tr w:rsidR="004A1972" w:rsidRPr="004B6AF5" w:rsidTr="005A33D1">
        <w:tc>
          <w:tcPr>
            <w:tcW w:w="144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Surse interne de alimentare (3)</w:t>
            </w:r>
          </w:p>
        </w:tc>
        <w:tc>
          <w:tcPr>
            <w:tcW w:w="88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8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8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888" w:type="pct"/>
            <w:tcBorders>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4</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Placa de bază</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4</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Plasmă</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4</w:t>
            </w:r>
          </w:p>
        </w:tc>
      </w:tr>
    </w:tbl>
    <w:p w:rsidR="004A1972" w:rsidRPr="004B6AF5" w:rsidRDefault="00294EF2" w:rsidP="004B6AF5">
      <w:pPr>
        <w:pStyle w:val="ListParagraph"/>
        <w:numPr>
          <w:ilvl w:val="0"/>
          <w:numId w:val="13"/>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marca cu gri în cazul surselor externe de alimentare</w:t>
      </w:r>
    </w:p>
    <w:p w:rsidR="004A1972" w:rsidRPr="004B6AF5" w:rsidRDefault="00294EF2" w:rsidP="004B6AF5">
      <w:pPr>
        <w:pStyle w:val="ListParagraph"/>
        <w:numPr>
          <w:ilvl w:val="0"/>
          <w:numId w:val="13"/>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sau instrumentul furnizat împreună cu piesa de schimb sau cu produsul</w:t>
      </w:r>
    </w:p>
    <w:p w:rsidR="004A1972" w:rsidRPr="004B6AF5" w:rsidRDefault="00294EF2" w:rsidP="004B6AF5">
      <w:pPr>
        <w:pStyle w:val="ListParagraph"/>
        <w:numPr>
          <w:ilvl w:val="0"/>
          <w:numId w:val="13"/>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lua in considerare cel mai mic punctaj dacă sunt implicate mai multe instrumente</w:t>
      </w:r>
    </w:p>
    <w:p w:rsidR="004A1972" w:rsidRDefault="00294EF2" w:rsidP="004B6AF5">
      <w:pPr>
        <w:jc w:val="both"/>
      </w:pPr>
      <w:r>
        <w:rPr>
          <w:color w:val="000000"/>
          <w:sz w:val="20"/>
          <w:szCs w:val="20"/>
          <w:rFonts w:ascii="Times New Roman" w:hAnsi="Times New Roman"/>
        </w:rPr>
        <w:t xml:space="preserve">În cazul surselor interne de alimentare, numărul maxim de puncte este 16.</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16) x 10</w:t>
      </w:r>
    </w:p>
    <w:p w:rsidR="004A1972" w:rsidRDefault="00294EF2" w:rsidP="004B6AF5">
      <w:pPr>
        <w:jc w:val="both"/>
      </w:pPr>
      <w:r>
        <w:rPr>
          <w:color w:val="000000"/>
          <w:sz w:val="20"/>
          <w:szCs w:val="20"/>
          <w:rFonts w:ascii="Times New Roman" w:hAnsi="Times New Roman"/>
        </w:rPr>
        <w:t xml:space="preserve">În cazul surselor externe de alimentare, numărul maxim de puncte este 12.</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12) x 10</w:t>
      </w:r>
      <w:r>
        <w:rPr>
          <w:color w:val="000000"/>
          <w:sz w:val="20"/>
          <w:szCs w:val="20"/>
          <w:rFonts w:ascii="Times New Roman" w:hAnsi="Times New Roman"/>
        </w:rPr>
        <w:t xml:space="preserve"> </w:t>
      </w:r>
    </w:p>
    <w:p w:rsidR="004A1972" w:rsidRDefault="00294EF2" w:rsidP="00C75D49">
      <w:pPr>
        <w:keepNext/>
        <w:keepLines/>
      </w:pPr>
      <w:r>
        <w:rPr>
          <w:color w:val="000000"/>
          <w:szCs w:val="20"/>
          <w:rFonts w:ascii="Times New Roman" w:hAnsi="Times New Roman"/>
        </w:rPr>
        <w:t xml:space="preserve">Subcriteriul 2.3.</w:t>
      </w:r>
      <w:r>
        <w:rPr>
          <w:color w:val="000000"/>
          <w:szCs w:val="20"/>
          <w:rFonts w:ascii="Times New Roman" w:hAnsi="Times New Roman"/>
        </w:rPr>
        <w:t xml:space="preserve"> </w:t>
      </w:r>
      <w:r>
        <w:rPr>
          <w:color w:val="000000"/>
          <w:szCs w:val="20"/>
          <w:rFonts w:ascii="Times New Roman" w:hAnsi="Times New Roman"/>
        </w:rPr>
        <w:t xml:space="preserve">Caracteristicile elementelor de fixare (pentru montarea pieselor specificate în listele 1 și 2)</w:t>
      </w:r>
    </w:p>
    <w:tbl>
      <w:tblPr>
        <w:tblW w:w="5000" w:type="pct"/>
        <w:tblLayout w:type="fixed"/>
        <w:tblCellMar>
          <w:left w:w="43" w:type="dxa"/>
          <w:right w:w="43" w:type="dxa"/>
        </w:tblCellMar>
        <w:tblLook w:val="0000" w:firstRow="0" w:lastRow="0" w:firstColumn="0" w:lastColumn="0" w:noHBand="0" w:noVBand="0"/>
      </w:tblPr>
      <w:tblGrid>
        <w:gridCol w:w="4576"/>
        <w:gridCol w:w="1600"/>
        <w:gridCol w:w="1600"/>
        <w:gridCol w:w="1600"/>
      </w:tblGrid>
      <w:tr w:rsidR="004A1972" w:rsidRPr="004B6AF5" w:rsidTr="00C75D49">
        <w:tc>
          <w:tcPr>
            <w:tcW w:w="2441"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25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Tipul de element de fixare</w:t>
            </w:r>
          </w:p>
        </w:tc>
      </w:tr>
      <w:tr w:rsidR="004A1972" w:rsidRPr="004B6AF5" w:rsidTr="005A33D1">
        <w:tc>
          <w:tcPr>
            <w:tcW w:w="2441"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Nici detașabil, nici refolosibil</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Detașabil, de unică folosință</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Detașabil și refolosibil (3)</w:t>
            </w:r>
          </w:p>
        </w:tc>
      </w:tr>
      <w:tr w:rsidR="004A1972" w:rsidRPr="004B6AF5" w:rsidTr="00C75D49">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Piesele specificate în lista 1 sau în lista 2</w:t>
            </w:r>
          </w:p>
        </w:tc>
        <w:tc>
          <w:tcPr>
            <w:tcW w:w="25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 (4)</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Capacul din spate</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Modul WiFi (5)</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Modul Bluetooth (6)</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Receptor infraroșu</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Difuzoare</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Conectori (7)</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Telecomandă</w:t>
            </w:r>
            <w:r>
              <w:rPr>
                <w:color w:val="000000"/>
                <w:sz w:val="20"/>
                <w:szCs w:val="20"/>
                <w:rFonts w:ascii="Times New Roman" w:hAnsi="Times New Roman"/>
              </w:rPr>
              <w:t xml:space="preserve"> </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Surse interne de alimentare (8)</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Surse externe de alimentare (9)</w:t>
            </w:r>
          </w:p>
        </w:tc>
        <w:tc>
          <w:tcPr>
            <w:tcW w:w="853" w:type="pct"/>
            <w:tcBorders>
              <w:top w:val="single" w:sz="4" w:space="0" w:color="000000"/>
              <w:left w:val="single" w:sz="4" w:space="0" w:color="000000"/>
              <w:bottom w:val="single" w:sz="4" w:space="0" w:color="000000"/>
            </w:tcBorders>
            <w:shd w:val="clear" w:color="auto" w:fill="FFFFFF"/>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FFFFFF"/>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FFFFFF"/>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Placa de bază</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Plasmă</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bl>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sau elementul de fixare furnizat împreună cu piesa de schimb</w:t>
      </w:r>
      <w:r>
        <w:rPr>
          <w:color w:val="000000"/>
          <w:sz w:val="20"/>
          <w:szCs w:val="20"/>
          <w:rFonts w:ascii="Times New Roman" w:hAnsi="Times New Roman"/>
        </w:rPr>
        <w:t xml:space="preserve"> </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lua in considerare cel mai mic punctaj dacă sunt implicate mai multe instrumente de fixare</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marca cu gri dacă lipsește</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marca cu gri dacă lipsește</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pentru conectarea echipamentelor externe (cablu, antenă, USB, DVD și Blue-Ray)</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marca cu gri în cazul surselor externe de alimentare</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marca cu gri în cazul surselor interne de alimentare</w:t>
      </w:r>
    </w:p>
    <w:p w:rsidR="004A1972" w:rsidRDefault="00294EF2" w:rsidP="004B6AF5">
      <w:pPr>
        <w:jc w:val="both"/>
      </w:pPr>
      <w:r>
        <w:rPr>
          <w:color w:val="000000"/>
          <w:sz w:val="20"/>
          <w:szCs w:val="20"/>
          <w:rFonts w:ascii="Times New Roman" w:hAnsi="Times New Roman"/>
        </w:rPr>
        <w:t xml:space="preserve">Numărul maxim de puncte este 20.</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20) x 10</w:t>
      </w:r>
    </w:p>
    <w:p w:rsidR="004A1972" w:rsidRDefault="00294EF2" w:rsidP="00C75D49">
      <w:pPr>
        <w:keepNext/>
        <w:keepLines/>
        <w:jc w:val="center"/>
      </w:pPr>
      <w:r>
        <w:rPr>
          <w:color w:val="000000"/>
          <w:rFonts w:ascii="Times New Roman" w:hAnsi="Times New Roman"/>
        </w:rPr>
        <w:t xml:space="preserve">CRITERIUL NR. 3 – DISPONIBILITATEA PIESELOR DE SCHIMB</w:t>
      </w:r>
    </w:p>
    <w:p w:rsidR="004A1972" w:rsidRDefault="00294EF2" w:rsidP="00C75D49">
      <w:pPr>
        <w:keepNext/>
        <w:keepLines/>
      </w:pPr>
      <w:r>
        <w:rPr>
          <w:color w:val="000000"/>
          <w:szCs w:val="20"/>
          <w:rFonts w:ascii="Times New Roman" w:hAnsi="Times New Roman"/>
        </w:rPr>
        <w:t xml:space="preserve">Subcriteriul 3.1.</w:t>
      </w:r>
      <w:r>
        <w:rPr>
          <w:color w:val="000000"/>
          <w:szCs w:val="20"/>
          <w:rFonts w:ascii="Times New Roman" w:hAnsi="Times New Roman"/>
        </w:rPr>
        <w:t xml:space="preserve"> </w:t>
      </w:r>
      <w:r>
        <w:rPr>
          <w:color w:val="000000"/>
          <w:szCs w:val="20"/>
          <w:rFonts w:ascii="Times New Roman" w:hAnsi="Times New Roman"/>
        </w:rPr>
        <w:t xml:space="preserve">Angajamentul producătorului privind perioada de disponibilitate a pieselor de schimb specificate în lista 2</w:t>
      </w:r>
    </w:p>
    <w:tbl>
      <w:tblPr>
        <w:tblW w:w="5000" w:type="pct"/>
        <w:tblLayout w:type="fixed"/>
        <w:tblCellMar>
          <w:left w:w="43" w:type="dxa"/>
          <w:right w:w="43" w:type="dxa"/>
        </w:tblCellMar>
        <w:tblLook w:val="0000" w:firstRow="0" w:lastRow="0" w:firstColumn="0" w:lastColumn="0" w:noHBand="0" w:noVBand="0"/>
      </w:tblPr>
      <w:tblGrid>
        <w:gridCol w:w="1854"/>
        <w:gridCol w:w="470"/>
        <w:gridCol w:w="470"/>
        <w:gridCol w:w="470"/>
        <w:gridCol w:w="470"/>
        <w:gridCol w:w="471"/>
        <w:gridCol w:w="471"/>
        <w:gridCol w:w="471"/>
        <w:gridCol w:w="471"/>
        <w:gridCol w:w="471"/>
        <w:gridCol w:w="471"/>
        <w:gridCol w:w="471"/>
        <w:gridCol w:w="471"/>
        <w:gridCol w:w="471"/>
        <w:gridCol w:w="471"/>
        <w:gridCol w:w="471"/>
        <w:gridCol w:w="461"/>
      </w:tblGrid>
      <w:tr w:rsidR="004A1972" w:rsidRPr="004B6AF5" w:rsidTr="005A33D1">
        <w:tc>
          <w:tcPr>
            <w:tcW w:w="989"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A</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Producător</w:t>
            </w:r>
            <w:r>
              <w:rPr>
                <w:color w:val="000000"/>
                <w:sz w:val="20"/>
                <w:szCs w:val="20"/>
                <w:rFonts w:ascii="Times New Roman" w:hAnsi="Times New Roman"/>
              </w:rPr>
              <w:t xml:space="preserve">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B</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Distribuitorii de piese de schimb</w:t>
            </w:r>
          </w:p>
        </w:tc>
        <w:tc>
          <w:tcPr>
            <w:tcW w:w="1004"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C</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Service-uri</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D</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Consumatori</w:t>
            </w:r>
          </w:p>
        </w:tc>
      </w:tr>
      <w:tr w:rsidR="004A1972"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c>
          <w:tcPr>
            <w:tcW w:w="1004"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r>
      <w:tr w:rsidR="004B6AF5"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r>
      <w:tr w:rsidR="004A1972"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Piesele specificate în lista 2</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r>
              <w:rPr>
                <w:color w:val="000000"/>
                <w:sz w:val="20"/>
                <w:szCs w:val="20"/>
                <w:rFonts w:ascii="Times New Roman" w:hAnsi="Times New Roman"/>
              </w:rPr>
              <w:t xml:space="preserve">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003"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Telecomandă</w:t>
            </w:r>
            <w:r>
              <w:rPr>
                <w:color w:val="000000"/>
                <w:sz w:val="20"/>
                <w:szCs w:val="20"/>
                <w:rFonts w:ascii="Times New Roman" w:hAnsi="Times New Roman"/>
              </w:rPr>
              <w:t xml:space="preserve"> </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Surse interne de alimentare (1)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Surse externe de alimentare (2)</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Placa de bază</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Plasmă</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bl>
    <w:p w:rsidR="004B6AF5" w:rsidRDefault="00294EF2" w:rsidP="004B6AF5">
      <w:pPr>
        <w:pStyle w:val="ListParagraph"/>
        <w:numPr>
          <w:ilvl w:val="0"/>
          <w:numId w:val="11"/>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marca cu gri în cazul surselor externe de alimentare</w:t>
      </w:r>
    </w:p>
    <w:p w:rsidR="004A1972" w:rsidRPr="004B6AF5" w:rsidRDefault="00294EF2" w:rsidP="004B6AF5">
      <w:pPr>
        <w:pStyle w:val="ListParagraph"/>
        <w:numPr>
          <w:ilvl w:val="0"/>
          <w:numId w:val="11"/>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marca cu gri în cazul surselor interne de alimentare</w:t>
      </w:r>
    </w:p>
    <w:p w:rsidR="004B6AF5" w:rsidRDefault="00294EF2" w:rsidP="004B6AF5">
      <w:pPr>
        <w:jc w:val="both"/>
        <w:rPr>
          <w:color w:val="000000"/>
          <w:sz w:val="20"/>
          <w:szCs w:val="20"/>
          <w:rFonts w:ascii="Times New Roman" w:hAnsi="Times New Roman" w:cs="Times New Roman"/>
        </w:rPr>
      </w:pPr>
      <w:r>
        <w:rPr>
          <w:color w:val="000000"/>
          <w:sz w:val="20"/>
          <w:szCs w:val="20"/>
          <w:rFonts w:ascii="Times New Roman" w:hAnsi="Times New Roman"/>
        </w:rPr>
        <w:t xml:space="preserve">Numărul maxim de puncte este 176.</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176) x 10</w:t>
      </w:r>
    </w:p>
    <w:p w:rsidR="004A1972" w:rsidRDefault="00294EF2" w:rsidP="004B6AF5">
      <w:pPr>
        <w:keepNext/>
        <w:keepLines/>
      </w:pPr>
      <w:r>
        <w:rPr>
          <w:color w:val="000000"/>
          <w:szCs w:val="20"/>
          <w:rFonts w:ascii="Times New Roman" w:hAnsi="Times New Roman"/>
        </w:rPr>
        <w:t xml:space="preserve">Subcriteriul 3.2.</w:t>
      </w:r>
      <w:r>
        <w:rPr>
          <w:color w:val="000000"/>
          <w:szCs w:val="20"/>
          <w:rFonts w:ascii="Times New Roman" w:hAnsi="Times New Roman"/>
        </w:rPr>
        <w:t xml:space="preserve"> </w:t>
      </w:r>
      <w:r>
        <w:rPr>
          <w:color w:val="000000"/>
          <w:szCs w:val="20"/>
          <w:rFonts w:ascii="Times New Roman" w:hAnsi="Times New Roman"/>
        </w:rPr>
        <w:t xml:space="preserve">Angajamentul producătorului privind perioada de disponibilitate a pieselor de schimb specificate în lista 1</w:t>
      </w:r>
    </w:p>
    <w:tbl>
      <w:tblPr>
        <w:tblW w:w="5000" w:type="pct"/>
        <w:tblLayout w:type="fixed"/>
        <w:tblCellMar>
          <w:left w:w="43" w:type="dxa"/>
          <w:right w:w="43" w:type="dxa"/>
        </w:tblCellMar>
        <w:tblLook w:val="0000" w:firstRow="0" w:lastRow="0" w:firstColumn="0" w:lastColumn="0" w:noHBand="0" w:noVBand="0"/>
      </w:tblPr>
      <w:tblGrid>
        <w:gridCol w:w="1854"/>
        <w:gridCol w:w="470"/>
        <w:gridCol w:w="470"/>
        <w:gridCol w:w="470"/>
        <w:gridCol w:w="470"/>
        <w:gridCol w:w="471"/>
        <w:gridCol w:w="471"/>
        <w:gridCol w:w="471"/>
        <w:gridCol w:w="471"/>
        <w:gridCol w:w="471"/>
        <w:gridCol w:w="471"/>
        <w:gridCol w:w="471"/>
        <w:gridCol w:w="471"/>
        <w:gridCol w:w="471"/>
        <w:gridCol w:w="471"/>
        <w:gridCol w:w="471"/>
        <w:gridCol w:w="461"/>
      </w:tblGrid>
      <w:tr w:rsidR="004A1972" w:rsidRPr="004B6AF5" w:rsidTr="005A33D1">
        <w:tc>
          <w:tcPr>
            <w:tcW w:w="989"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A</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Producător</w:t>
            </w:r>
            <w:r>
              <w:rPr>
                <w:color w:val="000000"/>
                <w:sz w:val="20"/>
                <w:szCs w:val="20"/>
                <w:rFonts w:ascii="Times New Roman" w:hAnsi="Times New Roman"/>
              </w:rPr>
              <w:t xml:space="preserve">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B</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Distribuitorii de piese de schimb</w:t>
            </w:r>
          </w:p>
        </w:tc>
        <w:tc>
          <w:tcPr>
            <w:tcW w:w="1004"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C</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Service-uri</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D</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Consumatori</w:t>
            </w:r>
          </w:p>
        </w:tc>
      </w:tr>
      <w:tr w:rsidR="004A1972"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c>
          <w:tcPr>
            <w:tcW w:w="1004"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Anii de disponibilitate</w:t>
            </w:r>
          </w:p>
        </w:tc>
      </w:tr>
      <w:tr w:rsidR="004B6AF5"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0 și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7 și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între 9 și 10</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sau mai mult</w:t>
            </w:r>
          </w:p>
        </w:tc>
      </w:tr>
      <w:tr w:rsidR="004A1972"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Piesele specificate în lista 1</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r>
              <w:rPr>
                <w:color w:val="000000"/>
                <w:sz w:val="20"/>
                <w:szCs w:val="20"/>
                <w:rFonts w:ascii="Times New Roman" w:hAnsi="Times New Roman"/>
              </w:rPr>
              <w:t xml:space="preserve">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003"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Capacul din spate</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Modul WiFi (3)</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Modul Bluetooth (4)</w:t>
            </w:r>
            <w:r>
              <w:rPr>
                <w:color w:val="000000"/>
                <w:sz w:val="20"/>
                <w:szCs w:val="20"/>
                <w:rFonts w:ascii="Times New Roman" w:hAnsi="Times New Roman"/>
              </w:rPr>
              <w:t xml:space="preserve"> </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Receptor infraroșu</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Difuzoare</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Conectori (5)</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bl>
    <w:p w:rsidR="00C75D49" w:rsidRDefault="00C75D49" w:rsidP="004B6AF5">
      <w:pPr>
        <w:pStyle w:val="ListParagraph"/>
        <w:numPr>
          <w:ilvl w:val="0"/>
          <w:numId w:val="10"/>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marca cu gri dacă lipsește</w:t>
      </w:r>
    </w:p>
    <w:p w:rsidR="00C75D49" w:rsidRDefault="00294EF2" w:rsidP="004B6AF5">
      <w:pPr>
        <w:pStyle w:val="ListParagraph"/>
        <w:numPr>
          <w:ilvl w:val="0"/>
          <w:numId w:val="10"/>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A se marca cu gri dacă lipsește</w:t>
      </w:r>
    </w:p>
    <w:p w:rsidR="004A1972" w:rsidRPr="004B6AF5" w:rsidRDefault="00294EF2" w:rsidP="004B6AF5">
      <w:pPr>
        <w:pStyle w:val="ListParagraph"/>
        <w:numPr>
          <w:ilvl w:val="0"/>
          <w:numId w:val="10"/>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pentru conectarea echipamentelor externe (cablu, antenă, USB, DVD și Blue-Ray)</w:t>
      </w:r>
    </w:p>
    <w:p w:rsidR="004A1972" w:rsidRDefault="00294EF2" w:rsidP="004B6AF5">
      <w:pPr>
        <w:jc w:val="both"/>
      </w:pPr>
      <w:r>
        <w:rPr>
          <w:color w:val="000000"/>
          <w:sz w:val="20"/>
          <w:szCs w:val="20"/>
          <w:rFonts w:ascii="Times New Roman" w:hAnsi="Times New Roman"/>
        </w:rPr>
        <w:t xml:space="preserve">Numărul maxim de puncte este 264.</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264) x 10</w:t>
      </w:r>
    </w:p>
    <w:p w:rsidR="004A1972" w:rsidRDefault="00294EF2" w:rsidP="00C75D49">
      <w:pPr>
        <w:keepNext/>
        <w:keepLines/>
      </w:pPr>
      <w:r>
        <w:rPr>
          <w:color w:val="000000"/>
          <w:szCs w:val="20"/>
          <w:rFonts w:ascii="Times New Roman" w:hAnsi="Times New Roman"/>
        </w:rPr>
        <w:t xml:space="preserve">Subcriteriul 3.3.</w:t>
      </w:r>
      <w:r>
        <w:rPr>
          <w:color w:val="000000"/>
          <w:szCs w:val="20"/>
          <w:rFonts w:ascii="Times New Roman" w:hAnsi="Times New Roman"/>
        </w:rPr>
        <w:t xml:space="preserve"> </w:t>
      </w:r>
      <w:r>
        <w:rPr>
          <w:color w:val="000000"/>
          <w:szCs w:val="20"/>
          <w:rFonts w:ascii="Times New Roman" w:hAnsi="Times New Roman"/>
        </w:rPr>
        <w:t xml:space="preserve">Termenul de livrare a pieselor specificate în lista 2</w:t>
      </w:r>
    </w:p>
    <w:tbl>
      <w:tblPr>
        <w:tblW w:w="5000" w:type="pct"/>
        <w:tblLayout w:type="fixed"/>
        <w:tblCellMar>
          <w:left w:w="43" w:type="dxa"/>
          <w:right w:w="43" w:type="dxa"/>
        </w:tblCellMar>
        <w:tblLook w:val="0000" w:firstRow="0" w:lastRow="0" w:firstColumn="0" w:lastColumn="0" w:noHBand="0" w:noVBand="0"/>
      </w:tblPr>
      <w:tblGrid>
        <w:gridCol w:w="1764"/>
        <w:gridCol w:w="475"/>
        <w:gridCol w:w="477"/>
        <w:gridCol w:w="477"/>
        <w:gridCol w:w="476"/>
        <w:gridCol w:w="476"/>
        <w:gridCol w:w="476"/>
        <w:gridCol w:w="476"/>
        <w:gridCol w:w="476"/>
        <w:gridCol w:w="474"/>
        <w:gridCol w:w="476"/>
        <w:gridCol w:w="476"/>
        <w:gridCol w:w="476"/>
        <w:gridCol w:w="476"/>
        <w:gridCol w:w="476"/>
        <w:gridCol w:w="476"/>
        <w:gridCol w:w="473"/>
      </w:tblGrid>
      <w:tr w:rsidR="004A1972" w:rsidRPr="004B6AF5" w:rsidTr="005A33D1">
        <w:tc>
          <w:tcPr>
            <w:tcW w:w="940"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A</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Producător</w:t>
            </w:r>
            <w:r>
              <w:rPr>
                <w:color w:val="000000"/>
                <w:sz w:val="20"/>
                <w:szCs w:val="20"/>
                <w:rFonts w:ascii="Times New Roman" w:hAnsi="Times New Roman"/>
              </w:rPr>
              <w:t xml:space="preserve">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B</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Distribuitorii de piese de schimb</w:t>
            </w:r>
          </w:p>
        </w:tc>
        <w:tc>
          <w:tcPr>
            <w:tcW w:w="1015"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C</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Service-uri</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D</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Consumatori</w:t>
            </w:r>
          </w:p>
        </w:tc>
      </w:tr>
      <w:tr w:rsidR="004A1972"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Zile pentru livrare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Zile pentru livrare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Zile pentru livrare (1)</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Zile pentru livrare (1)</w:t>
            </w:r>
          </w:p>
        </w:tc>
      </w:tr>
      <w:tr w:rsidR="00C75D49"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și peste</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6 și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4 și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1 și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și peste</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6 și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4 și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1 și 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și peste</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6 și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4 și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1 și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și peste</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6 și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4 și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1 și 3</w:t>
            </w:r>
          </w:p>
        </w:tc>
      </w:tr>
      <w:tr w:rsidR="004A1972"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Piesele specificate în lista 2</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r>
              <w:rPr>
                <w:color w:val="000000"/>
                <w:sz w:val="20"/>
                <w:szCs w:val="20"/>
                <w:rFonts w:ascii="Times New Roman" w:hAnsi="Times New Roman"/>
              </w:rPr>
              <w:t xml:space="preserve">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Telecomandă</w:t>
            </w:r>
            <w:r>
              <w:rPr>
                <w:color w:val="000000"/>
                <w:sz w:val="20"/>
                <w:szCs w:val="20"/>
                <w:rFonts w:ascii="Times New Roman" w:hAnsi="Times New Roman"/>
              </w:rPr>
              <w:t xml:space="preserve"> </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Surse interne de alimentare (2)</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Surse externe de alimentare (3)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Placa de bază</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Plasmă</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bl>
    <w:p w:rsidR="004A1972" w:rsidRDefault="00294EF2" w:rsidP="004B6AF5">
      <w:pPr>
        <w:pStyle w:val="ListParagraph"/>
        <w:numPr>
          <w:ilvl w:val="0"/>
          <w:numId w:val="8"/>
        </w:numPr>
        <w:tabs>
          <w:tab w:val="clear" w:pos="0"/>
          <w:tab w:val="left" w:pos="360"/>
        </w:tabs>
        <w:ind w:left="360"/>
      </w:pPr>
      <w:r>
        <w:rPr>
          <w:color w:val="000000"/>
          <w:sz w:val="20"/>
          <w:szCs w:val="20"/>
          <w:rFonts w:ascii="Times New Roman" w:hAnsi="Times New Roman"/>
        </w:rPr>
        <w:t xml:space="preserve">zile lucrătoare începând din ziua plasării comenzii</w:t>
      </w:r>
    </w:p>
    <w:p w:rsidR="004A1972" w:rsidRDefault="00294EF2" w:rsidP="004B6AF5">
      <w:pPr>
        <w:pStyle w:val="ListParagraph"/>
        <w:numPr>
          <w:ilvl w:val="0"/>
          <w:numId w:val="8"/>
        </w:numPr>
        <w:tabs>
          <w:tab w:val="clear" w:pos="0"/>
          <w:tab w:val="left" w:pos="360"/>
        </w:tabs>
        <w:ind w:left="360"/>
      </w:pPr>
      <w:r>
        <w:rPr>
          <w:color w:val="000000"/>
          <w:sz w:val="20"/>
          <w:szCs w:val="20"/>
          <w:rFonts w:ascii="Times New Roman" w:hAnsi="Times New Roman"/>
        </w:rPr>
        <w:t xml:space="preserve">A se marca cu gri în cazul surselor externe de alimentare</w:t>
      </w:r>
      <w:r>
        <w:rPr>
          <w:color w:val="000000"/>
          <w:sz w:val="20"/>
          <w:szCs w:val="20"/>
          <w:rFonts w:ascii="Times New Roman" w:hAnsi="Times New Roman"/>
        </w:rPr>
        <w:t xml:space="preserve"> </w:t>
      </w:r>
    </w:p>
    <w:p w:rsidR="004A1972" w:rsidRDefault="00294EF2" w:rsidP="004B6AF5">
      <w:pPr>
        <w:pStyle w:val="ListParagraph"/>
        <w:numPr>
          <w:ilvl w:val="0"/>
          <w:numId w:val="8"/>
        </w:numPr>
        <w:tabs>
          <w:tab w:val="clear" w:pos="0"/>
          <w:tab w:val="left" w:pos="360"/>
        </w:tabs>
        <w:ind w:left="360"/>
      </w:pPr>
      <w:r>
        <w:rPr>
          <w:color w:val="000000"/>
          <w:sz w:val="20"/>
          <w:szCs w:val="20"/>
          <w:rFonts w:ascii="Times New Roman" w:hAnsi="Times New Roman"/>
        </w:rPr>
        <w:t xml:space="preserve">A se marca cu gri în cazul surselor interne de alimentare</w:t>
      </w:r>
      <w:r>
        <w:rPr>
          <w:color w:val="000000"/>
          <w:sz w:val="20"/>
          <w:szCs w:val="20"/>
          <w:rFonts w:ascii="Times New Roman" w:hAnsi="Times New Roman"/>
        </w:rPr>
        <w:t xml:space="preserve"> </w:t>
      </w:r>
    </w:p>
    <w:p w:rsidR="004A1972" w:rsidRDefault="00294EF2" w:rsidP="004B6AF5">
      <w:pPr>
        <w:jc w:val="both"/>
      </w:pPr>
      <w:r>
        <w:rPr>
          <w:color w:val="000000"/>
          <w:sz w:val="20"/>
          <w:szCs w:val="20"/>
          <w:rFonts w:ascii="Times New Roman" w:hAnsi="Times New Roman"/>
        </w:rPr>
        <w:t xml:space="preserve">Numărul maxim de puncte este 48.</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48) x 10</w:t>
      </w:r>
      <w:r>
        <w:rPr>
          <w:color w:val="000000"/>
          <w:sz w:val="20"/>
          <w:szCs w:val="20"/>
          <w:rFonts w:ascii="Times New Roman" w:hAnsi="Times New Roman"/>
        </w:rPr>
        <w:t xml:space="preserve"> </w:t>
      </w:r>
    </w:p>
    <w:p w:rsidR="004A1972" w:rsidRDefault="00294EF2" w:rsidP="00C75D49">
      <w:pPr>
        <w:keepNext/>
        <w:keepLines/>
      </w:pPr>
      <w:r>
        <w:rPr>
          <w:color w:val="000000"/>
          <w:szCs w:val="20"/>
          <w:rFonts w:ascii="Times New Roman" w:hAnsi="Times New Roman"/>
        </w:rPr>
        <w:t xml:space="preserve">Subcriteriul 3.4.</w:t>
      </w:r>
      <w:r>
        <w:rPr>
          <w:color w:val="000000"/>
          <w:szCs w:val="20"/>
          <w:rFonts w:ascii="Times New Roman" w:hAnsi="Times New Roman"/>
        </w:rPr>
        <w:t xml:space="preserve"> </w:t>
      </w:r>
      <w:r>
        <w:rPr>
          <w:color w:val="000000"/>
          <w:szCs w:val="20"/>
          <w:rFonts w:ascii="Times New Roman" w:hAnsi="Times New Roman"/>
        </w:rPr>
        <w:t xml:space="preserve">Termenul de livrare a pieselor specificate în lista 1</w:t>
      </w:r>
    </w:p>
    <w:tbl>
      <w:tblPr>
        <w:tblW w:w="5000" w:type="pct"/>
        <w:tblLayout w:type="fixed"/>
        <w:tblCellMar>
          <w:left w:w="43" w:type="dxa"/>
          <w:right w:w="43" w:type="dxa"/>
        </w:tblCellMar>
        <w:tblLook w:val="0000" w:firstRow="0" w:lastRow="0" w:firstColumn="0" w:lastColumn="0" w:noHBand="0" w:noVBand="0"/>
      </w:tblPr>
      <w:tblGrid>
        <w:gridCol w:w="1764"/>
        <w:gridCol w:w="475"/>
        <w:gridCol w:w="477"/>
        <w:gridCol w:w="477"/>
        <w:gridCol w:w="476"/>
        <w:gridCol w:w="476"/>
        <w:gridCol w:w="476"/>
        <w:gridCol w:w="476"/>
        <w:gridCol w:w="476"/>
        <w:gridCol w:w="474"/>
        <w:gridCol w:w="476"/>
        <w:gridCol w:w="476"/>
        <w:gridCol w:w="476"/>
        <w:gridCol w:w="476"/>
        <w:gridCol w:w="476"/>
        <w:gridCol w:w="476"/>
        <w:gridCol w:w="473"/>
      </w:tblGrid>
      <w:tr w:rsidR="004A1972" w:rsidRPr="004B6AF5" w:rsidTr="005A33D1">
        <w:tc>
          <w:tcPr>
            <w:tcW w:w="940"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pacing w:after="0"/>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A</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Producător</w:t>
            </w:r>
            <w:r>
              <w:rPr>
                <w:color w:val="000000"/>
                <w:sz w:val="20"/>
                <w:szCs w:val="20"/>
                <w:rFonts w:ascii="Times New Roman" w:hAnsi="Times New Roman"/>
              </w:rPr>
              <w:t xml:space="preserve">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B</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Distribuitorii de piese de schimb</w:t>
            </w:r>
          </w:p>
        </w:tc>
        <w:tc>
          <w:tcPr>
            <w:tcW w:w="1015"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C</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Service-uri</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D</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Consumatori</w:t>
            </w:r>
          </w:p>
        </w:tc>
      </w:tr>
      <w:tr w:rsidR="004A1972"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Zile pentru livrare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Zile pentru livrare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Zile pentru livrare (1)</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Zile pentru livrare (1)</w:t>
            </w:r>
          </w:p>
        </w:tc>
      </w:tr>
      <w:tr w:rsidR="00C75D49"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și peste</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6 și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4 și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1 și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și peste</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6 și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4 și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1 și 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și peste</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6 și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4 și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1 și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și peste</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6 și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4 și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între 1 și 3</w:t>
            </w:r>
          </w:p>
        </w:tc>
      </w:tr>
      <w:tr w:rsidR="004A1972"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Piesa specificată în lista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r>
              <w:rPr>
                <w:color w:val="000000"/>
                <w:sz w:val="20"/>
                <w:szCs w:val="20"/>
                <w:rFonts w:ascii="Times New Roman" w:hAnsi="Times New Roman"/>
              </w:rPr>
              <w:t xml:space="preserve">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Capacul din spate</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Modul WiFi</w:t>
            </w:r>
            <w:r>
              <w:rPr>
                <w:color w:val="000000"/>
                <w:sz w:val="20"/>
                <w:szCs w:val="20"/>
                <w:rFonts w:ascii="Times New Roman" w:hAnsi="Times New Roman"/>
              </w:rPr>
              <w:t xml:space="preserve"> </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Modul Bluetooth</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Receptor infraroșu</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Difuzoare</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Conectori (2)</w:t>
            </w:r>
          </w:p>
        </w:tc>
        <w:tc>
          <w:tcPr>
            <w:tcW w:w="253"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bl>
    <w:p w:rsidR="004A1972" w:rsidRPr="004B6AF5" w:rsidRDefault="00294EF2" w:rsidP="004B6AF5">
      <w:pPr>
        <w:pStyle w:val="ListParagraph"/>
        <w:numPr>
          <w:ilvl w:val="0"/>
          <w:numId w:val="7"/>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zile lucrătoare începând din ziua plasării comenzii</w:t>
      </w:r>
    </w:p>
    <w:p w:rsidR="004A1972" w:rsidRPr="004B6AF5" w:rsidRDefault="00294EF2" w:rsidP="004B6AF5">
      <w:pPr>
        <w:pStyle w:val="ListParagraph"/>
        <w:numPr>
          <w:ilvl w:val="0"/>
          <w:numId w:val="7"/>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pentru conectarea echipamentelor externe (cablu, antenă, USB, DVD și Blue-Ray)</w:t>
      </w:r>
    </w:p>
    <w:p w:rsidR="004A1972" w:rsidRDefault="00294EF2" w:rsidP="004B6AF5">
      <w:pPr>
        <w:jc w:val="both"/>
      </w:pPr>
      <w:r>
        <w:rPr>
          <w:color w:val="000000"/>
          <w:sz w:val="20"/>
          <w:szCs w:val="20"/>
          <w:rFonts w:ascii="Times New Roman" w:hAnsi="Times New Roman"/>
        </w:rPr>
        <w:t xml:space="preserve">Numărul maxim de puncte este 72.</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72) x 10</w:t>
      </w:r>
      <w:r>
        <w:rPr>
          <w:color w:val="000000"/>
          <w:sz w:val="20"/>
          <w:szCs w:val="20"/>
          <w:rFonts w:ascii="Times New Roman" w:hAnsi="Times New Roman"/>
        </w:rPr>
        <w:t xml:space="preserve"> </w:t>
      </w:r>
    </w:p>
    <w:p w:rsidR="004A1972" w:rsidRDefault="00294EF2" w:rsidP="00C75D49">
      <w:pPr>
        <w:keepNext/>
        <w:keepLines/>
        <w:jc w:val="center"/>
      </w:pPr>
      <w:r>
        <w:rPr>
          <w:color w:val="000000"/>
          <w:rFonts w:ascii="Times New Roman" w:hAnsi="Times New Roman"/>
        </w:rPr>
        <w:t xml:space="preserve">CRITERIUL NR. 4 – PREȚUL PIESELOR DE SCHIMB</w:t>
      </w:r>
    </w:p>
    <w:p w:rsidR="004A1972" w:rsidRDefault="00294EF2" w:rsidP="00C75D49">
      <w:pPr>
        <w:keepNext/>
        <w:keepLines/>
      </w:pPr>
      <w:r>
        <w:rPr>
          <w:color w:val="000000"/>
          <w:rFonts w:ascii="Times New Roman" w:hAnsi="Times New Roman"/>
        </w:rPr>
        <w:t xml:space="preserve">Subcriteriul 4.1.</w:t>
      </w:r>
      <w:r>
        <w:rPr>
          <w:color w:val="000000"/>
          <w:rFonts w:ascii="Times New Roman" w:hAnsi="Times New Roman"/>
        </w:rPr>
        <w:t xml:space="preserve"> </w:t>
      </w:r>
      <w:r>
        <w:rPr>
          <w:color w:val="000000"/>
          <w:rFonts w:ascii="Times New Roman" w:hAnsi="Times New Roman"/>
        </w:rPr>
        <w:t xml:space="preserve">Raportul dintre prețul pieselor specificate în lista 2 și prețul echipamentului nou</w:t>
      </w:r>
    </w:p>
    <w:p w:rsidR="004A1972" w:rsidRDefault="00294EF2" w:rsidP="004B6AF5">
      <w:pPr>
        <w:contextualSpacing/>
        <w:jc w:val="both"/>
      </w:pPr>
      <w:r>
        <w:rPr>
          <w:color w:val="000000"/>
          <w:rFonts w:ascii="Times New Roman" w:hAnsi="Times New Roman"/>
        </w:rPr>
        <w:t xml:space="preserve">Pe baza raportului descris în Decretul din XXXX privind modalitățile de afișare, marcajul și parametrii generali pentru calcularea indicelui potențialului de reparare, numărul de puncte obținut pentru acest criteriu se stabilește după cum urmează:</w:t>
      </w:r>
    </w:p>
    <w:p w:rsidR="00C75D49" w:rsidRDefault="00294EF2" w:rsidP="004B6AF5">
      <w:pPr>
        <w:contextualSpacing/>
        <w:jc w:val="both"/>
        <w:rPr>
          <w:color w:val="000000"/>
          <w:rFonts w:ascii="Times New Roman" w:hAnsi="Times New Roman" w:cs="Times New Roman"/>
        </w:rPr>
      </w:pPr>
      <w:r>
        <w:rPr>
          <w:color w:val="000000"/>
          <w:rFonts w:ascii="Times New Roman" w:hAnsi="Times New Roman"/>
        </w:rPr>
        <w:t xml:space="preserve">- dacă rezultatul raportului este mai mare de 0,3, atunci numărul de puncte este 0:</w:t>
      </w:r>
    </w:p>
    <w:p w:rsidR="00C75D49" w:rsidRDefault="00294EF2" w:rsidP="004B6AF5">
      <w:pPr>
        <w:contextualSpacing/>
        <w:jc w:val="both"/>
        <w:rPr>
          <w:color w:val="000000"/>
          <w:rFonts w:ascii="Times New Roman" w:hAnsi="Times New Roman" w:cs="Times New Roman"/>
        </w:rPr>
      </w:pPr>
      <w:r>
        <w:rPr>
          <w:color w:val="000000"/>
          <w:rFonts w:ascii="Times New Roman" w:hAnsi="Times New Roman"/>
        </w:rPr>
        <w:t xml:space="preserve">- dacă rezultatul raportului este mai mic de 0,1, atunci numărul de puncte este 100:</w:t>
      </w:r>
    </w:p>
    <w:p w:rsidR="004A1972" w:rsidRDefault="00294EF2" w:rsidP="004B6AF5">
      <w:pPr>
        <w:contextualSpacing/>
        <w:jc w:val="both"/>
      </w:pPr>
      <w:r>
        <w:rPr>
          <w:color w:val="000000"/>
          <w:rFonts w:ascii="Times New Roman" w:hAnsi="Times New Roman"/>
        </w:rPr>
        <w:t xml:space="preserve">- dacă rezultatul raportului este cuprins între 0,1 și 0,3, atunci numărul de puncte este stabilit conform tabelului corespunzător de mai jos:</w:t>
      </w:r>
    </w:p>
    <w:tbl>
      <w:tblPr>
        <w:tblW w:w="5000" w:type="pct"/>
        <w:tblLayout w:type="fixed"/>
        <w:tblCellMar>
          <w:left w:w="43" w:type="dxa"/>
          <w:right w:w="43" w:type="dxa"/>
        </w:tblCellMar>
        <w:tblLook w:val="0000" w:firstRow="0" w:lastRow="0" w:firstColumn="0" w:lastColumn="0" w:noHBand="0" w:noVBand="0"/>
      </w:tblPr>
      <w:tblGrid>
        <w:gridCol w:w="565"/>
        <w:gridCol w:w="387"/>
        <w:gridCol w:w="429"/>
        <w:gridCol w:w="430"/>
        <w:gridCol w:w="430"/>
        <w:gridCol w:w="430"/>
        <w:gridCol w:w="430"/>
        <w:gridCol w:w="430"/>
        <w:gridCol w:w="430"/>
        <w:gridCol w:w="429"/>
        <w:gridCol w:w="429"/>
        <w:gridCol w:w="343"/>
        <w:gridCol w:w="429"/>
        <w:gridCol w:w="429"/>
        <w:gridCol w:w="429"/>
        <w:gridCol w:w="429"/>
        <w:gridCol w:w="429"/>
        <w:gridCol w:w="429"/>
        <w:gridCol w:w="429"/>
        <w:gridCol w:w="429"/>
        <w:gridCol w:w="429"/>
        <w:gridCol w:w="353"/>
      </w:tblGrid>
      <w:tr w:rsidR="004A1972" w:rsidTr="001E034C">
        <w:tc>
          <w:tcPr>
            <w:tcW w:w="301"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Raport</w:t>
            </w:r>
          </w:p>
        </w:tc>
        <w:tc>
          <w:tcPr>
            <w:tcW w:w="206"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w:t>
            </w:r>
          </w:p>
        </w:tc>
        <w:tc>
          <w:tcPr>
            <w:tcW w:w="228"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0,11</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0,12</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0,13</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0,14</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0,15</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0,16</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0,17</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0,18</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0,19</w:t>
            </w:r>
          </w:p>
        </w:tc>
        <w:tc>
          <w:tcPr>
            <w:tcW w:w="183"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0,21</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0,22</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0,23</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0,24</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0,25</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0,26</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0,27</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0,28</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0,29</w:t>
            </w:r>
          </w:p>
        </w:tc>
        <w:tc>
          <w:tcPr>
            <w:tcW w:w="188" w:type="pct"/>
            <w:tcBorders>
              <w:top w:val="single" w:sz="4" w:space="0" w:color="000000"/>
              <w:left w:val="single" w:sz="4" w:space="0" w:color="000000"/>
              <w:bottom w:val="single" w:sz="4" w:space="0" w:color="000000"/>
              <w:right w:val="single" w:sz="4" w:space="0" w:color="000000"/>
            </w:tcBorders>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0,3</w:t>
            </w:r>
          </w:p>
        </w:tc>
      </w:tr>
      <w:tr w:rsidR="004A1972" w:rsidTr="001E034C">
        <w:tc>
          <w:tcPr>
            <w:tcW w:w="301"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Puncte</w:t>
            </w:r>
            <w:r>
              <w:rPr>
                <w:color w:val="000000"/>
                <w:sz w:val="18"/>
                <w:szCs w:val="18"/>
                <w:rFonts w:ascii="Liberation Serif" w:hAnsi="Liberation Serif"/>
              </w:rPr>
              <w:t xml:space="preserve"> </w:t>
            </w:r>
          </w:p>
        </w:tc>
        <w:tc>
          <w:tcPr>
            <w:tcW w:w="206"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100</w:t>
            </w:r>
          </w:p>
        </w:tc>
        <w:tc>
          <w:tcPr>
            <w:tcW w:w="228"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95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90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85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80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75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70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65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60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55</w:t>
            </w:r>
          </w:p>
        </w:tc>
        <w:tc>
          <w:tcPr>
            <w:tcW w:w="183"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50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45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40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35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30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25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20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15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10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5</w:t>
            </w:r>
          </w:p>
        </w:tc>
        <w:tc>
          <w:tcPr>
            <w:tcW w:w="188" w:type="pct"/>
            <w:tcBorders>
              <w:left w:val="single" w:sz="4" w:space="0" w:color="000000"/>
              <w:bottom w:val="single" w:sz="4" w:space="0" w:color="000000"/>
              <w:right w:val="single" w:sz="4" w:space="0" w:color="000000"/>
            </w:tcBorders>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0</w:t>
            </w:r>
          </w:p>
        </w:tc>
      </w:tr>
    </w:tbl>
    <w:p w:rsidR="004A1972" w:rsidRDefault="004A1972" w:rsidP="00C75D49">
      <w:pPr>
        <w:jc w:val="both"/>
      </w:pPr>
    </w:p>
    <w:p w:rsidR="004A1972" w:rsidRDefault="00294EF2" w:rsidP="004B6AF5">
      <w:pPr>
        <w:keepNext/>
        <w:keepLines/>
        <w:contextualSpacing/>
        <w:jc w:val="both"/>
      </w:pPr>
      <w:r>
        <w:rPr>
          <w:color w:val="000000"/>
          <w:rFonts w:ascii="Times New Roman" w:hAnsi="Times New Roman"/>
        </w:rPr>
        <w:t xml:space="preserve">Regula de rotunjire este următoarea:</w:t>
      </w:r>
      <w:r>
        <w:rPr>
          <w:color w:val="000000"/>
          <w:rFonts w:ascii="Times New Roman" w:hAnsi="Times New Roman"/>
        </w:rPr>
        <w:t xml:space="preserve"> </w:t>
      </w:r>
    </w:p>
    <w:p w:rsidR="00C75D49" w:rsidRDefault="00294EF2" w:rsidP="004B6AF5">
      <w:pPr>
        <w:contextualSpacing/>
        <w:jc w:val="both"/>
        <w:rPr>
          <w:color w:val="000000"/>
          <w:rFonts w:ascii="Times New Roman" w:hAnsi="Times New Roman" w:cs="Times New Roman"/>
        </w:rPr>
      </w:pPr>
      <w:r>
        <w:rPr>
          <w:color w:val="000000"/>
          <w:rFonts w:ascii="Times New Roman" w:hAnsi="Times New Roman"/>
        </w:rPr>
        <w:t xml:space="preserve">- dacă cifra celei de a treia zecimale este mai mică de 5, se rotunjește la a doua zecimală inferioară.</w:t>
      </w:r>
    </w:p>
    <w:p w:rsidR="004A1972" w:rsidRDefault="00294EF2" w:rsidP="004B6AF5">
      <w:pPr>
        <w:contextualSpacing/>
        <w:jc w:val="both"/>
      </w:pPr>
      <w:r>
        <w:rPr>
          <w:color w:val="000000"/>
          <w:rFonts w:ascii="Times New Roman" w:hAnsi="Times New Roman"/>
        </w:rPr>
        <w:t xml:space="preserve">- dacă cifra celei de a treia zecimale este mai mare sau egală cu 5, se rotunjește la a doua zecimală superioară</w:t>
      </w:r>
    </w:p>
    <w:p w:rsidR="004A1972" w:rsidRDefault="00294EF2" w:rsidP="004B6AF5">
      <w:pPr>
        <w:jc w:val="both"/>
      </w:pPr>
      <w:r>
        <w:rPr>
          <w:color w:val="000000"/>
          <w:sz w:val="21"/>
          <w:szCs w:val="21"/>
          <w:rFonts w:ascii="Times New Roman" w:hAnsi="Times New Roman"/>
        </w:rPr>
        <w:t xml:space="preserve">Numărul maxim de puncte este 100.</w:t>
      </w:r>
      <w:r>
        <w:rPr>
          <w:color w:val="000000"/>
          <w:sz w:val="21"/>
          <w:szCs w:val="21"/>
          <w:rFonts w:ascii="Times New Roman" w:hAnsi="Times New Roman"/>
        </w:rPr>
        <w:t xml:space="preserve"> </w:t>
      </w:r>
      <w:r>
        <w:rPr>
          <w:color w:val="000000"/>
          <w:sz w:val="21"/>
          <w:szCs w:val="21"/>
          <w:rFonts w:ascii="Times New Roman" w:hAnsi="Times New Roman"/>
        </w:rPr>
        <w:t xml:space="preserve">Nota pentru acest subcriteriu = (numărul de puncte obținute împărțit la 100) x 10</w:t>
      </w:r>
    </w:p>
    <w:p w:rsidR="004A1972" w:rsidRDefault="00294EF2" w:rsidP="00C75D49">
      <w:pPr>
        <w:keepNext/>
        <w:keepLines/>
        <w:jc w:val="center"/>
      </w:pPr>
      <w:r>
        <w:rPr>
          <w:color w:val="000000"/>
          <w:rFonts w:ascii="Times New Roman" w:hAnsi="Times New Roman"/>
        </w:rPr>
        <w:t xml:space="preserve">CRITERIUL NR. 5 – CRITERIU SPECIFIC</w:t>
      </w:r>
      <w:r>
        <w:rPr>
          <w:color w:val="000000"/>
          <w:rFonts w:ascii="Times New Roman" w:hAnsi="Times New Roman"/>
        </w:rPr>
        <w:t xml:space="preserve"> </w:t>
      </w:r>
    </w:p>
    <w:p w:rsidR="004A1972" w:rsidRDefault="00294EF2" w:rsidP="00C75D49">
      <w:pPr>
        <w:keepNext/>
        <w:keepLines/>
      </w:pPr>
      <w:r>
        <w:rPr>
          <w:color w:val="000000"/>
          <w:rFonts w:ascii="Times New Roman" w:hAnsi="Times New Roman"/>
        </w:rPr>
        <w:t xml:space="preserve">Pentru produsele care fac obiectul prezentului decret, coeficienții subcriteriilor de la criteriul 5 sunt stabiliți după cum urmează:</w:t>
      </w:r>
      <w:r>
        <w:rPr>
          <w:color w:val="000000"/>
          <w:rFonts w:ascii="Times New Roman" w:hAnsi="Times New Roman"/>
        </w:rPr>
        <w:t xml:space="preserve"> </w:t>
      </w:r>
    </w:p>
    <w:tbl>
      <w:tblPr>
        <w:tblW w:w="5000" w:type="pct"/>
        <w:tblLayout w:type="fixed"/>
        <w:tblCellMar>
          <w:left w:w="43" w:type="dxa"/>
          <w:right w:w="43" w:type="dxa"/>
        </w:tblCellMar>
        <w:tblLook w:val="0000" w:firstRow="0" w:lastRow="0" w:firstColumn="0" w:lastColumn="0" w:noHBand="0" w:noVBand="0"/>
      </w:tblPr>
      <w:tblGrid>
        <w:gridCol w:w="1422"/>
        <w:gridCol w:w="3709"/>
        <w:gridCol w:w="1091"/>
        <w:gridCol w:w="1039"/>
        <w:gridCol w:w="1061"/>
        <w:gridCol w:w="1054"/>
      </w:tblGrid>
      <w:tr w:rsidR="004A1972" w:rsidRPr="004B6AF5" w:rsidTr="005A33D1">
        <w:tc>
          <w:tcPr>
            <w:tcW w:w="75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keepNext/>
              <w:keepLines/>
              <w:suppressAutoHyphens w:val="0"/>
              <w:rPr>
                <w:b/>
                <w:bCs/>
                <w:color w:val="000000"/>
                <w:sz w:val="20"/>
                <w:szCs w:val="20"/>
                <w:rFonts w:ascii="Times New Roman" w:hAnsi="Times New Roman" w:cs="Times New Roman"/>
              </w:rPr>
            </w:pPr>
            <w:r>
              <w:rPr>
                <w:b/>
                <w:bCs/>
                <w:color w:val="000000"/>
                <w:sz w:val="20"/>
                <w:szCs w:val="20"/>
                <w:rFonts w:ascii="Times New Roman" w:hAnsi="Times New Roman"/>
              </w:rPr>
              <w:t xml:space="preserve">Criteriu</w:t>
            </w: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keepNext/>
              <w:keepLines/>
              <w:suppressAutoHyphens w:val="0"/>
              <w:rPr>
                <w:b/>
                <w:bCs/>
                <w:color w:val="000000"/>
                <w:sz w:val="20"/>
                <w:szCs w:val="20"/>
                <w:rFonts w:ascii="Times New Roman" w:hAnsi="Times New Roman" w:cs="Times New Roman"/>
              </w:rPr>
            </w:pPr>
            <w:r>
              <w:rPr>
                <w:b/>
                <w:bCs/>
                <w:color w:val="000000"/>
                <w:sz w:val="20"/>
                <w:szCs w:val="20"/>
                <w:rFonts w:ascii="Times New Roman" w:hAnsi="Times New Roman"/>
              </w:rPr>
              <w:t xml:space="preserve">Subcriteriu</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keepNext/>
              <w:keepLines/>
              <w:suppressAutoHyphens w:val="0"/>
              <w:jc w:val="center"/>
              <w:rPr>
                <w:b/>
                <w:bCs/>
                <w:color w:val="000000"/>
                <w:sz w:val="20"/>
                <w:szCs w:val="20"/>
                <w:rFonts w:ascii="Times New Roman" w:hAnsi="Times New Roman" w:cs="Times New Roman"/>
              </w:rPr>
            </w:pPr>
            <w:r>
              <w:rPr>
                <w:b/>
                <w:bCs/>
                <w:color w:val="000000"/>
                <w:sz w:val="20"/>
                <w:szCs w:val="20"/>
                <w:rFonts w:ascii="Times New Roman" w:hAnsi="Times New Roman"/>
              </w:rPr>
              <w:t xml:space="preserve">Nota pentru subcriteriu</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keepNext/>
              <w:keepLines/>
              <w:suppressAutoHyphens w:val="0"/>
              <w:jc w:val="center"/>
              <w:rPr>
                <w:b/>
                <w:bCs/>
                <w:color w:val="000000"/>
                <w:sz w:val="20"/>
                <w:szCs w:val="20"/>
                <w:rFonts w:ascii="Times New Roman" w:hAnsi="Times New Roman" w:cs="Times New Roman"/>
              </w:rPr>
            </w:pPr>
            <w:r>
              <w:rPr>
                <w:b/>
                <w:bCs/>
                <w:color w:val="000000"/>
                <w:sz w:val="20"/>
                <w:szCs w:val="20"/>
                <w:rFonts w:ascii="Times New Roman" w:hAnsi="Times New Roman"/>
              </w:rPr>
              <w:t xml:space="preserve">Coeficientul subcriteriului</w:t>
            </w:r>
          </w:p>
        </w:tc>
        <w:tc>
          <w:tcPr>
            <w:tcW w:w="566"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keepNext/>
              <w:keepLines/>
              <w:suppressAutoHyphens w:val="0"/>
              <w:jc w:val="center"/>
              <w:rPr>
                <w:b/>
                <w:bCs/>
                <w:color w:val="000000"/>
                <w:sz w:val="20"/>
                <w:szCs w:val="20"/>
                <w:rFonts w:ascii="Times New Roman" w:hAnsi="Times New Roman" w:cs="Times New Roman"/>
              </w:rPr>
            </w:pPr>
            <w:r>
              <w:rPr>
                <w:b/>
                <w:bCs/>
                <w:color w:val="000000"/>
                <w:sz w:val="20"/>
                <w:szCs w:val="20"/>
                <w:rFonts w:ascii="Times New Roman" w:hAnsi="Times New Roman"/>
              </w:rPr>
              <w:t xml:space="preserve">Nota pentru criteriu</w:t>
            </w:r>
          </w:p>
        </w:tc>
        <w:tc>
          <w:tcPr>
            <w:tcW w:w="562" w:type="pct"/>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294EF2" w:rsidP="00C75D49">
            <w:pPr>
              <w:keepNext/>
              <w:keepLines/>
              <w:suppressAutoHyphens w:val="0"/>
              <w:jc w:val="center"/>
              <w:rPr>
                <w:b/>
                <w:bCs/>
                <w:color w:val="000000"/>
                <w:sz w:val="20"/>
                <w:szCs w:val="20"/>
                <w:rFonts w:ascii="Times New Roman" w:hAnsi="Times New Roman" w:cs="Times New Roman"/>
              </w:rPr>
            </w:pPr>
            <w:r>
              <w:rPr>
                <w:b/>
                <w:bCs/>
                <w:color w:val="000000"/>
                <w:sz w:val="20"/>
                <w:szCs w:val="20"/>
                <w:rFonts w:ascii="Times New Roman" w:hAnsi="Times New Roman"/>
              </w:rPr>
              <w:t xml:space="preserve">Coeficientul criteriului</w:t>
            </w:r>
          </w:p>
        </w:tc>
      </w:tr>
      <w:tr w:rsidR="004A1972" w:rsidRPr="004B6AF5" w:rsidTr="005A33D1">
        <w:tc>
          <w:tcPr>
            <w:tcW w:w="758" w:type="pct"/>
            <w:vMerge w:val="restar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b/>
                <w:bCs/>
                <w:color w:val="000000"/>
                <w:sz w:val="20"/>
                <w:szCs w:val="20"/>
                <w:rFonts w:ascii="Times New Roman" w:hAnsi="Times New Roman" w:cs="Times New Roman"/>
              </w:rPr>
            </w:pPr>
            <w:r>
              <w:rPr>
                <w:b/>
                <w:bCs/>
                <w:color w:val="000000"/>
                <w:sz w:val="20"/>
                <w:szCs w:val="20"/>
                <w:rFonts w:ascii="Times New Roman" w:hAnsi="Times New Roman"/>
              </w:rPr>
              <w:t xml:space="preserve">5.</w:t>
            </w:r>
            <w:r>
              <w:rPr>
                <w:b/>
                <w:bCs/>
                <w:color w:val="000000"/>
                <w:sz w:val="20"/>
                <w:szCs w:val="20"/>
                <w:rFonts w:ascii="Times New Roman" w:hAnsi="Times New Roman"/>
              </w:rPr>
              <w:t xml:space="preserve"> </w:t>
            </w:r>
            <w:r>
              <w:rPr>
                <w:b/>
                <w:bCs/>
                <w:color w:val="000000"/>
                <w:sz w:val="20"/>
                <w:szCs w:val="20"/>
                <w:rFonts w:ascii="Times New Roman" w:hAnsi="Times New Roman"/>
              </w:rPr>
              <w:t xml:space="preserve">Criteriu specific</w:t>
            </w: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color w:val="000000"/>
                <w:sz w:val="20"/>
                <w:szCs w:val="20"/>
                <w:rFonts w:ascii="Times New Roman" w:hAnsi="Times New Roman" w:cs="Times New Roman"/>
              </w:rPr>
            </w:pPr>
            <w:r>
              <w:rPr>
                <w:color w:val="000000"/>
                <w:sz w:val="20"/>
                <w:szCs w:val="20"/>
                <w:rFonts w:ascii="Times New Roman" w:hAnsi="Times New Roman"/>
              </w:rPr>
              <w:t xml:space="preserve">5.1.</w:t>
            </w:r>
            <w:r>
              <w:rPr>
                <w:color w:val="000000"/>
                <w:sz w:val="20"/>
                <w:szCs w:val="20"/>
                <w:rFonts w:ascii="Times New Roman" w:hAnsi="Times New Roman"/>
              </w:rPr>
              <w:t xml:space="preserve"> </w:t>
            </w:r>
            <w:r>
              <w:rPr>
                <w:color w:val="000000"/>
                <w:sz w:val="20"/>
                <w:szCs w:val="20"/>
                <w:rFonts w:ascii="Times New Roman" w:hAnsi="Times New Roman"/>
              </w:rPr>
              <w:t xml:space="preserve">Accesibilitatea contorului de utilizare</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▀▀/10</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566" w:type="pct"/>
            <w:vMerge w:val="restar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▀▀/20</w:t>
            </w:r>
          </w:p>
        </w:tc>
        <w:tc>
          <w:tcPr>
            <w:tcW w:w="562" w:type="pct"/>
            <w:vMerge w:val="restart"/>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r>
      <w:tr w:rsidR="004A1972" w:rsidRPr="004B6AF5" w:rsidTr="005A33D1">
        <w:tc>
          <w:tcPr>
            <w:tcW w:w="758" w:type="pct"/>
            <w:vMerge/>
            <w:tcBorders>
              <w:top w:val="single" w:sz="4" w:space="0" w:color="00000A"/>
              <w:left w:val="single" w:sz="4" w:space="0" w:color="00000A"/>
              <w:bottom w:val="single" w:sz="4" w:space="0" w:color="00000A"/>
            </w:tcBorders>
            <w:shd w:val="clear" w:color="auto" w:fill="auto"/>
          </w:tcPr>
          <w:p w:rsidR="004A1972" w:rsidRPr="004B6AF5" w:rsidRDefault="004A1972" w:rsidP="00C75D49">
            <w:pPr>
              <w:suppressAutoHyphens w:val="0"/>
              <w:snapToGrid w:val="0"/>
              <w:rPr>
                <w:rFonts w:ascii="Times New Roman" w:hAnsi="Times New Roman" w:cs="Times New Roman"/>
                <w:color w:val="000000"/>
                <w:sz w:val="20"/>
                <w:szCs w:val="20"/>
              </w:rPr>
            </w:pP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color w:val="000000"/>
                <w:sz w:val="20"/>
                <w:szCs w:val="20"/>
                <w:rFonts w:ascii="Times New Roman" w:hAnsi="Times New Roman" w:cs="Times New Roman"/>
              </w:rPr>
            </w:pPr>
            <w:r>
              <w:rPr>
                <w:color w:val="000000"/>
                <w:sz w:val="20"/>
                <w:szCs w:val="20"/>
                <w:rFonts w:ascii="Times New Roman" w:hAnsi="Times New Roman"/>
              </w:rPr>
              <w:t xml:space="preserve">5.2.</w:t>
            </w:r>
            <w:r>
              <w:rPr>
                <w:color w:val="000000"/>
                <w:sz w:val="20"/>
                <w:szCs w:val="20"/>
                <w:rFonts w:ascii="Times New Roman" w:hAnsi="Times New Roman"/>
              </w:rPr>
              <w:t xml:space="preserve"> </w:t>
            </w:r>
            <w:r>
              <w:rPr>
                <w:color w:val="000000"/>
                <w:sz w:val="20"/>
                <w:szCs w:val="20"/>
                <w:rFonts w:ascii="Times New Roman" w:hAnsi="Times New Roman"/>
              </w:rPr>
              <w:t xml:space="preserve">Asistență gratuită de la distanță</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▀▀/10</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0,5</w:t>
            </w:r>
          </w:p>
        </w:tc>
        <w:tc>
          <w:tcPr>
            <w:tcW w:w="566" w:type="pct"/>
            <w:vMerge/>
            <w:tcBorders>
              <w:top w:val="single" w:sz="8" w:space="0" w:color="00000A"/>
              <w:left w:val="single" w:sz="8" w:space="0" w:color="00000A"/>
              <w:bottom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c>
          <w:tcPr>
            <w:tcW w:w="562" w:type="pct"/>
            <w:vMerge/>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r>
      <w:tr w:rsidR="004A1972" w:rsidRPr="004B6AF5" w:rsidTr="005A33D1">
        <w:tc>
          <w:tcPr>
            <w:tcW w:w="758" w:type="pct"/>
            <w:vMerge/>
            <w:tcBorders>
              <w:top w:val="single" w:sz="4" w:space="0" w:color="00000A"/>
              <w:left w:val="single" w:sz="4" w:space="0" w:color="00000A"/>
              <w:bottom w:val="single" w:sz="4" w:space="0" w:color="00000A"/>
            </w:tcBorders>
            <w:shd w:val="clear" w:color="auto" w:fill="auto"/>
          </w:tcPr>
          <w:p w:rsidR="004A1972" w:rsidRPr="004B6AF5" w:rsidRDefault="004A1972" w:rsidP="00C75D49">
            <w:pPr>
              <w:suppressAutoHyphens w:val="0"/>
              <w:snapToGrid w:val="0"/>
              <w:rPr>
                <w:rFonts w:ascii="Times New Roman" w:hAnsi="Times New Roman" w:cs="Times New Roman"/>
                <w:color w:val="000000"/>
                <w:sz w:val="20"/>
                <w:szCs w:val="20"/>
              </w:rPr>
            </w:pP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color w:val="000000"/>
                <w:sz w:val="20"/>
                <w:szCs w:val="20"/>
                <w:rFonts w:ascii="Times New Roman" w:hAnsi="Times New Roman" w:cs="Times New Roman"/>
              </w:rPr>
            </w:pPr>
            <w:r>
              <w:rPr>
                <w:color w:val="000000"/>
                <w:sz w:val="20"/>
                <w:szCs w:val="20"/>
                <w:rFonts w:ascii="Times New Roman" w:hAnsi="Times New Roman"/>
              </w:rPr>
              <w:t xml:space="preserve">5.3.</w:t>
            </w:r>
            <w:r>
              <w:rPr>
                <w:color w:val="000000"/>
                <w:sz w:val="20"/>
                <w:szCs w:val="20"/>
                <w:rFonts w:ascii="Times New Roman" w:hAnsi="Times New Roman"/>
              </w:rPr>
              <w:t xml:space="preserve"> </w:t>
            </w:r>
            <w:r>
              <w:rPr>
                <w:color w:val="000000"/>
                <w:sz w:val="20"/>
                <w:szCs w:val="20"/>
                <w:rFonts w:ascii="Times New Roman" w:hAnsi="Times New Roman"/>
              </w:rPr>
              <w:t xml:space="preserve">Posibilitatea de resetare a software-ului</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▀▀/10</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0,5</w:t>
            </w:r>
          </w:p>
        </w:tc>
        <w:tc>
          <w:tcPr>
            <w:tcW w:w="566" w:type="pct"/>
            <w:vMerge/>
            <w:tcBorders>
              <w:top w:val="single" w:sz="8" w:space="0" w:color="00000A"/>
              <w:left w:val="single" w:sz="8" w:space="0" w:color="00000A"/>
              <w:bottom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c>
          <w:tcPr>
            <w:tcW w:w="562" w:type="pct"/>
            <w:vMerge/>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r>
    </w:tbl>
    <w:p w:rsidR="00C75D49" w:rsidRDefault="00C75D49" w:rsidP="00C75D49">
      <w:pPr>
        <w:rPr>
          <w:rFonts w:ascii="Times New Roman" w:hAnsi="Times New Roman" w:cs="Times New Roman"/>
          <w:color w:val="000000"/>
        </w:rPr>
      </w:pPr>
    </w:p>
    <w:p w:rsidR="004A1972" w:rsidRDefault="00294EF2" w:rsidP="00C75D49">
      <w:pPr>
        <w:keepNext/>
        <w:keepLines/>
      </w:pPr>
      <w:r>
        <w:rPr>
          <w:color w:val="000000"/>
          <w:rFonts w:ascii="Times New Roman" w:hAnsi="Times New Roman"/>
        </w:rPr>
        <w:t xml:space="preserve">Subcriteriul 5.1.</w:t>
      </w:r>
      <w:r>
        <w:rPr>
          <w:color w:val="000000"/>
          <w:rFonts w:ascii="Times New Roman" w:hAnsi="Times New Roman"/>
        </w:rPr>
        <w:t xml:space="preserve"> </w:t>
      </w:r>
      <w:r>
        <w:rPr>
          <w:color w:val="000000"/>
          <w:rFonts w:ascii="Times New Roman" w:hAnsi="Times New Roman"/>
        </w:rPr>
        <w:t xml:space="preserve">Accesibilitatea contorului de utilizare</w:t>
      </w:r>
      <w:r>
        <w:rPr>
          <w:color w:val="000000"/>
          <w:rFonts w:ascii="Times New Roman" w:hAnsi="Times New Roman"/>
        </w:rPr>
        <w:t xml:space="preserve"> </w:t>
      </w:r>
    </w:p>
    <w:p w:rsidR="004A1972" w:rsidRPr="000D3914" w:rsidRDefault="00294EF2" w:rsidP="00C75D49">
      <w:pPr>
        <w:rPr>
          <w:color w:val="000000"/>
          <w:rFonts w:ascii="Times New Roman" w:hAnsi="Times New Roman" w:cs="Times New Roman"/>
        </w:rPr>
      </w:pPr>
      <w:r>
        <w:rPr>
          <w:color w:val="000000"/>
          <w:rFonts w:ascii="Times New Roman" w:hAnsi="Times New Roman"/>
        </w:rPr>
        <w:t xml:space="preserve">Un contor de utilizare este un dispozitiv de afișare pentru consumatori, care înregistrează cumulativ perioadele de utilizare a produsului în număr de unități.</w:t>
      </w:r>
      <w:r>
        <w:rPr>
          <w:color w:val="000000"/>
          <w:rFonts w:ascii="Times New Roman" w:hAnsi="Times New Roman"/>
        </w:rPr>
        <w:t xml:space="preserve"> </w:t>
      </w:r>
      <w:r>
        <w:rPr>
          <w:color w:val="000000"/>
          <w:rFonts w:ascii="Times New Roman" w:hAnsi="Times New Roman"/>
        </w:rPr>
        <w:t xml:space="preserve">Unitatea luată în considerare în prezentul decret este numărul de ore de funcționare a plasmei.</w:t>
      </w:r>
      <w:r>
        <w:rPr>
          <w:color w:val="000000"/>
          <w:rFonts w:ascii="Times New Roman" w:hAnsi="Times New Roman"/>
        </w:rPr>
        <w:t xml:space="preserve"> </w:t>
      </w:r>
    </w:p>
    <w:tbl>
      <w:tblPr>
        <w:tblW w:w="5000" w:type="pct"/>
        <w:tblLayout w:type="fixed"/>
        <w:tblCellMar>
          <w:left w:w="43" w:type="dxa"/>
          <w:right w:w="43" w:type="dxa"/>
        </w:tblCellMar>
        <w:tblLook w:val="0000" w:firstRow="0" w:lastRow="0" w:firstColumn="0" w:lastColumn="0" w:noHBand="0" w:noVBand="0"/>
      </w:tblPr>
      <w:tblGrid>
        <w:gridCol w:w="3827"/>
        <w:gridCol w:w="1849"/>
        <w:gridCol w:w="1849"/>
        <w:gridCol w:w="1851"/>
      </w:tblGrid>
      <w:tr w:rsidR="004A1972" w:rsidRPr="004B6AF5" w:rsidTr="00C75D49">
        <w:tc>
          <w:tcPr>
            <w:tcW w:w="2041"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959" w:type="pct"/>
            <w:gridSpan w:val="3"/>
            <w:tcBorders>
              <w:top w:val="single" w:sz="4" w:space="0" w:color="000000"/>
              <w:left w:val="single" w:sz="4" w:space="0" w:color="000000"/>
              <w:bottom w:val="single" w:sz="4" w:space="0" w:color="000000"/>
              <w:right w:val="single" w:sz="4" w:space="0" w:color="000000"/>
            </w:tcBorders>
            <w:shd w:val="clear" w:color="auto" w:fill="auto"/>
          </w:tcPr>
          <w:p w:rsidR="00C75D49"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C</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Consumatori</w:t>
            </w:r>
          </w:p>
        </w:tc>
      </w:tr>
      <w:tr w:rsidR="004A1972" w:rsidRPr="004B6AF5" w:rsidTr="00C75D49">
        <w:tc>
          <w:tcPr>
            <w:tcW w:w="2041" w:type="pct"/>
            <w:vMerge w:val="restar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Accesibilitatea contorului de utilizare</w:t>
            </w:r>
            <w:r>
              <w:rPr>
                <w:color w:val="000000"/>
                <w:sz w:val="20"/>
                <w:szCs w:val="20"/>
                <w:rFonts w:ascii="Times New Roman" w:hAnsi="Times New Roman"/>
              </w:rPr>
              <w:t xml:space="preserve"> </w:t>
            </w:r>
          </w:p>
        </w:tc>
        <w:tc>
          <w:tcPr>
            <w:tcW w:w="29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Situație</w:t>
            </w:r>
          </w:p>
        </w:tc>
      </w:tr>
      <w:tr w:rsidR="004A1972" w:rsidRPr="004B6AF5" w:rsidTr="005A33D1">
        <w:tc>
          <w:tcPr>
            <w:tcW w:w="2041"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Absență</w:t>
            </w: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Greu accesibil (1)</w:t>
            </w:r>
          </w:p>
        </w:tc>
        <w:tc>
          <w:tcPr>
            <w:tcW w:w="987"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Vizibil sau ușor accesibil (2)</w:t>
            </w:r>
          </w:p>
        </w:tc>
      </w:tr>
      <w:tr w:rsidR="004A1972" w:rsidRPr="004B6AF5" w:rsidTr="00C75D49">
        <w:tc>
          <w:tcPr>
            <w:tcW w:w="2041"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9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r>
      <w:tr w:rsidR="004A1972" w:rsidRPr="004B6AF5" w:rsidTr="005A33D1">
        <w:tc>
          <w:tcPr>
            <w:tcW w:w="2041"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suppressAutoHyphens w:val="0"/>
              <w:snapToGrid w:val="0"/>
              <w:spacing w:after="0" w:line="240" w:lineRule="auto"/>
              <w:rPr>
                <w:rFonts w:ascii="Times New Roman" w:hAnsi="Times New Roman" w:cs="Times New Roman"/>
                <w:color w:val="000000"/>
                <w:sz w:val="20"/>
                <w:szCs w:val="20"/>
              </w:rPr>
            </w:pP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987"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bl>
    <w:p w:rsidR="00C75D49" w:rsidRDefault="00294EF2" w:rsidP="004B6AF5">
      <w:pPr>
        <w:pStyle w:val="ListParagraph"/>
        <w:numPr>
          <w:ilvl w:val="0"/>
          <w:numId w:val="6"/>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consumatorul poate vizualiza valoarea afișată de contorul de utilizare doar făcând clic de mai mult de trei ori.</w:t>
      </w:r>
    </w:p>
    <w:p w:rsidR="004A1972" w:rsidRPr="004B6AF5" w:rsidRDefault="00294EF2" w:rsidP="004B6AF5">
      <w:pPr>
        <w:pStyle w:val="ListParagraph"/>
        <w:numPr>
          <w:ilvl w:val="0"/>
          <w:numId w:val="6"/>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consumatorul poate vizualiza valoarea afișată de contorul de utilizare doar făcând clic de maximum trei ori.</w:t>
      </w:r>
    </w:p>
    <w:p w:rsidR="004A1972" w:rsidRDefault="00294EF2" w:rsidP="004B6AF5">
      <w:pPr>
        <w:jc w:val="both"/>
      </w:pPr>
      <w:r>
        <w:rPr>
          <w:color w:val="000000"/>
          <w:sz w:val="20"/>
          <w:szCs w:val="20"/>
          <w:rFonts w:ascii="Times New Roman" w:hAnsi="Times New Roman"/>
        </w:rPr>
        <w:t xml:space="preserve">Numărul maxim de puncte este 2.</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2) x 10</w:t>
      </w:r>
      <w:r>
        <w:rPr>
          <w:color w:val="000000"/>
          <w:sz w:val="20"/>
          <w:szCs w:val="20"/>
          <w:rFonts w:ascii="Times New Roman" w:hAnsi="Times New Roman"/>
        </w:rPr>
        <w:t xml:space="preserve"> </w:t>
      </w:r>
    </w:p>
    <w:p w:rsidR="004A1972" w:rsidRDefault="00294EF2" w:rsidP="00C75D49">
      <w:pPr>
        <w:keepNext/>
        <w:keepLines/>
      </w:pPr>
      <w:r>
        <w:rPr>
          <w:color w:val="000000"/>
          <w:rFonts w:ascii="Times New Roman" w:hAnsi="Times New Roman"/>
        </w:rPr>
        <w:t xml:space="preserve">Subcriteriul 5.2.</w:t>
      </w:r>
      <w:r>
        <w:rPr>
          <w:color w:val="000000"/>
          <w:rFonts w:ascii="Times New Roman" w:hAnsi="Times New Roman"/>
        </w:rPr>
        <w:t xml:space="preserve"> </w:t>
      </w:r>
      <w:r>
        <w:rPr>
          <w:color w:val="000000"/>
          <w:rFonts w:ascii="Times New Roman" w:hAnsi="Times New Roman"/>
        </w:rPr>
        <w:t xml:space="preserve">Asistență gratuită de la distanță</w:t>
      </w:r>
    </w:p>
    <w:tbl>
      <w:tblPr>
        <w:tblW w:w="5000" w:type="pct"/>
        <w:tblLayout w:type="fixed"/>
        <w:tblCellMar>
          <w:left w:w="43" w:type="dxa"/>
          <w:right w:w="43" w:type="dxa"/>
        </w:tblCellMar>
        <w:tblLook w:val="0000" w:firstRow="0" w:lastRow="0" w:firstColumn="0" w:lastColumn="0" w:noHBand="0" w:noVBand="0"/>
      </w:tblPr>
      <w:tblGrid>
        <w:gridCol w:w="1621"/>
        <w:gridCol w:w="1293"/>
        <w:gridCol w:w="1270"/>
        <w:gridCol w:w="1316"/>
        <w:gridCol w:w="1292"/>
        <w:gridCol w:w="1292"/>
        <w:gridCol w:w="1292"/>
      </w:tblGrid>
      <w:tr w:rsidR="004A1972" w:rsidTr="005A33D1">
        <w:tc>
          <w:tcPr>
            <w:tcW w:w="864" w:type="pc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line="240" w:lineRule="auto"/>
              <w:rPr>
                <w:rFonts w:ascii="Times New Roman" w:eastAsia="Calibri" w:hAnsi="Times New Roman" w:cs="Times New Roman"/>
                <w:color w:val="000000"/>
                <w:lang w:eastAsia="en-US"/>
              </w:rPr>
            </w:pPr>
          </w:p>
        </w:tc>
        <w:tc>
          <w:tcPr>
            <w:tcW w:w="1366" w:type="pct"/>
            <w:gridSpan w:val="2"/>
            <w:tcBorders>
              <w:top w:val="single" w:sz="4" w:space="0" w:color="000000"/>
              <w:left w:val="single" w:sz="4" w:space="0" w:color="000000"/>
              <w:bottom w:val="single" w:sz="4" w:space="0" w:color="000000"/>
            </w:tcBorders>
            <w:shd w:val="clear" w:color="auto" w:fill="auto"/>
          </w:tcPr>
          <w:p w:rsidR="00C75D49" w:rsidRDefault="00294EF2" w:rsidP="00C75D49">
            <w:pPr>
              <w:keepNext/>
              <w:keepLines/>
              <w:suppressAutoHyphens w:val="0"/>
              <w:spacing w:after="0" w:line="240" w:lineRule="auto"/>
              <w:jc w:val="center"/>
              <w:rPr>
                <w:color w:val="000000"/>
                <w:sz w:val="20"/>
                <w:szCs w:val="20"/>
                <w:rFonts w:ascii="Times New Roman" w:eastAsia="Calibri" w:hAnsi="Times New Roman" w:cs="Times New Roman"/>
              </w:rPr>
            </w:pPr>
            <w:r>
              <w:rPr>
                <w:color w:val="000000"/>
                <w:sz w:val="20"/>
                <w:szCs w:val="20"/>
                <w:rFonts w:ascii="Times New Roman" w:hAnsi="Times New Roman"/>
              </w:rPr>
              <w:t xml:space="preserve">Coloana B</w:t>
            </w:r>
          </w:p>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Service-uri</w:t>
            </w:r>
            <w:r>
              <w:rPr>
                <w:color w:val="000000"/>
                <w:sz w:val="20"/>
                <w:szCs w:val="20"/>
                <w:rFonts w:ascii="Times New Roman" w:hAnsi="Times New Roman"/>
              </w:rPr>
              <w:t xml:space="preserve"> </w:t>
            </w:r>
          </w:p>
        </w:tc>
        <w:tc>
          <w:tcPr>
            <w:tcW w:w="2769" w:type="pct"/>
            <w:gridSpan w:val="4"/>
            <w:tcBorders>
              <w:top w:val="single" w:sz="4" w:space="0" w:color="000000"/>
              <w:left w:val="single" w:sz="4" w:space="0" w:color="000000"/>
              <w:bottom w:val="single" w:sz="4" w:space="0" w:color="000000"/>
              <w:right w:val="single" w:sz="4" w:space="0" w:color="000000"/>
            </w:tcBorders>
            <w:shd w:val="clear" w:color="auto" w:fill="auto"/>
          </w:tcPr>
          <w:p w:rsidR="00C75D49" w:rsidRDefault="00294EF2" w:rsidP="00C75D49">
            <w:pPr>
              <w:keepNext/>
              <w:keepLines/>
              <w:suppressAutoHyphens w:val="0"/>
              <w:spacing w:after="0" w:line="240" w:lineRule="auto"/>
              <w:jc w:val="center"/>
              <w:rPr>
                <w:color w:val="000000"/>
                <w:sz w:val="20"/>
                <w:szCs w:val="20"/>
                <w:rFonts w:ascii="Times New Roman" w:eastAsia="Calibri" w:hAnsi="Times New Roman" w:cs="Times New Roman"/>
              </w:rPr>
            </w:pPr>
            <w:r>
              <w:rPr>
                <w:color w:val="000000"/>
                <w:sz w:val="20"/>
                <w:szCs w:val="20"/>
                <w:rFonts w:ascii="Times New Roman" w:hAnsi="Times New Roman"/>
              </w:rPr>
              <w:t xml:space="preserve">Coloana C</w:t>
            </w:r>
          </w:p>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Consumatori</w:t>
            </w:r>
          </w:p>
        </w:tc>
      </w:tr>
      <w:tr w:rsidR="005A33D1" w:rsidTr="005A33D1">
        <w:tc>
          <w:tcPr>
            <w:tcW w:w="864"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pPr>
            <w:r>
              <w:rPr>
                <w:color w:val="000000"/>
                <w:sz w:val="20"/>
                <w:szCs w:val="20"/>
                <w:rFonts w:ascii="Times New Roman" w:hAnsi="Times New Roman"/>
              </w:rPr>
              <w:t xml:space="preserve">Tipul de asistență de la distanță</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Nu se aplică</w:t>
            </w:r>
          </w:p>
        </w:tc>
        <w:tc>
          <w:tcPr>
            <w:tcW w:w="677"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Informațiile actualizate de pe site</w:t>
            </w:r>
          </w:p>
        </w:tc>
        <w:tc>
          <w:tcPr>
            <w:tcW w:w="702"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Nu se aplică</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Informații furnizate de la distanță</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Asistență pentru diagnosticare de la distanță</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Asistență pentru reparare de la distanță</w:t>
            </w:r>
          </w:p>
        </w:tc>
      </w:tr>
      <w:tr w:rsidR="005A33D1" w:rsidTr="005A33D1">
        <w:tc>
          <w:tcPr>
            <w:tcW w:w="864"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pPr>
            <w:r>
              <w:rPr>
                <w:color w:val="000000"/>
                <w:sz w:val="20"/>
                <w:szCs w:val="20"/>
                <w:rFonts w:ascii="Times New Roman" w:hAnsi="Times New Roman"/>
              </w:rPr>
              <w:t xml:space="preserve">Număr de puncte</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0</w:t>
            </w:r>
          </w:p>
        </w:tc>
        <w:tc>
          <w:tcPr>
            <w:tcW w:w="677"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1</w:t>
            </w:r>
          </w:p>
        </w:tc>
        <w:tc>
          <w:tcPr>
            <w:tcW w:w="702"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0</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1</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2</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4</w:t>
            </w:r>
          </w:p>
        </w:tc>
      </w:tr>
    </w:tbl>
    <w:p w:rsidR="004A1972" w:rsidRDefault="00294EF2" w:rsidP="00C75D49">
      <w:pPr>
        <w:pStyle w:val="Paragraphedeliste"/>
        <w:ind w:left="450"/>
      </w:pPr>
      <w:r>
        <w:rPr>
          <w:color w:val="000000"/>
          <w:sz w:val="20"/>
          <w:szCs w:val="20"/>
          <w:rFonts w:ascii="Times New Roman" w:hAnsi="Times New Roman"/>
        </w:rPr>
        <w:t xml:space="preserve">Numărul maxim de puncte este 5.</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5) x 10</w:t>
      </w:r>
      <w:r>
        <w:rPr>
          <w:color w:val="000000"/>
          <w:sz w:val="20"/>
          <w:szCs w:val="20"/>
          <w:rFonts w:ascii="Times New Roman" w:hAnsi="Times New Roman"/>
        </w:rPr>
        <w:t xml:space="preserve"> </w:t>
      </w:r>
    </w:p>
    <w:p w:rsidR="004A1972" w:rsidRDefault="00294EF2" w:rsidP="00C75D49">
      <w:pPr>
        <w:keepNext/>
        <w:keepLines/>
      </w:pPr>
      <w:r>
        <w:rPr>
          <w:color w:val="000000"/>
          <w:rFonts w:ascii="Times New Roman" w:hAnsi="Times New Roman"/>
        </w:rPr>
        <w:t xml:space="preserve">Subcriteriul 5.3.</w:t>
      </w:r>
      <w:r>
        <w:rPr>
          <w:color w:val="000000"/>
          <w:rFonts w:ascii="Times New Roman" w:hAnsi="Times New Roman"/>
        </w:rPr>
        <w:t xml:space="preserve"> </w:t>
      </w:r>
      <w:r>
        <w:rPr>
          <w:color w:val="000000"/>
          <w:rFonts w:ascii="Times New Roman" w:hAnsi="Times New Roman"/>
        </w:rPr>
        <w:t xml:space="preserve">Posibilitatea de resetare a software-ului</w:t>
      </w:r>
    </w:p>
    <w:tbl>
      <w:tblPr>
        <w:tblW w:w="5000" w:type="pct"/>
        <w:tblLayout w:type="fixed"/>
        <w:tblCellMar>
          <w:left w:w="43" w:type="dxa"/>
          <w:right w:w="43" w:type="dxa"/>
        </w:tblCellMar>
        <w:tblLook w:val="0000" w:firstRow="0" w:lastRow="0" w:firstColumn="0" w:lastColumn="0" w:noHBand="0" w:noVBand="0"/>
      </w:tblPr>
      <w:tblGrid>
        <w:gridCol w:w="2921"/>
        <w:gridCol w:w="1077"/>
        <w:gridCol w:w="1076"/>
        <w:gridCol w:w="1076"/>
        <w:gridCol w:w="1076"/>
        <w:gridCol w:w="1076"/>
        <w:gridCol w:w="1074"/>
      </w:tblGrid>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148" w:type="pct"/>
            <w:gridSpan w:val="2"/>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A</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Producător</w:t>
            </w:r>
          </w:p>
        </w:tc>
        <w:tc>
          <w:tcPr>
            <w:tcW w:w="1148" w:type="pct"/>
            <w:gridSpan w:val="2"/>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B</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Service-uri</w:t>
            </w:r>
            <w:r>
              <w:rPr>
                <w:color w:val="000000"/>
                <w:sz w:val="20"/>
                <w:szCs w:val="20"/>
                <w:rFonts w:ascii="Times New Roman" w:hAnsi="Times New Roman"/>
              </w:rPr>
              <w:t xml:space="preserve"> </w:t>
            </w:r>
          </w:p>
        </w:tc>
        <w:tc>
          <w:tcPr>
            <w:tcW w:w="1148" w:type="pct"/>
            <w:gridSpan w:val="2"/>
            <w:tcBorders>
              <w:top w:val="single" w:sz="4" w:space="0" w:color="000000"/>
              <w:left w:val="single" w:sz="4" w:space="0" w:color="000000"/>
              <w:bottom w:val="single" w:sz="4" w:space="0" w:color="000000"/>
              <w:right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Coloana C</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Consumatori</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napToGrid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Posibilitatea resetării software-ului gratuit și fără restricții privind accesul la aceste servicii</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Imposibil</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Posibil</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Imposibil</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Posibil</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Imposibil</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Posibil</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148" w:type="pct"/>
            <w:gridSpan w:val="2"/>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148" w:type="pct"/>
            <w:gridSpan w:val="2"/>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c>
          <w:tcPr>
            <w:tcW w:w="1148" w:type="pct"/>
            <w:gridSpan w:val="2"/>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Număr de puncte</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Resetarea sistemului de operare (2)</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Resetarea firmware-urilor (2)</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r>
    </w:tbl>
    <w:p w:rsidR="004A1972" w:rsidRDefault="00294EF2" w:rsidP="004B6AF5">
      <w:pPr>
        <w:jc w:val="both"/>
      </w:pPr>
      <w:r>
        <w:rPr>
          <w:color w:val="000000"/>
          <w:sz w:val="20"/>
          <w:szCs w:val="20"/>
          <w:rFonts w:ascii="Times New Roman" w:hAnsi="Times New Roman"/>
        </w:rPr>
        <w:t xml:space="preserve">Numărul maxim de puncte este 6.</w:t>
      </w:r>
      <w:r>
        <w:rPr>
          <w:color w:val="000000"/>
          <w:sz w:val="20"/>
          <w:szCs w:val="20"/>
          <w:rFonts w:ascii="Times New Roman" w:hAnsi="Times New Roman"/>
        </w:rPr>
        <w:t xml:space="preserve"> </w:t>
      </w:r>
      <w:r>
        <w:rPr>
          <w:color w:val="000000"/>
          <w:sz w:val="20"/>
          <w:szCs w:val="20"/>
          <w:rFonts w:ascii="Times New Roman" w:hAnsi="Times New Roman"/>
        </w:rPr>
        <w:t xml:space="preserve">Nota pentru acest subcriteriu = (numărul de puncte obținute împărțit la 6) x 10</w:t>
      </w:r>
      <w:r>
        <w:rPr>
          <w:color w:val="000000"/>
          <w:sz w:val="20"/>
          <w:szCs w:val="20"/>
          <w:rFonts w:ascii="Times New Roman" w:hAnsi="Times New Roman"/>
        </w:rPr>
        <w:t xml:space="preserve"> </w:t>
      </w:r>
    </w:p>
    <w:p w:rsidR="004A1972" w:rsidRPr="00C75D49" w:rsidRDefault="00294EF2" w:rsidP="00C75D49">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Ministrul tranziției ecologice:</w:t>
      </w:r>
    </w:p>
    <w:p w:rsidR="004A1972" w:rsidRPr="00C75D49"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294EF2" w:rsidP="00C75D49">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Pentru ministru și prin delegare, comisarul general pentru dezvoltare durabilă,</w:t>
      </w:r>
    </w:p>
    <w:p w:rsidR="004A1972"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294EF2" w:rsidP="00C75D49">
      <w:pPr>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T. Lesueur</w:t>
      </w:r>
    </w:p>
    <w:p w:rsidR="004A1972" w:rsidRDefault="004A1972" w:rsidP="00C75D49">
      <w:pPr>
        <w:autoSpaceDE w:val="0"/>
        <w:spacing w:after="0" w:line="240" w:lineRule="auto"/>
        <w:rPr>
          <w:rFonts w:ascii="Times New Roman" w:hAnsi="Times New Roman" w:cs="Times New Roman"/>
          <w:color w:val="000000"/>
          <w:sz w:val="24"/>
          <w:szCs w:val="24"/>
        </w:rPr>
      </w:pPr>
    </w:p>
    <w:p w:rsidR="004A1972" w:rsidRDefault="004A1972" w:rsidP="00C75D49">
      <w:pPr>
        <w:autoSpaceDE w:val="0"/>
        <w:spacing w:after="0" w:line="240" w:lineRule="auto"/>
        <w:rPr>
          <w:rFonts w:ascii="Times New Roman" w:hAnsi="Times New Roman" w:cs="Times New Roman"/>
          <w:color w:val="000000"/>
          <w:sz w:val="24"/>
          <w:szCs w:val="24"/>
        </w:rPr>
      </w:pPr>
    </w:p>
    <w:p w:rsidR="004A1972" w:rsidRDefault="004A1972" w:rsidP="00C75D49">
      <w:pPr>
        <w:autoSpaceDE w:val="0"/>
        <w:spacing w:after="0" w:line="240" w:lineRule="auto"/>
        <w:rPr>
          <w:rFonts w:ascii="Times New Roman" w:hAnsi="Times New Roman" w:cs="Times New Roman"/>
          <w:color w:val="000000"/>
          <w:sz w:val="24"/>
          <w:szCs w:val="24"/>
        </w:rPr>
      </w:pPr>
    </w:p>
    <w:p w:rsidR="004A1972" w:rsidRPr="00C75D49" w:rsidRDefault="00294EF2" w:rsidP="00C75D49">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Ministrul economiei și finanțelor:</w:t>
      </w:r>
    </w:p>
    <w:p w:rsidR="004A1972"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294EF2" w:rsidP="00C75D49">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Pentru ministru și prin delegare, directorul general pentru concurență, consum și combaterea fraudelor,</w:t>
      </w:r>
    </w:p>
    <w:p w:rsidR="004A1972"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C75D49" w:rsidP="00C75D49">
      <w:pPr>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V. Beaumeunier</w:t>
      </w:r>
    </w:p>
    <w:sectPr w:rsidR="004A1972" w:rsidRPr="00C75D49">
      <w:pgSz w:w="11906" w:h="16838"/>
      <w:pgMar w:top="1416" w:right="1133" w:bottom="1133" w:left="1483" w:header="113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5F9" w:rsidRDefault="00D465F9">
      <w:pPr>
        <w:spacing w:after="0" w:line="240" w:lineRule="auto"/>
      </w:pPr>
      <w:r>
        <w:separator/>
      </w:r>
    </w:p>
  </w:endnote>
  <w:endnote w:type="continuationSeparator" w:id="0">
    <w:p w:rsidR="00D465F9" w:rsidRDefault="00D4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00"/>
    <w:family w:val="auto"/>
    <w:pitch w:val="variable"/>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LT Std">
    <w:charset w:val="00"/>
    <w:family w:val="roman"/>
    <w:pitch w:val="variable"/>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5F9" w:rsidRDefault="00D465F9">
      <w:pPr>
        <w:spacing w:after="0" w:line="240" w:lineRule="auto"/>
      </w:pPr>
      <w:r>
        <w:separator/>
      </w:r>
    </w:p>
  </w:footnote>
  <w:footnote w:type="continuationSeparator" w:id="0">
    <w:p w:rsidR="00D465F9" w:rsidRDefault="00D465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0"/>
        <w:szCs w:val="20"/>
        <w:highlight w:val="darkYellow"/>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8" w:hanging="360"/>
      </w:pPr>
      <w:rPr>
        <w:rFonts w:ascii="Times New Roman" w:hAnsi="Times New Roman" w:cs="Times New Roman" w:hint="default"/>
        <w:sz w:val="20"/>
        <w:szCs w:val="20"/>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3CA2336"/>
    <w:multiLevelType w:val="hybridMultilevel"/>
    <w:tmpl w:val="AC5A7054"/>
    <w:lvl w:ilvl="0" w:tplc="BCFA4E9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29C526F3"/>
    <w:multiLevelType w:val="hybridMultilevel"/>
    <w:tmpl w:val="FB70B6EA"/>
    <w:name w:val="WW8Num24"/>
    <w:lvl w:ilvl="0" w:tplc="4A3C44D0">
      <w:start w:val="3"/>
      <w:numFmt w:val="decimal"/>
      <w:lvlText w:val="(%1)"/>
      <w:lvlJc w:val="left"/>
      <w:pPr>
        <w:tabs>
          <w:tab w:val="num" w:pos="0"/>
        </w:tabs>
        <w:ind w:left="81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1399"/>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7" w15:restartNumberingAfterBreak="0">
    <w:nsid w:val="33AE54B0"/>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8" w15:restartNumberingAfterBreak="0">
    <w:nsid w:val="43D61F76"/>
    <w:multiLevelType w:val="hybridMultilevel"/>
    <w:tmpl w:val="3B4C5FCC"/>
    <w:name w:val="WW8Num23"/>
    <w:lvl w:ilvl="0" w:tplc="99C211F0">
      <w:start w:val="3"/>
      <w:numFmt w:val="decimal"/>
      <w:lvlText w:val="(%1)"/>
      <w:lvlJc w:val="left"/>
      <w:pPr>
        <w:tabs>
          <w:tab w:val="num" w:pos="0"/>
        </w:tabs>
        <w:ind w:left="81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47030"/>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10" w15:restartNumberingAfterBreak="0">
    <w:nsid w:val="5FAB7132"/>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11" w15:restartNumberingAfterBreak="0">
    <w:nsid w:val="685C5B18"/>
    <w:multiLevelType w:val="hybridMultilevel"/>
    <w:tmpl w:val="088AEBD2"/>
    <w:name w:val="WW8Num22"/>
    <w:lvl w:ilvl="0" w:tplc="D6AAFA52">
      <w:start w:val="3"/>
      <w:numFmt w:val="decimal"/>
      <w:lvlText w:val="(%1)"/>
      <w:lvlJc w:val="left"/>
      <w:pPr>
        <w:tabs>
          <w:tab w:val="num" w:pos="0"/>
        </w:tabs>
        <w:ind w:left="81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30C8F"/>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2"/>
  </w:num>
  <w:num w:numId="9">
    <w:abstractNumId w:val="10"/>
  </w:num>
  <w:num w:numId="10">
    <w:abstractNumId w:val="11"/>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EF2"/>
    <w:rsid w:val="000D3914"/>
    <w:rsid w:val="001A0D10"/>
    <w:rsid w:val="001E034C"/>
    <w:rsid w:val="00294EF2"/>
    <w:rsid w:val="00330BFC"/>
    <w:rsid w:val="00355B57"/>
    <w:rsid w:val="00474213"/>
    <w:rsid w:val="004A1972"/>
    <w:rsid w:val="004B6AF5"/>
    <w:rsid w:val="005A33D1"/>
    <w:rsid w:val="00704354"/>
    <w:rsid w:val="00B3211D"/>
    <w:rsid w:val="00C5191A"/>
    <w:rsid w:val="00C75D49"/>
    <w:rsid w:val="00D465F9"/>
    <w:rsid w:val="00DD21EA"/>
    <w:rsid w:val="00E97009"/>
    <w:rsid w:val="00FE0B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FDE5743-163D-445D-9AAE-50558258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Calibri" w:hAnsi="Calibri" w:cs="Calibri"/>
      <w:kern w:val="2"/>
      <w:sz w:val="22"/>
      <w:szCs w:val="22"/>
      <w:lang w:val="ro-RO"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sz w:val="20"/>
      <w:szCs w:val="20"/>
      <w:highlight w:val="darkYellow"/>
    </w:rPr>
  </w:style>
  <w:style w:type="character" w:customStyle="1" w:styleId="WW8Num1z1">
    <w:name w:val="WW8Num1z1"/>
    <w:rPr>
      <w:rFonts w:cs="Times New Roman"/>
    </w:rPr>
  </w:style>
  <w:style w:type="character" w:customStyle="1" w:styleId="WW8Num2z0">
    <w:name w:val="WW8Num2z0"/>
    <w:rPr>
      <w:rFonts w:ascii="Times New Roman" w:hAnsi="Times New Roman" w:cs="Times New Roman" w:hint="default"/>
      <w:sz w:val="20"/>
      <w:szCs w:val="20"/>
    </w:rPr>
  </w:style>
  <w:style w:type="character" w:customStyle="1" w:styleId="WW8Num3z0">
    <w:name w:val="WW8Num3z0"/>
    <w:rPr>
      <w:rFonts w:ascii="Times New Roman" w:hAnsi="Times New Roman" w:cs="Times New Roman" w:hint="default"/>
      <w:sz w:val="20"/>
      <w:szCs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rFonts w:cs="Times New Roman"/>
    </w:rPr>
  </w:style>
  <w:style w:type="character" w:customStyle="1" w:styleId="WW8Num7z0">
    <w:name w:val="WW8Num7z0"/>
    <w:rPr>
      <w:rFonts w:ascii="Times New Roman" w:hAnsi="Times New Roman" w:cs="Times New Roman" w:hint="default"/>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
    <w:name w:val="Police par défaut"/>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Policepardfaut2">
    <w:name w:val="Police par défaut2"/>
  </w:style>
  <w:style w:type="character" w:customStyle="1" w:styleId="WW8Num10z0">
    <w:name w:val="WW8Num10z0"/>
    <w:rPr>
      <w:rFonts w:hint="default"/>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Policepardfaut1">
    <w:name w:val="Police par défaut1"/>
  </w:style>
  <w:style w:type="character" w:customStyle="1" w:styleId="En-tteCar">
    <w:name w:val="En-tête Car"/>
    <w:rPr>
      <w:rFonts w:eastAsia="Calibri"/>
    </w:rPr>
  </w:style>
  <w:style w:type="character" w:customStyle="1" w:styleId="PieddepageCar">
    <w:name w:val="Pied de page Car"/>
    <w:rPr>
      <w:rFonts w:eastAsia="Calibri"/>
    </w:rPr>
  </w:style>
  <w:style w:type="character" w:customStyle="1" w:styleId="TextedebullesCar">
    <w:name w:val="Texte de bulles Car"/>
    <w:rPr>
      <w:rFonts w:ascii="Segoe UI" w:eastAsia="Calibr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hAnsi="Times New Roman" w:cs="Times New Roman"/>
      <w:sz w:val="20"/>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sz w:val="20"/>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hAnsi="Times New Roman" w:cs="Times New Roman"/>
      <w:sz w:val="20"/>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hAnsi="Times New Roman" w:cs="Times New Roman"/>
      <w:sz w:val="20"/>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hAnsi="Times New Roman" w:cs="Times New Roman"/>
      <w:sz w:val="20"/>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hAnsi="Times New Roman" w:cs="Times New Roman"/>
      <w:sz w:val="20"/>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hAnsi="Times New Roman" w:cs="Times New Roman"/>
      <w:sz w:val="20"/>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hAnsi="Times New Roman" w:cs="Times New Roman"/>
      <w:sz w:val="20"/>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CorpsdetexteCar">
    <w:name w:val="Corps de texte Car"/>
    <w:rPr>
      <w:rFonts w:ascii="Calibri" w:eastAsia="Times New Roman" w:hAnsi="Calibri" w:cs="Calibri"/>
      <w:lang w:eastAsia="zh-CN"/>
    </w:rPr>
  </w:style>
  <w:style w:type="character" w:customStyle="1" w:styleId="En-tteCar1">
    <w:name w:val="En-tête Car1"/>
    <w:rPr>
      <w:rFonts w:ascii="Calibri" w:eastAsia="Calibri" w:hAnsi="Calibri" w:cs="Calibri"/>
      <w:lang w:eastAsia="zh-CN"/>
    </w:rPr>
  </w:style>
  <w:style w:type="character" w:customStyle="1" w:styleId="PieddepageCar1">
    <w:name w:val="Pied de page Car1"/>
    <w:rPr>
      <w:rFonts w:ascii="Calibri" w:eastAsia="Calibri" w:hAnsi="Calibri" w:cs="Calibri"/>
      <w:lang w:eastAsia="zh-CN"/>
    </w:rPr>
  </w:style>
  <w:style w:type="character" w:customStyle="1" w:styleId="TextedebullesCar1">
    <w:name w:val="Texte de bulles Car1"/>
    <w:rPr>
      <w:rFonts w:ascii="Segoe UI" w:eastAsia="Calibri" w:hAnsi="Segoe UI" w:cs="Segoe UI"/>
      <w:sz w:val="18"/>
      <w:szCs w:val="18"/>
      <w:lang w:eastAsia="zh-CN"/>
    </w:rPr>
  </w:style>
  <w:style w:type="character" w:customStyle="1" w:styleId="ListLabel100">
    <w:name w:val="ListLabel 100"/>
    <w:rPr>
      <w:rFonts w:cs="Times New Roman"/>
      <w:sz w:val="20"/>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rFonts w:cs="Times New Roman"/>
      <w:sz w:val="20"/>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Puces">
    <w:name w:val="Puces"/>
    <w:rPr>
      <w:rFonts w:ascii="OpenSymbol" w:eastAsia="OpenSymbol" w:hAnsi="OpenSymbol" w:cs="OpenSymbol"/>
    </w:rPr>
  </w:style>
  <w:style w:type="character" w:styleId="Strong">
    <w:name w:val="Strong"/>
    <w:qFormat/>
    <w:rPr>
      <w:b/>
      <w:bCs/>
    </w:rPr>
  </w:style>
  <w:style w:type="character" w:customStyle="1" w:styleId="PrformatHTMLCar">
    <w:name w:val="Préformaté HTML Car"/>
    <w:rPr>
      <w:rFonts w:ascii="Courier New" w:eastAsia="Times New Roman" w:hAnsi="Courier New" w:cs="Courier New"/>
      <w:sz w:val="20"/>
      <w:szCs w:val="20"/>
      <w:lang w:eastAsia="fr-FR"/>
    </w:rPr>
  </w:style>
  <w:style w:type="paragraph" w:customStyle="1" w:styleId="Titre">
    <w:name w:val="Titre"/>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Titre2">
    <w:name w:val="Titre2"/>
    <w:basedOn w:val="Normal"/>
    <w:next w:val="BodyText"/>
    <w:pPr>
      <w:keepNext/>
      <w:spacing w:before="240" w:after="120"/>
    </w:pPr>
    <w:rPr>
      <w:rFonts w:ascii="Liberation Sans" w:eastAsia="Microsoft YaHei" w:hAnsi="Liberation Sans" w:cs="Lucida Sans"/>
      <w:sz w:val="28"/>
      <w:szCs w:val="28"/>
    </w:rPr>
  </w:style>
  <w:style w:type="paragraph" w:customStyle="1" w:styleId="Titre1">
    <w:name w:val="Titre1"/>
    <w:basedOn w:val="Normal"/>
    <w:next w:val="BodyText"/>
    <w:pPr>
      <w:keepNext/>
      <w:spacing w:before="240" w:after="120"/>
    </w:pPr>
    <w:rPr>
      <w:rFonts w:ascii="Liberation Sans" w:eastAsia="Microsoft YaHei" w:hAnsi="Liberation Sans" w:cs="Lucida Sans"/>
      <w:sz w:val="28"/>
      <w:szCs w:val="28"/>
    </w:rPr>
  </w:style>
  <w:style w:type="paragraph" w:styleId="Header">
    <w:name w:val="header"/>
    <w:basedOn w:val="Normal"/>
    <w:pPr>
      <w:tabs>
        <w:tab w:val="center" w:pos="4536"/>
        <w:tab w:val="right" w:pos="9072"/>
      </w:tabs>
      <w:spacing w:after="0" w:line="240" w:lineRule="auto"/>
    </w:pPr>
    <w:rPr>
      <w:rFonts w:eastAsia="Calibri"/>
    </w:rPr>
  </w:style>
  <w:style w:type="paragraph" w:styleId="Footer">
    <w:name w:val="footer"/>
    <w:basedOn w:val="Normal"/>
    <w:pPr>
      <w:tabs>
        <w:tab w:val="center" w:pos="4536"/>
        <w:tab w:val="right" w:pos="9072"/>
      </w:tabs>
      <w:spacing w:after="0" w:line="240" w:lineRule="auto"/>
    </w:pPr>
    <w:rPr>
      <w:rFonts w:eastAsia="Calibri"/>
    </w:rPr>
  </w:style>
  <w:style w:type="paragraph" w:customStyle="1" w:styleId="Paragraphedeliste">
    <w:name w:val="Paragraphe de liste"/>
    <w:basedOn w:val="Normal"/>
    <w:pPr>
      <w:ind w:left="720"/>
      <w:contextualSpacing/>
    </w:pPr>
    <w:rPr>
      <w:rFonts w:eastAsia="Calibri"/>
    </w:rPr>
  </w:style>
  <w:style w:type="paragraph" w:customStyle="1" w:styleId="Textedebulles">
    <w:name w:val="Texte de bulles"/>
    <w:basedOn w:val="Normal"/>
    <w:pPr>
      <w:spacing w:after="0" w:line="240" w:lineRule="auto"/>
    </w:pPr>
    <w:rPr>
      <w:rFonts w:ascii="Segoe UI" w:eastAsia="Calibri" w:hAnsi="Segoe UI" w:cs="Segoe UI"/>
      <w:sz w:val="18"/>
      <w:szCs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widowControl w:val="0"/>
      <w:suppressAutoHyphens/>
    </w:pPr>
    <w:rPr>
      <w:rFonts w:ascii="Times LT Std" w:eastAsia="NSimSun" w:hAnsi="Times LT Std" w:cs="Lucida Sans"/>
      <w:color w:val="000000"/>
      <w:kern w:val="2"/>
      <w:sz w:val="24"/>
      <w:szCs w:val="24"/>
      <w:lang w:val="ro-RO" w:eastAsia="zh-CN"/>
    </w:rPr>
  </w:style>
  <w:style w:type="paragraph" w:customStyle="1" w:styleId="DocumentMap">
    <w:name w:val="DocumentMap"/>
    <w:pPr>
      <w:suppressAutoHyphens/>
      <w:spacing w:after="160" w:line="252" w:lineRule="auto"/>
    </w:pPr>
    <w:rPr>
      <w:rFonts w:ascii="Calibri" w:eastAsia="Segoe UI" w:hAnsi="Calibri" w:cs="Calibri"/>
      <w:kern w:val="2"/>
      <w:sz w:val="22"/>
      <w:szCs w:val="22"/>
      <w:lang w:val="ro-RO" w:eastAsia="zh-CN" w:bidi="ar-SA"/>
    </w:rPr>
  </w:style>
  <w:style w:type="paragraph" w:customStyle="1" w:styleId="TableGrid1">
    <w:name w:val="Table Grid1"/>
    <w:basedOn w:val="DocumentMap"/>
    <w:rPr>
      <w:rFonts w:cs="Times New Roman"/>
    </w:rPr>
  </w:style>
  <w:style w:type="paragraph" w:styleId="ListParagraph">
    <w:name w:val="List Paragraph"/>
    <w:basedOn w:val="Normal"/>
    <w:qFormat/>
    <w:pPr>
      <w:ind w:left="720"/>
      <w:contextualSpacing/>
    </w:pPr>
    <w:rPr>
      <w:rFonts w:cs="Times New Roman"/>
    </w:rPr>
  </w:style>
  <w:style w:type="paragraph" w:styleId="BalloonText">
    <w:name w:val="Balloon Text"/>
    <w:basedOn w:val="Normal"/>
    <w:rPr>
      <w:rFonts w:ascii="Segoe UI" w:hAnsi="Segoe UI" w:cs="Segoe UI"/>
      <w:sz w:val="18"/>
      <w:szCs w:val="18"/>
    </w:rPr>
  </w:style>
  <w:style w:type="paragraph" w:customStyle="1" w:styleId="western">
    <w:name w:val="western"/>
    <w:basedOn w:val="Normal"/>
    <w:pPr>
      <w:spacing w:before="100" w:after="142" w:line="276" w:lineRule="auto"/>
    </w:pPr>
    <w:rPr>
      <w:color w:val="000000"/>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SNSignatureGauche">
    <w:name w:val="SNSignatureGauche"/>
    <w:basedOn w:val="Normal"/>
    <w:pPr>
      <w:spacing w:before="120" w:after="1680"/>
      <w:ind w:left="720" w:right="-6" w:firstLine="1080"/>
      <w:jc w:val="right"/>
    </w:pPr>
    <w:rPr>
      <w:rFonts w:cs="Times New Roman"/>
      <w:sz w:val="24"/>
      <w:szCs w:val="24"/>
    </w:rPr>
  </w:style>
  <w:style w:type="paragraph" w:customStyle="1" w:styleId="Rvision">
    <w:name w:val="Révision"/>
    <w:pPr>
      <w:suppressAutoHyphens/>
    </w:pPr>
    <w:rPr>
      <w:rFonts w:ascii="Calibri" w:hAnsi="Calibri" w:cs="Calibri"/>
      <w:kern w:val="2"/>
      <w:sz w:val="22"/>
      <w:szCs w:val="22"/>
      <w:lang w:val="ro-RO" w:eastAsia="zh-CN"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2060</Words>
  <Characters>11745</Characters>
  <Application>Microsoft Office Word</Application>
  <DocSecurity>0</DocSecurity>
  <Lines>97</Lines>
  <Paragraphs>27</Paragraphs>
  <ScaleCrop>false</ScaleCrop>
  <Company>Microsoft</Company>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officiel de la République française - N° 35 du 11 février 2020</dc:title>
  <dc:subject>Lois et décrets</dc:subject>
  <dc:creator>BARRAUD Flavien</dc:creator>
  <cp:keywords>ISSN:0373-0425</cp:keywords>
  <cp:lastModifiedBy>Ke, Tingting</cp:lastModifiedBy>
  <cp:revision>4</cp:revision>
  <cp:lastPrinted>1899-12-31T16:00:00Z</cp:lastPrinted>
  <dcterms:created xsi:type="dcterms:W3CDTF">2020-07-22T01:04:00Z</dcterms:created>
  <dcterms:modified xsi:type="dcterms:W3CDTF">2020-07-22T04:15:00Z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Mar 20 10:24:27 CET 2020</vt:lpwstr>
  </property>
  <property fmtid="{D5CDD505-2E9C-101B-9397-08002B2CF9AE}" pid="3" name="jforVersion">
    <vt:lpwstr>jfor V0.7.2rc1 - see http://www.jfor.org</vt:lpwstr>
  </property>
</Properties>
</file>