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F9A04" w14:textId="44A21250" w:rsidR="0053567F" w:rsidRPr="00602264" w:rsidRDefault="0053567F" w:rsidP="0053567F">
      <w:pPr>
        <w:jc w:val="center"/>
        <w:textAlignment w:val="baseline"/>
        <w:rPr>
          <w:rFonts w:ascii="Courier New" w:hAnsi="Courier New"/>
        </w:rPr>
      </w:pPr>
      <w:r>
        <w:rPr>
          <w:rFonts w:ascii="Courier New" w:hAnsi="Courier New"/>
        </w:rPr>
        <w:t xml:space="preserve">1.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------IND- 2018 0496 B-- PL- ------ 20181005 --- --- PROJET</w:t>
      </w:r>
    </w:p>
    <w:bookmarkEnd w:id="0"/>
    <w:p w14:paraId="0E3448BF" w14:textId="77777777" w:rsidR="0053567F" w:rsidRDefault="0053567F" w:rsidP="00A065C9">
      <w:pPr>
        <w:tabs>
          <w:tab w:val="left" w:pos="1701"/>
          <w:tab w:val="left" w:pos="2127"/>
        </w:tabs>
        <w:jc w:val="center"/>
        <w:rPr>
          <w:rFonts w:ascii="Garamond" w:hAnsi="Garamond"/>
          <w:b/>
          <w:sz w:val="22"/>
          <w:szCs w:val="22"/>
          <w:lang w:val="nl-BE"/>
        </w:rPr>
      </w:pPr>
    </w:p>
    <w:p w14:paraId="539D41DE" w14:textId="3ED7681B" w:rsidR="00137E75" w:rsidRPr="00BD6E17" w:rsidRDefault="00137E75" w:rsidP="00A065C9">
      <w:pPr>
        <w:tabs>
          <w:tab w:val="left" w:pos="1701"/>
          <w:tab w:val="left" w:pos="2127"/>
        </w:tabs>
        <w:jc w:val="center"/>
        <w:rPr>
          <w:b/>
          <w:sz w:val="22"/>
          <w:szCs w:val="22"/>
          <w:rFonts w:ascii="Garamond" w:hAnsi="Garamond"/>
        </w:rPr>
      </w:pPr>
      <w:r>
        <w:rPr>
          <w:b/>
          <w:sz w:val="22"/>
          <w:szCs w:val="22"/>
          <w:rFonts w:ascii="Garamond" w:hAnsi="Garamond"/>
        </w:rPr>
        <w:t xml:space="preserve">PROJEKT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105C16" w:rsidRPr="00BD6E17" w14:paraId="11BD486F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243EF00C" w14:textId="77777777" w:rsidR="00105C16" w:rsidRPr="00BD6E17" w:rsidRDefault="00105C16" w:rsidP="00152B44">
            <w:pPr>
              <w:pStyle w:val="Heading2"/>
              <w:rPr>
                <w:rFonts w:ascii="Garamond" w:hAnsi="Garamond"/>
                <w:sz w:val="22"/>
                <w:szCs w:val="22"/>
                <w:lang w:val="fr-BE"/>
              </w:rPr>
            </w:pPr>
          </w:p>
          <w:p w14:paraId="1D8BB395" w14:textId="77777777" w:rsidR="00105C16" w:rsidRPr="00BD6E17" w:rsidRDefault="00105C16" w:rsidP="00152B44">
            <w:pPr>
              <w:pStyle w:val="Heading2"/>
              <w:rPr>
                <w:rFonts w:ascii="Garamond" w:hAnsi="Garamond"/>
                <w:sz w:val="22"/>
                <w:szCs w:val="22"/>
                <w:lang w:val="fr-BE"/>
              </w:rPr>
            </w:pPr>
          </w:p>
          <w:p w14:paraId="13752FF3" w14:textId="77777777" w:rsidR="00105C16" w:rsidRPr="00BD6E17" w:rsidRDefault="00105C16" w:rsidP="00152B44">
            <w:pPr>
              <w:pStyle w:val="Heading2"/>
              <w:rPr>
                <w:sz w:val="22"/>
                <w:szCs w:val="22"/>
                <w:rFonts w:ascii="Garamond" w:hAnsi="Garamond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Królestwo Belgii</w:t>
            </w:r>
          </w:p>
        </w:tc>
      </w:tr>
      <w:tr w:rsidR="00105C16" w:rsidRPr="00BD6E17" w14:paraId="215FEFAF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79909BDD" w14:textId="77777777" w:rsidR="00105C16" w:rsidRPr="00BD6E17" w:rsidRDefault="00105C16" w:rsidP="00152B44">
            <w:pPr>
              <w:tabs>
                <w:tab w:val="left" w:pos="2410"/>
              </w:tabs>
              <w:jc w:val="center"/>
              <w:rPr>
                <w:sz w:val="22"/>
                <w:szCs w:val="22"/>
                <w:rFonts w:ascii="Garamond" w:hAnsi="Garamond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_________</w:t>
            </w:r>
          </w:p>
          <w:p w14:paraId="3BB86A1E" w14:textId="77777777" w:rsidR="00105C16" w:rsidRPr="00BD6E17" w:rsidRDefault="00105C16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z w:val="22"/>
                <w:szCs w:val="22"/>
                <w:lang w:val="fr-BE"/>
              </w:rPr>
            </w:pPr>
          </w:p>
          <w:p w14:paraId="2CCBCC0E" w14:textId="77777777" w:rsidR="00105C16" w:rsidRPr="00BD6E17" w:rsidRDefault="00105C16" w:rsidP="00152B44">
            <w:pPr>
              <w:tabs>
                <w:tab w:val="left" w:pos="2410"/>
              </w:tabs>
              <w:jc w:val="center"/>
              <w:rPr>
                <w:sz w:val="22"/>
                <w:szCs w:val="22"/>
                <w:rFonts w:ascii="Garamond" w:hAnsi="Garamond"/>
              </w:rPr>
            </w:pPr>
            <w:r w:rsidRPr="00BD6E17">
              <w:rPr>
                <w:sz w:val="22"/>
                <w:szCs w:val="22"/>
                <w:rFonts w:ascii="Garamond" w:hAnsi="Garamond"/>
              </w:rPr>
              <w:object w:dxaOrig="1396" w:dyaOrig="1411" w14:anchorId="2FDC94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7.25pt" o:ole="" fillcolor="window">
                  <v:imagedata r:id="rId11" o:title=""/>
                </v:shape>
                <o:OLEObject Type="Embed" ProgID="Word.Picture.8" ShapeID="_x0000_i1025" DrawAspect="Content" ObjectID="_1599676733" r:id="rId12"/>
              </w:object>
            </w:r>
          </w:p>
        </w:tc>
      </w:tr>
      <w:tr w:rsidR="00105C16" w:rsidRPr="00BD6E17" w14:paraId="45E30851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12BF09AE" w14:textId="77777777" w:rsidR="00105C16" w:rsidRPr="00BD6E17" w:rsidRDefault="00105C16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z w:val="22"/>
                <w:szCs w:val="22"/>
                <w:lang w:val="fr-BE"/>
              </w:rPr>
            </w:pPr>
          </w:p>
        </w:tc>
      </w:tr>
      <w:tr w:rsidR="00105C16" w:rsidRPr="00BD6E17" w14:paraId="2C1ECDC8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6263DCE9" w14:textId="77777777" w:rsidR="00105C16" w:rsidRPr="00BD6E17" w:rsidRDefault="00105C16" w:rsidP="00152B44">
            <w:pPr>
              <w:tabs>
                <w:tab w:val="left" w:pos="2410"/>
                <w:tab w:val="left" w:pos="3616"/>
                <w:tab w:val="left" w:pos="3899"/>
              </w:tabs>
              <w:jc w:val="center"/>
              <w:rPr>
                <w:b/>
                <w:bCs/>
                <w:sz w:val="22"/>
                <w:szCs w:val="22"/>
                <w:rFonts w:ascii="Garamond" w:hAnsi="Garamond"/>
              </w:rPr>
            </w:pPr>
            <w:r>
              <w:rPr>
                <w:b/>
                <w:bCs/>
                <w:sz w:val="22"/>
                <w:szCs w:val="22"/>
                <w:rFonts w:ascii="Garamond" w:hAnsi="Garamond"/>
              </w:rPr>
              <w:t xml:space="preserve">FEDERALNA SŁUŻBA PUBLICZNA DS. ZDROWIA PUBLICZNEGO, BEZPIECZEŃSTWA ŁAŃCUCHA ŻYWNOŚCIOWEGO I ŚRODOWISKA</w:t>
            </w:r>
          </w:p>
        </w:tc>
      </w:tr>
      <w:tr w:rsidR="00105C16" w:rsidRPr="00BD6E17" w14:paraId="0B8D3937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7C6A0D4D" w14:textId="77777777" w:rsidR="00105C16" w:rsidRPr="00BD6E17" w:rsidRDefault="00105C16" w:rsidP="00152B44">
            <w:pPr>
              <w:tabs>
                <w:tab w:val="left" w:pos="2410"/>
              </w:tabs>
              <w:jc w:val="center"/>
              <w:rPr>
                <w:bCs/>
                <w:sz w:val="22"/>
                <w:szCs w:val="22"/>
                <w:rFonts w:ascii="Garamond" w:hAnsi="Garamond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________________________</w:t>
            </w:r>
          </w:p>
        </w:tc>
      </w:tr>
      <w:tr w:rsidR="00105C16" w:rsidRPr="00BD6E17" w14:paraId="2DD7FDC4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0C68DC4C" w14:textId="77777777" w:rsidR="00105C16" w:rsidRPr="00BD6E17" w:rsidRDefault="00105C16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105C16" w:rsidRPr="00BD6E17" w14:paraId="1E10F28A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26C63CA3" w14:textId="3C97ADBD" w:rsidR="00105C16" w:rsidRPr="00BD6E17" w:rsidRDefault="00105C16" w:rsidP="006A5052">
            <w:pPr>
              <w:tabs>
                <w:tab w:val="left" w:pos="2410"/>
              </w:tabs>
              <w:jc w:val="center"/>
              <w:rPr>
                <w:b/>
                <w:bCs/>
                <w:sz w:val="22"/>
                <w:szCs w:val="22"/>
                <w:rFonts w:ascii="Garamond" w:hAnsi="Garamond"/>
              </w:rPr>
            </w:pPr>
            <w:r>
              <w:rPr>
                <w:b/>
                <w:bCs/>
                <w:sz w:val="22"/>
                <w:szCs w:val="22"/>
                <w:rFonts w:ascii="Garamond" w:hAnsi="Garamond"/>
              </w:rPr>
              <w:t xml:space="preserve">Dekret królewski w sprawie stosowania logotypu „Nutri-Score”</w:t>
            </w:r>
          </w:p>
        </w:tc>
      </w:tr>
      <w:tr w:rsidR="00105C16" w:rsidRPr="00BD6E17" w14:paraId="070260FD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088F92E0" w14:textId="77777777" w:rsidR="00105C16" w:rsidRPr="00BD6E17" w:rsidRDefault="00105C16" w:rsidP="00152B44">
            <w:pPr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433C076F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1AA4E6EE" w14:textId="77777777" w:rsidR="00105C16" w:rsidRPr="00BD6E17" w:rsidRDefault="00105C16" w:rsidP="00152B44">
            <w:pPr>
              <w:jc w:val="center"/>
              <w:rPr>
                <w:b/>
                <w:bCs/>
                <w:sz w:val="22"/>
                <w:szCs w:val="22"/>
                <w:rFonts w:ascii="Garamond" w:hAnsi="Garamond"/>
              </w:rPr>
            </w:pPr>
            <w:r>
              <w:rPr>
                <w:b/>
                <w:sz w:val="22"/>
                <w:szCs w:val="22"/>
                <w:rFonts w:ascii="Garamond" w:hAnsi="Garamond"/>
              </w:rPr>
              <w:t xml:space="preserve">FILIP, Król Belgów,</w:t>
            </w:r>
            <w:r>
              <w:rPr>
                <w:b/>
                <w:sz w:val="22"/>
                <w:szCs w:val="22"/>
                <w:bCs/>
                <w:rFonts w:ascii="Garamond" w:hAnsi="Garamond"/>
              </w:rPr>
              <w:t xml:space="preserve"> </w:t>
            </w:r>
          </w:p>
        </w:tc>
      </w:tr>
      <w:tr w:rsidR="00105C16" w:rsidRPr="00BD6E17" w14:paraId="154428B7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6576AFD3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07E3ED2B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4E416B68" w14:textId="77777777" w:rsidR="00105C16" w:rsidRPr="00BD6E17" w:rsidRDefault="00105C16" w:rsidP="00374B5A">
            <w:pPr>
              <w:pStyle w:val="Footer"/>
              <w:tabs>
                <w:tab w:val="clear" w:pos="4536"/>
                <w:tab w:val="clear" w:pos="9072"/>
                <w:tab w:val="left" w:pos="355"/>
                <w:tab w:val="left" w:pos="2410"/>
              </w:tabs>
              <w:jc w:val="center"/>
              <w:rPr>
                <w:sz w:val="22"/>
                <w:szCs w:val="22"/>
                <w:rFonts w:ascii="Garamond" w:hAnsi="Garamond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do wszystkich żyjących i przyszłych obywateli, z pozdrowieniem.</w:t>
            </w:r>
          </w:p>
          <w:p w14:paraId="65DA6F12" w14:textId="77777777" w:rsidR="00105C16" w:rsidRPr="00BD6E17" w:rsidRDefault="00105C16" w:rsidP="003F5CFD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50164071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1E78FF34" w14:textId="65CC2005" w:rsidR="00105C16" w:rsidRPr="00BD6E17" w:rsidRDefault="00105C16" w:rsidP="00715357">
            <w:pPr>
              <w:jc w:val="both"/>
              <w:rPr>
                <w:sz w:val="22"/>
                <w:szCs w:val="22"/>
                <w:rFonts w:ascii="Garamond" w:hAnsi="Garamond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Uwzględniając rozporządzenie Parlamentu Europejskiego i Rady (UE) nr 1169/2011 z dnia 25 października 2011 r., ze zmianami,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608/2004,</w:t>
            </w:r>
          </w:p>
          <w:p w14:paraId="39D589DA" w14:textId="77777777" w:rsidR="00105C16" w:rsidRPr="00BD6E17" w:rsidRDefault="00105C16" w:rsidP="00C9110E">
            <w:pPr>
              <w:jc w:val="both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</w:tc>
      </w:tr>
      <w:tr w:rsidR="00105C16" w:rsidRPr="00BD6E17" w14:paraId="362ED037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71C76485" w14:textId="48D5C9DD" w:rsidR="00105C16" w:rsidRPr="00BD6E17" w:rsidRDefault="00105C16" w:rsidP="00715357">
            <w:pPr>
              <w:jc w:val="both"/>
              <w:rPr>
                <w:sz w:val="22"/>
                <w:szCs w:val="22"/>
                <w:rFonts w:ascii="Garamond" w:hAnsi="Garamond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uwzględniając rozporządzenie (WE) nr 1924/2006 Parlamentu Europejskiego i Rady z dnia 20 grudnia 2006 r. w sprawie oświadczeń żywieniowych i zdrowotnych dotyczących żywności, art. 8 i 23,</w:t>
            </w:r>
          </w:p>
          <w:p w14:paraId="08D03285" w14:textId="77777777" w:rsidR="00105C16" w:rsidRPr="00BD6E17" w:rsidRDefault="00105C16" w:rsidP="00C9110E">
            <w:pPr>
              <w:jc w:val="both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</w:tc>
      </w:tr>
      <w:tr w:rsidR="00105C16" w:rsidRPr="00BD6E17" w14:paraId="25FFEE58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3E1375A0" w14:textId="7BB9CCF9" w:rsidR="00105C16" w:rsidRPr="00BD6E17" w:rsidRDefault="00105C16" w:rsidP="00C9110E">
            <w:pPr>
              <w:jc w:val="both"/>
              <w:rPr>
                <w:sz w:val="22"/>
                <w:szCs w:val="22"/>
                <w:rFonts w:ascii="Garamond" w:hAnsi="Garamond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uwzględniając art. 2 akapit 1 i 2 ustawy z dnia 24 stycznia 1977 r. o ochronie zdrowia konsumentów w odniesieniu do środków spożywczych i innych produktów,</w:t>
            </w:r>
          </w:p>
          <w:p w14:paraId="0B891BE6" w14:textId="68C1BAC2" w:rsidR="00105C16" w:rsidRPr="00BD6E17" w:rsidRDefault="00105C16" w:rsidP="00ED7D13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0644043F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38DB6FA2" w14:textId="77777777" w:rsidR="00105C16" w:rsidRPr="00BD6E17" w:rsidRDefault="00105C16" w:rsidP="00C9110E">
            <w:pPr>
              <w:jc w:val="both"/>
              <w:rPr>
                <w:sz w:val="22"/>
                <w:szCs w:val="22"/>
                <w:rFonts w:ascii="Garamond" w:hAnsi="Garamond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uwzględniając opinię Inspektora Finansów z dnia x,</w:t>
            </w:r>
          </w:p>
          <w:p w14:paraId="227BE66F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6BA01E71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4A1DD8AD" w14:textId="77777777" w:rsidR="00105C16" w:rsidRPr="00BD6E17" w:rsidRDefault="00105C16" w:rsidP="00C9110E">
            <w:pPr>
              <w:jc w:val="both"/>
              <w:rPr>
                <w:sz w:val="22"/>
                <w:szCs w:val="22"/>
                <w:rFonts w:ascii="Garamond" w:hAnsi="Garamond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uwzględniając zgodę Minister ds. Budżetu z dnia x.,</w:t>
            </w:r>
          </w:p>
          <w:p w14:paraId="5BC33A4A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13025272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4048CB1E" w14:textId="781B8C63" w:rsidR="00105C16" w:rsidRPr="00BD6E17" w:rsidRDefault="00105C16" w:rsidP="00C9110E">
            <w:pPr>
              <w:jc w:val="both"/>
              <w:rPr>
                <w:sz w:val="22"/>
                <w:szCs w:val="22"/>
                <w:rFonts w:ascii="Garamond" w:hAnsi="Garamond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uwzględniając opinię Rady Konsultacyjnej ds. Polityki Żywnościowej i Wykorzystania Innych Produktów Konsumpcyjnych wydaną w dniu x,</w:t>
            </w:r>
            <w:r>
              <w:rPr>
                <w:sz w:val="22"/>
                <w:szCs w:val="22"/>
                <w:rFonts w:ascii="Garamond" w:hAnsi="Garamond"/>
              </w:rPr>
              <w:t xml:space="preserve"> </w:t>
            </w:r>
          </w:p>
          <w:p w14:paraId="5C570FB4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78473FB5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2E845CC2" w14:textId="2A19D999" w:rsidR="00105C16" w:rsidRPr="00BD6E17" w:rsidRDefault="00105C16" w:rsidP="00C9110E">
            <w:pPr>
              <w:jc w:val="both"/>
              <w:rPr>
                <w:sz w:val="22"/>
                <w:szCs w:val="22"/>
                <w:rFonts w:ascii="Garamond" w:hAnsi="Garamond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uwzględniając opinię Rady Stanu z dnia x, wydaną zgodnie z art. 84 ust. 1 akapit pierwszy pkt 2 ustaw o Radzie Stanu, skonsolidowanych dnia 12 stycznia 1973 r.,</w:t>
            </w:r>
          </w:p>
          <w:p w14:paraId="3EF92D2F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25944B80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6DA9C916" w14:textId="1E220053" w:rsidR="00105C16" w:rsidRPr="00BD6E17" w:rsidRDefault="00105C16" w:rsidP="00374B5A">
            <w:pPr>
              <w:jc w:val="both"/>
              <w:rPr>
                <w:sz w:val="22"/>
                <w:szCs w:val="22"/>
                <w:rFonts w:ascii="Garamond" w:hAnsi="Garamond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uwzględniając zgłoszenie przesłane w dniu ... r. do Komisji Europejskiej zgodnie z art. 5 ust. 1 dyrektywy (UE) 2015/1535 Parlamentu Europejskiego i Rady z dnia 9 września 2015 r. ustanawiającej procedurę udzielania informacji w dziedzinie przepisów technicznych oraz zasad dotyczących usług społeczeństwa informacyjnego,</w:t>
            </w:r>
          </w:p>
        </w:tc>
      </w:tr>
      <w:tr w:rsidR="00105C16" w:rsidRPr="00BD6E17" w14:paraId="43C0D3F9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3070CD92" w14:textId="77777777" w:rsidR="00105C16" w:rsidRPr="00BD6E17" w:rsidRDefault="00105C16" w:rsidP="00C9110E">
            <w:pPr>
              <w:jc w:val="both"/>
              <w:rPr>
                <w:sz w:val="22"/>
                <w:szCs w:val="22"/>
                <w:rFonts w:ascii="Garamond" w:hAnsi="Garamond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na wniosek Minister Zdrowia Publicznego,</w:t>
            </w:r>
          </w:p>
          <w:p w14:paraId="6368BA52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3D64A4BF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2149DF0C" w14:textId="74513DF0" w:rsidR="00105C16" w:rsidRPr="00BD6E17" w:rsidRDefault="00105C16" w:rsidP="00C9110E">
            <w:pPr>
              <w:jc w:val="both"/>
              <w:rPr>
                <w:sz w:val="22"/>
                <w:szCs w:val="22"/>
                <w:rFonts w:ascii="Garamond" w:hAnsi="Garamond"/>
              </w:rPr>
            </w:pPr>
            <w:r>
              <w:rPr>
                <w:caps/>
                <w:color w:val="000000"/>
                <w:sz w:val="22"/>
              </w:rPr>
              <w:t xml:space="preserve">Postanowiliśmy i uchwalamy:</w:t>
            </w:r>
          </w:p>
          <w:p w14:paraId="2BF6FD6A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275E466B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2AF174BF" w14:textId="0A16F02F" w:rsidR="00105C16" w:rsidRPr="00BD6E17" w:rsidRDefault="00105C16" w:rsidP="007553F9">
            <w:pPr>
              <w:jc w:val="both"/>
              <w:rPr>
                <w:b/>
                <w:sz w:val="22"/>
                <w:szCs w:val="22"/>
                <w:rFonts w:ascii="Garamond" w:hAnsi="Garamond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Artykuł 1.</w:t>
            </w:r>
            <w:r>
              <w:rPr>
                <w:sz w:val="22"/>
                <w:szCs w:val="22"/>
                <w:rFonts w:ascii="Garamond" w:hAnsi="Garamond"/>
              </w:rPr>
              <w:t xml:space="preserve"> </w:t>
            </w:r>
            <w:r>
              <w:rPr>
                <w:sz w:val="22"/>
                <w:szCs w:val="22"/>
                <w:rFonts w:ascii="Garamond" w:hAnsi="Garamond"/>
              </w:rPr>
              <w:t xml:space="preserve">Niniejszy dekret ustanawia zasady dotyczące stosowania logotypu „Nutri-Score”, który został zgłoszony do Urzędu Unii Europejskiej ds. Własności Intelektualnej (EUIPO), i warunki korzystania z niego.</w:t>
            </w:r>
            <w:r>
              <w:rPr>
                <w:sz w:val="22"/>
                <w:szCs w:val="22"/>
                <w:rFonts w:ascii="Garamond" w:hAnsi="Garamond"/>
              </w:rPr>
              <w:t xml:space="preserve"> </w:t>
            </w:r>
            <w:r>
              <w:rPr>
                <w:sz w:val="22"/>
                <w:szCs w:val="22"/>
                <w:rFonts w:ascii="Garamond" w:hAnsi="Garamond"/>
              </w:rPr>
              <w:t xml:space="preserve">„Nutri-Score” to dobrowolnie stosowany logotyp dotyczący żywności.</w:t>
            </w:r>
          </w:p>
          <w:p w14:paraId="6DBDD9ED" w14:textId="64EB1E2C" w:rsidR="00105C16" w:rsidRPr="00BD6E17" w:rsidRDefault="00105C16" w:rsidP="007553F9">
            <w:pPr>
              <w:jc w:val="both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48AF1B75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6E364930" w14:textId="71EFE973" w:rsidR="00105C16" w:rsidRPr="00BD6E17" w:rsidRDefault="00105C16" w:rsidP="005F0566">
            <w:pPr>
              <w:jc w:val="both"/>
              <w:rPr>
                <w:sz w:val="22"/>
                <w:szCs w:val="22"/>
                <w:rFonts w:ascii="Garamond" w:hAnsi="Garamond"/>
              </w:rPr>
            </w:pPr>
            <w:r>
              <w:rPr>
                <w:sz w:val="22"/>
                <w:szCs w:val="22"/>
                <w:b/>
                <w:rFonts w:ascii="Garamond" w:hAnsi="Garamond"/>
              </w:rPr>
              <w:t xml:space="preserve">Artykuł 2.</w:t>
            </w:r>
            <w:r>
              <w:rPr>
                <w:sz w:val="22"/>
                <w:szCs w:val="22"/>
                <w:b/>
                <w:rFonts w:ascii="Garamond" w:hAnsi="Garamond"/>
              </w:rPr>
              <w:t xml:space="preserve"> </w:t>
            </w:r>
            <w:r>
              <w:rPr>
                <w:sz w:val="22"/>
                <w:szCs w:val="22"/>
                <w:rFonts w:ascii="Garamond" w:hAnsi="Garamond"/>
              </w:rPr>
              <w:t xml:space="preserve">Ustęp 1.</w:t>
            </w:r>
            <w:r>
              <w:rPr>
                <w:sz w:val="22"/>
                <w:szCs w:val="22"/>
                <w:rFonts w:ascii="Garamond" w:hAnsi="Garamond"/>
              </w:rPr>
              <w:t xml:space="preserve"> </w:t>
            </w:r>
            <w:r>
              <w:rPr>
                <w:sz w:val="22"/>
                <w:szCs w:val="22"/>
                <w:rFonts w:ascii="Garamond" w:hAnsi="Garamond"/>
              </w:rPr>
              <w:t xml:space="preserve">Zgodnie z przepisami rozporządzenia Parlamentu Europejskiego i Rady (UE) nr 1169/2011 z dnia 25 października 2011 r. w sprawie przekazywania konsumentom informacji na temat żywności i rozporządzenia (WE) nr 1924/2006 Parlamentu Europejskiego i Rady z dnia 20 grudnia 2006 r. w sprawie oświadczeń żywieniowych i zdrowotnych dotyczących żywności logotyp „Nutri-Score” należy stosować zgodnie z zasadami ustanowionymi w specyfikacji zamieszczonej w załączniku do niniejszego dekretu.</w:t>
            </w:r>
          </w:p>
          <w:p w14:paraId="03D8483E" w14:textId="77777777" w:rsidR="00105C16" w:rsidRPr="00BD6E17" w:rsidRDefault="00105C16" w:rsidP="005F0566">
            <w:pPr>
              <w:jc w:val="both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  <w:p w14:paraId="3FC201FE" w14:textId="24D62179" w:rsidR="00105C16" w:rsidRPr="00BD6E17" w:rsidRDefault="00105C16" w:rsidP="00313027">
            <w:pPr>
              <w:jc w:val="both"/>
              <w:rPr>
                <w:sz w:val="22"/>
                <w:szCs w:val="22"/>
                <w:rFonts w:ascii="Garamond" w:hAnsi="Garamond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Ustęp 2.</w:t>
            </w:r>
            <w:r>
              <w:rPr>
                <w:sz w:val="22"/>
                <w:szCs w:val="22"/>
                <w:rFonts w:ascii="Garamond" w:hAnsi="Garamond"/>
              </w:rPr>
              <w:t xml:space="preserve"> </w:t>
            </w:r>
            <w:r>
              <w:rPr>
                <w:sz w:val="22"/>
                <w:szCs w:val="22"/>
                <w:rFonts w:ascii="Garamond" w:hAnsi="Garamond"/>
              </w:rPr>
              <w:t xml:space="preserve">Jeśli podmiot gospodarczy podejmuje zobowiązanie stosowania logotypu „Nutri-Score”, zobowiązanie to powinno dotyczyć wszystkich kategorii środków spożywczych wprowadzanych przez niego na rynek pod własnymi znakami towarowymi.</w:t>
            </w:r>
          </w:p>
          <w:p w14:paraId="7BD8D6A3" w14:textId="30B235AD" w:rsidR="00105C16" w:rsidRPr="00BD6E17" w:rsidRDefault="00105C16" w:rsidP="005F0566">
            <w:pPr>
              <w:jc w:val="both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</w:tc>
      </w:tr>
      <w:tr w:rsidR="00105C16" w:rsidRPr="00BD6E17" w14:paraId="3887F14D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143D437C" w14:textId="0D52A1C6" w:rsidR="00105C16" w:rsidRPr="00BD6E17" w:rsidRDefault="00105C16" w:rsidP="000F44A3">
            <w:pPr>
              <w:jc w:val="both"/>
              <w:rPr>
                <w:sz w:val="22"/>
                <w:szCs w:val="22"/>
                <w:rFonts w:ascii="Garamond" w:hAnsi="Garamond"/>
              </w:rPr>
            </w:pPr>
            <w:r>
              <w:rPr>
                <w:sz w:val="22"/>
                <w:szCs w:val="22"/>
                <w:b/>
                <w:rFonts w:ascii="Garamond" w:hAnsi="Garamond"/>
              </w:rPr>
              <w:t xml:space="preserve">Artykuł 3.</w:t>
            </w:r>
            <w:r>
              <w:rPr>
                <w:sz w:val="22"/>
                <w:szCs w:val="22"/>
                <w:rFonts w:ascii="Garamond" w:hAnsi="Garamond"/>
              </w:rPr>
              <w:t xml:space="preserve"> </w:t>
            </w:r>
            <w:r>
              <w:rPr>
                <w:sz w:val="22"/>
                <w:szCs w:val="22"/>
                <w:rFonts w:ascii="Garamond" w:hAnsi="Garamond"/>
              </w:rPr>
              <w:t xml:space="preserve">Za wykonanie niniejszego dekretu odpowiada minister właściwy do spraw zdrowia publicznego.</w:t>
            </w:r>
          </w:p>
          <w:p w14:paraId="1C8357F5" w14:textId="77777777" w:rsidR="00105C16" w:rsidRPr="00BD6E17" w:rsidRDefault="00105C16" w:rsidP="00C9110E">
            <w:pPr>
              <w:jc w:val="both"/>
              <w:rPr>
                <w:rFonts w:ascii="Garamond" w:hAnsi="Garamond"/>
                <w:b/>
                <w:sz w:val="22"/>
                <w:szCs w:val="22"/>
                <w:lang w:val="fr-BE" w:eastAsia="en-US"/>
              </w:rPr>
            </w:pPr>
          </w:p>
          <w:p w14:paraId="75D204BA" w14:textId="77777777" w:rsidR="00105C16" w:rsidRPr="00BD6E17" w:rsidRDefault="00105C16" w:rsidP="00C9110E">
            <w:pPr>
              <w:jc w:val="both"/>
              <w:rPr>
                <w:rFonts w:ascii="Garamond" w:hAnsi="Garamond"/>
                <w:b/>
                <w:sz w:val="22"/>
                <w:szCs w:val="22"/>
                <w:lang w:val="fr-BE" w:eastAsia="en-US"/>
              </w:rPr>
            </w:pPr>
          </w:p>
          <w:p w14:paraId="1A713227" w14:textId="415ADB8A" w:rsidR="00105C16" w:rsidRPr="00BD6E17" w:rsidRDefault="000F53C1" w:rsidP="00C9110E">
            <w:pPr>
              <w:jc w:val="both"/>
              <w:rPr>
                <w:sz w:val="22"/>
                <w:szCs w:val="22"/>
                <w:rFonts w:ascii="Garamond" w:hAnsi="Garamond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             </w:t>
            </w:r>
            <w:r>
              <w:rPr>
                <w:sz w:val="22"/>
                <w:szCs w:val="22"/>
                <w:rFonts w:ascii="Garamond" w:hAnsi="Garamond"/>
              </w:rPr>
              <w:t xml:space="preserve">, dnia</w:t>
            </w:r>
          </w:p>
          <w:p w14:paraId="0074C333" w14:textId="77777777" w:rsidR="00105C16" w:rsidRPr="00BD6E17" w:rsidRDefault="00105C16" w:rsidP="00C9110E">
            <w:pPr>
              <w:jc w:val="both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  <w:p w14:paraId="57F6F7A9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22297A06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0D04C23A" w14:textId="36476478" w:rsidR="00105C16" w:rsidRPr="00BD6E17" w:rsidRDefault="00105C16" w:rsidP="005F0566">
            <w:pPr>
              <w:jc w:val="center"/>
              <w:rPr>
                <w:sz w:val="22"/>
                <w:szCs w:val="22"/>
                <w:rFonts w:ascii="Garamond" w:hAnsi="Garamond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W imieniu Króla:</w:t>
            </w:r>
            <w:r>
              <w:rPr>
                <w:sz w:val="22"/>
                <w:szCs w:val="22"/>
                <w:rFonts w:ascii="Garamond" w:hAnsi="Garamond"/>
              </w:rPr>
              <w:t xml:space="preserve">  </w:t>
            </w:r>
          </w:p>
          <w:p w14:paraId="4C6789FA" w14:textId="77777777" w:rsidR="00105C16" w:rsidRPr="00BD6E17" w:rsidRDefault="00105C16" w:rsidP="00374B5A">
            <w:pPr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  <w:p w14:paraId="0A9BEF8F" w14:textId="77777777" w:rsidR="00105C16" w:rsidRPr="00BD6E17" w:rsidRDefault="00105C16" w:rsidP="005F0566">
            <w:pPr>
              <w:jc w:val="center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  <w:p w14:paraId="41C448CB" w14:textId="0E6E49D8" w:rsidR="00105C16" w:rsidRPr="00BD6E17" w:rsidRDefault="00105C16" w:rsidP="005F0566">
            <w:pPr>
              <w:jc w:val="center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</w:tc>
      </w:tr>
      <w:tr w:rsidR="00105C16" w:rsidRPr="00BD6E17" w14:paraId="73EA366C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4DD80951" w14:textId="202ABC3C" w:rsidR="00105C16" w:rsidRPr="00BD6E17" w:rsidRDefault="00105C16" w:rsidP="005F0566">
            <w:pPr>
              <w:jc w:val="center"/>
              <w:rPr>
                <w:sz w:val="22"/>
                <w:szCs w:val="22"/>
                <w:rFonts w:ascii="Garamond" w:hAnsi="Garamond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Minister Zdrowia Publicznego</w:t>
            </w:r>
          </w:p>
        </w:tc>
      </w:tr>
      <w:tr w:rsidR="00105C16" w:rsidRPr="00BD6E17" w14:paraId="47A3FFC6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7F1444E5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4738DAB3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3036F3EF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1DF991C9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10FEE73C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231107EA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11311576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12AC8A08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0A26EF07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16C23E0F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69C9A7E8" w14:textId="77777777" w:rsidR="00497043" w:rsidRPr="00BD6E17" w:rsidRDefault="00497043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14:paraId="783B5A33" w14:textId="77777777" w:rsidR="00497043" w:rsidRPr="00BD6E17" w:rsidRDefault="00497043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14:paraId="18005E73" w14:textId="77777777" w:rsidR="00497043" w:rsidRPr="00BD6E17" w:rsidRDefault="00497043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14:paraId="6C7F49D0" w14:textId="77777777" w:rsidR="00497043" w:rsidRPr="00BD6E17" w:rsidRDefault="00497043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14:paraId="6A3F9DA8" w14:textId="77777777" w:rsidR="00497043" w:rsidRPr="00BD6E17" w:rsidRDefault="00497043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14:paraId="259021DB" w14:textId="77777777" w:rsidR="00497043" w:rsidRPr="00BD6E17" w:rsidRDefault="00497043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14:paraId="67E351B3" w14:textId="54FB49F3" w:rsidR="00105C16" w:rsidRPr="00BD6E17" w:rsidRDefault="00105C16" w:rsidP="00152B44">
            <w:pPr>
              <w:jc w:val="center"/>
              <w:rPr>
                <w:bCs/>
                <w:sz w:val="22"/>
                <w:szCs w:val="22"/>
                <w:rFonts w:ascii="Garamond" w:hAnsi="Garamond"/>
              </w:rPr>
            </w:pPr>
            <w:r>
              <w:rPr>
                <w:bCs/>
                <w:sz w:val="22"/>
                <w:szCs w:val="22"/>
                <w:rFonts w:ascii="Garamond" w:hAnsi="Garamond"/>
              </w:rPr>
              <w:t xml:space="preserve">Maggie DE BLOCK</w:t>
            </w:r>
          </w:p>
        </w:tc>
      </w:tr>
    </w:tbl>
    <w:p w14:paraId="09BE62A7" w14:textId="77777777" w:rsidR="00137E75" w:rsidRPr="00BD6E17" w:rsidRDefault="00137E75" w:rsidP="0074255A">
      <w:pPr>
        <w:jc w:val="both"/>
        <w:rPr>
          <w:lang w:val="fr-BE"/>
        </w:rPr>
      </w:pPr>
    </w:p>
    <w:p w14:paraId="1929DD7A" w14:textId="37A68AC3" w:rsidR="00954D47" w:rsidRPr="00BD6E17" w:rsidRDefault="00954D47" w:rsidP="000F53C1">
      <w:pPr>
        <w:pageBreakBefore/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Załącznik do dekretu królewskiego w sprawie stosowania logotypu „Nutri-Score”.</w:t>
      </w:r>
    </w:p>
    <w:p w14:paraId="1EDEE84F" w14:textId="2C5B2C2E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35F36528" w14:textId="77777777" w:rsidR="00F85DC5" w:rsidRPr="00BD6E17" w:rsidRDefault="00F85DC5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2737E978" w14:textId="40847E70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SPECYFIKACJA</w:t>
      </w:r>
      <w:r>
        <w:rPr>
          <w:sz w:val="22"/>
          <w:szCs w:val="22"/>
          <w:rFonts w:ascii="Garamond" w:hAnsi="Garamond"/>
        </w:rPr>
        <w:t xml:space="preserve"> </w:t>
      </w:r>
    </w:p>
    <w:p w14:paraId="2704690D" w14:textId="40BAA1F9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F3EE3FF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W celu zaklasyfikowania środka spożywczego producenci i dystrybutorzy sektora spożywczego stosują zasady obliczania do stopniowego wdrażania:</w:t>
      </w:r>
      <w:r>
        <w:rPr>
          <w:sz w:val="22"/>
          <w:szCs w:val="22"/>
          <w:rFonts w:ascii="Garamond" w:hAnsi="Garamond"/>
        </w:rPr>
        <w:t xml:space="preserve"> </w:t>
      </w:r>
    </w:p>
    <w:p w14:paraId="5ABDAA64" w14:textId="52E4AF50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393EA8CD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– obliczanie oceny punktowej wartości odżywczej środka spożywczego,</w:t>
      </w:r>
    </w:p>
    <w:p w14:paraId="33DE9E95" w14:textId="2A267272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7E76995C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– klasyfikacja środka spożywczego według skali wartości odżywczej oznaczanej 5 kolorami na podstawie obliczonej oceny punktowej.</w:t>
      </w:r>
      <w:r>
        <w:rPr>
          <w:sz w:val="22"/>
          <w:szCs w:val="22"/>
          <w:rFonts w:ascii="Garamond" w:hAnsi="Garamond"/>
        </w:rPr>
        <w:t xml:space="preserve"> </w:t>
      </w:r>
    </w:p>
    <w:p w14:paraId="26E65975" w14:textId="200145D9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E029ADE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1) Obliczanie oceny punktowej wartości odżywczej środków spożywczych</w:t>
      </w:r>
    </w:p>
    <w:p w14:paraId="74FC2DC8" w14:textId="6BE165C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9754AAB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Ocenę punktową oblicza się w identyczny sposób dla wszystkich środków spożywczych, z wyjątkiem serów, tłuszczów roślinnych lub zwierzęcych oraz napojów.</w:t>
      </w:r>
      <w:r>
        <w:rPr>
          <w:sz w:val="22"/>
          <w:szCs w:val="22"/>
          <w:rFonts w:ascii="Garamond" w:hAnsi="Garamond"/>
        </w:rPr>
        <w:t xml:space="preserve"> </w:t>
      </w:r>
      <w:r>
        <w:rPr>
          <w:sz w:val="22"/>
          <w:szCs w:val="22"/>
          <w:rFonts w:ascii="Garamond" w:hAnsi="Garamond"/>
        </w:rPr>
        <w:t xml:space="preserve">W tych kategoriach środków spożywczych należy uwzględnić dostosowania wymienione w pkt 1-b.</w:t>
      </w:r>
    </w:p>
    <w:p w14:paraId="73BE4315" w14:textId="410A7C3A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52068F9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1a Sytuacja podstawowa</w:t>
      </w:r>
    </w:p>
    <w:p w14:paraId="27680B79" w14:textId="4A4C9D81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5D8CF3D4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Ocena punktowa wartości odżywczej środków spożywczych opiera się na obliczeniu jedynej i ogólnej punktacji uwzględniającej w przypadku każdego środka spożywczego:</w:t>
      </w:r>
      <w:r>
        <w:rPr>
          <w:sz w:val="22"/>
          <w:szCs w:val="22"/>
          <w:rFonts w:ascii="Garamond" w:hAnsi="Garamond"/>
        </w:rPr>
        <w:t xml:space="preserve"> </w:t>
      </w:r>
    </w:p>
    <w:p w14:paraId="0372E1D0" w14:textId="78432EEF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94D9B36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– składnik negatywny N,</w:t>
      </w:r>
    </w:p>
    <w:p w14:paraId="61485EBA" w14:textId="446C7532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3066E5EE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– składnik pozytywny P.</w:t>
      </w:r>
      <w:r>
        <w:rPr>
          <w:sz w:val="22"/>
          <w:szCs w:val="22"/>
          <w:rFonts w:ascii="Garamond" w:hAnsi="Garamond"/>
        </w:rPr>
        <w:t xml:space="preserve"> </w:t>
      </w:r>
    </w:p>
    <w:p w14:paraId="768FA590" w14:textId="0FD8C813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7FCF77CD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Negatywny składnik oceny punktowej N uwzględnia składniki odżywcze, w odniesieniu do których zaleca się ograniczenie spożycia: gęstość energetyczną (wartość kaloryczną w kJ na 100 g środka spożywczego), zawartość nasyconych kwasów tłuszczowych, cukrów prostych (w g na 100 g środka spożywczego) i soli (w mg na 100 g środka spożywczego).</w:t>
      </w:r>
      <w:r>
        <w:rPr>
          <w:sz w:val="22"/>
          <w:szCs w:val="22"/>
          <w:rFonts w:ascii="Garamond" w:hAnsi="Garamond"/>
        </w:rPr>
        <w:t xml:space="preserve"> </w:t>
      </w:r>
      <w:r>
        <w:rPr>
          <w:sz w:val="22"/>
          <w:szCs w:val="22"/>
          <w:rFonts w:ascii="Garamond" w:hAnsi="Garamond"/>
        </w:rPr>
        <w:t xml:space="preserve">Jej wartość odpowiada sumie przyznanych punktów, od 1 do 10, w zależności od zawartości w składzie substancji odżywczych w środku spożywczym (zob. tabela 1).</w:t>
      </w:r>
      <w:r>
        <w:rPr>
          <w:sz w:val="22"/>
          <w:szCs w:val="22"/>
          <w:rFonts w:ascii="Garamond" w:hAnsi="Garamond"/>
        </w:rPr>
        <w:t xml:space="preserve"> </w:t>
      </w:r>
      <w:r>
        <w:rPr>
          <w:sz w:val="22"/>
          <w:szCs w:val="22"/>
          <w:rFonts w:ascii="Garamond" w:hAnsi="Garamond"/>
        </w:rPr>
        <w:t xml:space="preserve">Liczba punktów dla składnika N może wynieść od 0 do 40.</w:t>
      </w:r>
      <w:r>
        <w:rPr>
          <w:sz w:val="22"/>
          <w:szCs w:val="22"/>
          <w:rFonts w:ascii="Garamond" w:hAnsi="Garamond"/>
        </w:rPr>
        <w:t xml:space="preserve"> </w:t>
      </w:r>
    </w:p>
    <w:p w14:paraId="5533E24A" w14:textId="0A802A44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427D2399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Tabela 1.</w:t>
      </w:r>
      <w:r>
        <w:rPr>
          <w:sz w:val="22"/>
          <w:szCs w:val="22"/>
          <w:rFonts w:ascii="Garamond" w:hAnsi="Garamond"/>
        </w:rPr>
        <w:t xml:space="preserve"> </w:t>
      </w:r>
      <w:r>
        <w:rPr>
          <w:sz w:val="22"/>
          <w:szCs w:val="22"/>
          <w:rFonts w:ascii="Garamond" w:hAnsi="Garamond"/>
        </w:rPr>
        <w:t xml:space="preserve">– Punkty przydzielane każdemu z elementów składnika negatywnego N</w:t>
      </w:r>
      <w:r>
        <w:rPr>
          <w:sz w:val="22"/>
          <w:szCs w:val="22"/>
          <w:rFonts w:ascii="Garamond" w:hAnsi="Garamond"/>
        </w:rPr>
        <w:t xml:space="preserve">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920"/>
        <w:gridCol w:w="1920"/>
        <w:gridCol w:w="1920"/>
        <w:gridCol w:w="1920"/>
        <w:gridCol w:w="30"/>
      </w:tblGrid>
      <w:tr w:rsidR="007F5706" w:rsidRPr="00BD6E17" w14:paraId="44769812" w14:textId="77777777" w:rsidTr="000F53C1">
        <w:trPr>
          <w:gridAfter w:val="1"/>
          <w:wAfter w:w="2" w:type="dxa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4533B46" w14:textId="77777777" w:rsidR="00212B9F" w:rsidRPr="00CB192D" w:rsidRDefault="00212B9F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pt-PT" w:eastAsia="en-US"/>
              </w:rPr>
            </w:pPr>
          </w:p>
          <w:p w14:paraId="7B44E0D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Liczba punktów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BF1CD3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Gęstość energetyczna</w:t>
            </w:r>
          </w:p>
          <w:p w14:paraId="665B8336" w14:textId="2E4EBE4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FC5979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(kJ/100g)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9859FA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Nasycone kwasy tłuszczowe</w:t>
            </w:r>
          </w:p>
          <w:p w14:paraId="164A96D9" w14:textId="26113A3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689B9E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(g/100g)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0B1DEA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Cukry proste</w:t>
            </w:r>
          </w:p>
          <w:p w14:paraId="62B78CE0" w14:textId="781BE67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6A44FE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(g/100g)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2550D6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Sód</w:t>
            </w:r>
            <w:r>
              <w:rPr>
                <w:sz w:val="22"/>
                <w:szCs w:val="22"/>
                <w:rFonts w:ascii="Garamond" w:hAnsi="Garamond"/>
              </w:rPr>
              <w:t xml:space="preserve"> (1)</w:t>
            </w:r>
          </w:p>
          <w:p w14:paraId="03EEEF33" w14:textId="1D000C1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05B2A6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(mg/100g)</w:t>
            </w:r>
          </w:p>
        </w:tc>
      </w:tr>
      <w:tr w:rsidR="007F5706" w:rsidRPr="00BD6E17" w14:paraId="00B7B89B" w14:textId="7777777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4B4BE8A" w14:textId="25DD8D6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4FE676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ED0FDBB" w14:textId="19F62D9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2A2D4C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&lt; 335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BC910EA" w14:textId="1440B34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B9A8CD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&lt; 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319F7E9" w14:textId="112AA36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6487D6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&lt; 4,5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5FF0D57" w14:textId="2BCC775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4AF9C4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&lt; 90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00BD35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200DC322" w14:textId="7777777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331B96C" w14:textId="1815DE1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5A3370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183083C" w14:textId="7F69218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ADFAB2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335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1B6E532" w14:textId="78E1899C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0836EB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D3ACA6D" w14:textId="18AB261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374AC0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4,5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DF8B973" w14:textId="5E0C4B2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9EF44F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90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B36CAC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7C9FE690" w14:textId="7777777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B03A17A" w14:textId="7F381B9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556B30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A1E774B" w14:textId="26888C0A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DD3661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670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2006523" w14:textId="5F71170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434AEF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428AC2B" w14:textId="108E292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761E32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1555BB0" w14:textId="38CCEE45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2AB521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180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1783BE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102DA4C5" w14:textId="7777777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D5D0FA1" w14:textId="305DA88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62D5AB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3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4FF2142" w14:textId="7A47D25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AABD2F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1005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CC84BF5" w14:textId="1B7F360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B16B8C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3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1BB0AF9" w14:textId="58CF15A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FA0CF2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13,5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7378C5F" w14:textId="28DD9CA4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910C86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270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3E480C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7DEDD3BD" w14:textId="7777777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216D5CF" w14:textId="14180BC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115418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7800EB8" w14:textId="7987BF7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6C17C8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1340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7D39B59" w14:textId="67C9BFC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BFBAC6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112BE9E" w14:textId="41CE228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727984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18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508BBD3" w14:textId="1C0EB57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B1A48B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360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A63B39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1293EAE7" w14:textId="7777777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7E0EDBA" w14:textId="54938E9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B0CB9F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247C1FA" w14:textId="26CE54A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5E96DF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1675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72C3D8C" w14:textId="0A95905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742132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CE4A8B7" w14:textId="44ABB6E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B29322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22,5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675A216" w14:textId="7B5345DA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9D80E5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450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0AC06F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077EDFFE" w14:textId="7777777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FA76A2C" w14:textId="3BD15E7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4A0F40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DBF56F1" w14:textId="6A20E20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077023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2010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09CC754" w14:textId="0A8B08B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997C91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F09779A" w14:textId="12DB4CB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93E346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27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26D04A6" w14:textId="021A232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B5814B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540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D209EF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399F9807" w14:textId="7777777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963D596" w14:textId="7F9BF905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605ABD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29D3FF9" w14:textId="43466BA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5AC259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2345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82A4461" w14:textId="65A698F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88E1E4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F2C1F86" w14:textId="6B8B9A2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AC2251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31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5156275" w14:textId="3FC45F5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06EF57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630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BCB198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040B5CF5" w14:textId="7777777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A9816BD" w14:textId="1DAD267C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7AD347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AC290F9" w14:textId="16AA2BA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5406EE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2680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3EB9AF1" w14:textId="19597FE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0A3CF2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74F6043" w14:textId="198BCF4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B2CDAA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36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2CD4396" w14:textId="239AB56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7A6A23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720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EA8FD5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7B740640" w14:textId="7777777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2F9C386" w14:textId="18A6EDE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2CEBF1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0851C1C" w14:textId="1B1BE82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D9440B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3015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B8324C3" w14:textId="2535C6E4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12631D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152FF9D" w14:textId="5716EAA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825033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40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EF89B36" w14:textId="012DDA2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2673EB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810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DDE7D2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5E4391AC" w14:textId="7777777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D20B139" w14:textId="57016B7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A3BA7C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10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DA16A58" w14:textId="6C83B48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4798A0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3350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5B058F9" w14:textId="13B271A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952382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10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241E998" w14:textId="3FBE9A7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5AB3E7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45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5892C2F" w14:textId="0E39753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A70DAB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900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682AD6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61386F57" w14:textId="4D51B31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14:paraId="4D14401C" w14:textId="52504E79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14:paraId="1CEC5468" w14:textId="2D4BBA05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(</w:t>
      </w:r>
      <w:r>
        <w:rPr>
          <w:sz w:val="22"/>
          <w:szCs w:val="22"/>
          <w:rFonts w:ascii="Garamond" w:hAnsi="Garamond"/>
        </w:rPr>
        <w:t xml:space="preserve">1</w:t>
      </w:r>
      <w:r>
        <w:rPr>
          <w:sz w:val="22"/>
          <w:szCs w:val="22"/>
          <w:rFonts w:ascii="Garamond" w:hAnsi="Garamond"/>
        </w:rPr>
        <w:t xml:space="preserve">) Zawartość sodu odpowiada zawartości soli wspomnianej w oświadczeniu obowiązkowym podzielonej przez 2,5.</w:t>
      </w:r>
    </w:p>
    <w:p w14:paraId="316ED247" w14:textId="4D2C2EF4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385C5FD" w14:textId="46BB1ECE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Składnik P oblicza się na podstawie zawartości owoców, warzyw, warzyw strączkowych i orzechów w środku spożywczym, zawartych w nich witamin, błonnika i białka (wyrażonych w g na 100 g środka spożywczego).</w:t>
      </w:r>
      <w:r>
        <w:rPr>
          <w:sz w:val="22"/>
          <w:szCs w:val="22"/>
          <w:rFonts w:ascii="Garamond" w:hAnsi="Garamond"/>
        </w:rPr>
        <w:t xml:space="preserve"> </w:t>
      </w:r>
      <w:r>
        <w:rPr>
          <w:sz w:val="22"/>
          <w:szCs w:val="22"/>
          <w:rFonts w:ascii="Garamond" w:hAnsi="Garamond"/>
        </w:rPr>
        <w:t xml:space="preserve">W odniesieniu do każdego z tych elementów przydziela się punkty, w ilości od 1 do 5, w zależności od ich zawartości w środku spożywczym (zob. tabela 2).</w:t>
      </w:r>
      <w:r>
        <w:rPr>
          <w:sz w:val="22"/>
          <w:szCs w:val="22"/>
          <w:rFonts w:ascii="Garamond" w:hAnsi="Garamond"/>
        </w:rPr>
        <w:t xml:space="preserve"> </w:t>
      </w:r>
      <w:r>
        <w:rPr>
          <w:sz w:val="22"/>
          <w:szCs w:val="22"/>
          <w:rFonts w:ascii="Garamond" w:hAnsi="Garamond"/>
        </w:rPr>
        <w:t xml:space="preserve">Składnik pozytywny P oceny punktowej wartości odżywczej to liczba punktów odpowiadająca sumie punktów zdefiniowanych dla tych 3 elementów i mieści się w zakresie od 0 do 15.</w:t>
      </w:r>
    </w:p>
    <w:p w14:paraId="3E09265E" w14:textId="33121804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011CB7B" w14:textId="05133F6C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Tabela 2.</w:t>
      </w:r>
      <w:r>
        <w:rPr>
          <w:sz w:val="22"/>
          <w:szCs w:val="22"/>
          <w:rFonts w:ascii="Garamond" w:hAnsi="Garamond"/>
        </w:rPr>
        <w:t xml:space="preserve"> </w:t>
      </w:r>
      <w:r>
        <w:rPr>
          <w:sz w:val="22"/>
          <w:szCs w:val="22"/>
          <w:rFonts w:ascii="Garamond" w:hAnsi="Garamond"/>
        </w:rPr>
        <w:t xml:space="preserve">– Punkty przydzielane każdemu z elementów składnika pozytywnego P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400"/>
        <w:gridCol w:w="30"/>
      </w:tblGrid>
      <w:tr w:rsidR="007F5706" w:rsidRPr="00BD6E17" w14:paraId="570E1023" w14:textId="77777777" w:rsidTr="000F53C1">
        <w:trPr>
          <w:gridAfter w:val="1"/>
          <w:wAfter w:w="2" w:type="dxa"/>
        </w:trPr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5B7CD4E" w14:textId="4E74D27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374BF5D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Liczba punktów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8230BAC" w14:textId="3349BA6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7383CC2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Owoce, warzywa, warzywa strączkowe i orzechy (g/100g)</w:t>
            </w:r>
            <w:r>
              <w:rPr>
                <w:sz w:val="22"/>
                <w:szCs w:val="22"/>
                <w:rFonts w:ascii="Garamond" w:hAnsi="Garamond"/>
              </w:rPr>
              <w:t xml:space="preserve"> (1)</w:t>
            </w:r>
          </w:p>
          <w:p w14:paraId="223AF790" w14:textId="2E81AC9C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4B38269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(%)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42DD33D" w14:textId="3FC79B5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D0D973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Błonnik</w:t>
            </w:r>
          </w:p>
          <w:p w14:paraId="7D6EDA77" w14:textId="679E2034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0BFFDF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(g/100g)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07FCF5F" w14:textId="38466A6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24317A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Białko</w:t>
            </w:r>
          </w:p>
          <w:p w14:paraId="22F0091D" w14:textId="006D6A8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D9A647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(g/100g)</w:t>
            </w:r>
          </w:p>
        </w:tc>
      </w:tr>
      <w:tr w:rsidR="007F5706" w:rsidRPr="00BD6E17" w14:paraId="4A9B386F" w14:textId="77777777" w:rsidTr="000F53C1">
        <w:trPr>
          <w:gridAfter w:val="2"/>
          <w:wAfter w:w="2402" w:type="dxa"/>
        </w:trPr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18DEAF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C7B5D1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3B036DE" w14:textId="158396F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A35BCD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Metoda AOAC</w:t>
            </w:r>
          </w:p>
        </w:tc>
      </w:tr>
      <w:tr w:rsidR="007F5706" w:rsidRPr="00BD6E17" w14:paraId="49DA462C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FD0E579" w14:textId="009DA1B5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C00230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C4DB098" w14:textId="4B576755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B7C8F4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&lt; 40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490C13A" w14:textId="7506745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051974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&lt; 0,9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5254407" w14:textId="15E4E17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1AF941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&lt; 1,6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7D10C8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4C3DF008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5C2E97D" w14:textId="3A51413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18442A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9FD6C70" w14:textId="7323F2A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A35DCE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40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F677590" w14:textId="13AAAB8A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F15D64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0,9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3CA27C6" w14:textId="08A955B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D64C9C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1,6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E9E5C0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372BC647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F2E3B3E" w14:textId="5A40DE7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BA3BFA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3FBFC2D" w14:textId="4520FB8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5061F0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60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6E0C008" w14:textId="74424BC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733DC1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1,9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B8FD28C" w14:textId="634A00A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78D1D6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3,2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3BAEACE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33140116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56259A7" w14:textId="05A3854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916169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F6C634F" w14:textId="1D5D9A6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C2AB51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–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D727365" w14:textId="2E62F6C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AC1D87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2,8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9990625" w14:textId="2908093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E8DA1E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4,8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A88899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20D9C0C2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17A738C" w14:textId="6D3BB20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1AF916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76B256A" w14:textId="2AF8EB4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487487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–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4F41244" w14:textId="25A1FB2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26D790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3,7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CC979A2" w14:textId="345586A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84BFF2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6,4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687BFE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0A522561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CC4A306" w14:textId="262A99B4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EAF012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ACB5B08" w14:textId="2A680EA4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670081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&gt;80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2F421F2" w14:textId="522CA5E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AC6F97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4,7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E5DE934" w14:textId="501C679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3C863F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8,0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9AF6F6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5ADBEA9B" w14:textId="5B7FB832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14:paraId="41C42BF4" w14:textId="6094E88D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(</w:t>
      </w:r>
      <w:r>
        <w:rPr>
          <w:sz w:val="22"/>
          <w:szCs w:val="22"/>
          <w:rFonts w:ascii="Garamond" w:hAnsi="Garamond"/>
        </w:rPr>
        <w:t xml:space="preserve">1) Owoce, warzywa, warzywa strączkowe i orzechy zawierają wiele witamin (w szczególności E, C, B1, B2, B3, B6 i B9 oraz prowitaminę A);</w:t>
      </w:r>
    </w:p>
    <w:p w14:paraId="1DD6FBD8" w14:textId="79D28909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5B885CE4" w14:textId="6042B2CF" w:rsidR="007F5706" w:rsidRPr="00BD6E17" w:rsidRDefault="00212B9F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– Obliczanie oceny punktowej wartości odżywczej</w:t>
      </w:r>
    </w:p>
    <w:p w14:paraId="1960855A" w14:textId="1CE0164F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26E87E1A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Ostateczne obliczenie oceny punktowej wartości odżywczej odbywa się przez odjęcie od liczby punktów składnika negatywnego N liczby punktów składnika pozytywnego P z kilkoma zastrzeżeniami opisanymi poniżej.</w:t>
      </w:r>
    </w:p>
    <w:p w14:paraId="4EDD8052" w14:textId="77777777"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C4C7EE8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Ocena punktowa wartości odżywczej = całkowita liczba punktów N – całkowita liczba punktów P</w:t>
      </w:r>
    </w:p>
    <w:p w14:paraId="3DAD4926" w14:textId="1D9D788A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3BDBF97E" w14:textId="774CCBAA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Ostateczna liczba punktów oceny punktowej wartości odżywczej przyznanej środkowi spożywczemu powinna więc znaleźć się w zakresie wartości teoretycznej od - 15 (najkorzystniejsza dietetycznie) do wartości teoretycznej +40 (najmniej korzystna dietetycznie).</w:t>
      </w:r>
    </w:p>
    <w:p w14:paraId="00FF2394" w14:textId="582E38F5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57049F35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– Stosowanie reguł szczegółowych</w:t>
      </w:r>
    </w:p>
    <w:p w14:paraId="675CA82B" w14:textId="004C071E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8AC5ED9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Jeśli całkowita wartość składnika N jest mniejsza niż 11 punktów, ocena punktowa wartości odżywczej jest równa całkowitej liczbie punktów składnika N pomniejszonej o całość punktów składnika P.</w:t>
      </w:r>
    </w:p>
    <w:p w14:paraId="37BF93E2" w14:textId="7FB9C3E4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4B9911E7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Jeśli całkowita wartość składnika N jest równa lub przekracza 11 punktów, oraz</w:t>
      </w:r>
    </w:p>
    <w:p w14:paraId="4A50ABBA" w14:textId="149CF24D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3D8CC20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Jeśli liczba punktów za pozycję „Owoce i warzywa” jest równa 5, ocena punktowa wartości odżywczej jest równa całkowitej liczbie punktów składnika N pomniejszonej o całość punktów składnika P.</w:t>
      </w:r>
    </w:p>
    <w:p w14:paraId="7F1B9B06" w14:textId="64082832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117263F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Jeśli liczba punktów za pozycję „Owoce i warzywa” jest mniejsza niż 5, ocena punktowa wartości odżywczej jest równa całkowitej liczbie punktów składnika N pomniejszonej o sumę punktów za pozycję „Błonnik” i pozycję „Owoce i warzywa”.</w:t>
      </w:r>
      <w:r>
        <w:rPr>
          <w:sz w:val="22"/>
          <w:szCs w:val="22"/>
          <w:rFonts w:ascii="Garamond" w:hAnsi="Garamond"/>
        </w:rPr>
        <w:t xml:space="preserve"> </w:t>
      </w:r>
      <w:r>
        <w:rPr>
          <w:sz w:val="22"/>
          <w:szCs w:val="22"/>
          <w:rFonts w:ascii="Garamond" w:hAnsi="Garamond"/>
        </w:rPr>
        <w:t xml:space="preserve">W tym przypadku zawartość białka nie jest więc uwzględniana przy obliczaniu oceny punktowej wartości odżywczej.</w:t>
      </w:r>
      <w:r>
        <w:rPr>
          <w:sz w:val="22"/>
          <w:szCs w:val="22"/>
          <w:rFonts w:ascii="Garamond" w:hAnsi="Garamond"/>
        </w:rPr>
        <w:t xml:space="preserve"> </w:t>
      </w:r>
    </w:p>
    <w:p w14:paraId="50231C79" w14:textId="27FAF728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E0822C6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1b Przypadki szczególne</w:t>
      </w:r>
    </w:p>
    <w:p w14:paraId="492AF772" w14:textId="61E89012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063B173" w14:textId="4DE3EA7C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System „Nutri-score” nie jest dostosowany do żywności przeznaczonej dla dzieci w wieku od 0 do 3 lat, wobec tego nie zaleca się umieszczania tej oceny na wymienionych produktach.</w:t>
      </w:r>
    </w:p>
    <w:p w14:paraId="5B9B44DE" w14:textId="31EBFAE0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EADEC69" w14:textId="111C1403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8233831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– </w:t>
      </w:r>
      <w:r>
        <w:rPr>
          <w:sz w:val="22"/>
          <w:szCs w:val="22"/>
          <w:rFonts w:ascii="Garamond" w:hAnsi="Garamond"/>
        </w:rPr>
        <w:t xml:space="preserve">Sery</w:t>
      </w:r>
      <w:r>
        <w:rPr>
          <w:sz w:val="22"/>
          <w:szCs w:val="22"/>
          <w:rFonts w:ascii="Garamond" w:hAnsi="Garamond"/>
        </w:rPr>
        <w:t xml:space="preserve">:</w:t>
      </w:r>
      <w:r>
        <w:rPr>
          <w:sz w:val="22"/>
          <w:szCs w:val="22"/>
          <w:rFonts w:ascii="Garamond" w:hAnsi="Garamond"/>
        </w:rPr>
        <w:t xml:space="preserve"> </w:t>
      </w:r>
      <w:r>
        <w:rPr>
          <w:sz w:val="22"/>
          <w:szCs w:val="22"/>
          <w:rFonts w:ascii="Garamond" w:hAnsi="Garamond"/>
        </w:rPr>
        <w:t xml:space="preserve">Ocenę punktową oblicza się z uwzględnieniem zawartości białka, niezależnie od tego, czy całkowita liczba punktów N jest równa lub większa niż 11.</w:t>
      </w:r>
      <w:r>
        <w:rPr>
          <w:sz w:val="22"/>
          <w:szCs w:val="22"/>
          <w:rFonts w:ascii="Garamond" w:hAnsi="Garamond"/>
        </w:rPr>
        <w:t xml:space="preserve"> </w:t>
      </w:r>
    </w:p>
    <w:p w14:paraId="1A2F6634" w14:textId="45043246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2770876C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Ocena punktowa wartości odżywczej = całkowita liczba punktów N – całkowita liczba punktów P</w:t>
      </w:r>
      <w:r>
        <w:rPr>
          <w:sz w:val="22"/>
          <w:szCs w:val="22"/>
          <w:rFonts w:ascii="Garamond" w:hAnsi="Garamond"/>
        </w:rPr>
        <w:t xml:space="preserve"> </w:t>
      </w:r>
    </w:p>
    <w:p w14:paraId="23080C5C" w14:textId="4D098B89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6CEDBE6" w14:textId="25E4A813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– </w:t>
      </w:r>
      <w:r>
        <w:rPr>
          <w:sz w:val="22"/>
          <w:szCs w:val="22"/>
          <w:rFonts w:ascii="Garamond" w:hAnsi="Garamond"/>
        </w:rPr>
        <w:t xml:space="preserve">Dodatek tłuszczów</w:t>
      </w:r>
      <w:r>
        <w:rPr>
          <w:sz w:val="22"/>
          <w:szCs w:val="22"/>
          <w:rFonts w:ascii="Garamond" w:hAnsi="Garamond"/>
        </w:rPr>
        <w:t xml:space="preserve">:</w:t>
      </w:r>
      <w:r>
        <w:rPr>
          <w:sz w:val="22"/>
          <w:szCs w:val="22"/>
          <w:rFonts w:ascii="Garamond" w:hAnsi="Garamond"/>
        </w:rPr>
        <w:t xml:space="preserve"> </w:t>
      </w:r>
      <w:r>
        <w:rPr>
          <w:sz w:val="22"/>
          <w:szCs w:val="22"/>
          <w:rFonts w:ascii="Garamond" w:hAnsi="Garamond"/>
        </w:rPr>
        <w:t xml:space="preserve">Tabelę punktacji dla kwasów tłuszczowych oblicza się na podstawie składnika </w:t>
      </w:r>
      <w:r>
        <w:rPr>
          <w:sz w:val="22"/>
          <w:szCs w:val="22"/>
          <w:rFonts w:ascii="Garamond" w:hAnsi="Garamond"/>
        </w:rPr>
        <w:t xml:space="preserve">Nasycone kwasy tłuszczowe/całkowita zawartość tłuszczu, punktacja w tabeli zaczyna się od 10 % i rośnie w odstępach 6 %.</w:t>
      </w:r>
    </w:p>
    <w:p w14:paraId="48D6BC0E" w14:textId="501095BA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70F93315" w14:textId="4E29945D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Tabela 3.</w:t>
      </w:r>
      <w:r>
        <w:rPr>
          <w:sz w:val="22"/>
          <w:szCs w:val="22"/>
          <w:rFonts w:ascii="Garamond" w:hAnsi="Garamond"/>
        </w:rPr>
        <w:t xml:space="preserve"> </w:t>
      </w:r>
      <w:r>
        <w:rPr>
          <w:sz w:val="22"/>
          <w:szCs w:val="22"/>
          <w:rFonts w:ascii="Garamond" w:hAnsi="Garamond"/>
        </w:rPr>
        <w:t xml:space="preserve">– Tabela punktacji według składnika zawartości nasyconych kwasów tłuszczowych/całkowitej zawartości tłuszczu w szczególnym przypadku dodatku tłuszczów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4800"/>
        <w:gridCol w:w="30"/>
      </w:tblGrid>
      <w:tr w:rsidR="007F5706" w:rsidRPr="00BD6E17" w14:paraId="20A0C000" w14:textId="77777777" w:rsidTr="000F53C1">
        <w:trPr>
          <w:gridAfter w:val="1"/>
          <w:wAfter w:w="2" w:type="dxa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329B034" w14:textId="2C2D8994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1159933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Liczba punktów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4721E31" w14:textId="6A03CBC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8FD1CE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Współczynnik</w:t>
            </w:r>
          </w:p>
          <w:p w14:paraId="4149F733" w14:textId="2EAD896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D9D24F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Nasycone kwasy tłuszczowe/całkowita zawartość tłuszczów</w:t>
            </w:r>
          </w:p>
        </w:tc>
      </w:tr>
      <w:tr w:rsidR="007F5706" w:rsidRPr="00BD6E17" w14:paraId="38E22909" w14:textId="7777777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1F27B6B" w14:textId="527D14C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E75934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0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FA02212" w14:textId="29F65A2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D48027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&lt;10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E93D86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09721D9E" w14:textId="7777777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74CFF88" w14:textId="2392E06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FF3E64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1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AD57AB9" w14:textId="6AEC7B2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AD1D1A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&lt;16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E64508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74833326" w14:textId="7777777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9E6F051" w14:textId="54B7752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B9E3CE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2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0942058" w14:textId="0D3C845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DA9BE6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&lt;22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3FAB87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43024649" w14:textId="7777777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84E2021" w14:textId="1D17548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8337E6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3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A85559E" w14:textId="65ADF86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8324F3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&lt;28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D15A90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708BB583" w14:textId="7777777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94F4924" w14:textId="2312B1A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1B5D62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4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7E4609E" w14:textId="22774A0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F5B62D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&lt;34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FEADF7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7241AD62" w14:textId="7777777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ABF6856" w14:textId="1F375CF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C128DE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5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EDB790A" w14:textId="5560126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4BF5A7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&lt;40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4BFE34F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4DB1D62D" w14:textId="7777777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CA56C68" w14:textId="1E7FE30C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13CA98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6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F40480F" w14:textId="61AF297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0191AC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&lt;46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5E25080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03EB70DB" w14:textId="7777777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A725776" w14:textId="58DC824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F921EE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7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3B8B0B4" w14:textId="17D7E7CC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F5FBDF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&lt;52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708492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0466CEE3" w14:textId="7777777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A55358E" w14:textId="7EF35A4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1F48B0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8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D86BB41" w14:textId="50E43DD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4CA5E1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&lt;58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287878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3FE0A81C" w14:textId="7777777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71B9E92" w14:textId="7D213B7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99F4B8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9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F20BFD2" w14:textId="5F25854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66BD66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&lt;64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20CCB5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1F25079F" w14:textId="7777777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89E112B" w14:textId="0BFCD26C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30564A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10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0F43AAF" w14:textId="3D76A74C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47C0C6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≥64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5F4106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6AA222F2" w14:textId="2B360EBD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14:paraId="12652564" w14:textId="6D8C2E76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– Ocenę punktową dla napojów oblicza się z uwzględnieniem następujących tabeli:</w:t>
      </w:r>
    </w:p>
    <w:p w14:paraId="4D581C02" w14:textId="4576D2D5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483758C9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Tabela 4.</w:t>
      </w:r>
      <w:r>
        <w:rPr>
          <w:sz w:val="22"/>
          <w:szCs w:val="22"/>
          <w:rFonts w:ascii="Garamond" w:hAnsi="Garamond"/>
        </w:rPr>
        <w:t xml:space="preserve"> </w:t>
      </w:r>
      <w:r>
        <w:rPr>
          <w:sz w:val="22"/>
          <w:szCs w:val="22"/>
          <w:rFonts w:ascii="Garamond" w:hAnsi="Garamond"/>
        </w:rPr>
        <w:t xml:space="preserve">– Tabela punktów dla napojów</w:t>
      </w:r>
      <w:r>
        <w:rPr>
          <w:sz w:val="22"/>
          <w:szCs w:val="22"/>
          <w:rFonts w:ascii="Garamond" w:hAnsi="Garamond"/>
        </w:rPr>
        <w:t xml:space="preserve">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400"/>
        <w:gridCol w:w="30"/>
      </w:tblGrid>
      <w:tr w:rsidR="007F5706" w:rsidRPr="00BD6E17" w14:paraId="2C6608F0" w14:textId="77777777" w:rsidTr="000F53C1">
        <w:trPr>
          <w:gridAfter w:val="1"/>
          <w:wAfter w:w="2" w:type="dxa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E55EB9E" w14:textId="229EC53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113CC2A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Liczba punktów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3042143" w14:textId="60B5342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07CE1B4" w14:textId="3064713D" w:rsidR="007F5706" w:rsidRPr="00BD6E17" w:rsidRDefault="002F1085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Wartość energetyczna (kJ)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1EB927A" w14:textId="5278006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55F353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Całkowita zawartość cukrów (g)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089C2EB" w14:textId="35DF4C1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0078AD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Owoce i warzywa (%)</w:t>
            </w:r>
          </w:p>
        </w:tc>
      </w:tr>
      <w:tr w:rsidR="007F5706" w:rsidRPr="00BD6E17" w14:paraId="09BDCD84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171A6D1" w14:textId="7A831D6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01992A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01B7AF0" w14:textId="0FEE7EF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9482F7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≤0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151BFBE" w14:textId="4B88C14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835E23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≤0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6346478" w14:textId="5BB42C65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2FF3F8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≤40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53552F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5A0B9434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182025D" w14:textId="130AF09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3A1999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98D9CE7" w14:textId="4EB4FA2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8C9377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≤30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A619922" w14:textId="586BF04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D3CA38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≤1,5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A59C39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0B13A0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3D0CF0C6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9416656" w14:textId="25BC054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CFFA3B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6399A32" w14:textId="66A478A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ADD58C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≤60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8A3208F" w14:textId="3FED96B4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524E11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≤3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2DD2D91" w14:textId="39F0889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A29DC3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&gt;40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2F1B07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0B32AEF1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47DA07D" w14:textId="39225DE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282BCF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C983C99" w14:textId="23A75CE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759B6D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≤90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7C90ABC" w14:textId="18BB591A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6ADAF0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≤4,5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0208C7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BBA754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35FD98BC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26E0E39" w14:textId="7678AE0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3245CC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508F1DF" w14:textId="6778E2F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333EA3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≤120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9AC9FD7" w14:textId="6655E88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E7CB18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≤6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0B276C1" w14:textId="3BC2C44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982C29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&gt;60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870446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6CED8C87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CD9324C" w14:textId="0EB9E15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36B6AD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AEDD2A2" w14:textId="431A6A9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0B64A3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≤150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C4B31F8" w14:textId="08C651B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BC8E43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≤7,5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4E6F14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5AC2596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0B78DCDD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0350064" w14:textId="0C07B94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C5CE52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2CFE780" w14:textId="1702022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CF10DA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≤180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6A514E3" w14:textId="3B39CF0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61F06C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≤9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F54EB7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7DA443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4F370468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6BDB1C6" w14:textId="1F5BA26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659C83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D625379" w14:textId="5B4C3E6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02927F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≤210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5EF14DB" w14:textId="33C8B29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000058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≤10,5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BDFE79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7C3D7B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01E9BC9E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CB0F8D4" w14:textId="1970FE9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C4697D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B3BB6C6" w14:textId="4E7E388C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CDF8F1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≤240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78131EF" w14:textId="3578EDC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26569E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≤12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79B9E3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811E77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26B5A634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EF59A97" w14:textId="1EE3A5CC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F387E9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55DD282" w14:textId="69DC964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B6182A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≤270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6DEB1DE" w14:textId="7B47B73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85A39A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≤13,5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862E21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48829B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508EE417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1B5E672" w14:textId="1E5C4CC4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A5656D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D4D5AA1" w14:textId="55F9C3E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B9AAFF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&gt;270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85EBDD9" w14:textId="094CF92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5A6237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 13,5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1AB932E" w14:textId="68FFE36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E3A045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&gt;80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2C5FD3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38FA6B3D" w14:textId="73D194A5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14:paraId="79F0CD30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2) Klasyfikacja środka spożywczego według 5-stopniowej skali wartości odżywczej na podstawie oceny punktowej ocenionej zgodnie z pkt 1</w:t>
      </w:r>
    </w:p>
    <w:p w14:paraId="25FC95F6" w14:textId="4A407BBF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611CB04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2a Sytuacja podstawowa</w:t>
      </w:r>
    </w:p>
    <w:p w14:paraId="470603D9" w14:textId="77777777"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2E98A2BB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Do celów graficznego przedstawienia za pomocą kolorów stosuje się następujące zakresy:</w:t>
      </w:r>
      <w:r>
        <w:rPr>
          <w:sz w:val="22"/>
          <w:szCs w:val="22"/>
          <w:rFonts w:ascii="Garamond" w:hAnsi="Garamond"/>
        </w:rPr>
        <w:t xml:space="preserve">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3200"/>
        <w:gridCol w:w="3200"/>
        <w:gridCol w:w="30"/>
      </w:tblGrid>
      <w:tr w:rsidR="007F5706" w:rsidRPr="00BD6E17" w14:paraId="351ECAE2" w14:textId="77777777" w:rsidTr="000F53C1">
        <w:trPr>
          <w:gridAfter w:val="1"/>
          <w:wAfter w:w="2" w:type="dxa"/>
        </w:trPr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0A7B8F3" w14:textId="4D698C4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2D6F140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Klasa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9600A8A" w14:textId="6537FDB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4811A3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Zakres oceny punktowej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7D8624A" w14:textId="300D924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33F795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Kolor</w:t>
            </w:r>
          </w:p>
        </w:tc>
      </w:tr>
      <w:tr w:rsidR="007F5706" w:rsidRPr="00BD6E17" w14:paraId="019696CE" w14:textId="7777777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95A167E" w14:textId="697D678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01DE12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A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554497F" w14:textId="149CD29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D94784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min. do -1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3D7589D" w14:textId="13B263A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76F85F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Ciemnozielony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C73CD4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5EE802B5" w14:textId="7777777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923FBEF" w14:textId="6E5FBA5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484C1E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B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40FF4EE" w14:textId="5F477C5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334123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0 do 2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FAAE9CB" w14:textId="3DA4A7D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AD8049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Jasnozielony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C34C14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1888897E" w14:textId="7777777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5BCB6E5" w14:textId="61D2C86C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3C11A3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C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216FA69" w14:textId="5478EF44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691467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3 do 10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E4A1A07" w14:textId="70C7140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BD5589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Jasnopomarańczowy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2B518E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0E77534B" w14:textId="7777777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90F761F" w14:textId="785B4E2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1336AC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D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C958873" w14:textId="3E7FD44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FA08A5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11 do 18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CE89215" w14:textId="5F2281E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139255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Pomarańczowy średni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85A623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47F4D345" w14:textId="7777777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2C32BC5" w14:textId="6662D39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472D34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E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42067E2" w14:textId="48FE7F34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A3E087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19 do maks.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8D896E1" w14:textId="49DF3FB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820E5B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Ciemnopomarańczowy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1189AB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1226B527" w14:textId="300821DB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14:paraId="72004885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2b Przypadek szczególny napojów</w:t>
      </w:r>
    </w:p>
    <w:p w14:paraId="0FEB0EBB" w14:textId="4307A9BF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14:paraId="47A0CB83" w14:textId="5190DE08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W przypadku napojów stosuje się następujące zakresy: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3200"/>
        <w:gridCol w:w="3200"/>
        <w:gridCol w:w="30"/>
      </w:tblGrid>
      <w:tr w:rsidR="007F5706" w:rsidRPr="00BD6E17" w14:paraId="27172F42" w14:textId="77777777" w:rsidTr="000F53C1">
        <w:trPr>
          <w:gridAfter w:val="1"/>
          <w:wAfter w:w="2" w:type="dxa"/>
        </w:trPr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EAC478A" w14:textId="794F21F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3241690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Klasa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266062F" w14:textId="292B32F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F08031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Zakres oceny punktowej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16BE7F8" w14:textId="3DA2C9F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3AEE1B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Kolor</w:t>
            </w:r>
          </w:p>
        </w:tc>
      </w:tr>
      <w:tr w:rsidR="007F5706" w:rsidRPr="00BD6E17" w14:paraId="2667F41C" w14:textId="7777777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F7CCCC5" w14:textId="6BD6103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1C87A9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A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31377DF" w14:textId="4EA19AD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CEAACB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Wody mineralne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1F1728D" w14:textId="7540CFB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6C4654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Ciemnozielony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376E881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0D9E1FA4" w14:textId="7777777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D0CA584" w14:textId="0E37E22C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936C6D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B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5780DAF" w14:textId="28BCFC8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9B1E70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min. do -1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8F8426B" w14:textId="526ED2E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718E50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Jasnozielony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117157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44AA2B3E" w14:textId="7777777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63081AA" w14:textId="10EC78A5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DEB1B3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C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F80F41D" w14:textId="752F734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121C72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2 do 5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7E26CCC" w14:textId="009D3C1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474C67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Jasnopomarańczowy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3EEDD25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342F3DCE" w14:textId="7777777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F49BDBE" w14:textId="5ADD106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B01022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D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0BC9418" w14:textId="3866F85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D8A353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6 do 9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A281FF2" w14:textId="2B16E7D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05E841F" w14:textId="2017BBE4" w:rsidR="007F5706" w:rsidRPr="00BD6E17" w:rsidRDefault="002F1085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Pomarańczowy średni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4FF60B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6CE6C031" w14:textId="7777777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362C714" w14:textId="6DCC388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F7C096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E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4829F85" w14:textId="6150D67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22E940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10 do maks.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FF07FF1" w14:textId="28C9FB4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869266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rFonts w:ascii="Garamond" w:eastAsiaTheme="minorEastAsia" w:hAnsi="Garamond" w:cs="Arial"/>
              </w:rPr>
            </w:pPr>
            <w:r>
              <w:rPr>
                <w:sz w:val="22"/>
                <w:szCs w:val="22"/>
                <w:rFonts w:ascii="Garamond" w:hAnsi="Garamond"/>
              </w:rPr>
              <w:t xml:space="preserve">Ciemnopomarańczowy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54F2424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0F4BDFB5" w14:textId="3430EDF1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14:paraId="6CD1CAD7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3) Lokalizacja symbolu graficznego na opakowaniu</w:t>
      </w:r>
    </w:p>
    <w:p w14:paraId="475F7AC3" w14:textId="4A4FC8B8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34F570F8" w14:textId="19095344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Symbol graficzny umieszcza się w dolnej jednej trzeciej głównego pola wizualnego opakowania.</w:t>
      </w:r>
    </w:p>
    <w:p w14:paraId="46FBA3AC" w14:textId="54250AC5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3EC2E58F" w14:textId="7177B797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Nie dotyczy to żywności w opakowaniach lub pojemnikach, których największa powierzchnia jest mniejsza niż 25 cm².</w:t>
      </w:r>
    </w:p>
    <w:p w14:paraId="4CCE8388" w14:textId="77777777"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3F77B45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4) Stosowany symbol graficzny i jego cechy</w:t>
      </w:r>
    </w:p>
    <w:p w14:paraId="1840CEC0" w14:textId="2403399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2998E13C" w14:textId="77777777"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90572B1" w14:textId="77777777"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10DDD79" w14:textId="77777777"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5BF63762" w14:textId="77777777"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FB78EEF" w14:textId="77777777"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FF3229F" w14:textId="77777777"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7A68DCE7" w14:textId="77777777"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23EF7AFD" w14:textId="77777777"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9485693" w14:textId="4180F6BE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Symbol graficzny o nazwie Nutri-score przedstawiono poniżej:</w:t>
      </w:r>
      <w:r>
        <w:rPr>
          <w:sz w:val="22"/>
          <w:szCs w:val="22"/>
          <w:rFonts w:ascii="Garamond" w:hAnsi="Garamond"/>
        </w:rPr>
        <w:t xml:space="preserve"> </w:t>
      </w:r>
    </w:p>
    <w:p w14:paraId="033B3A4D" w14:textId="2AC52E59" w:rsidR="00957BAB" w:rsidRPr="00BD6E17" w:rsidRDefault="00957BAB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5C8EE2F3" w14:textId="77777777" w:rsidR="00961E40" w:rsidRPr="00BD6E17" w:rsidRDefault="00961E40" w:rsidP="007F5706">
      <w:pPr>
        <w:widowControl w:val="0"/>
        <w:autoSpaceDE w:val="0"/>
        <w:autoSpaceDN w:val="0"/>
        <w:adjustRightInd w:val="0"/>
        <w:rPr>
          <w:noProof/>
          <w:lang w:val="fr-BE" w:eastAsia="en-US"/>
        </w:rPr>
      </w:pPr>
    </w:p>
    <w:p w14:paraId="70A57B56" w14:textId="77777777" w:rsidR="00961E40" w:rsidRPr="00BD6E17" w:rsidRDefault="00961E40" w:rsidP="007F5706">
      <w:pPr>
        <w:widowControl w:val="0"/>
        <w:autoSpaceDE w:val="0"/>
        <w:autoSpaceDN w:val="0"/>
        <w:adjustRightInd w:val="0"/>
        <w:rPr>
          <w:noProof/>
          <w:lang w:val="fr-BE" w:eastAsia="en-US"/>
        </w:rPr>
      </w:pPr>
    </w:p>
    <w:p w14:paraId="17798423" w14:textId="77777777" w:rsidR="00961E40" w:rsidRPr="00BD6E17" w:rsidRDefault="00961E40" w:rsidP="007F5706">
      <w:pPr>
        <w:widowControl w:val="0"/>
        <w:autoSpaceDE w:val="0"/>
        <w:autoSpaceDN w:val="0"/>
        <w:adjustRightInd w:val="0"/>
        <w:rPr>
          <w:noProof/>
          <w:lang w:val="fr-BE" w:eastAsia="en-US"/>
        </w:rPr>
      </w:pPr>
    </w:p>
    <w:p w14:paraId="12385200" w14:textId="79FE69BA" w:rsidR="00957BAB" w:rsidRPr="00BD6E17" w:rsidRDefault="00957BAB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 w:rsidRPr="00BD6E17">
        <w:drawing>
          <wp:inline distT="0" distB="0" distL="0" distR="0" wp14:anchorId="3FDE7A6B" wp14:editId="1649309E">
            <wp:extent cx="5942965" cy="3162300"/>
            <wp:effectExtent l="0" t="0" r="635" b="0"/>
            <wp:docPr id="5" name="Picture 5" descr="cid:image001.png@01D3B78A.29B3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1.png@01D3B78A.29B3B79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FC55C" w14:textId="4DB7F799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520EFAD" w14:textId="450A565B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Cechy logotypu, w szczególności jego rozmiar i kolor, określono w regulaminie stosowania znaku wspólnego „Nutri-Score” przedstawionym przez Federalną Służbę Publiczną ds. Zdrowia Publicznego, Bezpieczeństwa Łańcucha Żywnościowego i Środowiska.</w:t>
      </w:r>
    </w:p>
    <w:p w14:paraId="00796687" w14:textId="77777777" w:rsidR="00961E40" w:rsidRPr="00BD6E17" w:rsidRDefault="00961E40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5C5E06C1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5) Monitorowanie stosowania systemu</w:t>
      </w:r>
    </w:p>
    <w:p w14:paraId="1E35FE4B" w14:textId="6971B860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344C045" w14:textId="343CFBE4" w:rsidR="002B5AC1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Producenci i dystrybutorzy z sektora spożywczego, którzy zobowiązują się do stosowania logotypu określonego w niniejszej specyfikacji, informują o tym fakcie Federalną Służbę Publiczną ds. Zdrowia Publicznego, Bezpieczeństwa Łańcucha Żywnościowego i Środowiska i przekazują jej w formacie zdefiniowanym przez tę służbę wszystkie informacje konieczne do monitorowania.</w:t>
      </w:r>
      <w:r>
        <w:rPr>
          <w:sz w:val="22"/>
          <w:szCs w:val="22"/>
          <w:rFonts w:ascii="Garamond" w:hAnsi="Garamond"/>
        </w:rPr>
        <w:t xml:space="preserve"> </w:t>
      </w:r>
    </w:p>
    <w:p w14:paraId="06341710" w14:textId="4021F809" w:rsidR="001D64DE" w:rsidRPr="00BD6E17" w:rsidRDefault="001D64DE" w:rsidP="001D64DE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Dane te są dostępne w specjalnej zakładce w witrynie www.health.belgium.be Federalnej Służby Publicznej ds. Zdrowia Publicznego, Bezpieczeństwa Łańcucha Żywnościowego i Środowiska.</w:t>
      </w:r>
      <w:r>
        <w:rPr>
          <w:sz w:val="22"/>
          <w:szCs w:val="22"/>
          <w:rFonts w:ascii="Garamond" w:hAnsi="Garamond"/>
        </w:rPr>
        <w:t xml:space="preserve"> </w:t>
      </w:r>
    </w:p>
    <w:p w14:paraId="6ABBBDD2" w14:textId="4ABB207A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3F6E0EFC" w14:textId="5A942071" w:rsidR="007F5706" w:rsidRPr="00BD6E17" w:rsidRDefault="007F5706" w:rsidP="007F5706">
      <w:pPr>
        <w:widowControl w:val="0"/>
        <w:autoSpaceDE w:val="0"/>
        <w:autoSpaceDN w:val="0"/>
        <w:adjustRightInd w:val="0"/>
        <w:rPr>
          <w:sz w:val="22"/>
          <w:szCs w:val="22"/>
          <w:rFonts w:ascii="Garamond" w:eastAsiaTheme="minorEastAsia" w:hAnsi="Garamond" w:cs="Arial"/>
        </w:rPr>
      </w:pPr>
      <w:r>
        <w:rPr>
          <w:sz w:val="22"/>
          <w:szCs w:val="22"/>
          <w:rFonts w:ascii="Garamond" w:hAnsi="Garamond"/>
        </w:rPr>
        <w:t xml:space="preserve">Monitorowaniem stosowania logotypu zajmuje się Federalna Służba Publiczna ds. Zdrowia Publicznego, Bezpieczeństwa Łańcucha Żywnościowego i Środowiska.</w:t>
      </w:r>
      <w:r>
        <w:rPr>
          <w:sz w:val="22"/>
          <w:szCs w:val="22"/>
          <w:rFonts w:ascii="Garamond" w:hAnsi="Garamond"/>
        </w:rPr>
        <w:t xml:space="preserve"> </w:t>
      </w:r>
    </w:p>
    <w:p w14:paraId="7C41B063" w14:textId="77777777"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24D4C3E" w14:textId="7410CB41" w:rsidR="00EC5011" w:rsidRPr="00CB192D" w:rsidRDefault="00EC5011" w:rsidP="00A74D44">
      <w:pPr>
        <w:widowControl w:val="0"/>
        <w:autoSpaceDE w:val="0"/>
        <w:autoSpaceDN w:val="0"/>
        <w:adjustRightInd w:val="0"/>
        <w:rPr>
          <w:sz w:val="22"/>
          <w:szCs w:val="22"/>
          <w:rFonts w:ascii="Garamond" w:hAnsi="Garamond"/>
        </w:rPr>
      </w:pPr>
      <w:r>
        <w:rPr>
          <w:sz w:val="22"/>
          <w:szCs w:val="22"/>
          <w:rFonts w:ascii="Garamond" w:hAnsi="Garamond"/>
        </w:rPr>
        <w:t xml:space="preserve">Tekst przewidziany jako załącznik do dekretu królewskiego z dnia x .... w sprawie stosowania logotypu „Nutri-Score”.</w:t>
      </w:r>
      <w:r>
        <w:rPr>
          <w:sz w:val="22"/>
          <w:szCs w:val="22"/>
          <w:rFonts w:ascii="Garamond" w:hAnsi="Garamond"/>
        </w:rPr>
        <w:t xml:space="preserve"> </w:t>
      </w:r>
    </w:p>
    <w:p w14:paraId="3A72A47D" w14:textId="77777777"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5B1D3191" w14:textId="77777777"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0A035F92" w14:textId="77777777"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3E7619FD" w14:textId="77777777"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53CFD05B" w14:textId="77777777"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66791DE8" w14:textId="77777777"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4F7D27DE" w14:textId="77777777"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0F6F60A5" w14:textId="77777777"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3EDB4A1F" w14:textId="77777777" w:rsidR="001154FA" w:rsidRPr="00BD6E17" w:rsidRDefault="00417C1E" w:rsidP="00417C1E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  <w:rFonts w:ascii="Garamond" w:hAnsi="Garamond"/>
        </w:rPr>
      </w:pPr>
      <w:r>
        <w:rPr>
          <w:bCs/>
          <w:sz w:val="22"/>
          <w:szCs w:val="22"/>
          <w:rFonts w:ascii="Garamond" w:hAnsi="Garamond"/>
        </w:rPr>
        <w:t xml:space="preserve">W imieniu Króla:</w:t>
      </w:r>
    </w:p>
    <w:p w14:paraId="7DB7593B" w14:textId="77777777" w:rsidR="00417C1E" w:rsidRPr="00BD6E17" w:rsidRDefault="00417C1E" w:rsidP="00417C1E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7DE721B1" w14:textId="22C62882" w:rsidR="00417C1E" w:rsidRPr="00BD6E17" w:rsidRDefault="001E1081" w:rsidP="00865BE8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  <w:rFonts w:ascii="Garamond" w:hAnsi="Garamond"/>
        </w:rPr>
      </w:pPr>
      <w:r>
        <w:rPr>
          <w:bCs/>
          <w:sz w:val="22"/>
          <w:szCs w:val="22"/>
          <w:rFonts w:ascii="Garamond" w:hAnsi="Garamond"/>
        </w:rPr>
        <w:t xml:space="preserve">Minister Zdrowia Publicznego,</w:t>
      </w:r>
    </w:p>
    <w:p w14:paraId="27048DD8" w14:textId="77777777"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74C26BC3" w14:textId="77777777"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61ACFEF0" w14:textId="77777777"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44BD3AFE" w14:textId="77777777"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2A8CFB24" w14:textId="77777777"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7D8B57E3" w14:textId="77777777"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65B78810" w14:textId="77777777"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4CEBBD88" w14:textId="77777777"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0AD2DD95" w14:textId="77777777"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568B4211" w14:textId="77777777"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37727512" w14:textId="77777777"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3D0206C9" w14:textId="77777777" w:rsidR="001154FA" w:rsidRPr="00BD6E17" w:rsidRDefault="001154FA" w:rsidP="00417C1E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  <w:rFonts w:ascii="Garamond" w:hAnsi="Garamond"/>
        </w:rPr>
      </w:pPr>
      <w:r>
        <w:rPr>
          <w:bCs/>
          <w:sz w:val="22"/>
          <w:szCs w:val="22"/>
          <w:rFonts w:ascii="Garamond" w:hAnsi="Garamond"/>
        </w:rPr>
        <w:t xml:space="preserve">Maggie DE BLOCK</w:t>
      </w:r>
    </w:p>
    <w:sectPr w:rsidR="001154FA" w:rsidRPr="00BD6E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24AAE" w14:textId="77777777" w:rsidR="000C4EB1" w:rsidRDefault="000C4EB1" w:rsidP="000F5F6F">
      <w:r>
        <w:separator/>
      </w:r>
    </w:p>
  </w:endnote>
  <w:endnote w:type="continuationSeparator" w:id="0">
    <w:p w14:paraId="4DBC00E5" w14:textId="77777777" w:rsidR="000C4EB1" w:rsidRDefault="000C4EB1" w:rsidP="000F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C14CD" w14:textId="77777777" w:rsidR="000C4EB1" w:rsidRDefault="000C4EB1" w:rsidP="000F5F6F">
      <w:r>
        <w:separator/>
      </w:r>
    </w:p>
  </w:footnote>
  <w:footnote w:type="continuationSeparator" w:id="0">
    <w:p w14:paraId="061675DD" w14:textId="77777777" w:rsidR="000C4EB1" w:rsidRDefault="000C4EB1" w:rsidP="000F5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C304A"/>
    <w:multiLevelType w:val="hybridMultilevel"/>
    <w:tmpl w:val="FCBC5278"/>
    <w:lvl w:ilvl="0" w:tplc="D5AE0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75"/>
    <w:rsid w:val="00035585"/>
    <w:rsid w:val="000629A5"/>
    <w:rsid w:val="000829FF"/>
    <w:rsid w:val="00084E42"/>
    <w:rsid w:val="000B1ACE"/>
    <w:rsid w:val="000B6773"/>
    <w:rsid w:val="000C4EB1"/>
    <w:rsid w:val="000C7C2D"/>
    <w:rsid w:val="000D6E2C"/>
    <w:rsid w:val="000E3A79"/>
    <w:rsid w:val="000F44A3"/>
    <w:rsid w:val="000F53C1"/>
    <w:rsid w:val="000F5F6F"/>
    <w:rsid w:val="00102F44"/>
    <w:rsid w:val="00105C16"/>
    <w:rsid w:val="001154FA"/>
    <w:rsid w:val="00126903"/>
    <w:rsid w:val="00127835"/>
    <w:rsid w:val="00130D42"/>
    <w:rsid w:val="00133F8A"/>
    <w:rsid w:val="00137E75"/>
    <w:rsid w:val="00152B44"/>
    <w:rsid w:val="001A3FCC"/>
    <w:rsid w:val="001B7034"/>
    <w:rsid w:val="001C3841"/>
    <w:rsid w:val="001D64DE"/>
    <w:rsid w:val="001E1081"/>
    <w:rsid w:val="002043A6"/>
    <w:rsid w:val="0020574B"/>
    <w:rsid w:val="00212B9F"/>
    <w:rsid w:val="00226B0C"/>
    <w:rsid w:val="00264554"/>
    <w:rsid w:val="00282220"/>
    <w:rsid w:val="002B0F1B"/>
    <w:rsid w:val="002B5AC1"/>
    <w:rsid w:val="002E0FD6"/>
    <w:rsid w:val="002F1085"/>
    <w:rsid w:val="00310ADC"/>
    <w:rsid w:val="00313027"/>
    <w:rsid w:val="00340CF3"/>
    <w:rsid w:val="0034293E"/>
    <w:rsid w:val="00345AE9"/>
    <w:rsid w:val="00374B5A"/>
    <w:rsid w:val="003F5CFD"/>
    <w:rsid w:val="00417C1E"/>
    <w:rsid w:val="0046163C"/>
    <w:rsid w:val="00483D64"/>
    <w:rsid w:val="00497043"/>
    <w:rsid w:val="004A7B4B"/>
    <w:rsid w:val="004C3CAD"/>
    <w:rsid w:val="004E4E7A"/>
    <w:rsid w:val="004F7C15"/>
    <w:rsid w:val="00527EBB"/>
    <w:rsid w:val="0053356B"/>
    <w:rsid w:val="00534775"/>
    <w:rsid w:val="0053567F"/>
    <w:rsid w:val="00544DB7"/>
    <w:rsid w:val="005561DF"/>
    <w:rsid w:val="005564D7"/>
    <w:rsid w:val="005718D3"/>
    <w:rsid w:val="005D0299"/>
    <w:rsid w:val="005E6FEA"/>
    <w:rsid w:val="005F0566"/>
    <w:rsid w:val="006530EE"/>
    <w:rsid w:val="00653601"/>
    <w:rsid w:val="006665E3"/>
    <w:rsid w:val="0068738A"/>
    <w:rsid w:val="00695FD4"/>
    <w:rsid w:val="006A5052"/>
    <w:rsid w:val="006C1539"/>
    <w:rsid w:val="006E59CF"/>
    <w:rsid w:val="00715357"/>
    <w:rsid w:val="0074255A"/>
    <w:rsid w:val="007553F9"/>
    <w:rsid w:val="00770C05"/>
    <w:rsid w:val="00772008"/>
    <w:rsid w:val="0077647A"/>
    <w:rsid w:val="00781300"/>
    <w:rsid w:val="0078177E"/>
    <w:rsid w:val="007826C1"/>
    <w:rsid w:val="007917C7"/>
    <w:rsid w:val="00794050"/>
    <w:rsid w:val="007A39A9"/>
    <w:rsid w:val="007A701D"/>
    <w:rsid w:val="007A75A1"/>
    <w:rsid w:val="007D2035"/>
    <w:rsid w:val="007D3960"/>
    <w:rsid w:val="007F5706"/>
    <w:rsid w:val="00841564"/>
    <w:rsid w:val="00853005"/>
    <w:rsid w:val="00865BE8"/>
    <w:rsid w:val="00870F4E"/>
    <w:rsid w:val="00873BA9"/>
    <w:rsid w:val="008959D9"/>
    <w:rsid w:val="008972BE"/>
    <w:rsid w:val="008D1655"/>
    <w:rsid w:val="008F131D"/>
    <w:rsid w:val="008F15C6"/>
    <w:rsid w:val="0092747D"/>
    <w:rsid w:val="00954D47"/>
    <w:rsid w:val="00957502"/>
    <w:rsid w:val="00957BAB"/>
    <w:rsid w:val="00961E40"/>
    <w:rsid w:val="00982322"/>
    <w:rsid w:val="009C1A50"/>
    <w:rsid w:val="009E2132"/>
    <w:rsid w:val="00A065C9"/>
    <w:rsid w:val="00A27703"/>
    <w:rsid w:val="00A74D44"/>
    <w:rsid w:val="00A964EF"/>
    <w:rsid w:val="00B00E4E"/>
    <w:rsid w:val="00B412A5"/>
    <w:rsid w:val="00B438CA"/>
    <w:rsid w:val="00B65D5D"/>
    <w:rsid w:val="00BA5428"/>
    <w:rsid w:val="00BC5DCB"/>
    <w:rsid w:val="00BD03FE"/>
    <w:rsid w:val="00BD3A6A"/>
    <w:rsid w:val="00BD6E17"/>
    <w:rsid w:val="00BE45F7"/>
    <w:rsid w:val="00C15541"/>
    <w:rsid w:val="00C21C51"/>
    <w:rsid w:val="00C258A1"/>
    <w:rsid w:val="00C63BAF"/>
    <w:rsid w:val="00C67C2A"/>
    <w:rsid w:val="00C751A3"/>
    <w:rsid w:val="00C9110E"/>
    <w:rsid w:val="00CA435F"/>
    <w:rsid w:val="00CA4D38"/>
    <w:rsid w:val="00CA7410"/>
    <w:rsid w:val="00CB192D"/>
    <w:rsid w:val="00CD41C2"/>
    <w:rsid w:val="00CF02C9"/>
    <w:rsid w:val="00D54F7D"/>
    <w:rsid w:val="00D73D7B"/>
    <w:rsid w:val="00D779E3"/>
    <w:rsid w:val="00D845C7"/>
    <w:rsid w:val="00DC00DF"/>
    <w:rsid w:val="00DF74E8"/>
    <w:rsid w:val="00E256FB"/>
    <w:rsid w:val="00E3008C"/>
    <w:rsid w:val="00E541FB"/>
    <w:rsid w:val="00E55856"/>
    <w:rsid w:val="00EA2105"/>
    <w:rsid w:val="00EA2D1A"/>
    <w:rsid w:val="00EC5011"/>
    <w:rsid w:val="00ED7D13"/>
    <w:rsid w:val="00EE1D27"/>
    <w:rsid w:val="00EF7B96"/>
    <w:rsid w:val="00F04220"/>
    <w:rsid w:val="00F07A11"/>
    <w:rsid w:val="00F36666"/>
    <w:rsid w:val="00F740C2"/>
    <w:rsid w:val="00F85DC5"/>
    <w:rsid w:val="00FA0181"/>
    <w:rsid w:val="00FC0228"/>
    <w:rsid w:val="00FE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378F1"/>
  <w15:chartTrackingRefBased/>
  <w15:docId w15:val="{C249AB6E-78D8-4B20-9975-40985259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37E75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137E75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7E75"/>
    <w:rPr>
      <w:rFonts w:ascii="Times New Roman" w:eastAsia="Times New Roman" w:hAnsi="Times New Roman" w:cs="Times New Roman"/>
      <w:b/>
      <w:sz w:val="20"/>
      <w:szCs w:val="20"/>
      <w:lang w:val="pl-PL" w:eastAsia="nl-NL"/>
    </w:rPr>
  </w:style>
  <w:style w:type="character" w:customStyle="1" w:styleId="Heading3Char">
    <w:name w:val="Heading 3 Char"/>
    <w:basedOn w:val="DefaultParagraphFont"/>
    <w:link w:val="Heading3"/>
    <w:rsid w:val="00137E75"/>
    <w:rPr>
      <w:rFonts w:ascii="Times New Roman" w:eastAsia="Times New Roman" w:hAnsi="Times New Roman" w:cs="Times New Roman"/>
      <w:b/>
      <w:sz w:val="20"/>
      <w:szCs w:val="20"/>
      <w:lang w:val="pl-PL" w:eastAsia="nl-NL"/>
    </w:rPr>
  </w:style>
  <w:style w:type="paragraph" w:styleId="Footer">
    <w:name w:val="footer"/>
    <w:basedOn w:val="Normal"/>
    <w:link w:val="FooterChar"/>
    <w:rsid w:val="00137E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37E75"/>
    <w:rPr>
      <w:rFonts w:ascii="Times New Roman" w:eastAsia="Times New Roman" w:hAnsi="Times New Roman" w:cs="Times New Roman"/>
      <w:sz w:val="20"/>
      <w:szCs w:val="20"/>
      <w:lang w:val="pl-PL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082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9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9FF"/>
    <w:rPr>
      <w:rFonts w:ascii="Times New Roman" w:eastAsia="Times New Roman" w:hAnsi="Times New Roman" w:cs="Times New Roman"/>
      <w:sz w:val="20"/>
      <w:szCs w:val="20"/>
      <w:lang w:val="pl-P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9FF"/>
    <w:rPr>
      <w:rFonts w:ascii="Times New Roman" w:eastAsia="Times New Roman" w:hAnsi="Times New Roman" w:cs="Times New Roman"/>
      <w:b/>
      <w:bCs/>
      <w:sz w:val="20"/>
      <w:szCs w:val="20"/>
      <w:lang w:val="pl-P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9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9FF"/>
    <w:rPr>
      <w:rFonts w:ascii="Segoe UI" w:eastAsia="Times New Roman" w:hAnsi="Segoe UI" w:cs="Segoe UI"/>
      <w:sz w:val="18"/>
      <w:szCs w:val="18"/>
      <w:lang w:val="pl-PL" w:eastAsia="nl-NL"/>
    </w:rPr>
  </w:style>
  <w:style w:type="character" w:styleId="Hyperlink">
    <w:name w:val="Hyperlink"/>
    <w:basedOn w:val="DefaultParagraphFont"/>
    <w:uiPriority w:val="99"/>
    <w:unhideWhenUsed/>
    <w:rsid w:val="000829F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67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l-PL" w:eastAsia="nl-NL"/>
    </w:rPr>
  </w:style>
  <w:style w:type="paragraph" w:styleId="ListParagraph">
    <w:name w:val="List Paragraph"/>
    <w:basedOn w:val="Normal"/>
    <w:uiPriority w:val="34"/>
    <w:qFormat/>
    <w:rsid w:val="00961E40"/>
    <w:pPr>
      <w:ind w:left="720"/>
      <w:contextualSpacing/>
    </w:pPr>
  </w:style>
  <w:style w:type="paragraph" w:styleId="Revision">
    <w:name w:val="Revision"/>
    <w:hidden/>
    <w:uiPriority w:val="99"/>
    <w:semiHidden/>
    <w:rsid w:val="00B65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nl-NL"/>
    </w:rPr>
  </w:style>
  <w:style w:type="paragraph" w:styleId="Header">
    <w:name w:val="header"/>
    <w:basedOn w:val="Normal"/>
    <w:link w:val="HeaderChar"/>
    <w:uiPriority w:val="99"/>
    <w:unhideWhenUsed/>
    <w:rsid w:val="000F5F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F6F"/>
    <w:rPr>
      <w:rFonts w:ascii="Times New Roman" w:eastAsia="Times New Roman" w:hAnsi="Times New Roman" w:cs="Times New Roman"/>
      <w:sz w:val="20"/>
      <w:szCs w:val="20"/>
      <w:lang w:val="pl-P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png@01D3B78A.29B3B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A059AE8C925498AE79CDD92EC08F1" ma:contentTypeVersion="1" ma:contentTypeDescription="Create a new document." ma:contentTypeScope="" ma:versionID="afcf63fe2435902efc81e18d496d0944">
  <xsd:schema xmlns:xsd="http://www.w3.org/2001/XMLSchema" xmlns:xs="http://www.w3.org/2001/XMLSchema" xmlns:p="http://schemas.microsoft.com/office/2006/metadata/properties" xmlns:ns2="227367fe-840d-4561-8ca1-44d3b46dce72" targetNamespace="http://schemas.microsoft.com/office/2006/metadata/properties" ma:root="true" ma:fieldsID="6ba2b74466046352d394ae9e828c72da" ns2:_="">
    <xsd:import namespace="227367fe-840d-4561-8ca1-44d3b46dce72"/>
    <xsd:element name="properties">
      <xsd:complexType>
        <xsd:sequence>
          <xsd:element name="documentManagement">
            <xsd:complexType>
              <xsd:all>
                <xsd:element ref="ns2:Statut_x0020__x002f__x0020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367fe-840d-4561-8ca1-44d3b46dce72" elementFormDefault="qualified">
    <xsd:import namespace="http://schemas.microsoft.com/office/2006/documentManagement/types"/>
    <xsd:import namespace="http://schemas.microsoft.com/office/infopath/2007/PartnerControls"/>
    <xsd:element name="Statut_x0020__x002f__x0020_Status" ma:index="8" ma:displayName="Statut / Status" ma:format="Dropdown" ma:internalName="Statut_x0020__x002f__x0020_Status">
      <xsd:simpleType>
        <xsd:restriction base="dms:Choice">
          <xsd:enumeration value="Demande d'informations - Vraag om informatie"/>
          <xsd:enumeration value="Projet - Ontwerp"/>
          <xsd:enumeration value="Gefinaliseerd document finalisé"/>
          <xsd:enumeration value="Gearchiveerd document archiv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t_x0020__x002f__x0020_Status xmlns="227367fe-840d-4561-8ca1-44d3b46dce72">Gefinaliseerd document finalisé</Statut_x0020__x002f__x0020_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38569-0335-45A4-BCA4-BC97B8331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367fe-840d-4561-8ca1-44d3b46dc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9BC7DE-AA00-4A35-889F-9AA4D42FBDAC}">
  <ds:schemaRefs>
    <ds:schemaRef ds:uri="http://schemas.microsoft.com/office/2006/metadata/properties"/>
    <ds:schemaRef ds:uri="http://schemas.microsoft.com/office/infopath/2007/PartnerControls"/>
    <ds:schemaRef ds:uri="227367fe-840d-4561-8ca1-44d3b46dce72"/>
  </ds:schemaRefs>
</ds:datastoreItem>
</file>

<file path=customXml/itemProps3.xml><?xml version="1.0" encoding="utf-8"?>
<ds:datastoreItem xmlns:ds="http://schemas.openxmlformats.org/officeDocument/2006/customXml" ds:itemID="{6FBBBA30-810A-4521-B554-D332EBAFDD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877CD7-79E4-4794-A459-BC17058A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1722</Words>
  <Characters>9817</Characters>
  <Application>Microsoft Office Word</Application>
  <DocSecurity>0</DocSecurity>
  <Lines>81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AR"Nutri-Score"</vt:lpstr>
      <vt:lpstr>AR"Nutri-Score"</vt:lpstr>
      <vt:lpstr>AR"Nutri-Score"</vt:lpstr>
    </vt:vector>
  </TitlesOfParts>
  <Company>health fgov be</Company>
  <LinksUpToDate>false</LinksUpToDate>
  <CharactersWithSpaces>11516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AR"Nutri-Score"</dc:title>
  <dc:subject/>
  <dc:creator>Kondyli Panagiota</dc:creator>
  <cp:keywords/>
  <dc:description/>
  <cp:lastModifiedBy>Liu, Lei</cp:lastModifiedBy>
  <cp:revision>6</cp:revision>
  <cp:lastPrinted>2018-09-21T07:27:00Z</cp:lastPrinted>
  <dcterms:created xsi:type="dcterms:W3CDTF">2018-09-28T09:06:00Z</dcterms:created>
  <dcterms:modified xsi:type="dcterms:W3CDTF">2018-09-28T13:52:00Z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0x010100780A059AE8C925498AE79CDD92EC08F1</vt:lpwstr>
  </property>
</Properties>
</file>