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96C79" w14:textId="77777777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B34D11" w14:textId="77777777" w:rsidR="0003140A" w:rsidRPr="0003140A" w:rsidRDefault="0003140A" w:rsidP="0003140A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8"/>
        </w:rPr>
        <w:t>2021 m. Įstatymas Nr. 101</w:t>
      </w:r>
    </w:p>
    <w:p w14:paraId="46A05E0A" w14:textId="77777777" w:rsidR="0003140A" w:rsidRPr="0003140A" w:rsidRDefault="0003140A" w:rsidP="0003140A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8"/>
        </w:rPr>
        <w:t>dėl tam tikrų turto valdymo klausimų ir tam tikrų teisės aktų pakeitimų siekiant sustiprinti teisinės sistemos darną</w:t>
      </w:r>
      <w:r w:rsidRPr="0003140A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footnoteReference w:id="1"/>
      </w:r>
    </w:p>
    <w:p w14:paraId="11448FCF" w14:textId="77777777" w:rsidR="0003140A" w:rsidRDefault="006C6919" w:rsidP="000314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…</w:t>
      </w:r>
    </w:p>
    <w:p w14:paraId="0E4DBA70" w14:textId="77777777" w:rsidR="006C6919" w:rsidRDefault="006C6919" w:rsidP="000314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F6240B" w14:textId="77777777" w:rsidR="006C6919" w:rsidRPr="006C6919" w:rsidRDefault="006C6919" w:rsidP="006C6919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</w:rPr>
        <w:t>25. 1999 m. Įstatymo Nr. 42 dėl nerūkančiųjų apsaugos ir tam tikrų tabako gaminių vartojimo bei platinimo taisyklių pakeitimas</w:t>
      </w:r>
    </w:p>
    <w:p w14:paraId="3BD18D2B" w14:textId="77777777" w:rsidR="006C6919" w:rsidRPr="006C6919" w:rsidRDefault="006C6919" w:rsidP="006C6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2175EC" w14:textId="79B1F4CF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68 skyrius</w:t>
      </w:r>
      <w:r w:rsidR="00F94CF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1999 m. Įstatymo Nr. 42 dėl nerūkančiųjų apsaugos ir tam tikrų tabako gaminių vartojimo bei platinimo taisyklių (toliau – Nerūkančiųjų apsaugos įstatymas) 1 straipsnio x punktas pakeičiamas taip:</w:t>
      </w:r>
    </w:p>
    <w:p w14:paraId="2BB5CDA1" w14:textId="77777777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(Šiame įstatyme)</w:t>
      </w:r>
    </w:p>
    <w:p w14:paraId="789E6CBB" w14:textId="77777777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</w:t>
      </w:r>
      <w:r>
        <w:rPr>
          <w:rFonts w:ascii="Times New Roman" w:hAnsi="Times New Roman"/>
          <w:i/>
          <w:iCs/>
          <w:sz w:val="24"/>
        </w:rPr>
        <w:t>x) elektroninių cigarečių identifikacinis numeris</w:t>
      </w:r>
      <w:r>
        <w:rPr>
          <w:rFonts w:ascii="Times New Roman" w:hAnsi="Times New Roman"/>
          <w:sz w:val="24"/>
        </w:rPr>
        <w:t xml:space="preserve"> – gaminių, apie kuriuos pranešta per bendrą elektroninį portalą, identifikacinis numeris, kaip apibrėžta 2015 m. lapkričio 24 d. Komisijos įgyvendinimo sprendime (ES) 2015/2183, kuriuo nustatoma pranešimo apie elektronines cigaretes ir papildomąsias talpyklas bendra forma;“</w:t>
      </w:r>
    </w:p>
    <w:p w14:paraId="70BE3A91" w14:textId="77777777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69</w:t>
      </w:r>
      <w:r>
        <w:rPr>
          <w:rFonts w:ascii="Times New Roman" w:hAnsi="Times New Roman"/>
          <w:b/>
          <w:bCs/>
          <w:sz w:val="24"/>
        </w:rPr>
        <w:t xml:space="preserve"> skyrius</w:t>
      </w:r>
      <w:r>
        <w:rPr>
          <w:rFonts w:ascii="Times New Roman" w:hAnsi="Times New Roman"/>
          <w:sz w:val="24"/>
        </w:rPr>
        <w:t xml:space="preserve"> Nerūkančiųjų apsaugos įstatyme įterpiamas šis 2/B straipsnis, kuris išdėstomas taip:</w:t>
      </w:r>
    </w:p>
    <w:p w14:paraId="4CD9B799" w14:textId="77777777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2/B straipsnis Valstybinėse švietimo įstaigose, taip pat vaikų gerovės ir vaikų apsaugos įstaigose draudžiama vartoti rūkymo pakaitalus, kuriuose yra nikotino.“</w:t>
      </w:r>
    </w:p>
    <w:p w14:paraId="57654A36" w14:textId="7B9DD2C8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70 skyrius</w:t>
      </w:r>
      <w:r w:rsidR="00F94CF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Minėto įstatymo 5 straipsnio 1–4 dalys pakeičiamos taip:</w:t>
      </w:r>
    </w:p>
    <w:p w14:paraId="63DCED74" w14:textId="77777777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„1) Dėl 2012 m. Įstatymo Nr. 134 dėl rūkymo paplitimo tarp jaunimo ir mažmeninės prekybos tabako gaminiais mažinimo (toliau – Fdvtv) veikla, susijusi su mažmenine prekyba produktais, išvardytais 1 skirsnio 1 dalies </w:t>
      </w:r>
      <w:r>
        <w:rPr>
          <w:rFonts w:ascii="Times New Roman" w:hAnsi="Times New Roman"/>
          <w:i/>
          <w:sz w:val="24"/>
        </w:rPr>
        <w:t>b–h punktuose</w:t>
      </w:r>
      <w:r>
        <w:rPr>
          <w:rFonts w:ascii="Times New Roman" w:hAnsi="Times New Roman"/>
          <w:sz w:val="24"/>
        </w:rPr>
        <w:t>, nevykdoma valstybinėje švietimo įstaigoje, asmens priežiūrą teikiančioje socialinėje įstaigoje, vaikų gerovės įstaigoje, vaikų apsaugos įstaigoje ar sveikatos priežiūros įstaigoje.</w:t>
      </w:r>
    </w:p>
    <w:p w14:paraId="2D8E744D" w14:textId="77777777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2) Tabako gaminiai ir gaminiai, išvardyti Fdvtv 1 straipsnio 1 dalies</w:t>
      </w:r>
      <w:r>
        <w:rPr>
          <w:rFonts w:ascii="Times New Roman" w:hAnsi="Times New Roman"/>
          <w:i/>
          <w:sz w:val="24"/>
        </w:rPr>
        <w:t xml:space="preserve"> b–h punktuose</w:t>
      </w:r>
      <w:r>
        <w:rPr>
          <w:rFonts w:ascii="Times New Roman" w:hAnsi="Times New Roman"/>
          <w:sz w:val="24"/>
        </w:rPr>
        <w:t>, negali būti parduodami kaip prekių pavyzdžiai.</w:t>
      </w:r>
    </w:p>
    <w:p w14:paraId="4D107CCC" w14:textId="77777777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3) Tabako gaminiai ir gaminiai, išvardyti Fdvtv 1 straipsnio 1 dalies </w:t>
      </w:r>
      <w:r>
        <w:rPr>
          <w:rFonts w:ascii="Times New Roman" w:hAnsi="Times New Roman"/>
          <w:i/>
          <w:iCs/>
          <w:sz w:val="24"/>
        </w:rPr>
        <w:t>b–h punktuose</w:t>
      </w:r>
      <w:r>
        <w:rPr>
          <w:rFonts w:ascii="Times New Roman" w:hAnsi="Times New Roman"/>
          <w:sz w:val="24"/>
        </w:rPr>
        <w:t>, negali būti parduodami iš prekybos automatų.</w:t>
      </w:r>
    </w:p>
    <w:p w14:paraId="0C907B40" w14:textId="77777777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4) Šiame skyriuje sąvoka „mažmeninė prekyba tabako gaminiais“ – tai terminas, apibrėžtas Fdvtv.“</w:t>
      </w:r>
    </w:p>
    <w:p w14:paraId="1DD4F143" w14:textId="77777777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71 skyrius </w:t>
      </w:r>
      <w:r>
        <w:rPr>
          <w:rFonts w:ascii="Times New Roman" w:hAnsi="Times New Roman"/>
          <w:sz w:val="24"/>
        </w:rPr>
        <w:t>Nerūkančiųjų apsaugos įstatymas papildomas 8/A straipsniu:</w:t>
      </w:r>
    </w:p>
    <w:p w14:paraId="0D3854DC" w14:textId="77777777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„8/A straipsnis. 1) Šio įstatymo 5 straipsnio 1–4 dalys, kaip nustatyta 2021 m. Įstatymu Nr. 101 dėl tam tikrų turto valdymo klausimų ir tam tikrų teisės aktų pakeitimų, siekiant sustiprinti teisinės sistemos darną (toliau – Módtv), atitinka 2006 m. gruodžio 12 d. Europos Parlamento ir Tarybos direktyvą 2006/123/EB dėl paslaugų vidaus rinkoje.</w:t>
      </w:r>
    </w:p>
    <w:p w14:paraId="451C3445" w14:textId="77777777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lastRenderedPageBreak/>
        <w:t>2) Apie šio įstatymo 5 straipsnio 1–4 dalis, kaip nustatyta Módtv, buvo iš anksto pranešta pagal 2006 m. gruodžio 12 d. Europos Parlamento ir Tarybos direktyvos 2006/123/EB dėl paslaugų vidaus rinkoje 15 straipsnio 7 dalį.“</w:t>
      </w:r>
    </w:p>
    <w:p w14:paraId="660E0551" w14:textId="6E118B5B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72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skyrius</w:t>
      </w:r>
      <w:r w:rsidR="00F94CFC">
        <w:rPr>
          <w:rFonts w:ascii="Times New Roman" w:hAnsi="Times New Roman"/>
          <w:b/>
          <w:bCs/>
          <w:sz w:val="24"/>
        </w:rPr>
        <w:t xml:space="preserve"> </w:t>
      </w:r>
    </w:p>
    <w:p w14:paraId="42EEF4DA" w14:textId="77777777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a) 1 dalies r punkte žodžiai „kurių sudėtyje yra nikotino“ pakeičiami žodžiais „kurių sudėtyje yra bet kokio pavidalo nikotino“;</w:t>
      </w:r>
    </w:p>
    <w:p w14:paraId="643435C5" w14:textId="77777777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c) 8 straipsnio 3 dalyje žodžiai „1997 m. Įstatymas Nr. 103 dėl specialių akcizais apmokestinamų prekių pardavimo taisyklių“ pakeičiami žodžiais „2016 m. Įstatymas Nr. 68 dėl akcizų“,</w:t>
      </w:r>
    </w:p>
    <w:p w14:paraId="41FFB9F5" w14:textId="77777777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d) 8 straipsnio 4c dalies a punkte žodžiai „papildomosios talpyklos ir rūkymas“ pakeičiami žodžiais „papildomosios talpyklos, nikotino neturinčios papildomosios talpyklos, rūkymo pakaitalai, kurių sudėtyje yra nikotino, ir rūkymas“</w:t>
      </w:r>
    </w:p>
    <w:p w14:paraId="0A8DBB5B" w14:textId="77777777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.</w:t>
      </w:r>
    </w:p>
    <w:p w14:paraId="7A59533E" w14:textId="1C2348BD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73 skyrius</w:t>
      </w:r>
      <w:r w:rsidR="00F94CF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Nvt (Nerūkančiųjų apsaugos įstatyme) panaikinami šie straipsniai:</w:t>
      </w:r>
    </w:p>
    <w:p w14:paraId="4FDB72C6" w14:textId="77777777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a)</w:t>
      </w:r>
      <w:r>
        <w:rPr>
          <w:rFonts w:ascii="Times New Roman" w:hAnsi="Times New Roman"/>
          <w:sz w:val="24"/>
        </w:rPr>
        <w:t xml:space="preserve"> 7/K straipsnis </w:t>
      </w:r>
    </w:p>
    <w:p w14:paraId="30CEFC82" w14:textId="77777777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b) </w:t>
      </w:r>
      <w:r>
        <w:rPr>
          <w:rFonts w:ascii="Times New Roman" w:hAnsi="Times New Roman"/>
          <w:sz w:val="24"/>
        </w:rPr>
        <w:t xml:space="preserve">7/L straipsnis </w:t>
      </w:r>
    </w:p>
    <w:p w14:paraId="0FB9D442" w14:textId="77777777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c)</w:t>
      </w:r>
      <w:r>
        <w:rPr>
          <w:rFonts w:ascii="Times New Roman" w:hAnsi="Times New Roman"/>
          <w:sz w:val="24"/>
        </w:rPr>
        <w:t xml:space="preserve"> 8 straipsnio 2 dalis, </w:t>
      </w:r>
    </w:p>
    <w:p w14:paraId="671090F6" w14:textId="77777777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d)</w:t>
      </w:r>
      <w:r>
        <w:rPr>
          <w:rFonts w:ascii="Times New Roman" w:hAnsi="Times New Roman"/>
          <w:sz w:val="24"/>
        </w:rPr>
        <w:t xml:space="preserve"> 8 straipsnio 4d dalis ir</w:t>
      </w:r>
    </w:p>
    <w:p w14:paraId="019614EC" w14:textId="77777777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</w:rPr>
        <w:t>e)</w:t>
      </w:r>
      <w:r>
        <w:rPr>
          <w:rFonts w:ascii="Times New Roman" w:hAnsi="Times New Roman"/>
          <w:sz w:val="24"/>
        </w:rPr>
        <w:t xml:space="preserve"> 8 straipsnio 5 dalies k punktas.</w:t>
      </w:r>
    </w:p>
    <w:p w14:paraId="75AD5642" w14:textId="77777777" w:rsidR="0003140A" w:rsidRPr="0003140A" w:rsidRDefault="0003140A" w:rsidP="000314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D3087C" w14:textId="77777777" w:rsidR="0003140A" w:rsidRDefault="0003140A"/>
    <w:sectPr w:rsidR="0003140A" w:rsidSect="00BC322D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AAC62" w14:textId="77777777" w:rsidR="00B97547" w:rsidRDefault="00B97547" w:rsidP="0003140A">
      <w:pPr>
        <w:spacing w:after="0" w:line="240" w:lineRule="auto"/>
      </w:pPr>
      <w:r>
        <w:separator/>
      </w:r>
    </w:p>
  </w:endnote>
  <w:endnote w:type="continuationSeparator" w:id="0">
    <w:p w14:paraId="69F8C371" w14:textId="77777777" w:rsidR="00B97547" w:rsidRDefault="00B97547" w:rsidP="00031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5DAD8" w14:textId="77777777" w:rsidR="00B97547" w:rsidRDefault="00B97547" w:rsidP="0003140A">
      <w:pPr>
        <w:spacing w:after="0" w:line="240" w:lineRule="auto"/>
      </w:pPr>
      <w:r>
        <w:separator/>
      </w:r>
    </w:p>
  </w:footnote>
  <w:footnote w:type="continuationSeparator" w:id="0">
    <w:p w14:paraId="7408644E" w14:textId="77777777" w:rsidR="00B97547" w:rsidRDefault="00B97547" w:rsidP="0003140A">
      <w:pPr>
        <w:spacing w:after="0" w:line="240" w:lineRule="auto"/>
      </w:pPr>
      <w:r>
        <w:continuationSeparator/>
      </w:r>
    </w:p>
  </w:footnote>
  <w:footnote w:id="1">
    <w:p w14:paraId="00EEF968" w14:textId="77777777" w:rsidR="0003140A" w:rsidRDefault="0003140A" w:rsidP="0003140A">
      <w:r>
        <w:rPr>
          <w:vertAlign w:val="superscript"/>
        </w:rPr>
        <w:footnoteRef/>
      </w:r>
      <w:r>
        <w:t xml:space="preserve"> Parlamentas įstatymą priėmė 2021 m. birželio 15 d. sesijoje.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40A"/>
    <w:rsid w:val="0003140A"/>
    <w:rsid w:val="00512DD2"/>
    <w:rsid w:val="006C6919"/>
    <w:rsid w:val="009352F0"/>
    <w:rsid w:val="00B97547"/>
    <w:rsid w:val="00F75368"/>
    <w:rsid w:val="00F9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D4234"/>
  <w15:chartTrackingRefBased/>
  <w15:docId w15:val="{B3A35F52-4F52-4D92-8E7E-3072EC86A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Egységes InfraStruktúra</Company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Fazekas Zsolt</dc:creator>
  <cp:keywords/>
  <dc:description/>
  <cp:lastModifiedBy>Dimitris Dimitriadis</cp:lastModifiedBy>
  <cp:revision>3</cp:revision>
  <dcterms:created xsi:type="dcterms:W3CDTF">2021-07-26T07:11:00Z</dcterms:created>
  <dcterms:modified xsi:type="dcterms:W3CDTF">2021-08-30T11:23:00Z</dcterms:modified>
</cp:coreProperties>
</file>