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582" w:rsidRPr="00561F03" w:rsidRDefault="00B23413" w:rsidP="00073B30">
      <w:pPr>
        <w:pStyle w:val="BodyText"/>
        <w:widowControl/>
        <w:kinsoku w:val="0"/>
        <w:overflowPunct w:val="0"/>
        <w:spacing w:before="120" w:line="288" w:lineRule="auto"/>
        <w:ind w:left="0" w:firstLine="0"/>
        <w:jc w:val="center"/>
      </w:pPr>
      <w:r>
        <w:rPr>
          <w:noProof/>
          <w:lang w:val="en-US" w:eastAsia="zh-CN"/>
        </w:rPr>
        <w:drawing>
          <wp:inline distT="0" distB="0" distL="0" distR="0">
            <wp:extent cx="793750" cy="12827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3750" cy="1282700"/>
                    </a:xfrm>
                    <a:prstGeom prst="rect">
                      <a:avLst/>
                    </a:prstGeom>
                    <a:noFill/>
                    <a:ln>
                      <a:noFill/>
                    </a:ln>
                  </pic:spPr>
                </pic:pic>
              </a:graphicData>
            </a:graphic>
          </wp:inline>
        </w:drawing>
      </w:r>
    </w:p>
    <w:p w:rsidR="00892582" w:rsidRPr="00561F03" w:rsidRDefault="00892582" w:rsidP="00073B30">
      <w:pPr>
        <w:pStyle w:val="BodyText"/>
        <w:widowControl/>
        <w:kinsoku w:val="0"/>
        <w:overflowPunct w:val="0"/>
        <w:spacing w:before="120" w:line="288" w:lineRule="auto"/>
        <w:ind w:left="0" w:firstLine="0"/>
        <w:jc w:val="center"/>
      </w:pPr>
    </w:p>
    <w:p w:rsidR="00892582" w:rsidRPr="00CB1E45" w:rsidRDefault="00CB1E45" w:rsidP="00CB1E45">
      <w:pPr>
        <w:pStyle w:val="PlainText"/>
        <w:rPr>
          <w:rFonts w:ascii="Courier New" w:hAnsi="Courier New" w:cs="Courier New"/>
          <w:sz w:val="20"/>
          <w:szCs w:val="20"/>
        </w:rPr>
      </w:pPr>
      <w:r>
        <w:rPr>
          <w:rFonts w:ascii="Courier New" w:hAnsi="Courier New"/>
          <w:sz w:val="20"/>
          <w:szCs w:val="20"/>
        </w:rPr>
        <w:t xml:space="preserve">1. ------IND- 2018 0022 IRL FR- ------ 20191122 --- --- FINAL </w:t>
      </w:r>
    </w:p>
    <w:p w:rsidR="00892582" w:rsidRPr="00561F03" w:rsidRDefault="00892582" w:rsidP="00073B30">
      <w:pPr>
        <w:pStyle w:val="BodyText"/>
        <w:widowControl/>
        <w:kinsoku w:val="0"/>
        <w:overflowPunct w:val="0"/>
        <w:spacing w:before="120" w:line="288" w:lineRule="auto"/>
        <w:ind w:left="0" w:firstLine="0"/>
        <w:jc w:val="center"/>
      </w:pPr>
    </w:p>
    <w:p w:rsidR="00892582" w:rsidRPr="00561F03" w:rsidRDefault="00B23413" w:rsidP="00073B30">
      <w:pPr>
        <w:pStyle w:val="BodyText"/>
        <w:widowControl/>
        <w:kinsoku w:val="0"/>
        <w:overflowPunct w:val="0"/>
        <w:spacing w:before="120" w:line="288" w:lineRule="auto"/>
        <w:ind w:left="0" w:firstLine="0"/>
        <w:jc w:val="center"/>
      </w:pPr>
      <w:r>
        <w:rPr>
          <w:noProof/>
          <w:lang w:val="en-US" w:eastAsia="zh-CN"/>
        </w:rPr>
        <mc:AlternateContent>
          <mc:Choice Requires="wpg">
            <w:drawing>
              <wp:inline distT="0" distB="0" distL="0" distR="0">
                <wp:extent cx="1803400" cy="12700"/>
                <wp:effectExtent l="10795" t="7620" r="5080" b="0"/>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2700"/>
                          <a:chOff x="0" y="0"/>
                          <a:chExt cx="2840" cy="20"/>
                        </a:xfrm>
                      </wpg:grpSpPr>
                      <wps:wsp>
                        <wps:cNvPr id="21" name="Freeform 3"/>
                        <wps:cNvSpPr>
                          <a:spLocks/>
                        </wps:cNvSpPr>
                        <wps:spPr bwMode="auto">
                          <a:xfrm>
                            <a:off x="3" y="3"/>
                            <a:ext cx="2834" cy="20"/>
                          </a:xfrm>
                          <a:custGeom>
                            <a:avLst/>
                            <a:gdLst>
                              <a:gd name="T0" fmla="*/ 0 w 2834"/>
                              <a:gd name="T1" fmla="*/ 0 h 20"/>
                              <a:gd name="T2" fmla="*/ 2834 w 2834"/>
                              <a:gd name="T3" fmla="*/ 0 h 20"/>
                            </a:gdLst>
                            <a:ahLst/>
                            <a:cxnLst>
                              <a:cxn ang="0">
                                <a:pos x="T0" y="T1"/>
                              </a:cxn>
                              <a:cxn ang="0">
                                <a:pos x="T2" y="T3"/>
                              </a:cxn>
                            </a:cxnLst>
                            <a:rect l="0" t="0" r="r" b="b"/>
                            <a:pathLst>
                              <a:path w="2834" h="20">
                                <a:moveTo>
                                  <a:pt x="0" y="0"/>
                                </a:moveTo>
                                <a:lnTo>
                                  <a:pt x="2834"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BC72B7" id="Group 2" o:spid="_x0000_s1026" style="width:142pt;height:1pt;mso-position-horizontal-relative:char;mso-position-vertical-relative:line" coordsize="28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">
                <v:shape id="Freeform 3" o:spid="_x0000_s1027" style="position:absolute;left:3;top:3;width:2834;height:20;visibility:visible;mso-wrap-style:square;v-text-anchor:top" coordsize="28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eVZsQA&#10;AADbAAAADwAAAGRycy9kb3ducmV2LnhtbESPQWvCQBCF7wX/wzKF3uomQktNXaVIKwYvde3B45Ad&#10;k2B2NmTXJP77riB4fLx535u3WI22ET11vnasIJ0mIIgLZ2ouFfwdfl4/QPiAbLBxTAqu5GG1nDwt&#10;MDNu4D31OpQiQthnqKAKoc2k9EVFFv3UtcTRO7nOYoiyK6XpcIhw28hZkrxLizXHhgpbWldUnPXF&#10;xje+N7lOz3k/17/a6eGYn3bHN6VensevTxCBxvA4vqe3RsEshduWCA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nlWbEAAAA2wAAAA8AAAAAAAAAAAAAAAAAmAIAAGRycy9k&#10;b3ducmV2LnhtbFBLBQYAAAAABAAEAPUAAACJAwAAAAA=&#10;" path="m,l2834,e" filled="f" strokeweight=".3pt">
                  <v:path arrowok="t" o:connecttype="custom" o:connectlocs="0,0;2834,0" o:connectangles="0,0"/>
                </v:shape>
                <w10:anchorlock/>
              </v:group>
            </w:pict>
          </mc:Fallback>
        </mc:AlternateContent>
      </w:r>
    </w:p>
    <w:p w:rsidR="00892582" w:rsidRPr="00561F03" w:rsidRDefault="00892582" w:rsidP="00073B30">
      <w:pPr>
        <w:pStyle w:val="BodyText"/>
        <w:widowControl/>
        <w:kinsoku w:val="0"/>
        <w:overflowPunct w:val="0"/>
        <w:spacing w:before="120" w:line="288" w:lineRule="auto"/>
        <w:ind w:left="0" w:firstLine="0"/>
        <w:jc w:val="center"/>
      </w:pPr>
    </w:p>
    <w:p w:rsidR="00892582" w:rsidRPr="00073B30" w:rsidRDefault="00892582" w:rsidP="00073B30">
      <w:pPr>
        <w:pStyle w:val="BodyText"/>
        <w:widowControl/>
        <w:kinsoku w:val="0"/>
        <w:overflowPunct w:val="0"/>
        <w:spacing w:before="120" w:line="288" w:lineRule="auto"/>
        <w:ind w:left="0" w:firstLine="0"/>
        <w:jc w:val="center"/>
        <w:rPr>
          <w:sz w:val="28"/>
        </w:rPr>
      </w:pPr>
      <w:r>
        <w:rPr>
          <w:i/>
          <w:iCs/>
          <w:sz w:val="28"/>
        </w:rPr>
        <w:t>Numéro </w:t>
      </w:r>
      <w:r>
        <w:rPr>
          <w:sz w:val="28"/>
        </w:rPr>
        <w:t xml:space="preserve">24 </w:t>
      </w:r>
      <w:r>
        <w:rPr>
          <w:i/>
          <w:iCs/>
          <w:sz w:val="28"/>
        </w:rPr>
        <w:t xml:space="preserve">de </w:t>
      </w:r>
      <w:r>
        <w:rPr>
          <w:sz w:val="28"/>
        </w:rPr>
        <w:t>2018</w:t>
      </w:r>
    </w:p>
    <w:p w:rsidR="00892582" w:rsidRPr="00561F03" w:rsidRDefault="00892582" w:rsidP="00073B30">
      <w:pPr>
        <w:pStyle w:val="BodyText"/>
        <w:widowControl/>
        <w:kinsoku w:val="0"/>
        <w:overflowPunct w:val="0"/>
        <w:spacing w:before="120" w:line="288" w:lineRule="auto"/>
        <w:ind w:left="0" w:firstLine="0"/>
        <w:jc w:val="center"/>
      </w:pP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803400" cy="12700"/>
                <wp:effectExtent l="10795" t="12065" r="5080" b="0"/>
                <wp:docPr id="1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2700"/>
                          <a:chOff x="0" y="0"/>
                          <a:chExt cx="2840" cy="20"/>
                        </a:xfrm>
                      </wpg:grpSpPr>
                      <wps:wsp>
                        <wps:cNvPr id="19" name="Freeform 5"/>
                        <wps:cNvSpPr>
                          <a:spLocks/>
                        </wps:cNvSpPr>
                        <wps:spPr bwMode="auto">
                          <a:xfrm>
                            <a:off x="3" y="3"/>
                            <a:ext cx="2834" cy="20"/>
                          </a:xfrm>
                          <a:custGeom>
                            <a:avLst/>
                            <a:gdLst>
                              <a:gd name="T0" fmla="*/ 0 w 2834"/>
                              <a:gd name="T1" fmla="*/ 0 h 20"/>
                              <a:gd name="T2" fmla="*/ 2834 w 2834"/>
                              <a:gd name="T3" fmla="*/ 0 h 20"/>
                            </a:gdLst>
                            <a:ahLst/>
                            <a:cxnLst>
                              <a:cxn ang="0">
                                <a:pos x="T0" y="T1"/>
                              </a:cxn>
                              <a:cxn ang="0">
                                <a:pos x="T2" y="T3"/>
                              </a:cxn>
                            </a:cxnLst>
                            <a:rect l="0" t="0" r="r" b="b"/>
                            <a:pathLst>
                              <a:path w="2834" h="20">
                                <a:moveTo>
                                  <a:pt x="0" y="0"/>
                                </a:moveTo>
                                <a:lnTo>
                                  <a:pt x="2834"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D89384" id="Group 4" o:spid="_x0000_s1026" style="width:142pt;height:1pt;mso-position-horizontal-relative:char;mso-position-vertical-relative:line" coordsize="28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">
                <v:shape id="Freeform 5" o:spid="_x0000_s1027" style="position:absolute;left:3;top:3;width:2834;height:20;visibility:visible;mso-wrap-style:square;v-text-anchor:top" coordsize="28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1T3cUA&#10;AADbAAAADwAAAGRycy9kb3ducmV2LnhtbESPzWrDMBCE74W8g9hAbo2cQkrjRg4lpCGml0btIcfF&#10;Wv8Qa2UsxXbevioUettl5pud3e4m24qBet84VrBaJiCIC2carhR8f70/voDwAdlg65gU3MnDLps9&#10;bDE1buQzDTpUIoawT1FBHUKXSumLmiz6peuIo1a63mKIa19J0+MYw20rn5LkWVpsOF6osaN9TcVV&#10;32yscTjmenXNh43+1E6Pl7z8uKyVWsynt1cQgabwb/6jTyZyG/j9JQ4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PdxQAAANsAAAAPAAAAAAAAAAAAAAAAAJgCAABkcnMv&#10;ZG93bnJldi54bWxQSwUGAAAAAAQABAD1AAAAigMAAAAA&#10;" path="m,l2834,e" filled="f" strokeweight=".3pt">
                  <v:path arrowok="t" o:connecttype="custom" o:connectlocs="0,0;2834,0" o:connectangles="0,0"/>
                </v:shape>
                <w10:anchorlock/>
              </v:group>
            </w:pict>
          </mc:Fallback>
        </mc:AlternateContent>
      </w:r>
    </w:p>
    <w:p w:rsidR="00892582" w:rsidRPr="00561F03" w:rsidRDefault="00892582" w:rsidP="00073B30">
      <w:pPr>
        <w:pStyle w:val="BodyText"/>
        <w:widowControl/>
        <w:kinsoku w:val="0"/>
        <w:overflowPunct w:val="0"/>
        <w:spacing w:before="120" w:line="288" w:lineRule="auto"/>
        <w:ind w:left="0" w:firstLine="0"/>
        <w:jc w:val="center"/>
      </w:pPr>
    </w:p>
    <w:p w:rsidR="00892582" w:rsidRPr="00073B30" w:rsidRDefault="00892582" w:rsidP="00073B30">
      <w:pPr>
        <w:pStyle w:val="BodyText"/>
        <w:widowControl/>
        <w:kinsoku w:val="0"/>
        <w:overflowPunct w:val="0"/>
        <w:spacing w:before="120" w:line="288" w:lineRule="auto"/>
        <w:ind w:left="0" w:firstLine="0"/>
        <w:jc w:val="center"/>
        <w:rPr>
          <w:sz w:val="28"/>
        </w:rPr>
      </w:pPr>
      <w:r>
        <w:rPr>
          <w:b/>
          <w:bCs/>
          <w:sz w:val="28"/>
        </w:rPr>
        <w:t>Loi sur la santé publique (alcool) de 2018</w:t>
      </w:r>
    </w:p>
    <w:p w:rsidR="00892582" w:rsidRPr="00561F03" w:rsidRDefault="00892582" w:rsidP="00073B30">
      <w:pPr>
        <w:pStyle w:val="BodyText"/>
        <w:widowControl/>
        <w:kinsoku w:val="0"/>
        <w:overflowPunct w:val="0"/>
        <w:spacing w:before="120" w:line="288" w:lineRule="auto"/>
        <w:ind w:left="0" w:firstLine="0"/>
        <w:jc w:val="center"/>
        <w:rPr>
          <w:b/>
          <w:bCs/>
        </w:rPr>
      </w:pP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803400" cy="12700"/>
                <wp:effectExtent l="10795" t="6985" r="5080" b="0"/>
                <wp:docPr id="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2700"/>
                          <a:chOff x="0" y="0"/>
                          <a:chExt cx="2840" cy="20"/>
                        </a:xfrm>
                      </wpg:grpSpPr>
                      <wps:wsp>
                        <wps:cNvPr id="17" name="Freeform 7"/>
                        <wps:cNvSpPr>
                          <a:spLocks/>
                        </wps:cNvSpPr>
                        <wps:spPr bwMode="auto">
                          <a:xfrm>
                            <a:off x="3" y="3"/>
                            <a:ext cx="2834" cy="20"/>
                          </a:xfrm>
                          <a:custGeom>
                            <a:avLst/>
                            <a:gdLst>
                              <a:gd name="T0" fmla="*/ 0 w 2834"/>
                              <a:gd name="T1" fmla="*/ 0 h 20"/>
                              <a:gd name="T2" fmla="*/ 2834 w 2834"/>
                              <a:gd name="T3" fmla="*/ 0 h 20"/>
                            </a:gdLst>
                            <a:ahLst/>
                            <a:cxnLst>
                              <a:cxn ang="0">
                                <a:pos x="T0" y="T1"/>
                              </a:cxn>
                              <a:cxn ang="0">
                                <a:pos x="T2" y="T3"/>
                              </a:cxn>
                            </a:cxnLst>
                            <a:rect l="0" t="0" r="r" b="b"/>
                            <a:pathLst>
                              <a:path w="2834" h="20">
                                <a:moveTo>
                                  <a:pt x="0" y="0"/>
                                </a:moveTo>
                                <a:lnTo>
                                  <a:pt x="2834" y="0"/>
                                </a:lnTo>
                              </a:path>
                            </a:pathLst>
                          </a:custGeom>
                          <a:noFill/>
                          <a:ln w="38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F45FD8" id="Group 6" o:spid="_x0000_s1026" style="width:142pt;height:1pt;mso-position-horizontal-relative:char;mso-position-vertical-relative:line" coordsize="28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">
                <v:shape id="Freeform 7" o:spid="_x0000_s1027" style="position:absolute;left:3;top:3;width:2834;height:20;visibility:visible;mso-wrap-style:square;v-text-anchor:top" coordsize="28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TNMMA&#10;AADbAAAADwAAAGRycy9kb3ducmV2LnhtbERPTWvCQBC9F/wPywi9hGZjS2uNrhIsoleNh/Y2ZMck&#10;bXY2ZLcx9de7gtDbPN7nLFaDaURPnastK5jECQjiwuqaSwXHfPP0DsJ5ZI2NZVLwRw5Wy9HDAlNt&#10;z7yn/uBLEULYpaig8r5NpXRFRQZdbFviwJ1sZ9AH2JVSd3gO4aaRz0nyJg3WHBoqbGldUfFz+DUK&#10;XjaD3X5Fs+0s0rnJPl8/ou/dRanH8ZDNQXga/L/47t7pMH8Kt1/C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TNMMAAADbAAAADwAAAAAAAAAAAAAAAACYAgAAZHJzL2Rv&#10;d25yZXYueG1sUEsFBgAAAAAEAAQA9QAAAIgDAAAAAA==&#10;" path="m,l2834,e" filled="f" strokeweight=".1058mm">
                  <v:path arrowok="t" o:connecttype="custom" o:connectlocs="0,0;2834,0" o:connectangles="0,0"/>
                </v:shape>
                <w10:anchorlock/>
              </v:group>
            </w:pict>
          </mc:Fallback>
        </mc:AlternateContent>
      </w:r>
    </w:p>
    <w:p w:rsidR="00892582" w:rsidRPr="00561F03" w:rsidRDefault="00892582" w:rsidP="00073B30">
      <w:pPr>
        <w:pStyle w:val="BodyText"/>
        <w:pageBreakBefore/>
        <w:widowControl/>
        <w:kinsoku w:val="0"/>
        <w:overflowPunct w:val="0"/>
        <w:spacing w:before="120" w:line="288" w:lineRule="auto"/>
        <w:ind w:left="0" w:firstLine="0"/>
        <w:jc w:val="center"/>
      </w:pPr>
    </w:p>
    <w:p w:rsidR="00892582" w:rsidRDefault="00892582" w:rsidP="00073B30">
      <w:pPr>
        <w:pStyle w:val="BodyText"/>
        <w:pageBreakBefore/>
        <w:widowControl/>
        <w:kinsoku w:val="0"/>
        <w:overflowPunct w:val="0"/>
        <w:spacing w:before="120" w:line="288" w:lineRule="auto"/>
        <w:ind w:left="0" w:firstLine="0"/>
        <w:jc w:val="center"/>
        <w:sectPr w:rsidR="00892582" w:rsidSect="00892582">
          <w:footerReference w:type="first" r:id="rId9"/>
          <w:pgSz w:w="11900" w:h="16840"/>
          <w:pgMar w:top="1077" w:right="1588" w:bottom="1378" w:left="1588" w:header="851" w:footer="1196" w:gutter="0"/>
          <w:cols w:space="720"/>
          <w:noEndnote/>
          <w:docGrid w:linePitch="326"/>
        </w:sectPr>
      </w:pPr>
    </w:p>
    <w:p w:rsidR="00892582" w:rsidRPr="00561F03" w:rsidRDefault="00B23413" w:rsidP="00073B30">
      <w:pPr>
        <w:pStyle w:val="BodyText"/>
        <w:pageBreakBefore/>
        <w:widowControl/>
        <w:kinsoku w:val="0"/>
        <w:overflowPunct w:val="0"/>
        <w:spacing w:before="120" w:line="288" w:lineRule="auto"/>
        <w:ind w:left="0" w:firstLine="0"/>
        <w:jc w:val="center"/>
      </w:pPr>
      <w:r>
        <w:rPr>
          <w:noProof/>
          <w:lang w:val="en-US" w:eastAsia="zh-CN"/>
        </w:rPr>
        <w:lastRenderedPageBreak/>
        <w:drawing>
          <wp:inline distT="0" distB="0" distL="0" distR="0">
            <wp:extent cx="476250" cy="7747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774700"/>
                    </a:xfrm>
                    <a:prstGeom prst="rect">
                      <a:avLst/>
                    </a:prstGeom>
                    <a:noFill/>
                    <a:ln>
                      <a:noFill/>
                    </a:ln>
                  </pic:spPr>
                </pic:pic>
              </a:graphicData>
            </a:graphic>
          </wp:inline>
        </w:drawing>
      </w:r>
    </w:p>
    <w:p w:rsidR="00892582" w:rsidRPr="00561F03" w:rsidRDefault="00B23413" w:rsidP="00073B30">
      <w:pPr>
        <w:pStyle w:val="BodyText"/>
        <w:widowControl/>
        <w:kinsoku w:val="0"/>
        <w:overflowPunct w:val="0"/>
        <w:spacing w:before="120" w:line="288" w:lineRule="auto"/>
        <w:ind w:left="0" w:firstLine="0"/>
        <w:jc w:val="center"/>
      </w:pPr>
      <w:r>
        <w:rPr>
          <w:noProof/>
          <w:lang w:val="en-US" w:eastAsia="zh-CN"/>
        </w:rPr>
        <mc:AlternateContent>
          <mc:Choice Requires="wpg">
            <w:drawing>
              <wp:inline distT="0" distB="0" distL="0" distR="0">
                <wp:extent cx="1083310" cy="12700"/>
                <wp:effectExtent l="6350" t="3175" r="5715" b="3175"/>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15" name="Freeform 9"/>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F622B6" id="Group 8"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">
                <v:shape id="Freeform 9"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6fl8EA&#10;AADbAAAADwAAAGRycy9kb3ducmV2LnhtbERPTUvDQBC9C/6HZQRvdpOCpY3dFhFELx6S9tDjkB2T&#10;aHY27E6T+O/dQqG3ebzP2e5n16uRQuw8G8gXGSji2tuOGwPHw/vTGlQUZIu9ZzLwRxH2u/u7LRbW&#10;T1zSWEmjUgjHAg20IkOhdaxbchgXfiBO3LcPDiXB0GgbcErhrtfLLFtphx2nhhYHemup/q3OzsBp&#10;cwwfY5lP53KWKv8SV/7w0pjHh/n1BZTQLDfx1f1p0/xnuPySDt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On5fBAAAA2wAAAA8AAAAAAAAAAAAAAAAAmAIAAGRycy9kb3du&#10;cmV2LnhtbFBLBQYAAAAABAAEAPUAAACGAwAAAAA=&#10;" path="m,l1700,e" filled="f" strokeweight=".3pt">
                  <v:path arrowok="t" o:connecttype="custom" o:connectlocs="0,0;1700,0" o:connectangles="0,0"/>
                </v:shape>
                <w10:anchorlock/>
              </v:group>
            </w:pict>
          </mc:Fallback>
        </mc:AlternateContent>
      </w:r>
    </w:p>
    <w:p w:rsidR="00892582" w:rsidRPr="00561F03" w:rsidRDefault="00892582" w:rsidP="00073B30">
      <w:pPr>
        <w:pStyle w:val="BodyText"/>
        <w:widowControl/>
        <w:kinsoku w:val="0"/>
        <w:overflowPunct w:val="0"/>
        <w:spacing w:before="120" w:line="288" w:lineRule="auto"/>
        <w:ind w:left="0" w:firstLine="0"/>
        <w:jc w:val="center"/>
      </w:pPr>
      <w:r>
        <w:rPr>
          <w:i/>
          <w:iCs/>
        </w:rPr>
        <w:t>Numéro </w:t>
      </w:r>
      <w:r>
        <w:t xml:space="preserve">24 </w:t>
      </w:r>
      <w:r>
        <w:rPr>
          <w:i/>
          <w:iCs/>
        </w:rPr>
        <w:t xml:space="preserve">de </w:t>
      </w:r>
      <w:r>
        <w:t>2018</w:t>
      </w: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083310" cy="12700"/>
                <wp:effectExtent l="6350" t="7620" r="5715" b="0"/>
                <wp:docPr id="1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13" name="Freeform 11"/>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10C5E3" id="Group 10"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">
                <v:shape id="Freeform 11"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uieMEA&#10;AADbAAAADwAAAGRycy9kb3ducmV2LnhtbERPTUvDQBC9C/6HZQRvdpMKpY3dFhFELx6S9tDjkB2T&#10;aHY27E6T+O/dQqG3ebzP2e5n16uRQuw8G8gXGSji2tuOGwPHw/vTGlQUZIu9ZzLwRxH2u/u7LRbW&#10;T1zSWEmjUgjHAg20IkOhdaxbchgXfiBO3LcPDiXB0GgbcErhrtfLLFtphx2nhhYHemup/q3OzsBp&#10;cwwfY5lP53KWKv8SV/7w0pjHh/n1BZTQLDfx1f1p0/xnuPySDt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onjBAAAA2wAAAA8AAAAAAAAAAAAAAAAAmAIAAGRycy9kb3du&#10;cmV2LnhtbFBLBQYAAAAABAAEAPUAAACGAwAAAAA=&#10;" path="m,l1700,e" filled="f" strokeweight=".3pt">
                  <v:path arrowok="t" o:connecttype="custom" o:connectlocs="0,0;1700,0" o:connectangles="0,0"/>
                </v:shape>
                <w10:anchorlock/>
              </v:group>
            </w:pict>
          </mc:Fallback>
        </mc:AlternateContent>
      </w:r>
    </w:p>
    <w:p w:rsidR="00892582" w:rsidRPr="00073B30" w:rsidRDefault="00892582" w:rsidP="00073B30">
      <w:pPr>
        <w:spacing w:before="120"/>
        <w:jc w:val="center"/>
        <w:rPr>
          <w:b/>
        </w:rPr>
      </w:pPr>
      <w:r>
        <w:rPr>
          <w:b/>
        </w:rPr>
        <w:t>LOI SUR LA SANTÉ PUBLIQUE (ALCOOL) DE 2018</w:t>
      </w: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083310" cy="12700"/>
                <wp:effectExtent l="6350" t="4445" r="5715" b="1905"/>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11" name="Freeform 13"/>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BCE1CBA" id="Group 12"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">
                <v:shape id="Freeform 13"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ZlMAA&#10;AADbAAAADwAAAGRycy9kb3ducmV2LnhtbERPPWvDMBDdC/kP4gLZGtkZSutGCaVQmqWD3QwZD+tq&#10;O7FORrrYzr+PCoVu93ift93Prlcjhdh5NpCvM1DEtbcdNwaO3x+Pz6CiIFvsPZOBG0XY7xYPWyys&#10;n7iksZJGpRCOBRpoRYZC61i35DCu/UCcuB8fHEqCodE24JTCXa83WfakHXacGloc6L2l+lJdnYHT&#10;yzF8jmU+XctZqvxLXHnmjTGr5fz2Ckpoln/xn/tg0/wcfn9JB+jd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WZlMAAAADbAAAADwAAAAAAAAAAAAAAAACYAgAAZHJzL2Rvd25y&#10;ZXYueG1sUEsFBgAAAAAEAAQA9QAAAIUDAAAAAA==&#10;" path="m,l1700,e" filled="f" strokeweight=".3pt">
                  <v:path arrowok="t" o:connecttype="custom" o:connectlocs="0,0;1700,0" o:connectangles="0,0"/>
                </v:shape>
                <w10:anchorlock/>
              </v:group>
            </w:pict>
          </mc:Fallback>
        </mc:AlternateContent>
      </w:r>
    </w:p>
    <w:p w:rsidR="00892582" w:rsidRPr="00561F03" w:rsidRDefault="00892582" w:rsidP="00073B30">
      <w:pPr>
        <w:pStyle w:val="BodyText"/>
        <w:widowControl/>
        <w:kinsoku w:val="0"/>
        <w:overflowPunct w:val="0"/>
        <w:spacing w:before="120" w:line="288" w:lineRule="auto"/>
        <w:ind w:left="0" w:firstLine="0"/>
        <w:jc w:val="center"/>
      </w:pPr>
      <w:r>
        <w:t>SOMMAIRE</w:t>
      </w:r>
    </w:p>
    <w:p w:rsidR="00025920" w:rsidRDefault="00560F3C">
      <w:pPr>
        <w:pStyle w:val="TOC1"/>
        <w:rPr>
          <w:rFonts w:asciiTheme="minorHAnsi" w:eastAsiaTheme="minorEastAsia" w:hAnsiTheme="minorHAnsi" w:cstheme="minorBidi"/>
          <w:smallCaps w:val="0"/>
          <w:sz w:val="22"/>
          <w:szCs w:val="22"/>
          <w:lang w:val="en-US" w:eastAsia="zh-CN"/>
        </w:rPr>
      </w:pPr>
      <w:r>
        <w:fldChar w:fldCharType="begin"/>
      </w:r>
      <w:r>
        <w:instrText xml:space="preserve"> TOC \o "1-2" \h \z \u \n \x </w:instrText>
      </w:r>
      <w:r>
        <w:fldChar w:fldCharType="separate"/>
      </w:r>
      <w:hyperlink w:anchor="_Toc25575051" w:history="1">
        <w:r w:rsidR="00025920" w:rsidRPr="00B15F4D">
          <w:rPr>
            <w:rStyle w:val="Hyperlink"/>
          </w:rPr>
          <w:t>PARTIE 1</w:t>
        </w:r>
        <w:r w:rsidR="00025920" w:rsidRPr="00B15F4D">
          <w:rPr>
            <w:rStyle w:val="Hyperlink"/>
          </w:rPr>
          <w:br/>
          <w:t>Avant-propos et principes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2" w:history="1">
        <w:r w:rsidR="00025920" w:rsidRPr="00B15F4D">
          <w:rPr>
            <w:rStyle w:val="Hyperlink"/>
            <w:noProof/>
          </w:rPr>
          <w:t>Titre abrégé et entrée en vigueur</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3" w:history="1">
        <w:r w:rsidR="00025920" w:rsidRPr="00B15F4D">
          <w:rPr>
            <w:rStyle w:val="Hyperlink"/>
            <w:noProof/>
          </w:rPr>
          <w:t>Interprétation</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4" w:history="1">
        <w:r w:rsidR="00025920" w:rsidRPr="00B15F4D">
          <w:rPr>
            <w:rStyle w:val="Hyperlink"/>
            <w:noProof/>
          </w:rPr>
          <w:t>Application de la loi aux clubs enregistrés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5" w:history="1">
        <w:r w:rsidR="00025920" w:rsidRPr="00B15F4D">
          <w:rPr>
            <w:rStyle w:val="Hyperlink"/>
            <w:noProof/>
          </w:rPr>
          <w:t>Envoi d’un avis écrit au responsable par le demandeur</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6" w:history="1">
        <w:r w:rsidR="00025920" w:rsidRPr="00B15F4D">
          <w:rPr>
            <w:rStyle w:val="Hyperlink"/>
            <w:noProof/>
          </w:rPr>
          <w:t>Règlements et décrets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7" w:history="1">
        <w:r w:rsidR="00025920" w:rsidRPr="00B15F4D">
          <w:rPr>
            <w:rStyle w:val="Hyperlink"/>
            <w:noProof/>
          </w:rPr>
          <w:t>Dépenses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8" w:history="1">
        <w:r w:rsidR="00025920" w:rsidRPr="00B15F4D">
          <w:rPr>
            <w:rStyle w:val="Hyperlink"/>
            <w:noProof/>
          </w:rPr>
          <w:t>Remise de documents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59" w:history="1">
        <w:r w:rsidR="00025920" w:rsidRPr="00B15F4D">
          <w:rPr>
            <w:rStyle w:val="Hyperlink"/>
            <w:noProof/>
          </w:rPr>
          <w:t>Infractions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0" w:history="1">
        <w:r w:rsidR="00025920" w:rsidRPr="00B15F4D">
          <w:rPr>
            <w:rStyle w:val="Hyperlink"/>
            <w:noProof/>
          </w:rPr>
          <w:t>Vente à distance de produits alcoolisés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1" w:history="1">
        <w:r w:rsidR="00025920" w:rsidRPr="00B15F4D">
          <w:rPr>
            <w:rStyle w:val="Hyperlink"/>
            <w:noProof/>
          </w:rPr>
          <w:t>Suppressions</w:t>
        </w:r>
      </w:hyperlink>
    </w:p>
    <w:p w:rsidR="00025920" w:rsidRDefault="00F5119D">
      <w:pPr>
        <w:pStyle w:val="TOC1"/>
        <w:rPr>
          <w:rFonts w:asciiTheme="minorHAnsi" w:eastAsiaTheme="minorEastAsia" w:hAnsiTheme="minorHAnsi" w:cstheme="minorBidi"/>
          <w:smallCaps w:val="0"/>
          <w:sz w:val="22"/>
          <w:szCs w:val="22"/>
          <w:lang w:val="en-US" w:eastAsia="zh-CN"/>
        </w:rPr>
      </w:pPr>
      <w:hyperlink w:anchor="_Toc25575062" w:history="1">
        <w:r w:rsidR="00025920" w:rsidRPr="00B15F4D">
          <w:rPr>
            <w:rStyle w:val="Hyperlink"/>
          </w:rPr>
          <w:t>PARTIE 2</w:t>
        </w:r>
        <w:r w:rsidR="00025920" w:rsidRPr="00B15F4D">
          <w:rPr>
            <w:rStyle w:val="Hyperlink"/>
          </w:rPr>
          <w:br/>
          <w:t>Produits alcoolisés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3" w:history="1">
        <w:r w:rsidR="00025920" w:rsidRPr="00B15F4D">
          <w:rPr>
            <w:rStyle w:val="Hyperlink"/>
            <w:noProof/>
          </w:rPr>
          <w:t>Prix minimal des produits alcoolisés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4" w:history="1">
        <w:r w:rsidR="00025920" w:rsidRPr="00B15F4D">
          <w:rPr>
            <w:rStyle w:val="Hyperlink"/>
            <w:noProof/>
          </w:rPr>
          <w:t>Étiquetage des produits alcoolisés et les avis dans les locaux autorisés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5" w:history="1">
        <w:r w:rsidR="00025920" w:rsidRPr="00B15F4D">
          <w:rPr>
            <w:rStyle w:val="Hyperlink"/>
            <w:noProof/>
          </w:rPr>
          <w:t>Contenu des publicités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6" w:history="1">
        <w:r w:rsidR="00025920" w:rsidRPr="00B15F4D">
          <w:rPr>
            <w:rStyle w:val="Hyperlink"/>
            <w:noProof/>
          </w:rPr>
          <w:t>Interdiction de la publicité dans certains endroits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7" w:history="1">
        <w:r w:rsidR="00025920" w:rsidRPr="00B15F4D">
          <w:rPr>
            <w:rStyle w:val="Hyperlink"/>
            <w:noProof/>
          </w:rPr>
          <w:t>Limitation de la publicité lors d’événements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8" w:history="1">
        <w:r w:rsidR="00025920" w:rsidRPr="00B15F4D">
          <w:rPr>
            <w:rStyle w:val="Hyperlink"/>
            <w:noProof/>
          </w:rPr>
          <w:t>Parrainage</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69" w:history="1">
        <w:r w:rsidR="00025920" w:rsidRPr="00B15F4D">
          <w:rPr>
            <w:rStyle w:val="Hyperlink"/>
            <w:noProof/>
          </w:rPr>
          <w:t>Vêtements pour enfants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0" w:history="1">
        <w:r w:rsidR="00025920" w:rsidRPr="00B15F4D">
          <w:rPr>
            <w:rStyle w:val="Hyperlink"/>
            <w:noProof/>
          </w:rPr>
          <w:t>Publicités dans des publications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1" w:history="1">
        <w:r w:rsidR="00025920" w:rsidRPr="00B15F4D">
          <w:rPr>
            <w:rStyle w:val="Hyperlink"/>
            <w:noProof/>
          </w:rPr>
          <w:t>Heure limite de diffusion</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2" w:history="1">
        <w:r w:rsidR="00025920" w:rsidRPr="00B15F4D">
          <w:rPr>
            <w:rStyle w:val="Hyperlink"/>
            <w:noProof/>
          </w:rPr>
          <w:t>Publicités dans les cinémas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3" w:history="1">
        <w:r w:rsidR="00025920" w:rsidRPr="00B15F4D">
          <w:rPr>
            <w:rStyle w:val="Hyperlink"/>
            <w:noProof/>
          </w:rPr>
          <w:t>Examen du fonctionnement des articles 13 à 20</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4" w:history="1">
        <w:r w:rsidR="00025920" w:rsidRPr="00B15F4D">
          <w:rPr>
            <w:rStyle w:val="Hyperlink"/>
            <w:noProof/>
          </w:rPr>
          <w:t>Séparation et visibilité des produits alcoolisés et des publicités les concernant dans les locaux spécifiés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5" w:history="1">
        <w:r w:rsidR="00025920" w:rsidRPr="00B15F4D">
          <w:rPr>
            <w:rStyle w:val="Hyperlink"/>
            <w:noProof/>
          </w:rPr>
          <w:t>Règlements relatifs à la vente et à l’approvisionnement de produits alcoolisés</w:t>
        </w:r>
      </w:hyperlink>
    </w:p>
    <w:p w:rsidR="00025920" w:rsidRDefault="00F5119D">
      <w:pPr>
        <w:pStyle w:val="TOC1"/>
        <w:rPr>
          <w:rFonts w:asciiTheme="minorHAnsi" w:eastAsiaTheme="minorEastAsia" w:hAnsiTheme="minorHAnsi" w:cstheme="minorBidi"/>
          <w:smallCaps w:val="0"/>
          <w:sz w:val="22"/>
          <w:szCs w:val="22"/>
          <w:lang w:val="en-US" w:eastAsia="zh-CN"/>
        </w:rPr>
      </w:pPr>
      <w:hyperlink w:anchor="_Toc25575076" w:history="1">
        <w:r w:rsidR="00025920" w:rsidRPr="00B15F4D">
          <w:rPr>
            <w:rStyle w:val="Hyperlink"/>
          </w:rPr>
          <w:t>PARTIE 3</w:t>
        </w:r>
        <w:r w:rsidR="00025920" w:rsidRPr="00B15F4D">
          <w:rPr>
            <w:rStyle w:val="Hyperlink"/>
          </w:rPr>
          <w:br/>
          <w:t>Mise en application et mise en conformité</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7" w:history="1">
        <w:r w:rsidR="00025920" w:rsidRPr="00B15F4D">
          <w:rPr>
            <w:rStyle w:val="Hyperlink"/>
            <w:noProof/>
          </w:rPr>
          <w:t>Nomination des agents autorisés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8" w:history="1">
        <w:r w:rsidR="00025920" w:rsidRPr="00B15F4D">
          <w:rPr>
            <w:rStyle w:val="Hyperlink"/>
            <w:noProof/>
          </w:rPr>
          <w:t>Pouvoirs des agents mandatés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79" w:history="1">
        <w:r w:rsidR="00025920" w:rsidRPr="00B15F4D">
          <w:rPr>
            <w:rStyle w:val="Hyperlink"/>
            <w:noProof/>
          </w:rPr>
          <w:t>Le prélèvement d’échantillons par les agents mandatés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80" w:history="1">
        <w:r w:rsidR="00025920" w:rsidRPr="00B15F4D">
          <w:rPr>
            <w:rStyle w:val="Hyperlink"/>
            <w:noProof/>
          </w:rPr>
          <w:t>Laboratoires</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81" w:history="1">
        <w:r w:rsidR="00025920" w:rsidRPr="00B15F4D">
          <w:rPr>
            <w:rStyle w:val="Hyperlink"/>
            <w:noProof/>
          </w:rPr>
          <w:t>Éléments de preuve dans une procédure d’infraction</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82" w:history="1">
        <w:r w:rsidR="00025920" w:rsidRPr="00B15F4D">
          <w:rPr>
            <w:rStyle w:val="Hyperlink"/>
            <w:noProof/>
          </w:rPr>
          <w:t>Avis de paiement forfaitaire</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83" w:history="1">
        <w:r w:rsidR="00025920" w:rsidRPr="00B15F4D">
          <w:rPr>
            <w:rStyle w:val="Hyperlink"/>
            <w:noProof/>
          </w:rPr>
          <w:t>Avis de conformité</w:t>
        </w:r>
      </w:hyperlink>
    </w:p>
    <w:p w:rsidR="00025920" w:rsidRDefault="00F5119D">
      <w:pPr>
        <w:pStyle w:val="TOC2"/>
        <w:rPr>
          <w:rFonts w:asciiTheme="minorHAnsi" w:eastAsiaTheme="minorEastAsia" w:hAnsiTheme="minorHAnsi" w:cstheme="minorBidi"/>
          <w:noProof/>
          <w:sz w:val="22"/>
          <w:szCs w:val="22"/>
          <w:lang w:val="en-US" w:eastAsia="zh-CN"/>
        </w:rPr>
      </w:pPr>
      <w:hyperlink w:anchor="_Toc25575084" w:history="1">
        <w:r w:rsidR="00025920" w:rsidRPr="00B15F4D">
          <w:rPr>
            <w:rStyle w:val="Hyperlink"/>
            <w:noProof/>
          </w:rPr>
          <w:t>Le responsable peut publier des informations concernant certaines personnes</w:t>
        </w:r>
      </w:hyperlink>
    </w:p>
    <w:p w:rsidR="00560F3C" w:rsidRDefault="00560F3C">
      <w:r>
        <w:fldChar w:fldCharType="end"/>
      </w:r>
    </w:p>
    <w:p w:rsidR="00892582" w:rsidRPr="00892582" w:rsidRDefault="00892582" w:rsidP="00073B30">
      <w:pPr>
        <w:pStyle w:val="BodyText"/>
        <w:pageBreakBefore/>
        <w:widowControl/>
        <w:tabs>
          <w:tab w:val="left" w:pos="7815"/>
        </w:tabs>
        <w:kinsoku w:val="0"/>
        <w:overflowPunct w:val="0"/>
        <w:spacing w:before="120" w:line="288" w:lineRule="auto"/>
        <w:ind w:left="0" w:firstLine="0"/>
        <w:jc w:val="center"/>
        <w:rPr>
          <w:smallCaps/>
        </w:rPr>
      </w:pPr>
      <w:r>
        <w:rPr>
          <w:smallCaps/>
        </w:rPr>
        <w:lastRenderedPageBreak/>
        <w:t>Lois citées</w:t>
      </w:r>
    </w:p>
    <w:p w:rsidR="00892582" w:rsidRPr="00561F03" w:rsidRDefault="00892582" w:rsidP="00073B30">
      <w:pPr>
        <w:pStyle w:val="BodyText"/>
        <w:widowControl/>
        <w:kinsoku w:val="0"/>
        <w:overflowPunct w:val="0"/>
        <w:spacing w:before="120" w:line="288" w:lineRule="auto"/>
        <w:ind w:left="0" w:firstLine="0"/>
        <w:jc w:val="both"/>
      </w:pPr>
      <w:r>
        <w:t>Loi sur la radiodiffusion de 2009 (nº 18)</w:t>
      </w:r>
    </w:p>
    <w:p w:rsidR="00073B30" w:rsidRDefault="00892582" w:rsidP="00073B30">
      <w:pPr>
        <w:pStyle w:val="BodyText"/>
        <w:widowControl/>
        <w:kinsoku w:val="0"/>
        <w:overflowPunct w:val="0"/>
        <w:spacing w:before="120" w:line="288" w:lineRule="auto"/>
        <w:ind w:left="0" w:firstLine="0"/>
        <w:jc w:val="both"/>
      </w:pPr>
      <w:r>
        <w:t>Loi sur l’Agence de l’enfance et de la famille de 2013 (nº 40)</w:t>
      </w:r>
    </w:p>
    <w:p w:rsidR="00892582" w:rsidRPr="00561F03" w:rsidRDefault="00892582" w:rsidP="00073B30">
      <w:pPr>
        <w:pStyle w:val="BodyText"/>
        <w:widowControl/>
        <w:kinsoku w:val="0"/>
        <w:overflowPunct w:val="0"/>
        <w:spacing w:before="120" w:line="288" w:lineRule="auto"/>
        <w:ind w:left="0" w:firstLine="0"/>
        <w:jc w:val="both"/>
      </w:pPr>
      <w:r>
        <w:t>Loi sur la protection de l’enfant de 1991 (nº 17)</w:t>
      </w:r>
    </w:p>
    <w:p w:rsidR="00073B30" w:rsidRDefault="00073B30" w:rsidP="00073B30">
      <w:pPr>
        <w:pStyle w:val="BodyText"/>
        <w:widowControl/>
        <w:kinsoku w:val="0"/>
        <w:overflowPunct w:val="0"/>
        <w:spacing w:before="120" w:line="288" w:lineRule="auto"/>
        <w:ind w:left="0" w:firstLine="0"/>
        <w:jc w:val="both"/>
      </w:pPr>
      <w:r>
        <w:t>Loi sur les sociétés de 2014 (nº 38)</w:t>
      </w:r>
    </w:p>
    <w:p w:rsidR="00892582" w:rsidRPr="00561F03" w:rsidRDefault="00892582" w:rsidP="00073B30">
      <w:pPr>
        <w:pStyle w:val="BodyText"/>
        <w:widowControl/>
        <w:kinsoku w:val="0"/>
        <w:overflowPunct w:val="0"/>
        <w:spacing w:before="120" w:line="288" w:lineRule="auto"/>
        <w:ind w:left="0" w:firstLine="0"/>
        <w:jc w:val="both"/>
      </w:pPr>
      <w:r>
        <w:t>Lois sur les sociétés</w:t>
      </w:r>
    </w:p>
    <w:p w:rsidR="00892582" w:rsidRPr="00561F03" w:rsidRDefault="00892582" w:rsidP="00073B30">
      <w:pPr>
        <w:pStyle w:val="BodyText"/>
        <w:widowControl/>
        <w:kinsoku w:val="0"/>
        <w:overflowPunct w:val="0"/>
        <w:spacing w:before="120" w:line="288" w:lineRule="auto"/>
        <w:ind w:left="0" w:firstLine="0"/>
        <w:jc w:val="both"/>
      </w:pPr>
      <w:r>
        <w:t>Loi (nº 2) sur les tribunaux de 1986 (nº 26)</w:t>
      </w:r>
    </w:p>
    <w:p w:rsidR="00892582" w:rsidRPr="00561F03" w:rsidRDefault="00892582" w:rsidP="00073B30">
      <w:pPr>
        <w:pStyle w:val="BodyText"/>
        <w:widowControl/>
        <w:kinsoku w:val="0"/>
        <w:overflowPunct w:val="0"/>
        <w:spacing w:before="120" w:line="288" w:lineRule="auto"/>
        <w:ind w:left="0" w:firstLine="0"/>
        <w:jc w:val="both"/>
      </w:pPr>
      <w:r>
        <w:t>Loi sur l’éducation de 1998 (nº 51)</w:t>
      </w:r>
    </w:p>
    <w:p w:rsidR="00892582" w:rsidRPr="00561F03" w:rsidRDefault="00892582" w:rsidP="00073B30">
      <w:pPr>
        <w:pStyle w:val="BodyText"/>
        <w:widowControl/>
        <w:kinsoku w:val="0"/>
        <w:overflowPunct w:val="0"/>
        <w:spacing w:before="120" w:line="288" w:lineRule="auto"/>
        <w:ind w:left="0" w:firstLine="0"/>
        <w:jc w:val="both"/>
      </w:pPr>
      <w:r>
        <w:t>Loi de finances de 2003 (nº 3)</w:t>
      </w:r>
    </w:p>
    <w:p w:rsidR="00892582" w:rsidRPr="00561F03" w:rsidRDefault="00892582" w:rsidP="00073B30">
      <w:pPr>
        <w:pStyle w:val="BodyText"/>
        <w:widowControl/>
        <w:kinsoku w:val="0"/>
        <w:overflowPunct w:val="0"/>
        <w:spacing w:before="120" w:line="288" w:lineRule="auto"/>
        <w:ind w:left="0" w:firstLine="0"/>
        <w:jc w:val="both"/>
      </w:pPr>
      <w:r>
        <w:t>Loi sur les boissons alcoolisées de 1943 (nº 7)</w:t>
      </w:r>
    </w:p>
    <w:p w:rsidR="00892582" w:rsidRPr="00561F03" w:rsidRDefault="00892582" w:rsidP="00073B30">
      <w:pPr>
        <w:pStyle w:val="BodyText"/>
        <w:widowControl/>
        <w:kinsoku w:val="0"/>
        <w:overflowPunct w:val="0"/>
        <w:spacing w:before="120" w:line="288" w:lineRule="auto"/>
        <w:ind w:left="0" w:firstLine="0"/>
        <w:jc w:val="both"/>
      </w:pPr>
      <w:r>
        <w:t>Loi sur les boissons alcoolisées de 2003 (nº 31)</w:t>
      </w:r>
    </w:p>
    <w:p w:rsidR="00892582" w:rsidRPr="00561F03" w:rsidRDefault="00892582" w:rsidP="00073B30">
      <w:pPr>
        <w:pStyle w:val="BodyText"/>
        <w:widowControl/>
        <w:kinsoku w:val="0"/>
        <w:overflowPunct w:val="0"/>
        <w:spacing w:before="120" w:line="288" w:lineRule="auto"/>
        <w:ind w:left="0" w:firstLine="0"/>
        <w:jc w:val="both"/>
      </w:pPr>
      <w:r>
        <w:t>Loi sur les boissons alcoolisées de 2008 (nº 17)</w:t>
      </w:r>
    </w:p>
    <w:p w:rsidR="00892582" w:rsidRPr="00561F03" w:rsidRDefault="00892582" w:rsidP="00073B30">
      <w:pPr>
        <w:pStyle w:val="BodyText"/>
        <w:widowControl/>
        <w:kinsoku w:val="0"/>
        <w:overflowPunct w:val="0"/>
        <w:spacing w:before="120" w:line="288" w:lineRule="auto"/>
        <w:ind w:left="0" w:firstLine="0"/>
        <w:jc w:val="both"/>
      </w:pPr>
      <w:r>
        <w:t>Lois sur les licences de 1833 à 2011</w:t>
      </w:r>
    </w:p>
    <w:p w:rsidR="00892582" w:rsidRPr="00561F03" w:rsidRDefault="00892582" w:rsidP="00073B30">
      <w:pPr>
        <w:pStyle w:val="BodyText"/>
        <w:widowControl/>
        <w:kinsoku w:val="0"/>
        <w:overflowPunct w:val="0"/>
        <w:spacing w:before="120" w:line="288" w:lineRule="auto"/>
        <w:ind w:left="0" w:firstLine="0"/>
        <w:jc w:val="both"/>
      </w:pPr>
      <w:r>
        <w:t>Loi sur l’administration locale de 2001 (nº 37)</w:t>
      </w:r>
    </w:p>
    <w:p w:rsidR="00073B30" w:rsidRDefault="00892582" w:rsidP="00073B30">
      <w:pPr>
        <w:pStyle w:val="BodyText"/>
        <w:widowControl/>
        <w:kinsoku w:val="0"/>
        <w:overflowPunct w:val="0"/>
        <w:spacing w:before="120" w:line="288" w:lineRule="auto"/>
        <w:ind w:left="0" w:firstLine="0"/>
        <w:jc w:val="both"/>
      </w:pPr>
      <w:r>
        <w:t>Loi sur les tribunaux des juges de paix de 1851 (Irlande)(14 &amp; 15 Vict., c.93)</w:t>
      </w:r>
    </w:p>
    <w:p w:rsidR="00892582" w:rsidRPr="00561F03" w:rsidRDefault="00892582" w:rsidP="00073B30">
      <w:pPr>
        <w:pStyle w:val="BodyText"/>
        <w:widowControl/>
        <w:kinsoku w:val="0"/>
        <w:overflowPunct w:val="0"/>
        <w:spacing w:before="120" w:line="288" w:lineRule="auto"/>
        <w:ind w:left="0" w:firstLine="0"/>
        <w:jc w:val="both"/>
      </w:pPr>
      <w:r>
        <w:t>Loi sur la sécurité ferroviaire de 2005 (nº 31)</w:t>
      </w:r>
    </w:p>
    <w:p w:rsidR="00073B30" w:rsidRDefault="00892582" w:rsidP="00073B30">
      <w:pPr>
        <w:pStyle w:val="BodyText"/>
        <w:widowControl/>
        <w:kinsoku w:val="0"/>
        <w:overflowPunct w:val="0"/>
        <w:spacing w:before="120" w:line="288" w:lineRule="auto"/>
        <w:ind w:left="0" w:firstLine="0"/>
        <w:jc w:val="both"/>
      </w:pPr>
      <w:r>
        <w:t>Lois sur l’enregistrement des clubs de 1904 à 2007</w:t>
      </w:r>
    </w:p>
    <w:p w:rsidR="00073B30" w:rsidRDefault="00892582" w:rsidP="00073B30">
      <w:pPr>
        <w:pStyle w:val="BodyText"/>
        <w:widowControl/>
        <w:kinsoku w:val="0"/>
        <w:overflowPunct w:val="0"/>
        <w:spacing w:before="120" w:line="288" w:lineRule="auto"/>
        <w:ind w:left="0" w:firstLine="0"/>
        <w:jc w:val="both"/>
      </w:pPr>
      <w:r>
        <w:t>Lois sur l’enregistrement des clubs de 1904 à 2008</w:t>
      </w:r>
    </w:p>
    <w:p w:rsidR="00892582" w:rsidRPr="00561F03" w:rsidRDefault="00892582" w:rsidP="00073B30">
      <w:pPr>
        <w:pStyle w:val="BodyText"/>
        <w:widowControl/>
        <w:kinsoku w:val="0"/>
        <w:overflowPunct w:val="0"/>
        <w:spacing w:before="120" w:line="288" w:lineRule="auto"/>
        <w:ind w:left="0" w:firstLine="0"/>
        <w:jc w:val="both"/>
      </w:pPr>
      <w:r>
        <w:t>Loi sur la circulation routière de 1961 (nº 24)</w:t>
      </w:r>
    </w:p>
    <w:p w:rsidR="00892582" w:rsidRPr="00561F03" w:rsidRDefault="00892582" w:rsidP="00073B30">
      <w:pPr>
        <w:pStyle w:val="BodyText"/>
        <w:widowControl/>
        <w:kinsoku w:val="0"/>
        <w:overflowPunct w:val="0"/>
        <w:spacing w:before="120" w:line="288" w:lineRule="auto"/>
        <w:ind w:left="0" w:firstLine="0"/>
        <w:jc w:val="both"/>
      </w:pPr>
      <w:r>
        <w:t>Loi sur les marques déposées de 1996 (nº 6)</w:t>
      </w:r>
    </w:p>
    <w:p w:rsidR="00892582" w:rsidRPr="00561F03" w:rsidRDefault="00892582" w:rsidP="00073B30">
      <w:pPr>
        <w:pStyle w:val="BodyText"/>
        <w:widowControl/>
        <w:kinsoku w:val="0"/>
        <w:overflowPunct w:val="0"/>
        <w:spacing w:before="120" w:line="288" w:lineRule="auto"/>
        <w:ind w:left="0" w:firstLine="0"/>
        <w:jc w:val="both"/>
      </w:pPr>
      <w:r>
        <w:t>Loi sur les transports (infrastructure ferroviaire) de 2001 (nº 55)</w:t>
      </w:r>
    </w:p>
    <w:p w:rsidR="00892582" w:rsidRDefault="00892582" w:rsidP="00073B30">
      <w:pPr>
        <w:pStyle w:val="BodyText"/>
        <w:pageBreakBefore/>
        <w:widowControl/>
        <w:kinsoku w:val="0"/>
        <w:overflowPunct w:val="0"/>
        <w:spacing w:before="120" w:line="288" w:lineRule="auto"/>
        <w:ind w:left="0" w:firstLine="0"/>
        <w:jc w:val="center"/>
      </w:pPr>
    </w:p>
    <w:p w:rsidR="00892582" w:rsidRDefault="00892582" w:rsidP="00073B30">
      <w:pPr>
        <w:pStyle w:val="BodyText"/>
        <w:widowControl/>
        <w:kinsoku w:val="0"/>
        <w:overflowPunct w:val="0"/>
        <w:spacing w:before="120" w:line="288" w:lineRule="auto"/>
        <w:ind w:left="0" w:firstLine="0"/>
        <w:jc w:val="center"/>
        <w:sectPr w:rsidR="00892582" w:rsidSect="004D74EA">
          <w:headerReference w:type="even" r:id="rId11"/>
          <w:headerReference w:type="default" r:id="rId12"/>
          <w:footerReference w:type="even" r:id="rId13"/>
          <w:footerReference w:type="default" r:id="rId14"/>
          <w:headerReference w:type="first" r:id="rId15"/>
          <w:footerReference w:type="first" r:id="rId16"/>
          <w:pgSz w:w="11900" w:h="16840"/>
          <w:pgMar w:top="1077" w:right="1588" w:bottom="1378" w:left="1588" w:header="851" w:footer="1196" w:gutter="0"/>
          <w:pgNumType w:start="1"/>
          <w:cols w:space="720"/>
          <w:noEndnote/>
          <w:titlePg/>
          <w:docGrid w:linePitch="326"/>
        </w:sectPr>
      </w:pPr>
    </w:p>
    <w:p w:rsidR="00892582" w:rsidRDefault="00B23413" w:rsidP="00073B30">
      <w:pPr>
        <w:pStyle w:val="BodyText"/>
        <w:widowControl/>
        <w:kinsoku w:val="0"/>
        <w:overflowPunct w:val="0"/>
        <w:spacing w:before="120" w:line="288" w:lineRule="auto"/>
        <w:ind w:left="0" w:firstLine="0"/>
        <w:jc w:val="center"/>
      </w:pPr>
      <w:r>
        <w:rPr>
          <w:noProof/>
          <w:lang w:val="en-US" w:eastAsia="zh-CN"/>
        </w:rPr>
        <w:lastRenderedPageBreak/>
        <w:drawing>
          <wp:inline distT="0" distB="0" distL="0" distR="0">
            <wp:extent cx="476250" cy="7747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774700"/>
                    </a:xfrm>
                    <a:prstGeom prst="rect">
                      <a:avLst/>
                    </a:prstGeom>
                    <a:noFill/>
                    <a:ln>
                      <a:noFill/>
                    </a:ln>
                  </pic:spPr>
                </pic:pic>
              </a:graphicData>
            </a:graphic>
          </wp:inline>
        </w:drawing>
      </w:r>
    </w:p>
    <w:p w:rsidR="00892582" w:rsidRPr="00561F03" w:rsidRDefault="00B23413" w:rsidP="00073B30">
      <w:pPr>
        <w:pStyle w:val="BodyText"/>
        <w:widowControl/>
        <w:kinsoku w:val="0"/>
        <w:overflowPunct w:val="0"/>
        <w:spacing w:before="120" w:line="288" w:lineRule="auto"/>
        <w:ind w:left="0" w:firstLine="0"/>
        <w:jc w:val="center"/>
      </w:pPr>
      <w:r>
        <w:rPr>
          <w:noProof/>
          <w:lang w:val="en-US" w:eastAsia="zh-CN"/>
        </w:rPr>
        <mc:AlternateContent>
          <mc:Choice Requires="wpg">
            <w:drawing>
              <wp:inline distT="0" distB="0" distL="0" distR="0">
                <wp:extent cx="1083310" cy="12700"/>
                <wp:effectExtent l="6350" t="3175" r="5715" b="3175"/>
                <wp:docPr id="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6" name="Freeform 15"/>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87E0FB7" id="Group 14"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">
                <v:shape id="Freeform 15"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B0e8IA&#10;AADaAAAADwAAAGRycy9kb3ducmV2LnhtbESPwWrDMBBE74X+g9hCbo3sHELiRAmlUNpLD3ZyyHGx&#10;trZba2Wkje3+fVQo5DjMzBtmf5xdr0YKsfNsIF9moIhrbztuDJxPb88bUFGQLfaeycAvRTgeHh/2&#10;WFg/cUljJY1KEI4FGmhFhkLrWLfkMC79QJy8Lx8cSpKh0TbglOCu16ssW2uHHaeFFgd6ban+qa7O&#10;wGV7Du9jmU/XcpYq/xRXfvPKmMXT/LIDJTTLPfzf/rAG1vB3Jd0Af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HR7wgAAANoAAAAPAAAAAAAAAAAAAAAAAJgCAABkcnMvZG93&#10;bnJldi54bWxQSwUGAAAAAAQABAD1AAAAhwMAAAAA&#10;" path="m,l1700,e" filled="f" strokeweight=".3pt">
                  <v:path arrowok="t" o:connecttype="custom" o:connectlocs="0,0;1700,0" o:connectangles="0,0"/>
                </v:shape>
                <w10:anchorlock/>
              </v:group>
            </w:pict>
          </mc:Fallback>
        </mc:AlternateContent>
      </w:r>
    </w:p>
    <w:p w:rsidR="00892582" w:rsidRPr="00561F03" w:rsidRDefault="00892582" w:rsidP="00073B30">
      <w:pPr>
        <w:pStyle w:val="BodyText"/>
        <w:widowControl/>
        <w:kinsoku w:val="0"/>
        <w:overflowPunct w:val="0"/>
        <w:spacing w:before="120" w:line="288" w:lineRule="auto"/>
        <w:ind w:left="0" w:firstLine="0"/>
        <w:jc w:val="center"/>
      </w:pPr>
      <w:r>
        <w:rPr>
          <w:i/>
          <w:iCs/>
        </w:rPr>
        <w:t>Numéro </w:t>
      </w:r>
      <w:r>
        <w:t xml:space="preserve">24 </w:t>
      </w:r>
      <w:r>
        <w:rPr>
          <w:i/>
          <w:iCs/>
        </w:rPr>
        <w:t xml:space="preserve">de </w:t>
      </w:r>
      <w:r>
        <w:t>2018</w:t>
      </w: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083310" cy="12700"/>
                <wp:effectExtent l="6350" t="7620" r="5715" b="0"/>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4" name="Freeform 17"/>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F72828" id="Group 16"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">
                <v:shape id="Freeform 17"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5Pl8IA&#10;AADaAAAADwAAAGRycy9kb3ducmV2LnhtbESPQUvDQBSE74L/YXmCN7tJkdLGbosIohcPSXvo8ZF9&#10;JtHs27D7msR/7xYKPQ4z8w2z3c+uVyOF2Hk2kC8yUMS1tx03Bo6H96c1qCjIFnvPZOCPIux393db&#10;LKyfuKSxkkYlCMcCDbQiQ6F1rFtyGBd+IE7etw8OJcnQaBtwSnDX62WWrbTDjtNCiwO9tVT/Vmdn&#10;4LQ5ho+xzKdzOUuVf4krf3hpzOPD/PoCSmiWW/ja/rQGnuFyJd0Av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Xk+XwgAAANoAAAAPAAAAAAAAAAAAAAAAAJgCAABkcnMvZG93&#10;bnJldi54bWxQSwUGAAAAAAQABAD1AAAAhwMAAAAA&#10;" path="m,l1700,e" filled="f" strokeweight=".3pt">
                  <v:path arrowok="t" o:connecttype="custom" o:connectlocs="0,0;1700,0" o:connectangles="0,0"/>
                </v:shape>
                <w10:anchorlock/>
              </v:group>
            </w:pict>
          </mc:Fallback>
        </mc:AlternateContent>
      </w:r>
    </w:p>
    <w:p w:rsidR="00892582" w:rsidRPr="00073B30" w:rsidRDefault="00892582" w:rsidP="00073B30">
      <w:pPr>
        <w:spacing w:before="120"/>
        <w:jc w:val="center"/>
        <w:rPr>
          <w:b/>
        </w:rPr>
      </w:pPr>
      <w:r>
        <w:rPr>
          <w:b/>
        </w:rPr>
        <w:t>LOI SUR LA SANTÉ PUBLIQUE (ALCOOL) DE 2018</w:t>
      </w:r>
    </w:p>
    <w:p w:rsidR="00892582" w:rsidRPr="00561F03" w:rsidRDefault="00B23413" w:rsidP="00073B30">
      <w:pPr>
        <w:pStyle w:val="BodyText"/>
        <w:widowControl/>
        <w:kinsoku w:val="0"/>
        <w:overflowPunct w:val="0"/>
        <w:spacing w:before="0" w:line="288" w:lineRule="auto"/>
        <w:ind w:left="0" w:firstLine="0"/>
        <w:jc w:val="center"/>
      </w:pPr>
      <w:r>
        <w:rPr>
          <w:noProof/>
          <w:lang w:val="en-US" w:eastAsia="zh-CN"/>
        </w:rPr>
        <mc:AlternateContent>
          <mc:Choice Requires="wpg">
            <w:drawing>
              <wp:inline distT="0" distB="0" distL="0" distR="0">
                <wp:extent cx="1083310" cy="12700"/>
                <wp:effectExtent l="6350" t="4445" r="5715" b="1905"/>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3310" cy="12700"/>
                          <a:chOff x="0" y="0"/>
                          <a:chExt cx="1706" cy="20"/>
                        </a:xfrm>
                      </wpg:grpSpPr>
                      <wps:wsp>
                        <wps:cNvPr id="2" name="Freeform 19"/>
                        <wps:cNvSpPr>
                          <a:spLocks/>
                        </wps:cNvSpPr>
                        <wps:spPr bwMode="auto">
                          <a:xfrm>
                            <a:off x="3" y="3"/>
                            <a:ext cx="1700" cy="20"/>
                          </a:xfrm>
                          <a:custGeom>
                            <a:avLst/>
                            <a:gdLst>
                              <a:gd name="T0" fmla="*/ 0 w 1700"/>
                              <a:gd name="T1" fmla="*/ 0 h 20"/>
                              <a:gd name="T2" fmla="*/ 1700 w 1700"/>
                              <a:gd name="T3" fmla="*/ 0 h 20"/>
                            </a:gdLst>
                            <a:ahLst/>
                            <a:cxnLst>
                              <a:cxn ang="0">
                                <a:pos x="T0" y="T1"/>
                              </a:cxn>
                              <a:cxn ang="0">
                                <a:pos x="T2" y="T3"/>
                              </a:cxn>
                            </a:cxnLst>
                            <a:rect l="0" t="0" r="r" b="b"/>
                            <a:pathLst>
                              <a:path w="1700" h="20">
                                <a:moveTo>
                                  <a:pt x="0" y="0"/>
                                </a:moveTo>
                                <a:lnTo>
                                  <a:pt x="1700" y="0"/>
                                </a:lnTo>
                              </a:path>
                            </a:pathLst>
                          </a:custGeom>
                          <a:noFill/>
                          <a:ln w="38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3EDB1B" id="Group 18" o:spid="_x0000_s1026" style="width:85.3pt;height:1pt;mso-position-horizontal-relative:char;mso-position-vertical-relative:line" coordsize="17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">
                <v:shape id="Freeform 19" o:spid="_x0000_s1027" style="position:absolute;left:3;top:3;width:1700;height:20;visibility:visible;mso-wrap-style:square;v-text-anchor:top" coordsize="17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yeMIA&#10;AADaAAAADwAAAGRycy9kb3ducmV2LnhtbESPQUvDQBSE74L/YXmCN7tJDkVjt0UEsZceEnvo8ZF9&#10;Jmmzb8Pua5L+e1cQPA4z8w2z2S1uUBOF2Hs2kK8yUMSNtz23Bo5fH0/PoKIgWxw8k4EbRdht7+82&#10;WFo/c0VTLa1KEI4lGuhExlLr2HTkMK78SJy8bx8cSpKh1TbgnOBu0EWWrbXDntNChyO9d9Rc6qsz&#10;cHo5hs+pyudrtUidH8RVZy6MeXxY3l5BCS3yH/5r762BAn6vpBu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3J4wgAAANoAAAAPAAAAAAAAAAAAAAAAAJgCAABkcnMvZG93&#10;bnJldi54bWxQSwUGAAAAAAQABAD1AAAAhwMAAAAA&#10;" path="m,l1700,e" filled="f" strokeweight=".3pt">
                  <v:path arrowok="t" o:connecttype="custom" o:connectlocs="0,0;1700,0" o:connectangles="0,0"/>
                </v:shape>
                <w10:anchorlock/>
              </v:group>
            </w:pict>
          </mc:Fallback>
        </mc:AlternateContent>
      </w:r>
    </w:p>
    <w:p w:rsidR="00892582" w:rsidRDefault="00892582" w:rsidP="00073B30">
      <w:pPr>
        <w:pStyle w:val="BodyText"/>
        <w:widowControl/>
        <w:kinsoku w:val="0"/>
        <w:overflowPunct w:val="0"/>
        <w:spacing w:before="120" w:line="288" w:lineRule="auto"/>
        <w:ind w:left="0" w:firstLine="0"/>
        <w:jc w:val="both"/>
      </w:pPr>
      <w:r>
        <w:t>Une loi prévoyant le prix minimal par gramme d’alcool, conférant au ministre de la santé publique le pouvoir d’augmenter ce prix, par décret, prévoyant l’étiquetage des produits alcoolisés, y compris l’intégration des avertissements sur la santé et la teneur en alcool ainsi que sur le contenu énergétique des produits alcoolisés sur les récipients des produits alcoolisés, prévoyant qu’un demandeur d’octroi ou de renouvellement d’une licence en vertu des lois sur les licences de 1833 à 2011 et ou en vertu des lois sur l’enregistrement des clubs de 1904 à 2008 notifiera la personne responsable du service de santé d’une telle demande, prévoyant les restrictions en matière de publicité et de parrainage des produits alcoolisés, d’une manière générale en relation avec les mineurs, prévoyant les procédures relatives à l’exposition, à la vente et à la publicité des produits alcoolisés dans des locaux spécifiés, conférant au ministre de la santé publique le pouvoir d’élaborer des règlements en vue d’interdire ou de restreindre la vente de produits alcoolisés dans certaines circonstances, prévoyant des mesures de mise en œuvre et d’abrogation de certaines dispositions de la loi sur les boissons alcoolisées de 2003 et de la loi sur les boissons alcoolisées de 2008 et comportant des mesures connexes.</w:t>
      </w:r>
    </w:p>
    <w:p w:rsidR="00892582" w:rsidRPr="00561F03" w:rsidRDefault="00892582" w:rsidP="00073B30">
      <w:pPr>
        <w:pStyle w:val="BodyText"/>
        <w:widowControl/>
        <w:tabs>
          <w:tab w:val="left" w:pos="6543"/>
        </w:tabs>
        <w:kinsoku w:val="0"/>
        <w:overflowPunct w:val="0"/>
        <w:spacing w:before="120" w:line="288" w:lineRule="auto"/>
        <w:ind w:left="104" w:firstLine="0"/>
        <w:jc w:val="right"/>
      </w:pPr>
      <w:r>
        <w:t>[17</w:t>
      </w:r>
      <w:r>
        <w:rPr>
          <w:i/>
          <w:iCs/>
        </w:rPr>
        <w:t> octobre</w:t>
      </w:r>
      <w:r>
        <w:t> 2018]</w:t>
      </w:r>
    </w:p>
    <w:p w:rsidR="00892582" w:rsidRPr="00073B30" w:rsidRDefault="00892582" w:rsidP="00073B30">
      <w:pPr>
        <w:pStyle w:val="BodyText"/>
        <w:widowControl/>
        <w:kinsoku w:val="0"/>
        <w:overflowPunct w:val="0"/>
        <w:spacing w:before="120" w:line="288" w:lineRule="auto"/>
        <w:ind w:left="0" w:firstLine="0"/>
        <w:jc w:val="both"/>
        <w:rPr>
          <w:b/>
        </w:rPr>
      </w:pPr>
      <w:r>
        <w:rPr>
          <w:b/>
        </w:rPr>
        <w:t>À arrêter par l’Oireachtas comme suit:</w:t>
      </w:r>
    </w:p>
    <w:p w:rsidR="00892582" w:rsidRPr="00073B30" w:rsidRDefault="00892582" w:rsidP="00A00A6B">
      <w:pPr>
        <w:pStyle w:val="Heading1"/>
      </w:pPr>
      <w:bookmarkStart w:id="0" w:name="_Toc25575051"/>
      <w:r>
        <w:t>PARTIE 1</w:t>
      </w:r>
      <w:r>
        <w:br/>
        <w:t>Avant-propos et principes</w:t>
      </w:r>
      <w:bookmarkEnd w:id="0"/>
    </w:p>
    <w:p w:rsidR="00892582" w:rsidRPr="00561F03" w:rsidRDefault="00892582" w:rsidP="00A00A6B">
      <w:pPr>
        <w:pStyle w:val="Heading2"/>
        <w:rPr>
          <w:bCs/>
        </w:rPr>
      </w:pPr>
      <w:bookmarkStart w:id="1" w:name="_Toc25575052"/>
      <w:r>
        <w:t>Titre abrégé et entrée en vigueur</w:t>
      </w:r>
      <w:bookmarkEnd w:id="1"/>
    </w:p>
    <w:p w:rsidR="00892582" w:rsidRPr="00561F03" w:rsidRDefault="00892582" w:rsidP="008A6D16">
      <w:pPr>
        <w:pStyle w:val="BodyText"/>
        <w:keepNext/>
        <w:keepLines/>
        <w:widowControl/>
        <w:numPr>
          <w:ilvl w:val="0"/>
          <w:numId w:val="42"/>
        </w:numPr>
        <w:tabs>
          <w:tab w:val="left" w:pos="567"/>
          <w:tab w:val="left" w:pos="938"/>
          <w:tab w:val="left" w:pos="6870"/>
        </w:tabs>
        <w:kinsoku w:val="0"/>
        <w:overflowPunct w:val="0"/>
        <w:spacing w:before="120" w:line="288" w:lineRule="auto"/>
        <w:ind w:left="938" w:hanging="938"/>
        <w:jc w:val="both"/>
      </w:pPr>
      <w:r>
        <w:t>(1)</w:t>
      </w:r>
      <w:r>
        <w:tab/>
        <w:t>La présente loi peut être désignée sous le nom de loi sur la santé publique (alcool) de 2018.</w:t>
      </w:r>
    </w:p>
    <w:p w:rsidR="00892582" w:rsidRPr="00561F03" w:rsidRDefault="00892582" w:rsidP="008A6D16">
      <w:pPr>
        <w:pStyle w:val="BodyText"/>
        <w:widowControl/>
        <w:numPr>
          <w:ilvl w:val="1"/>
          <w:numId w:val="42"/>
        </w:numPr>
        <w:tabs>
          <w:tab w:val="left" w:pos="954"/>
        </w:tabs>
        <w:kinsoku w:val="0"/>
        <w:overflowPunct w:val="0"/>
        <w:spacing w:before="120" w:line="288" w:lineRule="auto"/>
        <w:jc w:val="both"/>
      </w:pPr>
      <w:r>
        <w:t xml:space="preserve">Sous réserve des </w:t>
      </w:r>
      <w:r>
        <w:rPr>
          <w:i/>
          <w:iCs/>
        </w:rPr>
        <w:t>paragraphes </w:t>
      </w:r>
      <w:hyperlink w:anchor="bookmark5" w:history="1">
        <w:r>
          <w:rPr>
            <w:i/>
            <w:iCs/>
          </w:rPr>
          <w:t>3</w:t>
        </w:r>
      </w:hyperlink>
      <w:r>
        <w:t xml:space="preserve"> à </w:t>
      </w:r>
      <w:hyperlink w:anchor="bookmark8" w:history="1">
        <w:r>
          <w:rPr>
            <w:i/>
            <w:iCs/>
          </w:rPr>
          <w:t>6</w:t>
        </w:r>
      </w:hyperlink>
      <w:r>
        <w:t>, la présente loi entrera en vigueur à la date ou aux dates fixées par le ministre par décret(s) à titre général ou portant sur tout objet ou disposition, et des dates différentes peuvent donc être prévues pour différents objets ou dispositions.</w:t>
      </w:r>
    </w:p>
    <w:p w:rsidR="00892582" w:rsidRPr="00561F03" w:rsidRDefault="00892582" w:rsidP="008A6D16">
      <w:pPr>
        <w:pStyle w:val="BodyText"/>
        <w:widowControl/>
        <w:numPr>
          <w:ilvl w:val="1"/>
          <w:numId w:val="42"/>
        </w:numPr>
        <w:tabs>
          <w:tab w:val="left" w:pos="954"/>
        </w:tabs>
        <w:kinsoku w:val="0"/>
        <w:overflowPunct w:val="0"/>
        <w:spacing w:before="120" w:line="288" w:lineRule="auto"/>
        <w:jc w:val="both"/>
      </w:pPr>
      <w:r>
        <w:rPr>
          <w:i/>
          <w:iCs/>
        </w:rPr>
        <w:t>L’article </w:t>
      </w:r>
      <w:hyperlink w:anchor="bookmark28" w:history="1">
        <w:r>
          <w:rPr>
            <w:i/>
            <w:iCs/>
          </w:rPr>
          <w:t>12</w:t>
        </w:r>
      </w:hyperlink>
      <w:r>
        <w:rPr>
          <w:i/>
          <w:iCs/>
        </w:rPr>
        <w:t xml:space="preserve"> </w:t>
      </w:r>
      <w:r>
        <w:t xml:space="preserve">(à l’exception des </w:t>
      </w:r>
      <w:r>
        <w:rPr>
          <w:i/>
          <w:iCs/>
        </w:rPr>
        <w:t>paragraphes </w:t>
      </w:r>
      <w:hyperlink w:anchor="bookmark50" w:history="1">
        <w:r>
          <w:rPr>
            <w:i/>
            <w:iCs/>
          </w:rPr>
          <w:t>10</w:t>
        </w:r>
      </w:hyperlink>
      <w:r>
        <w:rPr>
          <w:i/>
          <w:iCs/>
        </w:rPr>
        <w:t xml:space="preserve"> </w:t>
      </w:r>
      <w:r>
        <w:t xml:space="preserve">à </w:t>
      </w:r>
      <w:hyperlink w:anchor="bookmark51" w:history="1">
        <w:r>
          <w:rPr>
            <w:i/>
            <w:iCs/>
          </w:rPr>
          <w:t>12</w:t>
        </w:r>
      </w:hyperlink>
      <w:r>
        <w:t xml:space="preserve">), </w:t>
      </w:r>
      <w:r>
        <w:rPr>
          <w:i/>
          <w:iCs/>
        </w:rPr>
        <w:t>les paragraphes </w:t>
      </w:r>
      <w:hyperlink w:anchor="bookmark67" w:history="1">
        <w:r>
          <w:rPr>
            <w:i/>
            <w:iCs/>
          </w:rPr>
          <w:t>7</w:t>
        </w:r>
      </w:hyperlink>
      <w:r>
        <w:rPr>
          <w:i/>
          <w:iCs/>
        </w:rPr>
        <w:t xml:space="preserve"> </w:t>
      </w:r>
      <w:r>
        <w:t xml:space="preserve">à </w:t>
      </w:r>
      <w:hyperlink w:anchor="bookmark71" w:history="1">
        <w:r>
          <w:rPr>
            <w:i/>
            <w:iCs/>
          </w:rPr>
          <w:t>11</w:t>
        </w:r>
      </w:hyperlink>
      <w:r>
        <w:rPr>
          <w:i/>
          <w:iCs/>
        </w:rPr>
        <w:t xml:space="preserve"> </w:t>
      </w:r>
      <w:r>
        <w:t xml:space="preserve">de </w:t>
      </w:r>
      <w:r>
        <w:rPr>
          <w:i/>
          <w:iCs/>
        </w:rPr>
        <w:t xml:space="preserve">l’article </w:t>
      </w:r>
      <w:hyperlink w:anchor="bookmark58" w:history="1">
        <w:r>
          <w:rPr>
            <w:i/>
            <w:iCs/>
          </w:rPr>
          <w:t>13</w:t>
        </w:r>
      </w:hyperlink>
      <w:r>
        <w:t xml:space="preserve">, </w:t>
      </w:r>
      <w:r>
        <w:rPr>
          <w:i/>
          <w:iCs/>
        </w:rPr>
        <w:t>les articles </w:t>
      </w:r>
      <w:hyperlink w:anchor="bookmark77" w:history="1">
        <w:r>
          <w:rPr>
            <w:i/>
            <w:iCs/>
          </w:rPr>
          <w:t>15</w:t>
        </w:r>
      </w:hyperlink>
      <w:r>
        <w:rPr>
          <w:i/>
          <w:iCs/>
        </w:rPr>
        <w:t xml:space="preserve"> </w:t>
      </w:r>
      <w:r>
        <w:t xml:space="preserve">et </w:t>
      </w:r>
      <w:hyperlink w:anchor="bookmark82" w:history="1">
        <w:r>
          <w:rPr>
            <w:i/>
            <w:iCs/>
          </w:rPr>
          <w:t>16</w:t>
        </w:r>
      </w:hyperlink>
      <w:r>
        <w:rPr>
          <w:i/>
          <w:iCs/>
        </w:rPr>
        <w:t xml:space="preserve"> </w:t>
      </w:r>
      <w:r>
        <w:t xml:space="preserve">ainsi que </w:t>
      </w:r>
      <w:r>
        <w:rPr>
          <w:i/>
          <w:iCs/>
        </w:rPr>
        <w:t>le paragraphe </w:t>
      </w:r>
      <w:hyperlink w:anchor="bookmark96" w:history="1">
        <w:r>
          <w:rPr>
            <w:i/>
            <w:iCs/>
          </w:rPr>
          <w:t>3</w:t>
        </w:r>
      </w:hyperlink>
      <w:hyperlink w:anchor="bookmark99" w:history="1">
        <w:r>
          <w:rPr>
            <w:i/>
            <w:iCs/>
          </w:rPr>
          <w:t>, point d</w:t>
        </w:r>
      </w:hyperlink>
      <w:r>
        <w:rPr>
          <w:i/>
          <w:iCs/>
        </w:rPr>
        <w:t xml:space="preserve">, </w:t>
      </w:r>
      <w:r>
        <w:t xml:space="preserve">de </w:t>
      </w:r>
      <w:r>
        <w:rPr>
          <w:i/>
          <w:iCs/>
        </w:rPr>
        <w:t>l’article </w:t>
      </w:r>
      <w:hyperlink w:anchor="bookmark91" w:history="1">
        <w:r>
          <w:rPr>
            <w:i/>
            <w:iCs/>
          </w:rPr>
          <w:t>18</w:t>
        </w:r>
      </w:hyperlink>
      <w:r>
        <w:rPr>
          <w:i/>
          <w:iCs/>
        </w:rPr>
        <w:t xml:space="preserve"> </w:t>
      </w:r>
      <w:r>
        <w:t>entreront en vigueur à la date ou aux dates fixées par le ministre par décret(s) (pas plus de 3 ans après la date d’entrée d’élaboration du décret concerné).</w:t>
      </w:r>
    </w:p>
    <w:p w:rsidR="00892582" w:rsidRPr="00561F03" w:rsidRDefault="00892582" w:rsidP="008A6D16">
      <w:pPr>
        <w:pStyle w:val="BodyText"/>
        <w:widowControl/>
        <w:numPr>
          <w:ilvl w:val="1"/>
          <w:numId w:val="42"/>
        </w:numPr>
        <w:tabs>
          <w:tab w:val="left" w:pos="954"/>
        </w:tabs>
        <w:kinsoku w:val="0"/>
        <w:overflowPunct w:val="0"/>
        <w:spacing w:before="120" w:line="288" w:lineRule="auto"/>
        <w:jc w:val="both"/>
      </w:pPr>
      <w:r>
        <w:rPr>
          <w:i/>
          <w:iCs/>
        </w:rPr>
        <w:lastRenderedPageBreak/>
        <w:t>Les paragraphes </w:t>
      </w:r>
      <w:hyperlink w:anchor="bookmark59" w:history="1">
        <w:r>
          <w:rPr>
            <w:i/>
            <w:iCs/>
          </w:rPr>
          <w:t>1</w:t>
        </w:r>
      </w:hyperlink>
      <w:r>
        <w:rPr>
          <w:i/>
          <w:iCs/>
        </w:rPr>
        <w:t xml:space="preserve"> </w:t>
      </w:r>
      <w:r>
        <w:t xml:space="preserve">à </w:t>
      </w:r>
      <w:hyperlink w:anchor="bookmark65" w:history="1">
        <w:r>
          <w:rPr>
            <w:i/>
            <w:iCs/>
          </w:rPr>
          <w:t>3</w:t>
        </w:r>
      </w:hyperlink>
      <w:r>
        <w:rPr>
          <w:i/>
          <w:iCs/>
        </w:rPr>
        <w:t xml:space="preserve"> </w:t>
      </w:r>
      <w:r>
        <w:t xml:space="preserve">de </w:t>
      </w:r>
      <w:r>
        <w:rPr>
          <w:i/>
          <w:iCs/>
        </w:rPr>
        <w:t>l’article </w:t>
      </w:r>
      <w:hyperlink w:anchor="bookmark58" w:history="1">
        <w:r>
          <w:rPr>
            <w:i/>
            <w:iCs/>
          </w:rPr>
          <w:t>13</w:t>
        </w:r>
      </w:hyperlink>
      <w:r>
        <w:rPr>
          <w:i/>
          <w:iCs/>
        </w:rPr>
        <w:t xml:space="preserve"> </w:t>
      </w:r>
      <w:r>
        <w:t xml:space="preserve">ainsi que </w:t>
      </w:r>
      <w:r>
        <w:rPr>
          <w:i/>
          <w:iCs/>
        </w:rPr>
        <w:t>les articles </w:t>
      </w:r>
      <w:hyperlink w:anchor="bookmark73" w:history="1">
        <w:r>
          <w:rPr>
            <w:i/>
            <w:iCs/>
          </w:rPr>
          <w:t>14</w:t>
        </w:r>
      </w:hyperlink>
      <w:r>
        <w:t xml:space="preserve">, </w:t>
      </w:r>
      <w:hyperlink w:anchor="bookmark104" w:history="1">
        <w:r>
          <w:rPr>
            <w:i/>
            <w:iCs/>
          </w:rPr>
          <w:t>19</w:t>
        </w:r>
      </w:hyperlink>
      <w:r>
        <w:rPr>
          <w:i/>
          <w:iCs/>
        </w:rPr>
        <w:t xml:space="preserve"> </w:t>
      </w:r>
      <w:r>
        <w:t xml:space="preserve">et </w:t>
      </w:r>
      <w:hyperlink w:anchor="bookmark109" w:history="1">
        <w:r>
          <w:rPr>
            <w:i/>
            <w:iCs/>
          </w:rPr>
          <w:t>20</w:t>
        </w:r>
      </w:hyperlink>
      <w:r>
        <w:rPr>
          <w:i/>
          <w:iCs/>
        </w:rPr>
        <w:t xml:space="preserve"> </w:t>
      </w:r>
      <w:r>
        <w:t>entreront en vigueur à la date ou aux dates fixées par le ministres par décret(s) (pas plus d’un an après la date d’entrée d’élaboration du décret concerné).</w:t>
      </w:r>
    </w:p>
    <w:p w:rsidR="00892582" w:rsidRPr="00561F03" w:rsidRDefault="00892582" w:rsidP="008A6D16">
      <w:pPr>
        <w:pStyle w:val="BodyText"/>
        <w:widowControl/>
        <w:numPr>
          <w:ilvl w:val="1"/>
          <w:numId w:val="42"/>
        </w:numPr>
        <w:tabs>
          <w:tab w:val="left" w:pos="954"/>
        </w:tabs>
        <w:kinsoku w:val="0"/>
        <w:overflowPunct w:val="0"/>
        <w:spacing w:before="120" w:line="288" w:lineRule="auto"/>
        <w:jc w:val="both"/>
      </w:pPr>
      <w:r>
        <w:rPr>
          <w:i/>
          <w:iCs/>
        </w:rPr>
        <w:t>L’article </w:t>
      </w:r>
      <w:hyperlink w:anchor="bookmark91" w:history="1">
        <w:r>
          <w:rPr>
            <w:i/>
            <w:iCs/>
          </w:rPr>
          <w:t>18</w:t>
        </w:r>
      </w:hyperlink>
      <w:r>
        <w:rPr>
          <w:i/>
          <w:iCs/>
        </w:rPr>
        <w:t xml:space="preserve"> </w:t>
      </w:r>
      <w:r>
        <w:t xml:space="preserve">(à l’exception du </w:t>
      </w:r>
      <w:r>
        <w:rPr>
          <w:i/>
          <w:iCs/>
        </w:rPr>
        <w:t>paragraphe </w:t>
      </w:r>
      <w:hyperlink w:anchor="bookmark96" w:history="1">
        <w:r>
          <w:rPr>
            <w:i/>
            <w:iCs/>
          </w:rPr>
          <w:t>3</w:t>
        </w:r>
      </w:hyperlink>
      <w:hyperlink w:anchor="bookmark99" w:history="1">
        <w:r>
          <w:rPr>
            <w:i/>
            <w:iCs/>
          </w:rPr>
          <w:t>, point d</w:t>
        </w:r>
      </w:hyperlink>
      <w:r>
        <w:t>) entrera en vigueur à la date ou aux dates fixées par le ministre par décret(s) (pas plus de 18 mois après la date d’entrée d’élaboration du décret concerné).</w:t>
      </w:r>
    </w:p>
    <w:p w:rsidR="00892582" w:rsidRPr="00561F03" w:rsidRDefault="00892582" w:rsidP="008A6D16">
      <w:pPr>
        <w:pStyle w:val="BodyText"/>
        <w:keepNext/>
        <w:keepLines/>
        <w:widowControl/>
        <w:numPr>
          <w:ilvl w:val="1"/>
          <w:numId w:val="42"/>
        </w:numPr>
        <w:tabs>
          <w:tab w:val="left" w:pos="954"/>
        </w:tabs>
        <w:kinsoku w:val="0"/>
        <w:overflowPunct w:val="0"/>
        <w:spacing w:before="120" w:line="288" w:lineRule="auto"/>
        <w:jc w:val="both"/>
      </w:pPr>
      <w:r>
        <w:t>Avant de rendre un décret en vertu du présent article dans le cadre de:</w:t>
      </w:r>
    </w:p>
    <w:p w:rsidR="00892582" w:rsidRPr="00561F03" w:rsidRDefault="00892582" w:rsidP="008A6D16">
      <w:pPr>
        <w:pStyle w:val="BodyText"/>
        <w:widowControl/>
        <w:numPr>
          <w:ilvl w:val="2"/>
          <w:numId w:val="42"/>
        </w:numPr>
        <w:tabs>
          <w:tab w:val="left" w:pos="1350"/>
        </w:tabs>
        <w:kinsoku w:val="0"/>
        <w:overflowPunct w:val="0"/>
        <w:spacing w:before="120" w:line="288" w:lineRule="auto"/>
        <w:jc w:val="both"/>
      </w:pPr>
      <w:r>
        <w:rPr>
          <w:i/>
          <w:iCs/>
        </w:rPr>
        <w:t>l’arti</w:t>
      </w:r>
      <w:hyperlink w:anchor="bookmark58" w:history="1">
        <w:r>
          <w:rPr>
            <w:i/>
            <w:iCs/>
          </w:rPr>
          <w:t>cle 13</w:t>
        </w:r>
      </w:hyperlink>
      <w:r>
        <w:t>, en ce qui concerne les publicités radiodiffusées, ou</w:t>
      </w:r>
    </w:p>
    <w:p w:rsidR="00892582" w:rsidRPr="00561F03" w:rsidRDefault="00892582" w:rsidP="008A6D16">
      <w:pPr>
        <w:pStyle w:val="BodyText"/>
        <w:widowControl/>
        <w:numPr>
          <w:ilvl w:val="2"/>
          <w:numId w:val="42"/>
        </w:numPr>
        <w:tabs>
          <w:tab w:val="left" w:pos="1350"/>
        </w:tabs>
        <w:kinsoku w:val="0"/>
        <w:overflowPunct w:val="0"/>
        <w:spacing w:before="120" w:line="288" w:lineRule="auto"/>
        <w:jc w:val="both"/>
      </w:pPr>
      <w:r>
        <w:rPr>
          <w:i/>
          <w:iCs/>
        </w:rPr>
        <w:t>l’arti</w:t>
      </w:r>
      <w:hyperlink w:anchor="bookmark104" w:history="1">
        <w:r>
          <w:rPr>
            <w:i/>
            <w:iCs/>
          </w:rPr>
          <w:t>cle 19</w:t>
        </w:r>
      </w:hyperlink>
      <w:r>
        <w:t>,</w:t>
      </w:r>
    </w:p>
    <w:p w:rsidR="00892582" w:rsidRPr="00561F03" w:rsidRDefault="00892582" w:rsidP="00073B30">
      <w:pPr>
        <w:pStyle w:val="BodyText"/>
        <w:widowControl/>
        <w:kinsoku w:val="0"/>
        <w:overflowPunct w:val="0"/>
        <w:spacing w:before="120" w:line="288" w:lineRule="auto"/>
        <w:ind w:left="954" w:firstLine="0"/>
        <w:jc w:val="both"/>
      </w:pPr>
      <w:r>
        <w:t>le ministre consultera le ministres des communications, de l’action pour le climat et de l’environnement ainsi que l’Autorité irlandaise de radiodiffusion.</w:t>
      </w:r>
    </w:p>
    <w:p w:rsidR="00892582" w:rsidRPr="00561F03" w:rsidRDefault="00892582" w:rsidP="00A00A6B">
      <w:pPr>
        <w:pStyle w:val="Heading2"/>
        <w:rPr>
          <w:bCs/>
        </w:rPr>
      </w:pPr>
      <w:bookmarkStart w:id="2" w:name="_Toc25575053"/>
      <w:r>
        <w:t>Interprétation</w:t>
      </w:r>
      <w:bookmarkEnd w:id="2"/>
    </w:p>
    <w:p w:rsidR="00892582" w:rsidRPr="00561F03" w:rsidRDefault="00892582" w:rsidP="008A6D16">
      <w:pPr>
        <w:pStyle w:val="BodyText"/>
        <w:keepNext/>
        <w:keepLines/>
        <w:widowControl/>
        <w:numPr>
          <w:ilvl w:val="0"/>
          <w:numId w:val="42"/>
        </w:numPr>
        <w:tabs>
          <w:tab w:val="left" w:pos="567"/>
        </w:tabs>
        <w:kinsoku w:val="0"/>
        <w:overflowPunct w:val="0"/>
        <w:spacing w:before="120" w:line="288" w:lineRule="auto"/>
        <w:ind w:left="567" w:hanging="463"/>
        <w:jc w:val="both"/>
      </w:pPr>
      <w:r>
        <w:t>Dans la présente loi:</w:t>
      </w:r>
    </w:p>
    <w:p w:rsidR="00892582" w:rsidRPr="00561F03" w:rsidRDefault="00892582" w:rsidP="00A00A6B">
      <w:pPr>
        <w:pStyle w:val="BodyText"/>
        <w:widowControl/>
        <w:kinsoku w:val="0"/>
        <w:overflowPunct w:val="0"/>
        <w:spacing w:before="120" w:line="288" w:lineRule="auto"/>
        <w:ind w:left="567" w:firstLine="0"/>
        <w:jc w:val="both"/>
      </w:pPr>
      <w:r>
        <w:t xml:space="preserve">«loi de 2003» désigne la </w:t>
      </w:r>
      <w:hyperlink r:id="rId17" w:history="1">
        <w:r>
          <w:t>loi sur les boissons alcoolisées de 2003</w:t>
        </w:r>
      </w:hyperlink>
      <w:r>
        <w:t xml:space="preserve">; «loi de 2009» désigne la </w:t>
      </w:r>
      <w:hyperlink r:id="rId18" w:history="1">
        <w:r>
          <w:t>loi sur la radiodiffusion de 2009</w:t>
        </w:r>
      </w:hyperlink>
      <w:r>
        <w:t>;</w:t>
      </w:r>
    </w:p>
    <w:p w:rsidR="00892582" w:rsidRPr="00561F03" w:rsidRDefault="00892582" w:rsidP="00A00A6B">
      <w:pPr>
        <w:pStyle w:val="BodyText"/>
        <w:widowControl/>
        <w:kinsoku w:val="0"/>
        <w:overflowPunct w:val="0"/>
        <w:spacing w:before="120" w:line="288" w:lineRule="auto"/>
        <w:ind w:left="567" w:firstLine="0"/>
        <w:jc w:val="both"/>
      </w:pPr>
      <w:r>
        <w:t>«publicité» signifie toute forme de communication commerciale dont la finalité et l’effet direct ou indirect est de promouvoir un produit alcoolisé et qui comporte, par rapport au produit alcoolisé, toute forme de recommandation du produit au public, y compris:</w:t>
      </w:r>
    </w:p>
    <w:p w:rsidR="00892582" w:rsidRPr="00561F03" w:rsidRDefault="00892582" w:rsidP="008A6D16">
      <w:pPr>
        <w:pStyle w:val="BodyText"/>
        <w:widowControl/>
        <w:numPr>
          <w:ilvl w:val="0"/>
          <w:numId w:val="41"/>
        </w:numPr>
        <w:tabs>
          <w:tab w:val="left" w:pos="1424"/>
        </w:tabs>
        <w:kinsoku w:val="0"/>
        <w:overflowPunct w:val="0"/>
        <w:spacing w:before="120" w:line="288" w:lineRule="auto"/>
        <w:ind w:hanging="755"/>
        <w:jc w:val="both"/>
      </w:pPr>
      <w:r>
        <w:t>(i)</w:t>
      </w:r>
      <w:r>
        <w:tab/>
        <w:t>une déclaration du nom du fabricant ou de l’importateur du produit alcoolisé, ou le nom d’une marque de produit alcoolisé, ou</w:t>
      </w:r>
    </w:p>
    <w:p w:rsidR="00892582" w:rsidRPr="00561F03" w:rsidRDefault="00892582" w:rsidP="00073B30">
      <w:pPr>
        <w:pStyle w:val="BodyText"/>
        <w:widowControl/>
        <w:kinsoku w:val="0"/>
        <w:overflowPunct w:val="0"/>
        <w:spacing w:before="120" w:line="288" w:lineRule="auto"/>
        <w:ind w:left="1748" w:hanging="386"/>
        <w:jc w:val="both"/>
      </w:pPr>
      <w:r>
        <w:t>(ii)</w:t>
      </w:r>
      <w:r>
        <w:tab/>
        <w:t>une déclaration de toute description commerciale ou désignation, ou un affichage ou autre forme de publication d’une marque déposée, emblème, image commerciale ou logo, par référence à laquelle le produit est commercialisé ou vendu;</w:t>
      </w:r>
    </w:p>
    <w:p w:rsidR="00892582" w:rsidRPr="00561F03" w:rsidRDefault="00892582" w:rsidP="00073B30">
      <w:pPr>
        <w:pStyle w:val="BodyText"/>
        <w:widowControl/>
        <w:kinsoku w:val="0"/>
        <w:overflowPunct w:val="0"/>
        <w:spacing w:before="120" w:line="288" w:lineRule="auto"/>
        <w:ind w:firstLine="0"/>
        <w:jc w:val="both"/>
      </w:pPr>
      <w:r>
        <w:t>dans les circonstances où une telle déclaration, un tel affichage ou une telle publication peuvent être raisonnablement considérés comme une recommandation du produit au public, et</w:t>
      </w:r>
    </w:p>
    <w:p w:rsidR="00892582" w:rsidRPr="00561F03" w:rsidRDefault="00892582" w:rsidP="008A6D16">
      <w:pPr>
        <w:pStyle w:val="BodyText"/>
        <w:widowControl/>
        <w:numPr>
          <w:ilvl w:val="0"/>
          <w:numId w:val="41"/>
        </w:numPr>
        <w:tabs>
          <w:tab w:val="left" w:pos="1350"/>
        </w:tabs>
        <w:kinsoku w:val="0"/>
        <w:overflowPunct w:val="0"/>
        <w:spacing w:before="120" w:line="288" w:lineRule="auto"/>
        <w:ind w:left="1350" w:hanging="370"/>
        <w:jc w:val="both"/>
      </w:pPr>
      <w:r>
        <w:t>une déclaration des propriétés du produit sur l’étiquette, le récipient, le papier d’emballage ou l’emballage utilisé pour le produit ou un dépliant, un prospectus, ou une brochure présentée au public ou donnée à un acheteur du produit;</w:t>
      </w:r>
    </w:p>
    <w:p w:rsidR="00892582" w:rsidRPr="00561F03" w:rsidRDefault="00892582" w:rsidP="00A00A6B">
      <w:pPr>
        <w:pStyle w:val="BodyText"/>
        <w:widowControl/>
        <w:kinsoku w:val="0"/>
        <w:overflowPunct w:val="0"/>
        <w:spacing w:before="120" w:line="288" w:lineRule="auto"/>
        <w:ind w:left="567" w:firstLine="0"/>
        <w:jc w:val="both"/>
      </w:pPr>
      <w:r>
        <w:t>«alcool» signifie alcool éthylique pur;</w:t>
      </w:r>
    </w:p>
    <w:p w:rsidR="00892582" w:rsidRPr="00561F03" w:rsidRDefault="00892582" w:rsidP="00A00A6B">
      <w:pPr>
        <w:pStyle w:val="BodyText"/>
        <w:widowControl/>
        <w:kinsoku w:val="0"/>
        <w:overflowPunct w:val="0"/>
        <w:spacing w:before="120" w:line="288" w:lineRule="auto"/>
        <w:ind w:left="567" w:firstLine="0"/>
        <w:jc w:val="both"/>
      </w:pPr>
      <w:r>
        <w:t>«marchandise associée à l’alcool» signifie un produit (autre qu’un produit alcoolisé) portant le nom ou l’emblème de la marque, le nom ou l’emblème de l’entreprise, ou la marque déposée ou le logo, par rapport auxquels le produit alcoolisé est vendu, parmi les marchandises suivantes:</w:t>
      </w:r>
    </w:p>
    <w:p w:rsidR="00892582" w:rsidRPr="00561F03" w:rsidRDefault="00892582" w:rsidP="008A6D16">
      <w:pPr>
        <w:pStyle w:val="BodyText"/>
        <w:widowControl/>
        <w:numPr>
          <w:ilvl w:val="0"/>
          <w:numId w:val="40"/>
        </w:numPr>
        <w:tabs>
          <w:tab w:val="left" w:pos="1350"/>
        </w:tabs>
        <w:kinsoku w:val="0"/>
        <w:overflowPunct w:val="0"/>
        <w:spacing w:before="120" w:line="288" w:lineRule="auto"/>
        <w:jc w:val="both"/>
      </w:pPr>
      <w:r>
        <w:t>vêtements (autres que des vêtements pour enfants),</w:t>
      </w:r>
    </w:p>
    <w:p w:rsidR="00892582" w:rsidRPr="00561F03" w:rsidRDefault="00892582" w:rsidP="008A6D16">
      <w:pPr>
        <w:pStyle w:val="BodyText"/>
        <w:widowControl/>
        <w:numPr>
          <w:ilvl w:val="0"/>
          <w:numId w:val="40"/>
        </w:numPr>
        <w:tabs>
          <w:tab w:val="left" w:pos="1350"/>
        </w:tabs>
        <w:kinsoku w:val="0"/>
        <w:overflowPunct w:val="0"/>
        <w:spacing w:before="120" w:line="288" w:lineRule="auto"/>
        <w:jc w:val="both"/>
      </w:pPr>
      <w:r>
        <w:t>confiseries et sauces,</w:t>
      </w:r>
    </w:p>
    <w:p w:rsidR="00892582" w:rsidRPr="00561F03" w:rsidRDefault="00892582" w:rsidP="008A6D16">
      <w:pPr>
        <w:pStyle w:val="BodyText"/>
        <w:widowControl/>
        <w:numPr>
          <w:ilvl w:val="0"/>
          <w:numId w:val="40"/>
        </w:numPr>
        <w:tabs>
          <w:tab w:val="left" w:pos="1350"/>
        </w:tabs>
        <w:kinsoku w:val="0"/>
        <w:overflowPunct w:val="0"/>
        <w:spacing w:before="120" w:line="288" w:lineRule="auto"/>
        <w:jc w:val="both"/>
      </w:pPr>
      <w:r>
        <w:lastRenderedPageBreak/>
        <w:t>verrerie, vaisselle, vêtements, tissus et tire-bouchons de bouteilles,</w:t>
      </w:r>
    </w:p>
    <w:p w:rsidR="00561F03" w:rsidRPr="00561F03" w:rsidRDefault="00561F03" w:rsidP="008A6D16">
      <w:pPr>
        <w:pStyle w:val="BodyText"/>
        <w:widowControl/>
        <w:numPr>
          <w:ilvl w:val="0"/>
          <w:numId w:val="40"/>
        </w:numPr>
        <w:tabs>
          <w:tab w:val="left" w:pos="1350"/>
        </w:tabs>
        <w:kinsoku w:val="0"/>
        <w:overflowPunct w:val="0"/>
        <w:spacing w:before="120" w:line="288" w:lineRule="auto"/>
        <w:jc w:val="both"/>
      </w:pPr>
      <w:r>
        <w:t>briquets et cendriers,</w:t>
      </w:r>
    </w:p>
    <w:p w:rsidR="00561F03" w:rsidRPr="00561F03" w:rsidRDefault="00561F03" w:rsidP="008A6D16">
      <w:pPr>
        <w:pStyle w:val="BodyText"/>
        <w:widowControl/>
        <w:numPr>
          <w:ilvl w:val="0"/>
          <w:numId w:val="40"/>
        </w:numPr>
        <w:tabs>
          <w:tab w:val="left" w:pos="1350"/>
        </w:tabs>
        <w:kinsoku w:val="0"/>
        <w:overflowPunct w:val="0"/>
        <w:spacing w:before="120" w:line="288" w:lineRule="auto"/>
        <w:jc w:val="both"/>
      </w:pPr>
      <w:r>
        <w:t>articles de papeterie, sacs et portefeuilles, et</w:t>
      </w:r>
    </w:p>
    <w:p w:rsidR="00561F03" w:rsidRPr="00561F03" w:rsidRDefault="00561F03" w:rsidP="008A6D16">
      <w:pPr>
        <w:pStyle w:val="BodyText"/>
        <w:widowControl/>
        <w:numPr>
          <w:ilvl w:val="0"/>
          <w:numId w:val="40"/>
        </w:numPr>
        <w:tabs>
          <w:tab w:val="left" w:pos="1350"/>
        </w:tabs>
        <w:kinsoku w:val="0"/>
        <w:overflowPunct w:val="0"/>
        <w:spacing w:before="120" w:line="288" w:lineRule="auto"/>
        <w:jc w:val="both"/>
      </w:pPr>
      <w:r>
        <w:t>autres objets décoratifs et de fantaisie;</w:t>
      </w:r>
    </w:p>
    <w:p w:rsidR="00892582" w:rsidRPr="00561F03" w:rsidRDefault="00892582" w:rsidP="00A00A6B">
      <w:pPr>
        <w:pStyle w:val="BodyText"/>
        <w:widowControl/>
        <w:kinsoku w:val="0"/>
        <w:overflowPunct w:val="0"/>
        <w:spacing w:before="120" w:line="288" w:lineRule="auto"/>
        <w:ind w:left="567" w:firstLine="0"/>
        <w:jc w:val="both"/>
      </w:pPr>
      <w:r>
        <w:t>«titre alcoométrique volumique» signifie le ratio, exprimé en pourcentage, du volume d’alcool présent dans le produit alcoolisé concerné par rapport au volume total du produit, à une température de 20 °Celsius.</w:t>
      </w:r>
    </w:p>
    <w:p w:rsidR="00A00A6B" w:rsidRDefault="00892582" w:rsidP="00A00A6B">
      <w:pPr>
        <w:pStyle w:val="BodyText"/>
        <w:widowControl/>
        <w:kinsoku w:val="0"/>
        <w:overflowPunct w:val="0"/>
        <w:spacing w:before="120" w:line="288" w:lineRule="auto"/>
        <w:ind w:left="567" w:firstLine="0"/>
        <w:jc w:val="both"/>
      </w:pPr>
      <w:r>
        <w:t xml:space="preserve">«produit alcoolisé» a la même signification que celle figurant à l’article 73 de la </w:t>
      </w:r>
      <w:hyperlink r:id="rId19" w:history="1">
        <w:r>
          <w:t>loi de finances de 2003</w:t>
        </w:r>
      </w:hyperlink>
      <w:r>
        <w:t>;</w:t>
      </w:r>
    </w:p>
    <w:p w:rsidR="00892582" w:rsidRPr="00561F03" w:rsidRDefault="00892582" w:rsidP="00A00A6B">
      <w:pPr>
        <w:pStyle w:val="BodyText"/>
        <w:widowControl/>
        <w:kinsoku w:val="0"/>
        <w:overflowPunct w:val="0"/>
        <w:spacing w:before="120" w:line="288" w:lineRule="auto"/>
        <w:ind w:left="567" w:firstLine="0"/>
        <w:jc w:val="both"/>
      </w:pPr>
      <w:r>
        <w:t xml:space="preserve">«agent mandaté» signifie une personne nommée aux termes de </w:t>
      </w:r>
      <w:r>
        <w:rPr>
          <w:i/>
          <w:iCs/>
        </w:rPr>
        <w:t>l’article </w:t>
      </w:r>
      <w:hyperlink w:anchor="bookmark134" w:history="1">
        <w:r>
          <w:rPr>
            <w:i/>
            <w:iCs/>
          </w:rPr>
          <w:t>24</w:t>
        </w:r>
      </w:hyperlink>
      <w:r>
        <w:t>;</w:t>
      </w:r>
    </w:p>
    <w:p w:rsidR="00A00A6B" w:rsidRDefault="00892582" w:rsidP="00A00A6B">
      <w:pPr>
        <w:pStyle w:val="BodyText"/>
        <w:widowControl/>
        <w:kinsoku w:val="0"/>
        <w:overflowPunct w:val="0"/>
        <w:spacing w:before="120" w:line="288" w:lineRule="auto"/>
        <w:ind w:left="567" w:firstLine="0"/>
        <w:jc w:val="both"/>
      </w:pPr>
      <w:r>
        <w:t xml:space="preserve">«radiodiffusion» a la même signification que dans la </w:t>
      </w:r>
      <w:hyperlink r:id="rId20" w:history="1">
        <w:r>
          <w:t>loi de 2009</w:t>
        </w:r>
      </w:hyperlink>
      <w:r>
        <w:t>;</w:t>
      </w:r>
    </w:p>
    <w:p w:rsidR="00892582" w:rsidRPr="00561F03" w:rsidRDefault="00892582" w:rsidP="00A00A6B">
      <w:pPr>
        <w:pStyle w:val="BodyText"/>
        <w:widowControl/>
        <w:kinsoku w:val="0"/>
        <w:overflowPunct w:val="0"/>
        <w:spacing w:before="120" w:line="288" w:lineRule="auto"/>
        <w:ind w:left="567" w:firstLine="0"/>
        <w:jc w:val="both"/>
      </w:pPr>
      <w:r>
        <w:t>«enfant» désigne une personne âgée de moins de 18 ans;</w:t>
      </w:r>
    </w:p>
    <w:p w:rsidR="00892582" w:rsidRPr="00561F03" w:rsidRDefault="00892582" w:rsidP="00A00A6B">
      <w:pPr>
        <w:pStyle w:val="BodyText"/>
        <w:widowControl/>
        <w:kinsoku w:val="0"/>
        <w:overflowPunct w:val="0"/>
        <w:spacing w:before="120" w:line="288" w:lineRule="auto"/>
        <w:ind w:left="567" w:firstLine="0"/>
        <w:jc w:val="both"/>
      </w:pPr>
      <w:r>
        <w:t>«vêtements» inclut les chaussures;</w:t>
      </w:r>
    </w:p>
    <w:p w:rsidR="00892582" w:rsidRPr="00561F03" w:rsidRDefault="00892582" w:rsidP="00A00A6B">
      <w:pPr>
        <w:pStyle w:val="BodyText"/>
        <w:widowControl/>
        <w:kinsoku w:val="0"/>
        <w:overflowPunct w:val="0"/>
        <w:spacing w:before="120" w:line="288" w:lineRule="auto"/>
        <w:ind w:left="567" w:firstLine="0"/>
        <w:jc w:val="both"/>
      </w:pPr>
      <w:r>
        <w:t xml:space="preserve">«avis de conformité» a le sens qui lui est assigné par </w:t>
      </w:r>
      <w:r>
        <w:rPr>
          <w:i/>
          <w:iCs/>
        </w:rPr>
        <w:t>l’article </w:t>
      </w:r>
      <w:hyperlink w:anchor="bookmark165" w:history="1">
        <w:r>
          <w:rPr>
            <w:i/>
            <w:iCs/>
          </w:rPr>
          <w:t>30</w:t>
        </w:r>
      </w:hyperlink>
      <w:r>
        <w:t>;</w:t>
      </w:r>
    </w:p>
    <w:p w:rsidR="00892582" w:rsidRPr="00561F03" w:rsidRDefault="00892582" w:rsidP="00A00A6B">
      <w:pPr>
        <w:pStyle w:val="BodyText"/>
        <w:widowControl/>
        <w:kinsoku w:val="0"/>
        <w:overflowPunct w:val="0"/>
        <w:spacing w:before="120" w:line="288" w:lineRule="auto"/>
        <w:ind w:left="567" w:firstLine="0"/>
        <w:jc w:val="both"/>
      </w:pPr>
      <w:r>
        <w:t>«récipient» signifie, par rapport à un produit alcoolisé, une bouteille ou un autre récipient et lorsque la bouteille ou le récipient sont accompagnés d’un emballage supplémentaire, comprend également cet emballage;</w:t>
      </w:r>
    </w:p>
    <w:p w:rsidR="00A00A6B" w:rsidRDefault="00892582" w:rsidP="00A00A6B">
      <w:pPr>
        <w:pStyle w:val="BodyText"/>
        <w:widowControl/>
        <w:kinsoku w:val="0"/>
        <w:overflowPunct w:val="0"/>
        <w:spacing w:before="120" w:line="288" w:lineRule="auto"/>
        <w:ind w:left="567" w:firstLine="0"/>
        <w:jc w:val="both"/>
      </w:pPr>
      <w:r>
        <w:t>«analyste désigné» a la signification prévue à l’</w:t>
      </w:r>
      <w:r>
        <w:rPr>
          <w:i/>
          <w:iCs/>
        </w:rPr>
        <w:t>article </w:t>
      </w:r>
      <w:hyperlink w:anchor="bookmark156" w:history="1">
        <w:r>
          <w:rPr>
            <w:i/>
            <w:iCs/>
          </w:rPr>
          <w:t>27</w:t>
        </w:r>
      </w:hyperlink>
      <w:r>
        <w:t>;</w:t>
      </w:r>
    </w:p>
    <w:p w:rsidR="00A00A6B" w:rsidRDefault="00892582" w:rsidP="00A00A6B">
      <w:pPr>
        <w:pStyle w:val="BodyText"/>
        <w:widowControl/>
        <w:kinsoku w:val="0"/>
        <w:overflowPunct w:val="0"/>
        <w:spacing w:before="120" w:line="288" w:lineRule="auto"/>
        <w:ind w:left="567" w:firstLine="0"/>
        <w:jc w:val="both"/>
      </w:pPr>
      <w:r>
        <w:t>«laboratoire désigné» a la signification prévue à l’</w:t>
      </w:r>
      <w:r>
        <w:rPr>
          <w:i/>
          <w:iCs/>
        </w:rPr>
        <w:t>article </w:t>
      </w:r>
      <w:hyperlink w:anchor="bookmark156" w:history="1">
        <w:r>
          <w:rPr>
            <w:i/>
            <w:iCs/>
          </w:rPr>
          <w:t>27</w:t>
        </w:r>
      </w:hyperlink>
      <w:r>
        <w:t>;</w:t>
      </w:r>
    </w:p>
    <w:p w:rsidR="00892582" w:rsidRPr="00561F03" w:rsidRDefault="00892582" w:rsidP="00A00A6B">
      <w:pPr>
        <w:pStyle w:val="BodyText"/>
        <w:widowControl/>
        <w:kinsoku w:val="0"/>
        <w:overflowPunct w:val="0"/>
        <w:spacing w:before="120" w:line="288" w:lineRule="auto"/>
        <w:ind w:left="567" w:firstLine="0"/>
        <w:jc w:val="both"/>
      </w:pPr>
      <w:r>
        <w:t>«responsable» désigne la personne responsable du service de santé;</w:t>
      </w:r>
    </w:p>
    <w:p w:rsidR="00892582" w:rsidRPr="00561F03" w:rsidRDefault="00892582" w:rsidP="00A00A6B">
      <w:pPr>
        <w:pStyle w:val="BodyText"/>
        <w:widowControl/>
        <w:kinsoku w:val="0"/>
        <w:overflowPunct w:val="0"/>
        <w:spacing w:before="120" w:line="288" w:lineRule="auto"/>
        <w:ind w:left="567" w:firstLine="0"/>
        <w:jc w:val="both"/>
      </w:pPr>
      <w:r>
        <w:t>«avis de paiement forfaitaire» a la signification prévue à l’</w:t>
      </w:r>
      <w:r>
        <w:rPr>
          <w:i/>
          <w:iCs/>
        </w:rPr>
        <w:t>arti</w:t>
      </w:r>
      <w:hyperlink w:anchor="bookmark160" w:history="1">
        <w:r>
          <w:rPr>
            <w:i/>
            <w:iCs/>
          </w:rPr>
          <w:t>cle 29</w:t>
        </w:r>
      </w:hyperlink>
      <w:r>
        <w:t>;</w:t>
      </w:r>
    </w:p>
    <w:p w:rsidR="00892582" w:rsidRPr="00561F03" w:rsidRDefault="00892582" w:rsidP="00A00A6B">
      <w:pPr>
        <w:pStyle w:val="BodyText"/>
        <w:widowControl/>
        <w:kinsoku w:val="0"/>
        <w:overflowPunct w:val="0"/>
        <w:spacing w:before="120" w:line="288" w:lineRule="auto"/>
        <w:ind w:left="567" w:firstLine="0"/>
        <w:jc w:val="both"/>
      </w:pPr>
      <w:r>
        <w:t>«licence» signifie une licence pour la vente de boissons alcoolisées, accordée sur présentation ou sans présentation d’un certificat d’un tribunal itinérant ou de la cour fédérale;</w:t>
      </w:r>
    </w:p>
    <w:p w:rsidR="00892582" w:rsidRPr="00561F03" w:rsidRDefault="00892582" w:rsidP="00A00A6B">
      <w:pPr>
        <w:pStyle w:val="BodyText"/>
        <w:widowControl/>
        <w:kinsoku w:val="0"/>
        <w:overflowPunct w:val="0"/>
        <w:spacing w:before="120" w:line="288" w:lineRule="auto"/>
        <w:ind w:left="567" w:firstLine="0"/>
        <w:jc w:val="both"/>
      </w:pPr>
      <w:r>
        <w:t>«local autorisé» signifie un local par rapport auquel une licence est en vigueur et par rapport à un titulaire de permis signifie le local autorisé du titulaire;</w:t>
      </w:r>
    </w:p>
    <w:p w:rsidR="00892582" w:rsidRPr="00561F03" w:rsidRDefault="00892582" w:rsidP="00A00A6B">
      <w:pPr>
        <w:pStyle w:val="BodyText"/>
        <w:widowControl/>
        <w:kinsoku w:val="0"/>
        <w:overflowPunct w:val="0"/>
        <w:spacing w:before="120" w:line="288" w:lineRule="auto"/>
        <w:ind w:left="567" w:firstLine="0"/>
        <w:jc w:val="both"/>
      </w:pPr>
      <w:r>
        <w:t>«titulaire de licence» signifie le titulaire d’une licence;</w:t>
      </w:r>
    </w:p>
    <w:p w:rsidR="00892582" w:rsidRPr="00561F03" w:rsidRDefault="00892582" w:rsidP="00A00A6B">
      <w:pPr>
        <w:pStyle w:val="BodyText"/>
        <w:widowControl/>
        <w:kinsoku w:val="0"/>
        <w:overflowPunct w:val="0"/>
        <w:spacing w:before="120" w:line="288" w:lineRule="auto"/>
        <w:ind w:left="567" w:firstLine="0"/>
        <w:jc w:val="both"/>
      </w:pPr>
      <w:r>
        <w:t>«commercialisation» signifie toute forme de relation commerciale destinée à augmenter ou qui a pour effet l’augmentation, la reconnaissance, la demande ou la consommation d’un produit ou d’un service particulier;</w:t>
      </w:r>
    </w:p>
    <w:p w:rsidR="00A00A6B" w:rsidRDefault="00892582" w:rsidP="00A00A6B">
      <w:pPr>
        <w:pStyle w:val="BodyText"/>
        <w:widowControl/>
        <w:kinsoku w:val="0"/>
        <w:overflowPunct w:val="0"/>
        <w:spacing w:before="120" w:line="288" w:lineRule="auto"/>
        <w:ind w:left="567" w:firstLine="0"/>
        <w:jc w:val="both"/>
      </w:pPr>
      <w:r>
        <w:t>«prix minimal d’un produit alcoolisé» sera interprété conformément à l’</w:t>
      </w:r>
      <w:r>
        <w:rPr>
          <w:i/>
          <w:iCs/>
        </w:rPr>
        <w:t>article </w:t>
      </w:r>
      <w:hyperlink w:anchor="bookmark23" w:history="1">
        <w:r>
          <w:rPr>
            <w:i/>
            <w:iCs/>
          </w:rPr>
          <w:t>11</w:t>
        </w:r>
      </w:hyperlink>
      <w:r>
        <w:t>;</w:t>
      </w:r>
    </w:p>
    <w:p w:rsidR="00892582" w:rsidRPr="00561F03" w:rsidRDefault="00892582" w:rsidP="00A00A6B">
      <w:pPr>
        <w:pStyle w:val="BodyText"/>
        <w:widowControl/>
        <w:kinsoku w:val="0"/>
        <w:overflowPunct w:val="0"/>
        <w:spacing w:before="120" w:line="288" w:lineRule="auto"/>
        <w:ind w:left="567" w:firstLine="0"/>
        <w:jc w:val="both"/>
      </w:pPr>
      <w:r>
        <w:t>«ministre»: le ministre de la santé;</w:t>
      </w:r>
    </w:p>
    <w:p w:rsidR="00892582" w:rsidRPr="00561F03" w:rsidRDefault="00892582" w:rsidP="00A00A6B">
      <w:pPr>
        <w:pStyle w:val="BodyText"/>
        <w:widowControl/>
        <w:kinsoku w:val="0"/>
        <w:overflowPunct w:val="0"/>
        <w:spacing w:before="120" w:line="288" w:lineRule="auto"/>
        <w:ind w:left="567" w:firstLine="0"/>
        <w:jc w:val="both"/>
      </w:pPr>
      <w:r>
        <w:t>«magasin de vins et spiritueux» signifie une licence pour la vente de boissons alcoolisées pour la consommation en dehors des locaux;</w:t>
      </w:r>
    </w:p>
    <w:p w:rsidR="00892582" w:rsidRPr="00561F03" w:rsidRDefault="00892582" w:rsidP="00A00A6B">
      <w:pPr>
        <w:pStyle w:val="BodyText"/>
        <w:widowControl/>
        <w:kinsoku w:val="0"/>
        <w:overflowPunct w:val="0"/>
        <w:spacing w:before="120" w:line="288" w:lineRule="auto"/>
        <w:ind w:left="567" w:firstLine="0"/>
        <w:jc w:val="both"/>
      </w:pPr>
      <w:r>
        <w:t>«magasin de vins et spiritueux» signifie une licence pour la vente de boissons alcoolisées pour la consommation soit sur place soit à emporter;</w:t>
      </w:r>
    </w:p>
    <w:p w:rsidR="00892582" w:rsidRPr="00561F03" w:rsidRDefault="00892582" w:rsidP="00A00A6B">
      <w:pPr>
        <w:pStyle w:val="BodyText"/>
        <w:widowControl/>
        <w:kinsoku w:val="0"/>
        <w:overflowPunct w:val="0"/>
        <w:spacing w:before="120" w:line="288" w:lineRule="auto"/>
        <w:ind w:left="567" w:firstLine="0"/>
        <w:jc w:val="both"/>
      </w:pPr>
      <w:r>
        <w:lastRenderedPageBreak/>
        <w:t>«locaux» inclut tour terrain, bâtiment ou partie d’un bâtiment, tente, caravane ou autre structure temporaire ou mobile, bateau ou autre navire, avion, wagon ou autre véhicule (à l’arrêt ou autrement) et tout conteneur de stockage utilisé pour le transport de produits alcoolisés ou de produits similaires;</w:t>
      </w:r>
    </w:p>
    <w:p w:rsidR="00892582" w:rsidRPr="00561F03" w:rsidRDefault="00892582" w:rsidP="00A00A6B">
      <w:pPr>
        <w:pStyle w:val="BodyText"/>
        <w:widowControl/>
        <w:kinsoku w:val="0"/>
        <w:overflowPunct w:val="0"/>
        <w:spacing w:before="120" w:line="288" w:lineRule="auto"/>
        <w:ind w:left="567" w:firstLine="0"/>
        <w:jc w:val="both"/>
      </w:pPr>
      <w:r>
        <w:t>«réglementé» signifie prescrit par des règlements édictés par le ministre;</w:t>
      </w:r>
    </w:p>
    <w:p w:rsidR="00892582" w:rsidRPr="00561F03" w:rsidRDefault="00892582" w:rsidP="00A00A6B">
      <w:pPr>
        <w:pStyle w:val="BodyText"/>
        <w:widowControl/>
        <w:kinsoku w:val="0"/>
        <w:overflowPunct w:val="0"/>
        <w:spacing w:before="120" w:line="288" w:lineRule="auto"/>
        <w:ind w:left="567" w:firstLine="0"/>
        <w:jc w:val="both"/>
      </w:pPr>
      <w:r>
        <w:t>«publication» signifie un journal, un magazine ou tout autre périodique, brochure ou dépliant incluant un supplément ou une insertion, ou une couverture de publication;</w:t>
      </w:r>
    </w:p>
    <w:p w:rsidR="00892582" w:rsidRPr="00561F03" w:rsidRDefault="00892582" w:rsidP="00A00A6B">
      <w:pPr>
        <w:pStyle w:val="BodyText"/>
        <w:keepNext/>
        <w:keepLines/>
        <w:widowControl/>
        <w:kinsoku w:val="0"/>
        <w:overflowPunct w:val="0"/>
        <w:spacing w:before="120" w:line="288" w:lineRule="auto"/>
        <w:ind w:left="567" w:firstLine="0"/>
        <w:jc w:val="both"/>
      </w:pPr>
      <w:r>
        <w:t>«moyen utile»:</w:t>
      </w:r>
    </w:p>
    <w:p w:rsidR="00892582" w:rsidRPr="00561F03" w:rsidRDefault="00892582" w:rsidP="008A6D16">
      <w:pPr>
        <w:pStyle w:val="BodyText"/>
        <w:widowControl/>
        <w:numPr>
          <w:ilvl w:val="0"/>
          <w:numId w:val="39"/>
        </w:numPr>
        <w:tabs>
          <w:tab w:val="left" w:pos="1350"/>
        </w:tabs>
        <w:kinsoku w:val="0"/>
        <w:overflowPunct w:val="0"/>
        <w:spacing w:before="120" w:line="288" w:lineRule="auto"/>
        <w:jc w:val="both"/>
      </w:pPr>
      <w:r>
        <w:t>article ou substance utilisés pour la fabrication, la préparation ou le stockage de produits alcoolisés;</w:t>
      </w:r>
    </w:p>
    <w:p w:rsidR="00892582" w:rsidRPr="00561F03" w:rsidRDefault="00892582" w:rsidP="008A6D16">
      <w:pPr>
        <w:pStyle w:val="BodyText"/>
        <w:widowControl/>
        <w:numPr>
          <w:ilvl w:val="0"/>
          <w:numId w:val="39"/>
        </w:numPr>
        <w:tabs>
          <w:tab w:val="left" w:pos="1350"/>
        </w:tabs>
        <w:kinsoku w:val="0"/>
        <w:overflowPunct w:val="0"/>
        <w:spacing w:before="120" w:line="288" w:lineRule="auto"/>
        <w:jc w:val="both"/>
      </w:pPr>
      <w:r>
        <w:t>étiquette, étiquetage, emballage ou récipient (y compris un récipient réutilisable) utilisés ou désignés à une utilisation en relation avec un produit alcoolisé;</w:t>
      </w:r>
    </w:p>
    <w:p w:rsidR="00892582" w:rsidRPr="00561F03" w:rsidRDefault="00892582" w:rsidP="008A6D16">
      <w:pPr>
        <w:pStyle w:val="BodyText"/>
        <w:widowControl/>
        <w:numPr>
          <w:ilvl w:val="0"/>
          <w:numId w:val="39"/>
        </w:numPr>
        <w:tabs>
          <w:tab w:val="left" w:pos="1350"/>
        </w:tabs>
        <w:kinsoku w:val="0"/>
        <w:overflowPunct w:val="0"/>
        <w:spacing w:before="120" w:line="288" w:lineRule="auto"/>
        <w:jc w:val="both"/>
      </w:pPr>
      <w:r>
        <w:t>publicité ou matériel publicitaire, en relation avec la publicité, la commercialisation, la promotion, le parrainage ou la vente d’un produit alcoolisé;</w:t>
      </w:r>
    </w:p>
    <w:p w:rsidR="00892582" w:rsidRPr="00561F03" w:rsidRDefault="00892582" w:rsidP="008A6D16">
      <w:pPr>
        <w:pStyle w:val="BodyText"/>
        <w:widowControl/>
        <w:numPr>
          <w:ilvl w:val="0"/>
          <w:numId w:val="39"/>
        </w:numPr>
        <w:tabs>
          <w:tab w:val="left" w:pos="1350"/>
        </w:tabs>
        <w:kinsoku w:val="0"/>
        <w:overflowPunct w:val="0"/>
        <w:spacing w:before="120" w:line="288" w:lineRule="auto"/>
        <w:jc w:val="both"/>
      </w:pPr>
      <w:r>
        <w:t>produit ou service fourni avec un produit alcoolisé, et</w:t>
      </w:r>
    </w:p>
    <w:p w:rsidR="00892582" w:rsidRPr="00561F03" w:rsidRDefault="00892582" w:rsidP="008A6D16">
      <w:pPr>
        <w:pStyle w:val="BodyText"/>
        <w:widowControl/>
        <w:numPr>
          <w:ilvl w:val="0"/>
          <w:numId w:val="39"/>
        </w:numPr>
        <w:tabs>
          <w:tab w:val="left" w:pos="1350"/>
        </w:tabs>
        <w:kinsoku w:val="0"/>
        <w:overflowPunct w:val="0"/>
        <w:spacing w:before="120" w:line="288" w:lineRule="auto"/>
        <w:jc w:val="both"/>
      </w:pPr>
      <w:r>
        <w:t>publication, article de vêtements pour les enfants ou article de marchandise lié à l’alcool;</w:t>
      </w:r>
    </w:p>
    <w:p w:rsidR="00892582" w:rsidRPr="00561F03" w:rsidRDefault="00892582" w:rsidP="00A00A6B">
      <w:pPr>
        <w:pStyle w:val="BodyText"/>
        <w:widowControl/>
        <w:kinsoku w:val="0"/>
        <w:overflowPunct w:val="0"/>
        <w:spacing w:before="120" w:line="288" w:lineRule="auto"/>
        <w:ind w:left="567" w:firstLine="0"/>
        <w:jc w:val="both"/>
      </w:pPr>
      <w:r>
        <w:t>«récipient réutilisable» signifie une bouteille, un tonnelet, un tonneau ou autre récipient (autre qu’un verre) qui est destiné à être rempli à nouveau avec un produit alcoolisé pour la revente par un titulaire de licence;</w:t>
      </w:r>
    </w:p>
    <w:p w:rsidR="00892582" w:rsidRPr="00561F03" w:rsidRDefault="00892582" w:rsidP="00A00A6B">
      <w:pPr>
        <w:pStyle w:val="BodyText"/>
        <w:widowControl/>
        <w:kinsoku w:val="0"/>
        <w:overflowPunct w:val="0"/>
        <w:spacing w:before="120" w:line="288" w:lineRule="auto"/>
        <w:ind w:left="567" w:firstLine="0"/>
        <w:jc w:val="both"/>
      </w:pPr>
      <w:r>
        <w:t>«vendre» signifie vendre au détail ou en gros et inclut:</w:t>
      </w:r>
    </w:p>
    <w:p w:rsidR="00892582" w:rsidRPr="00561F03" w:rsidRDefault="00892582" w:rsidP="008A6D16">
      <w:pPr>
        <w:pStyle w:val="BodyText"/>
        <w:widowControl/>
        <w:numPr>
          <w:ilvl w:val="0"/>
          <w:numId w:val="38"/>
        </w:numPr>
        <w:tabs>
          <w:tab w:val="left" w:pos="1344"/>
        </w:tabs>
        <w:kinsoku w:val="0"/>
        <w:overflowPunct w:val="0"/>
        <w:spacing w:before="120" w:line="288" w:lineRule="auto"/>
        <w:ind w:left="1344" w:hanging="426"/>
        <w:jc w:val="both"/>
      </w:pPr>
      <w:r>
        <w:t>exposer ou proposer à la vente,</w:t>
      </w:r>
    </w:p>
    <w:p w:rsidR="00892582" w:rsidRPr="00561F03" w:rsidRDefault="00892582" w:rsidP="008A6D16">
      <w:pPr>
        <w:pStyle w:val="BodyText"/>
        <w:widowControl/>
        <w:numPr>
          <w:ilvl w:val="0"/>
          <w:numId w:val="38"/>
        </w:numPr>
        <w:tabs>
          <w:tab w:val="left" w:pos="1344"/>
        </w:tabs>
        <w:kinsoku w:val="0"/>
        <w:overflowPunct w:val="0"/>
        <w:spacing w:before="120" w:line="288" w:lineRule="auto"/>
        <w:ind w:left="1344" w:hanging="426"/>
        <w:jc w:val="both"/>
      </w:pPr>
      <w:r>
        <w:t>inviter une personne à faire une offre d’achat,</w:t>
      </w:r>
    </w:p>
    <w:p w:rsidR="00892582" w:rsidRPr="00561F03" w:rsidRDefault="00892582" w:rsidP="008A6D16">
      <w:pPr>
        <w:pStyle w:val="BodyText"/>
        <w:widowControl/>
        <w:numPr>
          <w:ilvl w:val="0"/>
          <w:numId w:val="38"/>
        </w:numPr>
        <w:tabs>
          <w:tab w:val="left" w:pos="1344"/>
        </w:tabs>
        <w:kinsoku w:val="0"/>
        <w:overflowPunct w:val="0"/>
        <w:spacing w:before="120" w:line="288" w:lineRule="auto"/>
        <w:ind w:left="1344" w:hanging="426"/>
        <w:jc w:val="both"/>
      </w:pPr>
      <w:r>
        <w:t>distribuer gratuitement et</w:t>
      </w:r>
    </w:p>
    <w:p w:rsidR="00A00A6B" w:rsidRDefault="00892582" w:rsidP="008A6D16">
      <w:pPr>
        <w:pStyle w:val="BodyText"/>
        <w:widowControl/>
        <w:numPr>
          <w:ilvl w:val="0"/>
          <w:numId w:val="38"/>
        </w:numPr>
        <w:tabs>
          <w:tab w:val="left" w:pos="1344"/>
        </w:tabs>
        <w:kinsoku w:val="0"/>
        <w:overflowPunct w:val="0"/>
        <w:spacing w:before="120" w:line="288" w:lineRule="auto"/>
        <w:ind w:left="1344" w:hanging="426"/>
        <w:jc w:val="both"/>
      </w:pPr>
      <w:r>
        <w:t>fournir l’une de ces opérations (à titre onéreux ou non);</w:t>
      </w:r>
    </w:p>
    <w:p w:rsidR="00892582" w:rsidRPr="00561F03" w:rsidRDefault="00892582" w:rsidP="00A00A6B">
      <w:pPr>
        <w:pStyle w:val="BodyText"/>
        <w:widowControl/>
        <w:kinsoku w:val="0"/>
        <w:overflowPunct w:val="0"/>
        <w:spacing w:before="120" w:line="288" w:lineRule="auto"/>
        <w:ind w:left="567" w:firstLine="0"/>
        <w:jc w:val="both"/>
      </w:pPr>
      <w:r>
        <w:t xml:space="preserve">«marque déposée» a la même signification que dans la </w:t>
      </w:r>
      <w:hyperlink r:id="rId21" w:history="1">
        <w:r>
          <w:t>loi sur les marques déposées de 1996</w:t>
        </w:r>
      </w:hyperlink>
      <w:r>
        <w:t>.</w:t>
      </w:r>
    </w:p>
    <w:p w:rsidR="00892582" w:rsidRPr="00561F03" w:rsidRDefault="00892582" w:rsidP="00A00A6B">
      <w:pPr>
        <w:pStyle w:val="Heading2"/>
        <w:rPr>
          <w:bCs/>
        </w:rPr>
      </w:pPr>
      <w:bookmarkStart w:id="3" w:name="_Toc25575054"/>
      <w:r>
        <w:t>Application de la loi aux clubs enregistrés</w:t>
      </w:r>
      <w:bookmarkEnd w:id="3"/>
    </w:p>
    <w:p w:rsidR="00892582" w:rsidRPr="00561F03" w:rsidRDefault="00892582" w:rsidP="008A6D16">
      <w:pPr>
        <w:pStyle w:val="BodyText"/>
        <w:keepNext/>
        <w:keepLines/>
        <w:widowControl/>
        <w:numPr>
          <w:ilvl w:val="0"/>
          <w:numId w:val="42"/>
        </w:numPr>
        <w:tabs>
          <w:tab w:val="left" w:pos="567"/>
        </w:tabs>
        <w:kinsoku w:val="0"/>
        <w:overflowPunct w:val="0"/>
        <w:spacing w:before="120" w:line="288" w:lineRule="auto"/>
        <w:ind w:left="567" w:hanging="463"/>
        <w:jc w:val="both"/>
      </w:pPr>
      <w:r>
        <w:t>La présente loi est appliquée aux clubs enregistrés en vertu de la loi sut l’enregistrement des clubs de 1904 et de 2008, sous réserve des modifications telles que:</w:t>
      </w:r>
    </w:p>
    <w:p w:rsidR="00892582" w:rsidRPr="00561F03" w:rsidRDefault="00892582" w:rsidP="008A6D16">
      <w:pPr>
        <w:pStyle w:val="BodyText"/>
        <w:widowControl/>
        <w:numPr>
          <w:ilvl w:val="0"/>
          <w:numId w:val="37"/>
        </w:numPr>
        <w:tabs>
          <w:tab w:val="left" w:pos="1350"/>
        </w:tabs>
        <w:kinsoku w:val="0"/>
        <w:overflowPunct w:val="0"/>
        <w:spacing w:before="120" w:line="288" w:lineRule="auto"/>
        <w:jc w:val="both"/>
      </w:pPr>
      <w:r>
        <w:t>les références faites dans la présente loi au titulaire d’une licence sont interprétées comme les références faites au chef du club concerné, et</w:t>
      </w:r>
    </w:p>
    <w:p w:rsidR="00892582" w:rsidRPr="00561F03" w:rsidRDefault="00892582" w:rsidP="008A6D16">
      <w:pPr>
        <w:pStyle w:val="BodyText"/>
        <w:widowControl/>
        <w:numPr>
          <w:ilvl w:val="0"/>
          <w:numId w:val="37"/>
        </w:numPr>
        <w:tabs>
          <w:tab w:val="left" w:pos="1350"/>
        </w:tabs>
        <w:kinsoku w:val="0"/>
        <w:overflowPunct w:val="0"/>
        <w:spacing w:before="120" w:line="288" w:lineRule="auto"/>
        <w:jc w:val="both"/>
      </w:pPr>
      <w:r>
        <w:t>les références faites dans la présente loi au local autorisé sont interprétées comme les références faites au local du club concerné,</w:t>
      </w:r>
    </w:p>
    <w:p w:rsidR="00892582" w:rsidRPr="00561F03" w:rsidRDefault="00892582" w:rsidP="00073B30">
      <w:pPr>
        <w:pStyle w:val="BodyText"/>
        <w:widowControl/>
        <w:kinsoku w:val="0"/>
        <w:overflowPunct w:val="0"/>
        <w:spacing w:before="120" w:line="288" w:lineRule="auto"/>
        <w:ind w:left="670" w:firstLine="0"/>
        <w:jc w:val="both"/>
      </w:pPr>
      <w:r>
        <w:t>ainsi que d’autres modifications nécessaires.</w:t>
      </w:r>
    </w:p>
    <w:p w:rsidR="00892582" w:rsidRPr="00073B30" w:rsidRDefault="00892582" w:rsidP="00A00A6B">
      <w:pPr>
        <w:pStyle w:val="Heading2"/>
      </w:pPr>
      <w:bookmarkStart w:id="4" w:name="_Toc25575055"/>
      <w:r>
        <w:lastRenderedPageBreak/>
        <w:t>Envoi d’un avis écrit au responsable par le demandeur</w:t>
      </w:r>
      <w:bookmarkEnd w:id="4"/>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8" w:hanging="938"/>
        <w:jc w:val="both"/>
      </w:pPr>
      <w:r>
        <w:t>(1)</w:t>
      </w:r>
      <w:r>
        <w:tab/>
        <w:t>Un demandeur:</w:t>
      </w:r>
    </w:p>
    <w:p w:rsidR="00892582" w:rsidRPr="00561F03" w:rsidRDefault="00892582" w:rsidP="008A6D16">
      <w:pPr>
        <w:pStyle w:val="BodyText"/>
        <w:widowControl/>
        <w:numPr>
          <w:ilvl w:val="0"/>
          <w:numId w:val="36"/>
        </w:numPr>
        <w:tabs>
          <w:tab w:val="left" w:pos="1350"/>
        </w:tabs>
        <w:kinsoku w:val="0"/>
        <w:overflowPunct w:val="0"/>
        <w:spacing w:before="120" w:line="288" w:lineRule="auto"/>
        <w:jc w:val="both"/>
      </w:pPr>
      <w:r>
        <w:t>de certificat d’octroi ou de renouvellement d’une licence en vertu des lois sur les licences de 1833 à 2011, ou</w:t>
      </w:r>
    </w:p>
    <w:p w:rsidR="00892582" w:rsidRPr="00561F03" w:rsidRDefault="00892582" w:rsidP="008A6D16">
      <w:pPr>
        <w:pStyle w:val="BodyText"/>
        <w:widowControl/>
        <w:numPr>
          <w:ilvl w:val="0"/>
          <w:numId w:val="36"/>
        </w:numPr>
        <w:tabs>
          <w:tab w:val="left" w:pos="1350"/>
        </w:tabs>
        <w:kinsoku w:val="0"/>
        <w:overflowPunct w:val="0"/>
        <w:spacing w:before="120" w:line="288" w:lineRule="auto"/>
        <w:jc w:val="both"/>
      </w:pPr>
      <w:r>
        <w:t>d’octroi ou de renouvellement d’un certificat d’enregistrement en vertu des lois sur l’enregistrement des clubs de 1904 à 2007,</w:t>
      </w:r>
    </w:p>
    <w:p w:rsidR="00892582" w:rsidRPr="00561F03" w:rsidRDefault="00892582" w:rsidP="00073B30">
      <w:pPr>
        <w:pStyle w:val="BodyText"/>
        <w:widowControl/>
        <w:kinsoku w:val="0"/>
        <w:overflowPunct w:val="0"/>
        <w:spacing w:before="120" w:line="288" w:lineRule="auto"/>
        <w:ind w:left="954" w:firstLine="0"/>
        <w:jc w:val="both"/>
      </w:pPr>
      <w:r>
        <w:t>enverra un avis écrit d’un mois (ou toute autre période d’avis plus courte à laquelle le responsable pourra consentir en cas de circonstances particulières) de la demande au responsable, et ledit responsable pourra comparaître, être entendu et présenter des preuves dans le cadre de la demande lors de l’audience.</w:t>
      </w:r>
    </w:p>
    <w:p w:rsidR="00892582" w:rsidRPr="00561F03" w:rsidRDefault="00892582" w:rsidP="00073B30">
      <w:pPr>
        <w:pStyle w:val="BodyText"/>
        <w:widowControl/>
        <w:kinsoku w:val="0"/>
        <w:overflowPunct w:val="0"/>
        <w:spacing w:before="120" w:line="288" w:lineRule="auto"/>
        <w:ind w:left="954" w:hanging="372"/>
        <w:jc w:val="both"/>
      </w:pPr>
      <w:r>
        <w:t>(2)</w:t>
      </w:r>
      <w:r>
        <w:tab/>
        <w:t xml:space="preserve">Dans les cas où un certificat n’est pas requis pour le renouvellement d’une licence en vertu des lois sur les licences de 1833 à 2011, le demandeur d’un tel renouvellement enverra un avis écrit d’un mois (ou toute autre période d’avis plus courte à laquelle le responsable pourra consentir en cas de circonstances particulières) pour la demande de renouvellement au responsable, et si ledit responsable s’oppose à une telle demande, il pourra comparaître, être entendu et présenter des preuves dans le cadre de la demande de certificat tel que prévu à l’article 4, paragraphe 7 ou 8 (selon le cas) de la </w:t>
      </w:r>
      <w:hyperlink r:id="rId22" w:history="1">
        <w:r>
          <w:t>loi (nº 2) sur les tribunaux de 1986</w:t>
        </w:r>
      </w:hyperlink>
      <w:r>
        <w:t>.</w:t>
      </w:r>
    </w:p>
    <w:p w:rsidR="00892582" w:rsidRPr="00561F03" w:rsidRDefault="00892582" w:rsidP="00A00A6B">
      <w:pPr>
        <w:pStyle w:val="Heading2"/>
        <w:rPr>
          <w:bCs/>
        </w:rPr>
      </w:pPr>
      <w:bookmarkStart w:id="5" w:name="_Toc25575056"/>
      <w:r>
        <w:t>Règlements et décrets</w:t>
      </w:r>
      <w:bookmarkEnd w:id="5"/>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8" w:hanging="938"/>
        <w:jc w:val="both"/>
      </w:pPr>
      <w:r>
        <w:t>(1)</w:t>
      </w:r>
      <w:r>
        <w:tab/>
        <w:t>Le ministre peut par des dispositions réglementaires envisager toute question mentionnée dans la présente loi telle qu’elle est prescrite.</w:t>
      </w:r>
    </w:p>
    <w:p w:rsidR="00892582" w:rsidRPr="00561F03" w:rsidRDefault="00892582" w:rsidP="008A6D16">
      <w:pPr>
        <w:pStyle w:val="BodyText"/>
        <w:widowControl/>
        <w:numPr>
          <w:ilvl w:val="0"/>
          <w:numId w:val="35"/>
        </w:numPr>
        <w:tabs>
          <w:tab w:val="left" w:pos="954"/>
        </w:tabs>
        <w:kinsoku w:val="0"/>
        <w:overflowPunct w:val="0"/>
        <w:spacing w:before="120" w:line="288" w:lineRule="auto"/>
        <w:jc w:val="both"/>
      </w:pPr>
      <w:r>
        <w:t>Sans préjudice des dispositions de la présente loi, les dispositions réglementaires édictées en vertu de la présente loi peuvent comporter des dispositions accessoires, supplémentaires ou fondamentales que le ministre juge nécessaires ou opportunes aux fins de leur application.</w:t>
      </w:r>
    </w:p>
    <w:p w:rsidR="00892582" w:rsidRPr="00561F03" w:rsidRDefault="00892582" w:rsidP="008A6D16">
      <w:pPr>
        <w:pStyle w:val="BodyText"/>
        <w:widowControl/>
        <w:numPr>
          <w:ilvl w:val="0"/>
          <w:numId w:val="35"/>
        </w:numPr>
        <w:tabs>
          <w:tab w:val="left" w:pos="954"/>
        </w:tabs>
        <w:kinsoku w:val="0"/>
        <w:overflowPunct w:val="0"/>
        <w:spacing w:before="120" w:line="288" w:lineRule="auto"/>
        <w:jc w:val="both"/>
      </w:pPr>
      <w:r>
        <w:t xml:space="preserve">Tout décret (autre qu’un décret en vertu du </w:t>
      </w:r>
      <w:r>
        <w:rPr>
          <w:i/>
          <w:iCs/>
        </w:rPr>
        <w:t>paragraphe </w:t>
      </w:r>
      <w:hyperlink w:anchor="bookmark4" w:history="1">
        <w:r>
          <w:rPr>
            <w:i/>
            <w:iCs/>
          </w:rPr>
          <w:t>2</w:t>
        </w:r>
      </w:hyperlink>
      <w:r>
        <w:t xml:space="preserve">, </w:t>
      </w:r>
      <w:hyperlink w:anchor="bookmark5" w:history="1">
        <w:r>
          <w:rPr>
            <w:i/>
            <w:iCs/>
          </w:rPr>
          <w:t>3</w:t>
        </w:r>
      </w:hyperlink>
      <w:r>
        <w:t xml:space="preserve">, </w:t>
      </w:r>
      <w:hyperlink w:anchor="bookmark6" w:history="1">
        <w:r>
          <w:rPr>
            <w:i/>
            <w:iCs/>
          </w:rPr>
          <w:t>4</w:t>
        </w:r>
      </w:hyperlink>
      <w:r w:rsidR="00025920">
        <w:rPr>
          <w:i/>
          <w:iCs/>
        </w:rPr>
        <w:t xml:space="preserve"> </w:t>
      </w:r>
      <w:r>
        <w:t xml:space="preserve">ou </w:t>
      </w:r>
      <w:hyperlink w:anchor="bookmark7" w:history="1">
        <w:r>
          <w:rPr>
            <w:i/>
            <w:iCs/>
          </w:rPr>
          <w:t>5</w:t>
        </w:r>
      </w:hyperlink>
      <w:r>
        <w:rPr>
          <w:i/>
          <w:iCs/>
        </w:rPr>
        <w:t xml:space="preserve"> </w:t>
      </w:r>
      <w:r>
        <w:t xml:space="preserve">de </w:t>
      </w:r>
      <w:r>
        <w:rPr>
          <w:i/>
          <w:iCs/>
        </w:rPr>
        <w:t>l’article </w:t>
      </w:r>
      <w:hyperlink w:anchor="bookmark3" w:history="1">
        <w:r>
          <w:rPr>
            <w:i/>
            <w:iCs/>
          </w:rPr>
          <w:t>premier</w:t>
        </w:r>
      </w:hyperlink>
      <w:r>
        <w:t>) et tout règlement élaboré par le ministre conformément à la présente loi doit être soumis à chaque Chambre de l’Oireachtas aussi tôt que possible après son élaboration et, si une décision d’annulation du décret ou du règlement est prise par l’une de ces chambres dans les 21 jours pendant lesquels la chambre siège après que le décret ou le règlement lui a été soumis, ledit décret ou règlement sera annulé en conséquence, sans préjudice de la validité de tout ce qui aurait pu être fait précédemment.</w:t>
      </w:r>
    </w:p>
    <w:p w:rsidR="00892582" w:rsidRPr="00073B30" w:rsidRDefault="00892582" w:rsidP="00A00A6B">
      <w:pPr>
        <w:pStyle w:val="Heading2"/>
      </w:pPr>
      <w:bookmarkStart w:id="6" w:name="_Toc25575057"/>
      <w:r>
        <w:lastRenderedPageBreak/>
        <w:t>Dépenses</w:t>
      </w:r>
      <w:bookmarkEnd w:id="6"/>
    </w:p>
    <w:p w:rsidR="00892582" w:rsidRPr="00561F03" w:rsidRDefault="00892582" w:rsidP="008A6D16">
      <w:pPr>
        <w:pStyle w:val="BodyText"/>
        <w:keepNext/>
        <w:keepLines/>
        <w:widowControl/>
        <w:numPr>
          <w:ilvl w:val="0"/>
          <w:numId w:val="42"/>
        </w:numPr>
        <w:tabs>
          <w:tab w:val="left" w:pos="567"/>
        </w:tabs>
        <w:kinsoku w:val="0"/>
        <w:overflowPunct w:val="0"/>
        <w:spacing w:before="120" w:line="288" w:lineRule="auto"/>
        <w:ind w:left="567" w:hanging="463"/>
        <w:jc w:val="both"/>
      </w:pPr>
      <w:r>
        <w:t>Les dépenses engagées par le ministre dans le cadre de l’administration de la présente loi seront, dans la mesure où elles sont approuvées par le ministre des dépenses publiques et de la réforme, acquittées par les fonds fournis par l’Oireachtas.</w:t>
      </w:r>
    </w:p>
    <w:p w:rsidR="00892582" w:rsidRPr="00073B30" w:rsidRDefault="00892582" w:rsidP="00A00A6B">
      <w:pPr>
        <w:pStyle w:val="Heading2"/>
      </w:pPr>
      <w:bookmarkStart w:id="7" w:name="_Toc25575058"/>
      <w:r>
        <w:t>Remise de documents</w:t>
      </w:r>
      <w:bookmarkEnd w:id="7"/>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Un avis ou un autre document qui doit être signifié ou remis à une personne en vertu de la présente loi devra être adressé à la personne concernée nommément, et peut ainsi être signifié ou remis à la personne selon l’une des modalités suivantes:</w:t>
      </w:r>
    </w:p>
    <w:p w:rsidR="00892582" w:rsidRPr="00561F03" w:rsidRDefault="00892582" w:rsidP="008A6D16">
      <w:pPr>
        <w:pStyle w:val="BodyText"/>
        <w:widowControl/>
        <w:numPr>
          <w:ilvl w:val="0"/>
          <w:numId w:val="34"/>
        </w:numPr>
        <w:tabs>
          <w:tab w:val="left" w:pos="1350"/>
        </w:tabs>
        <w:kinsoku w:val="0"/>
        <w:overflowPunct w:val="0"/>
        <w:spacing w:before="120" w:line="288" w:lineRule="auto"/>
        <w:jc w:val="both"/>
      </w:pPr>
      <w:r>
        <w:t>en le remettant à la personne;</w:t>
      </w:r>
    </w:p>
    <w:p w:rsidR="00892582" w:rsidRPr="00561F03" w:rsidRDefault="00892582" w:rsidP="008A6D16">
      <w:pPr>
        <w:pStyle w:val="BodyText"/>
        <w:widowControl/>
        <w:numPr>
          <w:ilvl w:val="0"/>
          <w:numId w:val="34"/>
        </w:numPr>
        <w:tabs>
          <w:tab w:val="left" w:pos="1350"/>
        </w:tabs>
        <w:kinsoku w:val="0"/>
        <w:overflowPunct w:val="0"/>
        <w:spacing w:before="120" w:line="288" w:lineRule="auto"/>
        <w:jc w:val="both"/>
      </w:pPr>
      <w:r>
        <w:t>en le déposant à l’adresse à laquelle réside habituellement la personne ou, le cas échéant, à l’adresse spécifiée pour les significations; ou</w:t>
      </w:r>
    </w:p>
    <w:p w:rsidR="00892582" w:rsidRPr="00561F03" w:rsidRDefault="00892582" w:rsidP="008A6D16">
      <w:pPr>
        <w:pStyle w:val="BodyText"/>
        <w:widowControl/>
        <w:numPr>
          <w:ilvl w:val="0"/>
          <w:numId w:val="34"/>
        </w:numPr>
        <w:tabs>
          <w:tab w:val="left" w:pos="1350"/>
        </w:tabs>
        <w:kinsoku w:val="0"/>
        <w:overflowPunct w:val="0"/>
        <w:spacing w:before="120" w:line="288" w:lineRule="auto"/>
        <w:jc w:val="both"/>
      </w:pPr>
      <w:r>
        <w:t>en l’expédiant par voie postale, par courrier recommandé affranchi, à l’adresse à laquelle réside habituellement la personne ou, le cas échéant, à l’adresse spécifiée pour les significations.</w:t>
      </w:r>
    </w:p>
    <w:p w:rsidR="00892582" w:rsidRPr="00561F03" w:rsidRDefault="00892582" w:rsidP="008A6D16">
      <w:pPr>
        <w:pStyle w:val="BodyText"/>
        <w:widowControl/>
        <w:numPr>
          <w:ilvl w:val="0"/>
          <w:numId w:val="33"/>
        </w:numPr>
        <w:tabs>
          <w:tab w:val="left" w:pos="954"/>
        </w:tabs>
        <w:kinsoku w:val="0"/>
        <w:overflowPunct w:val="0"/>
        <w:spacing w:before="120" w:line="288" w:lineRule="auto"/>
        <w:jc w:val="both"/>
      </w:pPr>
      <w:r>
        <w:t xml:space="preserve">Aux fins du présent article, une société au sens des lois sur les sociétés ou de la </w:t>
      </w:r>
      <w:hyperlink r:id="rId23" w:history="1">
        <w:r>
          <w:t>loi sur les sociétés de 2014</w:t>
        </w:r>
      </w:hyperlink>
      <w:r>
        <w:t xml:space="preserve"> est réputée résider habituellement à son siège social, et toute autre personne morale et tout organisme non doté de la personnalité morale est réputé résider habituellement à son établissement principal ou lieu d’activité.</w:t>
      </w:r>
    </w:p>
    <w:p w:rsidR="00892582" w:rsidRPr="00561F03" w:rsidRDefault="00892582" w:rsidP="00A00A6B">
      <w:pPr>
        <w:pStyle w:val="Heading2"/>
        <w:rPr>
          <w:bCs/>
        </w:rPr>
      </w:pPr>
      <w:bookmarkStart w:id="8" w:name="_Toc25575059"/>
      <w:r>
        <w:t>Infractions</w:t>
      </w:r>
      <w:bookmarkEnd w:id="8"/>
    </w:p>
    <w:p w:rsidR="00892582" w:rsidRPr="00561F03" w:rsidRDefault="00892582" w:rsidP="008A6D16">
      <w:pPr>
        <w:pStyle w:val="BodyText"/>
        <w:keepNext/>
        <w:keepLines/>
        <w:widowControl/>
        <w:numPr>
          <w:ilvl w:val="0"/>
          <w:numId w:val="42"/>
        </w:numPr>
        <w:tabs>
          <w:tab w:val="left" w:pos="581"/>
          <w:tab w:val="left" w:pos="938"/>
          <w:tab w:val="left" w:pos="6870"/>
        </w:tabs>
        <w:kinsoku w:val="0"/>
        <w:overflowPunct w:val="0"/>
        <w:spacing w:before="120" w:line="288" w:lineRule="auto"/>
        <w:ind w:left="936" w:hanging="936"/>
        <w:jc w:val="both"/>
      </w:pPr>
      <w:r>
        <w:t>(1)</w:t>
      </w:r>
      <w:r>
        <w:tab/>
        <w:t xml:space="preserve">Toute personne coupable d’une infraction conformément à </w:t>
      </w:r>
      <w:r>
        <w:rPr>
          <w:i/>
          <w:iCs/>
        </w:rPr>
        <w:t>l’article </w:t>
      </w:r>
      <w:hyperlink w:anchor="bookmark23" w:history="1">
        <w:r>
          <w:rPr>
            <w:i/>
            <w:iCs/>
          </w:rPr>
          <w:t>11,</w:t>
        </w:r>
      </w:hyperlink>
      <w:hyperlink w:anchor="bookmark26" w:history="1">
        <w:r>
          <w:rPr>
            <w:i/>
            <w:iCs/>
          </w:rPr>
          <w:t>paragraphe 6</w:t>
        </w:r>
      </w:hyperlink>
      <w:r>
        <w:t xml:space="preserve">, </w:t>
      </w:r>
      <w:hyperlink w:anchor="bookmark58" w:history="1">
        <w:r>
          <w:rPr>
            <w:i/>
            <w:iCs/>
          </w:rPr>
          <w:t>l’article 13,</w:t>
        </w:r>
      </w:hyperlink>
      <w:hyperlink w:anchor="bookmark65" w:history="1">
        <w:r>
          <w:rPr>
            <w:i/>
            <w:iCs/>
          </w:rPr>
          <w:t>paragraphes 3</w:t>
        </w:r>
      </w:hyperlink>
      <w:r>
        <w:t xml:space="preserve"> </w:t>
      </w:r>
      <w:hyperlink w:anchor="bookmark58" w:history="1">
        <w:r>
          <w:rPr>
            <w:i/>
            <w:iCs/>
          </w:rPr>
          <w:t>et</w:t>
        </w:r>
      </w:hyperlink>
      <w:hyperlink w:anchor="bookmark70" w:history="1">
        <w:r>
          <w:rPr>
            <w:i/>
            <w:iCs/>
          </w:rPr>
          <w:t>10</w:t>
        </w:r>
      </w:hyperlink>
      <w:r>
        <w:t xml:space="preserve">, </w:t>
      </w:r>
      <w:hyperlink w:anchor="bookmark73" w:history="1">
        <w:r>
          <w:rPr>
            <w:i/>
            <w:iCs/>
          </w:rPr>
          <w:t>l’article 14,</w:t>
        </w:r>
      </w:hyperlink>
      <w:hyperlink w:anchor="bookmark75" w:history="1">
        <w:r>
          <w:rPr>
            <w:i/>
            <w:iCs/>
          </w:rPr>
          <w:t>paragraphe 2</w:t>
        </w:r>
      </w:hyperlink>
      <w:r>
        <w:t xml:space="preserve">, </w:t>
      </w:r>
      <w:hyperlink w:anchor="bookmark77" w:history="1">
        <w:r>
          <w:rPr>
            <w:i/>
            <w:iCs/>
          </w:rPr>
          <w:t>l’article 15,</w:t>
        </w:r>
      </w:hyperlink>
      <w:hyperlink w:anchor="bookmark80" w:history="1">
        <w:r>
          <w:rPr>
            <w:i/>
            <w:iCs/>
          </w:rPr>
          <w:t>paragraphe 4</w:t>
        </w:r>
      </w:hyperlink>
      <w:r>
        <w:t xml:space="preserve">, </w:t>
      </w:r>
      <w:hyperlink w:anchor="bookmark82" w:history="1">
        <w:r>
          <w:rPr>
            <w:i/>
            <w:iCs/>
          </w:rPr>
          <w:t>l’article 16</w:t>
        </w:r>
      </w:hyperlink>
      <w:hyperlink w:anchor="bookmark83" w:history="1">
        <w:r>
          <w:rPr>
            <w:i/>
            <w:iCs/>
          </w:rPr>
          <w:t>paragraphe 1</w:t>
        </w:r>
      </w:hyperlink>
      <w:r>
        <w:rPr>
          <w:i/>
          <w:iCs/>
        </w:rPr>
        <w:t xml:space="preserve">, </w:t>
      </w:r>
      <w:hyperlink w:anchor="bookmark91" w:history="1">
        <w:r>
          <w:rPr>
            <w:i/>
            <w:iCs/>
          </w:rPr>
          <w:t>l’article 18,</w:t>
        </w:r>
      </w:hyperlink>
      <w:hyperlink w:anchor="bookmark100" w:history="1">
        <w:r>
          <w:rPr>
            <w:i/>
            <w:iCs/>
          </w:rPr>
          <w:t>paragraphe 4</w:t>
        </w:r>
      </w:hyperlink>
      <w:r>
        <w:t xml:space="preserve">, </w:t>
      </w:r>
      <w:hyperlink w:anchor="bookmark104" w:history="1">
        <w:r>
          <w:rPr>
            <w:i/>
            <w:iCs/>
          </w:rPr>
          <w:t>l’article 19,</w:t>
        </w:r>
      </w:hyperlink>
      <w:hyperlink w:anchor="bookmark107" w:history="1">
        <w:r>
          <w:rPr>
            <w:i/>
            <w:iCs/>
          </w:rPr>
          <w:t>paragraphe 3</w:t>
        </w:r>
      </w:hyperlink>
      <w:r>
        <w:t xml:space="preserve">, </w:t>
      </w:r>
      <w:hyperlink w:anchor="bookmark109" w:history="1">
        <w:r>
          <w:rPr>
            <w:i/>
            <w:iCs/>
          </w:rPr>
          <w:t>l’article 20,</w:t>
        </w:r>
      </w:hyperlink>
      <w:hyperlink w:anchor="bookmark110" w:history="1">
        <w:r>
          <w:rPr>
            <w:i/>
            <w:iCs/>
          </w:rPr>
          <w:t>paragraphe 1</w:t>
        </w:r>
      </w:hyperlink>
      <w:r>
        <w:t xml:space="preserve">, </w:t>
      </w:r>
      <w:hyperlink w:anchor="bookmark114" w:history="1">
        <w:r>
          <w:rPr>
            <w:i/>
            <w:iCs/>
          </w:rPr>
          <w:t>l’article 22,</w:t>
        </w:r>
      </w:hyperlink>
      <w:hyperlink w:anchor="bookmark117" w:history="1">
        <w:r>
          <w:rPr>
            <w:i/>
            <w:iCs/>
          </w:rPr>
          <w:t>paragraphes 4</w:t>
        </w:r>
      </w:hyperlink>
      <w:r>
        <w:t xml:space="preserve">, </w:t>
      </w:r>
      <w:hyperlink w:anchor="bookmark114" w:history="1">
        <w:r>
          <w:rPr>
            <w:i/>
            <w:iCs/>
          </w:rPr>
          <w:t>et</w:t>
        </w:r>
      </w:hyperlink>
      <w:hyperlink w:anchor="bookmark121" w:history="1">
        <w:r>
          <w:rPr>
            <w:i/>
            <w:iCs/>
          </w:rPr>
          <w:t>7,</w:t>
        </w:r>
      </w:hyperlink>
      <w:r>
        <w:rPr>
          <w:i/>
          <w:iCs/>
        </w:rPr>
        <w:t xml:space="preserve"> </w:t>
      </w:r>
      <w:r>
        <w:t xml:space="preserve">ou </w:t>
      </w:r>
      <w:r>
        <w:rPr>
          <w:i/>
          <w:iCs/>
        </w:rPr>
        <w:t>l’article </w:t>
      </w:r>
      <w:hyperlink w:anchor="bookmark123" w:history="1">
        <w:r>
          <w:rPr>
            <w:i/>
            <w:iCs/>
          </w:rPr>
          <w:t>23,</w:t>
        </w:r>
      </w:hyperlink>
      <w:hyperlink w:anchor="bookmark130" w:history="1">
        <w:r>
          <w:rPr>
            <w:i/>
            <w:iCs/>
          </w:rPr>
          <w:t>paragraphe 4</w:t>
        </w:r>
      </w:hyperlink>
      <w:r>
        <w:rPr>
          <w:i/>
          <w:iCs/>
        </w:rPr>
        <w:t xml:space="preserve"> </w:t>
      </w:r>
      <w:r>
        <w:t>sera passible:</w:t>
      </w:r>
    </w:p>
    <w:p w:rsidR="00892582" w:rsidRPr="00561F03" w:rsidRDefault="00892582" w:rsidP="008A6D16">
      <w:pPr>
        <w:pStyle w:val="BodyText"/>
        <w:widowControl/>
        <w:numPr>
          <w:ilvl w:val="1"/>
          <w:numId w:val="33"/>
        </w:numPr>
        <w:tabs>
          <w:tab w:val="left" w:pos="1350"/>
        </w:tabs>
        <w:kinsoku w:val="0"/>
        <w:overflowPunct w:val="0"/>
        <w:spacing w:before="120" w:line="288" w:lineRule="auto"/>
        <w:jc w:val="both"/>
      </w:pPr>
      <w:r>
        <w:t>sur déclaration de culpabilité par procédure sommaire, d’une amende de classe A ou d’une peine d’emprisonnement pour une durée de 6 mois au maximum ou des deux, ou</w:t>
      </w:r>
    </w:p>
    <w:p w:rsidR="00892582" w:rsidRPr="00561F03" w:rsidRDefault="00892582" w:rsidP="008A6D16">
      <w:pPr>
        <w:pStyle w:val="BodyText"/>
        <w:widowControl/>
        <w:numPr>
          <w:ilvl w:val="1"/>
          <w:numId w:val="33"/>
        </w:numPr>
        <w:tabs>
          <w:tab w:val="left" w:pos="1350"/>
        </w:tabs>
        <w:kinsoku w:val="0"/>
        <w:overflowPunct w:val="0"/>
        <w:spacing w:before="120" w:line="288" w:lineRule="auto"/>
        <w:jc w:val="both"/>
      </w:pPr>
      <w:r>
        <w:t>par mise en accusation, d’une amende n’excédant pas 250 000 EUR ou d’une peine d’emprisonnement pour une durée de 3 ans au maximum, ou des deux.</w:t>
      </w:r>
    </w:p>
    <w:p w:rsidR="00892582" w:rsidRPr="00561F03" w:rsidRDefault="00892582" w:rsidP="008A6D16">
      <w:pPr>
        <w:pStyle w:val="BodyText"/>
        <w:keepNext/>
        <w:keepLines/>
        <w:widowControl/>
        <w:numPr>
          <w:ilvl w:val="0"/>
          <w:numId w:val="32"/>
        </w:numPr>
        <w:tabs>
          <w:tab w:val="left" w:pos="954"/>
        </w:tabs>
        <w:kinsoku w:val="0"/>
        <w:overflowPunct w:val="0"/>
        <w:spacing w:before="120" w:line="288" w:lineRule="auto"/>
        <w:jc w:val="both"/>
      </w:pPr>
      <w:r>
        <w:t xml:space="preserve">Toute personne coupable d’une infraction en vertu de </w:t>
      </w:r>
      <w:r>
        <w:rPr>
          <w:i/>
          <w:iCs/>
        </w:rPr>
        <w:t>l’article </w:t>
      </w:r>
      <w:hyperlink w:anchor="bookmark28" w:history="1">
        <w:r>
          <w:rPr>
            <w:i/>
            <w:iCs/>
          </w:rPr>
          <w:t>12,</w:t>
        </w:r>
      </w:hyperlink>
      <w:hyperlink w:anchor="bookmark29" w:history="1">
        <w:r>
          <w:rPr>
            <w:i/>
            <w:iCs/>
          </w:rPr>
          <w:t>paragraphe 1</w:t>
        </w:r>
      </w:hyperlink>
      <w:r>
        <w:rPr>
          <w:i/>
          <w:iCs/>
        </w:rPr>
        <w:t xml:space="preserve"> </w:t>
      </w:r>
      <w:r>
        <w:t xml:space="preserve">ou </w:t>
      </w:r>
      <w:hyperlink w:anchor="bookmark28" w:history="1"/>
      <w:hyperlink w:anchor="bookmark37" w:history="1">
        <w:r>
          <w:rPr>
            <w:i/>
            <w:iCs/>
          </w:rPr>
          <w:t>3</w:t>
        </w:r>
      </w:hyperlink>
      <w:r>
        <w:rPr>
          <w:i/>
          <w:iCs/>
        </w:rPr>
        <w:t xml:space="preserve"> </w:t>
      </w:r>
      <w:r>
        <w:t>sera passible:</w:t>
      </w:r>
    </w:p>
    <w:p w:rsidR="00892582" w:rsidRPr="00561F03" w:rsidRDefault="00892582" w:rsidP="008A6D16">
      <w:pPr>
        <w:pStyle w:val="BodyText"/>
        <w:widowControl/>
        <w:numPr>
          <w:ilvl w:val="1"/>
          <w:numId w:val="32"/>
        </w:numPr>
        <w:tabs>
          <w:tab w:val="left" w:pos="1350"/>
        </w:tabs>
        <w:kinsoku w:val="0"/>
        <w:overflowPunct w:val="0"/>
        <w:spacing w:before="120" w:line="288" w:lineRule="auto"/>
        <w:jc w:val="both"/>
      </w:pPr>
      <w:r>
        <w:t>sur déclaration de culpabilité par procédure sommaire, d’une amende de classe A ou d’une peine d’emprisonnement pour une durée de 6 mois au maximum ou des deux; ou</w:t>
      </w:r>
    </w:p>
    <w:p w:rsidR="00892582" w:rsidRPr="00561F03" w:rsidRDefault="00892582" w:rsidP="008A6D16">
      <w:pPr>
        <w:pStyle w:val="BodyText"/>
        <w:widowControl/>
        <w:numPr>
          <w:ilvl w:val="1"/>
          <w:numId w:val="32"/>
        </w:numPr>
        <w:tabs>
          <w:tab w:val="left" w:pos="1350"/>
        </w:tabs>
        <w:kinsoku w:val="0"/>
        <w:overflowPunct w:val="0"/>
        <w:spacing w:before="120" w:line="288" w:lineRule="auto"/>
        <w:jc w:val="both"/>
      </w:pPr>
      <w:r>
        <w:t>par mise en accusation, d’une amende n’excédant pas 100 000 EUR ou d’une peine d’emprisonnement pour une durée de 2 ans au maximum, ou des deux.</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lastRenderedPageBreak/>
        <w:t xml:space="preserve">Toute personne coupable d’une infraction en vertu de </w:t>
      </w:r>
      <w:r>
        <w:rPr>
          <w:i/>
          <w:iCs/>
        </w:rPr>
        <w:t>l’article </w:t>
      </w:r>
      <w:hyperlink w:anchor="bookmark28" w:history="1">
        <w:r>
          <w:rPr>
            <w:i/>
            <w:iCs/>
          </w:rPr>
          <w:t>12,</w:t>
        </w:r>
      </w:hyperlink>
      <w:hyperlink w:anchor="bookmark44" w:history="1">
        <w:r>
          <w:rPr>
            <w:i/>
            <w:iCs/>
          </w:rPr>
          <w:t>paragraphe 6</w:t>
        </w:r>
      </w:hyperlink>
      <w:r>
        <w:t xml:space="preserve"> </w:t>
      </w:r>
      <w:hyperlink w:anchor="bookmark28" w:history="1">
        <w:r>
          <w:rPr>
            <w:i/>
            <w:iCs/>
          </w:rPr>
          <w:t>ou</w:t>
        </w:r>
      </w:hyperlink>
      <w:hyperlink w:anchor="bookmark49" w:history="1">
        <w:r>
          <w:rPr>
            <w:i/>
            <w:iCs/>
          </w:rPr>
          <w:t>9</w:t>
        </w:r>
      </w:hyperlink>
      <w:r>
        <w:t xml:space="preserve">, de </w:t>
      </w:r>
      <w:hyperlink w:anchor="bookmark89" w:history="1">
        <w:r>
          <w:rPr>
            <w:i/>
            <w:iCs/>
          </w:rPr>
          <w:t>l’article 17,</w:t>
        </w:r>
      </w:hyperlink>
      <w:hyperlink w:anchor="bookmark88" w:history="1">
        <w:r>
          <w:rPr>
            <w:i/>
            <w:iCs/>
          </w:rPr>
          <w:t>paragraphe 1</w:t>
        </w:r>
      </w:hyperlink>
      <w:r>
        <w:t xml:space="preserve">, de </w:t>
      </w:r>
      <w:hyperlink w:anchor="bookmark136" w:history="1">
        <w:r>
          <w:rPr>
            <w:i/>
            <w:iCs/>
          </w:rPr>
          <w:t>l’article 25,</w:t>
        </w:r>
      </w:hyperlink>
      <w:hyperlink w:anchor="bookmark144" w:history="1">
        <w:r>
          <w:rPr>
            <w:i/>
            <w:iCs/>
          </w:rPr>
          <w:t>paragraphe 6</w:t>
        </w:r>
      </w:hyperlink>
      <w:r>
        <w:rPr>
          <w:i/>
          <w:iCs/>
        </w:rPr>
        <w:t xml:space="preserve"> </w:t>
      </w:r>
      <w:r>
        <w:t xml:space="preserve">ou de </w:t>
      </w:r>
      <w:hyperlink w:anchor="bookmark165" w:history="1">
        <w:r>
          <w:rPr>
            <w:i/>
            <w:iCs/>
          </w:rPr>
          <w:t>l’article 30,</w:t>
        </w:r>
      </w:hyperlink>
      <w:hyperlink w:anchor="bookmark173" w:history="1">
        <w:r>
          <w:rPr>
            <w:i/>
            <w:iCs/>
          </w:rPr>
          <w:t>paragraphe 9</w:t>
        </w:r>
      </w:hyperlink>
      <w:r>
        <w:rPr>
          <w:i/>
          <w:iCs/>
        </w:rPr>
        <w:t xml:space="preserve"> </w:t>
      </w:r>
      <w:r>
        <w:t>sera passible, sur déclaration de culpabilité par procédure sommaire, d’une amende de classe A ou d’une peine d’emprisonnement ne dépassant pas 6 mois, ou des deux.</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 xml:space="preserve">Si la contravention à l’égard de laquelle une personne est déclarée coupable d’une infraction en vertu de </w:t>
      </w:r>
      <w:r>
        <w:rPr>
          <w:i/>
          <w:iCs/>
        </w:rPr>
        <w:t>l’article </w:t>
      </w:r>
      <w:hyperlink w:anchor="bookmark23" w:history="1">
        <w:r>
          <w:rPr>
            <w:i/>
            <w:iCs/>
          </w:rPr>
          <w:t>11,</w:t>
        </w:r>
      </w:hyperlink>
      <w:hyperlink w:anchor="bookmark26" w:history="1">
        <w:r>
          <w:rPr>
            <w:i/>
            <w:iCs/>
          </w:rPr>
          <w:t>paragraphe 6</w:t>
        </w:r>
      </w:hyperlink>
      <w:r>
        <w:t xml:space="preserve">, de </w:t>
      </w:r>
      <w:hyperlink w:anchor="bookmark58" w:history="1">
        <w:r>
          <w:rPr>
            <w:i/>
            <w:iCs/>
          </w:rPr>
          <w:t>l’article 13,</w:t>
        </w:r>
      </w:hyperlink>
      <w:hyperlink w:anchor="bookmark65" w:history="1">
        <w:r>
          <w:rPr>
            <w:i/>
            <w:iCs/>
          </w:rPr>
          <w:t>paragraphe 3</w:t>
        </w:r>
      </w:hyperlink>
      <w:r>
        <w:t xml:space="preserve"> </w:t>
      </w:r>
      <w:hyperlink w:anchor="bookmark58" w:history="1">
        <w:r>
          <w:rPr>
            <w:i/>
            <w:iCs/>
          </w:rPr>
          <w:t>ou</w:t>
        </w:r>
      </w:hyperlink>
      <w:hyperlink w:anchor="bookmark70" w:history="1">
        <w:r>
          <w:rPr>
            <w:i/>
            <w:iCs/>
          </w:rPr>
          <w:t>10</w:t>
        </w:r>
      </w:hyperlink>
      <w:r>
        <w:t xml:space="preserve">, de </w:t>
      </w:r>
      <w:hyperlink w:anchor="bookmark73" w:history="1">
        <w:r>
          <w:rPr>
            <w:i/>
            <w:iCs/>
          </w:rPr>
          <w:t>l’article 14,</w:t>
        </w:r>
      </w:hyperlink>
      <w:hyperlink w:anchor="bookmark75" w:history="1">
        <w:r>
          <w:rPr>
            <w:i/>
            <w:iCs/>
          </w:rPr>
          <w:t>paragraphe 2</w:t>
        </w:r>
      </w:hyperlink>
      <w:r>
        <w:t xml:space="preserve">, de </w:t>
      </w:r>
      <w:hyperlink w:anchor="bookmark77" w:history="1">
        <w:r>
          <w:rPr>
            <w:i/>
            <w:iCs/>
          </w:rPr>
          <w:t>l’article 15,</w:t>
        </w:r>
      </w:hyperlink>
      <w:hyperlink w:anchor="bookmark80" w:history="1">
        <w:r>
          <w:rPr>
            <w:i/>
            <w:iCs/>
          </w:rPr>
          <w:t>paragraphe 4</w:t>
        </w:r>
      </w:hyperlink>
      <w:r>
        <w:t xml:space="preserve">, de </w:t>
      </w:r>
      <w:hyperlink w:anchor="bookmark82" w:history="1">
        <w:r>
          <w:rPr>
            <w:i/>
            <w:iCs/>
          </w:rPr>
          <w:t>l’article 16,</w:t>
        </w:r>
      </w:hyperlink>
      <w:hyperlink w:anchor="bookmark83" w:history="1">
        <w:r>
          <w:rPr>
            <w:i/>
            <w:iCs/>
          </w:rPr>
          <w:t>paragraphe 1</w:t>
        </w:r>
      </w:hyperlink>
      <w:r>
        <w:t xml:space="preserve">, de </w:t>
      </w:r>
      <w:hyperlink w:anchor="bookmark89" w:history="1">
        <w:r>
          <w:rPr>
            <w:i/>
            <w:iCs/>
          </w:rPr>
          <w:t>l’article 17,</w:t>
        </w:r>
      </w:hyperlink>
      <w:hyperlink w:anchor="bookmark88" w:history="1">
        <w:r>
          <w:rPr>
            <w:i/>
            <w:iCs/>
          </w:rPr>
          <w:t>paragraphe 1</w:t>
        </w:r>
      </w:hyperlink>
      <w:r>
        <w:t xml:space="preserve">, de </w:t>
      </w:r>
      <w:hyperlink w:anchor="bookmark104" w:history="1">
        <w:r>
          <w:rPr>
            <w:i/>
            <w:iCs/>
          </w:rPr>
          <w:t>l’article 19,</w:t>
        </w:r>
      </w:hyperlink>
      <w:hyperlink w:anchor="bookmark107" w:history="1">
        <w:r>
          <w:rPr>
            <w:i/>
            <w:iCs/>
          </w:rPr>
          <w:t>paragraphe 3</w:t>
        </w:r>
      </w:hyperlink>
      <w:r>
        <w:t xml:space="preserve">, de </w:t>
      </w:r>
      <w:hyperlink w:anchor="bookmark109" w:history="1">
        <w:r>
          <w:rPr>
            <w:i/>
            <w:iCs/>
          </w:rPr>
          <w:t>l’article 20,</w:t>
        </w:r>
      </w:hyperlink>
      <w:hyperlink w:anchor="bookmark110" w:history="1">
        <w:r>
          <w:rPr>
            <w:i/>
            <w:iCs/>
          </w:rPr>
          <w:t>paragraphe 1,</w:t>
        </w:r>
      </w:hyperlink>
      <w:r>
        <w:t xml:space="preserve"> ou de </w:t>
      </w:r>
      <w:hyperlink w:anchor="bookmark114" w:history="1">
        <w:r>
          <w:rPr>
            <w:i/>
            <w:iCs/>
          </w:rPr>
          <w:t>l’article 22,</w:t>
        </w:r>
      </w:hyperlink>
      <w:hyperlink w:anchor="bookmark117" w:history="1">
        <w:r>
          <w:rPr>
            <w:i/>
            <w:iCs/>
          </w:rPr>
          <w:t>paragraphe 4</w:t>
        </w:r>
      </w:hyperlink>
      <w:r>
        <w:rPr>
          <w:i/>
          <w:iCs/>
        </w:rPr>
        <w:t xml:space="preserve"> </w:t>
      </w:r>
      <w:r>
        <w:t xml:space="preserve">ou </w:t>
      </w:r>
      <w:hyperlink w:anchor="bookmark114" w:history="1"/>
      <w:hyperlink w:anchor="bookmark121" w:history="1">
        <w:r>
          <w:rPr>
            <w:i/>
            <w:iCs/>
          </w:rPr>
          <w:t>7</w:t>
        </w:r>
      </w:hyperlink>
      <w:r>
        <w:rPr>
          <w:i/>
          <w:iCs/>
        </w:rPr>
        <w:t xml:space="preserve"> </w:t>
      </w:r>
      <w:r>
        <w:t>est continuée après la condamnation, la personne se rend coupable d’une autre infraction sur chaque jour où l’infraction se poursuit et, pour chaque infraction la personne est passible, sur déclaration sommaire de culpabilité, d’une amende ne dépassant pas 2 000 EUR.</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Dans les procédures d’infraction au titre de la présente loi, pour se défendre, la personne à l’encontre de laquelle les procédures sont menées doit démontrer qu’elle a entrepris toutes les actions raisonnables pour respecter les dispositions de la loi considérées comme violées.</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Lorsqu’une personne est reconnue coupable d’une infraction à la présente loi, le tribunal doit, sauf s’il est convaincu qu’il existe des raisons particulières et sérieuses de ne pas le faire, ordonner à la personne de payer à l’accusation les frais et dépenses, mesurés par le tribunal, qui ont été engagés par l’accusation en liaison avec l’investigation, la détection ou les procédures de poursuite occasionnées par l’infraction.</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Une procédure simplifiée dans le cadre d’une contravention à la présente loi peut être menée et poursuivie par le responsable.</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 xml:space="preserve">Nonobstant l’article 10, paragraphe 4, de la </w:t>
      </w:r>
      <w:hyperlink r:id="rId24" w:history="1">
        <w:r>
          <w:t>loi sur les tribunaux des juges de paix de 1851 (Irlande)</w:t>
        </w:r>
      </w:hyperlink>
      <w:r>
        <w:t xml:space="preserve">, une procédure simplifiée relative à toute infraction en vertu de </w:t>
      </w:r>
      <w:r>
        <w:rPr>
          <w:i/>
          <w:iCs/>
        </w:rPr>
        <w:t>l’article </w:t>
      </w:r>
      <w:hyperlink w:anchor="bookmark28" w:history="1">
        <w:r>
          <w:rPr>
            <w:i/>
            <w:iCs/>
          </w:rPr>
          <w:t>12,</w:t>
        </w:r>
      </w:hyperlink>
      <w:hyperlink w:anchor="bookmark44" w:history="1">
        <w:r>
          <w:rPr>
            <w:i/>
            <w:iCs/>
          </w:rPr>
          <w:t>paragraphe 6</w:t>
        </w:r>
      </w:hyperlink>
      <w:r>
        <w:t xml:space="preserve"> </w:t>
      </w:r>
      <w:hyperlink w:anchor="bookmark28" w:history="1">
        <w:r>
          <w:rPr>
            <w:i/>
            <w:iCs/>
          </w:rPr>
          <w:t>ou</w:t>
        </w:r>
      </w:hyperlink>
      <w:hyperlink w:anchor="bookmark49" w:history="1">
        <w:r>
          <w:rPr>
            <w:i/>
            <w:iCs/>
          </w:rPr>
          <w:t>9</w:t>
        </w:r>
      </w:hyperlink>
      <w:r>
        <w:t xml:space="preserve">, de </w:t>
      </w:r>
      <w:hyperlink w:anchor="bookmark89" w:history="1">
        <w:r>
          <w:rPr>
            <w:i/>
            <w:iCs/>
          </w:rPr>
          <w:t>l’article 17,</w:t>
        </w:r>
      </w:hyperlink>
      <w:hyperlink w:anchor="bookmark88" w:history="1">
        <w:r>
          <w:rPr>
            <w:i/>
            <w:iCs/>
          </w:rPr>
          <w:t>paragraphe 1</w:t>
        </w:r>
      </w:hyperlink>
      <w:r>
        <w:t xml:space="preserve">, de </w:t>
      </w:r>
      <w:hyperlink w:anchor="bookmark136" w:history="1">
        <w:r>
          <w:rPr>
            <w:i/>
            <w:iCs/>
          </w:rPr>
          <w:t>l’article 25,</w:t>
        </w:r>
      </w:hyperlink>
      <w:hyperlink w:anchor="bookmark144" w:history="1">
        <w:r>
          <w:rPr>
            <w:i/>
            <w:iCs/>
          </w:rPr>
          <w:t>paragraphe 6</w:t>
        </w:r>
      </w:hyperlink>
      <w:r>
        <w:rPr>
          <w:i/>
          <w:iCs/>
        </w:rPr>
        <w:t xml:space="preserve"> </w:t>
      </w:r>
      <w:r>
        <w:t xml:space="preserve">ou de </w:t>
      </w:r>
      <w:hyperlink w:anchor="bookmark165" w:history="1">
        <w:r>
          <w:rPr>
            <w:i/>
            <w:iCs/>
          </w:rPr>
          <w:t>l’article 30,</w:t>
        </w:r>
      </w:hyperlink>
      <w:hyperlink w:anchor="bookmark173" w:history="1">
        <w:r>
          <w:rPr>
            <w:i/>
            <w:iCs/>
          </w:rPr>
          <w:t>paragraphe 9</w:t>
        </w:r>
      </w:hyperlink>
      <w:r>
        <w:rPr>
          <w:i/>
          <w:iCs/>
        </w:rPr>
        <w:t xml:space="preserve"> </w:t>
      </w:r>
      <w:r>
        <w:t>peut être initiée à tout moment dans un délai de 12 mois à compter de la date à laquelle l’infraction a été commise.</w:t>
      </w:r>
    </w:p>
    <w:p w:rsidR="00892582" w:rsidRPr="00561F03" w:rsidRDefault="00892582" w:rsidP="008A6D16">
      <w:pPr>
        <w:pStyle w:val="BodyText"/>
        <w:widowControl/>
        <w:numPr>
          <w:ilvl w:val="0"/>
          <w:numId w:val="32"/>
        </w:numPr>
        <w:tabs>
          <w:tab w:val="left" w:pos="954"/>
        </w:tabs>
        <w:kinsoku w:val="0"/>
        <w:overflowPunct w:val="0"/>
        <w:spacing w:before="120" w:line="288" w:lineRule="auto"/>
        <w:jc w:val="both"/>
      </w:pPr>
      <w:r>
        <w:t>Lorsqu’un délit est commis aux termes de la présente loi, par une personne morale constituée en société, et qu’il est démontré que le délit a été commis avec l’approbation ou la connivence ou est imputable à une négligence de la part d’une personne occupant la position de directeur, administrateur, secrétaire ou autre agent de la personne morale, ou d’une personne qui avait l’intention d’agir à ce titre, cette personne ainsi que la personne morale, est coupable d’un délit et est passible de poursuites et sanctionnée comme si elle était coupable du premier délit mentionné.</w:t>
      </w:r>
    </w:p>
    <w:p w:rsidR="00073B30" w:rsidRDefault="00892582" w:rsidP="008A6D16">
      <w:pPr>
        <w:pStyle w:val="BodyText"/>
        <w:widowControl/>
        <w:numPr>
          <w:ilvl w:val="0"/>
          <w:numId w:val="32"/>
        </w:numPr>
        <w:tabs>
          <w:tab w:val="left" w:pos="954"/>
        </w:tabs>
        <w:kinsoku w:val="0"/>
        <w:overflowPunct w:val="0"/>
        <w:spacing w:before="120" w:line="288" w:lineRule="auto"/>
        <w:jc w:val="both"/>
      </w:pPr>
      <w:r>
        <w:t xml:space="preserve">Lorsque les affaires d’une personne morale sont administrées par ses membres, le </w:t>
      </w:r>
      <w:r>
        <w:rPr>
          <w:i/>
          <w:iCs/>
        </w:rPr>
        <w:t>paragraphe </w:t>
      </w:r>
      <w:hyperlink w:anchor="bookmark16" w:history="1">
        <w:r>
          <w:rPr>
            <w:i/>
            <w:iCs/>
          </w:rPr>
          <w:t>9</w:t>
        </w:r>
      </w:hyperlink>
      <w:r>
        <w:rPr>
          <w:i/>
          <w:iCs/>
        </w:rPr>
        <w:t xml:space="preserve"> </w:t>
      </w:r>
      <w:r>
        <w:t>s’appliquera aux actes et manquements d’un membre inhérents à ses fonctions de gestion au même titre que s’il était directeur ou administrateur de la personne morale en question.</w:t>
      </w:r>
    </w:p>
    <w:p w:rsidR="00892582" w:rsidRPr="00561F03" w:rsidRDefault="00892582" w:rsidP="00A00A6B">
      <w:pPr>
        <w:pStyle w:val="Heading2"/>
        <w:rPr>
          <w:bCs/>
        </w:rPr>
      </w:pPr>
      <w:bookmarkStart w:id="9" w:name="_Toc25575060"/>
      <w:r>
        <w:lastRenderedPageBreak/>
        <w:t>Vente à distance de produits alcoolisés</w:t>
      </w:r>
      <w:bookmarkEnd w:id="9"/>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Sous réserve des dispositions du </w:t>
      </w:r>
      <w:r>
        <w:rPr>
          <w:i/>
          <w:iCs/>
        </w:rPr>
        <w:t>paragraphe </w:t>
      </w:r>
      <w:hyperlink w:anchor="bookmark18" w:history="1">
        <w:r>
          <w:rPr>
            <w:i/>
            <w:iCs/>
          </w:rPr>
          <w:t>2</w:t>
        </w:r>
      </w:hyperlink>
      <w:r>
        <w:t>, la vente d’un produit alcoolisé est réputée, aux fins de l’application de la présente loi, avoir lieu dans les locaux où est établi un contrat de vente du produit alcoolisé concerné.</w:t>
      </w:r>
    </w:p>
    <w:p w:rsidR="00892582" w:rsidRPr="00561F03" w:rsidRDefault="00892582" w:rsidP="008A6D16">
      <w:pPr>
        <w:pStyle w:val="BodyText"/>
        <w:keepNext/>
        <w:keepLines/>
        <w:widowControl/>
        <w:numPr>
          <w:ilvl w:val="0"/>
          <w:numId w:val="30"/>
        </w:numPr>
        <w:tabs>
          <w:tab w:val="left" w:pos="954"/>
        </w:tabs>
        <w:kinsoku w:val="0"/>
        <w:overflowPunct w:val="0"/>
        <w:spacing w:before="120" w:line="288" w:lineRule="auto"/>
        <w:jc w:val="both"/>
      </w:pPr>
      <w:r>
        <w:t>Lorsque:</w:t>
      </w:r>
    </w:p>
    <w:p w:rsidR="00892582" w:rsidRPr="00561F03" w:rsidRDefault="00892582" w:rsidP="008A6D16">
      <w:pPr>
        <w:pStyle w:val="BodyText"/>
        <w:widowControl/>
        <w:numPr>
          <w:ilvl w:val="1"/>
          <w:numId w:val="30"/>
        </w:numPr>
        <w:tabs>
          <w:tab w:val="left" w:pos="1350"/>
        </w:tabs>
        <w:kinsoku w:val="0"/>
        <w:overflowPunct w:val="0"/>
        <w:spacing w:before="120" w:line="288" w:lineRule="auto"/>
        <w:jc w:val="both"/>
      </w:pPr>
      <w:r>
        <w:t>les locaux où est établi le contrat de vente d’un produit alcoolisé ne se situent pas dans l’État et que</w:t>
      </w:r>
    </w:p>
    <w:p w:rsidR="00892582" w:rsidRPr="00561F03" w:rsidRDefault="00892582" w:rsidP="008A6D16">
      <w:pPr>
        <w:pStyle w:val="BodyText"/>
        <w:widowControl/>
        <w:numPr>
          <w:ilvl w:val="1"/>
          <w:numId w:val="30"/>
        </w:numPr>
        <w:tabs>
          <w:tab w:val="left" w:pos="1350"/>
        </w:tabs>
        <w:kinsoku w:val="0"/>
        <w:overflowPunct w:val="0"/>
        <w:spacing w:before="120" w:line="288" w:lineRule="auto"/>
        <w:jc w:val="both"/>
      </w:pPr>
      <w:r>
        <w:t>les locaux depuis lesquels le produit alcoolisé est expédié se situent dans l’État,</w:t>
      </w:r>
    </w:p>
    <w:p w:rsidR="00073B30" w:rsidRDefault="00892582" w:rsidP="00073B30">
      <w:pPr>
        <w:pStyle w:val="BodyText"/>
        <w:widowControl/>
        <w:kinsoku w:val="0"/>
        <w:overflowPunct w:val="0"/>
        <w:spacing w:before="120" w:line="288" w:lineRule="auto"/>
        <w:ind w:left="954" w:firstLine="0"/>
        <w:jc w:val="both"/>
      </w:pPr>
      <w:r>
        <w:t>la vente est réputée, aux fins de l’application de la présente loi, avoir lieu dans les locaux depuis lesquels le produit alcoolisé est expédié.</w:t>
      </w:r>
    </w:p>
    <w:p w:rsidR="00892582" w:rsidRPr="00561F03" w:rsidRDefault="00892582" w:rsidP="00A00A6B">
      <w:pPr>
        <w:pStyle w:val="Heading2"/>
        <w:rPr>
          <w:bCs/>
        </w:rPr>
      </w:pPr>
      <w:bookmarkStart w:id="10" w:name="_Toc25575061"/>
      <w:r>
        <w:t>Suppressions</w:t>
      </w:r>
      <w:bookmarkEnd w:id="10"/>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Les dispositions suivantes sont abrogées:</w:t>
      </w:r>
    </w:p>
    <w:p w:rsidR="00892582" w:rsidRPr="00561F03" w:rsidRDefault="00892582" w:rsidP="008A6D16">
      <w:pPr>
        <w:pStyle w:val="BodyText"/>
        <w:widowControl/>
        <w:numPr>
          <w:ilvl w:val="1"/>
          <w:numId w:val="31"/>
        </w:numPr>
        <w:tabs>
          <w:tab w:val="left" w:pos="1350"/>
        </w:tabs>
        <w:kinsoku w:val="0"/>
        <w:overflowPunct w:val="0"/>
        <w:spacing w:before="120" w:line="288" w:lineRule="auto"/>
        <w:jc w:val="both"/>
      </w:pPr>
      <w:r>
        <w:t>article 20 de la loi de 2003;</w:t>
      </w:r>
    </w:p>
    <w:p w:rsidR="00892582" w:rsidRPr="00561F03" w:rsidRDefault="00892582" w:rsidP="008A6D16">
      <w:pPr>
        <w:pStyle w:val="BodyText"/>
        <w:widowControl/>
        <w:numPr>
          <w:ilvl w:val="1"/>
          <w:numId w:val="31"/>
        </w:numPr>
        <w:tabs>
          <w:tab w:val="left" w:pos="1350"/>
        </w:tabs>
        <w:kinsoku w:val="0"/>
        <w:overflowPunct w:val="0"/>
        <w:spacing w:before="120" w:line="288" w:lineRule="auto"/>
        <w:ind w:hanging="370"/>
        <w:jc w:val="both"/>
      </w:pPr>
      <w:r>
        <w:t>article 22 de la loi de 2003;</w:t>
      </w:r>
    </w:p>
    <w:p w:rsidR="00892582" w:rsidRPr="00561F03" w:rsidRDefault="00892582" w:rsidP="008A6D16">
      <w:pPr>
        <w:pStyle w:val="BodyText"/>
        <w:widowControl/>
        <w:numPr>
          <w:ilvl w:val="1"/>
          <w:numId w:val="31"/>
        </w:numPr>
        <w:tabs>
          <w:tab w:val="left" w:pos="1350"/>
        </w:tabs>
        <w:kinsoku w:val="0"/>
        <w:overflowPunct w:val="0"/>
        <w:spacing w:before="120" w:line="288" w:lineRule="auto"/>
        <w:jc w:val="both"/>
      </w:pPr>
      <w:r>
        <w:t>article 9 de la loi de 2008;</w:t>
      </w:r>
    </w:p>
    <w:p w:rsidR="00892582" w:rsidRPr="00561F03" w:rsidRDefault="00892582" w:rsidP="008A6D16">
      <w:pPr>
        <w:pStyle w:val="BodyText"/>
        <w:widowControl/>
        <w:numPr>
          <w:ilvl w:val="1"/>
          <w:numId w:val="31"/>
        </w:numPr>
        <w:tabs>
          <w:tab w:val="left" w:pos="1350"/>
        </w:tabs>
        <w:kinsoku w:val="0"/>
        <w:overflowPunct w:val="0"/>
        <w:spacing w:before="120" w:line="288" w:lineRule="auto"/>
        <w:ind w:hanging="370"/>
        <w:jc w:val="both"/>
      </w:pPr>
      <w:r>
        <w:t>article 16 de la loi de 2008.</w:t>
      </w:r>
    </w:p>
    <w:p w:rsidR="00892582" w:rsidRPr="00561F03" w:rsidRDefault="00892582" w:rsidP="008A6D16">
      <w:pPr>
        <w:pStyle w:val="BodyText"/>
        <w:widowControl/>
        <w:numPr>
          <w:ilvl w:val="0"/>
          <w:numId w:val="43"/>
        </w:numPr>
        <w:tabs>
          <w:tab w:val="left" w:pos="954"/>
        </w:tabs>
        <w:kinsoku w:val="0"/>
        <w:overflowPunct w:val="0"/>
        <w:spacing w:before="120" w:line="288" w:lineRule="auto"/>
        <w:ind w:left="958" w:hanging="374"/>
        <w:jc w:val="both"/>
      </w:pPr>
      <w:r>
        <w:t xml:space="preserve">Dans le présent article, «loi de 2008» signifie la </w:t>
      </w:r>
      <w:hyperlink r:id="rId25" w:history="1">
        <w:r>
          <w:t>loi sur les boissons alcoolisées de 2008</w:t>
        </w:r>
      </w:hyperlink>
      <w:r>
        <w:t>.</w:t>
      </w:r>
    </w:p>
    <w:p w:rsidR="00073B30" w:rsidRPr="00A00A6B" w:rsidRDefault="00892582" w:rsidP="00A00A6B">
      <w:pPr>
        <w:pStyle w:val="Heading1"/>
      </w:pPr>
      <w:bookmarkStart w:id="11" w:name="_Toc25575062"/>
      <w:r>
        <w:t>PARTIE 2</w:t>
      </w:r>
      <w:r>
        <w:br/>
        <w:t>Produits alcoolisés</w:t>
      </w:r>
      <w:bookmarkEnd w:id="11"/>
    </w:p>
    <w:p w:rsidR="00892582" w:rsidRPr="00A00A6B" w:rsidRDefault="00892582" w:rsidP="00A00A6B">
      <w:pPr>
        <w:pStyle w:val="Heading2"/>
      </w:pPr>
      <w:bookmarkStart w:id="12" w:name="_Toc25575063"/>
      <w:r>
        <w:t>Prix minimal des produits alcoolisés</w:t>
      </w:r>
      <w:bookmarkEnd w:id="12"/>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 prix minimal par gramme d’alcool aux fins de l’application de la présente loi est de 0,10 EUR.</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Le prix minimal d’un produit alcoolisé sera calculé en utilisant la formule suivante:</w:t>
      </w:r>
    </w:p>
    <w:p w:rsidR="00892582" w:rsidRDefault="00892582" w:rsidP="00394FD5">
      <w:pPr>
        <w:pStyle w:val="BodyText"/>
        <w:widowControl/>
        <w:kinsoku w:val="0"/>
        <w:overflowPunct w:val="0"/>
        <w:spacing w:before="120" w:line="288" w:lineRule="auto"/>
        <w:ind w:left="0" w:firstLine="0"/>
        <w:jc w:val="center"/>
      </w:pPr>
      <w:r>
        <w:t>A x B = C</w:t>
      </w:r>
    </w:p>
    <w:p w:rsidR="00394FD5" w:rsidRPr="00561F03" w:rsidRDefault="00394FD5" w:rsidP="00394FD5">
      <w:pPr>
        <w:pStyle w:val="BodyText"/>
        <w:keepNext/>
        <w:keepLines/>
        <w:widowControl/>
        <w:kinsoku w:val="0"/>
        <w:overflowPunct w:val="0"/>
        <w:spacing w:before="120" w:line="288" w:lineRule="auto"/>
        <w:ind w:left="954" w:firstLine="0"/>
        <w:jc w:val="both"/>
      </w:pPr>
      <w:r>
        <w:t>où:</w:t>
      </w:r>
    </w:p>
    <w:p w:rsidR="00394FD5" w:rsidRDefault="00394FD5" w:rsidP="00394FD5">
      <w:pPr>
        <w:pStyle w:val="BodyText"/>
        <w:widowControl/>
        <w:tabs>
          <w:tab w:val="left" w:pos="1350"/>
        </w:tabs>
        <w:kinsoku w:val="0"/>
        <w:overflowPunct w:val="0"/>
        <w:spacing w:before="120" w:line="288" w:lineRule="auto"/>
        <w:ind w:left="1092" w:firstLine="0"/>
        <w:jc w:val="both"/>
      </w:pPr>
      <w:r>
        <w:t>A est le prix minimal par gramme d’alcool,</w:t>
      </w:r>
    </w:p>
    <w:p w:rsidR="00394FD5" w:rsidRDefault="00394FD5" w:rsidP="00394FD5">
      <w:pPr>
        <w:pStyle w:val="BodyText"/>
        <w:widowControl/>
        <w:tabs>
          <w:tab w:val="left" w:pos="1350"/>
        </w:tabs>
        <w:kinsoku w:val="0"/>
        <w:overflowPunct w:val="0"/>
        <w:spacing w:before="120" w:line="288" w:lineRule="auto"/>
        <w:ind w:left="1092" w:firstLine="0"/>
        <w:jc w:val="both"/>
      </w:pPr>
      <w:r>
        <w:t>B est la quantité en grammes d’alcool contenu dans le produit alcoolisé, et</w:t>
      </w:r>
    </w:p>
    <w:p w:rsidR="00394FD5" w:rsidRDefault="00394FD5" w:rsidP="00394FD5">
      <w:pPr>
        <w:pStyle w:val="BodyText"/>
        <w:widowControl/>
        <w:tabs>
          <w:tab w:val="left" w:pos="1350"/>
        </w:tabs>
        <w:kinsoku w:val="0"/>
        <w:overflowPunct w:val="0"/>
        <w:spacing w:before="120" w:line="288" w:lineRule="auto"/>
        <w:ind w:left="1092" w:firstLine="0"/>
        <w:jc w:val="both"/>
      </w:pPr>
      <w:r>
        <w:t>C est le prix minimal du produit alcoolisé exprimé en EUR et en centimes.</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 xml:space="preserve">Sous réserve du </w:t>
      </w:r>
      <w:r>
        <w:rPr>
          <w:i/>
          <w:iCs/>
        </w:rPr>
        <w:t>paragraphe </w:t>
      </w:r>
      <w:hyperlink w:anchor="bookmark25" w:history="1">
        <w:r>
          <w:rPr>
            <w:i/>
            <w:iCs/>
          </w:rPr>
          <w:t>4</w:t>
        </w:r>
      </w:hyperlink>
      <w:r>
        <w:t>, le ministre peut, de temps à autre, augmenter par décret le prix minimal par gramme d’alcool aux fins de l’application de la présente loi.</w:t>
      </w:r>
    </w:p>
    <w:p w:rsidR="00892582" w:rsidRPr="00561F03" w:rsidRDefault="00892582" w:rsidP="008A6D16">
      <w:pPr>
        <w:pStyle w:val="BodyText"/>
        <w:keepNext/>
        <w:keepLines/>
        <w:widowControl/>
        <w:numPr>
          <w:ilvl w:val="0"/>
          <w:numId w:val="29"/>
        </w:numPr>
        <w:tabs>
          <w:tab w:val="left" w:pos="954"/>
        </w:tabs>
        <w:kinsoku w:val="0"/>
        <w:overflowPunct w:val="0"/>
        <w:spacing w:before="120" w:line="288" w:lineRule="auto"/>
        <w:jc w:val="both"/>
      </w:pPr>
      <w:r>
        <w:t xml:space="preserve">Le ministre ne doit pas formuler un décret en vertu du </w:t>
      </w:r>
      <w:r>
        <w:rPr>
          <w:i/>
          <w:iCs/>
        </w:rPr>
        <w:t>paragra</w:t>
      </w:r>
      <w:hyperlink w:anchor="bookmark24" w:history="1">
        <w:r>
          <w:rPr>
            <w:i/>
            <w:iCs/>
          </w:rPr>
          <w:t>phe 3</w:t>
        </w:r>
      </w:hyperlink>
      <w:r>
        <w:rPr>
          <w:i/>
          <w:iCs/>
        </w:rPr>
        <w:t xml:space="preserve"> </w:t>
      </w:r>
      <w:r>
        <w:t>plus tôt que:</w:t>
      </w:r>
    </w:p>
    <w:p w:rsidR="00892582" w:rsidRPr="00561F03" w:rsidRDefault="00892582" w:rsidP="008A6D16">
      <w:pPr>
        <w:pStyle w:val="BodyText"/>
        <w:widowControl/>
        <w:numPr>
          <w:ilvl w:val="0"/>
          <w:numId w:val="28"/>
        </w:numPr>
        <w:tabs>
          <w:tab w:val="left" w:pos="1350"/>
        </w:tabs>
        <w:kinsoku w:val="0"/>
        <w:overflowPunct w:val="0"/>
        <w:spacing w:before="120" w:line="288" w:lineRule="auto"/>
        <w:jc w:val="both"/>
      </w:pPr>
      <w:r>
        <w:t>dans le cas d’un premier décret, 3 ans après l’entrée en vigueur du présent article, ou</w:t>
      </w:r>
    </w:p>
    <w:p w:rsidR="00892582" w:rsidRPr="00561F03" w:rsidRDefault="00892582" w:rsidP="008A6D16">
      <w:pPr>
        <w:pStyle w:val="BodyText"/>
        <w:widowControl/>
        <w:numPr>
          <w:ilvl w:val="0"/>
          <w:numId w:val="28"/>
        </w:numPr>
        <w:tabs>
          <w:tab w:val="left" w:pos="1350"/>
        </w:tabs>
        <w:kinsoku w:val="0"/>
        <w:overflowPunct w:val="0"/>
        <w:spacing w:before="120" w:line="288" w:lineRule="auto"/>
        <w:jc w:val="both"/>
      </w:pPr>
      <w:r>
        <w:lastRenderedPageBreak/>
        <w:t xml:space="preserve">dans le cas d’un deuxième décret ou d’un décret ultérieur, 18 mois après l’entrée en vigueur du décret précédent aux fins de l’application du </w:t>
      </w:r>
      <w:r>
        <w:rPr>
          <w:i/>
          <w:iCs/>
        </w:rPr>
        <w:t>paragra</w:t>
      </w:r>
      <w:hyperlink w:anchor="bookmark24" w:history="1">
        <w:r>
          <w:rPr>
            <w:i/>
            <w:iCs/>
          </w:rPr>
          <w:t>phe 3</w:t>
        </w:r>
      </w:hyperlink>
      <w:r>
        <w:t>.</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 xml:space="preserve">Lorsqu’il rend un décret en vertu du </w:t>
      </w:r>
      <w:r>
        <w:rPr>
          <w:i/>
          <w:iCs/>
        </w:rPr>
        <w:t>paragraphe </w:t>
      </w:r>
      <w:hyperlink w:anchor="bookmark24" w:history="1">
        <w:r>
          <w:rPr>
            <w:i/>
            <w:iCs/>
          </w:rPr>
          <w:t>3</w:t>
        </w:r>
      </w:hyperlink>
      <w:r>
        <w:t>, le ministre doit tenir compte de la recherche des experts à sa disposition sur l’efficacité de l’introduction du prix minimal par gramme d’alcool aux fins de l’application de la présente loi, et doit tenir compte:</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du taux de consommation d’alcool,</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des modes de consommation d’alcool,</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des risques liés à la santé causés par la consommation d’alcool,</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des données du service de santé concernant le nombre de consultations des établissement de soins des suites de méfaits liés à l’alcool,</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d’autres méfaits sur la société causés par la consommation d’alcool,</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du prix minimal et de l’accessibilité des produits alcoolisés, et</w:t>
      </w:r>
    </w:p>
    <w:p w:rsidR="00892582" w:rsidRPr="00561F03" w:rsidRDefault="00892582" w:rsidP="008A6D16">
      <w:pPr>
        <w:pStyle w:val="BodyText"/>
        <w:widowControl/>
        <w:numPr>
          <w:ilvl w:val="0"/>
          <w:numId w:val="27"/>
        </w:numPr>
        <w:tabs>
          <w:tab w:val="left" w:pos="1350"/>
        </w:tabs>
        <w:kinsoku w:val="0"/>
        <w:overflowPunct w:val="0"/>
        <w:spacing w:before="120" w:line="288" w:lineRule="auto"/>
        <w:jc w:val="both"/>
      </w:pPr>
      <w:r>
        <w:t>tout autre sujet que le ministre considère approprié.</w:t>
      </w:r>
    </w:p>
    <w:p w:rsidR="00892582" w:rsidRPr="00561F03" w:rsidRDefault="00892582" w:rsidP="008A6D16">
      <w:pPr>
        <w:pStyle w:val="BodyText"/>
        <w:keepNext/>
        <w:keepLines/>
        <w:widowControl/>
        <w:numPr>
          <w:ilvl w:val="0"/>
          <w:numId w:val="29"/>
        </w:numPr>
        <w:tabs>
          <w:tab w:val="left" w:pos="954"/>
        </w:tabs>
        <w:kinsoku w:val="0"/>
        <w:overflowPunct w:val="0"/>
        <w:spacing w:before="120" w:line="288" w:lineRule="auto"/>
        <w:jc w:val="both"/>
      </w:pPr>
      <w:r>
        <w:t>Une personne qui:</w:t>
      </w:r>
    </w:p>
    <w:p w:rsidR="00892582" w:rsidRPr="00561F03" w:rsidRDefault="00892582" w:rsidP="008A6D16">
      <w:pPr>
        <w:pStyle w:val="BodyText"/>
        <w:widowControl/>
        <w:numPr>
          <w:ilvl w:val="0"/>
          <w:numId w:val="26"/>
        </w:numPr>
        <w:tabs>
          <w:tab w:val="left" w:pos="1350"/>
        </w:tabs>
        <w:kinsoku w:val="0"/>
        <w:overflowPunct w:val="0"/>
        <w:spacing w:before="120" w:line="288" w:lineRule="auto"/>
        <w:jc w:val="both"/>
      </w:pPr>
      <w:r>
        <w:t>vend ou fait vendre un produit alcoolisé à un prix inférieur au prix minimal du produit alcoolisé concerné, ou</w:t>
      </w:r>
    </w:p>
    <w:p w:rsidR="00892582" w:rsidRPr="00561F03" w:rsidRDefault="00892582" w:rsidP="008A6D16">
      <w:pPr>
        <w:pStyle w:val="BodyText"/>
        <w:widowControl/>
        <w:numPr>
          <w:ilvl w:val="0"/>
          <w:numId w:val="26"/>
        </w:numPr>
        <w:tabs>
          <w:tab w:val="left" w:pos="1350"/>
        </w:tabs>
        <w:kinsoku w:val="0"/>
        <w:overflowPunct w:val="0"/>
        <w:spacing w:before="120" w:line="288" w:lineRule="auto"/>
        <w:jc w:val="both"/>
      </w:pPr>
      <w:r>
        <w:t>fait de la publicité, de la promotion ou qui fait faire de la publicité ou de la promotion d’un produit alcoolisé à un prix inférieur au prix minimal du produit alcoolisé concerné,</w:t>
      </w:r>
    </w:p>
    <w:p w:rsidR="00892582" w:rsidRPr="00561F03" w:rsidRDefault="00892582" w:rsidP="00073B30">
      <w:pPr>
        <w:pStyle w:val="BodyText"/>
        <w:widowControl/>
        <w:kinsoku w:val="0"/>
        <w:overflowPunct w:val="0"/>
        <w:spacing w:before="120" w:line="288" w:lineRule="auto"/>
        <w:ind w:left="954" w:firstLine="0"/>
        <w:jc w:val="both"/>
      </w:pPr>
      <w:r>
        <w:t>se rend coupable d’un délit.</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Lorsqu’un produit alcoolisé est fourni ou proposé à la vente avec un autre produit (autre qu’un produit alcoolisé) ou service, pour un prix unique, le présent article sera appliqué comme si le produit alcoolisé concerné est fourni ou proposé à la vente seul à ce prix.</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 xml:space="preserve">Sous réserve des dispositions règlementaires en vertu de </w:t>
      </w:r>
      <w:r>
        <w:rPr>
          <w:i/>
          <w:iCs/>
        </w:rPr>
        <w:t>l’article </w:t>
      </w:r>
      <w:hyperlink w:anchor="bookmark123" w:history="1">
        <w:r>
          <w:rPr>
            <w:i/>
            <w:iCs/>
          </w:rPr>
          <w:t>23</w:t>
        </w:r>
      </w:hyperlink>
      <w:r>
        <w:t>, lorsqu’un produit alcoolisé est fourni ou proposé à la vente avec un autre produit alcoolisé pour un prix unique, la quantité d’alcool en grammes contenue dans chacun des produits alcoolisés concernés sera incluse dans le calcul du prix minimal du premier produit alcoolisé mentionné.</w:t>
      </w:r>
    </w:p>
    <w:p w:rsidR="00892582" w:rsidRPr="00561F03" w:rsidRDefault="00892582" w:rsidP="008A6D16">
      <w:pPr>
        <w:pStyle w:val="BodyText"/>
        <w:widowControl/>
        <w:numPr>
          <w:ilvl w:val="0"/>
          <w:numId w:val="29"/>
        </w:numPr>
        <w:tabs>
          <w:tab w:val="left" w:pos="954"/>
        </w:tabs>
        <w:kinsoku w:val="0"/>
        <w:overflowPunct w:val="0"/>
        <w:spacing w:before="120" w:line="288" w:lineRule="auto"/>
        <w:jc w:val="both"/>
      </w:pPr>
      <w:r>
        <w:t>La quantité en grammes d’alcool contenue dans un produit alcoolisé sera calculée en utilisant la formule suivante:</w:t>
      </w:r>
    </w:p>
    <w:p w:rsidR="00892582" w:rsidRDefault="00892582" w:rsidP="00394FD5">
      <w:pPr>
        <w:pStyle w:val="BodyText"/>
        <w:widowControl/>
        <w:kinsoku w:val="0"/>
        <w:overflowPunct w:val="0"/>
        <w:spacing w:before="120" w:line="288" w:lineRule="auto"/>
        <w:ind w:left="0" w:firstLine="0"/>
        <w:jc w:val="center"/>
      </w:pPr>
      <w:r>
        <w:t>A x B x .789 = C</w:t>
      </w:r>
    </w:p>
    <w:p w:rsidR="00394FD5" w:rsidRPr="00561F03" w:rsidRDefault="00394FD5" w:rsidP="00394FD5">
      <w:pPr>
        <w:pStyle w:val="BodyText"/>
        <w:keepNext/>
        <w:keepLines/>
        <w:widowControl/>
        <w:kinsoku w:val="0"/>
        <w:overflowPunct w:val="0"/>
        <w:spacing w:before="120" w:line="288" w:lineRule="auto"/>
        <w:ind w:left="954" w:firstLine="0"/>
        <w:jc w:val="both"/>
      </w:pPr>
      <w:r>
        <w:t>où:</w:t>
      </w:r>
    </w:p>
    <w:p w:rsidR="00394FD5" w:rsidRDefault="00892582" w:rsidP="00073B30">
      <w:pPr>
        <w:pStyle w:val="BodyText"/>
        <w:widowControl/>
        <w:kinsoku w:val="0"/>
        <w:overflowPunct w:val="0"/>
        <w:spacing w:before="120" w:line="288" w:lineRule="auto"/>
        <w:ind w:left="1091" w:hanging="12"/>
        <w:jc w:val="both"/>
      </w:pPr>
      <w:r>
        <w:t>A représente le volume, exprimé en millilitres de liquide contenu dans le produit alcoolisé,</w:t>
      </w:r>
    </w:p>
    <w:p w:rsidR="00892582" w:rsidRPr="00561F03" w:rsidRDefault="00892582" w:rsidP="00073B30">
      <w:pPr>
        <w:pStyle w:val="BodyText"/>
        <w:widowControl/>
        <w:kinsoku w:val="0"/>
        <w:overflowPunct w:val="0"/>
        <w:spacing w:before="120" w:line="288" w:lineRule="auto"/>
        <w:ind w:left="1091" w:hanging="12"/>
        <w:jc w:val="both"/>
      </w:pPr>
      <w:r>
        <w:t>B représente le titre alcoométrique volumique du produit alcoolisé, et</w:t>
      </w:r>
    </w:p>
    <w:p w:rsidR="00892582" w:rsidRPr="00561F03" w:rsidRDefault="00892582" w:rsidP="00073B30">
      <w:pPr>
        <w:pStyle w:val="BodyText"/>
        <w:widowControl/>
        <w:kinsoku w:val="0"/>
        <w:overflowPunct w:val="0"/>
        <w:spacing w:before="120" w:line="288" w:lineRule="auto"/>
        <w:ind w:left="1091" w:firstLine="0"/>
        <w:jc w:val="both"/>
      </w:pPr>
      <w:r>
        <w:t>C représente la quantité en grammes d’alcool contenu dans le produit alcoolisé.</w:t>
      </w:r>
    </w:p>
    <w:p w:rsidR="00892582" w:rsidRPr="00561F03" w:rsidRDefault="00892582" w:rsidP="008A6D16">
      <w:pPr>
        <w:pStyle w:val="BodyText"/>
        <w:keepNext/>
        <w:keepLines/>
        <w:widowControl/>
        <w:numPr>
          <w:ilvl w:val="0"/>
          <w:numId w:val="29"/>
        </w:numPr>
        <w:tabs>
          <w:tab w:val="left" w:pos="954"/>
        </w:tabs>
        <w:kinsoku w:val="0"/>
        <w:overflowPunct w:val="0"/>
        <w:spacing w:before="120" w:line="288" w:lineRule="auto"/>
        <w:ind w:hanging="482"/>
        <w:jc w:val="both"/>
      </w:pPr>
      <w:r>
        <w:lastRenderedPageBreak/>
        <w:t>Aux fins du présent article:</w:t>
      </w:r>
    </w:p>
    <w:p w:rsidR="00892582" w:rsidRPr="00561F03" w:rsidRDefault="00892582" w:rsidP="008A6D16">
      <w:pPr>
        <w:pStyle w:val="BodyText"/>
        <w:widowControl/>
        <w:numPr>
          <w:ilvl w:val="0"/>
          <w:numId w:val="25"/>
        </w:numPr>
        <w:tabs>
          <w:tab w:val="left" w:pos="1350"/>
        </w:tabs>
        <w:kinsoku w:val="0"/>
        <w:overflowPunct w:val="0"/>
        <w:spacing w:before="120" w:line="288" w:lineRule="auto"/>
        <w:jc w:val="both"/>
      </w:pPr>
      <w:r>
        <w:t xml:space="preserve">la quantité en grammes d’alcool contenue dans un produit alcoolisé, après l’entrée en vigueur de </w:t>
      </w:r>
      <w:r>
        <w:rPr>
          <w:i/>
          <w:iCs/>
        </w:rPr>
        <w:t>l’article </w:t>
      </w:r>
      <w:hyperlink w:anchor="bookmark28" w:history="1">
        <w:r>
          <w:rPr>
            <w:i/>
            <w:iCs/>
          </w:rPr>
          <w:t>12</w:t>
        </w:r>
      </w:hyperlink>
      <w:r>
        <w:rPr>
          <w:i/>
          <w:iCs/>
        </w:rPr>
        <w:t xml:space="preserve"> </w:t>
      </w:r>
      <w:r>
        <w:t>sera présumée, sauf preuve du contraire, être:</w:t>
      </w:r>
    </w:p>
    <w:p w:rsidR="00892582" w:rsidRPr="00561F03" w:rsidRDefault="00892582" w:rsidP="008A6D16">
      <w:pPr>
        <w:pStyle w:val="BodyText"/>
        <w:widowControl/>
        <w:numPr>
          <w:ilvl w:val="1"/>
          <w:numId w:val="25"/>
        </w:numPr>
        <w:tabs>
          <w:tab w:val="left" w:pos="1843"/>
        </w:tabs>
        <w:kinsoku w:val="0"/>
        <w:overflowPunct w:val="0"/>
        <w:spacing w:before="120" w:line="288" w:lineRule="auto"/>
        <w:ind w:left="1843" w:hanging="142"/>
        <w:jc w:val="both"/>
      </w:pPr>
      <w:r>
        <w:t xml:space="preserve">la quantité en grammes d’alcool affichée sur le récipient du produit alcoolisé concerné conformément à </w:t>
      </w:r>
      <w:r>
        <w:rPr>
          <w:i/>
          <w:iCs/>
        </w:rPr>
        <w:t>l’arti</w:t>
      </w:r>
      <w:hyperlink w:anchor="bookmark28" w:history="1">
        <w:r>
          <w:rPr>
            <w:i/>
            <w:iCs/>
          </w:rPr>
          <w:t>cle 12</w:t>
        </w:r>
      </w:hyperlink>
      <w:r>
        <w:t>,</w:t>
      </w:r>
    </w:p>
    <w:p w:rsidR="00892582" w:rsidRPr="00561F03" w:rsidRDefault="00892582" w:rsidP="008A6D16">
      <w:pPr>
        <w:pStyle w:val="BodyText"/>
        <w:widowControl/>
        <w:numPr>
          <w:ilvl w:val="1"/>
          <w:numId w:val="25"/>
        </w:numPr>
        <w:tabs>
          <w:tab w:val="left" w:pos="1843"/>
        </w:tabs>
        <w:kinsoku w:val="0"/>
        <w:overflowPunct w:val="0"/>
        <w:spacing w:before="120" w:line="288" w:lineRule="auto"/>
        <w:ind w:left="1843" w:hanging="142"/>
        <w:jc w:val="both"/>
      </w:pPr>
      <w:r>
        <w:t xml:space="preserve">la quantité en grammes d’alcool précisée dans le documents visé à </w:t>
      </w:r>
      <w:r>
        <w:rPr>
          <w:i/>
          <w:iCs/>
        </w:rPr>
        <w:t>article </w:t>
      </w:r>
      <w:hyperlink w:anchor="bookmark28" w:history="1">
        <w:r>
          <w:rPr>
            <w:i/>
            <w:iCs/>
          </w:rPr>
          <w:t>12</w:t>
        </w:r>
      </w:hyperlink>
      <w:hyperlink w:anchor="bookmark38" w:history="1">
        <w:r>
          <w:rPr>
            <w:i/>
            <w:iCs/>
          </w:rPr>
          <w:t>, paragraphe 4</w:t>
        </w:r>
      </w:hyperlink>
      <w:hyperlink w:anchor="bookmark40" w:history="1">
        <w:r>
          <w:rPr>
            <w:i/>
            <w:iCs/>
          </w:rPr>
          <w:t>, point e</w:t>
        </w:r>
      </w:hyperlink>
      <w:r>
        <w:rPr>
          <w:i/>
          <w:iCs/>
        </w:rPr>
        <w:t>,</w:t>
      </w:r>
      <w:r>
        <w:t xml:space="preserve"> en ce qui concerne le produit alcoolisé concerné, ou</w:t>
      </w:r>
    </w:p>
    <w:p w:rsidR="00892582" w:rsidRPr="00561F03" w:rsidRDefault="00892582" w:rsidP="008A6D16">
      <w:pPr>
        <w:pStyle w:val="BodyText"/>
        <w:widowControl/>
        <w:numPr>
          <w:ilvl w:val="1"/>
          <w:numId w:val="25"/>
        </w:numPr>
        <w:tabs>
          <w:tab w:val="left" w:pos="1843"/>
        </w:tabs>
        <w:kinsoku w:val="0"/>
        <w:overflowPunct w:val="0"/>
        <w:spacing w:before="120" w:line="288" w:lineRule="auto"/>
        <w:ind w:left="1843" w:hanging="142"/>
        <w:jc w:val="both"/>
      </w:pPr>
      <w:r>
        <w:t xml:space="preserve">lorsqu’un produit alcoolisé est vendu en ligne, la quantité en grammes d’alcool relative au produit alcoolisé concerné affichée sur le site web pertinent conformément à </w:t>
      </w:r>
      <w:r>
        <w:rPr>
          <w:i/>
          <w:iCs/>
        </w:rPr>
        <w:t>l’article </w:t>
      </w:r>
      <w:hyperlink w:anchor="bookmark28" w:history="1">
        <w:r>
          <w:rPr>
            <w:i/>
            <w:iCs/>
          </w:rPr>
          <w:t>12</w:t>
        </w:r>
      </w:hyperlink>
      <w:hyperlink w:anchor="bookmark41" w:history="1">
        <w:r>
          <w:rPr>
            <w:i/>
            <w:iCs/>
          </w:rPr>
          <w:t>, paragraphe 5</w:t>
        </w:r>
      </w:hyperlink>
      <w:r>
        <w:t>,</w:t>
      </w:r>
    </w:p>
    <w:p w:rsidR="00892582" w:rsidRPr="00561F03" w:rsidRDefault="00892582" w:rsidP="008A6D16">
      <w:pPr>
        <w:pStyle w:val="BodyText"/>
        <w:widowControl/>
        <w:numPr>
          <w:ilvl w:val="0"/>
          <w:numId w:val="25"/>
        </w:numPr>
        <w:tabs>
          <w:tab w:val="left" w:pos="1350"/>
        </w:tabs>
        <w:kinsoku w:val="0"/>
        <w:overflowPunct w:val="0"/>
        <w:spacing w:before="120" w:line="288" w:lineRule="auto"/>
        <w:ind w:hanging="370"/>
        <w:jc w:val="both"/>
      </w:pPr>
      <w:r>
        <w:t>le volume de liquide contenu dans un produit alcoolisé est présumé, sauf preuve du contraire, être le volume indiqué sur l’étiquette du produit alcoolisé, et</w:t>
      </w:r>
    </w:p>
    <w:p w:rsidR="00892582" w:rsidRPr="00561F03" w:rsidRDefault="00892582" w:rsidP="008A6D16">
      <w:pPr>
        <w:pStyle w:val="BodyText"/>
        <w:widowControl/>
        <w:numPr>
          <w:ilvl w:val="0"/>
          <w:numId w:val="25"/>
        </w:numPr>
        <w:tabs>
          <w:tab w:val="left" w:pos="1350"/>
        </w:tabs>
        <w:kinsoku w:val="0"/>
        <w:overflowPunct w:val="0"/>
        <w:spacing w:before="120" w:line="288" w:lineRule="auto"/>
        <w:ind w:hanging="370"/>
        <w:jc w:val="both"/>
      </w:pPr>
      <w:r>
        <w:t>le titre alcoométrique volumique du produit alcoolisé est présumé, sauf preuve du contraire, être le titre alcoométrique volumique indiqué sur l’étiquette du produit alcoolisé concerné.</w:t>
      </w:r>
    </w:p>
    <w:p w:rsidR="00892582" w:rsidRPr="00561F03" w:rsidRDefault="00892582" w:rsidP="008A6D16">
      <w:pPr>
        <w:pStyle w:val="BodyText"/>
        <w:keepNext/>
        <w:keepLines/>
        <w:widowControl/>
        <w:numPr>
          <w:ilvl w:val="0"/>
          <w:numId w:val="29"/>
        </w:numPr>
        <w:tabs>
          <w:tab w:val="left" w:pos="992"/>
        </w:tabs>
        <w:kinsoku w:val="0"/>
        <w:overflowPunct w:val="0"/>
        <w:spacing w:before="120" w:line="288" w:lineRule="auto"/>
        <w:ind w:left="1350" w:hanging="886"/>
        <w:jc w:val="both"/>
      </w:pPr>
      <w:r>
        <w:t>(a)</w:t>
      </w:r>
      <w:r>
        <w:tab/>
        <w:t>Le présent article ne s’applique pas à la vente de produits alcoolisés dans un magasin hors taxe aux voyageurs quittant l’État.</w:t>
      </w:r>
    </w:p>
    <w:p w:rsidR="00892582" w:rsidRPr="00561F03" w:rsidRDefault="00892582" w:rsidP="00073B30">
      <w:pPr>
        <w:pStyle w:val="BodyText"/>
        <w:widowControl/>
        <w:kinsoku w:val="0"/>
        <w:overflowPunct w:val="0"/>
        <w:spacing w:before="120" w:line="288" w:lineRule="auto"/>
        <w:ind w:left="1370" w:hanging="370"/>
        <w:jc w:val="both"/>
      </w:pPr>
      <w:r>
        <w:t>(b)</w:t>
      </w:r>
      <w:r>
        <w:tab/>
        <w:t>Dans le présent paragraphe, «magasin hors taxe» signifie un magasin hors taxe au sens de l’article 14 de la directive 2008/118/CE du Conseil du 16 décembre 2008</w:t>
      </w:r>
      <w:r w:rsidR="00394FD5">
        <w:rPr>
          <w:rStyle w:val="FootnoteReference"/>
        </w:rPr>
        <w:footnoteReference w:id="1"/>
      </w:r>
      <w:r>
        <w:t xml:space="preserve"> relative au régime général d’accise et abrogeant la directive 92/12/CEE.</w:t>
      </w:r>
    </w:p>
    <w:p w:rsidR="00892582" w:rsidRPr="00561F03" w:rsidRDefault="00892582" w:rsidP="008A6D16">
      <w:pPr>
        <w:pStyle w:val="BodyText"/>
        <w:keepNext/>
        <w:keepLines/>
        <w:widowControl/>
        <w:numPr>
          <w:ilvl w:val="0"/>
          <w:numId w:val="29"/>
        </w:numPr>
        <w:tabs>
          <w:tab w:val="left" w:pos="974"/>
        </w:tabs>
        <w:kinsoku w:val="0"/>
        <w:overflowPunct w:val="0"/>
        <w:spacing w:before="120" w:line="288" w:lineRule="auto"/>
        <w:ind w:left="974" w:hanging="482"/>
        <w:jc w:val="both"/>
      </w:pPr>
      <w:r>
        <w:t>Dans le présent article, «vendre» ne comprend pas:</w:t>
      </w:r>
    </w:p>
    <w:p w:rsidR="00892582" w:rsidRPr="00561F03" w:rsidRDefault="00892582" w:rsidP="008A6D16">
      <w:pPr>
        <w:pStyle w:val="BodyText"/>
        <w:widowControl/>
        <w:numPr>
          <w:ilvl w:val="0"/>
          <w:numId w:val="24"/>
        </w:numPr>
        <w:tabs>
          <w:tab w:val="left" w:pos="1370"/>
        </w:tabs>
        <w:kinsoku w:val="0"/>
        <w:overflowPunct w:val="0"/>
        <w:spacing w:before="120" w:line="288" w:lineRule="auto"/>
        <w:jc w:val="both"/>
      </w:pPr>
      <w:r>
        <w:t>la vente en gros, ou</w:t>
      </w:r>
    </w:p>
    <w:p w:rsidR="00073B30" w:rsidRDefault="00892582" w:rsidP="008A6D16">
      <w:pPr>
        <w:pStyle w:val="BodyText"/>
        <w:widowControl/>
        <w:numPr>
          <w:ilvl w:val="0"/>
          <w:numId w:val="24"/>
        </w:numPr>
        <w:tabs>
          <w:tab w:val="left" w:pos="1370"/>
        </w:tabs>
        <w:kinsoku w:val="0"/>
        <w:overflowPunct w:val="0"/>
        <w:spacing w:before="120" w:line="288" w:lineRule="auto"/>
        <w:jc w:val="both"/>
      </w:pPr>
      <w:r>
        <w:t>la distribution gratuite.</w:t>
      </w:r>
    </w:p>
    <w:p w:rsidR="00892582" w:rsidRPr="00561F03" w:rsidRDefault="00892582" w:rsidP="00A00A6B">
      <w:pPr>
        <w:pStyle w:val="Heading2"/>
        <w:rPr>
          <w:bCs/>
        </w:rPr>
      </w:pPr>
      <w:bookmarkStart w:id="13" w:name="_Toc25575064"/>
      <w:r>
        <w:t>Étiquetage des produits alcoolisés et les avis dans les locaux autorisés</w:t>
      </w:r>
      <w:bookmarkEnd w:id="13"/>
    </w:p>
    <w:p w:rsidR="00892582" w:rsidRPr="00561F03" w:rsidRDefault="00892582" w:rsidP="008A6D16">
      <w:pPr>
        <w:pStyle w:val="BodyText"/>
        <w:widowControl/>
        <w:numPr>
          <w:ilvl w:val="0"/>
          <w:numId w:val="42"/>
        </w:numPr>
        <w:tabs>
          <w:tab w:val="left" w:pos="602"/>
          <w:tab w:val="left" w:pos="938"/>
          <w:tab w:val="left" w:pos="6870"/>
        </w:tabs>
        <w:kinsoku w:val="0"/>
        <w:overflowPunct w:val="0"/>
        <w:spacing w:before="120" w:line="288" w:lineRule="auto"/>
        <w:ind w:left="936" w:hanging="936"/>
        <w:jc w:val="both"/>
      </w:pPr>
      <w:r>
        <w:t>(1)</w:t>
      </w:r>
      <w:r>
        <w:tab/>
        <w:t xml:space="preserve">Sous réserve du </w:t>
      </w:r>
      <w:r>
        <w:rPr>
          <w:i/>
          <w:iCs/>
        </w:rPr>
        <w:t>paragraphe </w:t>
      </w:r>
      <w:hyperlink w:anchor="bookmark36" w:history="1">
        <w:r>
          <w:rPr>
            <w:i/>
            <w:iCs/>
          </w:rPr>
          <w:t>2</w:t>
        </w:r>
      </w:hyperlink>
      <w:r>
        <w:t>, se rendra coupable d’une infraction toute personne qui vend, à une personne au sein de l’État, un produit alcoolisé dont le récipient ne porte pas, sous la forme prescrite:</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t>un avertissement qui est destiné à informer le public du danger de la consommation d’alcool,</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t>un avertissement qui est destiné à informer le public sur le danger de la consommation d’alcool pour les femmes enceintes,</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t>un avertissement qui est destiné à informer le public du lien direct entre l’alcool et les cancers mortels,</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t>la quantité en grammes d’alcool contenue dans le récipient concerné,</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t>la valeur énergétique exprimée en kilojoules et les kilocalories contenues dans le récipient concerné, et</w:t>
      </w:r>
    </w:p>
    <w:p w:rsidR="00892582" w:rsidRPr="00561F03" w:rsidRDefault="00892582" w:rsidP="008A6D16">
      <w:pPr>
        <w:pStyle w:val="BodyText"/>
        <w:widowControl/>
        <w:numPr>
          <w:ilvl w:val="0"/>
          <w:numId w:val="44"/>
        </w:numPr>
        <w:tabs>
          <w:tab w:val="left" w:pos="1418"/>
        </w:tabs>
        <w:kinsoku w:val="0"/>
        <w:overflowPunct w:val="0"/>
        <w:spacing w:before="120" w:line="288" w:lineRule="auto"/>
        <w:ind w:left="1418" w:hanging="142"/>
        <w:jc w:val="both"/>
      </w:pPr>
      <w:r>
        <w:lastRenderedPageBreak/>
        <w:t>les détails du site web, établi et maintenu par le responsable, fournissant des informations sur la santé publique en ce qui concerne la consommation d’alcool.</w:t>
      </w:r>
    </w:p>
    <w:p w:rsidR="00892582" w:rsidRPr="00561F03" w:rsidRDefault="00892582" w:rsidP="00073B30">
      <w:pPr>
        <w:pStyle w:val="BodyText"/>
        <w:widowControl/>
        <w:numPr>
          <w:ilvl w:val="0"/>
          <w:numId w:val="23"/>
        </w:numPr>
        <w:tabs>
          <w:tab w:val="left" w:pos="974"/>
        </w:tabs>
        <w:kinsoku w:val="0"/>
        <w:overflowPunct w:val="0"/>
        <w:spacing w:before="120" w:line="288" w:lineRule="auto"/>
        <w:jc w:val="both"/>
      </w:pPr>
      <w:r>
        <w:t xml:space="preserve">Le </w:t>
      </w:r>
      <w:r>
        <w:rPr>
          <w:i/>
          <w:iCs/>
        </w:rPr>
        <w:t>paragra</w:t>
      </w:r>
      <w:hyperlink w:anchor="bookmark29" w:history="1">
        <w:r>
          <w:rPr>
            <w:i/>
            <w:iCs/>
          </w:rPr>
          <w:t>phe 1</w:t>
        </w:r>
      </w:hyperlink>
      <w:r>
        <w:rPr>
          <w:i/>
          <w:iCs/>
        </w:rPr>
        <w:t xml:space="preserve"> </w:t>
      </w:r>
      <w:r>
        <w:t>ne s’applique pas à la vente d’un produit alcoolisé dans un récipient réutilisable.</w:t>
      </w:r>
    </w:p>
    <w:p w:rsidR="00892582" w:rsidRPr="00561F03" w:rsidRDefault="00892582" w:rsidP="00073B30">
      <w:pPr>
        <w:pStyle w:val="BodyText"/>
        <w:widowControl/>
        <w:numPr>
          <w:ilvl w:val="0"/>
          <w:numId w:val="23"/>
        </w:numPr>
        <w:tabs>
          <w:tab w:val="left" w:pos="974"/>
        </w:tabs>
        <w:kinsoku w:val="0"/>
        <w:overflowPunct w:val="0"/>
        <w:spacing w:before="120" w:line="288" w:lineRule="auto"/>
        <w:jc w:val="both"/>
      </w:pPr>
      <w:r>
        <w:t>Se rendra coupable d’une infraction toute personne qui vend, à une personne au sein de l’État, un produit alcoolisé dans un récipient réutilisable si le récipient n’est pas accompagné d’un document dans la forme prescrite en précisant les questions figurant aux</w:t>
      </w:r>
      <w:r>
        <w:rPr>
          <w:i/>
          <w:iCs/>
        </w:rPr>
        <w:t xml:space="preserve"> points </w:t>
      </w:r>
      <w:hyperlink w:anchor="bookmark30" w:history="1">
        <w:r>
          <w:rPr>
            <w:i/>
            <w:iCs/>
          </w:rPr>
          <w:t>i</w:t>
        </w:r>
      </w:hyperlink>
      <w:r>
        <w:rPr>
          <w:i/>
          <w:iCs/>
        </w:rPr>
        <w:t xml:space="preserve"> </w:t>
      </w:r>
      <w:r>
        <w:t xml:space="preserve">à </w:t>
      </w:r>
      <w:hyperlink w:anchor="bookmark35" w:history="1">
        <w:r>
          <w:rPr>
            <w:i/>
            <w:iCs/>
          </w:rPr>
          <w:t>vi</w:t>
        </w:r>
      </w:hyperlink>
      <w:r>
        <w:rPr>
          <w:i/>
          <w:iCs/>
        </w:rPr>
        <w:t xml:space="preserve"> </w:t>
      </w:r>
      <w:r>
        <w:t xml:space="preserve">du </w:t>
      </w:r>
      <w:r>
        <w:rPr>
          <w:i/>
          <w:iCs/>
        </w:rPr>
        <w:t>paragraphe </w:t>
      </w:r>
      <w:hyperlink w:anchor="bookmark29" w:history="1">
        <w:r>
          <w:rPr>
            <w:i/>
            <w:iCs/>
          </w:rPr>
          <w:t>1</w:t>
        </w:r>
      </w:hyperlink>
      <w:r>
        <w:t>.</w:t>
      </w:r>
    </w:p>
    <w:p w:rsidR="00892582" w:rsidRPr="00561F03" w:rsidRDefault="00892582" w:rsidP="00073B30">
      <w:pPr>
        <w:pStyle w:val="BodyText"/>
        <w:widowControl/>
        <w:numPr>
          <w:ilvl w:val="0"/>
          <w:numId w:val="23"/>
        </w:numPr>
        <w:tabs>
          <w:tab w:val="left" w:pos="974"/>
        </w:tabs>
        <w:kinsoku w:val="0"/>
        <w:overflowPunct w:val="0"/>
        <w:spacing w:before="120" w:line="288" w:lineRule="auto"/>
        <w:jc w:val="both"/>
      </w:pPr>
      <w:r>
        <w:t>Le titulaire de licence doit, de la manière prescrite, à l’intérieur des locaux que la licence en question concerne, afficher un avis ou des avis dans la forme prescrite, incluant dans la forme prescrite, en langues anglaise et irlandaise:</w:t>
      </w:r>
    </w:p>
    <w:p w:rsidR="00892582" w:rsidRPr="00561F03" w:rsidRDefault="00892582" w:rsidP="00394FD5">
      <w:pPr>
        <w:pStyle w:val="BodyText"/>
        <w:widowControl/>
        <w:numPr>
          <w:ilvl w:val="1"/>
          <w:numId w:val="23"/>
        </w:numPr>
        <w:tabs>
          <w:tab w:val="left" w:pos="1370"/>
        </w:tabs>
        <w:kinsoku w:val="0"/>
        <w:overflowPunct w:val="0"/>
        <w:spacing w:before="120" w:line="288" w:lineRule="auto"/>
        <w:jc w:val="both"/>
      </w:pPr>
      <w:r>
        <w:t>un avertissement qui est destiné à informer le public du danger de la consommation d’alcool,</w:t>
      </w:r>
    </w:p>
    <w:p w:rsidR="00892582" w:rsidRPr="00561F03" w:rsidRDefault="00892582" w:rsidP="00394FD5">
      <w:pPr>
        <w:pStyle w:val="BodyText"/>
        <w:widowControl/>
        <w:numPr>
          <w:ilvl w:val="1"/>
          <w:numId w:val="23"/>
        </w:numPr>
        <w:tabs>
          <w:tab w:val="left" w:pos="1370"/>
        </w:tabs>
        <w:kinsoku w:val="0"/>
        <w:overflowPunct w:val="0"/>
        <w:spacing w:before="120" w:line="288" w:lineRule="auto"/>
        <w:jc w:val="both"/>
      </w:pPr>
      <w:r>
        <w:t>un avertissement qui est destiné à informer le public sur le danger de la consommation d’alcool pour les femmes enceintes,</w:t>
      </w:r>
    </w:p>
    <w:p w:rsidR="00892582" w:rsidRPr="00561F03" w:rsidRDefault="00892582" w:rsidP="00394FD5">
      <w:pPr>
        <w:pStyle w:val="BodyText"/>
        <w:widowControl/>
        <w:numPr>
          <w:ilvl w:val="1"/>
          <w:numId w:val="23"/>
        </w:numPr>
        <w:tabs>
          <w:tab w:val="left" w:pos="1370"/>
        </w:tabs>
        <w:kinsoku w:val="0"/>
        <w:overflowPunct w:val="0"/>
        <w:spacing w:before="120" w:line="288" w:lineRule="auto"/>
        <w:jc w:val="both"/>
      </w:pPr>
      <w:r>
        <w:t>un avertissement qui est destiné à informer le public du lien direct entre l’alcool et les cancers mortels,</w:t>
      </w:r>
    </w:p>
    <w:p w:rsidR="00892582" w:rsidRPr="00561F03" w:rsidRDefault="00892582" w:rsidP="00394FD5">
      <w:pPr>
        <w:pStyle w:val="BodyText"/>
        <w:widowControl/>
        <w:numPr>
          <w:ilvl w:val="1"/>
          <w:numId w:val="23"/>
        </w:numPr>
        <w:tabs>
          <w:tab w:val="left" w:pos="1370"/>
        </w:tabs>
        <w:kinsoku w:val="0"/>
        <w:overflowPunct w:val="0"/>
        <w:spacing w:before="120" w:line="288" w:lineRule="auto"/>
        <w:jc w:val="both"/>
      </w:pPr>
      <w:r>
        <w:t>des détails sur un site web, établi et maintenu par le responsable, fournissant des information sur la santé publique en ce qui concerne la consommation d’alcool, et</w:t>
      </w:r>
    </w:p>
    <w:p w:rsidR="00892582" w:rsidRPr="00561F03" w:rsidRDefault="00892582" w:rsidP="00394FD5">
      <w:pPr>
        <w:pStyle w:val="BodyText"/>
        <w:widowControl/>
        <w:numPr>
          <w:ilvl w:val="1"/>
          <w:numId w:val="23"/>
        </w:numPr>
        <w:tabs>
          <w:tab w:val="left" w:pos="1370"/>
        </w:tabs>
        <w:kinsoku w:val="0"/>
        <w:overflowPunct w:val="0"/>
        <w:spacing w:before="120" w:line="288" w:lineRule="auto"/>
        <w:jc w:val="both"/>
      </w:pPr>
      <w:r>
        <w:t xml:space="preserve">la confirmation qu’un document précisant les questions énoncées au </w:t>
      </w:r>
      <w:r>
        <w:rPr>
          <w:i/>
          <w:iCs/>
        </w:rPr>
        <w:t>paragraphe </w:t>
      </w:r>
      <w:hyperlink w:anchor="bookmark46" w:history="1">
        <w:r>
          <w:rPr>
            <w:i/>
            <w:iCs/>
          </w:rPr>
          <w:t>7,</w:t>
        </w:r>
      </w:hyperlink>
      <w:hyperlink w:anchor="bookmark45" w:history="1">
        <w:r>
          <w:rPr>
            <w:i/>
            <w:iCs/>
          </w:rPr>
          <w:t>point a</w:t>
        </w:r>
      </w:hyperlink>
      <w:r>
        <w:rPr>
          <w:i/>
          <w:iCs/>
        </w:rPr>
        <w:t xml:space="preserve"> </w:t>
      </w:r>
      <w:r>
        <w:t>est disponible pour inspection sur demande dans les locaux concernés.</w:t>
      </w:r>
    </w:p>
    <w:p w:rsidR="00892582" w:rsidRPr="00561F03" w:rsidRDefault="00892582" w:rsidP="00394FD5">
      <w:pPr>
        <w:pStyle w:val="BodyText"/>
        <w:keepNext/>
        <w:keepLines/>
        <w:widowControl/>
        <w:numPr>
          <w:ilvl w:val="0"/>
          <w:numId w:val="23"/>
        </w:numPr>
        <w:tabs>
          <w:tab w:val="left" w:pos="954"/>
        </w:tabs>
        <w:kinsoku w:val="0"/>
        <w:overflowPunct w:val="0"/>
        <w:spacing w:before="120" w:line="288" w:lineRule="auto"/>
        <w:jc w:val="both"/>
      </w:pPr>
      <w:r>
        <w:t>Le titulaire de licence qui vend ou qui fait vendre un produit alcoolisé en ligne doit veiller à ce que:</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un avertissement en vertu du </w:t>
      </w:r>
      <w:r>
        <w:rPr>
          <w:i/>
          <w:iCs/>
        </w:rPr>
        <w:t>paragraphe </w:t>
      </w:r>
      <w:hyperlink w:anchor="bookmark29" w:history="1">
        <w:r>
          <w:rPr>
            <w:i/>
            <w:iCs/>
          </w:rPr>
          <w:t>1,</w:t>
        </w:r>
      </w:hyperlink>
      <w:hyperlink w:anchor="bookmark30" w:history="1">
        <w:r>
          <w:rPr>
            <w:i/>
            <w:iCs/>
          </w:rPr>
          <w:t>point i</w:t>
        </w:r>
      </w:hyperlink>
      <w:r>
        <w:t>,</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un avertissement en vertu du </w:t>
      </w:r>
      <w:r>
        <w:rPr>
          <w:i/>
          <w:iCs/>
        </w:rPr>
        <w:t>paragraphe </w:t>
      </w:r>
      <w:hyperlink w:anchor="bookmark29" w:history="1">
        <w:r>
          <w:rPr>
            <w:i/>
            <w:iCs/>
          </w:rPr>
          <w:t>1,</w:t>
        </w:r>
      </w:hyperlink>
      <w:hyperlink w:anchor="bookmark31" w:history="1">
        <w:r>
          <w:rPr>
            <w:i/>
            <w:iCs/>
          </w:rPr>
          <w:t>point ii</w:t>
        </w:r>
      </w:hyperlink>
      <w:r>
        <w:t>,</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un avertissement qui est destiné à informer le public du lien direct entre l’alcool et les cancers mortels,</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la quantité en grammes d’alcool de chaque produit alcoolisé qu’il/elle vend ou fait vendre,</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la valeur énergétique exprimée en kilojoules et kilocalories de chaque produit alcoolisé qu’il/elle vend ou fait vendre, et</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les détails du site web visé au </w:t>
      </w:r>
      <w:r>
        <w:rPr>
          <w:i/>
          <w:iCs/>
        </w:rPr>
        <w:t>paragraphe </w:t>
      </w:r>
      <w:hyperlink w:anchor="bookmark29" w:history="1">
        <w:r>
          <w:rPr>
            <w:i/>
            <w:iCs/>
          </w:rPr>
          <w:t>1, point </w:t>
        </w:r>
      </w:hyperlink>
      <w:hyperlink w:anchor="bookmark35" w:history="1">
        <w:r>
          <w:rPr>
            <w:i/>
            <w:iCs/>
          </w:rPr>
          <w:t>vi</w:t>
        </w:r>
      </w:hyperlink>
      <w:r>
        <w:t>,</w:t>
      </w:r>
    </w:p>
    <w:p w:rsidR="00892582" w:rsidRPr="00561F03" w:rsidRDefault="00892582" w:rsidP="00073B30">
      <w:pPr>
        <w:pStyle w:val="BodyText"/>
        <w:widowControl/>
        <w:kinsoku w:val="0"/>
        <w:overflowPunct w:val="0"/>
        <w:spacing w:before="120" w:line="288" w:lineRule="auto"/>
        <w:ind w:left="954" w:firstLine="0"/>
        <w:jc w:val="both"/>
      </w:pPr>
      <w:r>
        <w:t>sont visiblement affichés, en langues anglaise et irlandaise, dans la forme prescrite sur le site web de la personne concernée.</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jc w:val="both"/>
      </w:pPr>
      <w:r>
        <w:t xml:space="preserve">Toute personne enfreignant le </w:t>
      </w:r>
      <w:r>
        <w:rPr>
          <w:i/>
          <w:iCs/>
        </w:rPr>
        <w:t>paragraphe </w:t>
      </w:r>
      <w:hyperlink w:anchor="bookmark38" w:history="1">
        <w:r>
          <w:rPr>
            <w:i/>
            <w:iCs/>
          </w:rPr>
          <w:t>4</w:t>
        </w:r>
      </w:hyperlink>
      <w:r>
        <w:rPr>
          <w:i/>
          <w:iCs/>
        </w:rPr>
        <w:t xml:space="preserve"> </w:t>
      </w:r>
      <w:r>
        <w:t xml:space="preserve">ou </w:t>
      </w:r>
      <w:hyperlink w:anchor="bookmark41" w:history="1">
        <w:r>
          <w:rPr>
            <w:i/>
            <w:iCs/>
          </w:rPr>
          <w:t>5</w:t>
        </w:r>
      </w:hyperlink>
      <w:r>
        <w:rPr>
          <w:i/>
          <w:iCs/>
        </w:rPr>
        <w:t xml:space="preserve"> </w:t>
      </w:r>
      <w:r>
        <w:t>se rend coupable d’un délit.</w:t>
      </w:r>
    </w:p>
    <w:p w:rsidR="00892582" w:rsidRPr="00561F03" w:rsidRDefault="00892582" w:rsidP="00394FD5">
      <w:pPr>
        <w:pStyle w:val="BodyText"/>
        <w:keepNext/>
        <w:keepLines/>
        <w:widowControl/>
        <w:numPr>
          <w:ilvl w:val="0"/>
          <w:numId w:val="23"/>
        </w:numPr>
        <w:tabs>
          <w:tab w:val="left" w:pos="992"/>
        </w:tabs>
        <w:kinsoku w:val="0"/>
        <w:overflowPunct w:val="0"/>
        <w:spacing w:before="120" w:line="288" w:lineRule="auto"/>
        <w:ind w:left="1350" w:hanging="782"/>
        <w:jc w:val="both"/>
      </w:pPr>
      <w:r>
        <w:lastRenderedPageBreak/>
        <w:t>(a)</w:t>
      </w:r>
      <w:r>
        <w:tab/>
        <w:t xml:space="preserve">Sous réserve du </w:t>
      </w:r>
      <w:r>
        <w:rPr>
          <w:i/>
          <w:iCs/>
        </w:rPr>
        <w:t>paragraphe </w:t>
      </w:r>
      <w:hyperlink w:anchor="bookmark47" w:history="1">
        <w:r>
          <w:rPr>
            <w:i/>
            <w:iCs/>
          </w:rPr>
          <w:t>b</w:t>
        </w:r>
      </w:hyperlink>
      <w:r>
        <w:t xml:space="preserve">, un document visé au </w:t>
      </w:r>
      <w:r>
        <w:rPr>
          <w:i/>
          <w:iCs/>
        </w:rPr>
        <w:t>paragraphe </w:t>
      </w:r>
      <w:hyperlink w:anchor="bookmark38" w:history="1">
        <w:r>
          <w:rPr>
            <w:i/>
            <w:iCs/>
          </w:rPr>
          <w:t>4,</w:t>
        </w:r>
      </w:hyperlink>
      <w:hyperlink w:anchor="bookmark40" w:history="1">
        <w:r>
          <w:rPr>
            <w:i/>
            <w:iCs/>
          </w:rPr>
          <w:t>point e</w:t>
        </w:r>
      </w:hyperlink>
      <w:r>
        <w:rPr>
          <w:i/>
          <w:iCs/>
        </w:rPr>
        <w:t xml:space="preserve"> </w:t>
      </w:r>
      <w:r>
        <w:t>doit préciser ce qui suit:</w:t>
      </w:r>
    </w:p>
    <w:p w:rsidR="00892582" w:rsidRPr="00561F03" w:rsidRDefault="00892582" w:rsidP="00073B30">
      <w:pPr>
        <w:pStyle w:val="BodyText"/>
        <w:widowControl/>
        <w:numPr>
          <w:ilvl w:val="0"/>
          <w:numId w:val="22"/>
        </w:numPr>
        <w:tabs>
          <w:tab w:val="left" w:pos="1748"/>
        </w:tabs>
        <w:kinsoku w:val="0"/>
        <w:overflowPunct w:val="0"/>
        <w:spacing w:before="120" w:line="288" w:lineRule="auto"/>
        <w:jc w:val="both"/>
      </w:pPr>
      <w:r>
        <w:t>la quantité en grammes d’alcool de chaque quantité, mesure ou unité de tout produit alcoolisé mis en vente dans les locaux autorisés concernés, et</w:t>
      </w:r>
    </w:p>
    <w:p w:rsidR="00892582" w:rsidRPr="00561F03" w:rsidRDefault="00892582" w:rsidP="00073B30">
      <w:pPr>
        <w:pStyle w:val="BodyText"/>
        <w:widowControl/>
        <w:numPr>
          <w:ilvl w:val="0"/>
          <w:numId w:val="22"/>
        </w:numPr>
        <w:tabs>
          <w:tab w:val="left" w:pos="1748"/>
        </w:tabs>
        <w:kinsoku w:val="0"/>
        <w:overflowPunct w:val="0"/>
        <w:spacing w:before="120" w:line="288" w:lineRule="auto"/>
        <w:ind w:hanging="386"/>
        <w:jc w:val="both"/>
      </w:pPr>
      <w:r>
        <w:t>la valeur énergétique exprimée en kilojoules et kilocalories de chaque quantité, mesure ou unité de tout produit alcoolisé mis en vente dans les locaux autorisés concernés.</w:t>
      </w:r>
    </w:p>
    <w:p w:rsidR="00892582" w:rsidRPr="00561F03" w:rsidRDefault="00892582" w:rsidP="00073B30">
      <w:pPr>
        <w:pStyle w:val="BodyText"/>
        <w:widowControl/>
        <w:kinsoku w:val="0"/>
        <w:overflowPunct w:val="0"/>
        <w:spacing w:before="120" w:line="288" w:lineRule="auto"/>
        <w:ind w:hanging="370"/>
        <w:jc w:val="both"/>
      </w:pPr>
      <w:r>
        <w:t>(b)</w:t>
      </w:r>
      <w:r>
        <w:tab/>
        <w:t>La</w:t>
      </w:r>
      <w:r>
        <w:rPr>
          <w:i/>
          <w:iCs/>
        </w:rPr>
        <w:t xml:space="preserve"> lettre </w:t>
      </w:r>
      <w:hyperlink w:anchor="bookmark45" w:history="1">
        <w:r>
          <w:rPr>
            <w:i/>
            <w:iCs/>
          </w:rPr>
          <w:t>a</w:t>
        </w:r>
      </w:hyperlink>
      <w:r>
        <w:rPr>
          <w:i/>
          <w:iCs/>
        </w:rPr>
        <w:t xml:space="preserve"> </w:t>
      </w:r>
      <w:r>
        <w:t xml:space="preserve">ne s’applique pas à un produit alcoolisé vendu dans un récipient qui est conforme aux </w:t>
      </w:r>
      <w:r>
        <w:rPr>
          <w:i/>
          <w:iCs/>
        </w:rPr>
        <w:t>points </w:t>
      </w:r>
      <w:hyperlink w:anchor="bookmark30" w:history="1">
        <w:r>
          <w:rPr>
            <w:i/>
            <w:iCs/>
          </w:rPr>
          <w:t>i</w:t>
        </w:r>
      </w:hyperlink>
      <w:r>
        <w:rPr>
          <w:i/>
          <w:iCs/>
        </w:rPr>
        <w:t xml:space="preserve"> </w:t>
      </w:r>
      <w:r>
        <w:t xml:space="preserve">à </w:t>
      </w:r>
      <w:hyperlink w:anchor="bookmark35" w:history="1">
        <w:r>
          <w:rPr>
            <w:i/>
            <w:iCs/>
          </w:rPr>
          <w:t>vi</w:t>
        </w:r>
      </w:hyperlink>
      <w:r>
        <w:rPr>
          <w:i/>
          <w:iCs/>
        </w:rPr>
        <w:t xml:space="preserve"> </w:t>
      </w:r>
      <w:r>
        <w:t xml:space="preserve">du </w:t>
      </w:r>
      <w:r>
        <w:rPr>
          <w:i/>
          <w:iCs/>
        </w:rPr>
        <w:t>paragraphe </w:t>
      </w:r>
      <w:hyperlink w:anchor="bookmark29" w:history="1">
        <w:r>
          <w:rPr>
            <w:i/>
            <w:iCs/>
          </w:rPr>
          <w:t>1</w:t>
        </w:r>
      </w:hyperlink>
      <w:r>
        <w:t>.</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jc w:val="both"/>
      </w:pPr>
      <w:r>
        <w:t xml:space="preserve">Le titulaire de la licence, ou son employé(e) doit, sur demande de toute personne se trouvant dans les locaux autorisés, fournir pour inspection un document visé au </w:t>
      </w:r>
      <w:r>
        <w:rPr>
          <w:i/>
          <w:iCs/>
        </w:rPr>
        <w:t>paragra</w:t>
      </w:r>
      <w:hyperlink w:anchor="bookmark38" w:history="1">
        <w:r>
          <w:rPr>
            <w:i/>
            <w:iCs/>
          </w:rPr>
          <w:t>phe 4,</w:t>
        </w:r>
      </w:hyperlink>
      <w:hyperlink w:anchor="bookmark40" w:history="1">
        <w:r>
          <w:rPr>
            <w:i/>
            <w:iCs/>
          </w:rPr>
          <w:t>point e</w:t>
        </w:r>
      </w:hyperlink>
      <w:r>
        <w:rPr>
          <w:i/>
          <w:iCs/>
        </w:rPr>
        <w:t xml:space="preserve"> </w:t>
      </w:r>
      <w:r>
        <w:t>à la personne qui a fait la demande.</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jc w:val="both"/>
      </w:pPr>
      <w:r>
        <w:t xml:space="preserve">Toute personne qui contrevient au </w:t>
      </w:r>
      <w:r>
        <w:rPr>
          <w:i/>
          <w:iCs/>
        </w:rPr>
        <w:t>paragraphe </w:t>
      </w:r>
      <w:hyperlink w:anchor="bookmark48" w:history="1">
        <w:r>
          <w:rPr>
            <w:i/>
            <w:iCs/>
          </w:rPr>
          <w:t>8</w:t>
        </w:r>
      </w:hyperlink>
      <w:r>
        <w:rPr>
          <w:i/>
          <w:iCs/>
        </w:rPr>
        <w:t xml:space="preserve"> </w:t>
      </w:r>
      <w:r>
        <w:t>est coupable d’une infraction.</w:t>
      </w:r>
    </w:p>
    <w:p w:rsidR="00892582" w:rsidRPr="00561F03" w:rsidRDefault="00892582" w:rsidP="00394FD5">
      <w:pPr>
        <w:pStyle w:val="BodyText"/>
        <w:keepNext/>
        <w:keepLines/>
        <w:widowControl/>
        <w:numPr>
          <w:ilvl w:val="0"/>
          <w:numId w:val="23"/>
        </w:numPr>
        <w:tabs>
          <w:tab w:val="left" w:pos="954"/>
        </w:tabs>
        <w:kinsoku w:val="0"/>
        <w:overflowPunct w:val="0"/>
        <w:spacing w:before="120" w:line="288" w:lineRule="auto"/>
        <w:ind w:left="954" w:hanging="482"/>
        <w:jc w:val="both"/>
      </w:pPr>
      <w:r>
        <w:t>Aux fins du présent article, le ministre peut prescrire:</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la forme de l’avertissement en vertu des </w:t>
      </w:r>
      <w:r>
        <w:rPr>
          <w:i/>
          <w:iCs/>
        </w:rPr>
        <w:t>points </w:t>
      </w:r>
      <w:hyperlink w:anchor="bookmark30" w:history="1">
        <w:r>
          <w:rPr>
            <w:i/>
            <w:iCs/>
          </w:rPr>
          <w:t>i</w:t>
        </w:r>
      </w:hyperlink>
      <w:r>
        <w:rPr>
          <w:i/>
          <w:iCs/>
        </w:rPr>
        <w:t xml:space="preserve">, </w:t>
      </w:r>
      <w:hyperlink w:anchor="bookmark31" w:history="1">
        <w:r>
          <w:rPr>
            <w:i/>
            <w:iCs/>
          </w:rPr>
          <w:t>ii</w:t>
        </w:r>
      </w:hyperlink>
      <w:r>
        <w:rPr>
          <w:i/>
          <w:iCs/>
        </w:rPr>
        <w:t xml:space="preserve"> </w:t>
      </w:r>
      <w:r>
        <w:t xml:space="preserve">et </w:t>
      </w:r>
      <w:hyperlink w:anchor="bookmark32" w:history="1">
        <w:r>
          <w:rPr>
            <w:i/>
            <w:iCs/>
          </w:rPr>
          <w:t>iii</w:t>
        </w:r>
      </w:hyperlink>
      <w:r>
        <w:rPr>
          <w:i/>
          <w:iCs/>
        </w:rPr>
        <w:t xml:space="preserve"> </w:t>
      </w:r>
      <w:r>
        <w:t xml:space="preserve">du </w:t>
      </w:r>
      <w:r>
        <w:rPr>
          <w:i/>
          <w:iCs/>
        </w:rPr>
        <w:t>paragraphe </w:t>
      </w:r>
      <w:hyperlink w:anchor="bookmark29" w:history="1">
        <w:r>
          <w:rPr>
            <w:i/>
            <w:iCs/>
          </w:rPr>
          <w:t>1</w:t>
        </w:r>
      </w:hyperlink>
      <w:r>
        <w:t>, comportant la taille et la couleur, et la taille, la couleur et le type de police du document imprimé sur l’avertissement concerné;</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la forme de l’information en vertu des </w:t>
      </w:r>
      <w:r>
        <w:rPr>
          <w:i/>
          <w:iCs/>
        </w:rPr>
        <w:t>points </w:t>
      </w:r>
      <w:hyperlink w:anchor="bookmark33" w:history="1">
        <w:r>
          <w:rPr>
            <w:i/>
            <w:iCs/>
          </w:rPr>
          <w:t>iv</w:t>
        </w:r>
      </w:hyperlink>
      <w:r>
        <w:t xml:space="preserve">, </w:t>
      </w:r>
      <w:hyperlink w:anchor="bookmark34" w:history="1">
        <w:r>
          <w:rPr>
            <w:i/>
            <w:iCs/>
          </w:rPr>
          <w:t>v</w:t>
        </w:r>
      </w:hyperlink>
      <w:r>
        <w:rPr>
          <w:i/>
          <w:iCs/>
        </w:rPr>
        <w:t xml:space="preserve"> </w:t>
      </w:r>
      <w:r>
        <w:t xml:space="preserve">et </w:t>
      </w:r>
      <w:hyperlink w:anchor="bookmark35" w:history="1">
        <w:r>
          <w:rPr>
            <w:i/>
            <w:iCs/>
          </w:rPr>
          <w:t>vi</w:t>
        </w:r>
      </w:hyperlink>
      <w:r>
        <w:rPr>
          <w:i/>
          <w:iCs/>
        </w:rPr>
        <w:t xml:space="preserve"> </w:t>
      </w:r>
      <w:r>
        <w:t xml:space="preserve">du </w:t>
      </w:r>
      <w:r>
        <w:rPr>
          <w:i/>
          <w:iCs/>
        </w:rPr>
        <w:t>paragraphe </w:t>
      </w:r>
      <w:hyperlink w:anchor="bookmark29" w:history="1">
        <w:r>
          <w:rPr>
            <w:i/>
            <w:iCs/>
          </w:rPr>
          <w:t>1</w:t>
        </w:r>
      </w:hyperlink>
      <w:r>
        <w:t>, comportant la taille, la couleur et le type de police du document imprimé concernant l’information en question;</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la forme de l’avis en vertu du </w:t>
      </w:r>
      <w:r>
        <w:rPr>
          <w:i/>
          <w:iCs/>
        </w:rPr>
        <w:t>paragraphe </w:t>
      </w:r>
      <w:hyperlink w:anchor="bookmark38" w:history="1">
        <w:r>
          <w:rPr>
            <w:i/>
            <w:iCs/>
          </w:rPr>
          <w:t>4</w:t>
        </w:r>
      </w:hyperlink>
      <w:r>
        <w:t>, comportant la taille et la couleur, la couleur et le type de police du document imprimé sur l’avis concerné;</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des détails sur l’emplacement de l’avis/des avis en vertu du </w:t>
      </w:r>
      <w:r>
        <w:rPr>
          <w:i/>
          <w:iCs/>
        </w:rPr>
        <w:t>paragraphe </w:t>
      </w:r>
      <w:hyperlink w:anchor="bookmark38" w:history="1">
        <w:r>
          <w:rPr>
            <w:i/>
            <w:iCs/>
          </w:rPr>
          <w:t>4</w:t>
        </w:r>
      </w:hyperlink>
      <w:r>
        <w:rPr>
          <w:i/>
          <w:iCs/>
        </w:rPr>
        <w:t xml:space="preserve"> </w:t>
      </w:r>
      <w:r>
        <w:t>et sur la manière d’affichage dans les locaux autorisés;</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la forme du document d’accompagnement visé au </w:t>
      </w:r>
      <w:r>
        <w:rPr>
          <w:i/>
          <w:iCs/>
        </w:rPr>
        <w:t>paragraphe </w:t>
      </w:r>
      <w:hyperlink w:anchor="bookmark37" w:history="1">
        <w:r>
          <w:rPr>
            <w:i/>
            <w:iCs/>
          </w:rPr>
          <w:t>3</w:t>
        </w:r>
      </w:hyperlink>
      <w:r>
        <w:t>, comportant la taille et la couleur et la taille, la couleur et le type de police du document imprimé sur le document concerné;</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 xml:space="preserve">des détails par rapport à l’affichage des questions énoncées aux </w:t>
      </w:r>
      <w:r>
        <w:rPr>
          <w:i/>
          <w:iCs/>
        </w:rPr>
        <w:t>points </w:t>
      </w:r>
      <w:hyperlink w:anchor="bookmark42" w:history="1">
        <w:r>
          <w:rPr>
            <w:i/>
            <w:iCs/>
          </w:rPr>
          <w:t>a</w:t>
        </w:r>
      </w:hyperlink>
      <w:r>
        <w:rPr>
          <w:i/>
          <w:iCs/>
        </w:rPr>
        <w:t xml:space="preserve"> </w:t>
      </w:r>
      <w:r>
        <w:t xml:space="preserve">à </w:t>
      </w:r>
      <w:hyperlink w:anchor="bookmark43" w:history="1">
        <w:r>
          <w:rPr>
            <w:i/>
            <w:iCs/>
          </w:rPr>
          <w:t>f</w:t>
        </w:r>
      </w:hyperlink>
      <w:r>
        <w:rPr>
          <w:i/>
          <w:iCs/>
        </w:rPr>
        <w:t xml:space="preserve"> </w:t>
      </w:r>
      <w:r>
        <w:t xml:space="preserve">du </w:t>
      </w:r>
      <w:r>
        <w:rPr>
          <w:i/>
          <w:iCs/>
        </w:rPr>
        <w:t>paragraphe </w:t>
      </w:r>
      <w:hyperlink w:anchor="bookmark41" w:history="1">
        <w:r>
          <w:rPr>
            <w:i/>
            <w:iCs/>
          </w:rPr>
          <w:t>5</w:t>
        </w:r>
      </w:hyperlink>
      <w:r>
        <w:rPr>
          <w:i/>
          <w:iCs/>
        </w:rPr>
        <w:t xml:space="preserve"> </w:t>
      </w:r>
      <w:r>
        <w:t>seront affichés sur le site web de la personne qui vend ou qui fait vendre des produits alcoolisés en ligne, comportant la taille, la couleur et le type de police du document imprimé en question.</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hanging="476"/>
        <w:jc w:val="both"/>
      </w:pPr>
      <w:r>
        <w:t xml:space="preserve">Lorsqu’il rend un décret en vertu du </w:t>
      </w:r>
      <w:r>
        <w:rPr>
          <w:i/>
          <w:iCs/>
        </w:rPr>
        <w:t>paragraphe </w:t>
      </w:r>
      <w:hyperlink w:anchor="bookmark50" w:history="1">
        <w:r>
          <w:rPr>
            <w:i/>
            <w:iCs/>
          </w:rPr>
          <w:t>10</w:t>
        </w:r>
      </w:hyperlink>
      <w:r>
        <w:t xml:space="preserve">, le ministre doit tenir compte de la recherche des experts à sa disposition sur l’efficacité de l’introduction des questions visées aux </w:t>
      </w:r>
      <w:r>
        <w:rPr>
          <w:i/>
          <w:iCs/>
        </w:rPr>
        <w:t>points </w:t>
      </w:r>
      <w:hyperlink w:anchor="bookmark30" w:history="1">
        <w:r>
          <w:rPr>
            <w:i/>
            <w:iCs/>
          </w:rPr>
          <w:t>i</w:t>
        </w:r>
      </w:hyperlink>
      <w:r>
        <w:rPr>
          <w:i/>
          <w:iCs/>
        </w:rPr>
        <w:t xml:space="preserve"> </w:t>
      </w:r>
      <w:r>
        <w:t xml:space="preserve">à </w:t>
      </w:r>
      <w:hyperlink w:anchor="bookmark35" w:history="1">
        <w:r>
          <w:rPr>
            <w:i/>
            <w:iCs/>
          </w:rPr>
          <w:t>vi</w:t>
        </w:r>
      </w:hyperlink>
      <w:r>
        <w:rPr>
          <w:i/>
          <w:iCs/>
        </w:rPr>
        <w:t xml:space="preserve"> </w:t>
      </w:r>
      <w:r>
        <w:t xml:space="preserve">du </w:t>
      </w:r>
      <w:r>
        <w:rPr>
          <w:i/>
          <w:iCs/>
        </w:rPr>
        <w:t>paragraphe </w:t>
      </w:r>
      <w:hyperlink w:anchor="bookmark29" w:history="1">
        <w:r>
          <w:rPr>
            <w:i/>
            <w:iCs/>
          </w:rPr>
          <w:t>1</w:t>
        </w:r>
      </w:hyperlink>
      <w:r>
        <w:rPr>
          <w:i/>
          <w:iCs/>
        </w:rPr>
        <w:t xml:space="preserve"> </w:t>
      </w:r>
      <w:r>
        <w:t xml:space="preserve">sur les récipients des produits alcoolisés, des documents en vertu des </w:t>
      </w:r>
      <w:r>
        <w:rPr>
          <w:i/>
          <w:iCs/>
        </w:rPr>
        <w:t>paragraphes </w:t>
      </w:r>
      <w:hyperlink w:anchor="bookmark37" w:history="1">
        <w:r>
          <w:rPr>
            <w:i/>
            <w:iCs/>
          </w:rPr>
          <w:t>3</w:t>
        </w:r>
      </w:hyperlink>
      <w:r>
        <w:rPr>
          <w:i/>
          <w:iCs/>
        </w:rPr>
        <w:t xml:space="preserve"> </w:t>
      </w:r>
      <w:r>
        <w:t xml:space="preserve">et </w:t>
      </w:r>
      <w:hyperlink w:anchor="bookmark38" w:history="1">
        <w:r>
          <w:rPr>
            <w:i/>
            <w:iCs/>
          </w:rPr>
          <w:t>4,</w:t>
        </w:r>
      </w:hyperlink>
      <w:hyperlink w:anchor="bookmark40" w:history="1">
        <w:r>
          <w:rPr>
            <w:i/>
            <w:iCs/>
          </w:rPr>
          <w:t>lettre e</w:t>
        </w:r>
      </w:hyperlink>
      <w:r>
        <w:t xml:space="preserve">, avis en vertu du </w:t>
      </w:r>
      <w:r>
        <w:rPr>
          <w:i/>
          <w:iCs/>
        </w:rPr>
        <w:t>paragraphe </w:t>
      </w:r>
      <w:hyperlink w:anchor="bookmark38" w:history="1">
        <w:r>
          <w:rPr>
            <w:i/>
            <w:iCs/>
          </w:rPr>
          <w:t>4</w:t>
        </w:r>
      </w:hyperlink>
      <w:r>
        <w:rPr>
          <w:i/>
          <w:iCs/>
        </w:rPr>
        <w:t xml:space="preserve"> </w:t>
      </w:r>
      <w:r>
        <w:t xml:space="preserve">et des sites web visés au </w:t>
      </w:r>
      <w:r>
        <w:rPr>
          <w:i/>
          <w:iCs/>
        </w:rPr>
        <w:t>paragraphe </w:t>
      </w:r>
      <w:hyperlink w:anchor="bookmark41" w:history="1">
        <w:r>
          <w:rPr>
            <w:i/>
            <w:iCs/>
          </w:rPr>
          <w:t>5,</w:t>
        </w:r>
      </w:hyperlink>
      <w:r>
        <w:rPr>
          <w:i/>
          <w:iCs/>
        </w:rPr>
        <w:t xml:space="preserve"> </w:t>
      </w:r>
      <w:r>
        <w:t>et doit tenir compte:</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du taux de consommation d’alcool,</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des modes de consommation d’alcool,</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des risques liés à la santé causés par la consommation d’alcool,</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lastRenderedPageBreak/>
        <w:t>des données du services de santé concernant le nombre de consultations des établissements de soins des suites des méfaits liés à l’alcool,</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d’autres méfaits sur la société causés par la consommation d’alcool, et</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de tout autre sujet qu’il/elle considère approprié.</w:t>
      </w:r>
    </w:p>
    <w:p w:rsidR="00892582" w:rsidRPr="00561F03" w:rsidRDefault="00892582" w:rsidP="00394FD5">
      <w:pPr>
        <w:pStyle w:val="BodyText"/>
        <w:keepNext/>
        <w:keepLines/>
        <w:widowControl/>
        <w:numPr>
          <w:ilvl w:val="0"/>
          <w:numId w:val="23"/>
        </w:numPr>
        <w:tabs>
          <w:tab w:val="left" w:pos="954"/>
        </w:tabs>
        <w:kinsoku w:val="0"/>
        <w:overflowPunct w:val="0"/>
        <w:spacing w:before="120" w:line="288" w:lineRule="auto"/>
        <w:ind w:left="954" w:hanging="482"/>
        <w:jc w:val="both"/>
      </w:pPr>
      <w:r>
        <w:t xml:space="preserve">Les dispositions réglementaires en vertu du </w:t>
      </w:r>
      <w:r>
        <w:rPr>
          <w:i/>
          <w:iCs/>
        </w:rPr>
        <w:t>paragraphe </w:t>
      </w:r>
      <w:hyperlink w:anchor="bookmark50" w:history="1">
        <w:r>
          <w:rPr>
            <w:i/>
            <w:iCs/>
          </w:rPr>
          <w:t>10</w:t>
        </w:r>
      </w:hyperlink>
      <w:r>
        <w:rPr>
          <w:i/>
          <w:iCs/>
        </w:rPr>
        <w:t xml:space="preserve"> </w:t>
      </w:r>
      <w:r>
        <w:t>peuvent être élaborées pour être appliquées de manière générale ou en faisant référence à un ou plusieurs des éléments suivants:</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la/des classe/s du produit alcoolisé;</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la/des classe/s des locaux autorisés;</w:t>
      </w:r>
    </w:p>
    <w:p w:rsidR="00892582" w:rsidRPr="00561F03" w:rsidRDefault="00892582" w:rsidP="00394FD5">
      <w:pPr>
        <w:pStyle w:val="BodyText"/>
        <w:widowControl/>
        <w:numPr>
          <w:ilvl w:val="1"/>
          <w:numId w:val="23"/>
        </w:numPr>
        <w:tabs>
          <w:tab w:val="left" w:pos="1350"/>
        </w:tabs>
        <w:kinsoku w:val="0"/>
        <w:overflowPunct w:val="0"/>
        <w:spacing w:before="120" w:line="288" w:lineRule="auto"/>
        <w:ind w:left="1350"/>
        <w:jc w:val="both"/>
      </w:pPr>
      <w:r>
        <w:t>la/des classe/s du récipient du produit alcoolisé.</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hanging="482"/>
        <w:jc w:val="both"/>
      </w:pPr>
      <w:r>
        <w:t>Le présent article ne s’applique pas aux produits alcoolisés mis en vente au détail et n’est pas fourni avant qu’il entre en vigueur.</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hanging="482"/>
        <w:jc w:val="both"/>
      </w:pPr>
      <w:r>
        <w:t>Dans une poursuite pour une infraction prévue dans le présent article, la responsabilité de prouver que le produit alcoolisé concerné a été proposé à la vente au détail ou fourni avant que le présent article entre en vigueur incombe au défendeur.</w:t>
      </w:r>
    </w:p>
    <w:p w:rsidR="00892582" w:rsidRPr="00561F03" w:rsidRDefault="00892582" w:rsidP="00073B30">
      <w:pPr>
        <w:pStyle w:val="BodyText"/>
        <w:widowControl/>
        <w:numPr>
          <w:ilvl w:val="0"/>
          <w:numId w:val="23"/>
        </w:numPr>
        <w:tabs>
          <w:tab w:val="left" w:pos="954"/>
        </w:tabs>
        <w:kinsoku w:val="0"/>
        <w:overflowPunct w:val="0"/>
        <w:spacing w:before="120" w:line="288" w:lineRule="auto"/>
        <w:ind w:left="954" w:hanging="482"/>
        <w:jc w:val="both"/>
      </w:pPr>
      <w:r>
        <w:t>Le présent article est en plus, et non en remplacement, de toute autre disposition législative relative à l’étiquetage des produits alcoolisés.</w:t>
      </w:r>
    </w:p>
    <w:p w:rsidR="00892582" w:rsidRPr="00561F03" w:rsidRDefault="00892582" w:rsidP="00394FD5">
      <w:pPr>
        <w:pStyle w:val="BodyText"/>
        <w:keepNext/>
        <w:keepLines/>
        <w:widowControl/>
        <w:numPr>
          <w:ilvl w:val="0"/>
          <w:numId w:val="23"/>
        </w:numPr>
        <w:tabs>
          <w:tab w:val="left" w:pos="974"/>
        </w:tabs>
        <w:kinsoku w:val="0"/>
        <w:overflowPunct w:val="0"/>
        <w:spacing w:before="120" w:line="288" w:lineRule="auto"/>
        <w:ind w:hanging="482"/>
        <w:jc w:val="both"/>
      </w:pPr>
      <w:r>
        <w:t>Aux fins du présent article:</w:t>
      </w:r>
    </w:p>
    <w:p w:rsidR="00892582" w:rsidRPr="00561F03" w:rsidRDefault="00892582" w:rsidP="00073B30">
      <w:pPr>
        <w:pStyle w:val="BodyText"/>
        <w:widowControl/>
        <w:numPr>
          <w:ilvl w:val="1"/>
          <w:numId w:val="23"/>
        </w:numPr>
        <w:tabs>
          <w:tab w:val="left" w:pos="1370"/>
        </w:tabs>
        <w:kinsoku w:val="0"/>
        <w:overflowPunct w:val="0"/>
        <w:spacing w:before="120" w:line="288" w:lineRule="auto"/>
        <w:jc w:val="both"/>
      </w:pPr>
      <w:r>
        <w:t>la quantité en grammes d’alcool contenue dans un produit alcoolisé sera calculée en utilisant la formule suivante:</w:t>
      </w:r>
    </w:p>
    <w:p w:rsidR="00892582" w:rsidRPr="00561F03" w:rsidRDefault="00892582" w:rsidP="00073B30">
      <w:pPr>
        <w:pStyle w:val="BodyText"/>
        <w:widowControl/>
        <w:kinsoku w:val="0"/>
        <w:overflowPunct w:val="0"/>
        <w:spacing w:before="120" w:line="288" w:lineRule="auto"/>
        <w:ind w:left="11" w:firstLine="0"/>
        <w:jc w:val="center"/>
      </w:pPr>
      <w:r>
        <w:t>A x B x .789 = C</w:t>
      </w:r>
    </w:p>
    <w:p w:rsidR="00892582" w:rsidRPr="00561F03" w:rsidRDefault="00892582" w:rsidP="00394FD5">
      <w:pPr>
        <w:pStyle w:val="BodyText"/>
        <w:keepNext/>
        <w:keepLines/>
        <w:widowControl/>
        <w:kinsoku w:val="0"/>
        <w:overflowPunct w:val="0"/>
        <w:spacing w:before="120" w:line="288" w:lineRule="auto"/>
        <w:ind w:left="1370" w:firstLine="0"/>
        <w:jc w:val="both"/>
      </w:pPr>
      <w:r>
        <w:t>où:</w:t>
      </w:r>
    </w:p>
    <w:p w:rsidR="00892582" w:rsidRPr="00561F03" w:rsidRDefault="00892582" w:rsidP="00073B30">
      <w:pPr>
        <w:pStyle w:val="BodyText"/>
        <w:widowControl/>
        <w:kinsoku w:val="0"/>
        <w:overflowPunct w:val="0"/>
        <w:spacing w:before="120" w:line="288" w:lineRule="auto"/>
        <w:ind w:left="1370" w:firstLine="0"/>
        <w:jc w:val="both"/>
      </w:pPr>
      <w:r>
        <w:t>A représente le volume, exprimé en millilitres de liquide contenu dans le produit alcoolisé,</w:t>
      </w:r>
    </w:p>
    <w:p w:rsidR="00892582" w:rsidRPr="00561F03" w:rsidRDefault="00892582" w:rsidP="00073B30">
      <w:pPr>
        <w:pStyle w:val="BodyText"/>
        <w:widowControl/>
        <w:kinsoku w:val="0"/>
        <w:overflowPunct w:val="0"/>
        <w:spacing w:before="120" w:line="288" w:lineRule="auto"/>
        <w:ind w:left="1370" w:firstLine="0"/>
        <w:jc w:val="both"/>
      </w:pPr>
      <w:r>
        <w:t>B représente le titre alcoométrique volumique du produit alcoolisé, et</w:t>
      </w:r>
    </w:p>
    <w:p w:rsidR="00892582" w:rsidRPr="00561F03" w:rsidRDefault="00892582" w:rsidP="00073B30">
      <w:pPr>
        <w:pStyle w:val="BodyText"/>
        <w:widowControl/>
        <w:kinsoku w:val="0"/>
        <w:overflowPunct w:val="0"/>
        <w:spacing w:before="120" w:line="288" w:lineRule="auto"/>
        <w:ind w:left="1370" w:firstLine="0"/>
        <w:jc w:val="both"/>
      </w:pPr>
      <w:r>
        <w:t>C représente la quantité en grammes d’alcool contenu dans le produit alcoolisé,</w:t>
      </w:r>
    </w:p>
    <w:p w:rsidR="00892582" w:rsidRPr="00561F03" w:rsidRDefault="00892582" w:rsidP="00073B30">
      <w:pPr>
        <w:pStyle w:val="BodyText"/>
        <w:widowControl/>
        <w:numPr>
          <w:ilvl w:val="1"/>
          <w:numId w:val="23"/>
        </w:numPr>
        <w:tabs>
          <w:tab w:val="left" w:pos="1370"/>
        </w:tabs>
        <w:kinsoku w:val="0"/>
        <w:overflowPunct w:val="0"/>
        <w:spacing w:before="120" w:line="288" w:lineRule="auto"/>
        <w:ind w:hanging="370"/>
        <w:jc w:val="both"/>
      </w:pPr>
      <w:r>
        <w:t>la valeur énergétique contenue dans un produit alcoolisé est calculée en utilisant la conversion établie à l’annexe XIV du règlement (UE) nº 1169/2011 du Parlement européen et du Conseil du 25 octobre 2011</w:t>
      </w:r>
      <w:r w:rsidR="00394FD5">
        <w:rPr>
          <w:rStyle w:val="FootnoteReference"/>
        </w:rPr>
        <w:footnoteReference w:id="2"/>
      </w:r>
      <w:r>
        <w:t xml:space="preserve"> concernant l’information des consommateurs sur les denrées alimentaires, et</w:t>
      </w:r>
    </w:p>
    <w:p w:rsidR="00892582" w:rsidRPr="00561F03" w:rsidRDefault="00892582" w:rsidP="00073B30">
      <w:pPr>
        <w:pStyle w:val="BodyText"/>
        <w:widowControl/>
        <w:numPr>
          <w:ilvl w:val="1"/>
          <w:numId w:val="23"/>
        </w:numPr>
        <w:tabs>
          <w:tab w:val="left" w:pos="1370"/>
        </w:tabs>
        <w:kinsoku w:val="0"/>
        <w:overflowPunct w:val="0"/>
        <w:spacing w:before="120" w:line="288" w:lineRule="auto"/>
        <w:jc w:val="both"/>
      </w:pPr>
      <w:r>
        <w:t>le titre alcoométrique volumique du produit alcoolisé est présumé, sauf preuve du contraire, être le titre alcoométrique volumique indiqué sur l’étiquette du produit alcoolisé concerné.</w:t>
      </w:r>
    </w:p>
    <w:p w:rsidR="00892582" w:rsidRPr="00561F03" w:rsidRDefault="00892582" w:rsidP="00394FD5">
      <w:pPr>
        <w:pStyle w:val="BodyText"/>
        <w:keepNext/>
        <w:keepLines/>
        <w:widowControl/>
        <w:numPr>
          <w:ilvl w:val="0"/>
          <w:numId w:val="23"/>
        </w:numPr>
        <w:tabs>
          <w:tab w:val="left" w:pos="1012"/>
        </w:tabs>
        <w:kinsoku w:val="0"/>
        <w:overflowPunct w:val="0"/>
        <w:spacing w:before="120" w:line="288" w:lineRule="auto"/>
        <w:ind w:left="1370" w:hanging="894"/>
        <w:jc w:val="both"/>
      </w:pPr>
      <w:r>
        <w:lastRenderedPageBreak/>
        <w:t>(a)</w:t>
      </w:r>
      <w:r>
        <w:tab/>
        <w:t>Le présent article ne s’applique pas à la vente de produits alcoolisés dans un magasin hors taxe aux voyageurs quittant l’État.</w:t>
      </w:r>
    </w:p>
    <w:p w:rsidR="00892582" w:rsidRPr="00561F03" w:rsidRDefault="00892582" w:rsidP="00394FD5">
      <w:pPr>
        <w:pStyle w:val="BodyText"/>
        <w:widowControl/>
        <w:numPr>
          <w:ilvl w:val="0"/>
          <w:numId w:val="21"/>
        </w:numPr>
        <w:tabs>
          <w:tab w:val="left" w:pos="1370"/>
        </w:tabs>
        <w:kinsoku w:val="0"/>
        <w:overflowPunct w:val="0"/>
        <w:spacing w:before="120" w:line="288" w:lineRule="auto"/>
        <w:jc w:val="both"/>
      </w:pPr>
      <w:r>
        <w:t>Le terme «magasin hors taxe» signifie un magasin hors taxe au sens de l’article 14 de la directive 2008/118/CE du Conseil du 16 décembre 2008</w:t>
      </w:r>
      <w:r w:rsidR="00394FD5">
        <w:rPr>
          <w:rStyle w:val="FootnoteReference"/>
        </w:rPr>
        <w:footnoteReference w:id="3"/>
      </w:r>
      <w:r>
        <w:t xml:space="preserve"> relative au régime général d’accise et abrogeant la directive 92/12/CEE.</w:t>
      </w:r>
    </w:p>
    <w:p w:rsidR="00892582" w:rsidRPr="00561F03" w:rsidRDefault="00892582" w:rsidP="00394FD5">
      <w:pPr>
        <w:pStyle w:val="BodyText"/>
        <w:widowControl/>
        <w:numPr>
          <w:ilvl w:val="0"/>
          <w:numId w:val="21"/>
        </w:numPr>
        <w:tabs>
          <w:tab w:val="left" w:pos="1370"/>
        </w:tabs>
        <w:kinsoku w:val="0"/>
        <w:overflowPunct w:val="0"/>
        <w:spacing w:before="120" w:line="288" w:lineRule="auto"/>
        <w:jc w:val="both"/>
      </w:pPr>
      <w:r>
        <w:t>Un magasin hors taxe doit, de la manière prescrite, à l’intérieur des locaux, afficher un avis ou des avis dans la forme prescrite, incluant dans la forme prescrite, en langues anglaise et irlandaise:</w:t>
      </w:r>
    </w:p>
    <w:p w:rsidR="00892582" w:rsidRPr="00561F03" w:rsidRDefault="00892582" w:rsidP="00073B30">
      <w:pPr>
        <w:pStyle w:val="BodyText"/>
        <w:widowControl/>
        <w:numPr>
          <w:ilvl w:val="1"/>
          <w:numId w:val="21"/>
        </w:numPr>
        <w:tabs>
          <w:tab w:val="left" w:pos="1768"/>
        </w:tabs>
        <w:kinsoku w:val="0"/>
        <w:overflowPunct w:val="0"/>
        <w:spacing w:before="120" w:line="288" w:lineRule="auto"/>
        <w:jc w:val="both"/>
      </w:pPr>
      <w:r>
        <w:t>un avertissement qui est destiné à informer le public du danger de la consommation d’alcool,</w:t>
      </w:r>
    </w:p>
    <w:p w:rsidR="00892582" w:rsidRPr="00561F03" w:rsidRDefault="00892582" w:rsidP="00073B30">
      <w:pPr>
        <w:pStyle w:val="BodyText"/>
        <w:widowControl/>
        <w:numPr>
          <w:ilvl w:val="1"/>
          <w:numId w:val="21"/>
        </w:numPr>
        <w:tabs>
          <w:tab w:val="left" w:pos="1768"/>
        </w:tabs>
        <w:kinsoku w:val="0"/>
        <w:overflowPunct w:val="0"/>
        <w:spacing w:before="120" w:line="288" w:lineRule="auto"/>
        <w:ind w:hanging="386"/>
        <w:jc w:val="both"/>
      </w:pPr>
      <w:r>
        <w:t>un avertissement qui est destiné à informer le public sur le danger de la consommation d’alcool pour les femmes enceintes,</w:t>
      </w:r>
    </w:p>
    <w:p w:rsidR="00892582" w:rsidRPr="00561F03" w:rsidRDefault="00892582" w:rsidP="00073B30">
      <w:pPr>
        <w:pStyle w:val="BodyText"/>
        <w:widowControl/>
        <w:numPr>
          <w:ilvl w:val="1"/>
          <w:numId w:val="21"/>
        </w:numPr>
        <w:tabs>
          <w:tab w:val="left" w:pos="1768"/>
        </w:tabs>
        <w:kinsoku w:val="0"/>
        <w:overflowPunct w:val="0"/>
        <w:spacing w:before="120" w:line="288" w:lineRule="auto"/>
        <w:ind w:hanging="448"/>
        <w:jc w:val="both"/>
      </w:pPr>
      <w:r>
        <w:t>un avertissement qui est destiné à informer le public du lien direct entre l’alcool et les cancers mortels,</w:t>
      </w:r>
    </w:p>
    <w:p w:rsidR="00892582" w:rsidRPr="00561F03" w:rsidRDefault="00892582" w:rsidP="00073B30">
      <w:pPr>
        <w:pStyle w:val="BodyText"/>
        <w:widowControl/>
        <w:numPr>
          <w:ilvl w:val="1"/>
          <w:numId w:val="21"/>
        </w:numPr>
        <w:tabs>
          <w:tab w:val="left" w:pos="1768"/>
        </w:tabs>
        <w:kinsoku w:val="0"/>
        <w:overflowPunct w:val="0"/>
        <w:spacing w:before="120" w:line="288" w:lineRule="auto"/>
        <w:ind w:hanging="432"/>
        <w:jc w:val="both"/>
      </w:pPr>
      <w:r>
        <w:t>des détails sur un site web, établi et maintenu par le responsable, fournissant des information sur la santé publique en ce qui concerne la consommation d’alcool, et</w:t>
      </w:r>
    </w:p>
    <w:p w:rsidR="00892582" w:rsidRPr="00561F03" w:rsidRDefault="00892582" w:rsidP="00394FD5">
      <w:pPr>
        <w:pStyle w:val="BodyText"/>
        <w:widowControl/>
        <w:numPr>
          <w:ilvl w:val="1"/>
          <w:numId w:val="21"/>
        </w:numPr>
        <w:tabs>
          <w:tab w:val="left" w:pos="1768"/>
        </w:tabs>
        <w:kinsoku w:val="0"/>
        <w:overflowPunct w:val="0"/>
        <w:spacing w:before="120" w:line="288" w:lineRule="auto"/>
        <w:jc w:val="both"/>
      </w:pPr>
      <w:r>
        <w:t xml:space="preserve">la confirmation qu’un document précisant les questions énoncées </w:t>
      </w:r>
      <w:r>
        <w:rPr>
          <w:i/>
          <w:iCs/>
        </w:rPr>
        <w:t>à la lettre</w:t>
      </w:r>
      <w:hyperlink w:anchor="bookmark54" w:history="1">
        <w:r>
          <w:rPr>
            <w:i/>
            <w:iCs/>
          </w:rPr>
          <w:t>d</w:t>
        </w:r>
      </w:hyperlink>
      <w:r>
        <w:t xml:space="preserve"> est disponible pour inspection sur demande dans les locaux concernés.</w:t>
      </w:r>
    </w:p>
    <w:p w:rsidR="00892582" w:rsidRPr="00561F03" w:rsidRDefault="00892582" w:rsidP="00394FD5">
      <w:pPr>
        <w:pStyle w:val="BodyText"/>
        <w:keepNext/>
        <w:keepLines/>
        <w:widowControl/>
        <w:numPr>
          <w:ilvl w:val="0"/>
          <w:numId w:val="21"/>
        </w:numPr>
        <w:tabs>
          <w:tab w:val="left" w:pos="1370"/>
        </w:tabs>
        <w:kinsoku w:val="0"/>
        <w:overflowPunct w:val="0"/>
        <w:spacing w:before="120" w:line="288" w:lineRule="auto"/>
        <w:ind w:hanging="372"/>
        <w:jc w:val="both"/>
      </w:pPr>
      <w:r>
        <w:t xml:space="preserve">Le document mentionné </w:t>
      </w:r>
      <w:r>
        <w:rPr>
          <w:i/>
          <w:iCs/>
        </w:rPr>
        <w:t>à la lett</w:t>
      </w:r>
      <w:hyperlink w:anchor="bookmark52" w:history="1">
        <w:r>
          <w:rPr>
            <w:i/>
            <w:iCs/>
          </w:rPr>
          <w:t>re c,</w:t>
        </w:r>
      </w:hyperlink>
      <w:hyperlink w:anchor="bookmark53" w:history="1">
        <w:r>
          <w:rPr>
            <w:i/>
            <w:iCs/>
          </w:rPr>
          <w:t>point v</w:t>
        </w:r>
      </w:hyperlink>
      <w:r>
        <w:rPr>
          <w:i/>
          <w:iCs/>
        </w:rPr>
        <w:t xml:space="preserve"> </w:t>
      </w:r>
      <w:r>
        <w:t>spécifiera les éléments suivants:</w:t>
      </w:r>
    </w:p>
    <w:p w:rsidR="00892582" w:rsidRPr="00561F03" w:rsidRDefault="00892582" w:rsidP="00073B30">
      <w:pPr>
        <w:pStyle w:val="BodyText"/>
        <w:widowControl/>
        <w:numPr>
          <w:ilvl w:val="1"/>
          <w:numId w:val="21"/>
        </w:numPr>
        <w:tabs>
          <w:tab w:val="left" w:pos="1748"/>
        </w:tabs>
        <w:kinsoku w:val="0"/>
        <w:overflowPunct w:val="0"/>
        <w:spacing w:before="120" w:line="288" w:lineRule="auto"/>
        <w:ind w:left="1748"/>
        <w:jc w:val="both"/>
      </w:pPr>
      <w:r>
        <w:t>la quantité en grammes d’alcool de chaque quantité, mesure ou unité de tout produit alcoolisé mis en vente dans les locaux autorisés concernés, et</w:t>
      </w:r>
    </w:p>
    <w:p w:rsidR="00892582" w:rsidRPr="00561F03" w:rsidRDefault="00892582" w:rsidP="00073B30">
      <w:pPr>
        <w:pStyle w:val="BodyText"/>
        <w:widowControl/>
        <w:numPr>
          <w:ilvl w:val="1"/>
          <w:numId w:val="21"/>
        </w:numPr>
        <w:tabs>
          <w:tab w:val="left" w:pos="1748"/>
        </w:tabs>
        <w:kinsoku w:val="0"/>
        <w:overflowPunct w:val="0"/>
        <w:spacing w:before="120" w:line="288" w:lineRule="auto"/>
        <w:ind w:left="1748" w:hanging="386"/>
        <w:jc w:val="both"/>
      </w:pPr>
      <w:r>
        <w:t>la valeur énergétique exprimée en kilojoules et kilocalories de chaque quantité, mesure ou unité de tout produit alcoolisé mis en vente dans les locaux autorisés concernés.</w:t>
      </w:r>
    </w:p>
    <w:p w:rsidR="00892582" w:rsidRPr="00561F03" w:rsidRDefault="00892582" w:rsidP="00394FD5">
      <w:pPr>
        <w:pStyle w:val="BodyText"/>
        <w:keepNext/>
        <w:keepLines/>
        <w:widowControl/>
        <w:numPr>
          <w:ilvl w:val="0"/>
          <w:numId w:val="23"/>
        </w:numPr>
        <w:tabs>
          <w:tab w:val="left" w:pos="954"/>
        </w:tabs>
        <w:kinsoku w:val="0"/>
        <w:overflowPunct w:val="0"/>
        <w:spacing w:before="120" w:line="288" w:lineRule="auto"/>
        <w:ind w:left="954" w:hanging="482"/>
        <w:jc w:val="both"/>
      </w:pPr>
      <w:r>
        <w:t>Dans le présent article:</w:t>
      </w:r>
    </w:p>
    <w:p w:rsidR="00892582" w:rsidRPr="00561F03" w:rsidRDefault="00892582" w:rsidP="00073B30">
      <w:pPr>
        <w:pStyle w:val="BodyText"/>
        <w:widowControl/>
        <w:kinsoku w:val="0"/>
        <w:overflowPunct w:val="0"/>
        <w:spacing w:before="120" w:line="288" w:lineRule="auto"/>
        <w:ind w:left="954" w:firstLine="0"/>
        <w:jc w:val="both"/>
      </w:pPr>
      <w:r>
        <w:t>«employé» signifie une personne qui vient de s’engager ou est actuellement engagée (ou l’était, si l’emploi n’existe plus) aux termes d’un contrat de travail – employé à durée déterminée, intérimaire, personne en cours de formation pour l’accès à un emploi ou stagiaire, membre de la famille d’un employeur – et les références à un employeur par rapport à un employé doivent être interprétées en tant que références à un employé au service de cet employeur;</w:t>
      </w:r>
    </w:p>
    <w:p w:rsidR="00892582" w:rsidRPr="00561F03" w:rsidRDefault="00892582" w:rsidP="00073B30">
      <w:pPr>
        <w:pStyle w:val="BodyText"/>
        <w:widowControl/>
        <w:kinsoku w:val="0"/>
        <w:overflowPunct w:val="0"/>
        <w:spacing w:before="120" w:line="288" w:lineRule="auto"/>
        <w:ind w:left="954" w:firstLine="0"/>
        <w:jc w:val="both"/>
      </w:pPr>
      <w:r>
        <w:t>«titulaire de licence» signifie le titulaire d’une licence de crédit ou de débit de boissons.</w:t>
      </w:r>
    </w:p>
    <w:p w:rsidR="00892582" w:rsidRPr="00561F03" w:rsidRDefault="00892582" w:rsidP="00A00A6B">
      <w:pPr>
        <w:pStyle w:val="Heading2"/>
        <w:rPr>
          <w:bCs/>
        </w:rPr>
      </w:pPr>
      <w:bookmarkStart w:id="14" w:name="_Toc25575065"/>
      <w:r>
        <w:t>Contenu des publicités</w:t>
      </w:r>
      <w:bookmarkEnd w:id="14"/>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 présent article ne s’applique pas:</w:t>
      </w:r>
    </w:p>
    <w:p w:rsidR="00892582" w:rsidRPr="00561F03" w:rsidRDefault="00892582" w:rsidP="008A6D16">
      <w:pPr>
        <w:pStyle w:val="BodyText"/>
        <w:widowControl/>
        <w:numPr>
          <w:ilvl w:val="1"/>
          <w:numId w:val="45"/>
        </w:numPr>
        <w:tabs>
          <w:tab w:val="left" w:pos="1350"/>
        </w:tabs>
        <w:kinsoku w:val="0"/>
        <w:overflowPunct w:val="0"/>
        <w:spacing w:before="120" w:line="288" w:lineRule="auto"/>
        <w:jc w:val="both"/>
      </w:pPr>
      <w:r>
        <w:t>aux marchandises liées à l’alcool,</w:t>
      </w:r>
    </w:p>
    <w:p w:rsidR="00892582" w:rsidRPr="00561F03" w:rsidRDefault="00892582" w:rsidP="008A6D16">
      <w:pPr>
        <w:pStyle w:val="BodyText"/>
        <w:widowControl/>
        <w:numPr>
          <w:ilvl w:val="1"/>
          <w:numId w:val="45"/>
        </w:numPr>
        <w:tabs>
          <w:tab w:val="left" w:pos="1350"/>
        </w:tabs>
        <w:kinsoku w:val="0"/>
        <w:overflowPunct w:val="0"/>
        <w:spacing w:before="120" w:line="288" w:lineRule="auto"/>
        <w:jc w:val="both"/>
      </w:pPr>
      <w:r>
        <w:lastRenderedPageBreak/>
        <w:t>aux équipements ou installations fixés ou reliés à des locaux faisant l’objet d’une licence,</w:t>
      </w:r>
    </w:p>
    <w:p w:rsidR="00892582" w:rsidRPr="00561F03" w:rsidRDefault="00892582" w:rsidP="008A6D16">
      <w:pPr>
        <w:pStyle w:val="BodyText"/>
        <w:widowControl/>
        <w:numPr>
          <w:ilvl w:val="1"/>
          <w:numId w:val="45"/>
        </w:numPr>
        <w:tabs>
          <w:tab w:val="left" w:pos="1350"/>
        </w:tabs>
        <w:kinsoku w:val="0"/>
        <w:overflowPunct w:val="0"/>
        <w:spacing w:before="120" w:line="288" w:lineRule="auto"/>
        <w:jc w:val="both"/>
      </w:pPr>
      <w:r>
        <w:t>aux locaux où les produits alcoolisés sont fabriqués ou vendus en gros, ou</w:t>
      </w:r>
    </w:p>
    <w:p w:rsidR="00892582" w:rsidRPr="00561F03" w:rsidRDefault="00892582" w:rsidP="008A6D16">
      <w:pPr>
        <w:pStyle w:val="BodyText"/>
        <w:widowControl/>
        <w:numPr>
          <w:ilvl w:val="1"/>
          <w:numId w:val="45"/>
        </w:numPr>
        <w:tabs>
          <w:tab w:val="left" w:pos="1350"/>
        </w:tabs>
        <w:kinsoku w:val="0"/>
        <w:overflowPunct w:val="0"/>
        <w:spacing w:before="120" w:line="288" w:lineRule="auto"/>
        <w:jc w:val="both"/>
      </w:pPr>
      <w:r>
        <w:t>au véhicule de la personne qui fabrique ou vend en gros des produits alcoolisés.</w:t>
      </w:r>
    </w:p>
    <w:p w:rsidR="00892582" w:rsidRPr="00561F03" w:rsidRDefault="00892582" w:rsidP="00394FD5">
      <w:pPr>
        <w:pStyle w:val="BodyText"/>
        <w:keepNext/>
        <w:keepLines/>
        <w:widowControl/>
        <w:numPr>
          <w:ilvl w:val="0"/>
          <w:numId w:val="20"/>
        </w:numPr>
        <w:tabs>
          <w:tab w:val="left" w:pos="954"/>
        </w:tabs>
        <w:kinsoku w:val="0"/>
        <w:overflowPunct w:val="0"/>
        <w:spacing w:before="120" w:line="288" w:lineRule="auto"/>
        <w:jc w:val="both"/>
      </w:pPr>
      <w:r>
        <w:t>Une personne ne doit pas faire de publicité ou faire l’objet d’une publicité, pour un produit alcoolisé à moins que la publicité comporte, dans la forme prescrite:</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 avertissement qui est destiné à informer le public du danger de la consommation d’alcool,</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 avertissement qui est destiné à informer le public sur le danger de la consommation d’alcool pour les femmes enceintes,</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 avertissement qui est destiné à informer le public du lien direct entre l’alcool et les cancers mortels, et</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les détails du site web, établi et maintenu par le responsable, fournissant des informations sur la santé publique en ce qui concerne la consommation d’alcool.</w:t>
      </w:r>
    </w:p>
    <w:p w:rsidR="00892582" w:rsidRPr="00561F03" w:rsidRDefault="00892582" w:rsidP="00073B30">
      <w:pPr>
        <w:pStyle w:val="BodyText"/>
        <w:widowControl/>
        <w:numPr>
          <w:ilvl w:val="0"/>
          <w:numId w:val="20"/>
        </w:numPr>
        <w:tabs>
          <w:tab w:val="left" w:pos="954"/>
        </w:tabs>
        <w:kinsoku w:val="0"/>
        <w:overflowPunct w:val="0"/>
        <w:spacing w:before="120" w:line="288" w:lineRule="auto"/>
        <w:jc w:val="both"/>
      </w:pPr>
      <w:r>
        <w:t xml:space="preserve">Toute personne qui contrevient au </w:t>
      </w:r>
      <w:r>
        <w:rPr>
          <w:i/>
          <w:iCs/>
        </w:rPr>
        <w:t>paragraphe </w:t>
      </w:r>
      <w:hyperlink w:anchor="bookmark60" w:history="1">
        <w:r>
          <w:rPr>
            <w:i/>
            <w:iCs/>
          </w:rPr>
          <w:t>2</w:t>
        </w:r>
      </w:hyperlink>
      <w:r>
        <w:rPr>
          <w:i/>
          <w:iCs/>
        </w:rPr>
        <w:t xml:space="preserve"> </w:t>
      </w:r>
      <w:r>
        <w:t>est coupable d’une infraction.</w:t>
      </w:r>
    </w:p>
    <w:p w:rsidR="00892582" w:rsidRPr="00561F03" w:rsidRDefault="00892582" w:rsidP="00394FD5">
      <w:pPr>
        <w:pStyle w:val="BodyText"/>
        <w:keepNext/>
        <w:keepLines/>
        <w:widowControl/>
        <w:numPr>
          <w:ilvl w:val="0"/>
          <w:numId w:val="20"/>
        </w:numPr>
        <w:tabs>
          <w:tab w:val="left" w:pos="954"/>
        </w:tabs>
        <w:kinsoku w:val="0"/>
        <w:overflowPunct w:val="0"/>
        <w:spacing w:before="120" w:line="288" w:lineRule="auto"/>
        <w:jc w:val="both"/>
      </w:pPr>
      <w:r>
        <w:t>Aux fins du présent article, le ministre peut prescrire:</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 xml:space="preserve">la forme de l’avertissement en vertu des </w:t>
      </w:r>
      <w:r>
        <w:rPr>
          <w:i/>
          <w:iCs/>
        </w:rPr>
        <w:t>lettre</w:t>
      </w:r>
      <w:r>
        <w:t>s </w:t>
      </w:r>
      <w:hyperlink w:anchor="bookmark61" w:history="1">
        <w:r>
          <w:rPr>
            <w:i/>
            <w:iCs/>
          </w:rPr>
          <w:t>a</w:t>
        </w:r>
      </w:hyperlink>
      <w:r>
        <w:t xml:space="preserve">, </w:t>
      </w:r>
      <w:hyperlink w:anchor="bookmark62" w:history="1">
        <w:r>
          <w:rPr>
            <w:i/>
            <w:iCs/>
          </w:rPr>
          <w:t>b</w:t>
        </w:r>
      </w:hyperlink>
      <w:r>
        <w:rPr>
          <w:i/>
          <w:iCs/>
        </w:rPr>
        <w:t xml:space="preserve"> </w:t>
      </w:r>
      <w:r>
        <w:t xml:space="preserve">et </w:t>
      </w:r>
      <w:hyperlink w:anchor="bookmark63" w:history="1">
        <w:r>
          <w:rPr>
            <w:i/>
            <w:iCs/>
          </w:rPr>
          <w:t>c</w:t>
        </w:r>
      </w:hyperlink>
      <w:r>
        <w:rPr>
          <w:i/>
          <w:iCs/>
        </w:rPr>
        <w:t xml:space="preserve"> </w:t>
      </w:r>
      <w:r>
        <w:t xml:space="preserve">du </w:t>
      </w:r>
      <w:r>
        <w:rPr>
          <w:i/>
          <w:iCs/>
        </w:rPr>
        <w:t>paragraphe </w:t>
      </w:r>
      <w:hyperlink w:anchor="bookmark60" w:history="1">
        <w:r>
          <w:rPr>
            <w:i/>
            <w:iCs/>
          </w:rPr>
          <w:t>2</w:t>
        </w:r>
      </w:hyperlink>
      <w:r>
        <w:t>, comportant la taille et la couleur, et la taille, la couleur et le type de police du document imprimé sur l’avertissement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 xml:space="preserve">la manière dont sont affichés les détails du site web visés au </w:t>
      </w:r>
      <w:r>
        <w:rPr>
          <w:i/>
          <w:iCs/>
        </w:rPr>
        <w:t>paragraphe </w:t>
      </w:r>
      <w:hyperlink w:anchor="bookmark60" w:history="1">
        <w:r>
          <w:rPr>
            <w:i/>
            <w:iCs/>
          </w:rPr>
          <w:t>2,</w:t>
        </w:r>
      </w:hyperlink>
      <w:hyperlink w:anchor="bookmark64" w:history="1">
        <w:r>
          <w:rPr>
            <w:i/>
            <w:iCs/>
          </w:rPr>
          <w:t>lettre d</w:t>
        </w:r>
      </w:hyperlink>
      <w:r>
        <w:rPr>
          <w:i/>
          <w:iCs/>
        </w:rPr>
        <w:t xml:space="preserve"> </w:t>
      </w:r>
      <w:r>
        <w:t>comportant la taille, la couleur et le type de police du document imprimé, et</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 xml:space="preserve">par rapport à une diffusion publicitaire, l’importance et la durée d’un avertissement visé aux </w:t>
      </w:r>
      <w:r>
        <w:rPr>
          <w:i/>
          <w:iCs/>
        </w:rPr>
        <w:t>lettres </w:t>
      </w:r>
      <w:hyperlink w:anchor="bookmark61" w:history="1">
        <w:r>
          <w:rPr>
            <w:i/>
            <w:iCs/>
          </w:rPr>
          <w:t>a</w:t>
        </w:r>
      </w:hyperlink>
      <w:r>
        <w:t xml:space="preserve">, </w:t>
      </w:r>
      <w:hyperlink w:anchor="bookmark62" w:history="1">
        <w:r>
          <w:rPr>
            <w:i/>
            <w:iCs/>
          </w:rPr>
          <w:t>b</w:t>
        </w:r>
      </w:hyperlink>
      <w:r>
        <w:rPr>
          <w:i/>
          <w:iCs/>
        </w:rPr>
        <w:t xml:space="preserve"> </w:t>
      </w:r>
      <w:r>
        <w:t xml:space="preserve">et </w:t>
      </w:r>
      <w:hyperlink w:anchor="bookmark63" w:history="1">
        <w:r>
          <w:rPr>
            <w:i/>
            <w:iCs/>
          </w:rPr>
          <w:t>c</w:t>
        </w:r>
      </w:hyperlink>
      <w:r>
        <w:rPr>
          <w:i/>
          <w:iCs/>
        </w:rPr>
        <w:t xml:space="preserve"> </w:t>
      </w:r>
      <w:r>
        <w:t xml:space="preserve">du </w:t>
      </w:r>
      <w:r>
        <w:rPr>
          <w:i/>
          <w:iCs/>
        </w:rPr>
        <w:t>paragraphe </w:t>
      </w:r>
      <w:hyperlink w:anchor="bookmark60" w:history="1">
        <w:r>
          <w:rPr>
            <w:i/>
            <w:iCs/>
          </w:rPr>
          <w:t>2</w:t>
        </w:r>
      </w:hyperlink>
      <w:r>
        <w:t xml:space="preserve">, et la manière dont les détails du site web visés au </w:t>
      </w:r>
      <w:r>
        <w:rPr>
          <w:i/>
          <w:iCs/>
        </w:rPr>
        <w:t>paragraphe </w:t>
      </w:r>
      <w:hyperlink w:anchor="bookmark60" w:history="1">
        <w:r>
          <w:rPr>
            <w:i/>
            <w:iCs/>
          </w:rPr>
          <w:t>2,</w:t>
        </w:r>
      </w:hyperlink>
      <w:hyperlink w:anchor="bookmark64" w:history="1">
        <w:r>
          <w:rPr>
            <w:i/>
            <w:iCs/>
          </w:rPr>
          <w:t>lettre d</w:t>
        </w:r>
      </w:hyperlink>
      <w:r>
        <w:rPr>
          <w:i/>
          <w:iCs/>
        </w:rPr>
        <w:t xml:space="preserve"> </w:t>
      </w:r>
      <w:r>
        <w:t>seront affichés.</w:t>
      </w:r>
    </w:p>
    <w:p w:rsidR="00892582" w:rsidRPr="00561F03" w:rsidRDefault="00892582" w:rsidP="00394FD5">
      <w:pPr>
        <w:pStyle w:val="BodyText"/>
        <w:widowControl/>
        <w:numPr>
          <w:ilvl w:val="0"/>
          <w:numId w:val="20"/>
        </w:numPr>
        <w:tabs>
          <w:tab w:val="left" w:pos="954"/>
        </w:tabs>
        <w:kinsoku w:val="0"/>
        <w:overflowPunct w:val="0"/>
        <w:spacing w:before="120" w:line="288" w:lineRule="auto"/>
        <w:jc w:val="both"/>
      </w:pPr>
      <w:r>
        <w:t xml:space="preserve">Lorsqu’il rend un décret en vertu du </w:t>
      </w:r>
      <w:r>
        <w:rPr>
          <w:i/>
          <w:iCs/>
        </w:rPr>
        <w:t>paragraphe </w:t>
      </w:r>
      <w:hyperlink w:anchor="bookmark66" w:history="1">
        <w:r>
          <w:rPr>
            <w:i/>
            <w:iCs/>
          </w:rPr>
          <w:t>4</w:t>
        </w:r>
      </w:hyperlink>
      <w:r>
        <w:t xml:space="preserve">, le ministre doit tenir compte de la recherche des experts à sa disposition sur l’efficacité de l’introduction dans la publicité pour les produits alcoolisés des questions visées aux </w:t>
      </w:r>
      <w:r>
        <w:rPr>
          <w:i/>
          <w:iCs/>
        </w:rPr>
        <w:t>lettres </w:t>
      </w:r>
      <w:hyperlink w:anchor="bookmark61" w:history="1">
        <w:r>
          <w:rPr>
            <w:i/>
            <w:iCs/>
          </w:rPr>
          <w:t>a</w:t>
        </w:r>
      </w:hyperlink>
      <w:r>
        <w:t xml:space="preserve">, </w:t>
      </w:r>
      <w:hyperlink w:anchor="bookmark62" w:history="1">
        <w:r>
          <w:rPr>
            <w:i/>
            <w:iCs/>
          </w:rPr>
          <w:t>b</w:t>
        </w:r>
      </w:hyperlink>
      <w:r>
        <w:t xml:space="preserve">, </w:t>
      </w:r>
      <w:hyperlink w:anchor="bookmark63" w:history="1">
        <w:r>
          <w:rPr>
            <w:i/>
            <w:iCs/>
          </w:rPr>
          <w:t>c</w:t>
        </w:r>
      </w:hyperlink>
      <w:r>
        <w:rPr>
          <w:i/>
          <w:iCs/>
        </w:rPr>
        <w:t xml:space="preserve"> </w:t>
      </w:r>
      <w:r>
        <w:t xml:space="preserve">et </w:t>
      </w:r>
      <w:hyperlink w:anchor="bookmark64" w:history="1">
        <w:r>
          <w:rPr>
            <w:i/>
            <w:iCs/>
          </w:rPr>
          <w:t>d</w:t>
        </w:r>
      </w:hyperlink>
      <w:r>
        <w:rPr>
          <w:i/>
          <w:iCs/>
        </w:rPr>
        <w:t xml:space="preserve"> </w:t>
      </w:r>
      <w:r>
        <w:t xml:space="preserve">du </w:t>
      </w:r>
      <w:r>
        <w:rPr>
          <w:i/>
          <w:iCs/>
        </w:rPr>
        <w:t>paragraphe </w:t>
      </w:r>
      <w:hyperlink w:anchor="bookmark60" w:history="1">
        <w:r>
          <w:rPr>
            <w:i/>
            <w:iCs/>
          </w:rPr>
          <w:t>2</w:t>
        </w:r>
      </w:hyperlink>
      <w:r>
        <w:t>, et doit tenir compte:</w:t>
      </w:r>
    </w:p>
    <w:p w:rsidR="00892582" w:rsidRPr="00561F03" w:rsidRDefault="00892582" w:rsidP="00394FD5">
      <w:pPr>
        <w:pStyle w:val="BodyText"/>
        <w:widowControl/>
        <w:numPr>
          <w:ilvl w:val="0"/>
          <w:numId w:val="19"/>
        </w:numPr>
        <w:tabs>
          <w:tab w:val="left" w:pos="1350"/>
        </w:tabs>
        <w:kinsoku w:val="0"/>
        <w:overflowPunct w:val="0"/>
        <w:spacing w:before="120" w:line="288" w:lineRule="auto"/>
        <w:jc w:val="both"/>
      </w:pPr>
      <w:r>
        <w:t>du taux de consommation d’alcool,</w:t>
      </w:r>
    </w:p>
    <w:p w:rsidR="00892582" w:rsidRPr="00561F03" w:rsidRDefault="00892582" w:rsidP="00394FD5">
      <w:pPr>
        <w:pStyle w:val="BodyText"/>
        <w:widowControl/>
        <w:numPr>
          <w:ilvl w:val="0"/>
          <w:numId w:val="19"/>
        </w:numPr>
        <w:tabs>
          <w:tab w:val="left" w:pos="1350"/>
        </w:tabs>
        <w:kinsoku w:val="0"/>
        <w:overflowPunct w:val="0"/>
        <w:spacing w:before="120" w:line="288" w:lineRule="auto"/>
        <w:jc w:val="both"/>
      </w:pPr>
      <w:r>
        <w:t>des modes de consommation d’alcool,</w:t>
      </w:r>
    </w:p>
    <w:p w:rsidR="00892582" w:rsidRPr="00561F03" w:rsidRDefault="00892582" w:rsidP="00394FD5">
      <w:pPr>
        <w:pStyle w:val="BodyText"/>
        <w:widowControl/>
        <w:numPr>
          <w:ilvl w:val="0"/>
          <w:numId w:val="19"/>
        </w:numPr>
        <w:tabs>
          <w:tab w:val="left" w:pos="1350"/>
        </w:tabs>
        <w:kinsoku w:val="0"/>
        <w:overflowPunct w:val="0"/>
        <w:spacing w:before="120" w:line="288" w:lineRule="auto"/>
        <w:jc w:val="both"/>
      </w:pPr>
      <w:r>
        <w:t>des risques liés à la santé causés par la consommation d’alcool,</w:t>
      </w:r>
    </w:p>
    <w:p w:rsidR="00892582" w:rsidRPr="00561F03" w:rsidRDefault="00892582" w:rsidP="00394FD5">
      <w:pPr>
        <w:pStyle w:val="BodyText"/>
        <w:widowControl/>
        <w:numPr>
          <w:ilvl w:val="0"/>
          <w:numId w:val="19"/>
        </w:numPr>
        <w:tabs>
          <w:tab w:val="left" w:pos="1350"/>
        </w:tabs>
        <w:kinsoku w:val="0"/>
        <w:overflowPunct w:val="0"/>
        <w:spacing w:before="120" w:line="288" w:lineRule="auto"/>
        <w:jc w:val="both"/>
      </w:pPr>
      <w:r>
        <w:t>d’autres méfaits sur la société causés par la consommation d’alcool, et</w:t>
      </w:r>
    </w:p>
    <w:p w:rsidR="00892582" w:rsidRPr="00561F03" w:rsidRDefault="00892582" w:rsidP="00394FD5">
      <w:pPr>
        <w:pStyle w:val="BodyText"/>
        <w:widowControl/>
        <w:numPr>
          <w:ilvl w:val="0"/>
          <w:numId w:val="19"/>
        </w:numPr>
        <w:tabs>
          <w:tab w:val="left" w:pos="1350"/>
        </w:tabs>
        <w:kinsoku w:val="0"/>
        <w:overflowPunct w:val="0"/>
        <w:spacing w:before="120" w:line="288" w:lineRule="auto"/>
        <w:jc w:val="both"/>
      </w:pPr>
      <w:r>
        <w:t>de tout autre sujet que le ministre considère approprié.</w:t>
      </w:r>
    </w:p>
    <w:p w:rsidR="00892582" w:rsidRPr="00561F03" w:rsidRDefault="00892582" w:rsidP="00073B30">
      <w:pPr>
        <w:pStyle w:val="BodyText"/>
        <w:widowControl/>
        <w:numPr>
          <w:ilvl w:val="0"/>
          <w:numId w:val="20"/>
        </w:numPr>
        <w:tabs>
          <w:tab w:val="left" w:pos="954"/>
        </w:tabs>
        <w:kinsoku w:val="0"/>
        <w:overflowPunct w:val="0"/>
        <w:spacing w:before="120" w:line="288" w:lineRule="auto"/>
        <w:jc w:val="both"/>
      </w:pPr>
      <w:r>
        <w:t xml:space="preserve">Les dispositions réglementaires en vertu du </w:t>
      </w:r>
      <w:r>
        <w:rPr>
          <w:i/>
          <w:iCs/>
        </w:rPr>
        <w:t>paragraphe </w:t>
      </w:r>
      <w:hyperlink w:anchor="bookmark66" w:history="1">
        <w:r>
          <w:rPr>
            <w:i/>
            <w:iCs/>
          </w:rPr>
          <w:t>4</w:t>
        </w:r>
      </w:hyperlink>
      <w:r>
        <w:rPr>
          <w:i/>
          <w:iCs/>
        </w:rPr>
        <w:t xml:space="preserve"> </w:t>
      </w:r>
      <w:r>
        <w:t>peuvent être élaborées pour être appliquées de manière générale ou en faisant référence à une ou plusieurs catégories de publicité.</w:t>
      </w:r>
    </w:p>
    <w:p w:rsidR="00892582" w:rsidRPr="00561F03" w:rsidRDefault="00892582" w:rsidP="00073B30">
      <w:pPr>
        <w:pStyle w:val="BodyText"/>
        <w:widowControl/>
        <w:numPr>
          <w:ilvl w:val="0"/>
          <w:numId w:val="20"/>
        </w:numPr>
        <w:tabs>
          <w:tab w:val="left" w:pos="954"/>
        </w:tabs>
        <w:kinsoku w:val="0"/>
        <w:overflowPunct w:val="0"/>
        <w:spacing w:before="120" w:line="288" w:lineRule="auto"/>
        <w:jc w:val="both"/>
      </w:pPr>
      <w:r>
        <w:t xml:space="preserve">Une publicité pour un produit alcoolisé ne doit comporter rien d’autre qu’un avertissement en vertu du </w:t>
      </w:r>
      <w:r>
        <w:rPr>
          <w:i/>
          <w:iCs/>
        </w:rPr>
        <w:t>paragraphe </w:t>
      </w:r>
      <w:hyperlink w:anchor="bookmark60" w:history="1">
        <w:r>
          <w:rPr>
            <w:i/>
            <w:iCs/>
          </w:rPr>
          <w:t xml:space="preserve">2, </w:t>
        </w:r>
      </w:hyperlink>
      <w:hyperlink w:anchor="bookmark61" w:history="1">
        <w:r>
          <w:rPr>
            <w:i/>
            <w:iCs/>
          </w:rPr>
          <w:t>lettre a</w:t>
        </w:r>
      </w:hyperlink>
      <w:r>
        <w:t xml:space="preserve">, un avertissement en vertu du </w:t>
      </w:r>
      <w:r>
        <w:rPr>
          <w:i/>
          <w:iCs/>
        </w:rPr>
        <w:lastRenderedPageBreak/>
        <w:t>paragraphe </w:t>
      </w:r>
      <w:hyperlink w:anchor="bookmark60" w:history="1">
        <w:r>
          <w:rPr>
            <w:i/>
            <w:iCs/>
          </w:rPr>
          <w:t xml:space="preserve">2, </w:t>
        </w:r>
      </w:hyperlink>
      <w:hyperlink w:anchor="bookmark62" w:history="1">
        <w:r>
          <w:rPr>
            <w:i/>
            <w:iCs/>
          </w:rPr>
          <w:t>lettre b</w:t>
        </w:r>
      </w:hyperlink>
      <w:r>
        <w:t xml:space="preserve">, un avertissement en vertu du </w:t>
      </w:r>
      <w:r>
        <w:rPr>
          <w:i/>
          <w:iCs/>
        </w:rPr>
        <w:t>paragraphe </w:t>
      </w:r>
      <w:hyperlink w:anchor="bookmark60" w:history="1">
        <w:r>
          <w:rPr>
            <w:i/>
            <w:iCs/>
          </w:rPr>
          <w:t xml:space="preserve">2, </w:t>
        </w:r>
      </w:hyperlink>
      <w:hyperlink w:anchor="bookmark63" w:history="1">
        <w:r>
          <w:rPr>
            <w:i/>
            <w:iCs/>
          </w:rPr>
          <w:t>lettre c</w:t>
        </w:r>
      </w:hyperlink>
      <w:r>
        <w:rPr>
          <w:i/>
          <w:iCs/>
        </w:rPr>
        <w:t xml:space="preserve"> </w:t>
      </w:r>
      <w:r>
        <w:t xml:space="preserve">et les détails sur le site web en vertu du </w:t>
      </w:r>
      <w:r>
        <w:rPr>
          <w:i/>
          <w:iCs/>
        </w:rPr>
        <w:t>paragraphe </w:t>
      </w:r>
      <w:hyperlink w:anchor="bookmark60" w:history="1">
        <w:r>
          <w:rPr>
            <w:i/>
            <w:iCs/>
          </w:rPr>
          <w:t xml:space="preserve">2, </w:t>
        </w:r>
      </w:hyperlink>
      <w:hyperlink w:anchor="bookmark64" w:history="1">
        <w:r>
          <w:rPr>
            <w:i/>
            <w:iCs/>
          </w:rPr>
          <w:t>lettre d</w:t>
        </w:r>
      </w:hyperlink>
      <w:r>
        <w:rPr>
          <w:i/>
          <w:iCs/>
        </w:rPr>
        <w:t xml:space="preserve"> </w:t>
      </w:r>
      <w:r>
        <w:t>avec tout ou partie de ce qui suit:</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une image de, ou une référence à un ou plusieurs produits alcoolisés (que ce soit du même ou de différents genres) soit dans un récipient ou des récipients (qui peut être ouvert ou non) ou dans un verre ou des verres;</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des détails à savoir si le produit concerné est destiné à être dilué avec une boisson non alcoolisée et où il est prévu à être dilué, une image de ou une référence à la boisson non alcoolisée;</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une image du (ou une référence à) pays ou de la région d’origine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une image de ou une référence de la méthode de fabrication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une image des (ou une référence aux) locaux où le produit concerné a été fabriqué;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le prix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 nom de marque ou une variante de celle-ci, marque déposée ou un emblème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 nom d’entreprise et l’emblème de l’entreprise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une description objective de la saveur, de la couleur et de l’odeur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le nom et l’adresse du fabricant (ou de son agent)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le titre alcoométrique volumique du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la quantité en grammes d’alcool contenu dans le produit concerné,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la valeur énergétique exprimée en kilojoules et les kilocalories contenues dans le produit concerné.</w:t>
      </w:r>
    </w:p>
    <w:p w:rsidR="00892582" w:rsidRPr="00561F03" w:rsidRDefault="00892582" w:rsidP="00073B30">
      <w:pPr>
        <w:pStyle w:val="BodyText"/>
        <w:widowControl/>
        <w:numPr>
          <w:ilvl w:val="0"/>
          <w:numId w:val="20"/>
        </w:numPr>
        <w:tabs>
          <w:tab w:val="left" w:pos="954"/>
        </w:tabs>
        <w:kinsoku w:val="0"/>
        <w:overflowPunct w:val="0"/>
        <w:spacing w:before="120" w:line="288" w:lineRule="auto"/>
        <w:jc w:val="both"/>
      </w:pPr>
      <w:r>
        <w:t xml:space="preserve">Une personne ne doit pas faire de publicité ou faire l’objet d’une publicité, pour un produit alcoolisé à moins que la publicité soit conforme au </w:t>
      </w:r>
      <w:r>
        <w:rPr>
          <w:i/>
          <w:iCs/>
        </w:rPr>
        <w:t>paragra</w:t>
      </w:r>
      <w:hyperlink w:anchor="bookmark67" w:history="1">
        <w:r>
          <w:rPr>
            <w:i/>
            <w:iCs/>
          </w:rPr>
          <w:t>phe 7</w:t>
        </w:r>
      </w:hyperlink>
      <w:r>
        <w:t>.</w:t>
      </w:r>
    </w:p>
    <w:p w:rsidR="00892582" w:rsidRPr="00561F03" w:rsidRDefault="00892582" w:rsidP="00394FD5">
      <w:pPr>
        <w:pStyle w:val="BodyText"/>
        <w:keepNext/>
        <w:keepLines/>
        <w:widowControl/>
        <w:numPr>
          <w:ilvl w:val="0"/>
          <w:numId w:val="20"/>
        </w:numPr>
        <w:tabs>
          <w:tab w:val="left" w:pos="954"/>
        </w:tabs>
        <w:kinsoku w:val="0"/>
        <w:overflowPunct w:val="0"/>
        <w:spacing w:before="120" w:line="288" w:lineRule="auto"/>
        <w:jc w:val="both"/>
      </w:pPr>
      <w:r>
        <w:t xml:space="preserve">Sous réserve du </w:t>
      </w:r>
      <w:r>
        <w:rPr>
          <w:i/>
          <w:iCs/>
        </w:rPr>
        <w:t>paragra</w:t>
      </w:r>
      <w:hyperlink w:anchor="bookmark71" w:history="1">
        <w:r>
          <w:rPr>
            <w:i/>
            <w:iCs/>
          </w:rPr>
          <w:t>phe 11</w:t>
        </w:r>
      </w:hyperlink>
      <w:r>
        <w:t>, une personne ne doit pas faire de publicité ou faire l’objet d’une publicité:</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d’un service, ou</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de tout produit (autre que le produit alcoolisé),</w:t>
      </w:r>
    </w:p>
    <w:p w:rsidR="00892582" w:rsidRPr="00561F03" w:rsidRDefault="00892582" w:rsidP="00073B30">
      <w:pPr>
        <w:pStyle w:val="BodyText"/>
        <w:widowControl/>
        <w:kinsoku w:val="0"/>
        <w:overflowPunct w:val="0"/>
        <w:spacing w:before="120" w:line="288" w:lineRule="auto"/>
        <w:ind w:left="954" w:firstLine="0"/>
        <w:jc w:val="both"/>
      </w:pPr>
      <w:r>
        <w:t>dans une publicité comportant l’image d’un produit alcoolisé ou une référence à la consommation d’alcool.</w:t>
      </w:r>
    </w:p>
    <w:p w:rsidR="00892582" w:rsidRPr="00561F03" w:rsidRDefault="00892582" w:rsidP="00073B30">
      <w:pPr>
        <w:pStyle w:val="BodyText"/>
        <w:widowControl/>
        <w:numPr>
          <w:ilvl w:val="0"/>
          <w:numId w:val="20"/>
        </w:numPr>
        <w:tabs>
          <w:tab w:val="left" w:pos="954"/>
        </w:tabs>
        <w:kinsoku w:val="0"/>
        <w:overflowPunct w:val="0"/>
        <w:spacing w:before="120" w:line="288" w:lineRule="auto"/>
        <w:ind w:hanging="482"/>
        <w:jc w:val="both"/>
      </w:pPr>
      <w:r>
        <w:t xml:space="preserve">Toute personne enfreignant le </w:t>
      </w:r>
      <w:r>
        <w:rPr>
          <w:i/>
          <w:iCs/>
        </w:rPr>
        <w:t>paragraphe </w:t>
      </w:r>
      <w:hyperlink w:anchor="bookmark68" w:history="1">
        <w:r>
          <w:rPr>
            <w:i/>
            <w:iCs/>
          </w:rPr>
          <w:t>8</w:t>
        </w:r>
      </w:hyperlink>
      <w:r>
        <w:rPr>
          <w:i/>
          <w:iCs/>
        </w:rPr>
        <w:t xml:space="preserve"> </w:t>
      </w:r>
      <w:r>
        <w:t xml:space="preserve">ou </w:t>
      </w:r>
      <w:hyperlink w:anchor="bookmark69" w:history="1">
        <w:r>
          <w:rPr>
            <w:i/>
            <w:iCs/>
          </w:rPr>
          <w:t>9</w:t>
        </w:r>
      </w:hyperlink>
      <w:r>
        <w:rPr>
          <w:i/>
          <w:iCs/>
        </w:rPr>
        <w:t xml:space="preserve"> </w:t>
      </w:r>
      <w:r>
        <w:t>se rend coupable d’un délit.</w:t>
      </w:r>
    </w:p>
    <w:p w:rsidR="00892582" w:rsidRPr="00561F03" w:rsidRDefault="00892582" w:rsidP="00394FD5">
      <w:pPr>
        <w:pStyle w:val="BodyText"/>
        <w:keepNext/>
        <w:keepLines/>
        <w:widowControl/>
        <w:numPr>
          <w:ilvl w:val="0"/>
          <w:numId w:val="20"/>
        </w:numPr>
        <w:tabs>
          <w:tab w:val="left" w:pos="954"/>
        </w:tabs>
        <w:kinsoku w:val="0"/>
        <w:overflowPunct w:val="0"/>
        <w:spacing w:before="120" w:line="288" w:lineRule="auto"/>
        <w:ind w:hanging="476"/>
        <w:jc w:val="both"/>
      </w:pPr>
      <w:r>
        <w:t xml:space="preserve">Le </w:t>
      </w:r>
      <w:r>
        <w:rPr>
          <w:i/>
          <w:iCs/>
        </w:rPr>
        <w:t>paragraphe </w:t>
      </w:r>
      <w:hyperlink w:anchor="bookmark69" w:history="1">
        <w:r>
          <w:rPr>
            <w:i/>
            <w:iCs/>
          </w:rPr>
          <w:t>9</w:t>
        </w:r>
      </w:hyperlink>
      <w:r>
        <w:rPr>
          <w:i/>
          <w:iCs/>
        </w:rPr>
        <w:t xml:space="preserve"> </w:t>
      </w:r>
      <w:r>
        <w:t>ne s’applique pas:</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à une publicité pour les locaux autorisés à condition qu’une telle publicité ne fasse pas la publicité ou ne promeuve pas un produit alcoolisé ou une marque,</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t>à une publicité ou une annonce de service public en matière de sécurité routière produite par l’Autorité de la sécurité routière ou le ministère des transports, du tourisme et des sports, ou</w:t>
      </w:r>
    </w:p>
    <w:p w:rsidR="00892582" w:rsidRPr="00561F03" w:rsidRDefault="00892582" w:rsidP="00394FD5">
      <w:pPr>
        <w:pStyle w:val="BodyText"/>
        <w:widowControl/>
        <w:numPr>
          <w:ilvl w:val="1"/>
          <w:numId w:val="20"/>
        </w:numPr>
        <w:tabs>
          <w:tab w:val="left" w:pos="1350"/>
        </w:tabs>
        <w:kinsoku w:val="0"/>
        <w:overflowPunct w:val="0"/>
        <w:spacing w:before="120" w:line="288" w:lineRule="auto"/>
        <w:jc w:val="both"/>
      </w:pPr>
      <w:r>
        <w:lastRenderedPageBreak/>
        <w:t>à une publicité ou une annonce de service public présentant des informations sur la santé publique en matière de consommation d’alcool parrainée ou produite par le responsable ou le département de la santé publique.</w:t>
      </w:r>
    </w:p>
    <w:p w:rsidR="00892582" w:rsidRPr="00561F03" w:rsidRDefault="00892582" w:rsidP="00A00A6B">
      <w:pPr>
        <w:pStyle w:val="Heading2"/>
        <w:rPr>
          <w:bCs/>
        </w:rPr>
      </w:pPr>
      <w:bookmarkStart w:id="15" w:name="_Toc25575066"/>
      <w:r>
        <w:t>Interdiction de la publicité dans certains endroits</w:t>
      </w:r>
      <w:bookmarkEnd w:id="15"/>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Une personne ne doit pas faire de publicité, ou faire l’objet d’une publicité, d’un produit alcoolisé:</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dans un parc ou espace ouvert appartenant ou maintenu par une autorité locale ou le commissaire irlandais chargé des travaux publics,</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 xml:space="preserve">dans ou sur un véhicule de transport public (au sens de la </w:t>
      </w:r>
      <w:hyperlink r:id="rId26" w:history="1">
        <w:r>
          <w:t>loi sur la circulation routière</w:t>
        </w:r>
      </w:hyperlink>
      <w:r>
        <w:t xml:space="preserve"> de </w:t>
      </w:r>
      <w:hyperlink r:id="rId27" w:history="1">
        <w:r>
          <w:t>1961</w:t>
        </w:r>
      </w:hyperlink>
      <w:r>
        <w:t>),</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 xml:space="preserve">dans ou sur un train, au sens de la </w:t>
      </w:r>
      <w:hyperlink r:id="rId28" w:history="1">
        <w:r>
          <w:t>loi sur la sécurité ferroviaire de 2005,</w:t>
        </w:r>
      </w:hyperlink>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dans ou sur un véhicule léger sur rail,</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dans ou à une station de train ou de bus,</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à un arrêt désigné où les passagers peuvent monter ou descendre du bus,</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à un arrêt désigné où les passagers peuvent monter ou descendre des véhicules légers sur rail,</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dans ou à une école, y compris sur le terrain de l’école, ou dans un périmètre de 200 mètres de terrain,</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dans ou sur un endroit où un service à la petite enfance est effectué ou dans un périmètre de 200 mètres de l’endroit où le service à la petite enfance est effectué, ou</w:t>
      </w:r>
    </w:p>
    <w:p w:rsidR="00892582" w:rsidRPr="00561F03" w:rsidRDefault="00892582" w:rsidP="008A6D16">
      <w:pPr>
        <w:pStyle w:val="BodyText"/>
        <w:widowControl/>
        <w:numPr>
          <w:ilvl w:val="1"/>
          <w:numId w:val="46"/>
        </w:numPr>
        <w:tabs>
          <w:tab w:val="left" w:pos="1350"/>
        </w:tabs>
        <w:kinsoku w:val="0"/>
        <w:overflowPunct w:val="0"/>
        <w:spacing w:before="120" w:line="288" w:lineRule="auto"/>
        <w:jc w:val="both"/>
      </w:pPr>
      <w:r>
        <w:t>sur un terrain de jeux appartenant ou maintenu par une autorité locale ou dans un périmètre de 200 mètres dudit terrain de jeux.</w:t>
      </w:r>
    </w:p>
    <w:p w:rsidR="00892582" w:rsidRPr="00561F03" w:rsidRDefault="00892582" w:rsidP="00073B30">
      <w:pPr>
        <w:pStyle w:val="BodyText"/>
        <w:widowControl/>
        <w:numPr>
          <w:ilvl w:val="0"/>
          <w:numId w:val="18"/>
        </w:numPr>
        <w:tabs>
          <w:tab w:val="left" w:pos="954"/>
        </w:tabs>
        <w:kinsoku w:val="0"/>
        <w:overflowPunct w:val="0"/>
        <w:spacing w:before="120" w:line="288" w:lineRule="auto"/>
        <w:jc w:val="both"/>
      </w:pPr>
      <w:r>
        <w:t xml:space="preserve">Toute personne qui contrevient au </w:t>
      </w:r>
      <w:r>
        <w:rPr>
          <w:i/>
          <w:iCs/>
        </w:rPr>
        <w:t>paragraphe </w:t>
      </w:r>
      <w:hyperlink w:anchor="bookmark74" w:history="1">
        <w:r>
          <w:rPr>
            <w:i/>
            <w:iCs/>
          </w:rPr>
          <w:t>1</w:t>
        </w:r>
      </w:hyperlink>
      <w:r>
        <w:rPr>
          <w:i/>
          <w:iCs/>
        </w:rPr>
        <w:t xml:space="preserve"> </w:t>
      </w:r>
      <w:r>
        <w:t>est coupable d’une infraction.</w:t>
      </w:r>
    </w:p>
    <w:p w:rsidR="00892582" w:rsidRPr="00561F03" w:rsidRDefault="00892582" w:rsidP="00394FD5">
      <w:pPr>
        <w:pStyle w:val="BodyText"/>
        <w:keepNext/>
        <w:keepLines/>
        <w:widowControl/>
        <w:numPr>
          <w:ilvl w:val="0"/>
          <w:numId w:val="18"/>
        </w:numPr>
        <w:tabs>
          <w:tab w:val="left" w:pos="954"/>
        </w:tabs>
        <w:kinsoku w:val="0"/>
        <w:overflowPunct w:val="0"/>
        <w:spacing w:before="120" w:line="288" w:lineRule="auto"/>
        <w:jc w:val="both"/>
      </w:pPr>
      <w:r>
        <w:t>Dans le présent article:</w:t>
      </w:r>
    </w:p>
    <w:p w:rsidR="00892582" w:rsidRPr="00561F03" w:rsidRDefault="00892582" w:rsidP="00394FD5">
      <w:pPr>
        <w:pStyle w:val="BodyText"/>
        <w:keepNext/>
        <w:keepLines/>
        <w:widowControl/>
        <w:kinsoku w:val="0"/>
        <w:overflowPunct w:val="0"/>
        <w:spacing w:before="120" w:line="288" w:lineRule="auto"/>
        <w:ind w:left="954" w:firstLine="0"/>
        <w:jc w:val="both"/>
      </w:pPr>
      <w:r>
        <w:t>«faire la publicité» désigne la diffusion de toute forme de publicité par:</w:t>
      </w:r>
    </w:p>
    <w:p w:rsidR="00892582" w:rsidRPr="00561F03" w:rsidRDefault="00892582" w:rsidP="00073B30">
      <w:pPr>
        <w:pStyle w:val="BodyText"/>
        <w:widowControl/>
        <w:numPr>
          <w:ilvl w:val="1"/>
          <w:numId w:val="18"/>
        </w:numPr>
        <w:tabs>
          <w:tab w:val="left" w:pos="1350"/>
        </w:tabs>
        <w:kinsoku w:val="0"/>
        <w:overflowPunct w:val="0"/>
        <w:spacing w:before="120" w:line="288" w:lineRule="auto"/>
        <w:jc w:val="both"/>
      </w:pPr>
      <w:r>
        <w:t>l’affichage d’affiches, de panneaux d’affichages, de panneaux publicitaires, de pancartes ou autre forme de signalisation, qu’il soit destiné à être permanent ou temporaire, mais qui n’inclut pas une publicité affichée ou fixée:</w:t>
      </w:r>
    </w:p>
    <w:p w:rsidR="00892582" w:rsidRPr="00561F03" w:rsidRDefault="00892582" w:rsidP="00073B30">
      <w:pPr>
        <w:pStyle w:val="BodyText"/>
        <w:widowControl/>
        <w:numPr>
          <w:ilvl w:val="2"/>
          <w:numId w:val="18"/>
        </w:numPr>
        <w:tabs>
          <w:tab w:val="left" w:pos="1748"/>
        </w:tabs>
        <w:kinsoku w:val="0"/>
        <w:overflowPunct w:val="0"/>
        <w:spacing w:before="120" w:line="288" w:lineRule="auto"/>
        <w:ind w:firstLine="74"/>
        <w:jc w:val="both"/>
      </w:pPr>
      <w:r>
        <w:t>aux locaux autorisés, ou</w:t>
      </w:r>
    </w:p>
    <w:p w:rsidR="00892582" w:rsidRPr="00561F03" w:rsidRDefault="00892582" w:rsidP="00073B30">
      <w:pPr>
        <w:pStyle w:val="BodyText"/>
        <w:widowControl/>
        <w:numPr>
          <w:ilvl w:val="2"/>
          <w:numId w:val="18"/>
        </w:numPr>
        <w:tabs>
          <w:tab w:val="left" w:pos="1748"/>
        </w:tabs>
        <w:kinsoku w:val="0"/>
        <w:overflowPunct w:val="0"/>
        <w:spacing w:before="120" w:line="288" w:lineRule="auto"/>
        <w:ind w:firstLine="10"/>
        <w:jc w:val="both"/>
      </w:pPr>
      <w:r>
        <w:t>aux locaux où les produits alcoolisés sont fabriqués ou vendus en gros, ou</w:t>
      </w:r>
    </w:p>
    <w:p w:rsidR="00892582" w:rsidRPr="00561F03" w:rsidRDefault="00892582" w:rsidP="00073B30">
      <w:pPr>
        <w:pStyle w:val="BodyText"/>
        <w:widowControl/>
        <w:numPr>
          <w:ilvl w:val="1"/>
          <w:numId w:val="18"/>
        </w:numPr>
        <w:tabs>
          <w:tab w:val="left" w:pos="1350"/>
        </w:tabs>
        <w:kinsoku w:val="0"/>
        <w:overflowPunct w:val="0"/>
        <w:spacing w:before="120" w:line="288" w:lineRule="auto"/>
        <w:ind w:hanging="372"/>
        <w:jc w:val="both"/>
      </w:pPr>
      <w:r>
        <w:t>la distribution gratuite, ailleurs que dans les locaux autorisés ou dans les locaux où les produits alcoolisés sont fabriqués ou vendus en gros, de marchandises liées à l’alcool;</w:t>
      </w:r>
    </w:p>
    <w:p w:rsidR="00892582" w:rsidRPr="00561F03" w:rsidRDefault="00892582" w:rsidP="00073B30">
      <w:pPr>
        <w:pStyle w:val="BodyText"/>
        <w:widowControl/>
        <w:kinsoku w:val="0"/>
        <w:overflowPunct w:val="0"/>
        <w:spacing w:before="120" w:line="288" w:lineRule="auto"/>
        <w:ind w:left="954" w:firstLine="0"/>
        <w:jc w:val="both"/>
      </w:pPr>
      <w:r>
        <w:t xml:space="preserve">«service à la petite enfance» signifie service à la petite enfance dans le sens de la partie VIIA (insérée par l’article 92 de la </w:t>
      </w:r>
      <w:hyperlink r:id="rId29" w:history="1">
        <w:r>
          <w:t>loi sur l’Agence de l’enfance et de la famille de 2013)</w:t>
        </w:r>
      </w:hyperlink>
      <w:r>
        <w:t xml:space="preserve"> de la </w:t>
      </w:r>
      <w:hyperlink r:id="rId30" w:history="1">
        <w:r>
          <w:t>loi sur la protection de</w:t>
        </w:r>
      </w:hyperlink>
      <w:r>
        <w:t xml:space="preserve"> </w:t>
      </w:r>
      <w:hyperlink r:id="rId31" w:history="1">
        <w:r>
          <w:t>l’enfant de 1991</w:t>
        </w:r>
      </w:hyperlink>
      <w:r>
        <w:t xml:space="preserve">, l’adresse des locaux où ces services </w:t>
      </w:r>
      <w:r>
        <w:lastRenderedPageBreak/>
        <w:t>sont fournis se trouve dans le registre des services prescrits à la petite enfance (dans le sens de l’article 58C de cette loi);</w:t>
      </w:r>
    </w:p>
    <w:p w:rsidR="00892582" w:rsidRPr="00561F03" w:rsidRDefault="00892582" w:rsidP="00073B30">
      <w:pPr>
        <w:pStyle w:val="BodyText"/>
        <w:widowControl/>
        <w:kinsoku w:val="0"/>
        <w:overflowPunct w:val="0"/>
        <w:spacing w:before="120" w:line="288" w:lineRule="auto"/>
        <w:ind w:left="954" w:firstLine="0"/>
        <w:jc w:val="both"/>
      </w:pPr>
      <w:r>
        <w:t xml:space="preserve">«véhicule léger sur rail» signifie un véhicule léger sur rail dans le sens de la </w:t>
      </w:r>
      <w:hyperlink r:id="rId32" w:history="1">
        <w:r>
          <w:t>loi sur les transports</w:t>
        </w:r>
      </w:hyperlink>
      <w:r>
        <w:t xml:space="preserve"> </w:t>
      </w:r>
      <w:hyperlink r:id="rId33" w:history="1">
        <w:r>
          <w:t>(infrastructure ferroviaire) de 2001</w:t>
        </w:r>
      </w:hyperlink>
      <w:r>
        <w:t>;</w:t>
      </w:r>
    </w:p>
    <w:p w:rsidR="00892582" w:rsidRPr="00561F03" w:rsidRDefault="00892582" w:rsidP="00073B30">
      <w:pPr>
        <w:pStyle w:val="BodyText"/>
        <w:widowControl/>
        <w:kinsoku w:val="0"/>
        <w:overflowPunct w:val="0"/>
        <w:spacing w:before="120" w:line="288" w:lineRule="auto"/>
        <w:ind w:left="954" w:firstLine="0"/>
        <w:jc w:val="both"/>
      </w:pPr>
      <w:r>
        <w:t xml:space="preserve">«autorité locale» signifie une autorité locale dans le sens de la </w:t>
      </w:r>
      <w:hyperlink r:id="rId34" w:history="1">
        <w:r>
          <w:t>loi sur l’administration locale</w:t>
        </w:r>
      </w:hyperlink>
      <w:r>
        <w:t xml:space="preserve"> </w:t>
      </w:r>
      <w:hyperlink r:id="rId35" w:history="1">
        <w:r>
          <w:t>de 2001</w:t>
        </w:r>
      </w:hyperlink>
      <w:r>
        <w:t>;</w:t>
      </w:r>
    </w:p>
    <w:p w:rsidR="00892582" w:rsidRPr="00561F03" w:rsidRDefault="00892582" w:rsidP="00073B30">
      <w:pPr>
        <w:pStyle w:val="BodyText"/>
        <w:widowControl/>
        <w:kinsoku w:val="0"/>
        <w:overflowPunct w:val="0"/>
        <w:spacing w:before="120" w:line="288" w:lineRule="auto"/>
        <w:ind w:left="954" w:firstLine="0"/>
        <w:jc w:val="both"/>
      </w:pPr>
      <w:r>
        <w:t xml:space="preserve">«école» signifie une école reconnue dans le sens de la </w:t>
      </w:r>
      <w:hyperlink r:id="rId36" w:history="1">
        <w:r>
          <w:t>loi sur l’éducation de 1998</w:t>
        </w:r>
      </w:hyperlink>
      <w:r>
        <w:t>.</w:t>
      </w:r>
    </w:p>
    <w:p w:rsidR="00892582" w:rsidRPr="00561F03" w:rsidRDefault="00892582" w:rsidP="00A00A6B">
      <w:pPr>
        <w:pStyle w:val="Heading2"/>
        <w:rPr>
          <w:bCs/>
        </w:rPr>
      </w:pPr>
      <w:bookmarkStart w:id="16" w:name="_Toc25575067"/>
      <w:r>
        <w:t>Limitation de la publicité lors d’événements</w:t>
      </w:r>
      <w:bookmarkEnd w:id="16"/>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Lors d’un événement sportif une personne ne doit pas faire de publicité ou faire l’objet d’une publicité, pour un produit alcoolisé dans ou sur le terrain de sport.</w:t>
      </w:r>
    </w:p>
    <w:p w:rsidR="00892582" w:rsidRPr="00561F03" w:rsidRDefault="00892582" w:rsidP="00073B30">
      <w:pPr>
        <w:pStyle w:val="BodyText"/>
        <w:widowControl/>
        <w:numPr>
          <w:ilvl w:val="0"/>
          <w:numId w:val="17"/>
        </w:numPr>
        <w:tabs>
          <w:tab w:val="left" w:pos="954"/>
        </w:tabs>
        <w:kinsoku w:val="0"/>
        <w:overflowPunct w:val="0"/>
        <w:spacing w:before="120" w:line="288" w:lineRule="auto"/>
        <w:jc w:val="both"/>
      </w:pPr>
      <w:r>
        <w:t xml:space="preserve">Sous réserve du </w:t>
      </w:r>
      <w:r>
        <w:rPr>
          <w:i/>
          <w:iCs/>
        </w:rPr>
        <w:t>paragraphe </w:t>
      </w:r>
      <w:hyperlink w:anchor="bookmark79" w:history="1">
        <w:r>
          <w:rPr>
            <w:i/>
            <w:iCs/>
          </w:rPr>
          <w:t>3</w:t>
        </w:r>
      </w:hyperlink>
      <w:r>
        <w:t xml:space="preserve">, rien dans le </w:t>
      </w:r>
      <w:r>
        <w:rPr>
          <w:i/>
          <w:iCs/>
        </w:rPr>
        <w:t>paragraphe </w:t>
      </w:r>
      <w:hyperlink w:anchor="bookmark78" w:history="1">
        <w:r>
          <w:rPr>
            <w:i/>
            <w:iCs/>
          </w:rPr>
          <w:t>1</w:t>
        </w:r>
      </w:hyperlink>
      <w:r>
        <w:rPr>
          <w:i/>
          <w:iCs/>
        </w:rPr>
        <w:t xml:space="preserve"> </w:t>
      </w:r>
      <w:r>
        <w:t>ne peut être interprété comme interdisant, lors d’un événement sportif, à une personne de porter dans ou sur le terrain de sport des vêtements contenant le nom, la marque ou le logo d’une marque de produit alcoolisé.</w:t>
      </w:r>
    </w:p>
    <w:p w:rsidR="00892582" w:rsidRPr="00561F03" w:rsidRDefault="00892582" w:rsidP="00394FD5">
      <w:pPr>
        <w:pStyle w:val="BodyText"/>
        <w:keepNext/>
        <w:keepLines/>
        <w:widowControl/>
        <w:numPr>
          <w:ilvl w:val="0"/>
          <w:numId w:val="17"/>
        </w:numPr>
        <w:tabs>
          <w:tab w:val="left" w:pos="954"/>
        </w:tabs>
        <w:kinsoku w:val="0"/>
        <w:overflowPunct w:val="0"/>
        <w:spacing w:before="120" w:line="288" w:lineRule="auto"/>
        <w:jc w:val="both"/>
      </w:pPr>
      <w:r>
        <w:t>Nul ne doit faire de publicité, ou faire l’objet d’une publicité, d’un produit alcoolisé:</w:t>
      </w:r>
    </w:p>
    <w:p w:rsidR="00892582" w:rsidRPr="00561F03" w:rsidRDefault="00892582" w:rsidP="00394FD5">
      <w:pPr>
        <w:pStyle w:val="BodyText"/>
        <w:widowControl/>
        <w:numPr>
          <w:ilvl w:val="1"/>
          <w:numId w:val="17"/>
        </w:numPr>
        <w:tabs>
          <w:tab w:val="left" w:pos="1350"/>
        </w:tabs>
        <w:kinsoku w:val="0"/>
        <w:overflowPunct w:val="0"/>
        <w:spacing w:before="120" w:line="288" w:lineRule="auto"/>
        <w:jc w:val="both"/>
      </w:pPr>
      <w:r>
        <w:t>lors d’un événement visant particulièrement les enfants, ou</w:t>
      </w:r>
    </w:p>
    <w:p w:rsidR="00892582" w:rsidRPr="00561F03" w:rsidRDefault="00892582" w:rsidP="00394FD5">
      <w:pPr>
        <w:pStyle w:val="BodyText"/>
        <w:widowControl/>
        <w:numPr>
          <w:ilvl w:val="1"/>
          <w:numId w:val="17"/>
        </w:numPr>
        <w:tabs>
          <w:tab w:val="left" w:pos="1350"/>
        </w:tabs>
        <w:kinsoku w:val="0"/>
        <w:overflowPunct w:val="0"/>
        <w:spacing w:before="120" w:line="288" w:lineRule="auto"/>
        <w:jc w:val="both"/>
      </w:pPr>
      <w:r>
        <w:t>lors d’un événement par rapport auquel la plupart des participants ou des concurrents sont des enfants.</w:t>
      </w:r>
    </w:p>
    <w:p w:rsidR="00892582" w:rsidRPr="00561F03" w:rsidRDefault="00892582" w:rsidP="00073B30">
      <w:pPr>
        <w:pStyle w:val="BodyText"/>
        <w:widowControl/>
        <w:numPr>
          <w:ilvl w:val="0"/>
          <w:numId w:val="17"/>
        </w:numPr>
        <w:tabs>
          <w:tab w:val="left" w:pos="954"/>
        </w:tabs>
        <w:kinsoku w:val="0"/>
        <w:overflowPunct w:val="0"/>
        <w:spacing w:before="120" w:line="288" w:lineRule="auto"/>
        <w:jc w:val="both"/>
      </w:pPr>
      <w:r>
        <w:t xml:space="preserve">Toute personne enfreignant le </w:t>
      </w:r>
      <w:r>
        <w:rPr>
          <w:i/>
          <w:iCs/>
        </w:rPr>
        <w:t>paragraphe </w:t>
      </w:r>
      <w:hyperlink w:anchor="bookmark78" w:history="1">
        <w:r>
          <w:rPr>
            <w:i/>
            <w:iCs/>
          </w:rPr>
          <w:t>1</w:t>
        </w:r>
      </w:hyperlink>
      <w:r>
        <w:rPr>
          <w:i/>
          <w:iCs/>
        </w:rPr>
        <w:t xml:space="preserve"> </w:t>
      </w:r>
      <w:r>
        <w:t xml:space="preserve">ou </w:t>
      </w:r>
      <w:hyperlink w:anchor="bookmark79" w:history="1">
        <w:r>
          <w:rPr>
            <w:i/>
            <w:iCs/>
          </w:rPr>
          <w:t>3</w:t>
        </w:r>
      </w:hyperlink>
      <w:r>
        <w:rPr>
          <w:i/>
          <w:iCs/>
        </w:rPr>
        <w:t xml:space="preserve"> </w:t>
      </w:r>
      <w:r>
        <w:t>se rend coupable d’un délit.</w:t>
      </w:r>
    </w:p>
    <w:p w:rsidR="00892582" w:rsidRPr="00561F03" w:rsidRDefault="00892582" w:rsidP="00073B30">
      <w:pPr>
        <w:pStyle w:val="BodyText"/>
        <w:widowControl/>
        <w:numPr>
          <w:ilvl w:val="0"/>
          <w:numId w:val="17"/>
        </w:numPr>
        <w:tabs>
          <w:tab w:val="left" w:pos="954"/>
        </w:tabs>
        <w:kinsoku w:val="0"/>
        <w:overflowPunct w:val="0"/>
        <w:spacing w:before="120" w:line="288" w:lineRule="auto"/>
        <w:jc w:val="both"/>
      </w:pPr>
      <w:r>
        <w:t>Dans le présent article «terrain de sport» signifie le terrain, que ce soit à l’intérieur ou à l’extérieur, où les participants participent à des activités sportives, ou les concurrents participent à des compétitions sportives, et comprend un terrain ou une zone de jeu, une piscine, une piste d’athlétisme, une piste de courses pour chiens ou chevaux ou une piste de course automobile.</w:t>
      </w:r>
    </w:p>
    <w:p w:rsidR="00892582" w:rsidRPr="00561F03" w:rsidRDefault="00892582" w:rsidP="00A00A6B">
      <w:pPr>
        <w:pStyle w:val="Heading2"/>
        <w:rPr>
          <w:bCs/>
        </w:rPr>
      </w:pPr>
      <w:bookmarkStart w:id="17" w:name="_Toc25575068"/>
      <w:r>
        <w:t>Parrainage</w:t>
      </w:r>
      <w:bookmarkEnd w:id="17"/>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Il est interdit à toute personne de parrainer ou de faire parrainer:</w:t>
      </w:r>
    </w:p>
    <w:p w:rsidR="00892582" w:rsidRPr="00561F03" w:rsidRDefault="00892582" w:rsidP="008A6D16">
      <w:pPr>
        <w:pStyle w:val="BodyText"/>
        <w:widowControl/>
        <w:numPr>
          <w:ilvl w:val="1"/>
          <w:numId w:val="47"/>
        </w:numPr>
        <w:tabs>
          <w:tab w:val="left" w:pos="1350"/>
        </w:tabs>
        <w:kinsoku w:val="0"/>
        <w:overflowPunct w:val="0"/>
        <w:spacing w:before="120" w:line="288" w:lineRule="auto"/>
        <w:jc w:val="both"/>
      </w:pPr>
      <w:r>
        <w:t>un événement par rapport auquel la plupart des participants ou des concurrents sont des enfants,</w:t>
      </w:r>
    </w:p>
    <w:p w:rsidR="00892582" w:rsidRPr="00561F03" w:rsidRDefault="00892582" w:rsidP="008A6D16">
      <w:pPr>
        <w:pStyle w:val="BodyText"/>
        <w:widowControl/>
        <w:numPr>
          <w:ilvl w:val="1"/>
          <w:numId w:val="47"/>
        </w:numPr>
        <w:tabs>
          <w:tab w:val="left" w:pos="1350"/>
        </w:tabs>
        <w:kinsoku w:val="0"/>
        <w:overflowPunct w:val="0"/>
        <w:spacing w:before="120" w:line="288" w:lineRule="auto"/>
        <w:jc w:val="both"/>
      </w:pPr>
      <w:r>
        <w:t>un événement visant particulièrement les enfants, ou</w:t>
      </w:r>
    </w:p>
    <w:p w:rsidR="00892582" w:rsidRPr="00561F03" w:rsidRDefault="00892582" w:rsidP="008A6D16">
      <w:pPr>
        <w:pStyle w:val="BodyText"/>
        <w:widowControl/>
        <w:numPr>
          <w:ilvl w:val="1"/>
          <w:numId w:val="47"/>
        </w:numPr>
        <w:tabs>
          <w:tab w:val="left" w:pos="1350"/>
        </w:tabs>
        <w:kinsoku w:val="0"/>
        <w:overflowPunct w:val="0"/>
        <w:spacing w:before="120" w:line="288" w:lineRule="auto"/>
        <w:jc w:val="both"/>
      </w:pPr>
      <w:r>
        <w:t>un événement qui implique la conduite ou la course des véhicules à propulsion mécanique.</w:t>
      </w:r>
    </w:p>
    <w:p w:rsidR="00892582" w:rsidRPr="00561F03" w:rsidRDefault="00892582" w:rsidP="00073B30">
      <w:pPr>
        <w:pStyle w:val="BodyText"/>
        <w:widowControl/>
        <w:numPr>
          <w:ilvl w:val="0"/>
          <w:numId w:val="16"/>
        </w:numPr>
        <w:tabs>
          <w:tab w:val="left" w:pos="954"/>
        </w:tabs>
        <w:kinsoku w:val="0"/>
        <w:overflowPunct w:val="0"/>
        <w:spacing w:before="120" w:line="288" w:lineRule="auto"/>
        <w:jc w:val="both"/>
      </w:pPr>
      <w:r>
        <w:t xml:space="preserve">Rien dans le présent article n’empêche le parrainage d’un événement visé à la </w:t>
      </w:r>
      <w:r>
        <w:rPr>
          <w:i/>
          <w:iCs/>
        </w:rPr>
        <w:t>lettre </w:t>
      </w:r>
      <w:hyperlink w:anchor="bookmark84" w:history="1">
        <w:r>
          <w:rPr>
            <w:i/>
            <w:iCs/>
          </w:rPr>
          <w:t>a</w:t>
        </w:r>
      </w:hyperlink>
      <w:r>
        <w:t xml:space="preserve">, </w:t>
      </w:r>
      <w:hyperlink w:anchor="bookmark85" w:history="1">
        <w:r>
          <w:rPr>
            <w:i/>
            <w:iCs/>
          </w:rPr>
          <w:t>b</w:t>
        </w:r>
      </w:hyperlink>
      <w:r>
        <w:rPr>
          <w:i/>
          <w:iCs/>
        </w:rPr>
        <w:t xml:space="preserve"> </w:t>
      </w:r>
      <w:r>
        <w:t xml:space="preserve">ou </w:t>
      </w:r>
      <w:hyperlink w:anchor="bookmark86" w:history="1">
        <w:r>
          <w:rPr>
            <w:i/>
            <w:iCs/>
          </w:rPr>
          <w:t>c</w:t>
        </w:r>
      </w:hyperlink>
      <w:r>
        <w:rPr>
          <w:i/>
          <w:iCs/>
        </w:rPr>
        <w:t xml:space="preserve"> </w:t>
      </w:r>
      <w:r>
        <w:t xml:space="preserve">du </w:t>
      </w:r>
      <w:r>
        <w:rPr>
          <w:i/>
          <w:iCs/>
        </w:rPr>
        <w:t>paragraphe </w:t>
      </w:r>
      <w:hyperlink w:anchor="bookmark83" w:history="1">
        <w:r>
          <w:rPr>
            <w:i/>
            <w:iCs/>
          </w:rPr>
          <w:t>1</w:t>
        </w:r>
      </w:hyperlink>
      <w:r>
        <w:rPr>
          <w:i/>
          <w:iCs/>
        </w:rPr>
        <w:t xml:space="preserve"> </w:t>
      </w:r>
      <w:r>
        <w:t>par le titulaire d’une licence, à condition que ce parrainage ne comporte pas de publicité ou de promotion d’un produit alcoolisé ou d’une marque d’alcool.</w:t>
      </w:r>
    </w:p>
    <w:p w:rsidR="00892582" w:rsidRPr="00561F03" w:rsidRDefault="00892582" w:rsidP="00073B30">
      <w:pPr>
        <w:pStyle w:val="BodyText"/>
        <w:widowControl/>
        <w:numPr>
          <w:ilvl w:val="0"/>
          <w:numId w:val="16"/>
        </w:numPr>
        <w:tabs>
          <w:tab w:val="left" w:pos="954"/>
        </w:tabs>
        <w:kinsoku w:val="0"/>
        <w:overflowPunct w:val="0"/>
        <w:spacing w:before="120" w:line="288" w:lineRule="auto"/>
        <w:jc w:val="both"/>
      </w:pPr>
      <w:r>
        <w:lastRenderedPageBreak/>
        <w:t>Dans le présent article, «parrainage» signifie toute forme de contribution publique ou privée à un événement visant ou ayant pour effet de manière directe ou indirecte la promotion d’un produit alcoolisé ou d’une marque ou la consommation d’alcool.</w:t>
      </w:r>
    </w:p>
    <w:p w:rsidR="00892582" w:rsidRPr="00561F03" w:rsidRDefault="00892582" w:rsidP="00A00A6B">
      <w:pPr>
        <w:pStyle w:val="Heading2"/>
        <w:rPr>
          <w:bCs/>
        </w:rPr>
      </w:pPr>
      <w:bookmarkStart w:id="18" w:name="_Toc25575069"/>
      <w:r>
        <w:t>Vêtements pour enfants</w:t>
      </w:r>
      <w:bookmarkEnd w:id="18"/>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Il est interdit à toute personne:</w:t>
      </w:r>
    </w:p>
    <w:p w:rsidR="00892582" w:rsidRPr="00561F03" w:rsidRDefault="00892582" w:rsidP="008A6D16">
      <w:pPr>
        <w:pStyle w:val="BodyText"/>
        <w:widowControl/>
        <w:numPr>
          <w:ilvl w:val="1"/>
          <w:numId w:val="48"/>
        </w:numPr>
        <w:tabs>
          <w:tab w:val="left" w:pos="1350"/>
        </w:tabs>
        <w:kinsoku w:val="0"/>
        <w:overflowPunct w:val="0"/>
        <w:spacing w:before="120" w:line="288" w:lineRule="auto"/>
        <w:jc w:val="both"/>
      </w:pPr>
      <w:r>
        <w:t>de fabriquer, pour la vente au sein de l’État,</w:t>
      </w:r>
    </w:p>
    <w:p w:rsidR="00892582" w:rsidRPr="00561F03" w:rsidRDefault="00892582" w:rsidP="008A6D16">
      <w:pPr>
        <w:pStyle w:val="BodyText"/>
        <w:widowControl/>
        <w:numPr>
          <w:ilvl w:val="1"/>
          <w:numId w:val="48"/>
        </w:numPr>
        <w:tabs>
          <w:tab w:val="left" w:pos="1350"/>
        </w:tabs>
        <w:kinsoku w:val="0"/>
        <w:overflowPunct w:val="0"/>
        <w:spacing w:before="120" w:line="288" w:lineRule="auto"/>
        <w:jc w:val="both"/>
      </w:pPr>
      <w:r>
        <w:t>d’importer, pour la vente au sein de l’État, ou</w:t>
      </w:r>
    </w:p>
    <w:p w:rsidR="00892582" w:rsidRPr="00561F03" w:rsidRDefault="00892582" w:rsidP="008A6D16">
      <w:pPr>
        <w:pStyle w:val="BodyText"/>
        <w:widowControl/>
        <w:numPr>
          <w:ilvl w:val="1"/>
          <w:numId w:val="48"/>
        </w:numPr>
        <w:tabs>
          <w:tab w:val="left" w:pos="1350"/>
        </w:tabs>
        <w:kinsoku w:val="0"/>
        <w:overflowPunct w:val="0"/>
        <w:spacing w:before="120" w:line="288" w:lineRule="auto"/>
        <w:jc w:val="both"/>
      </w:pPr>
      <w:r>
        <w:t>de vendre à une personne qui est dans l’État,</w:t>
      </w:r>
    </w:p>
    <w:p w:rsidR="00892582" w:rsidRPr="00561F03" w:rsidRDefault="00892582" w:rsidP="00073B30">
      <w:pPr>
        <w:pStyle w:val="BodyText"/>
        <w:widowControl/>
        <w:kinsoku w:val="0"/>
        <w:overflowPunct w:val="0"/>
        <w:spacing w:before="120" w:line="288" w:lineRule="auto"/>
        <w:ind w:left="954" w:firstLine="0"/>
        <w:jc w:val="both"/>
      </w:pPr>
      <w:r>
        <w:t>un vêtement destiné à être porté par un enfant, où l’article promeut la consommation d’alcool ou porte le nom d’un produit alcoolisé, ou d’une marque déposée, un emblème, une image commerciale ou un logo, par référence auxquels un produit alcoolisé est commercialisé ou vendu.</w:t>
      </w:r>
    </w:p>
    <w:p w:rsidR="00892582" w:rsidRPr="00561F03" w:rsidRDefault="00892582" w:rsidP="00073B30">
      <w:pPr>
        <w:pStyle w:val="BodyText"/>
        <w:widowControl/>
        <w:numPr>
          <w:ilvl w:val="0"/>
          <w:numId w:val="15"/>
        </w:numPr>
        <w:tabs>
          <w:tab w:val="left" w:pos="954"/>
        </w:tabs>
        <w:kinsoku w:val="0"/>
        <w:overflowPunct w:val="0"/>
        <w:spacing w:before="120" w:line="288" w:lineRule="auto"/>
        <w:jc w:val="both"/>
      </w:pPr>
      <w:r>
        <w:t>Le présent article ne s’applique pas aux vêtements vendus au détail ou fournis dans les 12 mois suivant l’entrée en vigueur du présent article.</w:t>
      </w:r>
    </w:p>
    <w:p w:rsidR="00892582" w:rsidRPr="00561F03" w:rsidRDefault="00892582" w:rsidP="00073B30">
      <w:pPr>
        <w:pStyle w:val="BodyText"/>
        <w:widowControl/>
        <w:numPr>
          <w:ilvl w:val="0"/>
          <w:numId w:val="15"/>
        </w:numPr>
        <w:tabs>
          <w:tab w:val="left" w:pos="954"/>
        </w:tabs>
        <w:kinsoku w:val="0"/>
        <w:overflowPunct w:val="0"/>
        <w:spacing w:before="120" w:line="288" w:lineRule="auto"/>
        <w:jc w:val="both"/>
      </w:pPr>
      <w:r>
        <w:t>Dans le cadre d’une poursuite pour une infraction prévue au présent article, la responsabilité de prouver que le vêtement concerné a été proposé pour la vente au détail ou fourni dans les 12 mois suivant l’entrée en vigueur du présent article incombe au défendeur.</w:t>
      </w:r>
    </w:p>
    <w:p w:rsidR="00892582" w:rsidRPr="00561F03" w:rsidRDefault="00892582" w:rsidP="00A00A6B">
      <w:pPr>
        <w:pStyle w:val="Heading2"/>
        <w:rPr>
          <w:bCs/>
        </w:rPr>
      </w:pPr>
      <w:bookmarkStart w:id="19" w:name="_Toc25575070"/>
      <w:r>
        <w:t>Publicités dans des publications</w:t>
      </w:r>
      <w:bookmarkEnd w:id="19"/>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Sous réserve des </w:t>
      </w:r>
      <w:r>
        <w:rPr>
          <w:i/>
          <w:iCs/>
        </w:rPr>
        <w:t>paragraphes </w:t>
      </w:r>
      <w:hyperlink w:anchor="bookmark101" w:history="1">
        <w:r>
          <w:rPr>
            <w:i/>
            <w:iCs/>
          </w:rPr>
          <w:t>5</w:t>
        </w:r>
      </w:hyperlink>
      <w:r>
        <w:rPr>
          <w:i/>
          <w:iCs/>
        </w:rPr>
        <w:t xml:space="preserve"> </w:t>
      </w:r>
      <w:r>
        <w:t xml:space="preserve">et </w:t>
      </w:r>
      <w:hyperlink w:anchor="bookmark102" w:history="1">
        <w:r>
          <w:rPr>
            <w:i/>
            <w:iCs/>
          </w:rPr>
          <w:t>6</w:t>
        </w:r>
      </w:hyperlink>
      <w:r>
        <w:t>, nul ne peut publier ou faire publier une publication où plus de 20 % de l’espace publicitaire dans la publication concernée comprend des publicités pour des produits alcoolisés.</w:t>
      </w:r>
    </w:p>
    <w:p w:rsidR="00892582" w:rsidRPr="00561F03" w:rsidRDefault="00892582" w:rsidP="00394FD5">
      <w:pPr>
        <w:pStyle w:val="BodyText"/>
        <w:keepNext/>
        <w:keepLines/>
        <w:widowControl/>
        <w:numPr>
          <w:ilvl w:val="0"/>
          <w:numId w:val="14"/>
        </w:numPr>
        <w:tabs>
          <w:tab w:val="left" w:pos="954"/>
        </w:tabs>
        <w:kinsoku w:val="0"/>
        <w:overflowPunct w:val="0"/>
        <w:spacing w:before="120" w:line="288" w:lineRule="auto"/>
        <w:jc w:val="both"/>
      </w:pPr>
      <w:r>
        <w:t xml:space="preserve">Sous réserve des </w:t>
      </w:r>
      <w:r>
        <w:rPr>
          <w:i/>
          <w:iCs/>
        </w:rPr>
        <w:t>paragraphes </w:t>
      </w:r>
      <w:hyperlink w:anchor="bookmark101" w:history="1">
        <w:r>
          <w:rPr>
            <w:i/>
            <w:iCs/>
          </w:rPr>
          <w:t>5</w:t>
        </w:r>
      </w:hyperlink>
      <w:r>
        <w:rPr>
          <w:i/>
          <w:iCs/>
        </w:rPr>
        <w:t xml:space="preserve"> </w:t>
      </w:r>
      <w:r>
        <w:t xml:space="preserve">et </w:t>
      </w:r>
      <w:hyperlink w:anchor="bookmark102" w:history="1">
        <w:r>
          <w:rPr>
            <w:i/>
            <w:iCs/>
          </w:rPr>
          <w:t>6</w:t>
        </w:r>
      </w:hyperlink>
      <w:r>
        <w:t>, nul ne peut faire de publicité ou faire l’objet d’une publicité d’un produit alcoolisé:</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dans une publication visant particulièrement les enfants,</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dans une publication, ou sur une page de publication qui a pour but ou qui est susceptible d’inclure des lecteurs dont 20 % sont des enfants,</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sur la première ou la quatrième couverture d’une publication, ou</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sur tout papier d’emballage, enveloppe ou autre couverture d’une publication.</w:t>
      </w:r>
    </w:p>
    <w:p w:rsidR="00892582" w:rsidRPr="00561F03" w:rsidRDefault="00892582" w:rsidP="00394FD5">
      <w:pPr>
        <w:pStyle w:val="BodyText"/>
        <w:keepNext/>
        <w:keepLines/>
        <w:widowControl/>
        <w:numPr>
          <w:ilvl w:val="0"/>
          <w:numId w:val="14"/>
        </w:numPr>
        <w:tabs>
          <w:tab w:val="left" w:pos="954"/>
        </w:tabs>
        <w:kinsoku w:val="0"/>
        <w:overflowPunct w:val="0"/>
        <w:spacing w:before="120" w:line="288" w:lineRule="auto"/>
        <w:jc w:val="both"/>
      </w:pPr>
      <w:r>
        <w:t xml:space="preserve">Sous réserve des </w:t>
      </w:r>
      <w:r>
        <w:rPr>
          <w:i/>
          <w:iCs/>
        </w:rPr>
        <w:t>paragraphes </w:t>
      </w:r>
      <w:hyperlink w:anchor="bookmark101" w:history="1">
        <w:r>
          <w:rPr>
            <w:i/>
            <w:iCs/>
          </w:rPr>
          <w:t>5</w:t>
        </w:r>
      </w:hyperlink>
      <w:r>
        <w:rPr>
          <w:i/>
          <w:iCs/>
        </w:rPr>
        <w:t xml:space="preserve"> </w:t>
      </w:r>
      <w:r>
        <w:t xml:space="preserve">et </w:t>
      </w:r>
      <w:hyperlink w:anchor="bookmark102" w:history="1">
        <w:r>
          <w:rPr>
            <w:i/>
            <w:iCs/>
          </w:rPr>
          <w:t>6</w:t>
        </w:r>
      </w:hyperlink>
      <w:r>
        <w:t>, nul ne doit importer à la vente au sein de l’État:</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une publication où plus de 20 % de l’espace publicitaire dans la publication concernée comprend des publicités pour des produits alcoolisés,</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 xml:space="preserve">une publication comportant une publicité qui contrevient au </w:t>
      </w:r>
      <w:r>
        <w:rPr>
          <w:i/>
          <w:iCs/>
        </w:rPr>
        <w:t>paragraphe </w:t>
      </w:r>
      <w:hyperlink w:anchor="bookmark93" w:history="1">
        <w:r>
          <w:rPr>
            <w:i/>
            <w:iCs/>
          </w:rPr>
          <w:t>2</w:t>
        </w:r>
      </w:hyperlink>
      <w:r>
        <w:t>,</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 xml:space="preserve">une publication comportant une publicité qui contrevient au </w:t>
      </w:r>
      <w:r>
        <w:rPr>
          <w:i/>
          <w:iCs/>
        </w:rPr>
        <w:t>paragraphe </w:t>
      </w:r>
      <w:hyperlink w:anchor="bookmark60" w:history="1">
        <w:r>
          <w:rPr>
            <w:i/>
            <w:iCs/>
          </w:rPr>
          <w:t>2</w:t>
        </w:r>
      </w:hyperlink>
      <w:r>
        <w:rPr>
          <w:i/>
          <w:iCs/>
        </w:rPr>
        <w:t xml:space="preserve"> </w:t>
      </w:r>
      <w:r>
        <w:t xml:space="preserve">de </w:t>
      </w:r>
      <w:r>
        <w:rPr>
          <w:i/>
          <w:iCs/>
        </w:rPr>
        <w:t>l’arti</w:t>
      </w:r>
      <w:hyperlink w:anchor="bookmark58" w:history="1">
        <w:r>
          <w:rPr>
            <w:i/>
            <w:iCs/>
          </w:rPr>
          <w:t>cle 13</w:t>
        </w:r>
      </w:hyperlink>
      <w:r>
        <w:t>, ou</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lastRenderedPageBreak/>
        <w:t xml:space="preserve">une publication comportant une publicité qui contrevient au </w:t>
      </w:r>
      <w:r>
        <w:rPr>
          <w:i/>
          <w:iCs/>
        </w:rPr>
        <w:t>paragraphe </w:t>
      </w:r>
      <w:hyperlink w:anchor="bookmark67" w:history="1">
        <w:r>
          <w:rPr>
            <w:i/>
            <w:iCs/>
          </w:rPr>
          <w:t>7</w:t>
        </w:r>
      </w:hyperlink>
      <w:r>
        <w:rPr>
          <w:i/>
          <w:iCs/>
        </w:rPr>
        <w:t xml:space="preserve"> </w:t>
      </w:r>
      <w:r>
        <w:t xml:space="preserve">de </w:t>
      </w:r>
      <w:r>
        <w:rPr>
          <w:i/>
          <w:iCs/>
        </w:rPr>
        <w:t>l’arti</w:t>
      </w:r>
      <w:hyperlink w:anchor="bookmark58" w:history="1">
        <w:r>
          <w:rPr>
            <w:i/>
            <w:iCs/>
          </w:rPr>
          <w:t>cle 13</w:t>
        </w:r>
      </w:hyperlink>
      <w:r>
        <w:t>,</w:t>
      </w:r>
    </w:p>
    <w:p w:rsidR="00892582" w:rsidRPr="00561F03" w:rsidRDefault="00892582" w:rsidP="00073B30">
      <w:pPr>
        <w:pStyle w:val="BodyText"/>
        <w:widowControl/>
        <w:numPr>
          <w:ilvl w:val="0"/>
          <w:numId w:val="14"/>
        </w:numPr>
        <w:tabs>
          <w:tab w:val="left" w:pos="954"/>
        </w:tabs>
        <w:kinsoku w:val="0"/>
        <w:overflowPunct w:val="0"/>
        <w:spacing w:before="120" w:line="288" w:lineRule="auto"/>
        <w:jc w:val="both"/>
      </w:pPr>
      <w:r>
        <w:t xml:space="preserve">Toute personne enfreignant le </w:t>
      </w:r>
      <w:r>
        <w:rPr>
          <w:i/>
          <w:iCs/>
        </w:rPr>
        <w:t>paragraphe </w:t>
      </w:r>
      <w:hyperlink w:anchor="bookmark92" w:history="1">
        <w:r>
          <w:rPr>
            <w:i/>
            <w:iCs/>
          </w:rPr>
          <w:t>1</w:t>
        </w:r>
      </w:hyperlink>
      <w:r>
        <w:t xml:space="preserve">, </w:t>
      </w:r>
      <w:hyperlink w:anchor="bookmark93" w:history="1">
        <w:r>
          <w:rPr>
            <w:i/>
            <w:iCs/>
          </w:rPr>
          <w:t>2</w:t>
        </w:r>
      </w:hyperlink>
      <w:r>
        <w:rPr>
          <w:i/>
          <w:iCs/>
        </w:rPr>
        <w:t xml:space="preserve"> </w:t>
      </w:r>
      <w:r>
        <w:t xml:space="preserve">ou </w:t>
      </w:r>
      <w:hyperlink w:anchor="bookmark96" w:history="1">
        <w:r>
          <w:rPr>
            <w:i/>
            <w:iCs/>
          </w:rPr>
          <w:t>3</w:t>
        </w:r>
      </w:hyperlink>
      <w:r>
        <w:rPr>
          <w:i/>
          <w:iCs/>
        </w:rPr>
        <w:t xml:space="preserve"> </w:t>
      </w:r>
      <w:r>
        <w:t>se rend coupable d’un délit.</w:t>
      </w:r>
    </w:p>
    <w:p w:rsidR="00892582" w:rsidRPr="00561F03" w:rsidRDefault="00892582" w:rsidP="00394FD5">
      <w:pPr>
        <w:pStyle w:val="BodyText"/>
        <w:keepNext/>
        <w:keepLines/>
        <w:widowControl/>
        <w:numPr>
          <w:ilvl w:val="0"/>
          <w:numId w:val="14"/>
        </w:numPr>
        <w:tabs>
          <w:tab w:val="left" w:pos="954"/>
        </w:tabs>
        <w:kinsoku w:val="0"/>
        <w:overflowPunct w:val="0"/>
        <w:spacing w:before="120" w:line="288" w:lineRule="auto"/>
        <w:jc w:val="both"/>
      </w:pPr>
      <w:r>
        <w:t>Le présent article ne s’applique pas à une publication qui:</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n’est pas destinée à la vente ou à la distribution au sein de l’État,</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s’adresse uniquement aux personnes qui s’occupent, totalement ou partiellement, de la vente ou de la distribution des produits alcoolisés, ou</w:t>
      </w:r>
    </w:p>
    <w:p w:rsidR="00892582" w:rsidRPr="00561F03" w:rsidRDefault="00892582" w:rsidP="00394FD5">
      <w:pPr>
        <w:pStyle w:val="BodyText"/>
        <w:widowControl/>
        <w:numPr>
          <w:ilvl w:val="1"/>
          <w:numId w:val="14"/>
        </w:numPr>
        <w:tabs>
          <w:tab w:val="left" w:pos="1350"/>
        </w:tabs>
        <w:kinsoku w:val="0"/>
        <w:overflowPunct w:val="0"/>
        <w:spacing w:before="120" w:line="288" w:lineRule="auto"/>
        <w:jc w:val="both"/>
      </w:pPr>
      <w:r>
        <w:t>constitue une publication spécialisée dont le contenu traite uniquement de produits alcoolisés.</w:t>
      </w:r>
    </w:p>
    <w:p w:rsidR="00892582" w:rsidRPr="00561F03" w:rsidRDefault="00892582" w:rsidP="00073B30">
      <w:pPr>
        <w:pStyle w:val="BodyText"/>
        <w:widowControl/>
        <w:numPr>
          <w:ilvl w:val="0"/>
          <w:numId w:val="14"/>
        </w:numPr>
        <w:tabs>
          <w:tab w:val="left" w:pos="954"/>
        </w:tabs>
        <w:kinsoku w:val="0"/>
        <w:overflowPunct w:val="0"/>
        <w:spacing w:before="120" w:line="288" w:lineRule="auto"/>
        <w:jc w:val="both"/>
      </w:pPr>
      <w:r>
        <w:t xml:space="preserve">Le </w:t>
      </w:r>
      <w:r>
        <w:rPr>
          <w:i/>
          <w:iCs/>
        </w:rPr>
        <w:t>paragraphe </w:t>
      </w:r>
      <w:hyperlink w:anchor="bookmark92" w:history="1">
        <w:r>
          <w:rPr>
            <w:i/>
            <w:iCs/>
          </w:rPr>
          <w:t>1</w:t>
        </w:r>
      </w:hyperlink>
      <w:r>
        <w:t xml:space="preserve">, les </w:t>
      </w:r>
      <w:r>
        <w:rPr>
          <w:i/>
          <w:iCs/>
        </w:rPr>
        <w:t>lettres </w:t>
      </w:r>
      <w:hyperlink w:anchor="bookmark94" w:history="1">
        <w:r>
          <w:rPr>
            <w:i/>
            <w:iCs/>
          </w:rPr>
          <w:t>c</w:t>
        </w:r>
      </w:hyperlink>
      <w:r>
        <w:rPr>
          <w:i/>
          <w:iCs/>
        </w:rPr>
        <w:t xml:space="preserve"> </w:t>
      </w:r>
      <w:r>
        <w:t xml:space="preserve">et </w:t>
      </w:r>
      <w:hyperlink w:anchor="bookmark95" w:history="1">
        <w:r>
          <w:rPr>
            <w:i/>
            <w:iCs/>
          </w:rPr>
          <w:t>d</w:t>
        </w:r>
      </w:hyperlink>
      <w:r>
        <w:rPr>
          <w:i/>
          <w:iCs/>
        </w:rPr>
        <w:t xml:space="preserve"> </w:t>
      </w:r>
      <w:r>
        <w:t xml:space="preserve">du </w:t>
      </w:r>
      <w:r>
        <w:rPr>
          <w:i/>
          <w:iCs/>
        </w:rPr>
        <w:t>paragraphe </w:t>
      </w:r>
      <w:hyperlink w:anchor="bookmark93" w:history="1">
        <w:r>
          <w:rPr>
            <w:i/>
            <w:iCs/>
          </w:rPr>
          <w:t>2</w:t>
        </w:r>
      </w:hyperlink>
      <w:r>
        <w:rPr>
          <w:i/>
          <w:iCs/>
        </w:rPr>
        <w:t xml:space="preserve"> </w:t>
      </w:r>
      <w:r>
        <w:t>et les</w:t>
      </w:r>
      <w:r>
        <w:rPr>
          <w:i/>
          <w:iCs/>
        </w:rPr>
        <w:t xml:space="preserve"> lettres </w:t>
      </w:r>
      <w:hyperlink w:anchor="bookmark97" w:history="1">
        <w:r>
          <w:rPr>
            <w:i/>
            <w:iCs/>
          </w:rPr>
          <w:t>a</w:t>
        </w:r>
      </w:hyperlink>
      <w:r>
        <w:rPr>
          <w:i/>
          <w:iCs/>
        </w:rPr>
        <w:t xml:space="preserve"> </w:t>
      </w:r>
      <w:r>
        <w:t xml:space="preserve">et </w:t>
      </w:r>
      <w:hyperlink w:anchor="bookmark98" w:history="1">
        <w:r>
          <w:rPr>
            <w:i/>
            <w:iCs/>
          </w:rPr>
          <w:t>b</w:t>
        </w:r>
      </w:hyperlink>
      <w:r>
        <w:rPr>
          <w:i/>
          <w:iCs/>
        </w:rPr>
        <w:t xml:space="preserve"> </w:t>
      </w:r>
      <w:r>
        <w:t xml:space="preserve">du </w:t>
      </w:r>
      <w:r>
        <w:rPr>
          <w:i/>
          <w:iCs/>
        </w:rPr>
        <w:t>paragraphe </w:t>
      </w:r>
      <w:hyperlink w:anchor="bookmark96" w:history="1">
        <w:r>
          <w:rPr>
            <w:i/>
            <w:iCs/>
          </w:rPr>
          <w:t>3</w:t>
        </w:r>
      </w:hyperlink>
      <w:r>
        <w:rPr>
          <w:i/>
          <w:iCs/>
        </w:rPr>
        <w:t xml:space="preserve"> </w:t>
      </w:r>
      <w:r>
        <w:t>ne s’appliquent pas à une publication publiée par ou au nom d’un titulaire de licence de débit relative à un local dont les ventes comprennent entièrement ou partiellement les produits alcoolisés, lorsque cette publication est destinée à promouvoir la vente des produits alcoolisés dans ce local.</w:t>
      </w:r>
    </w:p>
    <w:p w:rsidR="00892582" w:rsidRPr="00561F03" w:rsidRDefault="00892582" w:rsidP="00A00A6B">
      <w:pPr>
        <w:pStyle w:val="Heading2"/>
        <w:rPr>
          <w:bCs/>
        </w:rPr>
      </w:pPr>
      <w:bookmarkStart w:id="20" w:name="_Toc25575071"/>
      <w:r>
        <w:t>Heure limite de diffusion</w:t>
      </w:r>
      <w:bookmarkEnd w:id="20"/>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Il est interdit à quiconque de diffuser, ou de faire diffuser, une publicité pour un produit alcoolisé sur un service de programmes de télévision entre 3 h et 21 h.</w:t>
      </w:r>
    </w:p>
    <w:p w:rsidR="00892582" w:rsidRPr="00561F03" w:rsidRDefault="00892582" w:rsidP="00394FD5">
      <w:pPr>
        <w:pStyle w:val="BodyText"/>
        <w:keepNext/>
        <w:keepLines/>
        <w:widowControl/>
        <w:numPr>
          <w:ilvl w:val="0"/>
          <w:numId w:val="13"/>
        </w:numPr>
        <w:tabs>
          <w:tab w:val="left" w:pos="954"/>
        </w:tabs>
        <w:kinsoku w:val="0"/>
        <w:overflowPunct w:val="0"/>
        <w:spacing w:before="120" w:line="288" w:lineRule="auto"/>
        <w:jc w:val="both"/>
      </w:pPr>
      <w:r>
        <w:t>Il est interdit à quiconque de diffuser, ou de faire diffuser, une publicité pour un produit alcoolisé sur un service de radiodiffusion sonore un jour de semaine entre:</w:t>
      </w:r>
    </w:p>
    <w:p w:rsidR="00892582" w:rsidRPr="00561F03" w:rsidRDefault="00892582" w:rsidP="00394FD5">
      <w:pPr>
        <w:pStyle w:val="BodyText"/>
        <w:widowControl/>
        <w:numPr>
          <w:ilvl w:val="1"/>
          <w:numId w:val="13"/>
        </w:numPr>
        <w:tabs>
          <w:tab w:val="left" w:pos="1350"/>
        </w:tabs>
        <w:kinsoku w:val="0"/>
        <w:overflowPunct w:val="0"/>
        <w:spacing w:before="120" w:line="288" w:lineRule="auto"/>
        <w:jc w:val="both"/>
      </w:pPr>
      <w:r>
        <w:t>minuit et 10 h, ou</w:t>
      </w:r>
    </w:p>
    <w:p w:rsidR="00892582" w:rsidRPr="00561F03" w:rsidRDefault="00892582" w:rsidP="00394FD5">
      <w:pPr>
        <w:pStyle w:val="BodyText"/>
        <w:widowControl/>
        <w:numPr>
          <w:ilvl w:val="1"/>
          <w:numId w:val="13"/>
        </w:numPr>
        <w:tabs>
          <w:tab w:val="left" w:pos="1350"/>
        </w:tabs>
        <w:kinsoku w:val="0"/>
        <w:overflowPunct w:val="0"/>
        <w:spacing w:before="120" w:line="288" w:lineRule="auto"/>
        <w:jc w:val="both"/>
      </w:pPr>
      <w:r>
        <w:t>15 h et minuit.</w:t>
      </w:r>
    </w:p>
    <w:p w:rsidR="00892582" w:rsidRPr="00561F03" w:rsidRDefault="00892582" w:rsidP="00073B30">
      <w:pPr>
        <w:pStyle w:val="BodyText"/>
        <w:widowControl/>
        <w:numPr>
          <w:ilvl w:val="0"/>
          <w:numId w:val="13"/>
        </w:numPr>
        <w:tabs>
          <w:tab w:val="left" w:pos="954"/>
        </w:tabs>
        <w:kinsoku w:val="0"/>
        <w:overflowPunct w:val="0"/>
        <w:spacing w:before="120" w:line="288" w:lineRule="auto"/>
        <w:jc w:val="both"/>
      </w:pPr>
      <w:r>
        <w:t xml:space="preserve">Toute personne enfreignant le </w:t>
      </w:r>
      <w:r>
        <w:rPr>
          <w:i/>
          <w:iCs/>
        </w:rPr>
        <w:t>paragraphe </w:t>
      </w:r>
      <w:hyperlink w:anchor="bookmark105" w:history="1">
        <w:r>
          <w:rPr>
            <w:i/>
            <w:iCs/>
          </w:rPr>
          <w:t>1</w:t>
        </w:r>
      </w:hyperlink>
      <w:r>
        <w:rPr>
          <w:i/>
          <w:iCs/>
        </w:rPr>
        <w:t xml:space="preserve"> </w:t>
      </w:r>
      <w:r>
        <w:t xml:space="preserve">ou </w:t>
      </w:r>
      <w:hyperlink w:anchor="bookmark106" w:history="1">
        <w:r>
          <w:rPr>
            <w:i/>
            <w:iCs/>
          </w:rPr>
          <w:t>2</w:t>
        </w:r>
      </w:hyperlink>
      <w:r>
        <w:rPr>
          <w:i/>
          <w:iCs/>
        </w:rPr>
        <w:t xml:space="preserve"> </w:t>
      </w:r>
      <w:r>
        <w:t>se rend coupable d’un délit.</w:t>
      </w:r>
    </w:p>
    <w:p w:rsidR="00892582" w:rsidRPr="00561F03" w:rsidRDefault="00892582" w:rsidP="00394FD5">
      <w:pPr>
        <w:pStyle w:val="BodyText"/>
        <w:keepNext/>
        <w:keepLines/>
        <w:widowControl/>
        <w:numPr>
          <w:ilvl w:val="0"/>
          <w:numId w:val="13"/>
        </w:numPr>
        <w:tabs>
          <w:tab w:val="left" w:pos="954"/>
        </w:tabs>
        <w:kinsoku w:val="0"/>
        <w:overflowPunct w:val="0"/>
        <w:spacing w:before="120" w:line="288" w:lineRule="auto"/>
        <w:jc w:val="both"/>
      </w:pPr>
      <w:r>
        <w:t>Dans le présent article:</w:t>
      </w:r>
    </w:p>
    <w:p w:rsidR="00394FD5" w:rsidRDefault="00892582" w:rsidP="00073B30">
      <w:pPr>
        <w:pStyle w:val="BodyText"/>
        <w:widowControl/>
        <w:kinsoku w:val="0"/>
        <w:overflowPunct w:val="0"/>
        <w:spacing w:before="120" w:line="288" w:lineRule="auto"/>
        <w:ind w:left="954" w:firstLine="0"/>
        <w:jc w:val="both"/>
      </w:pPr>
      <w:r>
        <w:t>«service de radiodiffusion sonore» a la même signification que dans la loi de 2009;</w:t>
      </w:r>
    </w:p>
    <w:p w:rsidR="00892582" w:rsidRPr="00561F03" w:rsidRDefault="00892582" w:rsidP="00073B30">
      <w:pPr>
        <w:pStyle w:val="BodyText"/>
        <w:widowControl/>
        <w:kinsoku w:val="0"/>
        <w:overflowPunct w:val="0"/>
        <w:spacing w:before="120" w:line="288" w:lineRule="auto"/>
        <w:ind w:left="954" w:firstLine="0"/>
        <w:jc w:val="both"/>
      </w:pPr>
      <w:r>
        <w:t>«service de programmes de télévision» a la même signification que dans la loi de 2009.</w:t>
      </w:r>
    </w:p>
    <w:p w:rsidR="00892582" w:rsidRPr="00561F03" w:rsidRDefault="00892582" w:rsidP="00A00A6B">
      <w:pPr>
        <w:pStyle w:val="Heading2"/>
        <w:rPr>
          <w:bCs/>
        </w:rPr>
      </w:pPr>
      <w:bookmarkStart w:id="21" w:name="_Toc25575072"/>
      <w:r>
        <w:t>Publicités dans les cinémas</w:t>
      </w:r>
      <w:bookmarkEnd w:id="21"/>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Sous réserve du </w:t>
      </w:r>
      <w:r>
        <w:rPr>
          <w:i/>
          <w:iCs/>
        </w:rPr>
        <w:t>paragraphe </w:t>
      </w:r>
      <w:hyperlink w:anchor="bookmark111" w:history="1">
        <w:r>
          <w:rPr>
            <w:i/>
            <w:iCs/>
          </w:rPr>
          <w:t>2</w:t>
        </w:r>
      </w:hyperlink>
      <w:r>
        <w:t>, se rend coupable d’une infraction toute personne faisant la publicité d’un produit alcoolisé dans un cinéma.</w:t>
      </w:r>
    </w:p>
    <w:p w:rsidR="00892582" w:rsidRPr="00561F03" w:rsidRDefault="00892582" w:rsidP="00394FD5">
      <w:pPr>
        <w:pStyle w:val="BodyText"/>
        <w:keepNext/>
        <w:keepLines/>
        <w:widowControl/>
        <w:numPr>
          <w:ilvl w:val="0"/>
          <w:numId w:val="12"/>
        </w:numPr>
        <w:tabs>
          <w:tab w:val="left" w:pos="954"/>
        </w:tabs>
        <w:kinsoku w:val="0"/>
        <w:overflowPunct w:val="0"/>
        <w:spacing w:before="120" w:line="288" w:lineRule="auto"/>
        <w:jc w:val="both"/>
      </w:pPr>
      <w:r>
        <w:t>Il ne sera pas considéré comme une infraction de faire la publicité d’un produit alcoolisé:</w:t>
      </w:r>
    </w:p>
    <w:p w:rsidR="00892582" w:rsidRPr="00561F03" w:rsidRDefault="00892582" w:rsidP="00394FD5">
      <w:pPr>
        <w:pStyle w:val="BodyText"/>
        <w:widowControl/>
        <w:numPr>
          <w:ilvl w:val="1"/>
          <w:numId w:val="12"/>
        </w:numPr>
        <w:tabs>
          <w:tab w:val="left" w:pos="1350"/>
        </w:tabs>
        <w:kinsoku w:val="0"/>
        <w:overflowPunct w:val="0"/>
        <w:spacing w:before="120" w:line="288" w:lineRule="auto"/>
        <w:jc w:val="both"/>
      </w:pPr>
      <w:r>
        <w:t>immédiatement avant ou pendant un certain intervalle de la projection d’un film qui a été certifiée par le directeur de la classification des films comme étant appropriée à la visualisation par des personnes âgées de 18 ans ou plus, ou</w:t>
      </w:r>
    </w:p>
    <w:p w:rsidR="00892582" w:rsidRPr="00561F03" w:rsidRDefault="00892582" w:rsidP="00394FD5">
      <w:pPr>
        <w:pStyle w:val="BodyText"/>
        <w:widowControl/>
        <w:numPr>
          <w:ilvl w:val="1"/>
          <w:numId w:val="12"/>
        </w:numPr>
        <w:tabs>
          <w:tab w:val="left" w:pos="1350"/>
        </w:tabs>
        <w:kinsoku w:val="0"/>
        <w:overflowPunct w:val="0"/>
        <w:spacing w:before="120" w:line="288" w:lineRule="auto"/>
        <w:jc w:val="both"/>
      </w:pPr>
      <w:r>
        <w:t>dans un endroit autorisé dans un cinéma.</w:t>
      </w:r>
    </w:p>
    <w:p w:rsidR="00892582" w:rsidRPr="00073B30" w:rsidRDefault="00892582" w:rsidP="00A00A6B">
      <w:pPr>
        <w:pStyle w:val="Heading2"/>
      </w:pPr>
      <w:bookmarkStart w:id="22" w:name="_Toc25575073"/>
      <w:r>
        <w:lastRenderedPageBreak/>
        <w:t>Examen du fonctionnement des arti</w:t>
      </w:r>
      <w:hyperlink w:anchor="bookmark58" w:history="1">
        <w:r>
          <w:t>cles 13</w:t>
        </w:r>
      </w:hyperlink>
      <w:r>
        <w:t xml:space="preserve"> à </w:t>
      </w:r>
      <w:hyperlink w:anchor="bookmark109" w:history="1">
        <w:r>
          <w:t>20</w:t>
        </w:r>
        <w:bookmarkEnd w:id="22"/>
      </w:hyperlink>
    </w:p>
    <w:p w:rsidR="00892582" w:rsidRPr="00561F03" w:rsidRDefault="00892582" w:rsidP="008A6D16">
      <w:pPr>
        <w:pStyle w:val="BodyText"/>
        <w:widowControl/>
        <w:numPr>
          <w:ilvl w:val="0"/>
          <w:numId w:val="42"/>
        </w:numPr>
        <w:tabs>
          <w:tab w:val="left" w:pos="567"/>
        </w:tabs>
        <w:kinsoku w:val="0"/>
        <w:overflowPunct w:val="0"/>
        <w:spacing w:before="120" w:line="288" w:lineRule="auto"/>
        <w:ind w:left="567" w:hanging="465"/>
        <w:jc w:val="both"/>
      </w:pPr>
      <w:r>
        <w:t xml:space="preserve">Le ministre effectuera un examen des </w:t>
      </w:r>
      <w:r>
        <w:rPr>
          <w:i/>
          <w:iCs/>
        </w:rPr>
        <w:t>articles </w:t>
      </w:r>
      <w:hyperlink w:anchor="bookmark58" w:history="1">
        <w:r>
          <w:rPr>
            <w:i/>
            <w:iCs/>
          </w:rPr>
          <w:t>13</w:t>
        </w:r>
      </w:hyperlink>
      <w:r>
        <w:rPr>
          <w:i/>
          <w:iCs/>
        </w:rPr>
        <w:t xml:space="preserve"> </w:t>
      </w:r>
      <w:r>
        <w:t xml:space="preserve">à </w:t>
      </w:r>
      <w:hyperlink w:anchor="bookmark109" w:history="1">
        <w:r>
          <w:rPr>
            <w:i/>
            <w:iCs/>
          </w:rPr>
          <w:t>20</w:t>
        </w:r>
      </w:hyperlink>
      <w:r>
        <w:t>, au plus tard 3 ans après l’entrée en vigueur du présent article.</w:t>
      </w:r>
    </w:p>
    <w:p w:rsidR="00892582" w:rsidRPr="00561F03" w:rsidRDefault="00892582" w:rsidP="00394FD5">
      <w:pPr>
        <w:pStyle w:val="Heading2"/>
        <w:jc w:val="both"/>
        <w:rPr>
          <w:bCs/>
        </w:rPr>
      </w:pPr>
      <w:bookmarkStart w:id="23" w:name="_Toc25575074"/>
      <w:r>
        <w:t>Séparation et visibilité des produits alcoolisés et des publicités les concernant dans les locaux spécifiés</w:t>
      </w:r>
      <w:bookmarkEnd w:id="23"/>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Sous réserve de </w:t>
      </w:r>
      <w:r>
        <w:rPr>
          <w:i/>
          <w:iCs/>
        </w:rPr>
        <w:t>l’article </w:t>
      </w:r>
      <w:hyperlink w:anchor="bookmark116" w:history="1">
        <w:r>
          <w:rPr>
            <w:i/>
            <w:iCs/>
          </w:rPr>
          <w:t>3</w:t>
        </w:r>
      </w:hyperlink>
      <w:r>
        <w:rPr>
          <w:i/>
          <w:iCs/>
        </w:rPr>
        <w:t xml:space="preserve"> </w:t>
      </w:r>
      <w:r>
        <w:t>et des dispositions réglementaires de 2002 (Exigences d’indiquer le prix des produits), (S.I. nº 639 de 2002), le titulaire d’une licence doit veiller à ce que, au plus tard 2 ans après l’entrée en vigueur du présent article:</w:t>
      </w:r>
    </w:p>
    <w:p w:rsidR="00892582" w:rsidRPr="00561F03" w:rsidRDefault="00892582" w:rsidP="008A6D16">
      <w:pPr>
        <w:pStyle w:val="BodyText"/>
        <w:keepNext/>
        <w:keepLines/>
        <w:widowControl/>
        <w:numPr>
          <w:ilvl w:val="1"/>
          <w:numId w:val="49"/>
        </w:numPr>
        <w:tabs>
          <w:tab w:val="left" w:pos="1350"/>
        </w:tabs>
        <w:kinsoku w:val="0"/>
        <w:overflowPunct w:val="0"/>
        <w:spacing w:before="120" w:line="288" w:lineRule="auto"/>
        <w:jc w:val="both"/>
      </w:pPr>
      <w:r>
        <w:t>les publicités sur les produits alcoolisés et l’exposition pour la vente des produits alcoolisés sont exclusivement limitées à:</w:t>
      </w:r>
    </w:p>
    <w:p w:rsidR="00892582" w:rsidRPr="00561F03" w:rsidRDefault="00892582" w:rsidP="008A6D16">
      <w:pPr>
        <w:pStyle w:val="BodyText"/>
        <w:keepNext/>
        <w:keepLines/>
        <w:widowControl/>
        <w:numPr>
          <w:ilvl w:val="2"/>
          <w:numId w:val="49"/>
        </w:numPr>
        <w:tabs>
          <w:tab w:val="left" w:pos="1748"/>
        </w:tabs>
        <w:kinsoku w:val="0"/>
        <w:overflowPunct w:val="0"/>
        <w:spacing w:before="120" w:line="288" w:lineRule="auto"/>
        <w:jc w:val="both"/>
      </w:pPr>
      <w:r>
        <w:t>un espace unique dans les locaux auxquels la licence est accordée:</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séparé par le reste des locaux par une barrière physique d’une hauteur minimale de 1,20 mètre, à travers laquelle les produits alcoolisés et les publicités pour les produits alcoolisés ne sont pas visibles,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à travers lequel les membres du public ne doivent pas passer pour accéder aux produits alcoolisés ou pour les acheter, et</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dans lequel les seuls produits exposés à la vente sont des produits alcoolisés et des produits connexes, et lorsqu’un produit connexe est exposé à la vente, ce produit est également exposé à la vente ailleurs dans les locaux concernés,</w:t>
      </w:r>
    </w:p>
    <w:p w:rsidR="00892582" w:rsidRPr="00561F03" w:rsidRDefault="00892582" w:rsidP="00073B30">
      <w:pPr>
        <w:pStyle w:val="BodyText"/>
        <w:widowControl/>
        <w:kinsoku w:val="0"/>
        <w:overflowPunct w:val="0"/>
        <w:spacing w:before="120" w:line="288" w:lineRule="auto"/>
        <w:ind w:left="1748" w:firstLine="0"/>
        <w:jc w:val="both"/>
      </w:pPr>
      <w:r>
        <w:t>ou</w:t>
      </w:r>
    </w:p>
    <w:p w:rsidR="00892582" w:rsidRPr="00561F03" w:rsidRDefault="00892582" w:rsidP="008A6D16">
      <w:pPr>
        <w:pStyle w:val="BodyText"/>
        <w:keepNext/>
        <w:keepLines/>
        <w:widowControl/>
        <w:numPr>
          <w:ilvl w:val="2"/>
          <w:numId w:val="49"/>
        </w:numPr>
        <w:tabs>
          <w:tab w:val="left" w:pos="1748"/>
        </w:tabs>
        <w:kinsoku w:val="0"/>
        <w:overflowPunct w:val="0"/>
        <w:spacing w:before="120" w:line="288" w:lineRule="auto"/>
        <w:ind w:hanging="386"/>
        <w:jc w:val="both"/>
      </w:pPr>
      <w:r>
        <w:t>un espace unique de vente dans les locaux auxquels la licence de magasin de vins et de spiritueux est accordée qui comportera également une unité de stockage:</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qui peut indiquer qu’il contient des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qui ne sera pas accessible aux membres du public,</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qui ne contient pas de publicités pour les produits alcoolisés, et</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90"/>
        <w:jc w:val="both"/>
      </w:pPr>
      <w:r>
        <w:t>dont les produits alcoolisés ne sont pas visibles aux membres du public quand il est fermé, et qui doit rester fermé lorsqu’il ne sert pas,</w:t>
      </w:r>
    </w:p>
    <w:p w:rsidR="00892582" w:rsidRPr="00561F03" w:rsidRDefault="00892582" w:rsidP="00073B30">
      <w:pPr>
        <w:pStyle w:val="BodyText"/>
        <w:widowControl/>
        <w:kinsoku w:val="0"/>
        <w:overflowPunct w:val="0"/>
        <w:spacing w:before="120" w:line="288" w:lineRule="auto"/>
        <w:ind w:left="1748" w:firstLine="0"/>
        <w:jc w:val="both"/>
      </w:pPr>
      <w:r>
        <w:t>ou les deux,</w:t>
      </w:r>
    </w:p>
    <w:p w:rsidR="00892582" w:rsidRPr="00561F03" w:rsidRDefault="00892582" w:rsidP="008A6D16">
      <w:pPr>
        <w:pStyle w:val="BodyText"/>
        <w:keepNext/>
        <w:keepLines/>
        <w:widowControl/>
        <w:numPr>
          <w:ilvl w:val="1"/>
          <w:numId w:val="49"/>
        </w:numPr>
        <w:tabs>
          <w:tab w:val="left" w:pos="1350"/>
        </w:tabs>
        <w:kinsoku w:val="0"/>
        <w:overflowPunct w:val="0"/>
        <w:spacing w:before="120" w:line="288" w:lineRule="auto"/>
        <w:ind w:hanging="370"/>
        <w:jc w:val="both"/>
      </w:pPr>
      <w:r>
        <w:t>les publicités sur les produits alcoolisés et l’exposition pour la vente des produits alcoolisés sont exclusivement limitées à:</w:t>
      </w:r>
    </w:p>
    <w:p w:rsidR="00892582" w:rsidRPr="00561F03" w:rsidRDefault="00892582" w:rsidP="008A6D16">
      <w:pPr>
        <w:pStyle w:val="BodyText"/>
        <w:widowControl/>
        <w:numPr>
          <w:ilvl w:val="2"/>
          <w:numId w:val="49"/>
        </w:numPr>
        <w:tabs>
          <w:tab w:val="left" w:pos="1748"/>
        </w:tabs>
        <w:kinsoku w:val="0"/>
        <w:overflowPunct w:val="0"/>
        <w:spacing w:before="120" w:line="288" w:lineRule="auto"/>
        <w:jc w:val="both"/>
      </w:pPr>
      <w:r>
        <w:t>un ou plusieurs espaces de stockage fermés (qui seront adjacents) dans les locaux ayant une licence de magasin de vins et de spiritueux:</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qui peuvent indiquer qu’ils contiennent des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qui ne contiennent rien d’autre que des produits alcoolisés et des publicités pour les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lastRenderedPageBreak/>
        <w:t>dont la hauteur maximale de chacun sera de 2,20 mètres et qui, sur une hauteur minimale de 1,5 mètres à partir du point le plus bas de l’unité, sera constitué d’un matériau à travers lequel les produits alcoolisés et leurs publicités ne seront pas visibles lorsque l’unité concerné est fermée, et</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left="1748" w:hanging="94"/>
        <w:jc w:val="both"/>
      </w:pPr>
      <w:r>
        <w:t>qui, lorsqu’ils ne sont pas utilisés, restent fermés, ou</w:t>
      </w:r>
    </w:p>
    <w:p w:rsidR="00892582" w:rsidRPr="00561F03" w:rsidRDefault="00892582" w:rsidP="008A6D16">
      <w:pPr>
        <w:pStyle w:val="BodyText"/>
        <w:keepNext/>
        <w:keepLines/>
        <w:widowControl/>
        <w:numPr>
          <w:ilvl w:val="2"/>
          <w:numId w:val="49"/>
        </w:numPr>
        <w:tabs>
          <w:tab w:val="left" w:pos="1748"/>
        </w:tabs>
        <w:kinsoku w:val="0"/>
        <w:overflowPunct w:val="0"/>
        <w:spacing w:before="120" w:line="288" w:lineRule="auto"/>
        <w:ind w:hanging="386"/>
        <w:jc w:val="both"/>
      </w:pPr>
      <w:r>
        <w:t>un espace unique de vente dans les locaux auxquels la licence de magasin de vins et de spiritueux est accordée qui comportera également une unité de stockage:</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qui peut indiquer qu’il contient des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qui ne sera pas accessible aux membres du public,</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qui ne contient pas de publicités pour les produits alcoolisés, et</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dont les produits alcoolisés ne sont pas visibles aux membres du public quand il est fermé, et qui doit rester fermé lorsqu’il ne sert pas, ou les deux,</w:t>
      </w:r>
    </w:p>
    <w:p w:rsidR="00892582" w:rsidRPr="00561F03" w:rsidRDefault="00892582" w:rsidP="00073B30">
      <w:pPr>
        <w:pStyle w:val="BodyText"/>
        <w:widowControl/>
        <w:kinsoku w:val="0"/>
        <w:overflowPunct w:val="0"/>
        <w:spacing w:before="120" w:line="288" w:lineRule="auto"/>
        <w:ind w:firstLine="0"/>
        <w:jc w:val="both"/>
      </w:pPr>
      <w:r>
        <w:t>ou</w:t>
      </w:r>
    </w:p>
    <w:p w:rsidR="00892582" w:rsidRPr="00561F03" w:rsidRDefault="00892582" w:rsidP="008A6D16">
      <w:pPr>
        <w:pStyle w:val="BodyText"/>
        <w:keepNext/>
        <w:keepLines/>
        <w:widowControl/>
        <w:numPr>
          <w:ilvl w:val="1"/>
          <w:numId w:val="49"/>
        </w:numPr>
        <w:tabs>
          <w:tab w:val="left" w:pos="1350"/>
        </w:tabs>
        <w:kinsoku w:val="0"/>
        <w:overflowPunct w:val="0"/>
        <w:spacing w:before="120" w:line="288" w:lineRule="auto"/>
        <w:jc w:val="both"/>
      </w:pPr>
      <w:r>
        <w:t>les publicités sur les produits alcoolisés et l’exposition pour la vente des produits alcoolisés sont exclusivement limitées à:</w:t>
      </w:r>
    </w:p>
    <w:p w:rsidR="00892582" w:rsidRPr="00561F03" w:rsidRDefault="00892582" w:rsidP="008A6D16">
      <w:pPr>
        <w:pStyle w:val="BodyText"/>
        <w:widowControl/>
        <w:numPr>
          <w:ilvl w:val="2"/>
          <w:numId w:val="49"/>
        </w:numPr>
        <w:tabs>
          <w:tab w:val="left" w:pos="1748"/>
        </w:tabs>
        <w:kinsoku w:val="0"/>
        <w:overflowPunct w:val="0"/>
        <w:spacing w:before="120" w:line="288" w:lineRule="auto"/>
        <w:jc w:val="both"/>
      </w:pPr>
      <w:r>
        <w:t>moins de 3 espaces de stockage fermés (qui seront adjacents) dans les locaux ayant une licence de magasin de vins et de spiritueux:</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qui peuvent indiquer qu’ils contiennent des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qui ne contiennent rien d’autre que des produits alcoolisés et des publicités pour les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dont la largeur maximale de chacun est de 1 mètre, et la hauteur est de 2,20 mètres,</w:t>
      </w:r>
    </w:p>
    <w:p w:rsidR="00892582" w:rsidRPr="00561F03" w:rsidRDefault="00892582" w:rsidP="00073B30">
      <w:pPr>
        <w:pStyle w:val="BodyText"/>
        <w:widowControl/>
        <w:kinsoku w:val="0"/>
        <w:overflowPunct w:val="0"/>
        <w:spacing w:before="120" w:line="288" w:lineRule="auto"/>
        <w:ind w:left="1748" w:firstLine="0"/>
        <w:jc w:val="both"/>
      </w:pPr>
      <w:r>
        <w:t>ou</w:t>
      </w:r>
    </w:p>
    <w:p w:rsidR="00892582" w:rsidRPr="00561F03" w:rsidRDefault="00892582" w:rsidP="008A6D16">
      <w:pPr>
        <w:pStyle w:val="BodyText"/>
        <w:keepNext/>
        <w:keepLines/>
        <w:widowControl/>
        <w:numPr>
          <w:ilvl w:val="2"/>
          <w:numId w:val="49"/>
        </w:numPr>
        <w:tabs>
          <w:tab w:val="left" w:pos="1748"/>
        </w:tabs>
        <w:kinsoku w:val="0"/>
        <w:overflowPunct w:val="0"/>
        <w:spacing w:before="120" w:line="288" w:lineRule="auto"/>
        <w:ind w:hanging="386"/>
        <w:jc w:val="both"/>
      </w:pPr>
      <w:r>
        <w:t>un espace unique de vente dans les locaux auxquels la licence de magasin de vins et de spiritueux est accordée qui comportera également une unité de stockage:</w:t>
      </w:r>
    </w:p>
    <w:p w:rsidR="00892582" w:rsidRPr="00561F03" w:rsidRDefault="00892582" w:rsidP="008A6D16">
      <w:pPr>
        <w:pStyle w:val="BodyText"/>
        <w:widowControl/>
        <w:numPr>
          <w:ilvl w:val="3"/>
          <w:numId w:val="49"/>
        </w:numPr>
        <w:tabs>
          <w:tab w:val="left" w:pos="2144"/>
        </w:tabs>
        <w:kinsoku w:val="0"/>
        <w:overflowPunct w:val="0"/>
        <w:spacing w:before="120" w:line="288" w:lineRule="auto"/>
        <w:jc w:val="both"/>
      </w:pPr>
      <w:r>
        <w:t>qui peut indiquer qu’il contient des produits alcoolisés,</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00"/>
        <w:jc w:val="both"/>
      </w:pPr>
      <w:r>
        <w:t>qui ne sera pas accessible aux membres du public,</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70"/>
        <w:jc w:val="both"/>
      </w:pPr>
      <w:r>
        <w:t>qui ne contient pas de publicités pour les produits alcoolisés, et</w:t>
      </w:r>
    </w:p>
    <w:p w:rsidR="00892582" w:rsidRPr="00561F03" w:rsidRDefault="00892582" w:rsidP="008A6D16">
      <w:pPr>
        <w:pStyle w:val="BodyText"/>
        <w:widowControl/>
        <w:numPr>
          <w:ilvl w:val="3"/>
          <w:numId w:val="49"/>
        </w:numPr>
        <w:tabs>
          <w:tab w:val="left" w:pos="2144"/>
        </w:tabs>
        <w:kinsoku w:val="0"/>
        <w:overflowPunct w:val="0"/>
        <w:spacing w:before="120" w:line="288" w:lineRule="auto"/>
        <w:ind w:hanging="490"/>
        <w:jc w:val="both"/>
      </w:pPr>
      <w:r>
        <w:t>dont les produits alcoolisés ne sont pas visibles aux membres du public quand il est fermé, et qui doit rester fermé lorsqu’il ne sert pas,</w:t>
      </w:r>
    </w:p>
    <w:p w:rsidR="00892582" w:rsidRPr="00561F03" w:rsidRDefault="00892582" w:rsidP="00073B30">
      <w:pPr>
        <w:pStyle w:val="BodyText"/>
        <w:widowControl/>
        <w:kinsoku w:val="0"/>
        <w:overflowPunct w:val="0"/>
        <w:spacing w:before="120" w:line="288" w:lineRule="auto"/>
        <w:ind w:left="1748" w:firstLine="0"/>
        <w:jc w:val="both"/>
      </w:pPr>
      <w:r>
        <w:t>ou les deux.</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Rien dans le </w:t>
      </w:r>
      <w:r>
        <w:rPr>
          <w:i/>
          <w:iCs/>
        </w:rPr>
        <w:t>paragraphe </w:t>
      </w:r>
      <w:hyperlink w:anchor="bookmark115" w:history="1">
        <w:r>
          <w:rPr>
            <w:i/>
            <w:iCs/>
          </w:rPr>
          <w:t>1</w:t>
        </w:r>
      </w:hyperlink>
      <w:r>
        <w:rPr>
          <w:i/>
          <w:iCs/>
        </w:rPr>
        <w:t xml:space="preserve"> </w:t>
      </w:r>
      <w:r>
        <w:t>ne sera interprété comme interdisant l’exposition pour la vente des marchandises alcoolisées connexes dans les locaux ayant la licence de magasin de vins et spiritueux.</w:t>
      </w:r>
    </w:p>
    <w:p w:rsidR="00892582" w:rsidRPr="00561F03" w:rsidRDefault="00892582" w:rsidP="00394FD5">
      <w:pPr>
        <w:pStyle w:val="BodyText"/>
        <w:keepNext/>
        <w:keepLines/>
        <w:widowControl/>
        <w:numPr>
          <w:ilvl w:val="0"/>
          <w:numId w:val="11"/>
        </w:numPr>
        <w:tabs>
          <w:tab w:val="left" w:pos="954"/>
        </w:tabs>
        <w:kinsoku w:val="0"/>
        <w:overflowPunct w:val="0"/>
        <w:spacing w:before="120" w:line="288" w:lineRule="auto"/>
        <w:jc w:val="both"/>
      </w:pPr>
      <w:r>
        <w:lastRenderedPageBreak/>
        <w:t xml:space="preserve">Le </w:t>
      </w:r>
      <w:r>
        <w:rPr>
          <w:i/>
          <w:iCs/>
        </w:rPr>
        <w:t>paragraphe </w:t>
      </w:r>
      <w:hyperlink w:anchor="bookmark115" w:history="1">
        <w:r>
          <w:rPr>
            <w:i/>
            <w:iCs/>
          </w:rPr>
          <w:t>1</w:t>
        </w:r>
      </w:hyperlink>
      <w:r>
        <w:rPr>
          <w:i/>
          <w:iCs/>
        </w:rPr>
        <w:t xml:space="preserve"> </w:t>
      </w:r>
      <w:r>
        <w:t>ne s’applique pas:</w:t>
      </w:r>
    </w:p>
    <w:p w:rsidR="00892582" w:rsidRPr="00561F03" w:rsidRDefault="00892582" w:rsidP="00394FD5">
      <w:pPr>
        <w:pStyle w:val="BodyText"/>
        <w:widowControl/>
        <w:numPr>
          <w:ilvl w:val="1"/>
          <w:numId w:val="11"/>
        </w:numPr>
        <w:tabs>
          <w:tab w:val="left" w:pos="1350"/>
        </w:tabs>
        <w:kinsoku w:val="0"/>
        <w:overflowPunct w:val="0"/>
        <w:spacing w:before="120" w:line="288" w:lineRule="auto"/>
        <w:jc w:val="both"/>
      </w:pPr>
      <w:r>
        <w:t>aux locaux ayant la licence comme magasins de vins et spiritueux par rapport à laquelle les ventes contiennent entièrement ou principalement des produits alcoolisés, ou</w:t>
      </w:r>
    </w:p>
    <w:p w:rsidR="00892582" w:rsidRPr="00561F03" w:rsidRDefault="00892582" w:rsidP="00394FD5">
      <w:pPr>
        <w:pStyle w:val="BodyText"/>
        <w:widowControl/>
        <w:numPr>
          <w:ilvl w:val="1"/>
          <w:numId w:val="11"/>
        </w:numPr>
        <w:tabs>
          <w:tab w:val="left" w:pos="1350"/>
        </w:tabs>
        <w:kinsoku w:val="0"/>
        <w:overflowPunct w:val="0"/>
        <w:spacing w:before="120" w:line="288" w:lineRule="auto"/>
        <w:jc w:val="both"/>
      </w:pPr>
      <w:r>
        <w:t>aux locaux autorisés en vertu de la partie IV de la loi de 1943.</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Toute personne qui contrevient au </w:t>
      </w:r>
      <w:r>
        <w:rPr>
          <w:i/>
          <w:iCs/>
        </w:rPr>
        <w:t>paragraphe </w:t>
      </w:r>
      <w:hyperlink w:anchor="bookmark115" w:history="1">
        <w:r>
          <w:rPr>
            <w:i/>
            <w:iCs/>
          </w:rPr>
          <w:t>1</w:t>
        </w:r>
      </w:hyperlink>
      <w:r>
        <w:rPr>
          <w:i/>
          <w:iCs/>
        </w:rPr>
        <w:t xml:space="preserve"> </w:t>
      </w:r>
      <w:r>
        <w:t>est coupable d’une infraction.</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Sous réserve du </w:t>
      </w:r>
      <w:r>
        <w:rPr>
          <w:i/>
          <w:iCs/>
        </w:rPr>
        <w:t>paragraphe </w:t>
      </w:r>
      <w:hyperlink w:anchor="bookmark120" w:history="1">
        <w:r>
          <w:rPr>
            <w:i/>
            <w:iCs/>
          </w:rPr>
          <w:t>6</w:t>
        </w:r>
      </w:hyperlink>
      <w:r>
        <w:rPr>
          <w:i/>
          <w:iCs/>
        </w:rPr>
        <w:t xml:space="preserve"> </w:t>
      </w:r>
      <w:r>
        <w:t>et des dispositions réglementaires de 2002 (Exigences d’indiquer le prix des produits), (S.I. nº 639 de 2002), le titulaire d’une licence en vertu de la partie IV de la loi de 1943 doit veiller à ce que, au plus tard deux années après l’entrée en vigueur de cet article:</w:t>
      </w:r>
    </w:p>
    <w:p w:rsidR="00892582" w:rsidRPr="00561F03" w:rsidRDefault="00892582" w:rsidP="00394FD5">
      <w:pPr>
        <w:pStyle w:val="BodyText"/>
        <w:widowControl/>
        <w:numPr>
          <w:ilvl w:val="1"/>
          <w:numId w:val="11"/>
        </w:numPr>
        <w:tabs>
          <w:tab w:val="left" w:pos="1350"/>
        </w:tabs>
        <w:kinsoku w:val="0"/>
        <w:overflowPunct w:val="0"/>
        <w:spacing w:before="120" w:line="288" w:lineRule="auto"/>
        <w:jc w:val="both"/>
      </w:pPr>
      <w:r>
        <w:t xml:space="preserve">sous réserve du </w:t>
      </w:r>
      <w:r>
        <w:rPr>
          <w:i/>
          <w:iCs/>
        </w:rPr>
        <w:t>paragraphe </w:t>
      </w:r>
      <w:hyperlink w:anchor="bookmark120" w:history="1">
        <w:r>
          <w:rPr>
            <w:i/>
            <w:iCs/>
          </w:rPr>
          <w:t>6</w:t>
        </w:r>
      </w:hyperlink>
      <w:r>
        <w:t>, les produits alcoolisés proposés à la vente pour la consommation en dehors des locaux ne soient pas être exposés dans un espace de stockage contenant d’autres produits que les produits alcoolisés,</w:t>
      </w:r>
    </w:p>
    <w:p w:rsidR="00892582" w:rsidRPr="00561F03" w:rsidRDefault="00892582" w:rsidP="00394FD5">
      <w:pPr>
        <w:pStyle w:val="BodyText"/>
        <w:widowControl/>
        <w:numPr>
          <w:ilvl w:val="1"/>
          <w:numId w:val="11"/>
        </w:numPr>
        <w:tabs>
          <w:tab w:val="left" w:pos="1350"/>
        </w:tabs>
        <w:kinsoku w:val="0"/>
        <w:overflowPunct w:val="0"/>
        <w:spacing w:before="120" w:line="288" w:lineRule="auto"/>
        <w:jc w:val="both"/>
      </w:pPr>
      <w:r>
        <w:t>un espace de stockage des produits alcoolisés proposés à la vente pour la consommation en dehors des locaux ne soit pas contigu à un espace de stockage contenant d’autres produits que les produits alcoolisés, et</w:t>
      </w:r>
    </w:p>
    <w:p w:rsidR="00892582" w:rsidRPr="00561F03" w:rsidRDefault="00892582" w:rsidP="00394FD5">
      <w:pPr>
        <w:pStyle w:val="BodyText"/>
        <w:widowControl/>
        <w:numPr>
          <w:ilvl w:val="1"/>
          <w:numId w:val="11"/>
        </w:numPr>
        <w:tabs>
          <w:tab w:val="left" w:pos="1350"/>
        </w:tabs>
        <w:kinsoku w:val="0"/>
        <w:overflowPunct w:val="0"/>
        <w:spacing w:before="120" w:line="288" w:lineRule="auto"/>
        <w:jc w:val="both"/>
      </w:pPr>
      <w:r>
        <w:t>une publicité pour les produits alcoolisés ne soit pas affichée sauf dans, sur ou adjacente à l’espace de stockage où se trouvent les produits alcoolisés.</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Par dérogation au </w:t>
      </w:r>
      <w:r>
        <w:rPr>
          <w:i/>
          <w:iCs/>
        </w:rPr>
        <w:t>paragraphe </w:t>
      </w:r>
      <w:hyperlink w:anchor="bookmark118" w:history="1">
        <w:r>
          <w:rPr>
            <w:i/>
            <w:iCs/>
          </w:rPr>
          <w:t xml:space="preserve">5, </w:t>
        </w:r>
      </w:hyperlink>
      <w:hyperlink w:anchor="bookmark119" w:history="1">
        <w:r>
          <w:rPr>
            <w:i/>
            <w:iCs/>
          </w:rPr>
          <w:t>lettre a</w:t>
        </w:r>
      </w:hyperlink>
      <w:r w:rsidR="00025920">
        <w:rPr>
          <w:i/>
          <w:iCs/>
        </w:rPr>
        <w:t xml:space="preserve"> </w:t>
      </w:r>
      <w:r>
        <w:t>un produit autre qu’un produit alcoolisé peut, s’il est emballé avec un produit alcoolisé, être exposé dans un espace de stockage contenant des produits alcoolisés par le titulaire de la licence en vertu de la partie IV de la loi de 1943.</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Toute personne qui contrevient au </w:t>
      </w:r>
      <w:r>
        <w:rPr>
          <w:i/>
          <w:iCs/>
        </w:rPr>
        <w:t>paragraphe </w:t>
      </w:r>
      <w:hyperlink w:anchor="bookmark118" w:history="1">
        <w:r>
          <w:rPr>
            <w:i/>
            <w:iCs/>
          </w:rPr>
          <w:t>5</w:t>
        </w:r>
      </w:hyperlink>
      <w:r>
        <w:rPr>
          <w:i/>
          <w:iCs/>
        </w:rPr>
        <w:t xml:space="preserve"> </w:t>
      </w:r>
      <w:r>
        <w:t>est coupable d’une infraction.</w:t>
      </w:r>
    </w:p>
    <w:p w:rsidR="00892582" w:rsidRPr="00561F03" w:rsidRDefault="00892582" w:rsidP="00073B30">
      <w:pPr>
        <w:pStyle w:val="BodyText"/>
        <w:widowControl/>
        <w:numPr>
          <w:ilvl w:val="0"/>
          <w:numId w:val="11"/>
        </w:numPr>
        <w:tabs>
          <w:tab w:val="left" w:pos="954"/>
        </w:tabs>
        <w:kinsoku w:val="0"/>
        <w:overflowPunct w:val="0"/>
        <w:spacing w:before="120" w:line="288" w:lineRule="auto"/>
        <w:jc w:val="both"/>
      </w:pPr>
      <w:r>
        <w:t xml:space="preserve">Dans le présent article, «loi de 1943» signifie la </w:t>
      </w:r>
      <w:hyperlink r:id="rId37" w:history="1">
        <w:r>
          <w:t>loi sur les boissons alcoolisées de 1943</w:t>
        </w:r>
      </w:hyperlink>
      <w:r>
        <w:t>.</w:t>
      </w:r>
    </w:p>
    <w:p w:rsidR="00892582" w:rsidRPr="00561F03" w:rsidRDefault="00892582" w:rsidP="00A00A6B">
      <w:pPr>
        <w:pStyle w:val="Heading2"/>
        <w:rPr>
          <w:bCs/>
        </w:rPr>
      </w:pPr>
      <w:bookmarkStart w:id="24" w:name="_Toc25575075"/>
      <w:r>
        <w:t>Règlements relatifs à la vente et à l’approvisionnement de produits alcoolisés</w:t>
      </w:r>
      <w:bookmarkEnd w:id="24"/>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Sous réserve du </w:t>
      </w:r>
      <w:r>
        <w:rPr>
          <w:i/>
          <w:iCs/>
        </w:rPr>
        <w:t>paragra</w:t>
      </w:r>
      <w:hyperlink w:anchor="bookmark129" w:history="1">
        <w:r>
          <w:rPr>
            <w:i/>
            <w:iCs/>
          </w:rPr>
          <w:t>phe 2</w:t>
        </w:r>
      </w:hyperlink>
      <w:r>
        <w:t>, le ministre peut élaborer des dispositions réglementaires:</w:t>
      </w:r>
    </w:p>
    <w:p w:rsidR="00892582" w:rsidRPr="00561F03" w:rsidRDefault="00892582" w:rsidP="008A6D16">
      <w:pPr>
        <w:pStyle w:val="BodyText"/>
        <w:widowControl/>
        <w:numPr>
          <w:ilvl w:val="1"/>
          <w:numId w:val="50"/>
        </w:numPr>
        <w:tabs>
          <w:tab w:val="left" w:pos="1350"/>
        </w:tabs>
        <w:kinsoku w:val="0"/>
        <w:overflowPunct w:val="0"/>
        <w:spacing w:before="120" w:line="288" w:lineRule="auto"/>
        <w:jc w:val="both"/>
      </w:pPr>
      <w:r>
        <w:t>interdisant ou restreignant une personne de vendre ou de fournir, ou de faire vendre et fournir, un produit alcoolisé à un prix réduit ou gratuitement à une quelconque personne lorsque cette dernière, ou toute autre personne, achète</w:t>
      </w:r>
    </w:p>
    <w:p w:rsidR="00892582" w:rsidRPr="00561F03" w:rsidRDefault="00892582" w:rsidP="008A6D16">
      <w:pPr>
        <w:pStyle w:val="BodyText"/>
        <w:widowControl/>
        <w:numPr>
          <w:ilvl w:val="2"/>
          <w:numId w:val="50"/>
        </w:numPr>
        <w:tabs>
          <w:tab w:val="left" w:pos="1748"/>
        </w:tabs>
        <w:kinsoku w:val="0"/>
        <w:overflowPunct w:val="0"/>
        <w:spacing w:before="120" w:line="288" w:lineRule="auto"/>
        <w:jc w:val="both"/>
      </w:pPr>
      <w:r>
        <w:t>un ou plusieurs autres produits alcoolisés (qu’ils soient du même type ou de types différents), ou</w:t>
      </w:r>
    </w:p>
    <w:p w:rsidR="00892582" w:rsidRPr="00561F03" w:rsidRDefault="00892582" w:rsidP="008A6D16">
      <w:pPr>
        <w:pStyle w:val="BodyText"/>
        <w:widowControl/>
        <w:numPr>
          <w:ilvl w:val="2"/>
          <w:numId w:val="50"/>
        </w:numPr>
        <w:tabs>
          <w:tab w:val="left" w:pos="1748"/>
        </w:tabs>
        <w:kinsoku w:val="0"/>
        <w:overflowPunct w:val="0"/>
        <w:spacing w:before="120" w:line="288" w:lineRule="auto"/>
        <w:ind w:hanging="386"/>
        <w:jc w:val="both"/>
      </w:pPr>
      <w:r>
        <w:t>tout autre produit ou service,</w:t>
      </w:r>
    </w:p>
    <w:p w:rsidR="00892582" w:rsidRPr="00561F03" w:rsidRDefault="00892582" w:rsidP="008A6D16">
      <w:pPr>
        <w:pStyle w:val="BodyText"/>
        <w:widowControl/>
        <w:numPr>
          <w:ilvl w:val="1"/>
          <w:numId w:val="50"/>
        </w:numPr>
        <w:tabs>
          <w:tab w:val="left" w:pos="1350"/>
        </w:tabs>
        <w:kinsoku w:val="0"/>
        <w:overflowPunct w:val="0"/>
        <w:spacing w:before="120" w:line="288" w:lineRule="auto"/>
        <w:ind w:hanging="370"/>
        <w:jc w:val="both"/>
      </w:pPr>
      <w:r>
        <w:t>interdisant ou restreignant une personne de vendre ou de fournir, ou de faire vendre et fournir, un produit alcoolisé pendant une période limitée, à un prix inférieur à celui facturé pour le produit alcoolisé le jour avant le début de la période limitée,</w:t>
      </w:r>
    </w:p>
    <w:p w:rsidR="00892582" w:rsidRPr="00561F03" w:rsidRDefault="00892582" w:rsidP="008A6D16">
      <w:pPr>
        <w:pStyle w:val="BodyText"/>
        <w:widowControl/>
        <w:numPr>
          <w:ilvl w:val="1"/>
          <w:numId w:val="50"/>
        </w:numPr>
        <w:tabs>
          <w:tab w:val="left" w:pos="1350"/>
        </w:tabs>
        <w:kinsoku w:val="0"/>
        <w:overflowPunct w:val="0"/>
        <w:spacing w:before="120" w:line="288" w:lineRule="auto"/>
        <w:ind w:hanging="370"/>
        <w:jc w:val="both"/>
      </w:pPr>
      <w:r>
        <w:t xml:space="preserve">interdisant ou limitant une personne de faire ou de permettre, y compris pour promouvoir l’activité de cette personne ou un événement ou une activité qui a lieu dans un lieu autre que le lieu utilisé comme résidence privée occupée, tout ce qui est </w:t>
      </w:r>
      <w:r>
        <w:lastRenderedPageBreak/>
        <w:t>destiné ou de nature à encourager les personnes à cet endroit de consommer des produits alcoolisés d’une manière préjudiciable.</w:t>
      </w:r>
    </w:p>
    <w:p w:rsidR="00892582" w:rsidRPr="00561F03" w:rsidRDefault="00892582" w:rsidP="008A6D16">
      <w:pPr>
        <w:pStyle w:val="BodyText"/>
        <w:widowControl/>
        <w:numPr>
          <w:ilvl w:val="1"/>
          <w:numId w:val="50"/>
        </w:numPr>
        <w:tabs>
          <w:tab w:val="left" w:pos="1350"/>
        </w:tabs>
        <w:kinsoku w:val="0"/>
        <w:overflowPunct w:val="0"/>
        <w:spacing w:before="120" w:line="288" w:lineRule="auto"/>
        <w:ind w:hanging="370"/>
        <w:jc w:val="both"/>
      </w:pPr>
      <w:r>
        <w:t>interdisant ou restreignant une personne de vendre ou de fournir, ou de faire vendre et fournir, un produit alcoolisé à un prix réduit ou gratuitement d’une façon susceptible d’encourager la consommation de produits alcoolisés de manière néfaste,</w:t>
      </w:r>
    </w:p>
    <w:p w:rsidR="00892582" w:rsidRPr="00561F03" w:rsidRDefault="00892582" w:rsidP="008A6D16">
      <w:pPr>
        <w:pStyle w:val="BodyText"/>
        <w:widowControl/>
        <w:numPr>
          <w:ilvl w:val="1"/>
          <w:numId w:val="50"/>
        </w:numPr>
        <w:tabs>
          <w:tab w:val="left" w:pos="1350"/>
        </w:tabs>
        <w:kinsoku w:val="0"/>
        <w:overflowPunct w:val="0"/>
        <w:spacing w:before="120" w:line="288" w:lineRule="auto"/>
        <w:ind w:hanging="370"/>
        <w:jc w:val="both"/>
      </w:pPr>
      <w:r>
        <w:t xml:space="preserve">interdisant ou restreignant une personne de faire la publicité ou de promouvoir la vente, l’approvisionnement ou la consommation de produits alcoolisés d’une manière précisée à la </w:t>
      </w:r>
      <w:r>
        <w:rPr>
          <w:i/>
          <w:iCs/>
        </w:rPr>
        <w:t>lettre </w:t>
      </w:r>
      <w:hyperlink w:anchor="bookmark125" w:history="1">
        <w:r>
          <w:rPr>
            <w:i/>
            <w:iCs/>
          </w:rPr>
          <w:t>a</w:t>
        </w:r>
      </w:hyperlink>
      <w:r>
        <w:t xml:space="preserve">, </w:t>
      </w:r>
      <w:hyperlink w:anchor="bookmark126" w:history="1">
        <w:r>
          <w:rPr>
            <w:i/>
            <w:iCs/>
          </w:rPr>
          <w:t>b</w:t>
        </w:r>
      </w:hyperlink>
      <w:r>
        <w:t xml:space="preserve">, </w:t>
      </w:r>
      <w:hyperlink w:anchor="bookmark127" w:history="1">
        <w:r>
          <w:rPr>
            <w:i/>
            <w:iCs/>
          </w:rPr>
          <w:t>c</w:t>
        </w:r>
      </w:hyperlink>
      <w:r>
        <w:rPr>
          <w:i/>
          <w:iCs/>
        </w:rPr>
        <w:t xml:space="preserve"> </w:t>
      </w:r>
      <w:r>
        <w:t xml:space="preserve">ou </w:t>
      </w:r>
      <w:hyperlink w:anchor="bookmark128" w:history="1">
        <w:r>
          <w:rPr>
            <w:i/>
            <w:iCs/>
          </w:rPr>
          <w:t>d</w:t>
        </w:r>
      </w:hyperlink>
      <w:r>
        <w:t>.</w:t>
      </w:r>
    </w:p>
    <w:p w:rsidR="00892582" w:rsidRPr="00561F03" w:rsidRDefault="00892582" w:rsidP="00073B30">
      <w:pPr>
        <w:pStyle w:val="BodyText"/>
        <w:widowControl/>
        <w:numPr>
          <w:ilvl w:val="0"/>
          <w:numId w:val="10"/>
        </w:numPr>
        <w:tabs>
          <w:tab w:val="left" w:pos="954"/>
        </w:tabs>
        <w:kinsoku w:val="0"/>
        <w:overflowPunct w:val="0"/>
        <w:spacing w:before="120" w:line="288" w:lineRule="auto"/>
        <w:jc w:val="both"/>
      </w:pPr>
      <w:r>
        <w:t>Dans l’élaboration des dispositions réglementaires en vertu du présent article, le ministre doit tenir compte de la nécessité de réduire la consommation d’alcool et, sans préjudice de la généralité de ce besoin, il ou elle doit particulièrement respecter:</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la nécessité de réduire les méfaits liés à la santé découlant de la consommation d’alcool,</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la nécessité de réduire d’autres méfaits découlant de la consommation d’alcool et, particulièrement, la nécessité de réduire les infractions à l’ordre public découlant de la consommation d’alcool, et</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 xml:space="preserve">dans le cas de la publicité visée au </w:t>
      </w:r>
      <w:r>
        <w:rPr>
          <w:i/>
          <w:iCs/>
        </w:rPr>
        <w:t>paragraphe </w:t>
      </w:r>
      <w:hyperlink w:anchor="bookmark124" w:history="1">
        <w:r>
          <w:rPr>
            <w:i/>
            <w:iCs/>
          </w:rPr>
          <w:t>1</w:t>
        </w:r>
      </w:hyperlink>
      <w:r>
        <w:rPr>
          <w:i/>
          <w:iCs/>
        </w:rPr>
        <w:t xml:space="preserve"> </w:t>
      </w:r>
      <w:r>
        <w:t>lorsque le ministre est convaincu que le moyen utilisé pour la publicité, ou la nature de la publicité, ou les deux, sont destinés ou de nature à encourager la consommation de produits alcoolisés d’une manière nuisible, la nécessité d’interdire ou de restreindre cette publicité.</w:t>
      </w:r>
    </w:p>
    <w:p w:rsidR="00892582" w:rsidRPr="00561F03" w:rsidRDefault="00892582" w:rsidP="00394FD5">
      <w:pPr>
        <w:pStyle w:val="BodyText"/>
        <w:keepNext/>
        <w:keepLines/>
        <w:widowControl/>
        <w:numPr>
          <w:ilvl w:val="0"/>
          <w:numId w:val="10"/>
        </w:numPr>
        <w:tabs>
          <w:tab w:val="left" w:pos="954"/>
        </w:tabs>
        <w:kinsoku w:val="0"/>
        <w:overflowPunct w:val="0"/>
        <w:spacing w:before="120" w:line="288" w:lineRule="auto"/>
        <w:jc w:val="both"/>
      </w:pPr>
      <w:r>
        <w:t>Les dispositions réglementaires en vertu du présent article peuvent être élaborées pour être appliquées de manière générale ou en faisant référence à un ou plusieurs des éléments suivants:</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de la/des classe/s des locaux autorisés;</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de la/des classe/s des locaux non autorisés (autres que les résidences privés);</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de la/des classe/s du produit alcoolisé;</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de la/des classe/s de publicité.</w:t>
      </w:r>
    </w:p>
    <w:p w:rsidR="00892582" w:rsidRPr="00561F03" w:rsidRDefault="00892582" w:rsidP="00073B30">
      <w:pPr>
        <w:pStyle w:val="BodyText"/>
        <w:widowControl/>
        <w:numPr>
          <w:ilvl w:val="0"/>
          <w:numId w:val="10"/>
        </w:numPr>
        <w:tabs>
          <w:tab w:val="left" w:pos="954"/>
        </w:tabs>
        <w:kinsoku w:val="0"/>
        <w:overflowPunct w:val="0"/>
        <w:spacing w:before="120" w:line="288" w:lineRule="auto"/>
        <w:jc w:val="both"/>
      </w:pPr>
      <w:r>
        <w:t>Toute personne qui enfreint une disposition en vertu du présent article qui est déclarée dans les dispositions réglementaires comme une disposition pénale, est coupable d’une infraction.</w:t>
      </w:r>
    </w:p>
    <w:p w:rsidR="00892582" w:rsidRPr="00561F03" w:rsidRDefault="00892582" w:rsidP="00073B30">
      <w:pPr>
        <w:pStyle w:val="BodyText"/>
        <w:widowControl/>
        <w:numPr>
          <w:ilvl w:val="0"/>
          <w:numId w:val="10"/>
        </w:numPr>
        <w:tabs>
          <w:tab w:val="left" w:pos="954"/>
        </w:tabs>
        <w:kinsoku w:val="0"/>
        <w:overflowPunct w:val="0"/>
        <w:spacing w:before="120" w:line="288" w:lineRule="auto"/>
        <w:jc w:val="both"/>
      </w:pPr>
      <w:r>
        <w:t xml:space="preserve">L’article 9 de la loi de 2003 est applicable à une infraction en vertu du </w:t>
      </w:r>
      <w:r>
        <w:rPr>
          <w:i/>
          <w:iCs/>
        </w:rPr>
        <w:t>paragraphe </w:t>
      </w:r>
      <w:hyperlink w:anchor="bookmark130" w:history="1">
        <w:r>
          <w:rPr>
            <w:i/>
            <w:iCs/>
          </w:rPr>
          <w:t>4</w:t>
        </w:r>
      </w:hyperlink>
      <w:r>
        <w:t>, sous réserve de la référence au paragraphe 4 dudit article 9 à «un membre de Garda Síochána» étant interprété comme une référence à «un agent mandaté» et d’autres modifications nécessaires.</w:t>
      </w:r>
    </w:p>
    <w:p w:rsidR="00892582" w:rsidRPr="00561F03" w:rsidRDefault="00892582" w:rsidP="00394FD5">
      <w:pPr>
        <w:pStyle w:val="BodyText"/>
        <w:keepNext/>
        <w:keepLines/>
        <w:widowControl/>
        <w:numPr>
          <w:ilvl w:val="0"/>
          <w:numId w:val="10"/>
        </w:numPr>
        <w:tabs>
          <w:tab w:val="left" w:pos="954"/>
        </w:tabs>
        <w:kinsoku w:val="0"/>
        <w:overflowPunct w:val="0"/>
        <w:spacing w:before="120" w:line="288" w:lineRule="auto"/>
        <w:jc w:val="both"/>
      </w:pPr>
      <w:r>
        <w:t>Aux fins de l’application du présent article, la vente ou l’approvisionnement de produits alcoolisés à prix réduit ou gratuitement inclut:</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l’octroi direct ou indirect de points de bonus, de points sur une carte de fidélité ou de tout autre avantage similaire, à une personne quelconque suite à l’achat par cette personne ou par toute autre personne d’un produit alcoolisé quelconque,</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lastRenderedPageBreak/>
        <w:t>l’utilisation de tels points ou avantages, directement ou indirectement, dans le but d’obtenir des produits alcoolisés, ou tout autre produit ou service, à prix réduit ou gratuitement, et</w:t>
      </w:r>
    </w:p>
    <w:p w:rsidR="00892582" w:rsidRPr="00561F03" w:rsidRDefault="00892582" w:rsidP="00394FD5">
      <w:pPr>
        <w:pStyle w:val="BodyText"/>
        <w:widowControl/>
        <w:numPr>
          <w:ilvl w:val="1"/>
          <w:numId w:val="10"/>
        </w:numPr>
        <w:tabs>
          <w:tab w:val="left" w:pos="1350"/>
        </w:tabs>
        <w:kinsoku w:val="0"/>
        <w:overflowPunct w:val="0"/>
        <w:spacing w:before="120" w:line="288" w:lineRule="auto"/>
        <w:jc w:val="both"/>
      </w:pPr>
      <w:r>
        <w:t>l’utilisation directe ou indirecte de points de bonus, de points sur une carte de fidélité ou de tout autre avantage similaire, découlant de l’achat d’un quelconque produit ou service, pour obtenir des produits alcoolisés à prix réduit ou gratuitement.</w:t>
      </w:r>
    </w:p>
    <w:p w:rsidR="00892582" w:rsidRPr="00561F03" w:rsidRDefault="00892582" w:rsidP="00394FD5">
      <w:pPr>
        <w:pStyle w:val="BodyText"/>
        <w:keepNext/>
        <w:keepLines/>
        <w:widowControl/>
        <w:numPr>
          <w:ilvl w:val="0"/>
          <w:numId w:val="10"/>
        </w:numPr>
        <w:tabs>
          <w:tab w:val="left" w:pos="954"/>
        </w:tabs>
        <w:kinsoku w:val="0"/>
        <w:overflowPunct w:val="0"/>
        <w:spacing w:before="120" w:line="288" w:lineRule="auto"/>
        <w:jc w:val="both"/>
      </w:pPr>
      <w:r>
        <w:t>Dans le présent article:</w:t>
      </w:r>
    </w:p>
    <w:p w:rsidR="00892582" w:rsidRPr="00561F03" w:rsidRDefault="00892582" w:rsidP="00073B30">
      <w:pPr>
        <w:pStyle w:val="BodyText"/>
        <w:widowControl/>
        <w:kinsoku w:val="0"/>
        <w:overflowPunct w:val="0"/>
        <w:spacing w:before="120" w:line="288" w:lineRule="auto"/>
        <w:ind w:left="954" w:firstLine="0"/>
        <w:jc w:val="both"/>
      </w:pPr>
      <w:r>
        <w:t>«période limitée» désigne une période inférieure ou égale à 3 jours; «vendre» n’inclut pas la vente en gros.</w:t>
      </w:r>
    </w:p>
    <w:p w:rsidR="00892582" w:rsidRPr="00073B30" w:rsidRDefault="00892582" w:rsidP="00A00A6B">
      <w:pPr>
        <w:pStyle w:val="Heading1"/>
      </w:pPr>
      <w:bookmarkStart w:id="25" w:name="_Toc25575076"/>
      <w:r>
        <w:t>PARTIE 3</w:t>
      </w:r>
      <w:r>
        <w:br/>
        <w:t>Mise en application et mise en conformité</w:t>
      </w:r>
      <w:bookmarkEnd w:id="25"/>
    </w:p>
    <w:p w:rsidR="00892582" w:rsidRPr="00073B30" w:rsidRDefault="00892582" w:rsidP="00A00A6B">
      <w:pPr>
        <w:pStyle w:val="Heading2"/>
      </w:pPr>
      <w:bookmarkStart w:id="26" w:name="_Toc25575077"/>
      <w:r>
        <w:t>Nomination des agents autorisés</w:t>
      </w:r>
      <w:bookmarkEnd w:id="26"/>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 responsable peut nommer une ou plusieurs personnes, y compris les membres du personnel de l’exécutif, s’il considère approprié que ce soit un/des agent/s autorisé/s aux fins d’application de la présente loi.</w:t>
      </w:r>
    </w:p>
    <w:p w:rsidR="00892582" w:rsidRPr="00561F03" w:rsidRDefault="00892582" w:rsidP="00073B30">
      <w:pPr>
        <w:pStyle w:val="BodyText"/>
        <w:widowControl/>
        <w:numPr>
          <w:ilvl w:val="0"/>
          <w:numId w:val="9"/>
        </w:numPr>
        <w:tabs>
          <w:tab w:val="left" w:pos="954"/>
        </w:tabs>
        <w:kinsoku w:val="0"/>
        <w:overflowPunct w:val="0"/>
        <w:spacing w:before="120" w:line="288" w:lineRule="auto"/>
        <w:jc w:val="both"/>
      </w:pPr>
      <w:r>
        <w:t>Une personne désignée pour être un agent mandaté au titre du présent article peut, lors de sa nomination, être dotée d’un mandat de nomination et, dans l’exercice d’un pouvoir conféré par la présente loi, doit, sur demande d’une personne concernée, présenter ce mandat à cette personne aux fins de contrôle.</w:t>
      </w:r>
    </w:p>
    <w:p w:rsidR="00892582" w:rsidRPr="00561F03" w:rsidRDefault="00892582" w:rsidP="00394FD5">
      <w:pPr>
        <w:pStyle w:val="BodyText"/>
        <w:keepNext/>
        <w:keepLines/>
        <w:widowControl/>
        <w:numPr>
          <w:ilvl w:val="0"/>
          <w:numId w:val="9"/>
        </w:numPr>
        <w:tabs>
          <w:tab w:val="left" w:pos="954"/>
        </w:tabs>
        <w:kinsoku w:val="0"/>
        <w:overflowPunct w:val="0"/>
        <w:spacing w:before="120" w:line="288" w:lineRule="auto"/>
        <w:jc w:val="both"/>
      </w:pPr>
      <w:r>
        <w:t>Une nomination au titre du présent article cesse:</w:t>
      </w:r>
    </w:p>
    <w:p w:rsidR="00892582" w:rsidRPr="00561F03" w:rsidRDefault="00892582" w:rsidP="00394FD5">
      <w:pPr>
        <w:pStyle w:val="BodyText"/>
        <w:widowControl/>
        <w:numPr>
          <w:ilvl w:val="1"/>
          <w:numId w:val="9"/>
        </w:numPr>
        <w:tabs>
          <w:tab w:val="left" w:pos="1350"/>
        </w:tabs>
        <w:kinsoku w:val="0"/>
        <w:overflowPunct w:val="0"/>
        <w:spacing w:before="120" w:line="288" w:lineRule="auto"/>
        <w:jc w:val="both"/>
      </w:pPr>
      <w:r>
        <w:t>si le responsable révoque la nomination,</w:t>
      </w:r>
    </w:p>
    <w:p w:rsidR="00892582" w:rsidRPr="00561F03" w:rsidRDefault="00892582" w:rsidP="00394FD5">
      <w:pPr>
        <w:pStyle w:val="BodyText"/>
        <w:widowControl/>
        <w:numPr>
          <w:ilvl w:val="1"/>
          <w:numId w:val="9"/>
        </w:numPr>
        <w:tabs>
          <w:tab w:val="left" w:pos="1350"/>
        </w:tabs>
        <w:kinsoku w:val="0"/>
        <w:overflowPunct w:val="0"/>
        <w:spacing w:before="120" w:line="288" w:lineRule="auto"/>
        <w:jc w:val="both"/>
      </w:pPr>
      <w:r>
        <w:t>si la nomination a été délivrée pour une période définie, à l’expiration de ladite période, ou</w:t>
      </w:r>
    </w:p>
    <w:p w:rsidR="00892582" w:rsidRPr="00561F03" w:rsidRDefault="00892582" w:rsidP="00394FD5">
      <w:pPr>
        <w:pStyle w:val="BodyText"/>
        <w:widowControl/>
        <w:numPr>
          <w:ilvl w:val="1"/>
          <w:numId w:val="9"/>
        </w:numPr>
        <w:tabs>
          <w:tab w:val="left" w:pos="1350"/>
        </w:tabs>
        <w:kinsoku w:val="0"/>
        <w:overflowPunct w:val="0"/>
        <w:spacing w:before="120" w:line="288" w:lineRule="auto"/>
        <w:jc w:val="both"/>
      </w:pPr>
      <w:r>
        <w:t>dans le cas où la personne concernée est membre du personnel du responsable, si la personne cesse d’être membre du personnel.</w:t>
      </w:r>
    </w:p>
    <w:p w:rsidR="00892582" w:rsidRPr="00561F03" w:rsidRDefault="00892582" w:rsidP="00A00A6B">
      <w:pPr>
        <w:pStyle w:val="Heading2"/>
        <w:rPr>
          <w:bCs/>
        </w:rPr>
      </w:pPr>
      <w:bookmarkStart w:id="27" w:name="_Toc25575078"/>
      <w:r>
        <w:t>Pouvoirs des agents mandatés</w:t>
      </w:r>
      <w:bookmarkEnd w:id="27"/>
    </w:p>
    <w:p w:rsidR="00892582" w:rsidRPr="00561F03" w:rsidRDefault="00892582" w:rsidP="008A6D16">
      <w:pPr>
        <w:pStyle w:val="BodyText"/>
        <w:keepNext/>
        <w:keepLines/>
        <w:widowControl/>
        <w:numPr>
          <w:ilvl w:val="0"/>
          <w:numId w:val="42"/>
        </w:numPr>
        <w:tabs>
          <w:tab w:val="left" w:pos="582"/>
          <w:tab w:val="left" w:pos="938"/>
          <w:tab w:val="left" w:pos="6870"/>
        </w:tabs>
        <w:kinsoku w:val="0"/>
        <w:overflowPunct w:val="0"/>
        <w:spacing w:before="120" w:line="288" w:lineRule="auto"/>
        <w:ind w:left="936" w:hanging="936"/>
        <w:jc w:val="both"/>
      </w:pPr>
      <w:r>
        <w:t>(1)</w:t>
      </w:r>
      <w:r>
        <w:tab/>
        <w:t>Aux fins de l’application de la présente loi, un agent mandaté peut:</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 xml:space="preserve">sous réserve du </w:t>
      </w:r>
      <w:r>
        <w:rPr>
          <w:i/>
          <w:iCs/>
        </w:rPr>
        <w:t>paragraphe </w:t>
      </w:r>
      <w:hyperlink w:anchor="bookmark142" w:history="1">
        <w:r>
          <w:rPr>
            <w:i/>
            <w:iCs/>
          </w:rPr>
          <w:t>3,</w:t>
        </w:r>
      </w:hyperlink>
      <w:r>
        <w:rPr>
          <w:i/>
          <w:iCs/>
        </w:rPr>
        <w:t xml:space="preserve"> </w:t>
      </w:r>
      <w:r>
        <w:t>entrer (si nécessaire par un recours raisonnable à la force) ou, lorsque le local est un véhicule, arrêter et entrer (si nécessaire par un recours raisonnable à la force) à tout moment opportun dans tout local:</w:t>
      </w:r>
    </w:p>
    <w:p w:rsidR="00892582" w:rsidRPr="00561F03" w:rsidRDefault="00892582" w:rsidP="008A6D16">
      <w:pPr>
        <w:pStyle w:val="BodyText"/>
        <w:widowControl/>
        <w:numPr>
          <w:ilvl w:val="2"/>
          <w:numId w:val="51"/>
        </w:numPr>
        <w:tabs>
          <w:tab w:val="left" w:pos="1748"/>
        </w:tabs>
        <w:kinsoku w:val="0"/>
        <w:overflowPunct w:val="0"/>
        <w:spacing w:before="120" w:line="288" w:lineRule="auto"/>
        <w:jc w:val="both"/>
      </w:pPr>
      <w:r>
        <w:t>qu’il ou elle a tout les motifs de croire avoir été ou être utilisé dans le cadre d’une activité commerciale, affaire ou activité relative à la fabrication, l’importation, la vente, l’offre, l’exposition, l’exportation, la distribution, le stockage, l’emballage, l’étiquetage, la commercialisation, la publicité, la promotion, le parrainage de produits alcoolisés.</w:t>
      </w:r>
    </w:p>
    <w:p w:rsidR="00892582" w:rsidRPr="00561F03" w:rsidRDefault="00892582" w:rsidP="008A6D16">
      <w:pPr>
        <w:pStyle w:val="BodyText"/>
        <w:widowControl/>
        <w:numPr>
          <w:ilvl w:val="2"/>
          <w:numId w:val="51"/>
        </w:numPr>
        <w:tabs>
          <w:tab w:val="left" w:pos="1748"/>
        </w:tabs>
        <w:kinsoku w:val="0"/>
        <w:overflowPunct w:val="0"/>
        <w:spacing w:before="120" w:line="288" w:lineRule="auto"/>
        <w:ind w:hanging="386"/>
        <w:jc w:val="both"/>
      </w:pPr>
      <w:r>
        <w:lastRenderedPageBreak/>
        <w:t>qu’il ou elle a tout les motifs de croire avoir été ou être utilisé dans le cadre de la fabrication, l’importation ou la vente de vêtements pour enfants, ou</w:t>
      </w:r>
    </w:p>
    <w:p w:rsidR="00892582" w:rsidRPr="00561F03" w:rsidRDefault="00892582" w:rsidP="008A6D16">
      <w:pPr>
        <w:pStyle w:val="BodyText"/>
        <w:widowControl/>
        <w:numPr>
          <w:ilvl w:val="2"/>
          <w:numId w:val="51"/>
        </w:numPr>
        <w:tabs>
          <w:tab w:val="left" w:pos="1748"/>
        </w:tabs>
        <w:kinsoku w:val="0"/>
        <w:overflowPunct w:val="0"/>
        <w:spacing w:before="120" w:line="288" w:lineRule="auto"/>
        <w:ind w:hanging="448"/>
        <w:jc w:val="both"/>
      </w:pPr>
      <w:r>
        <w:t>dans lequel il ou elle a tous les motifs raisonnables de croire que des comptes, des registres, des documents ou des objets pertinents liés à cette activité commerciale, affaire ou activité sont conservés,</w:t>
      </w:r>
    </w:p>
    <w:p w:rsidR="00892582" w:rsidRPr="00561F03" w:rsidRDefault="00892582" w:rsidP="00073B30">
      <w:pPr>
        <w:pStyle w:val="BodyText"/>
        <w:widowControl/>
        <w:kinsoku w:val="0"/>
        <w:overflowPunct w:val="0"/>
        <w:spacing w:before="120" w:line="288" w:lineRule="auto"/>
        <w:ind w:firstLine="0"/>
        <w:jc w:val="both"/>
      </w:pPr>
      <w:r>
        <w:t>et fouiller et contrôler des locaux, des comptes, des registres, des documents ou des objets pertinents dans ces locaux,</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réserver pour plus tard l’inspection des locaux ou d’une partie des locaux dans lesquels un produit alcoolisé ou un objet pertinent se trouve ou est habituellement entreposé, ou des comptes, des registres, ou d’autres documents se trouvant ou qui sont habituellement entreposés, pendant une durée qui peut raisonnablement être nécessaire aux fins de sa fonction en vertu de la présente loi,</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exiger de toute personne qui exerce ledit commerce ou ladite activité ou de toute personne employée dans le cadre de ce commerce ou de cette activité qu’elle remette ces comptes, ces registres ou d’autres documents à l’agent mandaté et, si ces derniers sont conservés sous une forme illisible, les reproduire sous forme lisible ou communiquer à l’agent autorisé toute information qu’il peut raisonnablement exiger relativement à ces comptes, registres ou autres documents,</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inspecter et prendre des photocopies ou des extraits de tout compte, registre ou autres documents se trouvant dans les locaux et, dans le cas d’informations conservées sous une forme illisible, des copies ou des extraits durablement lisibles desdites informations,</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procéder à un enregistrement, par écrit, au moyen de photographies ou par tout autre moyen, de tout dossier ou élément se trouvant dans les locaux,</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retirer ces comptes, registres ou documents de ce ces locaux et les conserver pendant une période qu’il considère nécessaire pour l’exercice de ses fonctions au titre de la présente loi;</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exiger de la personne concernée qu’elle communique à l’agent mandaté toute information que l’agent mandaté pourrait raisonnablement exiger à propos de ce commerce ou de cette activité ou sur les personnes exerçant ce commerce ou cette activité ou employées dans le cadre de ce commerce ou de cette activité,</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exiger de la personne concernée qu’elle apporte son assistance à l’agent mandaté ou lui communique toute information que l’agent mandaté pourrait raisonnablement exiger à propos de ce commerce ou de cette activité,</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exiger de toute personne par laquelle ou au nom de laquelle un équipement de stockage de données est, ou a été, utilisé ou de toute personne concernée par l’utilisation de l’équipement de stockage de données ou de tout appareil ou matériel connexe ou en ayant la responsabilité qu’elle apporte à l’agent mandaté toute l’assistance pouvant être raisonnablement sollicitée à cet égard et contribue à la récupération d’informations liées à l’utilisation dudit équipement, appareil ou matériel de stockage de données,</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lastRenderedPageBreak/>
        <w:t>convoquer, à toute heure raisonnable, toute autre personne employée dans le cadre dudit commerce ou de ladite activité afin qu’elle communique à l’agent mandaté toute information que l’agent mandaté peut raisonnablement exiger en relation avec ledit commerce ou ladite activité et qu’elle remette à l’agent mandaté tout dossier se trouvant en sa possession,</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effectuer ou prendre des dispositions pour faire effectuer des inspections et des contrôles des locaux, des produits alcoolisés et des éléments pertinents qu’il ou elle considère nécessaires pour l’exercice de ses fonctions au titre de la présente loi;</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sans paiement, prendre pour analyse ou examens des échantillons des produits alcoolisés ou des éléments pertinents qu’il ou elle considère nécessaires pour l’exercice de ses fonctions au titre de la présente loi,</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 xml:space="preserve">effectuer ou prendre des dispositions pour faire effectuer ces analyses et examens des échantillons prélevés en vertu de la </w:t>
      </w:r>
      <w:r>
        <w:rPr>
          <w:i/>
          <w:iCs/>
        </w:rPr>
        <w:t>lettre </w:t>
      </w:r>
      <w:hyperlink w:anchor="bookmark139" w:history="1">
        <w:r>
          <w:rPr>
            <w:i/>
            <w:iCs/>
          </w:rPr>
          <w:t>l</w:t>
        </w:r>
      </w:hyperlink>
      <w:r>
        <w:rPr>
          <w:i/>
          <w:iCs/>
        </w:rPr>
        <w:t xml:space="preserve"> </w:t>
      </w:r>
      <w:r>
        <w:t xml:space="preserve">et des produits alcoolisés en vertu de la </w:t>
      </w:r>
      <w:r>
        <w:rPr>
          <w:i/>
          <w:iCs/>
        </w:rPr>
        <w:t>lettre</w:t>
      </w:r>
      <w:hyperlink w:anchor="bookmark141" w:history="1">
        <w:r>
          <w:rPr>
            <w:i/>
            <w:iCs/>
          </w:rPr>
          <w:t>r</w:t>
        </w:r>
      </w:hyperlink>
      <w:r>
        <w:rPr>
          <w:i/>
          <w:iCs/>
        </w:rPr>
        <w:t xml:space="preserve"> </w:t>
      </w:r>
      <w:r>
        <w:t>qu’il ou elle considère nécessaires pour l’exercice de ses fonctions au titre de la présente loi,</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payer ou faire appel d’offres de paiement pour l’achat d’un produit alcoolisé, ou confirmer, par toute autre manière qu’il ou elle considère appropriée, le prix auquel un produit alcoolisé est mis en vente,</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exiger d’une personne qui rend des équipements disponibles tels que des boîtes de bureau de poste, télécommunications ou des adresses de courrier électronique ou autres équipements, de lui donner l’assistance ou les informations qu’il ou elle considère nécessaires pour l’exercice de ses fonctions en vertu de la loi dans tous les cas où l’agent mandaté a des motifs raisonnables de croire que le produit alcoolisé ou l’élément pertinent est fourni par courriel ou d’autres moyens de livraison,</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ordonner que de tels produits alcoolisés ou éléments pertinents trouvés dans les locaux, qu’il ou elle a des motifs raisonnables de croire que leur vente contrevient aux dispositions de la présente loi ne puissent être vendus ou distribués ni déplacés des locaux sans son autorisation,</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s’occuper des avis de paiement forfaitaire et des avis de conformité, et</w:t>
      </w:r>
    </w:p>
    <w:p w:rsidR="00892582" w:rsidRPr="00561F03" w:rsidRDefault="00892582" w:rsidP="008A6D16">
      <w:pPr>
        <w:pStyle w:val="BodyText"/>
        <w:widowControl/>
        <w:numPr>
          <w:ilvl w:val="1"/>
          <w:numId w:val="51"/>
        </w:numPr>
        <w:tabs>
          <w:tab w:val="left" w:pos="1350"/>
        </w:tabs>
        <w:kinsoku w:val="0"/>
        <w:overflowPunct w:val="0"/>
        <w:spacing w:before="120" w:line="288" w:lineRule="auto"/>
        <w:jc w:val="both"/>
      </w:pPr>
      <w:r>
        <w:t>prendre possession et faire évacuer des locaux pour examen et analyse tout produit alcoolisé et élément pertinent, et les détenir pour une période qu’il ou elle considère raisonnablement nécessaire pour l’exercice de ses fonctions au titre de la présente loi.</w:t>
      </w:r>
    </w:p>
    <w:p w:rsidR="00892582" w:rsidRPr="00561F03" w:rsidRDefault="00892582" w:rsidP="00073B30">
      <w:pPr>
        <w:pStyle w:val="BodyText"/>
        <w:widowControl/>
        <w:numPr>
          <w:ilvl w:val="0"/>
          <w:numId w:val="8"/>
        </w:numPr>
        <w:tabs>
          <w:tab w:val="left" w:pos="954"/>
        </w:tabs>
        <w:kinsoku w:val="0"/>
        <w:overflowPunct w:val="0"/>
        <w:spacing w:before="120" w:line="288" w:lineRule="auto"/>
        <w:jc w:val="both"/>
      </w:pPr>
      <w:r>
        <w:t xml:space="preserve">Lors de l’exécution d’une fonction au titre de la présente loi, un agent mandaté peut, à condition d’être en possession du mandat visé au </w:t>
      </w:r>
      <w:r>
        <w:rPr>
          <w:i/>
          <w:iCs/>
        </w:rPr>
        <w:t>paragraphe </w:t>
      </w:r>
      <w:hyperlink w:anchor="bookmark143" w:history="1">
        <w:r>
          <w:rPr>
            <w:i/>
            <w:iCs/>
          </w:rPr>
          <w:t>5</w:t>
        </w:r>
      </w:hyperlink>
      <w:r>
        <w:t>, être accompagné d’agents mandatés ou membres de la «Garda Síochána» en nombre qu’il considère comme approprié.</w:t>
      </w:r>
    </w:p>
    <w:p w:rsidR="00892582" w:rsidRPr="00561F03" w:rsidRDefault="00892582" w:rsidP="00394FD5">
      <w:pPr>
        <w:pStyle w:val="BodyText"/>
        <w:keepNext/>
        <w:keepLines/>
        <w:widowControl/>
        <w:numPr>
          <w:ilvl w:val="0"/>
          <w:numId w:val="8"/>
        </w:numPr>
        <w:tabs>
          <w:tab w:val="left" w:pos="954"/>
        </w:tabs>
        <w:kinsoku w:val="0"/>
        <w:overflowPunct w:val="0"/>
        <w:spacing w:before="120" w:line="288" w:lineRule="auto"/>
        <w:jc w:val="both"/>
      </w:pPr>
      <w:r>
        <w:t>Un agent mandaté ne peut entrer dans une habitation:</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qu’avec le consentement de l’occupant, ou</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 xml:space="preserve">uniquement conformément à un mandat délivré au titre du </w:t>
      </w:r>
      <w:r>
        <w:rPr>
          <w:i/>
          <w:iCs/>
        </w:rPr>
        <w:t>paragra</w:t>
      </w:r>
      <w:hyperlink w:anchor="bookmark143" w:history="1">
        <w:r>
          <w:rPr>
            <w:i/>
            <w:iCs/>
          </w:rPr>
          <w:t>phe 5</w:t>
        </w:r>
      </w:hyperlink>
      <w:r>
        <w:t>.</w:t>
      </w:r>
    </w:p>
    <w:p w:rsidR="00892582" w:rsidRPr="00561F03" w:rsidRDefault="00892582" w:rsidP="00394FD5">
      <w:pPr>
        <w:pStyle w:val="BodyText"/>
        <w:widowControl/>
        <w:numPr>
          <w:ilvl w:val="0"/>
          <w:numId w:val="8"/>
        </w:numPr>
        <w:tabs>
          <w:tab w:val="left" w:pos="954"/>
        </w:tabs>
        <w:kinsoku w:val="0"/>
        <w:overflowPunct w:val="0"/>
        <w:spacing w:before="120" w:line="288" w:lineRule="auto"/>
        <w:jc w:val="both"/>
      </w:pPr>
      <w:r>
        <w:lastRenderedPageBreak/>
        <w:t xml:space="preserve">Lorsqu’un agent mandaté dans l’exercice des pouvoirs qui lui sont conférés en vertu du présent article se voit interdire l’accès à des locaux, il peut déposer une demande d’autorisation relative à cet accès en vertu du </w:t>
      </w:r>
      <w:r>
        <w:rPr>
          <w:i/>
          <w:iCs/>
        </w:rPr>
        <w:t>paragraphe </w:t>
      </w:r>
      <w:hyperlink w:anchor="bookmark143" w:history="1">
        <w:r>
          <w:rPr>
            <w:i/>
            <w:iCs/>
          </w:rPr>
          <w:t>5</w:t>
        </w:r>
      </w:hyperlink>
      <w:r>
        <w:t>.</w:t>
      </w:r>
    </w:p>
    <w:p w:rsidR="00892582" w:rsidRPr="00561F03" w:rsidRDefault="00892582" w:rsidP="00073B30">
      <w:pPr>
        <w:pStyle w:val="BodyText"/>
        <w:widowControl/>
        <w:numPr>
          <w:ilvl w:val="0"/>
          <w:numId w:val="8"/>
        </w:numPr>
        <w:tabs>
          <w:tab w:val="left" w:pos="954"/>
        </w:tabs>
        <w:kinsoku w:val="0"/>
        <w:overflowPunct w:val="0"/>
        <w:spacing w:before="120" w:line="288" w:lineRule="auto"/>
        <w:jc w:val="both"/>
      </w:pPr>
      <w:r>
        <w:t>Sans préjudice des pouvoirs conférés à un agent mandaté en vertu du présent article, lorsqu’un juge du tribunal territorial est satisfait des informations fournies sous serment de la part d’un agent mandaté indiquant qu’il existe des motifs raisonnables de suspecter:</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que les informations exigées par un agent mandaté pour l’exercice de ses fonctions au titre de la présente loi sur un local ou une partie de local,</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 xml:space="preserve">que des comptes, dossiers ou autres documents (notamment des documents conservés sous forme non lisible) visés au </w:t>
      </w:r>
      <w:r>
        <w:rPr>
          <w:i/>
          <w:iCs/>
        </w:rPr>
        <w:t>paragraphe </w:t>
      </w:r>
      <w:hyperlink w:anchor="bookmark137" w:history="1">
        <w:r>
          <w:rPr>
            <w:i/>
            <w:iCs/>
          </w:rPr>
          <w:t xml:space="preserve">1, </w:t>
        </w:r>
      </w:hyperlink>
      <w:hyperlink w:anchor="bookmark138" w:history="1">
        <w:r>
          <w:rPr>
            <w:i/>
            <w:iCs/>
          </w:rPr>
          <w:t>lettre a</w:t>
        </w:r>
      </w:hyperlink>
      <w:r>
        <w:rPr>
          <w:i/>
          <w:iCs/>
        </w:rPr>
        <w:t xml:space="preserve"> </w:t>
      </w:r>
      <w:r>
        <w:t>sont stockés ou conservés dans une habitation, ou</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 xml:space="preserve">tout ou partie d’une habitation est occupée par une personne impliquée dans un négoce, commerce ou activité visée au </w:t>
      </w:r>
      <w:r>
        <w:rPr>
          <w:i/>
          <w:iCs/>
        </w:rPr>
        <w:t>paragra</w:t>
      </w:r>
      <w:hyperlink w:anchor="bookmark137" w:history="1">
        <w:r>
          <w:rPr>
            <w:i/>
            <w:iCs/>
          </w:rPr>
          <w:t xml:space="preserve">phe 1, </w:t>
        </w:r>
      </w:hyperlink>
      <w:hyperlink w:anchor="bookmark138" w:history="1">
        <w:r>
          <w:rPr>
            <w:i/>
            <w:iCs/>
          </w:rPr>
          <w:t>lettre a</w:t>
        </w:r>
      </w:hyperlink>
      <w:r>
        <w:t>,</w:t>
      </w:r>
    </w:p>
    <w:p w:rsidR="00892582" w:rsidRPr="00561F03" w:rsidRDefault="00892582" w:rsidP="00073B30">
      <w:pPr>
        <w:pStyle w:val="BodyText"/>
        <w:widowControl/>
        <w:kinsoku w:val="0"/>
        <w:overflowPunct w:val="0"/>
        <w:spacing w:before="120" w:line="288" w:lineRule="auto"/>
        <w:ind w:left="954" w:firstLine="0"/>
        <w:jc w:val="both"/>
      </w:pPr>
      <w:r>
        <w:t>le juge peut délivrer un mandat autorisant un agent mandaté (accompagné, le cas échéant, par d’autres agents mandatés ou par un ou plusieurs membres de la Garda Síochána ou les deux) à tous moments dans un délai d’un mois à compter de la date d’émission du mandat, sur présentation du mandat le cas échéant, à pénétrer dans les locaux ou l’endroit en question, au besoin avec un recours raisonnable à la force, et à exercer tous les pouvoirs qui sont conférés à un agent mandaté au titre du présent article.</w:t>
      </w:r>
    </w:p>
    <w:p w:rsidR="00892582" w:rsidRPr="00561F03" w:rsidRDefault="00892582" w:rsidP="00394FD5">
      <w:pPr>
        <w:pStyle w:val="BodyText"/>
        <w:keepNext/>
        <w:keepLines/>
        <w:widowControl/>
        <w:numPr>
          <w:ilvl w:val="0"/>
          <w:numId w:val="8"/>
        </w:numPr>
        <w:tabs>
          <w:tab w:val="left" w:pos="954"/>
        </w:tabs>
        <w:kinsoku w:val="0"/>
        <w:overflowPunct w:val="0"/>
        <w:spacing w:before="120" w:line="288" w:lineRule="auto"/>
        <w:jc w:val="both"/>
      </w:pPr>
      <w:r>
        <w:t>Une personne:</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se présente faussement comme agent mandaté,</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ralentit ou interfère un agent mandaté ou un membre de la Garda Síochána dans l’exercice de l’un de ses pouvoirs en vertu du présent article,</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omet ou refuse de se conformer à l’exigence d’un agent mandaté ou d’un membre de la Garda Síochána en vertu du présent article,</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 xml:space="preserve">omet ou refuse de se conformer à une demande de l’exécutif ou d’un agent mandaté en vertu du </w:t>
      </w:r>
      <w:r>
        <w:rPr>
          <w:i/>
          <w:iCs/>
        </w:rPr>
        <w:t>paragra</w:t>
      </w:r>
      <w:hyperlink w:anchor="bookmark149" w:history="1">
        <w:r>
          <w:rPr>
            <w:i/>
            <w:iCs/>
          </w:rPr>
          <w:t>phe 9</w:t>
        </w:r>
      </w:hyperlink>
      <w:r>
        <w:t>,</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 xml:space="preserve">omet ou refuse de se conformer à l’indication d’un agent mandaté en vertu du </w:t>
      </w:r>
      <w:r>
        <w:rPr>
          <w:i/>
          <w:iCs/>
        </w:rPr>
        <w:t>paragraphe </w:t>
      </w:r>
      <w:hyperlink w:anchor="bookmark137" w:history="1">
        <w:r>
          <w:rPr>
            <w:i/>
            <w:iCs/>
          </w:rPr>
          <w:t xml:space="preserve">1, </w:t>
        </w:r>
      </w:hyperlink>
      <w:hyperlink w:anchor="bookmark140" w:history="1">
        <w:r>
          <w:rPr>
            <w:i/>
            <w:iCs/>
          </w:rPr>
          <w:t>point p</w:t>
        </w:r>
      </w:hyperlink>
      <w:r>
        <w:t>, ou</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en prétendant se conformer à cette exigence, demande ou instruction communique des informations fausses ou trompeuses sur un point important,</w:t>
      </w:r>
    </w:p>
    <w:p w:rsidR="00892582" w:rsidRPr="00561F03" w:rsidRDefault="00892582" w:rsidP="00073B30">
      <w:pPr>
        <w:pStyle w:val="BodyText"/>
        <w:widowControl/>
        <w:kinsoku w:val="0"/>
        <w:overflowPunct w:val="0"/>
        <w:spacing w:before="120" w:line="288" w:lineRule="auto"/>
        <w:ind w:left="954" w:firstLine="0"/>
        <w:jc w:val="both"/>
      </w:pPr>
      <w:r>
        <w:t>se rend coupable d’un délit.</w:t>
      </w:r>
    </w:p>
    <w:p w:rsidR="00892582" w:rsidRPr="00561F03" w:rsidRDefault="00892582" w:rsidP="00073B30">
      <w:pPr>
        <w:pStyle w:val="BodyText"/>
        <w:widowControl/>
        <w:numPr>
          <w:ilvl w:val="0"/>
          <w:numId w:val="8"/>
        </w:numPr>
        <w:tabs>
          <w:tab w:val="left" w:pos="954"/>
        </w:tabs>
        <w:kinsoku w:val="0"/>
        <w:overflowPunct w:val="0"/>
        <w:spacing w:before="120" w:line="288" w:lineRule="auto"/>
        <w:jc w:val="both"/>
      </w:pPr>
      <w:r>
        <w:t>Lorsqu’un agent mandaté, pour des motifs raisonnables, est d’avis qu’une personne a commis une infraction à cette loi, il ou elle peut ordonner à cette personne de lui fournir son nom et son adresse de résidence habituelle et, si l’agent mandaté l’estime nécessaire, obtenir des preuves corroborant de son nom et de l’adresse.</w:t>
      </w:r>
    </w:p>
    <w:p w:rsidR="00892582" w:rsidRPr="00561F03" w:rsidRDefault="00892582" w:rsidP="00073B30">
      <w:pPr>
        <w:pStyle w:val="BodyText"/>
        <w:widowControl/>
        <w:numPr>
          <w:ilvl w:val="0"/>
          <w:numId w:val="8"/>
        </w:numPr>
        <w:tabs>
          <w:tab w:val="left" w:pos="954"/>
        </w:tabs>
        <w:kinsoku w:val="0"/>
        <w:overflowPunct w:val="0"/>
        <w:spacing w:before="120" w:line="288" w:lineRule="auto"/>
        <w:jc w:val="both"/>
      </w:pPr>
      <w:r>
        <w:t xml:space="preserve">Lorsque le responsable est satisfait qu’un agent mandaté ou qu’un membre du personnel exécutif a rempli ses fonctions dans le cadre de l’application de la présente loi de bonne foi, le responsable doit indemniser l’agent mandaté ou un autre membre du personnel </w:t>
      </w:r>
      <w:r>
        <w:lastRenderedPageBreak/>
        <w:t>exécutif contre toutes réclamations ou actions faites à l’égard de l’exécution de ses fonctions.</w:t>
      </w:r>
    </w:p>
    <w:p w:rsidR="00892582" w:rsidRPr="00561F03" w:rsidRDefault="00892582" w:rsidP="00073B30">
      <w:pPr>
        <w:pStyle w:val="BodyText"/>
        <w:widowControl/>
        <w:numPr>
          <w:ilvl w:val="0"/>
          <w:numId w:val="8"/>
        </w:numPr>
        <w:tabs>
          <w:tab w:val="left" w:pos="954"/>
        </w:tabs>
        <w:kinsoku w:val="0"/>
        <w:overflowPunct w:val="0"/>
        <w:spacing w:before="120" w:line="288" w:lineRule="auto"/>
        <w:jc w:val="both"/>
      </w:pPr>
      <w:r>
        <w:t>Lorsqu’une annonce publicitaire relative à l’alcool est publiée sans le nom et l’adresse de la personne qui a demandé cette publication ou de son agent, l’éditeur de l’annonce doit, si le responsable ou un agent mandaté en fait la demande dans les 12 mois suivant la publication de l’annonce, communiquer sans délai au responsable ou à l’agent mandaté le nom et l’adresse de ladite personne ou de son agent.</w:t>
      </w:r>
    </w:p>
    <w:p w:rsidR="00892582" w:rsidRPr="00561F03" w:rsidRDefault="00892582" w:rsidP="00394FD5">
      <w:pPr>
        <w:pStyle w:val="BodyText"/>
        <w:widowControl/>
        <w:numPr>
          <w:ilvl w:val="0"/>
          <w:numId w:val="8"/>
        </w:numPr>
        <w:tabs>
          <w:tab w:val="left" w:pos="954"/>
        </w:tabs>
        <w:kinsoku w:val="0"/>
        <w:overflowPunct w:val="0"/>
        <w:spacing w:before="120" w:line="288" w:lineRule="auto"/>
        <w:ind w:hanging="482"/>
        <w:jc w:val="both"/>
      </w:pPr>
      <w:r>
        <w:t xml:space="preserve">Une déclaration ou des aveux d’une personne suite à une exigence au titre du </w:t>
      </w:r>
      <w:r>
        <w:rPr>
          <w:i/>
          <w:iCs/>
        </w:rPr>
        <w:t>paragraphe </w:t>
      </w:r>
      <w:hyperlink w:anchor="bookmark137" w:history="1">
        <w:r>
          <w:rPr>
            <w:i/>
            <w:iCs/>
          </w:rPr>
          <w:t>1</w:t>
        </w:r>
      </w:hyperlink>
      <w:r>
        <w:rPr>
          <w:i/>
          <w:iCs/>
        </w:rPr>
        <w:t xml:space="preserve"> </w:t>
      </w:r>
      <w:r>
        <w:t xml:space="preserve">n’est pas recevable comme preuve dans le cadre d’une procédure ouverte à l’encontre de cette personne pour un délit en vertu de la présente loi (autre qu’un délit au titre de la </w:t>
      </w:r>
      <w:r>
        <w:rPr>
          <w:i/>
          <w:iCs/>
        </w:rPr>
        <w:t>lettre </w:t>
      </w:r>
      <w:hyperlink w:anchor="bookmark145" w:history="1">
        <w:r>
          <w:rPr>
            <w:i/>
            <w:iCs/>
          </w:rPr>
          <w:t>b</w:t>
        </w:r>
      </w:hyperlink>
      <w:r>
        <w:t xml:space="preserve">, </w:t>
      </w:r>
      <w:hyperlink w:anchor="bookmark146" w:history="1">
        <w:r>
          <w:rPr>
            <w:i/>
            <w:iCs/>
          </w:rPr>
          <w:t>c</w:t>
        </w:r>
      </w:hyperlink>
      <w:r>
        <w:t xml:space="preserve">, </w:t>
      </w:r>
      <w:hyperlink w:anchor="bookmark147" w:history="1">
        <w:r>
          <w:rPr>
            <w:i/>
            <w:iCs/>
          </w:rPr>
          <w:t>d</w:t>
        </w:r>
      </w:hyperlink>
      <w:r>
        <w:t xml:space="preserve"> ou </w:t>
      </w:r>
      <w:hyperlink w:anchor="bookmark148" w:history="1">
        <w:r>
          <w:rPr>
            <w:i/>
            <w:iCs/>
          </w:rPr>
          <w:t>f</w:t>
        </w:r>
      </w:hyperlink>
      <w:r>
        <w:rPr>
          <w:i/>
          <w:iCs/>
        </w:rPr>
        <w:t xml:space="preserve"> </w:t>
      </w:r>
      <w:r>
        <w:t xml:space="preserve">du </w:t>
      </w:r>
      <w:r>
        <w:rPr>
          <w:i/>
          <w:iCs/>
        </w:rPr>
        <w:t>paragraphe </w:t>
      </w:r>
      <w:hyperlink w:anchor="bookmark144" w:history="1">
        <w:r>
          <w:rPr>
            <w:i/>
            <w:iCs/>
          </w:rPr>
          <w:t>6</w:t>
        </w:r>
      </w:hyperlink>
      <w:r>
        <w:t>).</w:t>
      </w:r>
    </w:p>
    <w:p w:rsidR="00892582" w:rsidRPr="00561F03" w:rsidRDefault="00892582" w:rsidP="00394FD5">
      <w:pPr>
        <w:pStyle w:val="BodyText"/>
        <w:keepNext/>
        <w:keepLines/>
        <w:widowControl/>
        <w:numPr>
          <w:ilvl w:val="0"/>
          <w:numId w:val="8"/>
        </w:numPr>
        <w:tabs>
          <w:tab w:val="left" w:pos="954"/>
        </w:tabs>
        <w:kinsoku w:val="0"/>
        <w:overflowPunct w:val="0"/>
        <w:spacing w:before="120" w:line="288" w:lineRule="auto"/>
        <w:ind w:hanging="482"/>
        <w:jc w:val="both"/>
      </w:pPr>
      <w:r>
        <w:t>Lorsqu’un agent mandaté:</w:t>
      </w:r>
    </w:p>
    <w:p w:rsidR="00892582" w:rsidRPr="00561F03" w:rsidRDefault="00892582" w:rsidP="00394FD5">
      <w:pPr>
        <w:pStyle w:val="BodyText"/>
        <w:widowControl/>
        <w:numPr>
          <w:ilvl w:val="1"/>
          <w:numId w:val="8"/>
        </w:numPr>
        <w:tabs>
          <w:tab w:val="left" w:pos="1350"/>
        </w:tabs>
        <w:kinsoku w:val="0"/>
        <w:overflowPunct w:val="0"/>
        <w:spacing w:before="120" w:line="288" w:lineRule="auto"/>
        <w:ind w:hanging="370"/>
        <w:jc w:val="both"/>
      </w:pPr>
      <w:r>
        <w:t xml:space="preserve">a demandé à ce que les produits alcoolisés ne puissent être vendus, distribués, ou déplacés, en application du </w:t>
      </w:r>
      <w:r>
        <w:rPr>
          <w:i/>
          <w:iCs/>
        </w:rPr>
        <w:t>paragraphe </w:t>
      </w:r>
      <w:hyperlink w:anchor="bookmark137" w:history="1">
        <w:r>
          <w:rPr>
            <w:i/>
            <w:iCs/>
          </w:rPr>
          <w:t xml:space="preserve">1, </w:t>
        </w:r>
      </w:hyperlink>
      <w:hyperlink w:anchor="bookmark140" w:history="1">
        <w:r>
          <w:rPr>
            <w:i/>
            <w:iCs/>
          </w:rPr>
          <w:t>lettre p</w:t>
        </w:r>
      </w:hyperlink>
      <w:r>
        <w:t>, ou</w:t>
      </w:r>
    </w:p>
    <w:p w:rsidR="00892582" w:rsidRPr="00561F03" w:rsidRDefault="00892582" w:rsidP="00073B30">
      <w:pPr>
        <w:pStyle w:val="BodyText"/>
        <w:widowControl/>
        <w:numPr>
          <w:ilvl w:val="1"/>
          <w:numId w:val="8"/>
        </w:numPr>
        <w:tabs>
          <w:tab w:val="left" w:pos="1350"/>
        </w:tabs>
        <w:kinsoku w:val="0"/>
        <w:overflowPunct w:val="0"/>
        <w:spacing w:before="120" w:line="288" w:lineRule="auto"/>
        <w:ind w:hanging="370"/>
        <w:jc w:val="both"/>
      </w:pPr>
      <w:r>
        <w:t xml:space="preserve">a pris possession et enlevé tout produit alcoolisé en application du </w:t>
      </w:r>
      <w:r>
        <w:rPr>
          <w:i/>
          <w:iCs/>
        </w:rPr>
        <w:t>paragraphe </w:t>
      </w:r>
      <w:hyperlink w:anchor="bookmark137" w:history="1">
        <w:r>
          <w:rPr>
            <w:i/>
            <w:iCs/>
          </w:rPr>
          <w:t>1,</w:t>
        </w:r>
      </w:hyperlink>
      <w:r>
        <w:rPr>
          <w:i/>
          <w:iCs/>
        </w:rPr>
        <w:t xml:space="preserve"> </w:t>
      </w:r>
      <w:hyperlink w:anchor="bookmark141" w:history="1">
        <w:r>
          <w:rPr>
            <w:i/>
            <w:iCs/>
          </w:rPr>
          <w:t>lettre r</w:t>
        </w:r>
      </w:hyperlink>
      <w:r>
        <w:t>,</w:t>
      </w:r>
    </w:p>
    <w:p w:rsidR="00892582" w:rsidRPr="00561F03" w:rsidRDefault="00892582" w:rsidP="00073B30">
      <w:pPr>
        <w:pStyle w:val="BodyText"/>
        <w:widowControl/>
        <w:kinsoku w:val="0"/>
        <w:overflowPunct w:val="0"/>
        <w:spacing w:before="120" w:line="288" w:lineRule="auto"/>
        <w:ind w:left="954" w:firstLine="0"/>
        <w:jc w:val="both"/>
      </w:pPr>
      <w:r>
        <w:t>il ou elle peut demander au tribunal territorial de rendre une ordonnance selon laquelle un tel produit alcoolisé soit détruit, et le juge du tribunal territorial peut accorder une telle ordonnance s’il ou elle est convaincu(e) que ce produit est contraire à une disposition de la présente loi.</w:t>
      </w:r>
    </w:p>
    <w:p w:rsidR="00892582" w:rsidRPr="00561F03" w:rsidRDefault="00892582" w:rsidP="00073B30">
      <w:pPr>
        <w:pStyle w:val="BodyText"/>
        <w:widowControl/>
        <w:numPr>
          <w:ilvl w:val="0"/>
          <w:numId w:val="8"/>
        </w:numPr>
        <w:tabs>
          <w:tab w:val="left" w:pos="954"/>
        </w:tabs>
        <w:kinsoku w:val="0"/>
        <w:overflowPunct w:val="0"/>
        <w:spacing w:before="120" w:line="288" w:lineRule="auto"/>
        <w:ind w:hanging="482"/>
        <w:jc w:val="both"/>
      </w:pPr>
      <w:r>
        <w:t xml:space="preserve">Les coûts (y compris les coûts accessoires) de toute possession, détention ou destruction menée par le responsable en vertu de la </w:t>
      </w:r>
      <w:r>
        <w:rPr>
          <w:i/>
          <w:iCs/>
        </w:rPr>
        <w:t>lettre </w:t>
      </w:r>
      <w:hyperlink w:anchor="bookmark140" w:history="1">
        <w:r>
          <w:rPr>
            <w:i/>
            <w:iCs/>
          </w:rPr>
          <w:t>p</w:t>
        </w:r>
      </w:hyperlink>
      <w:r>
        <w:rPr>
          <w:i/>
          <w:iCs/>
        </w:rPr>
        <w:t xml:space="preserve"> </w:t>
      </w:r>
      <w:r>
        <w:t xml:space="preserve">ou </w:t>
      </w:r>
      <w:hyperlink w:anchor="bookmark141" w:history="1">
        <w:r>
          <w:rPr>
            <w:i/>
            <w:iCs/>
          </w:rPr>
          <w:t>r</w:t>
        </w:r>
      </w:hyperlink>
      <w:r>
        <w:rPr>
          <w:i/>
          <w:iCs/>
        </w:rPr>
        <w:t xml:space="preserve"> </w:t>
      </w:r>
      <w:r>
        <w:t xml:space="preserve">du </w:t>
      </w:r>
      <w:r>
        <w:rPr>
          <w:i/>
          <w:iCs/>
        </w:rPr>
        <w:t>paragraphe </w:t>
      </w:r>
      <w:hyperlink w:anchor="bookmark137" w:history="1">
        <w:r>
          <w:rPr>
            <w:i/>
            <w:iCs/>
          </w:rPr>
          <w:t>1</w:t>
        </w:r>
      </w:hyperlink>
      <w:r>
        <w:rPr>
          <w:i/>
          <w:iCs/>
        </w:rPr>
        <w:t xml:space="preserve"> </w:t>
      </w:r>
      <w:r>
        <w:t>doivent être recouvrés au titre de dette contractuelle simple devant un tribunal d’une juridiction compétente d’une personne reconnue coupable d’une infraction en vertu de la présente loi.</w:t>
      </w:r>
    </w:p>
    <w:p w:rsidR="00892582" w:rsidRPr="00561F03" w:rsidRDefault="00892582" w:rsidP="00394FD5">
      <w:pPr>
        <w:pStyle w:val="BodyText"/>
        <w:keepNext/>
        <w:keepLines/>
        <w:widowControl/>
        <w:numPr>
          <w:ilvl w:val="0"/>
          <w:numId w:val="8"/>
        </w:numPr>
        <w:tabs>
          <w:tab w:val="left" w:pos="954"/>
        </w:tabs>
        <w:kinsoku w:val="0"/>
        <w:overflowPunct w:val="0"/>
        <w:spacing w:before="120" w:line="288" w:lineRule="auto"/>
        <w:ind w:hanging="482"/>
        <w:jc w:val="both"/>
      </w:pPr>
      <w:r>
        <w:t>Dans le présent article:</w:t>
      </w:r>
    </w:p>
    <w:p w:rsidR="00892582" w:rsidRPr="00561F03" w:rsidRDefault="00892582" w:rsidP="00073B30">
      <w:pPr>
        <w:pStyle w:val="BodyText"/>
        <w:widowControl/>
        <w:kinsoku w:val="0"/>
        <w:overflowPunct w:val="0"/>
        <w:spacing w:before="120" w:line="288" w:lineRule="auto"/>
        <w:ind w:left="954" w:firstLine="0"/>
        <w:jc w:val="both"/>
      </w:pPr>
      <w:r>
        <w:t>«équipement de données» désigne tout équipement électronique, photographique, magnétique, optique ou autre équipement pour le traitement des données;</w:t>
      </w:r>
    </w:p>
    <w:p w:rsidR="00892582" w:rsidRPr="00561F03" w:rsidRDefault="00892582" w:rsidP="00394FD5">
      <w:pPr>
        <w:pStyle w:val="BodyText"/>
        <w:keepNext/>
        <w:keepLines/>
        <w:widowControl/>
        <w:kinsoku w:val="0"/>
        <w:overflowPunct w:val="0"/>
        <w:spacing w:before="120" w:line="288" w:lineRule="auto"/>
        <w:ind w:left="954" w:firstLine="0"/>
        <w:jc w:val="both"/>
      </w:pPr>
      <w:r>
        <w:t>«dossiers» inclut, outre les dossiers écrits:</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un disque, une bande ou autre dispositif sur lequel des informations, sons, signaux sont incorporés et peuvent (avec ou sans l’aide d’un autre instrument) être reproduits sous forme lisible au audible,</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un film, une bande ou autre dispositif sur lequel des images visuelles sont incorporées et peuvent (avec ou sans l’aide d’un autre instrument) être reproduites sous forme visuelle, et</w:t>
      </w:r>
    </w:p>
    <w:p w:rsidR="00892582" w:rsidRPr="00561F03" w:rsidRDefault="00892582" w:rsidP="00394FD5">
      <w:pPr>
        <w:pStyle w:val="BodyText"/>
        <w:widowControl/>
        <w:numPr>
          <w:ilvl w:val="1"/>
          <w:numId w:val="8"/>
        </w:numPr>
        <w:tabs>
          <w:tab w:val="left" w:pos="1350"/>
        </w:tabs>
        <w:kinsoku w:val="0"/>
        <w:overflowPunct w:val="0"/>
        <w:spacing w:before="120" w:line="288" w:lineRule="auto"/>
        <w:jc w:val="both"/>
      </w:pPr>
      <w:r>
        <w:t>une photographie,</w:t>
      </w:r>
    </w:p>
    <w:p w:rsidR="00892582" w:rsidRPr="00561F03" w:rsidRDefault="00892582" w:rsidP="00394FD5">
      <w:pPr>
        <w:pStyle w:val="BodyText"/>
        <w:keepNext/>
        <w:keepLines/>
        <w:widowControl/>
        <w:kinsoku w:val="0"/>
        <w:overflowPunct w:val="0"/>
        <w:spacing w:before="120" w:line="288" w:lineRule="auto"/>
        <w:ind w:left="954" w:firstLine="0"/>
        <w:jc w:val="both"/>
      </w:pPr>
      <w:r>
        <w:t>et toute référence à une copie d’un dossier inclut:</w:t>
      </w:r>
    </w:p>
    <w:p w:rsidR="00892582" w:rsidRPr="00561F03" w:rsidRDefault="00892582" w:rsidP="00073B30">
      <w:pPr>
        <w:pStyle w:val="BodyText"/>
        <w:widowControl/>
        <w:numPr>
          <w:ilvl w:val="0"/>
          <w:numId w:val="7"/>
        </w:numPr>
        <w:tabs>
          <w:tab w:val="left" w:pos="1350"/>
        </w:tabs>
        <w:kinsoku w:val="0"/>
        <w:overflowPunct w:val="0"/>
        <w:spacing w:before="120" w:line="288" w:lineRule="auto"/>
        <w:jc w:val="both"/>
      </w:pPr>
      <w:r>
        <w:t xml:space="preserve">dans le cas d’un dossier auquel s’applique la </w:t>
      </w:r>
      <w:r>
        <w:rPr>
          <w:i/>
          <w:iCs/>
        </w:rPr>
        <w:t>lettre </w:t>
      </w:r>
      <w:hyperlink w:anchor="bookmark150" w:history="1">
        <w:r>
          <w:rPr>
            <w:i/>
            <w:iCs/>
          </w:rPr>
          <w:t>a</w:t>
        </w:r>
      </w:hyperlink>
      <w:r>
        <w:rPr>
          <w:i/>
          <w:iCs/>
        </w:rPr>
        <w:t xml:space="preserve"> </w:t>
      </w:r>
      <w:r>
        <w:t>la transcription des sons ou des signaux qui y sont incorporés,</w:t>
      </w:r>
    </w:p>
    <w:p w:rsidR="00892582" w:rsidRPr="00561F03" w:rsidRDefault="00892582" w:rsidP="00073B30">
      <w:pPr>
        <w:pStyle w:val="BodyText"/>
        <w:widowControl/>
        <w:numPr>
          <w:ilvl w:val="0"/>
          <w:numId w:val="7"/>
        </w:numPr>
        <w:tabs>
          <w:tab w:val="left" w:pos="1350"/>
        </w:tabs>
        <w:kinsoku w:val="0"/>
        <w:overflowPunct w:val="0"/>
        <w:spacing w:before="120" w:line="288" w:lineRule="auto"/>
        <w:ind w:hanging="386"/>
        <w:jc w:val="both"/>
      </w:pPr>
      <w:r>
        <w:lastRenderedPageBreak/>
        <w:t xml:space="preserve">dans le cas d’un dossier auquel s’applique la </w:t>
      </w:r>
      <w:r>
        <w:rPr>
          <w:i/>
          <w:iCs/>
        </w:rPr>
        <w:t>lettre </w:t>
      </w:r>
      <w:hyperlink w:anchor="bookmark151" w:history="1">
        <w:r>
          <w:rPr>
            <w:i/>
            <w:iCs/>
          </w:rPr>
          <w:t>b</w:t>
        </w:r>
      </w:hyperlink>
      <w:r>
        <w:rPr>
          <w:i/>
          <w:iCs/>
        </w:rPr>
        <w:t xml:space="preserve">, </w:t>
      </w:r>
      <w:r>
        <w:t>une reproduction fixe des images qui y sont incorporées, et</w:t>
      </w:r>
    </w:p>
    <w:p w:rsidR="00892582" w:rsidRPr="00561F03" w:rsidRDefault="00892582" w:rsidP="00073B30">
      <w:pPr>
        <w:pStyle w:val="BodyText"/>
        <w:widowControl/>
        <w:numPr>
          <w:ilvl w:val="0"/>
          <w:numId w:val="7"/>
        </w:numPr>
        <w:tabs>
          <w:tab w:val="left" w:pos="1350"/>
        </w:tabs>
        <w:kinsoku w:val="0"/>
        <w:overflowPunct w:val="0"/>
        <w:spacing w:before="120" w:line="288" w:lineRule="auto"/>
        <w:ind w:hanging="448"/>
        <w:jc w:val="both"/>
      </w:pPr>
      <w:r>
        <w:t xml:space="preserve">dans le cas d’un dossier auquel s’appliquent les </w:t>
      </w:r>
      <w:r>
        <w:rPr>
          <w:i/>
          <w:iCs/>
        </w:rPr>
        <w:t>lettres </w:t>
      </w:r>
      <w:hyperlink w:anchor="bookmark150" w:history="1">
        <w:r>
          <w:rPr>
            <w:i/>
            <w:iCs/>
          </w:rPr>
          <w:t>a</w:t>
        </w:r>
      </w:hyperlink>
      <w:r>
        <w:rPr>
          <w:i/>
          <w:iCs/>
        </w:rPr>
        <w:t xml:space="preserve"> </w:t>
      </w:r>
      <w:r>
        <w:t xml:space="preserve">et </w:t>
      </w:r>
      <w:hyperlink w:anchor="bookmark151" w:history="1">
        <w:r>
          <w:rPr>
            <w:i/>
            <w:iCs/>
          </w:rPr>
          <w:t>b</w:t>
        </w:r>
      </w:hyperlink>
      <w:r>
        <w:rPr>
          <w:i/>
          <w:iCs/>
        </w:rPr>
        <w:t>,</w:t>
      </w:r>
      <w:r w:rsidR="00025920">
        <w:rPr>
          <w:i/>
          <w:iCs/>
        </w:rPr>
        <w:t xml:space="preserve"> </w:t>
      </w:r>
      <w:r>
        <w:t>une transcription avec une reproduction fixe.</w:t>
      </w:r>
    </w:p>
    <w:p w:rsidR="00892582" w:rsidRPr="00561F03" w:rsidRDefault="00892582" w:rsidP="00A00A6B">
      <w:pPr>
        <w:pStyle w:val="Heading2"/>
        <w:rPr>
          <w:bCs/>
        </w:rPr>
      </w:pPr>
      <w:bookmarkStart w:id="28" w:name="_Toc25575079"/>
      <w:r>
        <w:t>Le prélèvement d’échantillons par les agents mandatés</w:t>
      </w:r>
      <w:bookmarkEnd w:id="28"/>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 xml:space="preserve">Lorsqu’un agent mandaté prélève un échantillon d’un produit alcoolisé ou un échantillon de toute autre substance ou article utilisés dans la fabrication, le traitement ou le stockage des produits alcoolisés, en vertu de </w:t>
      </w:r>
      <w:r>
        <w:rPr>
          <w:i/>
          <w:iCs/>
        </w:rPr>
        <w:t>l’article </w:t>
      </w:r>
      <w:hyperlink w:anchor="bookmark136" w:history="1">
        <w:r>
          <w:rPr>
            <w:i/>
            <w:iCs/>
          </w:rPr>
          <w:t>25</w:t>
        </w:r>
      </w:hyperlink>
      <w:r>
        <w:t>, il ou elle doit diviser l’échantillon en 3 parties approximativement égales, et placer chaque partie dans des récipients distincts qu’il ou elle doit sceller et marquer de façon à les identifier comme faisant partie de l’échantillon prélevé par l’agent mandaté.</w:t>
      </w:r>
    </w:p>
    <w:p w:rsidR="00892582" w:rsidRPr="00561F03" w:rsidRDefault="00892582" w:rsidP="00394FD5">
      <w:pPr>
        <w:pStyle w:val="BodyText"/>
        <w:keepNext/>
        <w:keepLines/>
        <w:widowControl/>
        <w:numPr>
          <w:ilvl w:val="0"/>
          <w:numId w:val="6"/>
        </w:numPr>
        <w:tabs>
          <w:tab w:val="left" w:pos="954"/>
        </w:tabs>
        <w:kinsoku w:val="0"/>
        <w:overflowPunct w:val="0"/>
        <w:spacing w:before="120" w:line="288" w:lineRule="auto"/>
        <w:jc w:val="both"/>
      </w:pPr>
      <w:r>
        <w:t xml:space="preserve">Lorsqu’un agent mandaté se conforme au </w:t>
      </w:r>
      <w:r>
        <w:rPr>
          <w:i/>
          <w:iCs/>
        </w:rPr>
        <w:t>paragraphe </w:t>
      </w:r>
      <w:hyperlink w:anchor="bookmark153" w:history="1">
        <w:r>
          <w:rPr>
            <w:i/>
            <w:iCs/>
          </w:rPr>
          <w:t>1</w:t>
        </w:r>
      </w:hyperlink>
      <w:r>
        <w:rPr>
          <w:i/>
          <w:iCs/>
        </w:rPr>
        <w:t xml:space="preserve"> </w:t>
      </w:r>
      <w:r>
        <w:t>, il ou elle doit:</w:t>
      </w:r>
    </w:p>
    <w:p w:rsidR="00892582" w:rsidRPr="00561F03" w:rsidRDefault="00892582" w:rsidP="00394FD5">
      <w:pPr>
        <w:pStyle w:val="BodyText"/>
        <w:widowControl/>
        <w:numPr>
          <w:ilvl w:val="1"/>
          <w:numId w:val="6"/>
        </w:numPr>
        <w:tabs>
          <w:tab w:val="left" w:pos="1350"/>
        </w:tabs>
        <w:kinsoku w:val="0"/>
        <w:overflowPunct w:val="0"/>
        <w:spacing w:before="120" w:line="288" w:lineRule="auto"/>
        <w:jc w:val="both"/>
      </w:pPr>
      <w:r>
        <w:t>offrir un des récipients scellés au propriétaire ou à la personne en charge pour le moment ou en possession du produit alcoolisé, de la substance ou de l’article d’où a été p</w:t>
      </w:r>
      <w:bookmarkStart w:id="29" w:name="_GoBack"/>
      <w:bookmarkEnd w:id="29"/>
      <w:r>
        <w:t>rélevé l’échantillon concerné,</w:t>
      </w:r>
    </w:p>
    <w:p w:rsidR="00892582" w:rsidRPr="00561F03" w:rsidRDefault="00892582" w:rsidP="00394FD5">
      <w:pPr>
        <w:pStyle w:val="BodyText"/>
        <w:widowControl/>
        <w:numPr>
          <w:ilvl w:val="1"/>
          <w:numId w:val="6"/>
        </w:numPr>
        <w:tabs>
          <w:tab w:val="left" w:pos="1350"/>
        </w:tabs>
        <w:kinsoku w:val="0"/>
        <w:overflowPunct w:val="0"/>
        <w:spacing w:before="120" w:line="288" w:lineRule="auto"/>
        <w:jc w:val="both"/>
      </w:pPr>
      <w:r>
        <w:t>garder un des récipients scellés, et</w:t>
      </w:r>
    </w:p>
    <w:p w:rsidR="00892582" w:rsidRPr="00561F03" w:rsidRDefault="00892582" w:rsidP="00394FD5">
      <w:pPr>
        <w:pStyle w:val="BodyText"/>
        <w:widowControl/>
        <w:numPr>
          <w:ilvl w:val="1"/>
          <w:numId w:val="6"/>
        </w:numPr>
        <w:tabs>
          <w:tab w:val="left" w:pos="1350"/>
        </w:tabs>
        <w:kinsoku w:val="0"/>
        <w:overflowPunct w:val="0"/>
        <w:spacing w:before="120" w:line="288" w:lineRule="auto"/>
        <w:jc w:val="both"/>
      </w:pPr>
      <w:r>
        <w:t>transmettre, ou faire transmettre, un des récipients scellés au laboratoire désigné aux fins d’analyse.</w:t>
      </w:r>
    </w:p>
    <w:p w:rsidR="00892582" w:rsidRPr="00561F03" w:rsidRDefault="00892582" w:rsidP="00073B30">
      <w:pPr>
        <w:pStyle w:val="BodyText"/>
        <w:widowControl/>
        <w:numPr>
          <w:ilvl w:val="0"/>
          <w:numId w:val="6"/>
        </w:numPr>
        <w:tabs>
          <w:tab w:val="left" w:pos="954"/>
        </w:tabs>
        <w:kinsoku w:val="0"/>
        <w:overflowPunct w:val="0"/>
        <w:spacing w:before="120" w:line="288" w:lineRule="auto"/>
        <w:jc w:val="both"/>
      </w:pPr>
      <w:r>
        <w:t xml:space="preserve">Lorsqu’un produit alcoolisé, une substance ou un article est contenu dans un récipient et sa division en parties est (pour une raison quelconque) n’est pas possible, un agent mandaté, qui veut prélever des échantillons du produit alcoolisé, de la substance ou de l’article pour des fins d’analyse, doit prendre possession des 3 récipients appartenant au même lot, et chacun de ces récipients doit être considéré comme faisant partie d’un échantillon en vertu du </w:t>
      </w:r>
      <w:r>
        <w:rPr>
          <w:i/>
          <w:iCs/>
        </w:rPr>
        <w:t>paragraphe </w:t>
      </w:r>
      <w:hyperlink w:anchor="bookmark153" w:history="1">
        <w:r>
          <w:rPr>
            <w:i/>
            <w:iCs/>
          </w:rPr>
          <w:t>1</w:t>
        </w:r>
      </w:hyperlink>
      <w:r>
        <w:t xml:space="preserve">, et les dispositions des </w:t>
      </w:r>
      <w:r>
        <w:rPr>
          <w:i/>
          <w:iCs/>
        </w:rPr>
        <w:t>paragraphes </w:t>
      </w:r>
      <w:hyperlink w:anchor="bookmark153" w:history="1">
        <w:r>
          <w:rPr>
            <w:i/>
            <w:iCs/>
          </w:rPr>
          <w:t>1</w:t>
        </w:r>
      </w:hyperlink>
      <w:r>
        <w:rPr>
          <w:i/>
          <w:iCs/>
        </w:rPr>
        <w:t xml:space="preserve"> </w:t>
      </w:r>
      <w:r>
        <w:t xml:space="preserve">et </w:t>
      </w:r>
      <w:hyperlink w:anchor="bookmark154" w:history="1">
        <w:r>
          <w:rPr>
            <w:i/>
            <w:iCs/>
          </w:rPr>
          <w:t>2</w:t>
        </w:r>
      </w:hyperlink>
      <w:r>
        <w:rPr>
          <w:i/>
          <w:iCs/>
        </w:rPr>
        <w:t xml:space="preserve"> </w:t>
      </w:r>
      <w:r>
        <w:t>doivent s’y appliquer en conséquence.</w:t>
      </w:r>
    </w:p>
    <w:p w:rsidR="00892582" w:rsidRPr="00561F03" w:rsidRDefault="00892582" w:rsidP="00A00A6B">
      <w:pPr>
        <w:pStyle w:val="Heading2"/>
        <w:rPr>
          <w:bCs/>
        </w:rPr>
      </w:pPr>
      <w:bookmarkStart w:id="30" w:name="_Toc25575080"/>
      <w:r>
        <w:t>Laboratoires</w:t>
      </w:r>
      <w:bookmarkEnd w:id="30"/>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 ministre peut, aux fins de la présente loi, désigner, par un avis écrit publié dans l’</w:t>
      </w:r>
      <w:r>
        <w:rPr>
          <w:i/>
          <w:iCs/>
        </w:rPr>
        <w:t>Iris Oifigiuil:</w:t>
      </w:r>
    </w:p>
    <w:p w:rsidR="00892582" w:rsidRPr="00561F03" w:rsidRDefault="00892582" w:rsidP="008A6D16">
      <w:pPr>
        <w:pStyle w:val="BodyText"/>
        <w:widowControl/>
        <w:numPr>
          <w:ilvl w:val="1"/>
          <w:numId w:val="52"/>
        </w:numPr>
        <w:tabs>
          <w:tab w:val="left" w:pos="1350"/>
        </w:tabs>
        <w:kinsoku w:val="0"/>
        <w:overflowPunct w:val="0"/>
        <w:spacing w:before="120" w:line="288" w:lineRule="auto"/>
        <w:jc w:val="both"/>
      </w:pPr>
      <w:r>
        <w:t>un laboratoire en tant que laboratoire dans lequel les échantillons prélevés en vertu de la présente loi peuvent être analysés (dans la présente loi dénommé «laboratoire désigné»), et</w:t>
      </w:r>
    </w:p>
    <w:p w:rsidR="00892582" w:rsidRPr="00561F03" w:rsidRDefault="00892582" w:rsidP="008A6D16">
      <w:pPr>
        <w:pStyle w:val="BodyText"/>
        <w:widowControl/>
        <w:numPr>
          <w:ilvl w:val="1"/>
          <w:numId w:val="52"/>
        </w:numPr>
        <w:tabs>
          <w:tab w:val="left" w:pos="1350"/>
        </w:tabs>
        <w:kinsoku w:val="0"/>
        <w:overflowPunct w:val="0"/>
        <w:spacing w:before="120" w:line="288" w:lineRule="auto"/>
        <w:jc w:val="both"/>
      </w:pPr>
      <w:r>
        <w:t>une personne comme étant une personne qui peut, ou une catégorie de personnes dont les membres peuvent, dans un laboratoire désigné, effectuer des analyses des échantillons prélevés en vertu de la présente loi, et dénommée dans la présente loi «analyste désigné».</w:t>
      </w:r>
    </w:p>
    <w:p w:rsidR="00892582" w:rsidRPr="00561F03" w:rsidRDefault="00892582" w:rsidP="00073B30">
      <w:pPr>
        <w:pStyle w:val="BodyText"/>
        <w:widowControl/>
        <w:numPr>
          <w:ilvl w:val="0"/>
          <w:numId w:val="5"/>
        </w:numPr>
        <w:tabs>
          <w:tab w:val="left" w:pos="954"/>
        </w:tabs>
        <w:kinsoku w:val="0"/>
        <w:overflowPunct w:val="0"/>
        <w:spacing w:before="120" w:line="288" w:lineRule="auto"/>
        <w:jc w:val="both"/>
      </w:pPr>
      <w:r>
        <w:t xml:space="preserve">Dès que possible après qu’un échantillon prélevé par un agent mandaté a été reçu au laboratoire désigné, l’échantillon est analysé et la quantité d’alcool en grammes, la valeur </w:t>
      </w:r>
      <w:r>
        <w:lastRenderedPageBreak/>
        <w:t>énergétique, le titre alcoométrique volumique et toute autre propriété de l’échantillon doit être déterminée par un analyste désigné de ce laboratoire.</w:t>
      </w:r>
    </w:p>
    <w:p w:rsidR="00892582" w:rsidRPr="00561F03" w:rsidRDefault="00892582" w:rsidP="00073B30">
      <w:pPr>
        <w:pStyle w:val="BodyText"/>
        <w:widowControl/>
        <w:numPr>
          <w:ilvl w:val="0"/>
          <w:numId w:val="5"/>
        </w:numPr>
        <w:tabs>
          <w:tab w:val="left" w:pos="954"/>
        </w:tabs>
        <w:kinsoku w:val="0"/>
        <w:overflowPunct w:val="0"/>
        <w:spacing w:before="120" w:line="288" w:lineRule="auto"/>
        <w:jc w:val="both"/>
      </w:pPr>
      <w:r>
        <w:t xml:space="preserve">Dès que possible, en conformité avec le </w:t>
      </w:r>
      <w:r>
        <w:rPr>
          <w:i/>
          <w:iCs/>
        </w:rPr>
        <w:t>paragraphe </w:t>
      </w:r>
      <w:hyperlink w:anchor="bookmark157" w:history="1">
        <w:r>
          <w:rPr>
            <w:i/>
            <w:iCs/>
          </w:rPr>
          <w:t>2</w:t>
        </w:r>
      </w:hyperlink>
      <w:r>
        <w:t>, un analyste désigné engagé dans l’analyse des échantillons du laboratoire désigné concerné doit transmettre les résultats de l’analyse effectuée sur l’échantillon concerné au responsable.</w:t>
      </w:r>
    </w:p>
    <w:p w:rsidR="00892582" w:rsidRPr="00561F03" w:rsidRDefault="00892582" w:rsidP="00A00A6B">
      <w:pPr>
        <w:pStyle w:val="Heading2"/>
        <w:rPr>
          <w:bCs/>
        </w:rPr>
      </w:pPr>
      <w:bookmarkStart w:id="31" w:name="_Toc25575081"/>
      <w:r>
        <w:t>Éléments de preuve dans une procédure d’infraction</w:t>
      </w:r>
      <w:bookmarkEnd w:id="31"/>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Dans la procédure pour une infraction en vertu de la présente loi, un certificat censé être signé par une personne employée ou engagée dans un laboratoire désigné, précisant dans quelle mesure cette personne est ainsi employée ou engagée et indiquant l’un ou plusieurs des éléments suivants, à savoir:</w:t>
      </w:r>
    </w:p>
    <w:p w:rsidR="00892582" w:rsidRPr="00561F03" w:rsidRDefault="00892582" w:rsidP="008A6D16">
      <w:pPr>
        <w:pStyle w:val="BodyText"/>
        <w:widowControl/>
        <w:numPr>
          <w:ilvl w:val="1"/>
          <w:numId w:val="53"/>
        </w:numPr>
        <w:tabs>
          <w:tab w:val="left" w:pos="1350"/>
        </w:tabs>
        <w:kinsoku w:val="0"/>
        <w:overflowPunct w:val="0"/>
        <w:spacing w:before="120" w:line="288" w:lineRule="auto"/>
        <w:jc w:val="both"/>
      </w:pPr>
      <w:r>
        <w:t>que la personne a reçu un échantillon soumis au laboratoire désigné;</w:t>
      </w:r>
    </w:p>
    <w:p w:rsidR="00892582" w:rsidRPr="00561F03" w:rsidRDefault="00892582" w:rsidP="008A6D16">
      <w:pPr>
        <w:pStyle w:val="BodyText"/>
        <w:widowControl/>
        <w:numPr>
          <w:ilvl w:val="1"/>
          <w:numId w:val="53"/>
        </w:numPr>
        <w:tabs>
          <w:tab w:val="left" w:pos="1350"/>
        </w:tabs>
        <w:kinsoku w:val="0"/>
        <w:overflowPunct w:val="0"/>
        <w:spacing w:before="120" w:line="288" w:lineRule="auto"/>
        <w:jc w:val="both"/>
      </w:pPr>
      <w:r>
        <w:t>que, pour la période précisée dans le certificat, la personne avait en sa garde un échantillon soumis; ou</w:t>
      </w:r>
    </w:p>
    <w:p w:rsidR="00892582" w:rsidRPr="00561F03" w:rsidRDefault="00892582" w:rsidP="008A6D16">
      <w:pPr>
        <w:pStyle w:val="BodyText"/>
        <w:widowControl/>
        <w:numPr>
          <w:ilvl w:val="1"/>
          <w:numId w:val="53"/>
        </w:numPr>
        <w:tabs>
          <w:tab w:val="left" w:pos="1350"/>
        </w:tabs>
        <w:kinsoku w:val="0"/>
        <w:overflowPunct w:val="0"/>
        <w:spacing w:before="120" w:line="288" w:lineRule="auto"/>
        <w:jc w:val="both"/>
      </w:pPr>
      <w:r>
        <w:t>que la personne a donné à toute autre personne qui est précisée dans le certificat, un échantillon soumis;</w:t>
      </w:r>
    </w:p>
    <w:p w:rsidR="00892582" w:rsidRPr="00561F03" w:rsidRDefault="00892582" w:rsidP="00073B30">
      <w:pPr>
        <w:pStyle w:val="BodyText"/>
        <w:widowControl/>
        <w:kinsoku w:val="0"/>
        <w:overflowPunct w:val="0"/>
        <w:spacing w:before="120" w:line="288" w:lineRule="auto"/>
        <w:ind w:left="954" w:firstLine="0"/>
        <w:jc w:val="both"/>
      </w:pPr>
      <w:r>
        <w:t>et à moins que le contraire ne soit prouvé être une preuve des faits énoncés dans le certificat.</w:t>
      </w:r>
    </w:p>
    <w:p w:rsidR="00892582" w:rsidRPr="00561F03" w:rsidRDefault="00892582" w:rsidP="00394FD5">
      <w:pPr>
        <w:pStyle w:val="BodyText"/>
        <w:keepNext/>
        <w:keepLines/>
        <w:widowControl/>
        <w:numPr>
          <w:ilvl w:val="0"/>
          <w:numId w:val="4"/>
        </w:numPr>
        <w:tabs>
          <w:tab w:val="left" w:pos="954"/>
        </w:tabs>
        <w:kinsoku w:val="0"/>
        <w:overflowPunct w:val="0"/>
        <w:spacing w:before="120" w:line="288" w:lineRule="auto"/>
        <w:jc w:val="both"/>
      </w:pPr>
      <w:r>
        <w:t>Dans la procédure pour une infraction en vertu de la présente loi, un certificat censé être signé par un analyste désigné indiquant un ou plusieurs des éléments suivants, à savoir:</w:t>
      </w:r>
    </w:p>
    <w:p w:rsidR="00892582" w:rsidRPr="00561F03" w:rsidRDefault="00892582" w:rsidP="00394FD5">
      <w:pPr>
        <w:pStyle w:val="BodyText"/>
        <w:widowControl/>
        <w:numPr>
          <w:ilvl w:val="1"/>
          <w:numId w:val="4"/>
        </w:numPr>
        <w:tabs>
          <w:tab w:val="left" w:pos="1350"/>
        </w:tabs>
        <w:kinsoku w:val="0"/>
        <w:overflowPunct w:val="0"/>
        <w:spacing w:before="120" w:line="288" w:lineRule="auto"/>
        <w:jc w:val="both"/>
      </w:pPr>
      <w:r>
        <w:t>qu’il ou elle a effectué une procédure afin de détecter la présence de toute substance dans l’échantillon ainsi soumis; ou</w:t>
      </w:r>
    </w:p>
    <w:p w:rsidR="00892582" w:rsidRPr="00561F03" w:rsidRDefault="00892582" w:rsidP="00394FD5">
      <w:pPr>
        <w:pStyle w:val="BodyText"/>
        <w:widowControl/>
        <w:numPr>
          <w:ilvl w:val="1"/>
          <w:numId w:val="4"/>
        </w:numPr>
        <w:tabs>
          <w:tab w:val="left" w:pos="1350"/>
        </w:tabs>
        <w:kinsoku w:val="0"/>
        <w:overflowPunct w:val="0"/>
        <w:spacing w:before="120" w:line="288" w:lineRule="auto"/>
        <w:jc w:val="both"/>
      </w:pPr>
      <w:r>
        <w:t>que l’échantillon concerné contenait cette substance ou cette quantité telle que spécifiée dans le certificat;</w:t>
      </w:r>
    </w:p>
    <w:p w:rsidR="00892582" w:rsidRPr="00561F03" w:rsidRDefault="00892582" w:rsidP="00073B30">
      <w:pPr>
        <w:pStyle w:val="BodyText"/>
        <w:widowControl/>
        <w:kinsoku w:val="0"/>
        <w:overflowPunct w:val="0"/>
        <w:spacing w:before="120" w:line="288" w:lineRule="auto"/>
        <w:ind w:left="954" w:firstLine="0"/>
        <w:jc w:val="both"/>
      </w:pPr>
      <w:r>
        <w:t>et à moins que le contraire ne soit prouvé être une preuve des faits énoncés dans le certificat.</w:t>
      </w:r>
    </w:p>
    <w:p w:rsidR="00892582" w:rsidRPr="00561F03" w:rsidRDefault="00892582" w:rsidP="00073B30">
      <w:pPr>
        <w:pStyle w:val="BodyText"/>
        <w:widowControl/>
        <w:numPr>
          <w:ilvl w:val="0"/>
          <w:numId w:val="4"/>
        </w:numPr>
        <w:tabs>
          <w:tab w:val="left" w:pos="954"/>
        </w:tabs>
        <w:kinsoku w:val="0"/>
        <w:overflowPunct w:val="0"/>
        <w:spacing w:before="120" w:line="288" w:lineRule="auto"/>
        <w:jc w:val="both"/>
      </w:pPr>
      <w:r>
        <w:t>Dans la procédure pour une infraction en vertu de la présente loi, le tribunal peut, s’il estime que l’intérêt de la justice l’exige, ordonner que la preuve orale des faits énoncés dans le certificat en vertu du présent article soit présentée et le tribunal peut, dans le but de recevoir la preuve orale, ajourner la procédure à une date ultérieure.</w:t>
      </w:r>
    </w:p>
    <w:p w:rsidR="00892582" w:rsidRPr="00561F03" w:rsidRDefault="00892582" w:rsidP="00073B30">
      <w:pPr>
        <w:pStyle w:val="BodyText"/>
        <w:widowControl/>
        <w:numPr>
          <w:ilvl w:val="0"/>
          <w:numId w:val="4"/>
        </w:numPr>
        <w:tabs>
          <w:tab w:val="left" w:pos="954"/>
        </w:tabs>
        <w:kinsoku w:val="0"/>
        <w:overflowPunct w:val="0"/>
        <w:spacing w:before="120" w:line="288" w:lineRule="auto"/>
        <w:jc w:val="both"/>
      </w:pPr>
      <w:r>
        <w:t>Un certificat en vertu du présent article aura la forme spécifiée par les dispositions élaborées par le ministre.</w:t>
      </w:r>
    </w:p>
    <w:p w:rsidR="00892582" w:rsidRPr="00561F03" w:rsidRDefault="00892582" w:rsidP="00073B30">
      <w:pPr>
        <w:pStyle w:val="BodyText"/>
        <w:widowControl/>
        <w:numPr>
          <w:ilvl w:val="0"/>
          <w:numId w:val="4"/>
        </w:numPr>
        <w:tabs>
          <w:tab w:val="left" w:pos="954"/>
        </w:tabs>
        <w:kinsoku w:val="0"/>
        <w:overflowPunct w:val="0"/>
        <w:spacing w:before="120" w:line="288" w:lineRule="auto"/>
        <w:jc w:val="both"/>
      </w:pPr>
      <w:r>
        <w:t>Dans une procédure d’infraction en vertu de cette loi, le récipient du produit alcoolisé qui est censé porter le nom du fabricant ou de l’importateur du produit doit, sauf preuve du contraire, être la preuve que le produit alcoolisé a été fabriqué ou importé, le cas échéant, par la personne concernée.</w:t>
      </w:r>
    </w:p>
    <w:p w:rsidR="00892582" w:rsidRPr="00561F03" w:rsidRDefault="00892582" w:rsidP="00073B30">
      <w:pPr>
        <w:pStyle w:val="BodyText"/>
        <w:widowControl/>
        <w:numPr>
          <w:ilvl w:val="0"/>
          <w:numId w:val="4"/>
        </w:numPr>
        <w:tabs>
          <w:tab w:val="left" w:pos="954"/>
        </w:tabs>
        <w:kinsoku w:val="0"/>
        <w:overflowPunct w:val="0"/>
        <w:spacing w:before="120" w:line="288" w:lineRule="auto"/>
        <w:jc w:val="both"/>
      </w:pPr>
      <w:r>
        <w:t>Dans une procédure d’infraction en vertu de cette loi, le récipient d’un produit alcoolisé qui porte la marque déposée doit être, sauf preuve du contraire, la preuve que le produit a été fabriqué par la personne qui, au moment de la commission présumée de l’infraction, était propriétaire de cette marque.</w:t>
      </w:r>
    </w:p>
    <w:p w:rsidR="00892582" w:rsidRPr="00561F03" w:rsidRDefault="00892582" w:rsidP="00A00A6B">
      <w:pPr>
        <w:pStyle w:val="Heading2"/>
        <w:rPr>
          <w:bCs/>
        </w:rPr>
      </w:pPr>
      <w:bookmarkStart w:id="32" w:name="_Toc25575082"/>
      <w:r>
        <w:lastRenderedPageBreak/>
        <w:t>Avis de paiement forfaitaire</w:t>
      </w:r>
      <w:bookmarkEnd w:id="32"/>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Lorsqu’un agent mandaté a des raisons valables de supposer qu’une personne commet ou a commis une infraction pertinente, il peut signifier à la personne un avis par écrit (dans la présente loi un «avis de paiement forfaitaire») dans la forme prescrite indiquant:</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que la personne est soupçonnée d’avoir commis l’infraction pertinente concernée,</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où et quand la personne est soupçonnée d’avoir commis l’infraction pertinente concernée,</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que la personne peut, dans un délai de 28 jours à compter de la date de l’avis de paiement forfaitaire, effectuer un paiement de ce montant qui peut être prescrit au responsable à l’adresse mentionnée dans l’avis de paiement, soit un montant de maximum 2 000 €, accompagné de l’avis ou d’une copie de celui-ci,</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que la personne n’a pas l’obligation d’effectuer le paiement mentionné dans l’avis,</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que la poursuite de la personne à qui est adressé l’avis à l’égard de l’infraction pertinente présumée ne sera pas instituée au cours de la période de 28 jours à compter de la date de l’avis et, si le paiement précisé dans l’avis est effectué pendant cette période, aucune poursuite à l’égard de l’infraction présumée ne sera instituée, et</w:t>
      </w:r>
    </w:p>
    <w:p w:rsidR="00892582" w:rsidRPr="00561F03" w:rsidRDefault="00892582" w:rsidP="008A6D16">
      <w:pPr>
        <w:pStyle w:val="BodyText"/>
        <w:widowControl/>
        <w:numPr>
          <w:ilvl w:val="1"/>
          <w:numId w:val="54"/>
        </w:numPr>
        <w:tabs>
          <w:tab w:val="left" w:pos="1350"/>
        </w:tabs>
        <w:kinsoku w:val="0"/>
        <w:overflowPunct w:val="0"/>
        <w:spacing w:before="120" w:line="288" w:lineRule="auto"/>
        <w:jc w:val="both"/>
      </w:pPr>
      <w:r>
        <w:t>qu’à défaut de paiement, la personne sera poursuivie pour l’infraction pertinente présumée.</w:t>
      </w:r>
    </w:p>
    <w:p w:rsidR="00892582" w:rsidRPr="00561F03" w:rsidRDefault="00892582" w:rsidP="00394FD5">
      <w:pPr>
        <w:pStyle w:val="BodyText"/>
        <w:keepNext/>
        <w:keepLines/>
        <w:widowControl/>
        <w:numPr>
          <w:ilvl w:val="0"/>
          <w:numId w:val="3"/>
        </w:numPr>
        <w:tabs>
          <w:tab w:val="left" w:pos="954"/>
        </w:tabs>
        <w:kinsoku w:val="0"/>
        <w:overflowPunct w:val="0"/>
        <w:spacing w:before="120" w:line="288" w:lineRule="auto"/>
        <w:jc w:val="both"/>
      </w:pPr>
      <w:r>
        <w:t xml:space="preserve">Si un avis de paiement forfaitaire est signifié en vertu du </w:t>
      </w:r>
      <w:r>
        <w:rPr>
          <w:i/>
          <w:iCs/>
        </w:rPr>
        <w:t>paragra</w:t>
      </w:r>
      <w:hyperlink w:anchor="bookmark161" w:history="1">
        <w:r>
          <w:rPr>
            <w:i/>
            <w:iCs/>
          </w:rPr>
          <w:t>phe 1</w:t>
        </w:r>
      </w:hyperlink>
      <w:r>
        <w:rPr>
          <w:i/>
          <w:iCs/>
        </w:rPr>
        <w:t>:</w:t>
      </w:r>
    </w:p>
    <w:p w:rsidR="00892582" w:rsidRPr="00561F03" w:rsidRDefault="00892582" w:rsidP="00394FD5">
      <w:pPr>
        <w:pStyle w:val="BodyText"/>
        <w:widowControl/>
        <w:numPr>
          <w:ilvl w:val="1"/>
          <w:numId w:val="3"/>
        </w:numPr>
        <w:tabs>
          <w:tab w:val="left" w:pos="1350"/>
        </w:tabs>
        <w:kinsoku w:val="0"/>
        <w:overflowPunct w:val="0"/>
        <w:spacing w:before="120" w:line="288" w:lineRule="auto"/>
        <w:ind w:hanging="370"/>
        <w:jc w:val="both"/>
      </w:pPr>
      <w:r>
        <w:t xml:space="preserve">la personne à laquelle il s’applique peut effectuer un paiement conformément au </w:t>
      </w:r>
      <w:r>
        <w:rPr>
          <w:i/>
          <w:iCs/>
        </w:rPr>
        <w:t>paragraphe </w:t>
      </w:r>
      <w:hyperlink w:anchor="bookmark161" w:history="1">
        <w:r>
          <w:rPr>
            <w:i/>
            <w:iCs/>
          </w:rPr>
          <w:t xml:space="preserve">1, </w:t>
        </w:r>
      </w:hyperlink>
      <w:hyperlink w:anchor="bookmark162" w:history="1">
        <w:r>
          <w:rPr>
            <w:i/>
            <w:iCs/>
          </w:rPr>
          <w:t>lettre c</w:t>
        </w:r>
      </w:hyperlink>
      <w:r>
        <w:t>,</w:t>
      </w:r>
    </w:p>
    <w:p w:rsidR="00892582" w:rsidRPr="00561F03" w:rsidRDefault="00892582" w:rsidP="00394FD5">
      <w:pPr>
        <w:pStyle w:val="BodyText"/>
        <w:widowControl/>
        <w:numPr>
          <w:ilvl w:val="1"/>
          <w:numId w:val="3"/>
        </w:numPr>
        <w:tabs>
          <w:tab w:val="left" w:pos="1350"/>
        </w:tabs>
        <w:kinsoku w:val="0"/>
        <w:overflowPunct w:val="0"/>
        <w:spacing w:before="120" w:line="288" w:lineRule="auto"/>
        <w:ind w:hanging="370"/>
        <w:jc w:val="both"/>
      </w:pPr>
      <w:r>
        <w:t xml:space="preserve">le responsable doit, sous réserve du </w:t>
      </w:r>
      <w:r>
        <w:rPr>
          <w:i/>
          <w:iCs/>
        </w:rPr>
        <w:t>paragraphe </w:t>
      </w:r>
      <w:hyperlink w:anchor="bookmark163" w:history="1">
        <w:r>
          <w:rPr>
            <w:i/>
            <w:iCs/>
          </w:rPr>
          <w:t>4</w:t>
        </w:r>
      </w:hyperlink>
      <w:r>
        <w:t>, recevoir et retenir le paiement et délivrer un reçu pour le paiement,</w:t>
      </w:r>
    </w:p>
    <w:p w:rsidR="00892582" w:rsidRPr="00561F03" w:rsidRDefault="00892582" w:rsidP="00394FD5">
      <w:pPr>
        <w:pStyle w:val="BodyText"/>
        <w:widowControl/>
        <w:numPr>
          <w:ilvl w:val="1"/>
          <w:numId w:val="3"/>
        </w:numPr>
        <w:tabs>
          <w:tab w:val="left" w:pos="1350"/>
        </w:tabs>
        <w:kinsoku w:val="0"/>
        <w:overflowPunct w:val="0"/>
        <w:spacing w:before="120" w:line="288" w:lineRule="auto"/>
        <w:ind w:hanging="370"/>
        <w:jc w:val="both"/>
      </w:pPr>
      <w:r>
        <w:t>tout paiement reçu par le responsable ne sera pas récupérable par la personne qui l’a émis, et</w:t>
      </w:r>
    </w:p>
    <w:p w:rsidR="00892582" w:rsidRPr="00561F03" w:rsidRDefault="00892582" w:rsidP="00394FD5">
      <w:pPr>
        <w:pStyle w:val="BodyText"/>
        <w:widowControl/>
        <w:numPr>
          <w:ilvl w:val="1"/>
          <w:numId w:val="3"/>
        </w:numPr>
        <w:tabs>
          <w:tab w:val="left" w:pos="1350"/>
        </w:tabs>
        <w:kinsoku w:val="0"/>
        <w:overflowPunct w:val="0"/>
        <w:spacing w:before="120" w:line="288" w:lineRule="auto"/>
        <w:ind w:hanging="370"/>
        <w:jc w:val="both"/>
      </w:pPr>
      <w:r>
        <w:t xml:space="preserve">aucune poursuite relative à l’infraction pertinente présumée sur laquelle porte l’avis n’aura lieu au cours de la période visée au </w:t>
      </w:r>
      <w:r>
        <w:rPr>
          <w:i/>
          <w:iCs/>
        </w:rPr>
        <w:t>paragraphe </w:t>
      </w:r>
      <w:hyperlink w:anchor="bookmark161" w:history="1">
        <w:r>
          <w:rPr>
            <w:i/>
            <w:iCs/>
          </w:rPr>
          <w:t xml:space="preserve">1, </w:t>
        </w:r>
      </w:hyperlink>
      <w:hyperlink w:anchor="bookmark162" w:history="1">
        <w:r>
          <w:rPr>
            <w:i/>
            <w:iCs/>
          </w:rPr>
          <w:t>lettre c</w:t>
        </w:r>
      </w:hyperlink>
      <w:r>
        <w:rPr>
          <w:i/>
          <w:iCs/>
        </w:rPr>
        <w:t xml:space="preserve"> </w:t>
      </w:r>
      <w:r>
        <w:t>et, si le paiement ainsi précisé est effectué pendant cette période, aucune poursuite à l’égard de l’infraction présumée pertinente ne sera instituée.</w:t>
      </w:r>
    </w:p>
    <w:p w:rsidR="00892582" w:rsidRPr="00561F03" w:rsidRDefault="00892582" w:rsidP="00073B30">
      <w:pPr>
        <w:pStyle w:val="BodyText"/>
        <w:widowControl/>
        <w:numPr>
          <w:ilvl w:val="0"/>
          <w:numId w:val="3"/>
        </w:numPr>
        <w:tabs>
          <w:tab w:val="left" w:pos="954"/>
        </w:tabs>
        <w:kinsoku w:val="0"/>
        <w:overflowPunct w:val="0"/>
        <w:spacing w:before="120" w:line="288" w:lineRule="auto"/>
        <w:jc w:val="both"/>
      </w:pPr>
      <w:r>
        <w:t>Dans la procédure pour une infraction pertinente, il est un moyen de défense pour le défendeur de prouver qu’il ou elle a effectué le paiement conformément à cet article, en vertu de l’avis de paiement forfaitaire délivré à l’égard de l’infraction.</w:t>
      </w:r>
    </w:p>
    <w:p w:rsidR="00892582" w:rsidRPr="00561F03" w:rsidRDefault="00892582" w:rsidP="00073B30">
      <w:pPr>
        <w:pStyle w:val="BodyText"/>
        <w:widowControl/>
        <w:numPr>
          <w:ilvl w:val="0"/>
          <w:numId w:val="3"/>
        </w:numPr>
        <w:tabs>
          <w:tab w:val="left" w:pos="954"/>
        </w:tabs>
        <w:kinsoku w:val="0"/>
        <w:overflowPunct w:val="0"/>
        <w:spacing w:before="120" w:line="288" w:lineRule="auto"/>
        <w:jc w:val="both"/>
      </w:pPr>
      <w:r>
        <w:t>Les paiements reçus par le responsable en vertu du présent article seront versés ou employés au profit du trésor public de la manière ordonnée par le ministre des dépenses publiques et de la réforme.</w:t>
      </w:r>
    </w:p>
    <w:p w:rsidR="00892582" w:rsidRPr="00561F03" w:rsidRDefault="00892582" w:rsidP="00394FD5">
      <w:pPr>
        <w:pStyle w:val="BodyText"/>
        <w:widowControl/>
        <w:numPr>
          <w:ilvl w:val="0"/>
          <w:numId w:val="3"/>
        </w:numPr>
        <w:tabs>
          <w:tab w:val="left" w:pos="954"/>
        </w:tabs>
        <w:kinsoku w:val="0"/>
        <w:overflowPunct w:val="0"/>
        <w:spacing w:before="120" w:line="288" w:lineRule="auto"/>
        <w:jc w:val="both"/>
      </w:pPr>
      <w:r>
        <w:t xml:space="preserve">Dans le présent article, «infraction pertinente» désigne une infraction en vertu de </w:t>
      </w:r>
      <w:r>
        <w:rPr>
          <w:i/>
          <w:iCs/>
        </w:rPr>
        <w:t>l’article </w:t>
      </w:r>
      <w:hyperlink w:anchor="bookmark28" w:history="1">
        <w:r>
          <w:rPr>
            <w:i/>
            <w:iCs/>
          </w:rPr>
          <w:t xml:space="preserve">12, </w:t>
        </w:r>
      </w:hyperlink>
      <w:hyperlink w:anchor="bookmark44" w:history="1">
        <w:r>
          <w:rPr>
            <w:i/>
            <w:iCs/>
          </w:rPr>
          <w:t>paragraphes 6</w:t>
        </w:r>
      </w:hyperlink>
      <w:r>
        <w:t xml:space="preserve"> </w:t>
      </w:r>
      <w:hyperlink w:anchor="bookmark28" w:history="1">
        <w:r>
          <w:rPr>
            <w:i/>
            <w:iCs/>
          </w:rPr>
          <w:t>et</w:t>
        </w:r>
      </w:hyperlink>
      <w:hyperlink w:anchor="bookmark49" w:history="1">
        <w:r>
          <w:rPr>
            <w:i/>
            <w:iCs/>
          </w:rPr>
          <w:t>9</w:t>
        </w:r>
      </w:hyperlink>
      <w:r>
        <w:t xml:space="preserve">, ou de </w:t>
      </w:r>
      <w:hyperlink w:anchor="bookmark89" w:history="1">
        <w:r>
          <w:rPr>
            <w:i/>
            <w:iCs/>
          </w:rPr>
          <w:t xml:space="preserve">l’article 17, </w:t>
        </w:r>
      </w:hyperlink>
      <w:hyperlink w:anchor="bookmark88" w:history="1">
        <w:r>
          <w:rPr>
            <w:i/>
            <w:iCs/>
          </w:rPr>
          <w:t>paragraphe 1</w:t>
        </w:r>
      </w:hyperlink>
      <w:r>
        <w:t>.</w:t>
      </w:r>
    </w:p>
    <w:p w:rsidR="00892582" w:rsidRPr="00561F03" w:rsidRDefault="00892582" w:rsidP="00A00A6B">
      <w:pPr>
        <w:pStyle w:val="Heading2"/>
        <w:rPr>
          <w:bCs/>
        </w:rPr>
      </w:pPr>
      <w:bookmarkStart w:id="33" w:name="_Toc25575083"/>
      <w:r>
        <w:lastRenderedPageBreak/>
        <w:t>Avis de conformité</w:t>
      </w:r>
      <w:bookmarkEnd w:id="33"/>
    </w:p>
    <w:p w:rsidR="00892582" w:rsidRPr="00561F03" w:rsidRDefault="00892582"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Dans le cas où l’agent mandaté est convaincu qu’une personne a contrevenu à une disposition pour laquelle s’applique le présent article, il peut signifier un avis (dans la présente loi dénommé «avis de conformité») à cette personne.</w:t>
      </w:r>
    </w:p>
    <w:p w:rsidR="00892582" w:rsidRPr="00561F03" w:rsidRDefault="00892582" w:rsidP="00394FD5">
      <w:pPr>
        <w:pStyle w:val="BodyText"/>
        <w:keepNext/>
        <w:keepLines/>
        <w:widowControl/>
        <w:numPr>
          <w:ilvl w:val="0"/>
          <w:numId w:val="2"/>
        </w:numPr>
        <w:tabs>
          <w:tab w:val="left" w:pos="954"/>
        </w:tabs>
        <w:kinsoku w:val="0"/>
        <w:overflowPunct w:val="0"/>
        <w:spacing w:before="120" w:line="288" w:lineRule="auto"/>
        <w:jc w:val="both"/>
      </w:pPr>
      <w:r>
        <w:t>Un avis de conformité devra:</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 xml:space="preserve">exposer les motifs de l’agent mandaté convaincu qu’il y a eu une infraction visée au </w:t>
      </w:r>
      <w:r>
        <w:rPr>
          <w:i/>
          <w:iCs/>
        </w:rPr>
        <w:t>paragraphe </w:t>
      </w:r>
      <w:hyperlink w:anchor="bookmark166" w:history="1">
        <w:r>
          <w:rPr>
            <w:i/>
            <w:iCs/>
          </w:rPr>
          <w:t>1</w:t>
        </w:r>
      </w:hyperlink>
      <w:r>
        <w:t>,</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avoir pour objectif de garantir que la personne concernée par une disposition à laquelle s’applique le présent article, soit en conformité, et doit exiger de la personne d’accomplir ou de ne pas accomplir l’acte ou les actes qui sont spécifiés dans l’avis à la date à laquelle cela est spécifié, et</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 xml:space="preserve">contenir des informations concernant la présentation d’un recours au titre du </w:t>
      </w:r>
      <w:r>
        <w:rPr>
          <w:i/>
          <w:iCs/>
        </w:rPr>
        <w:t>paragraphe </w:t>
      </w:r>
      <w:hyperlink w:anchor="bookmark169" w:history="1">
        <w:r>
          <w:rPr>
            <w:i/>
            <w:iCs/>
          </w:rPr>
          <w:t>5</w:t>
        </w:r>
      </w:hyperlink>
      <w:r>
        <w:rPr>
          <w:i/>
          <w:iCs/>
        </w:rPr>
        <w:t xml:space="preserve"> </w:t>
      </w:r>
      <w:r>
        <w:t>par rapport à l’avis, y compris les conditions dans lesquelles un recours peut être formé.</w:t>
      </w:r>
    </w:p>
    <w:p w:rsidR="00892582" w:rsidRPr="00561F03" w:rsidRDefault="00892582" w:rsidP="00073B30">
      <w:pPr>
        <w:pStyle w:val="BodyText"/>
        <w:widowControl/>
        <w:numPr>
          <w:ilvl w:val="0"/>
          <w:numId w:val="2"/>
        </w:numPr>
        <w:tabs>
          <w:tab w:val="left" w:pos="954"/>
        </w:tabs>
        <w:kinsoku w:val="0"/>
        <w:overflowPunct w:val="0"/>
        <w:spacing w:before="120" w:line="288" w:lineRule="auto"/>
        <w:jc w:val="both"/>
      </w:pPr>
      <w:r>
        <w:t xml:space="preserve">Un avis de conformité ne définit pas de date, conformément au </w:t>
      </w:r>
      <w:r>
        <w:rPr>
          <w:i/>
          <w:iCs/>
        </w:rPr>
        <w:t>paragraphe </w:t>
      </w:r>
      <w:hyperlink w:anchor="bookmark167" w:history="1">
        <w:r>
          <w:rPr>
            <w:i/>
            <w:iCs/>
          </w:rPr>
          <w:t xml:space="preserve">2, </w:t>
        </w:r>
      </w:hyperlink>
      <w:hyperlink w:anchor="bookmark168" w:history="1">
        <w:r>
          <w:rPr>
            <w:i/>
            <w:iCs/>
          </w:rPr>
          <w:t>lettre b</w:t>
        </w:r>
      </w:hyperlink>
      <w:r>
        <w:t xml:space="preserve">, qui se situe au plus tard à la date à laquelle un recours en vertu du </w:t>
      </w:r>
      <w:r>
        <w:rPr>
          <w:i/>
          <w:iCs/>
        </w:rPr>
        <w:t>paragraphe </w:t>
      </w:r>
      <w:hyperlink w:anchor="bookmark169" w:history="1">
        <w:r>
          <w:rPr>
            <w:i/>
            <w:iCs/>
          </w:rPr>
          <w:t>5</w:t>
        </w:r>
      </w:hyperlink>
      <w:r>
        <w:rPr>
          <w:i/>
          <w:iCs/>
        </w:rPr>
        <w:t xml:space="preserve"> </w:t>
      </w:r>
      <w:r>
        <w:t>doit être présenté.</w:t>
      </w:r>
    </w:p>
    <w:p w:rsidR="00892582" w:rsidRPr="00561F03" w:rsidRDefault="00892582" w:rsidP="00394FD5">
      <w:pPr>
        <w:pStyle w:val="BodyText"/>
        <w:keepNext/>
        <w:keepLines/>
        <w:widowControl/>
        <w:numPr>
          <w:ilvl w:val="0"/>
          <w:numId w:val="2"/>
        </w:numPr>
        <w:tabs>
          <w:tab w:val="left" w:pos="954"/>
        </w:tabs>
        <w:kinsoku w:val="0"/>
        <w:overflowPunct w:val="0"/>
        <w:spacing w:before="120" w:line="288" w:lineRule="auto"/>
        <w:jc w:val="both"/>
      </w:pPr>
      <w:r>
        <w:t>Tout agent autorisé peut:</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retirer un avis de conformité, à tout moment, s’il ou elle le juge approprié, ou</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 xml:space="preserve">dans les cas où aucun recours n’est formé en vertu du </w:t>
      </w:r>
      <w:r>
        <w:rPr>
          <w:i/>
          <w:iCs/>
        </w:rPr>
        <w:t>paragraphe </w:t>
      </w:r>
      <w:hyperlink w:anchor="bookmark169" w:history="1">
        <w:r>
          <w:rPr>
            <w:i/>
            <w:iCs/>
          </w:rPr>
          <w:t>5</w:t>
        </w:r>
      </w:hyperlink>
      <w:r>
        <w:t xml:space="preserve">, spécifier une date, proroger le délai précisé dans l’avis pour l’application du </w:t>
      </w:r>
      <w:r>
        <w:rPr>
          <w:i/>
          <w:iCs/>
        </w:rPr>
        <w:t>paragraphe </w:t>
      </w:r>
      <w:hyperlink w:anchor="bookmark167" w:history="1">
        <w:r>
          <w:rPr>
            <w:i/>
            <w:iCs/>
          </w:rPr>
          <w:t xml:space="preserve">2, </w:t>
        </w:r>
      </w:hyperlink>
      <w:hyperlink w:anchor="bookmark168" w:history="1">
        <w:r>
          <w:rPr>
            <w:i/>
            <w:iCs/>
          </w:rPr>
          <w:t>lettre b</w:t>
        </w:r>
      </w:hyperlink>
      <w:r>
        <w:t>, et informer la personne par écrit en conséquence.</w:t>
      </w:r>
    </w:p>
    <w:p w:rsidR="00892582" w:rsidRPr="00561F03" w:rsidRDefault="00892582" w:rsidP="00073B30">
      <w:pPr>
        <w:pStyle w:val="BodyText"/>
        <w:widowControl/>
        <w:numPr>
          <w:ilvl w:val="0"/>
          <w:numId w:val="2"/>
        </w:numPr>
        <w:tabs>
          <w:tab w:val="left" w:pos="954"/>
        </w:tabs>
        <w:kinsoku w:val="0"/>
        <w:overflowPunct w:val="0"/>
        <w:spacing w:before="120" w:line="288" w:lineRule="auto"/>
        <w:jc w:val="both"/>
      </w:pPr>
      <w:r>
        <w:t>Une personne peur faire recours à un avis de conformité qui lui a été signifié au tribunal territorial dans un délai de 14 jours après la signification de l’avis de conformité en question.</w:t>
      </w:r>
    </w:p>
    <w:p w:rsidR="00892582" w:rsidRPr="00561F03" w:rsidRDefault="00892582" w:rsidP="00073B30">
      <w:pPr>
        <w:pStyle w:val="BodyText"/>
        <w:widowControl/>
        <w:numPr>
          <w:ilvl w:val="0"/>
          <w:numId w:val="2"/>
        </w:numPr>
        <w:tabs>
          <w:tab w:val="left" w:pos="954"/>
        </w:tabs>
        <w:kinsoku w:val="0"/>
        <w:overflowPunct w:val="0"/>
        <w:spacing w:before="120" w:line="288" w:lineRule="auto"/>
        <w:jc w:val="both"/>
      </w:pPr>
      <w:r>
        <w:t xml:space="preserve">L’agent mandaté et l’appelant concerné sont habilités à se faire entendre et à présenter des preuves à l’audience d’appel en vertu du </w:t>
      </w:r>
      <w:r>
        <w:rPr>
          <w:i/>
          <w:iCs/>
        </w:rPr>
        <w:t>paragra</w:t>
      </w:r>
      <w:hyperlink w:anchor="bookmark169" w:history="1">
        <w:r>
          <w:rPr>
            <w:i/>
            <w:iCs/>
          </w:rPr>
          <w:t>phe 5</w:t>
        </w:r>
      </w:hyperlink>
      <w:r>
        <w:t>.</w:t>
      </w:r>
    </w:p>
    <w:p w:rsidR="00892582" w:rsidRPr="00561F03" w:rsidRDefault="00892582" w:rsidP="00394FD5">
      <w:pPr>
        <w:pStyle w:val="BodyText"/>
        <w:keepNext/>
        <w:keepLines/>
        <w:widowControl/>
        <w:numPr>
          <w:ilvl w:val="0"/>
          <w:numId w:val="2"/>
        </w:numPr>
        <w:tabs>
          <w:tab w:val="left" w:pos="954"/>
        </w:tabs>
        <w:kinsoku w:val="0"/>
        <w:overflowPunct w:val="0"/>
        <w:spacing w:before="120" w:line="288" w:lineRule="auto"/>
        <w:jc w:val="both"/>
      </w:pPr>
      <w:r>
        <w:t xml:space="preserve">Le tribunal territorial doit, en cas de recours en vertu du </w:t>
      </w:r>
      <w:r>
        <w:rPr>
          <w:i/>
          <w:iCs/>
        </w:rPr>
        <w:t>paragraphe </w:t>
      </w:r>
      <w:hyperlink w:anchor="bookmark169" w:history="1">
        <w:r>
          <w:rPr>
            <w:i/>
            <w:iCs/>
          </w:rPr>
          <w:t>5</w:t>
        </w:r>
      </w:hyperlink>
      <w:r>
        <w:t>, faire l’une des choses suivantes:</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confirmer l’avis de conformité concerné; ou</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ordonner à l’agent mandaté de retirer l’avis de conformité concerné.</w:t>
      </w:r>
    </w:p>
    <w:p w:rsidR="00892582" w:rsidRPr="00561F03" w:rsidRDefault="00892582" w:rsidP="00073B30">
      <w:pPr>
        <w:pStyle w:val="BodyText"/>
        <w:widowControl/>
        <w:numPr>
          <w:ilvl w:val="0"/>
          <w:numId w:val="2"/>
        </w:numPr>
        <w:tabs>
          <w:tab w:val="left" w:pos="954"/>
        </w:tabs>
        <w:kinsoku w:val="0"/>
        <w:overflowPunct w:val="0"/>
        <w:spacing w:before="120" w:line="288" w:lineRule="auto"/>
        <w:jc w:val="both"/>
      </w:pPr>
      <w:r>
        <w:t xml:space="preserve">Un agent mandaté doit être conforme à une instruction en vertu du </w:t>
      </w:r>
      <w:r>
        <w:rPr>
          <w:i/>
          <w:iCs/>
        </w:rPr>
        <w:t>paragraphe </w:t>
      </w:r>
      <w:hyperlink w:anchor="bookmark170" w:history="1">
        <w:r>
          <w:rPr>
            <w:i/>
            <w:iCs/>
          </w:rPr>
          <w:t xml:space="preserve">7, </w:t>
        </w:r>
      </w:hyperlink>
      <w:hyperlink w:anchor="bookmark172" w:history="1">
        <w:r>
          <w:rPr>
            <w:i/>
            <w:iCs/>
          </w:rPr>
          <w:t>lettre b</w:t>
        </w:r>
      </w:hyperlink>
      <w:r>
        <w:t>.</w:t>
      </w:r>
    </w:p>
    <w:p w:rsidR="00892582" w:rsidRPr="00561F03" w:rsidRDefault="00892582" w:rsidP="00073B30">
      <w:pPr>
        <w:pStyle w:val="BodyText"/>
        <w:widowControl/>
        <w:numPr>
          <w:ilvl w:val="0"/>
          <w:numId w:val="2"/>
        </w:numPr>
        <w:tabs>
          <w:tab w:val="left" w:pos="954"/>
        </w:tabs>
        <w:kinsoku w:val="0"/>
        <w:overflowPunct w:val="0"/>
        <w:spacing w:before="120" w:line="288" w:lineRule="auto"/>
        <w:jc w:val="both"/>
      </w:pPr>
      <w:r>
        <w:t>Une personne qui ne respecte pas un avis de conformité dans les délais prescrits est coupable d’une infraction.</w:t>
      </w:r>
    </w:p>
    <w:p w:rsidR="00892582" w:rsidRPr="00561F03" w:rsidRDefault="00892582" w:rsidP="00394FD5">
      <w:pPr>
        <w:pStyle w:val="BodyText"/>
        <w:keepNext/>
        <w:keepLines/>
        <w:widowControl/>
        <w:numPr>
          <w:ilvl w:val="0"/>
          <w:numId w:val="2"/>
        </w:numPr>
        <w:tabs>
          <w:tab w:val="left" w:pos="954"/>
        </w:tabs>
        <w:kinsoku w:val="0"/>
        <w:overflowPunct w:val="0"/>
        <w:spacing w:before="120" w:line="288" w:lineRule="auto"/>
        <w:ind w:hanging="482"/>
        <w:jc w:val="both"/>
      </w:pPr>
      <w:r>
        <w:t>Le présent article ne doit pas avoir pour effet d’empêcher ou de restreindre:</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le droit de toute personne d’engager une procédure en vue de garantir le respect des dispositions de la présente loi par une personne, ou</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lastRenderedPageBreak/>
        <w:t>l’introduction ou le suivi de toute procédure concernant une infraction au titre de cette loi.</w:t>
      </w:r>
    </w:p>
    <w:p w:rsidR="00892582" w:rsidRPr="00561F03" w:rsidRDefault="00892582" w:rsidP="00394FD5">
      <w:pPr>
        <w:pStyle w:val="BodyText"/>
        <w:keepNext/>
        <w:keepLines/>
        <w:widowControl/>
        <w:numPr>
          <w:ilvl w:val="0"/>
          <w:numId w:val="2"/>
        </w:numPr>
        <w:tabs>
          <w:tab w:val="left" w:pos="954"/>
        </w:tabs>
        <w:kinsoku w:val="0"/>
        <w:overflowPunct w:val="0"/>
        <w:spacing w:before="120" w:line="288" w:lineRule="auto"/>
        <w:ind w:hanging="476"/>
        <w:jc w:val="both"/>
      </w:pPr>
      <w:r>
        <w:t>Dans le présent article, «date précisée» désigne, en relation avec un avis de conformité:</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 xml:space="preserve">la date indiquée dans l’avis en vertu de la </w:t>
      </w:r>
      <w:r>
        <w:rPr>
          <w:i/>
          <w:iCs/>
        </w:rPr>
        <w:t>lettre</w:t>
      </w:r>
      <w:hyperlink w:anchor="bookmark168" w:history="1">
        <w:r>
          <w:rPr>
            <w:i/>
            <w:iCs/>
          </w:rPr>
          <w:t>b</w:t>
        </w:r>
      </w:hyperlink>
      <w:r>
        <w:rPr>
          <w:i/>
          <w:iCs/>
        </w:rPr>
        <w:t xml:space="preserve"> </w:t>
      </w:r>
      <w:r>
        <w:t xml:space="preserve">du </w:t>
      </w:r>
      <w:r>
        <w:rPr>
          <w:i/>
          <w:iCs/>
        </w:rPr>
        <w:t>paragraphe </w:t>
      </w:r>
      <w:hyperlink w:anchor="bookmark167" w:history="1">
        <w:r>
          <w:rPr>
            <w:i/>
            <w:iCs/>
          </w:rPr>
          <w:t>2</w:t>
        </w:r>
      </w:hyperlink>
      <w:r>
        <w:t xml:space="preserve">, où aucun recours contre un avis n’est engagé en vertu du </w:t>
      </w:r>
      <w:r>
        <w:rPr>
          <w:i/>
          <w:iCs/>
        </w:rPr>
        <w:t>paragraphe </w:t>
      </w:r>
      <w:hyperlink w:anchor="bookmark169" w:history="1">
        <w:r>
          <w:rPr>
            <w:i/>
            <w:iCs/>
          </w:rPr>
          <w:t>5</w:t>
        </w:r>
      </w:hyperlink>
      <w:r>
        <w:t>, ou</w:t>
      </w:r>
    </w:p>
    <w:p w:rsidR="00892582" w:rsidRPr="00561F03" w:rsidRDefault="00892582" w:rsidP="00394FD5">
      <w:pPr>
        <w:pStyle w:val="BodyText"/>
        <w:widowControl/>
        <w:numPr>
          <w:ilvl w:val="1"/>
          <w:numId w:val="2"/>
        </w:numPr>
        <w:tabs>
          <w:tab w:val="left" w:pos="1350"/>
        </w:tabs>
        <w:kinsoku w:val="0"/>
        <w:overflowPunct w:val="0"/>
        <w:spacing w:before="120" w:line="288" w:lineRule="auto"/>
        <w:jc w:val="both"/>
      </w:pPr>
      <w:r>
        <w:t xml:space="preserve">la journée qui suit immédiatement l’expiration du délai de 7 jours à compter de la date à laquelle le tribunal territorial a confirmé l’avis, lorsqu’un recours contre l’avis est fait en vertu du </w:t>
      </w:r>
      <w:r>
        <w:rPr>
          <w:i/>
          <w:iCs/>
        </w:rPr>
        <w:t>paragraphe </w:t>
      </w:r>
      <w:hyperlink w:anchor="bookmark169" w:history="1">
        <w:r>
          <w:rPr>
            <w:i/>
            <w:iCs/>
          </w:rPr>
          <w:t>5</w:t>
        </w:r>
      </w:hyperlink>
      <w:r>
        <w:rPr>
          <w:i/>
          <w:iCs/>
        </w:rPr>
        <w:t xml:space="preserve"> </w:t>
      </w:r>
      <w:r>
        <w:t xml:space="preserve">et que le tribunal territorial confirme l’avis conformément à la </w:t>
      </w:r>
      <w:r>
        <w:rPr>
          <w:i/>
          <w:iCs/>
        </w:rPr>
        <w:t>lettre </w:t>
      </w:r>
      <w:hyperlink w:anchor="bookmark171" w:history="1">
        <w:r>
          <w:rPr>
            <w:i/>
            <w:iCs/>
          </w:rPr>
          <w:t>a</w:t>
        </w:r>
      </w:hyperlink>
      <w:r>
        <w:rPr>
          <w:i/>
          <w:iCs/>
        </w:rPr>
        <w:t xml:space="preserve"> </w:t>
      </w:r>
      <w:r>
        <w:t xml:space="preserve">du </w:t>
      </w:r>
      <w:r>
        <w:rPr>
          <w:i/>
          <w:iCs/>
        </w:rPr>
        <w:t>paragraphe </w:t>
      </w:r>
      <w:hyperlink w:anchor="bookmark170" w:history="1">
        <w:r>
          <w:rPr>
            <w:i/>
            <w:iCs/>
          </w:rPr>
          <w:t>7</w:t>
        </w:r>
      </w:hyperlink>
      <w:r>
        <w:t>.</w:t>
      </w:r>
    </w:p>
    <w:p w:rsidR="00892582" w:rsidRPr="00561F03" w:rsidRDefault="00892582" w:rsidP="00073B30">
      <w:pPr>
        <w:pStyle w:val="BodyText"/>
        <w:widowControl/>
        <w:numPr>
          <w:ilvl w:val="0"/>
          <w:numId w:val="2"/>
        </w:numPr>
        <w:tabs>
          <w:tab w:val="left" w:pos="954"/>
        </w:tabs>
        <w:kinsoku w:val="0"/>
        <w:overflowPunct w:val="0"/>
        <w:spacing w:before="120" w:line="288" w:lineRule="auto"/>
        <w:ind w:hanging="482"/>
        <w:jc w:val="both"/>
      </w:pPr>
      <w:r>
        <w:t xml:space="preserve">Le présent article s’applique aux </w:t>
      </w:r>
      <w:r>
        <w:rPr>
          <w:i/>
          <w:iCs/>
        </w:rPr>
        <w:t>articles</w:t>
      </w:r>
      <w:r>
        <w:t> </w:t>
      </w:r>
      <w:hyperlink w:anchor="bookmark23" w:history="1">
        <w:r>
          <w:rPr>
            <w:i/>
            <w:iCs/>
          </w:rPr>
          <w:t>11</w:t>
        </w:r>
      </w:hyperlink>
      <w:r>
        <w:t xml:space="preserve">, </w:t>
      </w:r>
      <w:hyperlink w:anchor="bookmark28" w:history="1">
        <w:r>
          <w:rPr>
            <w:i/>
            <w:iCs/>
          </w:rPr>
          <w:t>12</w:t>
        </w:r>
      </w:hyperlink>
      <w:r>
        <w:t xml:space="preserve">, </w:t>
      </w:r>
      <w:hyperlink w:anchor="bookmark58" w:history="1">
        <w:r>
          <w:rPr>
            <w:i/>
            <w:iCs/>
          </w:rPr>
          <w:t>13</w:t>
        </w:r>
      </w:hyperlink>
      <w:r>
        <w:t xml:space="preserve">, </w:t>
      </w:r>
      <w:hyperlink w:anchor="bookmark73" w:history="1">
        <w:r>
          <w:rPr>
            <w:i/>
            <w:iCs/>
          </w:rPr>
          <w:t>14</w:t>
        </w:r>
      </w:hyperlink>
      <w:r>
        <w:t xml:space="preserve">, </w:t>
      </w:r>
      <w:hyperlink w:anchor="bookmark77" w:history="1">
        <w:r>
          <w:rPr>
            <w:i/>
            <w:iCs/>
          </w:rPr>
          <w:t>15</w:t>
        </w:r>
      </w:hyperlink>
      <w:r>
        <w:t xml:space="preserve">, </w:t>
      </w:r>
      <w:hyperlink w:anchor="bookmark82" w:history="1">
        <w:r>
          <w:rPr>
            <w:i/>
            <w:iCs/>
          </w:rPr>
          <w:t>16</w:t>
        </w:r>
      </w:hyperlink>
      <w:r>
        <w:t xml:space="preserve">, </w:t>
      </w:r>
      <w:hyperlink w:anchor="bookmark89" w:history="1">
        <w:r>
          <w:rPr>
            <w:i/>
            <w:iCs/>
          </w:rPr>
          <w:t>17</w:t>
        </w:r>
      </w:hyperlink>
      <w:r>
        <w:t xml:space="preserve">, </w:t>
      </w:r>
      <w:hyperlink w:anchor="bookmark91" w:history="1">
        <w:r>
          <w:rPr>
            <w:i/>
            <w:iCs/>
          </w:rPr>
          <w:t>18</w:t>
        </w:r>
      </w:hyperlink>
      <w:r>
        <w:t xml:space="preserve">, </w:t>
      </w:r>
      <w:hyperlink w:anchor="bookmark104" w:history="1">
        <w:r>
          <w:rPr>
            <w:i/>
            <w:iCs/>
          </w:rPr>
          <w:t>19</w:t>
        </w:r>
      </w:hyperlink>
      <w:r>
        <w:t xml:space="preserve">, </w:t>
      </w:r>
      <w:hyperlink w:anchor="bookmark109" w:history="1">
        <w:r>
          <w:rPr>
            <w:i/>
            <w:iCs/>
          </w:rPr>
          <w:t>20</w:t>
        </w:r>
      </w:hyperlink>
      <w:r>
        <w:t xml:space="preserve">, </w:t>
      </w:r>
      <w:hyperlink w:anchor="bookmark114" w:history="1">
        <w:r>
          <w:rPr>
            <w:i/>
            <w:iCs/>
          </w:rPr>
          <w:t>22</w:t>
        </w:r>
      </w:hyperlink>
      <w:r>
        <w:rPr>
          <w:i/>
          <w:iCs/>
        </w:rPr>
        <w:t xml:space="preserve"> </w:t>
      </w:r>
      <w:r>
        <w:t xml:space="preserve">et à toute disposition en vertu de </w:t>
      </w:r>
      <w:r>
        <w:rPr>
          <w:i/>
          <w:iCs/>
        </w:rPr>
        <w:t>l’article </w:t>
      </w:r>
      <w:hyperlink w:anchor="bookmark123" w:history="1">
        <w:r>
          <w:rPr>
            <w:i/>
            <w:iCs/>
          </w:rPr>
          <w:t>23</w:t>
        </w:r>
      </w:hyperlink>
      <w:r>
        <w:rPr>
          <w:i/>
          <w:iCs/>
        </w:rPr>
        <w:t xml:space="preserve"> </w:t>
      </w:r>
      <w:r>
        <w:t>qui est déclarée être une disposition pénale.</w:t>
      </w:r>
    </w:p>
    <w:p w:rsidR="00892582" w:rsidRPr="00561F03" w:rsidRDefault="00892582" w:rsidP="00A00A6B">
      <w:pPr>
        <w:pStyle w:val="Heading2"/>
        <w:rPr>
          <w:bCs/>
        </w:rPr>
      </w:pPr>
      <w:bookmarkStart w:id="34" w:name="_Toc25575084"/>
      <w:r>
        <w:t>Le responsable peut publier des informations concernant certaines personnes</w:t>
      </w:r>
      <w:bookmarkEnd w:id="34"/>
    </w:p>
    <w:p w:rsidR="00892582" w:rsidRPr="00561F03" w:rsidRDefault="00561F03" w:rsidP="008A6D16">
      <w:pPr>
        <w:pStyle w:val="BodyText"/>
        <w:widowControl/>
        <w:numPr>
          <w:ilvl w:val="0"/>
          <w:numId w:val="42"/>
        </w:numPr>
        <w:tabs>
          <w:tab w:val="left" w:pos="582"/>
          <w:tab w:val="left" w:pos="938"/>
          <w:tab w:val="left" w:pos="6870"/>
        </w:tabs>
        <w:kinsoku w:val="0"/>
        <w:overflowPunct w:val="0"/>
        <w:spacing w:before="120" w:line="288" w:lineRule="auto"/>
        <w:ind w:left="936" w:hanging="936"/>
        <w:jc w:val="both"/>
      </w:pPr>
      <w:r>
        <w:t>(1)</w:t>
      </w:r>
      <w:r>
        <w:tab/>
        <w:t>Le responsable doit établir et maintenir une liste (dans le présent article dénommée «liste de non conformité de l’alcool») comportant les noms et les adresses des personnes à qui une amende ou une autre sanction a été imposée par le tribunal en vertu de la présente loi.</w:t>
      </w:r>
    </w:p>
    <w:p w:rsidR="00892582" w:rsidRPr="00561F03" w:rsidRDefault="00892582" w:rsidP="00073B30">
      <w:pPr>
        <w:pStyle w:val="BodyText"/>
        <w:widowControl/>
        <w:numPr>
          <w:ilvl w:val="0"/>
          <w:numId w:val="1"/>
        </w:numPr>
        <w:tabs>
          <w:tab w:val="left" w:pos="954"/>
        </w:tabs>
        <w:kinsoku w:val="0"/>
        <w:overflowPunct w:val="0"/>
        <w:spacing w:before="120" w:line="288" w:lineRule="auto"/>
        <w:jc w:val="both"/>
      </w:pPr>
      <w:r>
        <w:t>La liste de de non conformité de l’alcool doit préciser, par rapport à chaque personne nommée dans la liste, les détails que le responsable considère appropriés à l’égard des questions occasionnant toute amende ou sanction imposée à une personne par le tribunal et le montant ou la nature de l’amende ou de la sanction.</w:t>
      </w:r>
    </w:p>
    <w:p w:rsidR="00892582" w:rsidRPr="00561F03" w:rsidRDefault="00892582" w:rsidP="00073B30">
      <w:pPr>
        <w:pStyle w:val="BodyText"/>
        <w:widowControl/>
        <w:numPr>
          <w:ilvl w:val="0"/>
          <w:numId w:val="1"/>
        </w:numPr>
        <w:tabs>
          <w:tab w:val="left" w:pos="954"/>
        </w:tabs>
        <w:kinsoku w:val="0"/>
        <w:overflowPunct w:val="0"/>
        <w:spacing w:before="120" w:line="288" w:lineRule="auto"/>
        <w:jc w:val="both"/>
      </w:pPr>
      <w:r>
        <w:t>Le responsable peut, à tout moment et sous la forme ou selon la manière que le responsable considère appropriée, publier ou faire publier tout ou partie de la liste de l’alcool non conforme.</w:t>
      </w:r>
    </w:p>
    <w:sectPr w:rsidR="00892582" w:rsidRPr="00561F03" w:rsidSect="004D74EA">
      <w:headerReference w:type="default" r:id="rId38"/>
      <w:pgSz w:w="11900" w:h="16840"/>
      <w:pgMar w:top="1077" w:right="1588" w:bottom="1378" w:left="1588" w:header="851" w:footer="119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9E7" w:rsidRDefault="002D79E7">
      <w:r>
        <w:separator/>
      </w:r>
    </w:p>
  </w:endnote>
  <w:endnote w:type="continuationSeparator" w:id="0">
    <w:p w:rsidR="002D79E7" w:rsidRDefault="002D7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A6B" w:rsidRPr="00561F03" w:rsidRDefault="00A00A6B" w:rsidP="004D74EA">
    <w:pPr>
      <w:pStyle w:val="Footer"/>
      <w:jc w:val="center"/>
      <w:rPr>
        <w:sz w:val="20"/>
        <w:szCs w:val="20"/>
      </w:rPr>
    </w:pPr>
    <w:r w:rsidRPr="00561F03">
      <w:rPr>
        <w:sz w:val="20"/>
        <w:szCs w:val="20"/>
      </w:rPr>
      <w:fldChar w:fldCharType="begin"/>
    </w:r>
    <w:r w:rsidRPr="00561F03">
      <w:rPr>
        <w:sz w:val="20"/>
        <w:szCs w:val="20"/>
      </w:rPr>
      <w:instrText xml:space="preserve"> PAGE </w:instrText>
    </w:r>
    <w:r w:rsidRPr="00561F03">
      <w:rPr>
        <w:sz w:val="20"/>
        <w:szCs w:val="20"/>
      </w:rPr>
      <w:fldChar w:fldCharType="separate"/>
    </w:r>
    <w:r>
      <w:rPr>
        <w:sz w:val="20"/>
        <w:szCs w:val="20"/>
      </w:rPr>
      <w:t>3</w:t>
    </w:r>
    <w:r w:rsidRPr="00561F03">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A6B" w:rsidRPr="00561F03" w:rsidRDefault="00A00A6B" w:rsidP="00892582">
    <w:pPr>
      <w:pStyle w:val="Footer"/>
      <w:jc w:val="center"/>
      <w:rPr>
        <w:sz w:val="20"/>
        <w:szCs w:val="20"/>
      </w:rPr>
    </w:pPr>
    <w:r w:rsidRPr="00561F03">
      <w:rPr>
        <w:sz w:val="20"/>
        <w:szCs w:val="20"/>
      </w:rPr>
      <w:fldChar w:fldCharType="begin"/>
    </w:r>
    <w:r w:rsidRPr="00561F03">
      <w:rPr>
        <w:sz w:val="20"/>
        <w:szCs w:val="20"/>
      </w:rPr>
      <w:instrText xml:space="preserve"> PAGE </w:instrText>
    </w:r>
    <w:r w:rsidRPr="00561F03">
      <w:rPr>
        <w:sz w:val="20"/>
        <w:szCs w:val="20"/>
      </w:rPr>
      <w:fldChar w:fldCharType="separate"/>
    </w:r>
    <w:r w:rsidR="00F5119D">
      <w:rPr>
        <w:noProof/>
        <w:sz w:val="20"/>
        <w:szCs w:val="20"/>
      </w:rPr>
      <w:t>32</w:t>
    </w:r>
    <w:r w:rsidRPr="00561F03">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A6B" w:rsidRPr="00561F03" w:rsidRDefault="00A00A6B" w:rsidP="004D74EA">
    <w:pPr>
      <w:pStyle w:val="Footer"/>
      <w:jc w:val="center"/>
      <w:rPr>
        <w:sz w:val="20"/>
        <w:szCs w:val="20"/>
      </w:rPr>
    </w:pPr>
    <w:r w:rsidRPr="00561F03">
      <w:rPr>
        <w:sz w:val="20"/>
        <w:szCs w:val="20"/>
      </w:rPr>
      <w:fldChar w:fldCharType="begin"/>
    </w:r>
    <w:r w:rsidRPr="00561F03">
      <w:rPr>
        <w:sz w:val="20"/>
        <w:szCs w:val="20"/>
      </w:rPr>
      <w:instrText xml:space="preserve"> PAGE </w:instrText>
    </w:r>
    <w:r w:rsidRPr="00561F03">
      <w:rPr>
        <w:sz w:val="20"/>
        <w:szCs w:val="20"/>
      </w:rPr>
      <w:fldChar w:fldCharType="separate"/>
    </w:r>
    <w:r w:rsidR="00F5119D">
      <w:rPr>
        <w:noProof/>
        <w:sz w:val="20"/>
        <w:szCs w:val="20"/>
      </w:rPr>
      <w:t>31</w:t>
    </w:r>
    <w:r w:rsidRPr="00561F03">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A6B" w:rsidRPr="00561F03" w:rsidRDefault="00A00A6B" w:rsidP="004D74EA">
    <w:pPr>
      <w:pStyle w:val="Footer"/>
      <w:jc w:val="center"/>
      <w:rPr>
        <w:sz w:val="20"/>
        <w:szCs w:val="20"/>
      </w:rPr>
    </w:pPr>
    <w:r w:rsidRPr="00561F03">
      <w:rPr>
        <w:sz w:val="20"/>
        <w:szCs w:val="20"/>
      </w:rPr>
      <w:fldChar w:fldCharType="begin"/>
    </w:r>
    <w:r w:rsidRPr="00561F03">
      <w:rPr>
        <w:sz w:val="20"/>
        <w:szCs w:val="20"/>
      </w:rPr>
      <w:instrText xml:space="preserve"> PAGE </w:instrText>
    </w:r>
    <w:r w:rsidRPr="00561F03">
      <w:rPr>
        <w:sz w:val="20"/>
        <w:szCs w:val="20"/>
      </w:rPr>
      <w:fldChar w:fldCharType="separate"/>
    </w:r>
    <w:r w:rsidR="00F5119D">
      <w:rPr>
        <w:noProof/>
        <w:sz w:val="20"/>
        <w:szCs w:val="20"/>
      </w:rPr>
      <w:t>5</w:t>
    </w:r>
    <w:r w:rsidRPr="00561F03">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9E7" w:rsidRDefault="002D79E7">
      <w:r>
        <w:separator/>
      </w:r>
    </w:p>
  </w:footnote>
  <w:footnote w:type="continuationSeparator" w:id="0">
    <w:p w:rsidR="002D79E7" w:rsidRDefault="002D79E7">
      <w:r>
        <w:continuationSeparator/>
      </w:r>
    </w:p>
  </w:footnote>
  <w:footnote w:id="1">
    <w:p w:rsidR="00DF7D90" w:rsidRPr="00CB1E45" w:rsidRDefault="00394FD5" w:rsidP="00394FD5">
      <w:pPr>
        <w:pStyle w:val="FootnoteText"/>
        <w:tabs>
          <w:tab w:val="left" w:pos="284"/>
        </w:tabs>
        <w:ind w:left="284" w:hanging="284"/>
      </w:pPr>
      <w:r>
        <w:rPr>
          <w:rStyle w:val="FootnoteReference"/>
          <w:sz w:val="16"/>
          <w:szCs w:val="16"/>
        </w:rPr>
        <w:footnoteRef/>
      </w:r>
      <w:r>
        <w:rPr>
          <w:sz w:val="16"/>
          <w:szCs w:val="16"/>
        </w:rPr>
        <w:tab/>
        <w:t>JO L 9 du 14.1.2009, p. 12.</w:t>
      </w:r>
    </w:p>
  </w:footnote>
  <w:footnote w:id="2">
    <w:p w:rsidR="00DF7D90" w:rsidRDefault="00394FD5" w:rsidP="00394FD5">
      <w:pPr>
        <w:pStyle w:val="FootnoteText"/>
        <w:tabs>
          <w:tab w:val="left" w:pos="284"/>
        </w:tabs>
        <w:ind w:left="284" w:hanging="284"/>
      </w:pPr>
      <w:r>
        <w:rPr>
          <w:rStyle w:val="FootnoteReference"/>
          <w:sz w:val="16"/>
          <w:szCs w:val="16"/>
        </w:rPr>
        <w:footnoteRef/>
      </w:r>
      <w:r>
        <w:rPr>
          <w:sz w:val="16"/>
          <w:szCs w:val="16"/>
        </w:rPr>
        <w:tab/>
        <w:t>JO L 304 du 22.11.2011, p. 18.</w:t>
      </w:r>
    </w:p>
  </w:footnote>
  <w:footnote w:id="3">
    <w:p w:rsidR="00DF7D90" w:rsidRDefault="00394FD5" w:rsidP="00394FD5">
      <w:pPr>
        <w:pStyle w:val="FootnoteText"/>
        <w:tabs>
          <w:tab w:val="left" w:pos="284"/>
        </w:tabs>
        <w:ind w:left="284" w:hanging="284"/>
      </w:pPr>
      <w:r>
        <w:rPr>
          <w:rStyle w:val="FootnoteReference"/>
          <w:sz w:val="16"/>
          <w:szCs w:val="16"/>
        </w:rPr>
        <w:footnoteRef/>
      </w:r>
      <w:r>
        <w:rPr>
          <w:sz w:val="16"/>
          <w:szCs w:val="16"/>
        </w:rPr>
        <w:tab/>
        <w:t>JO L 9 du 14.1.2009, p.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778"/>
      <w:gridCol w:w="5506"/>
      <w:gridCol w:w="1440"/>
    </w:tblGrid>
    <w:tr w:rsidR="00A00A6B" w:rsidRPr="006F64B1" w:rsidTr="006F64B1">
      <w:tc>
        <w:tcPr>
          <w:tcW w:w="1809" w:type="dxa"/>
          <w:shd w:val="clear" w:color="auto" w:fill="auto"/>
        </w:tcPr>
        <w:p w:rsidR="00A00A6B" w:rsidRPr="006F64B1" w:rsidRDefault="00A00A6B" w:rsidP="006F64B1">
          <w:pPr>
            <w:pStyle w:val="BodyText"/>
            <w:kinsoku w:val="0"/>
            <w:overflowPunct w:val="0"/>
            <w:spacing w:before="50"/>
            <w:ind w:left="0" w:firstLine="0"/>
            <w:jc w:val="both"/>
          </w:pPr>
          <w:r>
            <w:t>P</w:t>
          </w:r>
          <w:r>
            <w:rPr>
              <w:sz w:val="14"/>
              <w:szCs w:val="14"/>
            </w:rPr>
            <w:t>T</w:t>
          </w:r>
          <w:r>
            <w:t> 2 [</w:t>
          </w:r>
          <w:r>
            <w:rPr>
              <w:i/>
              <w:iCs/>
            </w:rPr>
            <w:t>Nº </w:t>
          </w:r>
          <w:r>
            <w:rPr>
              <w:b/>
              <w:bCs/>
            </w:rPr>
            <w:t>24.</w:t>
          </w:r>
          <w:r>
            <w:t>]</w:t>
          </w:r>
        </w:p>
      </w:tc>
      <w:tc>
        <w:tcPr>
          <w:tcW w:w="5670" w:type="dxa"/>
          <w:shd w:val="clear" w:color="auto" w:fill="auto"/>
        </w:tcPr>
        <w:p w:rsidR="00A00A6B" w:rsidRPr="006F64B1" w:rsidRDefault="00A00A6B" w:rsidP="006F64B1">
          <w:pPr>
            <w:pStyle w:val="BodyText"/>
            <w:kinsoku w:val="0"/>
            <w:overflowPunct w:val="0"/>
            <w:spacing w:before="50"/>
            <w:ind w:left="0" w:firstLine="0"/>
            <w:jc w:val="center"/>
          </w:pPr>
          <w:r>
            <w:rPr>
              <w:i/>
              <w:iCs/>
            </w:rPr>
            <w:t xml:space="preserve">Loi sur la santé publique (alcool) </w:t>
          </w:r>
          <w:r>
            <w:t>de 2018.</w:t>
          </w:r>
        </w:p>
      </w:tc>
      <w:tc>
        <w:tcPr>
          <w:tcW w:w="1461" w:type="dxa"/>
          <w:shd w:val="clear" w:color="auto" w:fill="auto"/>
        </w:tcPr>
        <w:p w:rsidR="00A00A6B" w:rsidRPr="006F64B1" w:rsidRDefault="00A00A6B" w:rsidP="006F64B1">
          <w:pPr>
            <w:pStyle w:val="BodyText"/>
            <w:kinsoku w:val="0"/>
            <w:overflowPunct w:val="0"/>
            <w:spacing w:before="50"/>
            <w:ind w:left="0" w:firstLine="0"/>
            <w:jc w:val="right"/>
          </w:pPr>
          <w:r>
            <w:t>[2018.]</w:t>
          </w:r>
        </w:p>
      </w:tc>
    </w:tr>
  </w:tbl>
  <w:p w:rsidR="00A00A6B" w:rsidRDefault="00A00A6B" w:rsidP="00073B30">
    <w:pPr>
      <w:pStyle w:val="BodyText"/>
      <w:tabs>
        <w:tab w:val="left" w:pos="2843"/>
        <w:tab w:val="left" w:pos="7961"/>
      </w:tabs>
      <w:kinsoku w:val="0"/>
      <w:overflowPunct w:val="0"/>
      <w:spacing w:before="50"/>
      <w:ind w:left="0" w:firstLine="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776"/>
      <w:gridCol w:w="5506"/>
      <w:gridCol w:w="1442"/>
    </w:tblGrid>
    <w:tr w:rsidR="00A00A6B" w:rsidRPr="006F64B1" w:rsidTr="006F64B1">
      <w:tc>
        <w:tcPr>
          <w:tcW w:w="1809" w:type="dxa"/>
          <w:shd w:val="clear" w:color="auto" w:fill="auto"/>
        </w:tcPr>
        <w:p w:rsidR="00A00A6B" w:rsidRPr="006F64B1" w:rsidRDefault="00A00A6B" w:rsidP="006F64B1">
          <w:pPr>
            <w:pStyle w:val="BodyText"/>
            <w:kinsoku w:val="0"/>
            <w:overflowPunct w:val="0"/>
            <w:spacing w:before="50"/>
            <w:ind w:left="0" w:firstLine="0"/>
            <w:jc w:val="both"/>
          </w:pPr>
          <w:r>
            <w:t>[2018.]</w:t>
          </w:r>
        </w:p>
      </w:tc>
      <w:tc>
        <w:tcPr>
          <w:tcW w:w="5670" w:type="dxa"/>
          <w:shd w:val="clear" w:color="auto" w:fill="auto"/>
        </w:tcPr>
        <w:p w:rsidR="00A00A6B" w:rsidRPr="006F64B1" w:rsidRDefault="00A00A6B" w:rsidP="006F64B1">
          <w:pPr>
            <w:pStyle w:val="BodyText"/>
            <w:kinsoku w:val="0"/>
            <w:overflowPunct w:val="0"/>
            <w:spacing w:before="50"/>
            <w:ind w:left="0" w:firstLine="0"/>
            <w:jc w:val="center"/>
          </w:pPr>
          <w:r>
            <w:rPr>
              <w:i/>
              <w:iCs/>
            </w:rPr>
            <w:t xml:space="preserve">Loi sur la santé publique (alcool) </w:t>
          </w:r>
          <w:r>
            <w:t>de 2018.</w:t>
          </w:r>
        </w:p>
      </w:tc>
      <w:tc>
        <w:tcPr>
          <w:tcW w:w="1461" w:type="dxa"/>
          <w:shd w:val="clear" w:color="auto" w:fill="auto"/>
        </w:tcPr>
        <w:p w:rsidR="00A00A6B" w:rsidRPr="006F64B1" w:rsidRDefault="00A00A6B" w:rsidP="006F64B1">
          <w:pPr>
            <w:pStyle w:val="BodyText"/>
            <w:kinsoku w:val="0"/>
            <w:overflowPunct w:val="0"/>
            <w:spacing w:before="50"/>
            <w:ind w:left="0" w:firstLine="0"/>
            <w:jc w:val="right"/>
          </w:pPr>
          <w:r>
            <w:t>P</w:t>
          </w:r>
          <w:r>
            <w:rPr>
              <w:sz w:val="14"/>
              <w:szCs w:val="14"/>
            </w:rPr>
            <w:t>T</w:t>
          </w:r>
          <w:r>
            <w:t> 2 [</w:t>
          </w:r>
          <w:r>
            <w:rPr>
              <w:i/>
              <w:iCs/>
            </w:rPr>
            <w:t>Nº </w:t>
          </w:r>
          <w:r>
            <w:rPr>
              <w:b/>
              <w:bCs/>
            </w:rPr>
            <w:t>24.</w:t>
          </w:r>
          <w:r>
            <w:t>]</w:t>
          </w:r>
        </w:p>
      </w:tc>
    </w:tr>
  </w:tbl>
  <w:p w:rsidR="00A00A6B" w:rsidRDefault="00A00A6B" w:rsidP="00073B30">
    <w:pPr>
      <w:pStyle w:val="BodyText"/>
      <w:tabs>
        <w:tab w:val="left" w:pos="2843"/>
        <w:tab w:val="left" w:pos="7961"/>
      </w:tabs>
      <w:kinsoku w:val="0"/>
      <w:overflowPunct w:val="0"/>
      <w:spacing w:before="50"/>
      <w:ind w:left="0" w:firstLine="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A6B" w:rsidRDefault="00A00A6B" w:rsidP="00073B30">
    <w:pPr>
      <w:pStyle w:val="Header"/>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776"/>
      <w:gridCol w:w="5506"/>
      <w:gridCol w:w="1442"/>
    </w:tblGrid>
    <w:tr w:rsidR="00A00A6B" w:rsidRPr="006F64B1" w:rsidTr="006F64B1">
      <w:tc>
        <w:tcPr>
          <w:tcW w:w="1809" w:type="dxa"/>
          <w:shd w:val="clear" w:color="auto" w:fill="auto"/>
        </w:tcPr>
        <w:p w:rsidR="00A00A6B" w:rsidRPr="006F64B1" w:rsidRDefault="00A00A6B" w:rsidP="006F64B1">
          <w:pPr>
            <w:pStyle w:val="BodyText"/>
            <w:kinsoku w:val="0"/>
            <w:overflowPunct w:val="0"/>
            <w:spacing w:before="50"/>
            <w:ind w:left="0" w:firstLine="0"/>
            <w:jc w:val="both"/>
          </w:pPr>
          <w:r>
            <w:t>[2018.]</w:t>
          </w:r>
        </w:p>
      </w:tc>
      <w:tc>
        <w:tcPr>
          <w:tcW w:w="5670" w:type="dxa"/>
          <w:shd w:val="clear" w:color="auto" w:fill="auto"/>
        </w:tcPr>
        <w:p w:rsidR="00A00A6B" w:rsidRPr="006F64B1" w:rsidRDefault="00A00A6B" w:rsidP="006F64B1">
          <w:pPr>
            <w:pStyle w:val="BodyText"/>
            <w:kinsoku w:val="0"/>
            <w:overflowPunct w:val="0"/>
            <w:spacing w:before="50"/>
            <w:ind w:left="0" w:firstLine="0"/>
            <w:jc w:val="center"/>
          </w:pPr>
          <w:r>
            <w:rPr>
              <w:i/>
              <w:iCs/>
            </w:rPr>
            <w:t xml:space="preserve">Loi sur la santé publique (alcool) </w:t>
          </w:r>
          <w:r>
            <w:t>de 2018.</w:t>
          </w:r>
        </w:p>
      </w:tc>
      <w:tc>
        <w:tcPr>
          <w:tcW w:w="1461" w:type="dxa"/>
          <w:shd w:val="clear" w:color="auto" w:fill="auto"/>
        </w:tcPr>
        <w:p w:rsidR="00A00A6B" w:rsidRPr="006F64B1" w:rsidRDefault="00A00A6B" w:rsidP="006F64B1">
          <w:pPr>
            <w:pStyle w:val="BodyText"/>
            <w:kinsoku w:val="0"/>
            <w:overflowPunct w:val="0"/>
            <w:spacing w:before="50"/>
            <w:ind w:left="0" w:firstLine="0"/>
            <w:jc w:val="right"/>
          </w:pPr>
          <w:r>
            <w:t>P</w:t>
          </w:r>
          <w:r>
            <w:rPr>
              <w:sz w:val="14"/>
              <w:szCs w:val="14"/>
            </w:rPr>
            <w:t>T</w:t>
          </w:r>
          <w:r>
            <w:t> 2 [</w:t>
          </w:r>
          <w:r>
            <w:rPr>
              <w:i/>
              <w:iCs/>
            </w:rPr>
            <w:t>Nº </w:t>
          </w:r>
          <w:r>
            <w:rPr>
              <w:b/>
              <w:bCs/>
            </w:rPr>
            <w:t>24.</w:t>
          </w:r>
          <w:r>
            <w:t>]</w:t>
          </w:r>
        </w:p>
      </w:tc>
    </w:tr>
  </w:tbl>
  <w:p w:rsidR="00A00A6B" w:rsidRDefault="00A00A6B" w:rsidP="00073B30">
    <w:pPr>
      <w:pStyle w:val="BodyText"/>
      <w:tabs>
        <w:tab w:val="left" w:pos="2843"/>
        <w:tab w:val="left" w:pos="7961"/>
      </w:tabs>
      <w:kinsoku w:val="0"/>
      <w:overflowPunct w:val="0"/>
      <w:spacing w:before="50"/>
      <w:ind w:left="0" w:firstLine="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3"/>
    <w:multiLevelType w:val="multilevel"/>
    <w:tmpl w:val="00000886"/>
    <w:lvl w:ilvl="0">
      <w:start w:val="1"/>
      <w:numFmt w:val="decimal"/>
      <w:lvlText w:val="%1."/>
      <w:lvlJc w:val="left"/>
      <w:pPr>
        <w:ind w:left="670" w:hanging="478"/>
      </w:pPr>
      <w:rPr>
        <w:rFonts w:ascii="Times New Roman" w:hAnsi="Times New Roman" w:cs="Times New Roman"/>
        <w:b/>
        <w:bCs/>
        <w:sz w:val="22"/>
        <w:szCs w:val="22"/>
      </w:rPr>
    </w:lvl>
    <w:lvl w:ilvl="1">
      <w:start w:val="2"/>
      <w:numFmt w:val="decimal"/>
      <w:lvlText w:val="(%2)"/>
      <w:lvlJc w:val="left"/>
      <w:pPr>
        <w:ind w:left="954" w:hanging="372"/>
      </w:pPr>
      <w:rPr>
        <w:rFonts w:ascii="Times New Roman" w:hAnsi="Times New Roman" w:cs="Times New Roman"/>
        <w:b w:val="0"/>
        <w:bCs w:val="0"/>
        <w:sz w:val="22"/>
        <w:szCs w:val="22"/>
      </w:rPr>
    </w:lvl>
    <w:lvl w:ilvl="2">
      <w:start w:val="1"/>
      <w:numFmt w:val="lowerLetter"/>
      <w:lvlText w:val="(%3)"/>
      <w:lvlJc w:val="left"/>
      <w:pPr>
        <w:ind w:left="1350" w:hanging="358"/>
      </w:pPr>
      <w:rPr>
        <w:rFonts w:ascii="Times New Roman" w:hAnsi="Times New Roman" w:cs="Times New Roman"/>
        <w:b w:val="0"/>
        <w:bCs w:val="0"/>
        <w:sz w:val="22"/>
        <w:szCs w:val="22"/>
      </w:rPr>
    </w:lvl>
    <w:lvl w:ilvl="3">
      <w:numFmt w:val="bullet"/>
      <w:lvlText w:val="•"/>
      <w:lvlJc w:val="left"/>
      <w:pPr>
        <w:ind w:left="2271" w:hanging="358"/>
      </w:pPr>
    </w:lvl>
    <w:lvl w:ilvl="4">
      <w:numFmt w:val="bullet"/>
      <w:lvlText w:val="•"/>
      <w:lvlJc w:val="left"/>
      <w:pPr>
        <w:ind w:left="3192" w:hanging="358"/>
      </w:pPr>
    </w:lvl>
    <w:lvl w:ilvl="5">
      <w:numFmt w:val="bullet"/>
      <w:lvlText w:val="•"/>
      <w:lvlJc w:val="left"/>
      <w:pPr>
        <w:ind w:left="4113" w:hanging="358"/>
      </w:pPr>
    </w:lvl>
    <w:lvl w:ilvl="6">
      <w:numFmt w:val="bullet"/>
      <w:lvlText w:val="•"/>
      <w:lvlJc w:val="left"/>
      <w:pPr>
        <w:ind w:left="5035" w:hanging="358"/>
      </w:pPr>
    </w:lvl>
    <w:lvl w:ilvl="7">
      <w:numFmt w:val="bullet"/>
      <w:lvlText w:val="•"/>
      <w:lvlJc w:val="left"/>
      <w:pPr>
        <w:ind w:left="5956" w:hanging="358"/>
      </w:pPr>
    </w:lvl>
    <w:lvl w:ilvl="8">
      <w:numFmt w:val="bullet"/>
      <w:lvlText w:val="•"/>
      <w:lvlJc w:val="left"/>
      <w:pPr>
        <w:ind w:left="6877" w:hanging="358"/>
      </w:pPr>
    </w:lvl>
  </w:abstractNum>
  <w:abstractNum w:abstractNumId="1" w15:restartNumberingAfterBreak="0">
    <w:nsid w:val="00000404"/>
    <w:multiLevelType w:val="multilevel"/>
    <w:tmpl w:val="00000887"/>
    <w:lvl w:ilvl="0">
      <w:start w:val="1"/>
      <w:numFmt w:val="lowerLetter"/>
      <w:lvlText w:val="(%1)"/>
      <w:lvlJc w:val="left"/>
      <w:pPr>
        <w:ind w:left="1748" w:hanging="412"/>
      </w:pPr>
      <w:rPr>
        <w:rFonts w:ascii="Times New Roman" w:hAnsi="Times New Roman" w:cs="Times New Roman"/>
        <w:b w:val="0"/>
        <w:bCs w:val="0"/>
        <w:sz w:val="22"/>
        <w:szCs w:val="22"/>
      </w:rPr>
    </w:lvl>
    <w:lvl w:ilvl="1">
      <w:numFmt w:val="bullet"/>
      <w:lvlText w:val="•"/>
      <w:lvlJc w:val="left"/>
      <w:pPr>
        <w:ind w:left="2445" w:hanging="412"/>
      </w:pPr>
    </w:lvl>
    <w:lvl w:ilvl="2">
      <w:numFmt w:val="bullet"/>
      <w:lvlText w:val="•"/>
      <w:lvlJc w:val="left"/>
      <w:pPr>
        <w:ind w:left="3142" w:hanging="412"/>
      </w:pPr>
    </w:lvl>
    <w:lvl w:ilvl="3">
      <w:numFmt w:val="bullet"/>
      <w:lvlText w:val="•"/>
      <w:lvlJc w:val="left"/>
      <w:pPr>
        <w:ind w:left="3839" w:hanging="412"/>
      </w:pPr>
    </w:lvl>
    <w:lvl w:ilvl="4">
      <w:numFmt w:val="bullet"/>
      <w:lvlText w:val="•"/>
      <w:lvlJc w:val="left"/>
      <w:pPr>
        <w:ind w:left="4536" w:hanging="412"/>
      </w:pPr>
    </w:lvl>
    <w:lvl w:ilvl="5">
      <w:numFmt w:val="bullet"/>
      <w:lvlText w:val="•"/>
      <w:lvlJc w:val="left"/>
      <w:pPr>
        <w:ind w:left="5234" w:hanging="412"/>
      </w:pPr>
    </w:lvl>
    <w:lvl w:ilvl="6">
      <w:numFmt w:val="bullet"/>
      <w:lvlText w:val="•"/>
      <w:lvlJc w:val="left"/>
      <w:pPr>
        <w:ind w:left="5931" w:hanging="412"/>
      </w:pPr>
    </w:lvl>
    <w:lvl w:ilvl="7">
      <w:numFmt w:val="bullet"/>
      <w:lvlText w:val="•"/>
      <w:lvlJc w:val="left"/>
      <w:pPr>
        <w:ind w:left="6628" w:hanging="412"/>
      </w:pPr>
    </w:lvl>
    <w:lvl w:ilvl="8">
      <w:numFmt w:val="bullet"/>
      <w:lvlText w:val="•"/>
      <w:lvlJc w:val="left"/>
      <w:pPr>
        <w:ind w:left="7325" w:hanging="412"/>
      </w:pPr>
    </w:lvl>
  </w:abstractNum>
  <w:abstractNum w:abstractNumId="2" w15:restartNumberingAfterBreak="0">
    <w:nsid w:val="00000405"/>
    <w:multiLevelType w:val="multilevel"/>
    <w:tmpl w:val="00000888"/>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3" w15:restartNumberingAfterBreak="0">
    <w:nsid w:val="00000406"/>
    <w:multiLevelType w:val="multilevel"/>
    <w:tmpl w:val="00000889"/>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4" w15:restartNumberingAfterBreak="0">
    <w:nsid w:val="00000407"/>
    <w:multiLevelType w:val="multilevel"/>
    <w:tmpl w:val="0000088A"/>
    <w:lvl w:ilvl="0">
      <w:start w:val="1"/>
      <w:numFmt w:val="lowerLetter"/>
      <w:lvlText w:val="(%1)"/>
      <w:lvlJc w:val="left"/>
      <w:pPr>
        <w:ind w:left="670" w:hanging="358"/>
      </w:pPr>
      <w:rPr>
        <w:rFonts w:ascii="Times New Roman" w:hAnsi="Times New Roman" w:cs="Times New Roman"/>
        <w:b w:val="0"/>
        <w:bCs w:val="0"/>
        <w:sz w:val="22"/>
        <w:szCs w:val="22"/>
      </w:rPr>
    </w:lvl>
    <w:lvl w:ilvl="1">
      <w:numFmt w:val="bullet"/>
      <w:lvlText w:val="•"/>
      <w:lvlJc w:val="left"/>
      <w:pPr>
        <w:ind w:left="1475" w:hanging="358"/>
      </w:pPr>
    </w:lvl>
    <w:lvl w:ilvl="2">
      <w:numFmt w:val="bullet"/>
      <w:lvlText w:val="•"/>
      <w:lvlJc w:val="left"/>
      <w:pPr>
        <w:ind w:left="2280" w:hanging="358"/>
      </w:pPr>
    </w:lvl>
    <w:lvl w:ilvl="3">
      <w:numFmt w:val="bullet"/>
      <w:lvlText w:val="•"/>
      <w:lvlJc w:val="left"/>
      <w:pPr>
        <w:ind w:left="3085" w:hanging="358"/>
      </w:pPr>
    </w:lvl>
    <w:lvl w:ilvl="4">
      <w:numFmt w:val="bullet"/>
      <w:lvlText w:val="•"/>
      <w:lvlJc w:val="left"/>
      <w:pPr>
        <w:ind w:left="3890" w:hanging="358"/>
      </w:pPr>
    </w:lvl>
    <w:lvl w:ilvl="5">
      <w:numFmt w:val="bullet"/>
      <w:lvlText w:val="•"/>
      <w:lvlJc w:val="left"/>
      <w:pPr>
        <w:ind w:left="4695" w:hanging="358"/>
      </w:pPr>
    </w:lvl>
    <w:lvl w:ilvl="6">
      <w:numFmt w:val="bullet"/>
      <w:lvlText w:val="•"/>
      <w:lvlJc w:val="left"/>
      <w:pPr>
        <w:ind w:left="5500" w:hanging="358"/>
      </w:pPr>
    </w:lvl>
    <w:lvl w:ilvl="7">
      <w:numFmt w:val="bullet"/>
      <w:lvlText w:val="•"/>
      <w:lvlJc w:val="left"/>
      <w:pPr>
        <w:ind w:left="6305" w:hanging="358"/>
      </w:pPr>
    </w:lvl>
    <w:lvl w:ilvl="8">
      <w:numFmt w:val="bullet"/>
      <w:lvlText w:val="•"/>
      <w:lvlJc w:val="left"/>
      <w:pPr>
        <w:ind w:left="7110" w:hanging="358"/>
      </w:pPr>
    </w:lvl>
  </w:abstractNum>
  <w:abstractNum w:abstractNumId="5" w15:restartNumberingAfterBreak="0">
    <w:nsid w:val="00000408"/>
    <w:multiLevelType w:val="multilevel"/>
    <w:tmpl w:val="0000088B"/>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6" w15:restartNumberingAfterBreak="0">
    <w:nsid w:val="00000409"/>
    <w:multiLevelType w:val="multilevel"/>
    <w:tmpl w:val="0000088C"/>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7" w15:restartNumberingAfterBreak="0">
    <w:nsid w:val="0000040A"/>
    <w:multiLevelType w:val="multilevel"/>
    <w:tmpl w:val="0000088D"/>
    <w:lvl w:ilvl="0">
      <w:start w:val="2"/>
      <w:numFmt w:val="decimal"/>
      <w:lvlText w:val="(%1)"/>
      <w:lvlJc w:val="left"/>
      <w:pPr>
        <w:ind w:left="954" w:hanging="372"/>
      </w:pPr>
      <w:rPr>
        <w:rFonts w:ascii="Times New Roman" w:hAnsi="Times New Roman" w:cs="Times New Roman"/>
        <w:b w:val="0"/>
        <w:bCs w:val="0"/>
        <w:sz w:val="22"/>
        <w:szCs w:val="22"/>
      </w:rPr>
    </w:lvl>
    <w:lvl w:ilvl="1">
      <w:numFmt w:val="bullet"/>
      <w:lvlText w:val="•"/>
      <w:lvlJc w:val="left"/>
      <w:pPr>
        <w:ind w:left="1730" w:hanging="372"/>
      </w:pPr>
    </w:lvl>
    <w:lvl w:ilvl="2">
      <w:numFmt w:val="bullet"/>
      <w:lvlText w:val="•"/>
      <w:lvlJc w:val="left"/>
      <w:pPr>
        <w:ind w:left="2507" w:hanging="372"/>
      </w:pPr>
    </w:lvl>
    <w:lvl w:ilvl="3">
      <w:numFmt w:val="bullet"/>
      <w:lvlText w:val="•"/>
      <w:lvlJc w:val="left"/>
      <w:pPr>
        <w:ind w:left="3283" w:hanging="372"/>
      </w:pPr>
    </w:lvl>
    <w:lvl w:ilvl="4">
      <w:numFmt w:val="bullet"/>
      <w:lvlText w:val="•"/>
      <w:lvlJc w:val="left"/>
      <w:pPr>
        <w:ind w:left="4060" w:hanging="372"/>
      </w:pPr>
    </w:lvl>
    <w:lvl w:ilvl="5">
      <w:numFmt w:val="bullet"/>
      <w:lvlText w:val="•"/>
      <w:lvlJc w:val="left"/>
      <w:pPr>
        <w:ind w:left="4837" w:hanging="372"/>
      </w:pPr>
    </w:lvl>
    <w:lvl w:ilvl="6">
      <w:numFmt w:val="bullet"/>
      <w:lvlText w:val="•"/>
      <w:lvlJc w:val="left"/>
      <w:pPr>
        <w:ind w:left="5613" w:hanging="372"/>
      </w:pPr>
    </w:lvl>
    <w:lvl w:ilvl="7">
      <w:numFmt w:val="bullet"/>
      <w:lvlText w:val="•"/>
      <w:lvlJc w:val="left"/>
      <w:pPr>
        <w:ind w:left="6390" w:hanging="372"/>
      </w:pPr>
    </w:lvl>
    <w:lvl w:ilvl="8">
      <w:numFmt w:val="bullet"/>
      <w:lvlText w:val="•"/>
      <w:lvlJc w:val="left"/>
      <w:pPr>
        <w:ind w:left="7166" w:hanging="372"/>
      </w:pPr>
    </w:lvl>
  </w:abstractNum>
  <w:abstractNum w:abstractNumId="8" w15:restartNumberingAfterBreak="0">
    <w:nsid w:val="0000040B"/>
    <w:multiLevelType w:val="multilevel"/>
    <w:tmpl w:val="0000088E"/>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9" w15:restartNumberingAfterBreak="0">
    <w:nsid w:val="0000040C"/>
    <w:multiLevelType w:val="multilevel"/>
    <w:tmpl w:val="0000088F"/>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10" w15:restartNumberingAfterBreak="0">
    <w:nsid w:val="0000040D"/>
    <w:multiLevelType w:val="multilevel"/>
    <w:tmpl w:val="00000890"/>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11" w15:restartNumberingAfterBreak="0">
    <w:nsid w:val="0000040E"/>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12" w15:restartNumberingAfterBreak="0">
    <w:nsid w:val="0000040F"/>
    <w:multiLevelType w:val="multilevel"/>
    <w:tmpl w:val="00000892"/>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13" w15:restartNumberingAfterBreak="0">
    <w:nsid w:val="00000410"/>
    <w:multiLevelType w:val="multilevel"/>
    <w:tmpl w:val="00000893"/>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upperLetter"/>
      <w:lvlText w:val="%2"/>
      <w:lvlJc w:val="left"/>
      <w:pPr>
        <w:ind w:left="1092" w:hanging="270"/>
      </w:pPr>
      <w:rPr>
        <w:rFonts w:ascii="Times New Roman" w:hAnsi="Times New Roman" w:cs="Times New Roman"/>
        <w:b w:val="0"/>
        <w:bCs w:val="0"/>
        <w:sz w:val="22"/>
        <w:szCs w:val="22"/>
      </w:rPr>
    </w:lvl>
    <w:lvl w:ilvl="2">
      <w:numFmt w:val="bullet"/>
      <w:lvlText w:val="•"/>
      <w:lvlJc w:val="left"/>
      <w:pPr>
        <w:ind w:left="1939" w:hanging="270"/>
      </w:pPr>
    </w:lvl>
    <w:lvl w:ilvl="3">
      <w:numFmt w:val="bullet"/>
      <w:lvlText w:val="•"/>
      <w:lvlJc w:val="left"/>
      <w:pPr>
        <w:ind w:left="2787" w:hanging="270"/>
      </w:pPr>
    </w:lvl>
    <w:lvl w:ilvl="4">
      <w:numFmt w:val="bullet"/>
      <w:lvlText w:val="•"/>
      <w:lvlJc w:val="left"/>
      <w:pPr>
        <w:ind w:left="3634" w:hanging="270"/>
      </w:pPr>
    </w:lvl>
    <w:lvl w:ilvl="5">
      <w:numFmt w:val="bullet"/>
      <w:lvlText w:val="•"/>
      <w:lvlJc w:val="left"/>
      <w:pPr>
        <w:ind w:left="4482" w:hanging="270"/>
      </w:pPr>
    </w:lvl>
    <w:lvl w:ilvl="6">
      <w:numFmt w:val="bullet"/>
      <w:lvlText w:val="•"/>
      <w:lvlJc w:val="left"/>
      <w:pPr>
        <w:ind w:left="5329" w:hanging="270"/>
      </w:pPr>
    </w:lvl>
    <w:lvl w:ilvl="7">
      <w:numFmt w:val="bullet"/>
      <w:lvlText w:val="•"/>
      <w:lvlJc w:val="left"/>
      <w:pPr>
        <w:ind w:left="6177" w:hanging="270"/>
      </w:pPr>
    </w:lvl>
    <w:lvl w:ilvl="8">
      <w:numFmt w:val="bullet"/>
      <w:lvlText w:val="•"/>
      <w:lvlJc w:val="left"/>
      <w:pPr>
        <w:ind w:left="7024" w:hanging="270"/>
      </w:pPr>
    </w:lvl>
  </w:abstractNum>
  <w:abstractNum w:abstractNumId="14" w15:restartNumberingAfterBreak="0">
    <w:nsid w:val="00000411"/>
    <w:multiLevelType w:val="multilevel"/>
    <w:tmpl w:val="00000894"/>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15" w15:restartNumberingAfterBreak="0">
    <w:nsid w:val="00000412"/>
    <w:multiLevelType w:val="multilevel"/>
    <w:tmpl w:val="00000895"/>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16" w15:restartNumberingAfterBreak="0">
    <w:nsid w:val="00000413"/>
    <w:multiLevelType w:val="multilevel"/>
    <w:tmpl w:val="00000896"/>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17" w15:restartNumberingAfterBreak="0">
    <w:nsid w:val="00000414"/>
    <w:multiLevelType w:val="multilevel"/>
    <w:tmpl w:val="7ABE3B7A"/>
    <w:lvl w:ilvl="0">
      <w:start w:val="1"/>
      <w:numFmt w:val="lowerLetter"/>
      <w:lvlText w:val="(%1)"/>
      <w:lvlJc w:val="left"/>
      <w:pPr>
        <w:ind w:left="1350" w:hanging="358"/>
      </w:pPr>
      <w:rPr>
        <w:rFonts w:ascii="Times New Roman" w:hAnsi="Times New Roman" w:cs="Times New Roman"/>
        <w:b w:val="0"/>
        <w:bCs w:val="0"/>
        <w:sz w:val="22"/>
        <w:szCs w:val="22"/>
      </w:rPr>
    </w:lvl>
    <w:lvl w:ilvl="1">
      <w:start w:val="1"/>
      <w:numFmt w:val="lowerRoman"/>
      <w:lvlText w:val="(%2)"/>
      <w:lvlJc w:val="right"/>
      <w:pPr>
        <w:ind w:left="1748" w:hanging="324"/>
      </w:pPr>
      <w:rPr>
        <w:rFonts w:cs="Times New Roman" w:hint="eastAsia"/>
        <w:b w:val="0"/>
        <w:bCs w:val="0"/>
        <w:snapToGrid/>
        <w:spacing w:val="1"/>
        <w:sz w:val="23"/>
        <w:szCs w:val="23"/>
      </w:rPr>
    </w:lvl>
    <w:lvl w:ilvl="2">
      <w:numFmt w:val="bullet"/>
      <w:lvlText w:val="•"/>
      <w:lvlJc w:val="left"/>
      <w:pPr>
        <w:ind w:left="2522" w:hanging="324"/>
      </w:pPr>
    </w:lvl>
    <w:lvl w:ilvl="3">
      <w:numFmt w:val="bullet"/>
      <w:lvlText w:val="•"/>
      <w:lvlJc w:val="left"/>
      <w:pPr>
        <w:ind w:left="3297" w:hanging="324"/>
      </w:pPr>
    </w:lvl>
    <w:lvl w:ilvl="4">
      <w:numFmt w:val="bullet"/>
      <w:lvlText w:val="•"/>
      <w:lvlJc w:val="left"/>
      <w:pPr>
        <w:ind w:left="4072" w:hanging="324"/>
      </w:pPr>
    </w:lvl>
    <w:lvl w:ilvl="5">
      <w:numFmt w:val="bullet"/>
      <w:lvlText w:val="•"/>
      <w:lvlJc w:val="left"/>
      <w:pPr>
        <w:ind w:left="4846" w:hanging="324"/>
      </w:pPr>
    </w:lvl>
    <w:lvl w:ilvl="6">
      <w:numFmt w:val="bullet"/>
      <w:lvlText w:val="•"/>
      <w:lvlJc w:val="left"/>
      <w:pPr>
        <w:ind w:left="5621" w:hanging="324"/>
      </w:pPr>
    </w:lvl>
    <w:lvl w:ilvl="7">
      <w:numFmt w:val="bullet"/>
      <w:lvlText w:val="•"/>
      <w:lvlJc w:val="left"/>
      <w:pPr>
        <w:ind w:left="6396" w:hanging="324"/>
      </w:pPr>
    </w:lvl>
    <w:lvl w:ilvl="8">
      <w:numFmt w:val="bullet"/>
      <w:lvlText w:val="•"/>
      <w:lvlJc w:val="left"/>
      <w:pPr>
        <w:ind w:left="7170" w:hanging="324"/>
      </w:pPr>
    </w:lvl>
  </w:abstractNum>
  <w:abstractNum w:abstractNumId="18" w15:restartNumberingAfterBreak="0">
    <w:nsid w:val="00000415"/>
    <w:multiLevelType w:val="multilevel"/>
    <w:tmpl w:val="00000898"/>
    <w:lvl w:ilvl="0">
      <w:start w:val="1"/>
      <w:numFmt w:val="lowerLetter"/>
      <w:lvlText w:val="(%1)"/>
      <w:lvlJc w:val="left"/>
      <w:pPr>
        <w:ind w:left="1370" w:hanging="358"/>
      </w:pPr>
      <w:rPr>
        <w:rFonts w:ascii="Times New Roman" w:hAnsi="Times New Roman" w:cs="Times New Roman"/>
        <w:b w:val="0"/>
        <w:bCs w:val="0"/>
        <w:sz w:val="22"/>
        <w:szCs w:val="22"/>
      </w:rPr>
    </w:lvl>
    <w:lvl w:ilvl="1">
      <w:numFmt w:val="bullet"/>
      <w:lvlText w:val="•"/>
      <w:lvlJc w:val="left"/>
      <w:pPr>
        <w:ind w:left="2107" w:hanging="358"/>
      </w:pPr>
    </w:lvl>
    <w:lvl w:ilvl="2">
      <w:numFmt w:val="bullet"/>
      <w:lvlText w:val="•"/>
      <w:lvlJc w:val="left"/>
      <w:pPr>
        <w:ind w:left="2844" w:hanging="358"/>
      </w:pPr>
    </w:lvl>
    <w:lvl w:ilvl="3">
      <w:numFmt w:val="bullet"/>
      <w:lvlText w:val="•"/>
      <w:lvlJc w:val="left"/>
      <w:pPr>
        <w:ind w:left="3581" w:hanging="358"/>
      </w:pPr>
    </w:lvl>
    <w:lvl w:ilvl="4">
      <w:numFmt w:val="bullet"/>
      <w:lvlText w:val="•"/>
      <w:lvlJc w:val="left"/>
      <w:pPr>
        <w:ind w:left="4318" w:hanging="358"/>
      </w:pPr>
    </w:lvl>
    <w:lvl w:ilvl="5">
      <w:numFmt w:val="bullet"/>
      <w:lvlText w:val="•"/>
      <w:lvlJc w:val="left"/>
      <w:pPr>
        <w:ind w:left="5055" w:hanging="358"/>
      </w:pPr>
    </w:lvl>
    <w:lvl w:ilvl="6">
      <w:numFmt w:val="bullet"/>
      <w:lvlText w:val="•"/>
      <w:lvlJc w:val="left"/>
      <w:pPr>
        <w:ind w:left="5792" w:hanging="358"/>
      </w:pPr>
    </w:lvl>
    <w:lvl w:ilvl="7">
      <w:numFmt w:val="bullet"/>
      <w:lvlText w:val="•"/>
      <w:lvlJc w:val="left"/>
      <w:pPr>
        <w:ind w:left="6529" w:hanging="358"/>
      </w:pPr>
    </w:lvl>
    <w:lvl w:ilvl="8">
      <w:numFmt w:val="bullet"/>
      <w:lvlText w:val="•"/>
      <w:lvlJc w:val="left"/>
      <w:pPr>
        <w:ind w:left="7266" w:hanging="358"/>
      </w:pPr>
    </w:lvl>
  </w:abstractNum>
  <w:abstractNum w:abstractNumId="19" w15:restartNumberingAfterBreak="0">
    <w:nsid w:val="00000417"/>
    <w:multiLevelType w:val="multilevel"/>
    <w:tmpl w:val="0000089A"/>
    <w:lvl w:ilvl="0">
      <w:start w:val="2"/>
      <w:numFmt w:val="decimal"/>
      <w:lvlText w:val="(%1)"/>
      <w:lvlJc w:val="left"/>
      <w:pPr>
        <w:ind w:left="974" w:hanging="372"/>
      </w:pPr>
      <w:rPr>
        <w:rFonts w:ascii="Times New Roman" w:hAnsi="Times New Roman" w:cs="Times New Roman"/>
        <w:b w:val="0"/>
        <w:bCs w:val="0"/>
        <w:sz w:val="22"/>
        <w:szCs w:val="22"/>
      </w:rPr>
    </w:lvl>
    <w:lvl w:ilvl="1">
      <w:start w:val="1"/>
      <w:numFmt w:val="lowerLetter"/>
      <w:lvlText w:val="(%2)"/>
      <w:lvlJc w:val="left"/>
      <w:pPr>
        <w:ind w:left="1370" w:hanging="358"/>
      </w:pPr>
      <w:rPr>
        <w:rFonts w:ascii="Times New Roman" w:hAnsi="Times New Roman" w:cs="Times New Roman"/>
        <w:b w:val="0"/>
        <w:bCs w:val="0"/>
        <w:sz w:val="22"/>
        <w:szCs w:val="22"/>
      </w:rPr>
    </w:lvl>
    <w:lvl w:ilvl="2">
      <w:numFmt w:val="bullet"/>
      <w:lvlText w:val="•"/>
      <w:lvlJc w:val="left"/>
      <w:pPr>
        <w:ind w:left="1370" w:hanging="358"/>
      </w:pPr>
    </w:lvl>
    <w:lvl w:ilvl="3">
      <w:numFmt w:val="bullet"/>
      <w:lvlText w:val="•"/>
      <w:lvlJc w:val="left"/>
      <w:pPr>
        <w:ind w:left="2288" w:hanging="358"/>
      </w:pPr>
    </w:lvl>
    <w:lvl w:ilvl="4">
      <w:numFmt w:val="bullet"/>
      <w:lvlText w:val="•"/>
      <w:lvlJc w:val="left"/>
      <w:pPr>
        <w:ind w:left="3207" w:hanging="358"/>
      </w:pPr>
    </w:lvl>
    <w:lvl w:ilvl="5">
      <w:numFmt w:val="bullet"/>
      <w:lvlText w:val="•"/>
      <w:lvlJc w:val="left"/>
      <w:pPr>
        <w:ind w:left="4126" w:hanging="358"/>
      </w:pPr>
    </w:lvl>
    <w:lvl w:ilvl="6">
      <w:numFmt w:val="bullet"/>
      <w:lvlText w:val="•"/>
      <w:lvlJc w:val="left"/>
      <w:pPr>
        <w:ind w:left="5045" w:hanging="358"/>
      </w:pPr>
    </w:lvl>
    <w:lvl w:ilvl="7">
      <w:numFmt w:val="bullet"/>
      <w:lvlText w:val="•"/>
      <w:lvlJc w:val="left"/>
      <w:pPr>
        <w:ind w:left="5963" w:hanging="358"/>
      </w:pPr>
    </w:lvl>
    <w:lvl w:ilvl="8">
      <w:numFmt w:val="bullet"/>
      <w:lvlText w:val="•"/>
      <w:lvlJc w:val="left"/>
      <w:pPr>
        <w:ind w:left="6882" w:hanging="358"/>
      </w:pPr>
    </w:lvl>
  </w:abstractNum>
  <w:abstractNum w:abstractNumId="20" w15:restartNumberingAfterBreak="0">
    <w:nsid w:val="00000418"/>
    <w:multiLevelType w:val="multilevel"/>
    <w:tmpl w:val="0000089B"/>
    <w:lvl w:ilvl="0">
      <w:start w:val="1"/>
      <w:numFmt w:val="lowerRoman"/>
      <w:lvlText w:val="(%1)"/>
      <w:lvlJc w:val="left"/>
      <w:pPr>
        <w:ind w:left="1748" w:hanging="324"/>
      </w:pPr>
      <w:rPr>
        <w:rFonts w:ascii="Times New Roman" w:hAnsi="Times New Roman" w:cs="Times New Roman"/>
        <w:b w:val="0"/>
        <w:bCs w:val="0"/>
        <w:sz w:val="22"/>
        <w:szCs w:val="22"/>
      </w:rPr>
    </w:lvl>
    <w:lvl w:ilvl="1">
      <w:numFmt w:val="bullet"/>
      <w:lvlText w:val="•"/>
      <w:lvlJc w:val="left"/>
      <w:pPr>
        <w:ind w:left="2445" w:hanging="324"/>
      </w:pPr>
    </w:lvl>
    <w:lvl w:ilvl="2">
      <w:numFmt w:val="bullet"/>
      <w:lvlText w:val="•"/>
      <w:lvlJc w:val="left"/>
      <w:pPr>
        <w:ind w:left="3142" w:hanging="324"/>
      </w:pPr>
    </w:lvl>
    <w:lvl w:ilvl="3">
      <w:numFmt w:val="bullet"/>
      <w:lvlText w:val="•"/>
      <w:lvlJc w:val="left"/>
      <w:pPr>
        <w:ind w:left="3839" w:hanging="324"/>
      </w:pPr>
    </w:lvl>
    <w:lvl w:ilvl="4">
      <w:numFmt w:val="bullet"/>
      <w:lvlText w:val="•"/>
      <w:lvlJc w:val="left"/>
      <w:pPr>
        <w:ind w:left="4536" w:hanging="324"/>
      </w:pPr>
    </w:lvl>
    <w:lvl w:ilvl="5">
      <w:numFmt w:val="bullet"/>
      <w:lvlText w:val="•"/>
      <w:lvlJc w:val="left"/>
      <w:pPr>
        <w:ind w:left="5234" w:hanging="324"/>
      </w:pPr>
    </w:lvl>
    <w:lvl w:ilvl="6">
      <w:numFmt w:val="bullet"/>
      <w:lvlText w:val="•"/>
      <w:lvlJc w:val="left"/>
      <w:pPr>
        <w:ind w:left="5931" w:hanging="324"/>
      </w:pPr>
    </w:lvl>
    <w:lvl w:ilvl="7">
      <w:numFmt w:val="bullet"/>
      <w:lvlText w:val="•"/>
      <w:lvlJc w:val="left"/>
      <w:pPr>
        <w:ind w:left="6628" w:hanging="324"/>
      </w:pPr>
    </w:lvl>
    <w:lvl w:ilvl="8">
      <w:numFmt w:val="bullet"/>
      <w:lvlText w:val="•"/>
      <w:lvlJc w:val="left"/>
      <w:pPr>
        <w:ind w:left="7325" w:hanging="324"/>
      </w:pPr>
    </w:lvl>
  </w:abstractNum>
  <w:abstractNum w:abstractNumId="21" w15:restartNumberingAfterBreak="0">
    <w:nsid w:val="00000419"/>
    <w:multiLevelType w:val="multilevel"/>
    <w:tmpl w:val="0000089C"/>
    <w:lvl w:ilvl="0">
      <w:start w:val="2"/>
      <w:numFmt w:val="lowerLetter"/>
      <w:lvlText w:val="(%1)"/>
      <w:lvlJc w:val="left"/>
      <w:pPr>
        <w:ind w:left="1370" w:hanging="370"/>
      </w:pPr>
      <w:rPr>
        <w:rFonts w:ascii="Times New Roman" w:hAnsi="Times New Roman" w:cs="Times New Roman"/>
        <w:b w:val="0"/>
        <w:bCs w:val="0"/>
        <w:sz w:val="22"/>
        <w:szCs w:val="22"/>
      </w:rPr>
    </w:lvl>
    <w:lvl w:ilvl="1">
      <w:start w:val="1"/>
      <w:numFmt w:val="lowerRoman"/>
      <w:lvlText w:val="(%2)"/>
      <w:lvlJc w:val="left"/>
      <w:pPr>
        <w:ind w:left="1768" w:hanging="324"/>
      </w:pPr>
      <w:rPr>
        <w:rFonts w:ascii="Times New Roman" w:hAnsi="Times New Roman" w:cs="Times New Roman"/>
        <w:b w:val="0"/>
        <w:bCs w:val="0"/>
        <w:sz w:val="22"/>
        <w:szCs w:val="22"/>
      </w:rPr>
    </w:lvl>
    <w:lvl w:ilvl="2">
      <w:numFmt w:val="bullet"/>
      <w:lvlText w:val="•"/>
      <w:lvlJc w:val="left"/>
      <w:pPr>
        <w:ind w:left="1768" w:hanging="324"/>
      </w:pPr>
    </w:lvl>
    <w:lvl w:ilvl="3">
      <w:numFmt w:val="bullet"/>
      <w:lvlText w:val="•"/>
      <w:lvlJc w:val="left"/>
      <w:pPr>
        <w:ind w:left="2637" w:hanging="324"/>
      </w:pPr>
    </w:lvl>
    <w:lvl w:ilvl="4">
      <w:numFmt w:val="bullet"/>
      <w:lvlText w:val="•"/>
      <w:lvlJc w:val="left"/>
      <w:pPr>
        <w:ind w:left="3506" w:hanging="324"/>
      </w:pPr>
    </w:lvl>
    <w:lvl w:ilvl="5">
      <w:numFmt w:val="bullet"/>
      <w:lvlText w:val="•"/>
      <w:lvlJc w:val="left"/>
      <w:pPr>
        <w:ind w:left="4375" w:hanging="324"/>
      </w:pPr>
    </w:lvl>
    <w:lvl w:ilvl="6">
      <w:numFmt w:val="bullet"/>
      <w:lvlText w:val="•"/>
      <w:lvlJc w:val="left"/>
      <w:pPr>
        <w:ind w:left="5244" w:hanging="324"/>
      </w:pPr>
    </w:lvl>
    <w:lvl w:ilvl="7">
      <w:numFmt w:val="bullet"/>
      <w:lvlText w:val="•"/>
      <w:lvlJc w:val="left"/>
      <w:pPr>
        <w:ind w:left="6113" w:hanging="324"/>
      </w:pPr>
    </w:lvl>
    <w:lvl w:ilvl="8">
      <w:numFmt w:val="bullet"/>
      <w:lvlText w:val="•"/>
      <w:lvlJc w:val="left"/>
      <w:pPr>
        <w:ind w:left="6982" w:hanging="324"/>
      </w:pPr>
    </w:lvl>
  </w:abstractNum>
  <w:abstractNum w:abstractNumId="22" w15:restartNumberingAfterBreak="0">
    <w:nsid w:val="0000041A"/>
    <w:multiLevelType w:val="multilevel"/>
    <w:tmpl w:val="0000089D"/>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23" w15:restartNumberingAfterBreak="0">
    <w:nsid w:val="0000041B"/>
    <w:multiLevelType w:val="multilevel"/>
    <w:tmpl w:val="0000089E"/>
    <w:lvl w:ilvl="0">
      <w:start w:val="1"/>
      <w:numFmt w:val="lowerLetter"/>
      <w:lvlText w:val="(%1)"/>
      <w:lvlJc w:val="left"/>
      <w:pPr>
        <w:ind w:left="1350" w:hanging="358"/>
      </w:pPr>
      <w:rPr>
        <w:rFonts w:ascii="Times New Roman" w:hAnsi="Times New Roman" w:cs="Times New Roman"/>
        <w:b w:val="0"/>
        <w:bCs w:val="0"/>
        <w:sz w:val="22"/>
        <w:szCs w:val="22"/>
      </w:rPr>
    </w:lvl>
    <w:lvl w:ilvl="1">
      <w:numFmt w:val="bullet"/>
      <w:lvlText w:val="•"/>
      <w:lvlJc w:val="left"/>
      <w:pPr>
        <w:ind w:left="2087" w:hanging="358"/>
      </w:pPr>
    </w:lvl>
    <w:lvl w:ilvl="2">
      <w:numFmt w:val="bullet"/>
      <w:lvlText w:val="•"/>
      <w:lvlJc w:val="left"/>
      <w:pPr>
        <w:ind w:left="2824" w:hanging="358"/>
      </w:pPr>
    </w:lvl>
    <w:lvl w:ilvl="3">
      <w:numFmt w:val="bullet"/>
      <w:lvlText w:val="•"/>
      <w:lvlJc w:val="left"/>
      <w:pPr>
        <w:ind w:left="3561" w:hanging="358"/>
      </w:pPr>
    </w:lvl>
    <w:lvl w:ilvl="4">
      <w:numFmt w:val="bullet"/>
      <w:lvlText w:val="•"/>
      <w:lvlJc w:val="left"/>
      <w:pPr>
        <w:ind w:left="4298" w:hanging="358"/>
      </w:pPr>
    </w:lvl>
    <w:lvl w:ilvl="5">
      <w:numFmt w:val="bullet"/>
      <w:lvlText w:val="•"/>
      <w:lvlJc w:val="left"/>
      <w:pPr>
        <w:ind w:left="5035" w:hanging="358"/>
      </w:pPr>
    </w:lvl>
    <w:lvl w:ilvl="6">
      <w:numFmt w:val="bullet"/>
      <w:lvlText w:val="•"/>
      <w:lvlJc w:val="left"/>
      <w:pPr>
        <w:ind w:left="5772" w:hanging="358"/>
      </w:pPr>
    </w:lvl>
    <w:lvl w:ilvl="7">
      <w:numFmt w:val="bullet"/>
      <w:lvlText w:val="•"/>
      <w:lvlJc w:val="left"/>
      <w:pPr>
        <w:ind w:left="6509" w:hanging="358"/>
      </w:pPr>
    </w:lvl>
    <w:lvl w:ilvl="8">
      <w:numFmt w:val="bullet"/>
      <w:lvlText w:val="•"/>
      <w:lvlJc w:val="left"/>
      <w:pPr>
        <w:ind w:left="7246" w:hanging="358"/>
      </w:pPr>
    </w:lvl>
  </w:abstractNum>
  <w:abstractNum w:abstractNumId="24" w15:restartNumberingAfterBreak="0">
    <w:nsid w:val="0000041C"/>
    <w:multiLevelType w:val="multilevel"/>
    <w:tmpl w:val="0000089F"/>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60"/>
      </w:pPr>
      <w:rPr>
        <w:rFonts w:ascii="Times New Roman" w:hAnsi="Times New Roman" w:cs="Times New Roman"/>
        <w:b w:val="0"/>
        <w:bCs w:val="0"/>
        <w:sz w:val="22"/>
        <w:szCs w:val="22"/>
      </w:rPr>
    </w:lvl>
    <w:lvl w:ilvl="2">
      <w:start w:val="1"/>
      <w:numFmt w:val="lowerRoman"/>
      <w:lvlText w:val="(%3)"/>
      <w:lvlJc w:val="left"/>
      <w:pPr>
        <w:ind w:left="1350" w:hanging="324"/>
      </w:pPr>
      <w:rPr>
        <w:rFonts w:ascii="Times New Roman" w:hAnsi="Times New Roman" w:cs="Times New Roman"/>
        <w:b w:val="0"/>
        <w:bCs w:val="0"/>
        <w:sz w:val="22"/>
        <w:szCs w:val="22"/>
      </w:rPr>
    </w:lvl>
    <w:lvl w:ilvl="3">
      <w:numFmt w:val="bullet"/>
      <w:lvlText w:val="•"/>
      <w:lvlJc w:val="left"/>
      <w:pPr>
        <w:ind w:left="2987" w:hanging="324"/>
      </w:pPr>
    </w:lvl>
    <w:lvl w:ilvl="4">
      <w:numFmt w:val="bullet"/>
      <w:lvlText w:val="•"/>
      <w:lvlJc w:val="left"/>
      <w:pPr>
        <w:ind w:left="3806" w:hanging="324"/>
      </w:pPr>
    </w:lvl>
    <w:lvl w:ilvl="5">
      <w:numFmt w:val="bullet"/>
      <w:lvlText w:val="•"/>
      <w:lvlJc w:val="left"/>
      <w:pPr>
        <w:ind w:left="4625" w:hanging="324"/>
      </w:pPr>
    </w:lvl>
    <w:lvl w:ilvl="6">
      <w:numFmt w:val="bullet"/>
      <w:lvlText w:val="•"/>
      <w:lvlJc w:val="left"/>
      <w:pPr>
        <w:ind w:left="5444" w:hanging="324"/>
      </w:pPr>
    </w:lvl>
    <w:lvl w:ilvl="7">
      <w:numFmt w:val="bullet"/>
      <w:lvlText w:val="•"/>
      <w:lvlJc w:val="left"/>
      <w:pPr>
        <w:ind w:left="6263" w:hanging="324"/>
      </w:pPr>
    </w:lvl>
    <w:lvl w:ilvl="8">
      <w:numFmt w:val="bullet"/>
      <w:lvlText w:val="•"/>
      <w:lvlJc w:val="left"/>
      <w:pPr>
        <w:ind w:left="7082" w:hanging="324"/>
      </w:pPr>
    </w:lvl>
  </w:abstractNum>
  <w:abstractNum w:abstractNumId="25" w15:restartNumberingAfterBreak="0">
    <w:nsid w:val="0000041D"/>
    <w:multiLevelType w:val="multilevel"/>
    <w:tmpl w:val="000008A0"/>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26" w15:restartNumberingAfterBreak="0">
    <w:nsid w:val="0000041E"/>
    <w:multiLevelType w:val="multilevel"/>
    <w:tmpl w:val="000008A1"/>
    <w:lvl w:ilvl="0">
      <w:start w:val="2"/>
      <w:numFmt w:val="decimal"/>
      <w:lvlText w:val="(%1)"/>
      <w:lvlJc w:val="left"/>
      <w:pPr>
        <w:ind w:left="954" w:hanging="372"/>
      </w:pPr>
      <w:rPr>
        <w:rFonts w:ascii="Times New Roman" w:hAnsi="Times New Roman" w:cs="Times New Roman"/>
        <w:b w:val="0"/>
        <w:bCs w:val="0"/>
        <w:sz w:val="22"/>
        <w:szCs w:val="22"/>
      </w:rPr>
    </w:lvl>
    <w:lvl w:ilvl="1">
      <w:numFmt w:val="bullet"/>
      <w:lvlText w:val="•"/>
      <w:lvlJc w:val="left"/>
      <w:pPr>
        <w:ind w:left="1730" w:hanging="372"/>
      </w:pPr>
    </w:lvl>
    <w:lvl w:ilvl="2">
      <w:numFmt w:val="bullet"/>
      <w:lvlText w:val="•"/>
      <w:lvlJc w:val="left"/>
      <w:pPr>
        <w:ind w:left="2507" w:hanging="372"/>
      </w:pPr>
    </w:lvl>
    <w:lvl w:ilvl="3">
      <w:numFmt w:val="bullet"/>
      <w:lvlText w:val="•"/>
      <w:lvlJc w:val="left"/>
      <w:pPr>
        <w:ind w:left="3283" w:hanging="372"/>
      </w:pPr>
    </w:lvl>
    <w:lvl w:ilvl="4">
      <w:numFmt w:val="bullet"/>
      <w:lvlText w:val="•"/>
      <w:lvlJc w:val="left"/>
      <w:pPr>
        <w:ind w:left="4060" w:hanging="372"/>
      </w:pPr>
    </w:lvl>
    <w:lvl w:ilvl="5">
      <w:numFmt w:val="bullet"/>
      <w:lvlText w:val="•"/>
      <w:lvlJc w:val="left"/>
      <w:pPr>
        <w:ind w:left="4837" w:hanging="372"/>
      </w:pPr>
    </w:lvl>
    <w:lvl w:ilvl="6">
      <w:numFmt w:val="bullet"/>
      <w:lvlText w:val="•"/>
      <w:lvlJc w:val="left"/>
      <w:pPr>
        <w:ind w:left="5613" w:hanging="372"/>
      </w:pPr>
    </w:lvl>
    <w:lvl w:ilvl="7">
      <w:numFmt w:val="bullet"/>
      <w:lvlText w:val="•"/>
      <w:lvlJc w:val="left"/>
      <w:pPr>
        <w:ind w:left="6390" w:hanging="372"/>
      </w:pPr>
    </w:lvl>
    <w:lvl w:ilvl="8">
      <w:numFmt w:val="bullet"/>
      <w:lvlText w:val="•"/>
      <w:lvlJc w:val="left"/>
      <w:pPr>
        <w:ind w:left="7166" w:hanging="372"/>
      </w:pPr>
    </w:lvl>
  </w:abstractNum>
  <w:abstractNum w:abstractNumId="27" w15:restartNumberingAfterBreak="0">
    <w:nsid w:val="0000041F"/>
    <w:multiLevelType w:val="multilevel"/>
    <w:tmpl w:val="000008A2"/>
    <w:lvl w:ilvl="0">
      <w:start w:val="2"/>
      <w:numFmt w:val="decimal"/>
      <w:lvlText w:val="(%1)"/>
      <w:lvlJc w:val="left"/>
      <w:pPr>
        <w:ind w:left="954" w:hanging="372"/>
      </w:pPr>
      <w:rPr>
        <w:rFonts w:ascii="Times New Roman" w:hAnsi="Times New Roman" w:cs="Times New Roman"/>
        <w:b w:val="0"/>
        <w:bCs w:val="0"/>
        <w:sz w:val="22"/>
        <w:szCs w:val="22"/>
      </w:rPr>
    </w:lvl>
    <w:lvl w:ilvl="1">
      <w:numFmt w:val="bullet"/>
      <w:lvlText w:val="•"/>
      <w:lvlJc w:val="left"/>
      <w:pPr>
        <w:ind w:left="1730" w:hanging="372"/>
      </w:pPr>
    </w:lvl>
    <w:lvl w:ilvl="2">
      <w:numFmt w:val="bullet"/>
      <w:lvlText w:val="•"/>
      <w:lvlJc w:val="left"/>
      <w:pPr>
        <w:ind w:left="2507" w:hanging="372"/>
      </w:pPr>
    </w:lvl>
    <w:lvl w:ilvl="3">
      <w:numFmt w:val="bullet"/>
      <w:lvlText w:val="•"/>
      <w:lvlJc w:val="left"/>
      <w:pPr>
        <w:ind w:left="3283" w:hanging="372"/>
      </w:pPr>
    </w:lvl>
    <w:lvl w:ilvl="4">
      <w:numFmt w:val="bullet"/>
      <w:lvlText w:val="•"/>
      <w:lvlJc w:val="left"/>
      <w:pPr>
        <w:ind w:left="4060" w:hanging="372"/>
      </w:pPr>
    </w:lvl>
    <w:lvl w:ilvl="5">
      <w:numFmt w:val="bullet"/>
      <w:lvlText w:val="•"/>
      <w:lvlJc w:val="left"/>
      <w:pPr>
        <w:ind w:left="4837" w:hanging="372"/>
      </w:pPr>
    </w:lvl>
    <w:lvl w:ilvl="6">
      <w:numFmt w:val="bullet"/>
      <w:lvlText w:val="•"/>
      <w:lvlJc w:val="left"/>
      <w:pPr>
        <w:ind w:left="5613" w:hanging="372"/>
      </w:pPr>
    </w:lvl>
    <w:lvl w:ilvl="7">
      <w:numFmt w:val="bullet"/>
      <w:lvlText w:val="•"/>
      <w:lvlJc w:val="left"/>
      <w:pPr>
        <w:ind w:left="6390" w:hanging="372"/>
      </w:pPr>
    </w:lvl>
    <w:lvl w:ilvl="8">
      <w:numFmt w:val="bullet"/>
      <w:lvlText w:val="•"/>
      <w:lvlJc w:val="left"/>
      <w:pPr>
        <w:ind w:left="7166" w:hanging="372"/>
      </w:pPr>
    </w:lvl>
  </w:abstractNum>
  <w:abstractNum w:abstractNumId="28" w15:restartNumberingAfterBreak="0">
    <w:nsid w:val="00000420"/>
    <w:multiLevelType w:val="multilevel"/>
    <w:tmpl w:val="000008A3"/>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29" w15:restartNumberingAfterBreak="0">
    <w:nsid w:val="00000421"/>
    <w:multiLevelType w:val="multilevel"/>
    <w:tmpl w:val="000008A4"/>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0" w15:restartNumberingAfterBreak="0">
    <w:nsid w:val="00000422"/>
    <w:multiLevelType w:val="multilevel"/>
    <w:tmpl w:val="000008A5"/>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1" w15:restartNumberingAfterBreak="0">
    <w:nsid w:val="00000423"/>
    <w:multiLevelType w:val="multilevel"/>
    <w:tmpl w:val="000008A6"/>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2" w15:restartNumberingAfterBreak="0">
    <w:nsid w:val="00000424"/>
    <w:multiLevelType w:val="multilevel"/>
    <w:tmpl w:val="000008A7"/>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3" w15:restartNumberingAfterBreak="0">
    <w:nsid w:val="00000425"/>
    <w:multiLevelType w:val="multilevel"/>
    <w:tmpl w:val="000008A8"/>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4" w15:restartNumberingAfterBreak="0">
    <w:nsid w:val="00000426"/>
    <w:multiLevelType w:val="multilevel"/>
    <w:tmpl w:val="000008A9"/>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5" w15:restartNumberingAfterBreak="0">
    <w:nsid w:val="00000427"/>
    <w:multiLevelType w:val="multilevel"/>
    <w:tmpl w:val="000008AA"/>
    <w:lvl w:ilvl="0">
      <w:start w:val="1"/>
      <w:numFmt w:val="lowerRoman"/>
      <w:lvlText w:val="(%1)"/>
      <w:lvlJc w:val="left"/>
      <w:pPr>
        <w:ind w:left="1350" w:hanging="322"/>
      </w:pPr>
      <w:rPr>
        <w:rFonts w:ascii="Times New Roman" w:hAnsi="Times New Roman" w:cs="Times New Roman"/>
        <w:b w:val="0"/>
        <w:bCs w:val="0"/>
        <w:sz w:val="22"/>
        <w:szCs w:val="22"/>
      </w:rPr>
    </w:lvl>
    <w:lvl w:ilvl="1">
      <w:numFmt w:val="bullet"/>
      <w:lvlText w:val="•"/>
      <w:lvlJc w:val="left"/>
      <w:pPr>
        <w:ind w:left="2087" w:hanging="322"/>
      </w:pPr>
    </w:lvl>
    <w:lvl w:ilvl="2">
      <w:numFmt w:val="bullet"/>
      <w:lvlText w:val="•"/>
      <w:lvlJc w:val="left"/>
      <w:pPr>
        <w:ind w:left="2824" w:hanging="322"/>
      </w:pPr>
    </w:lvl>
    <w:lvl w:ilvl="3">
      <w:numFmt w:val="bullet"/>
      <w:lvlText w:val="•"/>
      <w:lvlJc w:val="left"/>
      <w:pPr>
        <w:ind w:left="3561" w:hanging="322"/>
      </w:pPr>
    </w:lvl>
    <w:lvl w:ilvl="4">
      <w:numFmt w:val="bullet"/>
      <w:lvlText w:val="•"/>
      <w:lvlJc w:val="left"/>
      <w:pPr>
        <w:ind w:left="4298" w:hanging="322"/>
      </w:pPr>
    </w:lvl>
    <w:lvl w:ilvl="5">
      <w:numFmt w:val="bullet"/>
      <w:lvlText w:val="•"/>
      <w:lvlJc w:val="left"/>
      <w:pPr>
        <w:ind w:left="5035" w:hanging="322"/>
      </w:pPr>
    </w:lvl>
    <w:lvl w:ilvl="6">
      <w:numFmt w:val="bullet"/>
      <w:lvlText w:val="•"/>
      <w:lvlJc w:val="left"/>
      <w:pPr>
        <w:ind w:left="5772" w:hanging="322"/>
      </w:pPr>
    </w:lvl>
    <w:lvl w:ilvl="7">
      <w:numFmt w:val="bullet"/>
      <w:lvlText w:val="•"/>
      <w:lvlJc w:val="left"/>
      <w:pPr>
        <w:ind w:left="6509" w:hanging="322"/>
      </w:pPr>
    </w:lvl>
    <w:lvl w:ilvl="8">
      <w:numFmt w:val="bullet"/>
      <w:lvlText w:val="•"/>
      <w:lvlJc w:val="left"/>
      <w:pPr>
        <w:ind w:left="7246" w:hanging="322"/>
      </w:pPr>
    </w:lvl>
  </w:abstractNum>
  <w:abstractNum w:abstractNumId="36" w15:restartNumberingAfterBreak="0">
    <w:nsid w:val="00000428"/>
    <w:multiLevelType w:val="multilevel"/>
    <w:tmpl w:val="000008AB"/>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7" w15:restartNumberingAfterBreak="0">
    <w:nsid w:val="00000429"/>
    <w:multiLevelType w:val="multilevel"/>
    <w:tmpl w:val="000008AC"/>
    <w:lvl w:ilvl="0">
      <w:start w:val="2"/>
      <w:numFmt w:val="decimal"/>
      <w:lvlText w:val="(%1)"/>
      <w:lvlJc w:val="left"/>
      <w:pPr>
        <w:ind w:left="954" w:hanging="372"/>
      </w:pPr>
      <w:rPr>
        <w:rFonts w:ascii="Times New Roman" w:hAnsi="Times New Roman" w:cs="Times New Roman"/>
        <w:b w:val="0"/>
        <w:bCs w:val="0"/>
        <w:sz w:val="22"/>
        <w:szCs w:val="22"/>
      </w:rPr>
    </w:lvl>
    <w:lvl w:ilvl="1">
      <w:numFmt w:val="bullet"/>
      <w:lvlText w:val="•"/>
      <w:lvlJc w:val="left"/>
      <w:pPr>
        <w:ind w:left="1730" w:hanging="372"/>
      </w:pPr>
    </w:lvl>
    <w:lvl w:ilvl="2">
      <w:numFmt w:val="bullet"/>
      <w:lvlText w:val="•"/>
      <w:lvlJc w:val="left"/>
      <w:pPr>
        <w:ind w:left="2507" w:hanging="372"/>
      </w:pPr>
    </w:lvl>
    <w:lvl w:ilvl="3">
      <w:numFmt w:val="bullet"/>
      <w:lvlText w:val="•"/>
      <w:lvlJc w:val="left"/>
      <w:pPr>
        <w:ind w:left="3283" w:hanging="372"/>
      </w:pPr>
    </w:lvl>
    <w:lvl w:ilvl="4">
      <w:numFmt w:val="bullet"/>
      <w:lvlText w:val="•"/>
      <w:lvlJc w:val="left"/>
      <w:pPr>
        <w:ind w:left="4060" w:hanging="372"/>
      </w:pPr>
    </w:lvl>
    <w:lvl w:ilvl="5">
      <w:numFmt w:val="bullet"/>
      <w:lvlText w:val="•"/>
      <w:lvlJc w:val="left"/>
      <w:pPr>
        <w:ind w:left="4837" w:hanging="372"/>
      </w:pPr>
    </w:lvl>
    <w:lvl w:ilvl="6">
      <w:numFmt w:val="bullet"/>
      <w:lvlText w:val="•"/>
      <w:lvlJc w:val="left"/>
      <w:pPr>
        <w:ind w:left="5613" w:hanging="372"/>
      </w:pPr>
    </w:lvl>
    <w:lvl w:ilvl="7">
      <w:numFmt w:val="bullet"/>
      <w:lvlText w:val="•"/>
      <w:lvlJc w:val="left"/>
      <w:pPr>
        <w:ind w:left="6390" w:hanging="372"/>
      </w:pPr>
    </w:lvl>
    <w:lvl w:ilvl="8">
      <w:numFmt w:val="bullet"/>
      <w:lvlText w:val="•"/>
      <w:lvlJc w:val="left"/>
      <w:pPr>
        <w:ind w:left="7166" w:hanging="372"/>
      </w:pPr>
    </w:lvl>
  </w:abstractNum>
  <w:abstractNum w:abstractNumId="38" w15:restartNumberingAfterBreak="0">
    <w:nsid w:val="0000042A"/>
    <w:multiLevelType w:val="multilevel"/>
    <w:tmpl w:val="000008AD"/>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39" w15:restartNumberingAfterBreak="0">
    <w:nsid w:val="0000042B"/>
    <w:multiLevelType w:val="multilevel"/>
    <w:tmpl w:val="000008AE"/>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40" w15:restartNumberingAfterBreak="0">
    <w:nsid w:val="0000042C"/>
    <w:multiLevelType w:val="multilevel"/>
    <w:tmpl w:val="000008AF"/>
    <w:lvl w:ilvl="0">
      <w:start w:val="2"/>
      <w:numFmt w:val="decimal"/>
      <w:lvlText w:val="(%1)"/>
      <w:lvlJc w:val="left"/>
      <w:pPr>
        <w:ind w:left="954" w:hanging="372"/>
      </w:pPr>
      <w:rPr>
        <w:rFonts w:ascii="Times New Roman" w:hAnsi="Times New Roman" w:cs="Times New Roman"/>
        <w:b w:val="0"/>
        <w:bCs w:val="0"/>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numFmt w:val="bullet"/>
      <w:lvlText w:val="•"/>
      <w:lvlJc w:val="left"/>
      <w:pPr>
        <w:ind w:left="2168" w:hanging="358"/>
      </w:pPr>
    </w:lvl>
    <w:lvl w:ilvl="3">
      <w:numFmt w:val="bullet"/>
      <w:lvlText w:val="•"/>
      <w:lvlJc w:val="left"/>
      <w:pPr>
        <w:ind w:left="2987" w:hanging="358"/>
      </w:pPr>
    </w:lvl>
    <w:lvl w:ilvl="4">
      <w:numFmt w:val="bullet"/>
      <w:lvlText w:val="•"/>
      <w:lvlJc w:val="left"/>
      <w:pPr>
        <w:ind w:left="3806" w:hanging="358"/>
      </w:pPr>
    </w:lvl>
    <w:lvl w:ilvl="5">
      <w:numFmt w:val="bullet"/>
      <w:lvlText w:val="•"/>
      <w:lvlJc w:val="left"/>
      <w:pPr>
        <w:ind w:left="4625" w:hanging="358"/>
      </w:pPr>
    </w:lvl>
    <w:lvl w:ilvl="6">
      <w:numFmt w:val="bullet"/>
      <w:lvlText w:val="•"/>
      <w:lvlJc w:val="left"/>
      <w:pPr>
        <w:ind w:left="5444" w:hanging="358"/>
      </w:pPr>
    </w:lvl>
    <w:lvl w:ilvl="7">
      <w:numFmt w:val="bullet"/>
      <w:lvlText w:val="•"/>
      <w:lvlJc w:val="left"/>
      <w:pPr>
        <w:ind w:left="6263" w:hanging="358"/>
      </w:pPr>
    </w:lvl>
    <w:lvl w:ilvl="8">
      <w:numFmt w:val="bullet"/>
      <w:lvlText w:val="•"/>
      <w:lvlJc w:val="left"/>
      <w:pPr>
        <w:ind w:left="7082" w:hanging="358"/>
      </w:pPr>
    </w:lvl>
  </w:abstractNum>
  <w:abstractNum w:abstractNumId="41" w15:restartNumberingAfterBreak="0">
    <w:nsid w:val="0000042D"/>
    <w:multiLevelType w:val="multilevel"/>
    <w:tmpl w:val="000008B0"/>
    <w:lvl w:ilvl="0">
      <w:start w:val="2"/>
      <w:numFmt w:val="decimal"/>
      <w:lvlText w:val="(%1)"/>
      <w:lvlJc w:val="left"/>
      <w:pPr>
        <w:ind w:left="954" w:hanging="372"/>
      </w:pPr>
      <w:rPr>
        <w:rFonts w:ascii="Times New Roman" w:hAnsi="Times New Roman" w:cs="Times New Roman"/>
        <w:b w:val="0"/>
        <w:bCs w:val="0"/>
        <w:sz w:val="22"/>
        <w:szCs w:val="22"/>
      </w:rPr>
    </w:lvl>
    <w:lvl w:ilvl="1">
      <w:numFmt w:val="bullet"/>
      <w:lvlText w:val="•"/>
      <w:lvlJc w:val="left"/>
      <w:pPr>
        <w:ind w:left="1730" w:hanging="372"/>
      </w:pPr>
    </w:lvl>
    <w:lvl w:ilvl="2">
      <w:numFmt w:val="bullet"/>
      <w:lvlText w:val="•"/>
      <w:lvlJc w:val="left"/>
      <w:pPr>
        <w:ind w:left="2507" w:hanging="372"/>
      </w:pPr>
    </w:lvl>
    <w:lvl w:ilvl="3">
      <w:numFmt w:val="bullet"/>
      <w:lvlText w:val="•"/>
      <w:lvlJc w:val="left"/>
      <w:pPr>
        <w:ind w:left="3283" w:hanging="372"/>
      </w:pPr>
    </w:lvl>
    <w:lvl w:ilvl="4">
      <w:numFmt w:val="bullet"/>
      <w:lvlText w:val="•"/>
      <w:lvlJc w:val="left"/>
      <w:pPr>
        <w:ind w:left="4060" w:hanging="372"/>
      </w:pPr>
    </w:lvl>
    <w:lvl w:ilvl="5">
      <w:numFmt w:val="bullet"/>
      <w:lvlText w:val="•"/>
      <w:lvlJc w:val="left"/>
      <w:pPr>
        <w:ind w:left="4837" w:hanging="372"/>
      </w:pPr>
    </w:lvl>
    <w:lvl w:ilvl="6">
      <w:numFmt w:val="bullet"/>
      <w:lvlText w:val="•"/>
      <w:lvlJc w:val="left"/>
      <w:pPr>
        <w:ind w:left="5613" w:hanging="372"/>
      </w:pPr>
    </w:lvl>
    <w:lvl w:ilvl="7">
      <w:numFmt w:val="bullet"/>
      <w:lvlText w:val="•"/>
      <w:lvlJc w:val="left"/>
      <w:pPr>
        <w:ind w:left="6390" w:hanging="372"/>
      </w:pPr>
    </w:lvl>
    <w:lvl w:ilvl="8">
      <w:numFmt w:val="bullet"/>
      <w:lvlText w:val="•"/>
      <w:lvlJc w:val="left"/>
      <w:pPr>
        <w:ind w:left="7166" w:hanging="372"/>
      </w:pPr>
    </w:lvl>
  </w:abstractNum>
  <w:abstractNum w:abstractNumId="42" w15:restartNumberingAfterBreak="0">
    <w:nsid w:val="0AC5537B"/>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43" w15:restartNumberingAfterBreak="0">
    <w:nsid w:val="0B00227F"/>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44" w15:restartNumberingAfterBreak="0">
    <w:nsid w:val="11214090"/>
    <w:multiLevelType w:val="multilevel"/>
    <w:tmpl w:val="470E6EDC"/>
    <w:lvl w:ilvl="0">
      <w:start w:val="1"/>
      <w:numFmt w:val="lowerRoman"/>
      <w:lvlText w:val="(%1)"/>
      <w:lvlJc w:val="right"/>
      <w:pPr>
        <w:ind w:left="1370" w:hanging="322"/>
      </w:pPr>
      <w:rPr>
        <w:rFonts w:cs="Times New Roman" w:hint="eastAsia"/>
        <w:b w:val="0"/>
        <w:bCs w:val="0"/>
        <w:snapToGrid/>
        <w:spacing w:val="1"/>
        <w:sz w:val="23"/>
        <w:szCs w:val="23"/>
      </w:rPr>
    </w:lvl>
    <w:lvl w:ilvl="1">
      <w:numFmt w:val="bullet"/>
      <w:lvlText w:val="•"/>
      <w:lvlJc w:val="left"/>
      <w:pPr>
        <w:ind w:left="2107" w:hanging="322"/>
      </w:pPr>
    </w:lvl>
    <w:lvl w:ilvl="2">
      <w:numFmt w:val="bullet"/>
      <w:lvlText w:val="•"/>
      <w:lvlJc w:val="left"/>
      <w:pPr>
        <w:ind w:left="2844" w:hanging="322"/>
      </w:pPr>
    </w:lvl>
    <w:lvl w:ilvl="3">
      <w:numFmt w:val="bullet"/>
      <w:lvlText w:val="•"/>
      <w:lvlJc w:val="left"/>
      <w:pPr>
        <w:ind w:left="3581" w:hanging="322"/>
      </w:pPr>
    </w:lvl>
    <w:lvl w:ilvl="4">
      <w:numFmt w:val="bullet"/>
      <w:lvlText w:val="•"/>
      <w:lvlJc w:val="left"/>
      <w:pPr>
        <w:ind w:left="4318" w:hanging="322"/>
      </w:pPr>
    </w:lvl>
    <w:lvl w:ilvl="5">
      <w:numFmt w:val="bullet"/>
      <w:lvlText w:val="•"/>
      <w:lvlJc w:val="left"/>
      <w:pPr>
        <w:ind w:left="5055" w:hanging="322"/>
      </w:pPr>
    </w:lvl>
    <w:lvl w:ilvl="6">
      <w:numFmt w:val="bullet"/>
      <w:lvlText w:val="•"/>
      <w:lvlJc w:val="left"/>
      <w:pPr>
        <w:ind w:left="5792" w:hanging="322"/>
      </w:pPr>
    </w:lvl>
    <w:lvl w:ilvl="7">
      <w:numFmt w:val="bullet"/>
      <w:lvlText w:val="•"/>
      <w:lvlJc w:val="left"/>
      <w:pPr>
        <w:ind w:left="6529" w:hanging="322"/>
      </w:pPr>
    </w:lvl>
    <w:lvl w:ilvl="8">
      <w:numFmt w:val="bullet"/>
      <w:lvlText w:val="•"/>
      <w:lvlJc w:val="left"/>
      <w:pPr>
        <w:ind w:left="7266" w:hanging="322"/>
      </w:pPr>
    </w:lvl>
  </w:abstractNum>
  <w:abstractNum w:abstractNumId="45" w15:restartNumberingAfterBreak="0">
    <w:nsid w:val="1D8E1659"/>
    <w:multiLevelType w:val="hybridMultilevel"/>
    <w:tmpl w:val="5A922042"/>
    <w:lvl w:ilvl="0" w:tplc="F9F6F9C4">
      <w:start w:val="1"/>
      <w:numFmt w:val="decimal"/>
      <w:pStyle w:val="TOC2"/>
      <w:lvlText w:val="%1."/>
      <w:lvlJc w:val="right"/>
      <w:pPr>
        <w:ind w:left="960" w:hanging="360"/>
      </w:pPr>
      <w:rPr>
        <w:rFonts w:ascii="Times New Roman" w:hAnsi="Times New Roman" w:cs="Times New Roman" w:hint="default"/>
        <w:sz w:val="24"/>
      </w:rPr>
    </w:lvl>
    <w:lvl w:ilvl="1" w:tplc="04090019" w:tentative="1">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46" w15:restartNumberingAfterBreak="0">
    <w:nsid w:val="254A42D6"/>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47" w15:restartNumberingAfterBreak="0">
    <w:nsid w:val="28FC7D54"/>
    <w:multiLevelType w:val="multilevel"/>
    <w:tmpl w:val="7D2A1C76"/>
    <w:lvl w:ilvl="0">
      <w:start w:val="2"/>
      <w:numFmt w:val="decimal"/>
      <w:lvlText w:val="(%1)"/>
      <w:lvlJc w:val="left"/>
      <w:pPr>
        <w:ind w:left="954" w:hanging="372"/>
      </w:pPr>
      <w:rPr>
        <w:rFonts w:ascii="Times New Roman" w:hAnsi="Times New Roman" w:cs="Times New Roman" w:hint="eastAsia"/>
        <w:b w:val="0"/>
        <w:bCs w:val="0"/>
        <w:sz w:val="22"/>
        <w:szCs w:val="22"/>
      </w:rPr>
    </w:lvl>
    <w:lvl w:ilvl="1">
      <w:start w:val="1"/>
      <w:numFmt w:val="lowerLetter"/>
      <w:lvlText w:val="(%2)"/>
      <w:lvlJc w:val="left"/>
      <w:pPr>
        <w:ind w:left="1350" w:hanging="358"/>
      </w:pPr>
      <w:rPr>
        <w:rFonts w:ascii="Times New Roman" w:hAnsi="Times New Roman" w:cs="Times New Roman" w:hint="eastAsia"/>
        <w:b w:val="0"/>
        <w:bCs w:val="0"/>
        <w:sz w:val="22"/>
        <w:szCs w:val="22"/>
      </w:rPr>
    </w:lvl>
    <w:lvl w:ilvl="2">
      <w:numFmt w:val="bullet"/>
      <w:lvlText w:val="•"/>
      <w:lvlJc w:val="left"/>
      <w:pPr>
        <w:ind w:left="2168" w:hanging="358"/>
      </w:pPr>
      <w:rPr>
        <w:rFonts w:hint="eastAsia"/>
      </w:rPr>
    </w:lvl>
    <w:lvl w:ilvl="3">
      <w:numFmt w:val="bullet"/>
      <w:lvlText w:val="•"/>
      <w:lvlJc w:val="left"/>
      <w:pPr>
        <w:ind w:left="2987" w:hanging="358"/>
      </w:pPr>
      <w:rPr>
        <w:rFonts w:hint="eastAsia"/>
      </w:rPr>
    </w:lvl>
    <w:lvl w:ilvl="4">
      <w:numFmt w:val="bullet"/>
      <w:lvlText w:val="•"/>
      <w:lvlJc w:val="left"/>
      <w:pPr>
        <w:ind w:left="3806" w:hanging="358"/>
      </w:pPr>
      <w:rPr>
        <w:rFonts w:hint="eastAsia"/>
      </w:rPr>
    </w:lvl>
    <w:lvl w:ilvl="5">
      <w:numFmt w:val="bullet"/>
      <w:lvlText w:val="•"/>
      <w:lvlJc w:val="left"/>
      <w:pPr>
        <w:ind w:left="4625" w:hanging="358"/>
      </w:pPr>
      <w:rPr>
        <w:rFonts w:hint="eastAsia"/>
      </w:rPr>
    </w:lvl>
    <w:lvl w:ilvl="6">
      <w:numFmt w:val="bullet"/>
      <w:lvlText w:val="•"/>
      <w:lvlJc w:val="left"/>
      <w:pPr>
        <w:ind w:left="5444" w:hanging="358"/>
      </w:pPr>
      <w:rPr>
        <w:rFonts w:hint="eastAsia"/>
      </w:rPr>
    </w:lvl>
    <w:lvl w:ilvl="7">
      <w:numFmt w:val="bullet"/>
      <w:lvlText w:val="•"/>
      <w:lvlJc w:val="left"/>
      <w:pPr>
        <w:ind w:left="6263" w:hanging="358"/>
      </w:pPr>
      <w:rPr>
        <w:rFonts w:hint="eastAsia"/>
      </w:rPr>
    </w:lvl>
    <w:lvl w:ilvl="8">
      <w:numFmt w:val="bullet"/>
      <w:lvlText w:val="•"/>
      <w:lvlJc w:val="left"/>
      <w:pPr>
        <w:ind w:left="7082" w:hanging="358"/>
      </w:pPr>
      <w:rPr>
        <w:rFonts w:hint="eastAsia"/>
      </w:rPr>
    </w:lvl>
  </w:abstractNum>
  <w:abstractNum w:abstractNumId="48" w15:restartNumberingAfterBreak="0">
    <w:nsid w:val="42267E7F"/>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49" w15:restartNumberingAfterBreak="0">
    <w:nsid w:val="47C350C8"/>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50" w15:restartNumberingAfterBreak="0">
    <w:nsid w:val="5724552A"/>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51" w15:restartNumberingAfterBreak="0">
    <w:nsid w:val="61210705"/>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52" w15:restartNumberingAfterBreak="0">
    <w:nsid w:val="64AF6CEE"/>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53" w15:restartNumberingAfterBreak="0">
    <w:nsid w:val="69CC7716"/>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abstractNum w:abstractNumId="54" w15:restartNumberingAfterBreak="0">
    <w:nsid w:val="71C56AEF"/>
    <w:multiLevelType w:val="multilevel"/>
    <w:tmpl w:val="00000891"/>
    <w:lvl w:ilvl="0">
      <w:start w:val="9"/>
      <w:numFmt w:val="decimal"/>
      <w:lvlText w:val="%1."/>
      <w:lvlJc w:val="left"/>
      <w:pPr>
        <w:ind w:left="954" w:hanging="478"/>
      </w:pPr>
      <w:rPr>
        <w:rFonts w:ascii="Times New Roman" w:hAnsi="Times New Roman" w:cs="Times New Roman"/>
        <w:b/>
        <w:bCs/>
        <w:sz w:val="22"/>
        <w:szCs w:val="22"/>
      </w:rPr>
    </w:lvl>
    <w:lvl w:ilvl="1">
      <w:start w:val="1"/>
      <w:numFmt w:val="lowerLetter"/>
      <w:lvlText w:val="(%2)"/>
      <w:lvlJc w:val="left"/>
      <w:pPr>
        <w:ind w:left="1350" w:hanging="358"/>
      </w:pPr>
      <w:rPr>
        <w:rFonts w:ascii="Times New Roman" w:hAnsi="Times New Roman" w:cs="Times New Roman"/>
        <w:b w:val="0"/>
        <w:bCs w:val="0"/>
        <w:sz w:val="22"/>
        <w:szCs w:val="22"/>
      </w:rPr>
    </w:lvl>
    <w:lvl w:ilvl="2">
      <w:start w:val="1"/>
      <w:numFmt w:val="lowerRoman"/>
      <w:lvlText w:val="(%3)"/>
      <w:lvlJc w:val="left"/>
      <w:pPr>
        <w:ind w:left="1748" w:hanging="324"/>
      </w:pPr>
      <w:rPr>
        <w:rFonts w:ascii="Times New Roman" w:hAnsi="Times New Roman" w:cs="Times New Roman"/>
        <w:b w:val="0"/>
        <w:bCs w:val="0"/>
        <w:sz w:val="22"/>
        <w:szCs w:val="22"/>
      </w:rPr>
    </w:lvl>
    <w:lvl w:ilvl="3">
      <w:start w:val="1"/>
      <w:numFmt w:val="upperRoman"/>
      <w:lvlText w:val="(%4)"/>
      <w:lvlJc w:val="left"/>
      <w:pPr>
        <w:ind w:left="2144" w:hanging="330"/>
      </w:pPr>
      <w:rPr>
        <w:rFonts w:ascii="Times New Roman" w:hAnsi="Times New Roman" w:cs="Times New Roman"/>
        <w:b w:val="0"/>
        <w:bCs w:val="0"/>
        <w:sz w:val="22"/>
        <w:szCs w:val="22"/>
      </w:rPr>
    </w:lvl>
    <w:lvl w:ilvl="4">
      <w:numFmt w:val="bullet"/>
      <w:lvlText w:val="•"/>
      <w:lvlJc w:val="left"/>
      <w:pPr>
        <w:ind w:left="3083" w:hanging="330"/>
      </w:pPr>
    </w:lvl>
    <w:lvl w:ilvl="5">
      <w:numFmt w:val="bullet"/>
      <w:lvlText w:val="•"/>
      <w:lvlJc w:val="left"/>
      <w:pPr>
        <w:ind w:left="4022" w:hanging="330"/>
      </w:pPr>
    </w:lvl>
    <w:lvl w:ilvl="6">
      <w:numFmt w:val="bullet"/>
      <w:lvlText w:val="•"/>
      <w:lvlJc w:val="left"/>
      <w:pPr>
        <w:ind w:left="4962" w:hanging="330"/>
      </w:pPr>
    </w:lvl>
    <w:lvl w:ilvl="7">
      <w:numFmt w:val="bullet"/>
      <w:lvlText w:val="•"/>
      <w:lvlJc w:val="left"/>
      <w:pPr>
        <w:ind w:left="5901" w:hanging="330"/>
      </w:pPr>
    </w:lvl>
    <w:lvl w:ilvl="8">
      <w:numFmt w:val="bullet"/>
      <w:lvlText w:val="•"/>
      <w:lvlJc w:val="left"/>
      <w:pPr>
        <w:ind w:left="6841" w:hanging="330"/>
      </w:pPr>
    </w:lvl>
  </w:abstractNum>
  <w:num w:numId="1">
    <w:abstractNumId w:val="41"/>
  </w:num>
  <w:num w:numId="2">
    <w:abstractNumId w:val="40"/>
  </w:num>
  <w:num w:numId="3">
    <w:abstractNumId w:val="39"/>
  </w:num>
  <w:num w:numId="4">
    <w:abstractNumId w:val="38"/>
  </w:num>
  <w:num w:numId="5">
    <w:abstractNumId w:val="37"/>
  </w:num>
  <w:num w:numId="6">
    <w:abstractNumId w:val="36"/>
  </w:num>
  <w:num w:numId="7">
    <w:abstractNumId w:val="35"/>
  </w:num>
  <w:num w:numId="8">
    <w:abstractNumId w:val="34"/>
  </w:num>
  <w:num w:numId="9">
    <w:abstractNumId w:val="33"/>
  </w:num>
  <w:num w:numId="10">
    <w:abstractNumId w:val="32"/>
  </w:num>
  <w:num w:numId="11">
    <w:abstractNumId w:val="31"/>
  </w:num>
  <w:num w:numId="12">
    <w:abstractNumId w:val="30"/>
  </w:num>
  <w:num w:numId="13">
    <w:abstractNumId w:val="29"/>
  </w:num>
  <w:num w:numId="14">
    <w:abstractNumId w:val="28"/>
  </w:num>
  <w:num w:numId="15">
    <w:abstractNumId w:val="27"/>
  </w:num>
  <w:num w:numId="16">
    <w:abstractNumId w:val="26"/>
  </w:num>
  <w:num w:numId="17">
    <w:abstractNumId w:val="25"/>
  </w:num>
  <w:num w:numId="18">
    <w:abstractNumId w:val="24"/>
  </w:num>
  <w:num w:numId="19">
    <w:abstractNumId w:val="23"/>
  </w:num>
  <w:num w:numId="20">
    <w:abstractNumId w:val="22"/>
  </w:num>
  <w:num w:numId="21">
    <w:abstractNumId w:val="21"/>
  </w:num>
  <w:num w:numId="22">
    <w:abstractNumId w:val="20"/>
  </w:num>
  <w:num w:numId="23">
    <w:abstractNumId w:val="19"/>
  </w:num>
  <w:num w:numId="24">
    <w:abstractNumId w:val="18"/>
  </w:num>
  <w:num w:numId="25">
    <w:abstractNumId w:val="17"/>
  </w:num>
  <w:num w:numId="26">
    <w:abstractNumId w:val="16"/>
  </w:num>
  <w:num w:numId="27">
    <w:abstractNumId w:val="15"/>
  </w:num>
  <w:num w:numId="28">
    <w:abstractNumId w:val="14"/>
  </w:num>
  <w:num w:numId="29">
    <w:abstractNumId w:val="13"/>
  </w:num>
  <w:num w:numId="30">
    <w:abstractNumId w:val="12"/>
  </w:num>
  <w:num w:numId="31">
    <w:abstractNumId w:val="11"/>
  </w:num>
  <w:num w:numId="32">
    <w:abstractNumId w:val="10"/>
  </w:num>
  <w:num w:numId="33">
    <w:abstractNumId w:val="9"/>
  </w:num>
  <w:num w:numId="34">
    <w:abstractNumId w:val="8"/>
  </w:num>
  <w:num w:numId="35">
    <w:abstractNumId w:val="7"/>
  </w:num>
  <w:num w:numId="36">
    <w:abstractNumId w:val="6"/>
  </w:num>
  <w:num w:numId="37">
    <w:abstractNumId w:val="5"/>
  </w:num>
  <w:num w:numId="38">
    <w:abstractNumId w:val="4"/>
  </w:num>
  <w:num w:numId="39">
    <w:abstractNumId w:val="3"/>
  </w:num>
  <w:num w:numId="40">
    <w:abstractNumId w:val="2"/>
  </w:num>
  <w:num w:numId="41">
    <w:abstractNumId w:val="1"/>
  </w:num>
  <w:num w:numId="42">
    <w:abstractNumId w:val="0"/>
  </w:num>
  <w:num w:numId="43">
    <w:abstractNumId w:val="47"/>
  </w:num>
  <w:num w:numId="44">
    <w:abstractNumId w:val="44"/>
  </w:num>
  <w:num w:numId="45">
    <w:abstractNumId w:val="54"/>
  </w:num>
  <w:num w:numId="46">
    <w:abstractNumId w:val="43"/>
  </w:num>
  <w:num w:numId="47">
    <w:abstractNumId w:val="46"/>
  </w:num>
  <w:num w:numId="48">
    <w:abstractNumId w:val="49"/>
  </w:num>
  <w:num w:numId="49">
    <w:abstractNumId w:val="51"/>
  </w:num>
  <w:num w:numId="50">
    <w:abstractNumId w:val="42"/>
  </w:num>
  <w:num w:numId="51">
    <w:abstractNumId w:val="50"/>
  </w:num>
  <w:num w:numId="52">
    <w:abstractNumId w:val="53"/>
  </w:num>
  <w:num w:numId="53">
    <w:abstractNumId w:val="52"/>
  </w:num>
  <w:num w:numId="54">
    <w:abstractNumId w:val="48"/>
  </w:num>
  <w:num w:numId="55">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9217"/>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F03"/>
    <w:rsid w:val="00025920"/>
    <w:rsid w:val="00073B30"/>
    <w:rsid w:val="001B50F6"/>
    <w:rsid w:val="002D79E7"/>
    <w:rsid w:val="00394FD5"/>
    <w:rsid w:val="004D74EA"/>
    <w:rsid w:val="00560F3C"/>
    <w:rsid w:val="00561F03"/>
    <w:rsid w:val="006F64B1"/>
    <w:rsid w:val="007A039D"/>
    <w:rsid w:val="00892582"/>
    <w:rsid w:val="008A6D16"/>
    <w:rsid w:val="008B6C94"/>
    <w:rsid w:val="00A00A6B"/>
    <w:rsid w:val="00B14D91"/>
    <w:rsid w:val="00B23413"/>
    <w:rsid w:val="00CB1E45"/>
    <w:rsid w:val="00DF7D90"/>
    <w:rsid w:val="00F51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14:defaultImageDpi w14:val="0"/>
  <w15:docId w15:val="{6811485F-3198-4E74-9052-99CD5286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fr-FR"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BodyText"/>
    <w:next w:val="Normal"/>
    <w:link w:val="Heading1Char"/>
    <w:uiPriority w:val="1"/>
    <w:qFormat/>
    <w:rsid w:val="00A00A6B"/>
    <w:pPr>
      <w:keepNext/>
      <w:keepLines/>
      <w:widowControl/>
      <w:kinsoku w:val="0"/>
      <w:overflowPunct w:val="0"/>
      <w:spacing w:before="360" w:line="360" w:lineRule="auto"/>
      <w:ind w:left="0" w:firstLine="0"/>
      <w:jc w:val="center"/>
      <w:outlineLvl w:val="0"/>
    </w:pPr>
    <w:rPr>
      <w:smallCaps/>
    </w:rPr>
  </w:style>
  <w:style w:type="paragraph" w:styleId="Heading2">
    <w:name w:val="heading 2"/>
    <w:basedOn w:val="Heading1"/>
    <w:next w:val="Normal"/>
    <w:link w:val="Heading2Char"/>
    <w:uiPriority w:val="9"/>
    <w:unhideWhenUsed/>
    <w:qFormat/>
    <w:rsid w:val="00A00A6B"/>
    <w:pPr>
      <w:jc w:val="left"/>
      <w:outlineLvl w:val="1"/>
    </w:pPr>
    <w:rPr>
      <w:b/>
      <w:smallCap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sid w:val="00A00A6B"/>
    <w:rPr>
      <w:rFonts w:ascii="Times New Roman" w:hAnsi="Times New Roman" w:cs="Times New Roman"/>
      <w:smallCaps/>
    </w:rPr>
  </w:style>
  <w:style w:type="character" w:customStyle="1" w:styleId="Heading2Char">
    <w:name w:val="Heading 2 Char"/>
    <w:link w:val="Heading2"/>
    <w:uiPriority w:val="9"/>
    <w:locked/>
    <w:rsid w:val="00A00A6B"/>
    <w:rPr>
      <w:rFonts w:ascii="Times New Roman" w:hAnsi="Times New Roman" w:cs="Times New Roman"/>
      <w:b/>
    </w:rPr>
  </w:style>
  <w:style w:type="paragraph" w:styleId="BodyText">
    <w:name w:val="Body Text"/>
    <w:basedOn w:val="Normal"/>
    <w:link w:val="BodyTextChar"/>
    <w:uiPriority w:val="1"/>
    <w:qFormat/>
    <w:pPr>
      <w:spacing w:before="141"/>
      <w:ind w:left="1350" w:hanging="358"/>
    </w:pPr>
    <w:rPr>
      <w:sz w:val="22"/>
      <w:szCs w:val="22"/>
    </w:rPr>
  </w:style>
  <w:style w:type="character" w:customStyle="1" w:styleId="BodyTextChar">
    <w:name w:val="Body Text Char"/>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61F03"/>
    <w:pPr>
      <w:tabs>
        <w:tab w:val="center" w:pos="4320"/>
        <w:tab w:val="right" w:pos="8640"/>
      </w:tabs>
    </w:pPr>
  </w:style>
  <w:style w:type="character" w:customStyle="1" w:styleId="HeaderChar">
    <w:name w:val="Header Char"/>
    <w:link w:val="Header"/>
    <w:uiPriority w:val="99"/>
    <w:locked/>
    <w:rsid w:val="00561F03"/>
    <w:rPr>
      <w:rFonts w:ascii="Times New Roman" w:hAnsi="Times New Roman" w:cs="Times New Roman"/>
      <w:sz w:val="24"/>
      <w:szCs w:val="24"/>
    </w:rPr>
  </w:style>
  <w:style w:type="paragraph" w:styleId="Footer">
    <w:name w:val="footer"/>
    <w:basedOn w:val="Normal"/>
    <w:link w:val="FooterChar"/>
    <w:uiPriority w:val="99"/>
    <w:unhideWhenUsed/>
    <w:rsid w:val="00561F03"/>
    <w:pPr>
      <w:tabs>
        <w:tab w:val="center" w:pos="4320"/>
        <w:tab w:val="right" w:pos="8640"/>
      </w:tabs>
    </w:pPr>
  </w:style>
  <w:style w:type="character" w:customStyle="1" w:styleId="FooterChar">
    <w:name w:val="Footer Char"/>
    <w:link w:val="Footer"/>
    <w:uiPriority w:val="99"/>
    <w:locked/>
    <w:rsid w:val="00561F03"/>
    <w:rPr>
      <w:rFonts w:ascii="Times New Roman" w:hAnsi="Times New Roman" w:cs="Times New Roman"/>
      <w:sz w:val="24"/>
      <w:szCs w:val="24"/>
    </w:rPr>
  </w:style>
  <w:style w:type="table" w:styleId="TableGrid">
    <w:name w:val="Table Grid"/>
    <w:basedOn w:val="TableNormal"/>
    <w:uiPriority w:val="39"/>
    <w:rsid w:val="0056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94FD5"/>
    <w:rPr>
      <w:sz w:val="20"/>
      <w:szCs w:val="20"/>
    </w:rPr>
  </w:style>
  <w:style w:type="character" w:customStyle="1" w:styleId="FootnoteTextChar">
    <w:name w:val="Footnote Text Char"/>
    <w:link w:val="FootnoteText"/>
    <w:uiPriority w:val="99"/>
    <w:semiHidden/>
    <w:locked/>
    <w:rsid w:val="00394FD5"/>
    <w:rPr>
      <w:rFonts w:ascii="Times New Roman" w:hAnsi="Times New Roman" w:cs="Times New Roman"/>
      <w:sz w:val="20"/>
      <w:szCs w:val="20"/>
    </w:rPr>
  </w:style>
  <w:style w:type="character" w:styleId="FootnoteReference">
    <w:name w:val="footnote reference"/>
    <w:uiPriority w:val="99"/>
    <w:semiHidden/>
    <w:unhideWhenUsed/>
    <w:rsid w:val="00394FD5"/>
    <w:rPr>
      <w:rFonts w:cs="Times New Roman"/>
      <w:vertAlign w:val="superscript"/>
    </w:rPr>
  </w:style>
  <w:style w:type="paragraph" w:styleId="TOCHeading">
    <w:name w:val="TOC Heading"/>
    <w:basedOn w:val="Heading1"/>
    <w:next w:val="Normal"/>
    <w:uiPriority w:val="39"/>
    <w:unhideWhenUsed/>
    <w:qFormat/>
    <w:rsid w:val="00560F3C"/>
    <w:pPr>
      <w:kinsoku/>
      <w:overflowPunct/>
      <w:autoSpaceDE/>
      <w:autoSpaceDN/>
      <w:adjustRightInd/>
      <w:spacing w:before="240" w:line="259" w:lineRule="auto"/>
      <w:jc w:val="left"/>
      <w:outlineLvl w:val="9"/>
    </w:pPr>
    <w:rPr>
      <w:rFonts w:ascii="Calibri Light" w:hAnsi="Calibri Light"/>
      <w:smallCaps w:val="0"/>
      <w:color w:val="2E74B5"/>
      <w:sz w:val="32"/>
      <w:szCs w:val="32"/>
    </w:rPr>
  </w:style>
  <w:style w:type="paragraph" w:styleId="TOC1">
    <w:name w:val="toc 1"/>
    <w:basedOn w:val="Normal"/>
    <w:next w:val="Normal"/>
    <w:autoRedefine/>
    <w:uiPriority w:val="39"/>
    <w:unhideWhenUsed/>
    <w:rsid w:val="00560F3C"/>
    <w:pPr>
      <w:keepNext/>
      <w:keepLines/>
      <w:widowControl/>
      <w:tabs>
        <w:tab w:val="right" w:leader="dot" w:pos="8714"/>
      </w:tabs>
      <w:spacing w:before="120" w:after="120" w:line="360" w:lineRule="auto"/>
      <w:jc w:val="center"/>
    </w:pPr>
    <w:rPr>
      <w:smallCaps/>
      <w:noProof/>
    </w:rPr>
  </w:style>
  <w:style w:type="paragraph" w:styleId="TOC2">
    <w:name w:val="toc 2"/>
    <w:basedOn w:val="Normal"/>
    <w:next w:val="Normal"/>
    <w:autoRedefine/>
    <w:uiPriority w:val="39"/>
    <w:unhideWhenUsed/>
    <w:rsid w:val="00560F3C"/>
    <w:pPr>
      <w:numPr>
        <w:numId w:val="55"/>
      </w:numPr>
      <w:tabs>
        <w:tab w:val="left" w:pos="709"/>
        <w:tab w:val="right" w:leader="dot" w:pos="8714"/>
      </w:tabs>
      <w:ind w:left="709" w:hanging="142"/>
    </w:pPr>
  </w:style>
  <w:style w:type="character" w:styleId="Hyperlink">
    <w:name w:val="Hyperlink"/>
    <w:uiPriority w:val="99"/>
    <w:unhideWhenUsed/>
    <w:rsid w:val="00560F3C"/>
    <w:rPr>
      <w:color w:val="0563C1"/>
      <w:u w:val="single"/>
    </w:rPr>
  </w:style>
  <w:style w:type="paragraph" w:styleId="PlainText">
    <w:name w:val="Plain Text"/>
    <w:basedOn w:val="Normal"/>
    <w:link w:val="PlainTextChar"/>
    <w:uiPriority w:val="99"/>
    <w:unhideWhenUsed/>
    <w:rsid w:val="00CB1E45"/>
    <w:pPr>
      <w:widowControl/>
      <w:autoSpaceDE/>
      <w:autoSpaceDN/>
      <w:adjustRightInd/>
    </w:pPr>
    <w:rPr>
      <w:rFonts w:ascii="Consolas" w:hAnsi="Consolas"/>
      <w:sz w:val="21"/>
      <w:szCs w:val="21"/>
    </w:rPr>
  </w:style>
  <w:style w:type="character" w:customStyle="1" w:styleId="PlainTextChar">
    <w:name w:val="Plain Text Char"/>
    <w:basedOn w:val="DefaultParagraphFont"/>
    <w:link w:val="PlainText"/>
    <w:uiPriority w:val="99"/>
    <w:rsid w:val="00CB1E45"/>
    <w:rPr>
      <w:rFonts w:ascii="Consolas" w:hAnsi="Consolas"/>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www.irishstatutebook.ie/2009/en/act/pub/0018/index.html" TargetMode="External"/><Relationship Id="rId26" Type="http://schemas.openxmlformats.org/officeDocument/2006/relationships/hyperlink" Target="http://www.irishstatutebook.ie/1961/en/act/pub/0024/index.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rishstatutebook.ie/1996/en/act/pub/0006/print.html" TargetMode="External"/><Relationship Id="rId34" Type="http://schemas.openxmlformats.org/officeDocument/2006/relationships/hyperlink" Target="http://www.irishstatutebook.ie/2001/en/act/pub/0037/index.htm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irishstatutebook.ie/2003/en/act/pub/0031/index.html" TargetMode="External"/><Relationship Id="rId25" Type="http://schemas.openxmlformats.org/officeDocument/2006/relationships/hyperlink" Target="http://www.irishstatutebook.ie/2008/en/act/pub/0017/index.html" TargetMode="External"/><Relationship Id="rId33" Type="http://schemas.openxmlformats.org/officeDocument/2006/relationships/hyperlink" Target="http://www.irishstatutebook.ie/2001/en/act/pub/0055/index.html" TargetMode="External"/><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irishstatutebook.ie/2009/en/act/pub/0018/index.html" TargetMode="External"/><Relationship Id="rId29" Type="http://schemas.openxmlformats.org/officeDocument/2006/relationships/hyperlink" Target="http://www.irishstatutebook.ie/2013/en/act/pub/0040/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irishstatutebook.ie/1851/en/act/pub/0093/index.html" TargetMode="External"/><Relationship Id="rId32" Type="http://schemas.openxmlformats.org/officeDocument/2006/relationships/hyperlink" Target="http://www.irishstatutebook.ie/2001/en/act/pub/0055/index.html" TargetMode="External"/><Relationship Id="rId37" Type="http://schemas.openxmlformats.org/officeDocument/2006/relationships/hyperlink" Target="http://www.irishstatutebook.ie/eli/1943/act/7/enacted/en/html"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irishstatutebook.ie/2014/en/act/pub/0038/index.html" TargetMode="External"/><Relationship Id="rId28" Type="http://schemas.openxmlformats.org/officeDocument/2006/relationships/hyperlink" Target="http://www.irishstatutebook.ie/2005/en/act/pub/0031/index.html" TargetMode="External"/><Relationship Id="rId36" Type="http://schemas.openxmlformats.org/officeDocument/2006/relationships/hyperlink" Target="http://www.irishstatutebook.ie/1998/en/act/pub/0051/index.html" TargetMode="External"/><Relationship Id="rId10" Type="http://schemas.openxmlformats.org/officeDocument/2006/relationships/image" Target="media/image2.jpeg"/><Relationship Id="rId19" Type="http://schemas.openxmlformats.org/officeDocument/2006/relationships/hyperlink" Target="http://www.irishstatutebook.ie/2003/en/act/pub/0003/index.html" TargetMode="External"/><Relationship Id="rId31" Type="http://schemas.openxmlformats.org/officeDocument/2006/relationships/hyperlink" Target="http://www.irishstatutebook.ie/1991/en/act/pub/0017/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www.irishstatutebook.ie/eli/1986/act/26/enacted/en/html" TargetMode="External"/><Relationship Id="rId27" Type="http://schemas.openxmlformats.org/officeDocument/2006/relationships/hyperlink" Target="http://www.irishstatutebook.ie/1961/en/act/pub/0024/index.html" TargetMode="External"/><Relationship Id="rId30" Type="http://schemas.openxmlformats.org/officeDocument/2006/relationships/hyperlink" Target="http://www.irishstatutebook.ie/1991/en/act/pub/0017/index.html" TargetMode="External"/><Relationship Id="rId35" Type="http://schemas.openxmlformats.org/officeDocument/2006/relationships/hyperlink" Target="http://www.irishstatutebook.ie/2001/en/act/pub/0037/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8767A-B747-4A5B-B8F5-B75356B62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13905</Words>
  <Characters>82167</Characters>
  <Application>Microsoft Office Word</Application>
  <DocSecurity>0</DocSecurity>
  <Lines>684</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95881</CharactersWithSpaces>
  <SharedDoc>false</SharedDoc>
  <HLinks>
    <vt:vector size="2340" baseType="variant">
      <vt:variant>
        <vt:i4>3932195</vt:i4>
      </vt:variant>
      <vt:variant>
        <vt:i4>1197</vt:i4>
      </vt:variant>
      <vt:variant>
        <vt:i4>0</vt:i4>
      </vt:variant>
      <vt:variant>
        <vt:i4>5</vt:i4>
      </vt:variant>
      <vt:variant>
        <vt:lpwstr/>
      </vt:variant>
      <vt:variant>
        <vt:lpwstr>bookmark123</vt:lpwstr>
      </vt:variant>
      <vt:variant>
        <vt:i4>4128803</vt:i4>
      </vt:variant>
      <vt:variant>
        <vt:i4>1194</vt:i4>
      </vt:variant>
      <vt:variant>
        <vt:i4>0</vt:i4>
      </vt:variant>
      <vt:variant>
        <vt:i4>5</vt:i4>
      </vt:variant>
      <vt:variant>
        <vt:lpwstr/>
      </vt:variant>
      <vt:variant>
        <vt:lpwstr>bookmark114</vt:lpwstr>
      </vt:variant>
      <vt:variant>
        <vt:i4>4063267</vt:i4>
      </vt:variant>
      <vt:variant>
        <vt:i4>1191</vt:i4>
      </vt:variant>
      <vt:variant>
        <vt:i4>0</vt:i4>
      </vt:variant>
      <vt:variant>
        <vt:i4>5</vt:i4>
      </vt:variant>
      <vt:variant>
        <vt:lpwstr/>
      </vt:variant>
      <vt:variant>
        <vt:lpwstr>bookmark109</vt:lpwstr>
      </vt:variant>
      <vt:variant>
        <vt:i4>4063267</vt:i4>
      </vt:variant>
      <vt:variant>
        <vt:i4>1188</vt:i4>
      </vt:variant>
      <vt:variant>
        <vt:i4>0</vt:i4>
      </vt:variant>
      <vt:variant>
        <vt:i4>5</vt:i4>
      </vt:variant>
      <vt:variant>
        <vt:lpwstr/>
      </vt:variant>
      <vt:variant>
        <vt:lpwstr>bookmark104</vt:lpwstr>
      </vt:variant>
      <vt:variant>
        <vt:i4>4128811</vt:i4>
      </vt:variant>
      <vt:variant>
        <vt:i4>1185</vt:i4>
      </vt:variant>
      <vt:variant>
        <vt:i4>0</vt:i4>
      </vt:variant>
      <vt:variant>
        <vt:i4>5</vt:i4>
      </vt:variant>
      <vt:variant>
        <vt:lpwstr/>
      </vt:variant>
      <vt:variant>
        <vt:lpwstr>bookmark91</vt:lpwstr>
      </vt:variant>
      <vt:variant>
        <vt:i4>3604522</vt:i4>
      </vt:variant>
      <vt:variant>
        <vt:i4>1182</vt:i4>
      </vt:variant>
      <vt:variant>
        <vt:i4>0</vt:i4>
      </vt:variant>
      <vt:variant>
        <vt:i4>5</vt:i4>
      </vt:variant>
      <vt:variant>
        <vt:lpwstr/>
      </vt:variant>
      <vt:variant>
        <vt:lpwstr>bookmark89</vt:lpwstr>
      </vt:variant>
      <vt:variant>
        <vt:i4>3932202</vt:i4>
      </vt:variant>
      <vt:variant>
        <vt:i4>1179</vt:i4>
      </vt:variant>
      <vt:variant>
        <vt:i4>0</vt:i4>
      </vt:variant>
      <vt:variant>
        <vt:i4>5</vt:i4>
      </vt:variant>
      <vt:variant>
        <vt:lpwstr/>
      </vt:variant>
      <vt:variant>
        <vt:lpwstr>bookmark82</vt:lpwstr>
      </vt:variant>
      <vt:variant>
        <vt:i4>3735589</vt:i4>
      </vt:variant>
      <vt:variant>
        <vt:i4>1176</vt:i4>
      </vt:variant>
      <vt:variant>
        <vt:i4>0</vt:i4>
      </vt:variant>
      <vt:variant>
        <vt:i4>5</vt:i4>
      </vt:variant>
      <vt:variant>
        <vt:lpwstr/>
      </vt:variant>
      <vt:variant>
        <vt:lpwstr>bookmark77</vt:lpwstr>
      </vt:variant>
      <vt:variant>
        <vt:i4>3997733</vt:i4>
      </vt:variant>
      <vt:variant>
        <vt:i4>1173</vt:i4>
      </vt:variant>
      <vt:variant>
        <vt:i4>0</vt:i4>
      </vt:variant>
      <vt:variant>
        <vt:i4>5</vt:i4>
      </vt:variant>
      <vt:variant>
        <vt:lpwstr/>
      </vt:variant>
      <vt:variant>
        <vt:lpwstr>bookmark73</vt:lpwstr>
      </vt:variant>
      <vt:variant>
        <vt:i4>3538983</vt:i4>
      </vt:variant>
      <vt:variant>
        <vt:i4>1170</vt:i4>
      </vt:variant>
      <vt:variant>
        <vt:i4>0</vt:i4>
      </vt:variant>
      <vt:variant>
        <vt:i4>5</vt:i4>
      </vt:variant>
      <vt:variant>
        <vt:lpwstr/>
      </vt:variant>
      <vt:variant>
        <vt:lpwstr>bookmark58</vt:lpwstr>
      </vt:variant>
      <vt:variant>
        <vt:i4>3538976</vt:i4>
      </vt:variant>
      <vt:variant>
        <vt:i4>1167</vt:i4>
      </vt:variant>
      <vt:variant>
        <vt:i4>0</vt:i4>
      </vt:variant>
      <vt:variant>
        <vt:i4>5</vt:i4>
      </vt:variant>
      <vt:variant>
        <vt:lpwstr/>
      </vt:variant>
      <vt:variant>
        <vt:lpwstr>bookmark28</vt:lpwstr>
      </vt:variant>
      <vt:variant>
        <vt:i4>3997728</vt:i4>
      </vt:variant>
      <vt:variant>
        <vt:i4>1164</vt:i4>
      </vt:variant>
      <vt:variant>
        <vt:i4>0</vt:i4>
      </vt:variant>
      <vt:variant>
        <vt:i4>5</vt:i4>
      </vt:variant>
      <vt:variant>
        <vt:lpwstr/>
      </vt:variant>
      <vt:variant>
        <vt:lpwstr>bookmark23</vt:lpwstr>
      </vt:variant>
      <vt:variant>
        <vt:i4>3735587</vt:i4>
      </vt:variant>
      <vt:variant>
        <vt:i4>1161</vt:i4>
      </vt:variant>
      <vt:variant>
        <vt:i4>0</vt:i4>
      </vt:variant>
      <vt:variant>
        <vt:i4>5</vt:i4>
      </vt:variant>
      <vt:variant>
        <vt:lpwstr/>
      </vt:variant>
      <vt:variant>
        <vt:lpwstr>bookmark170</vt:lpwstr>
      </vt:variant>
      <vt:variant>
        <vt:i4>3735587</vt:i4>
      </vt:variant>
      <vt:variant>
        <vt:i4>1158</vt:i4>
      </vt:variant>
      <vt:variant>
        <vt:i4>0</vt:i4>
      </vt:variant>
      <vt:variant>
        <vt:i4>5</vt:i4>
      </vt:variant>
      <vt:variant>
        <vt:lpwstr/>
      </vt:variant>
      <vt:variant>
        <vt:lpwstr>bookmark171</vt:lpwstr>
      </vt:variant>
      <vt:variant>
        <vt:i4>3670051</vt:i4>
      </vt:variant>
      <vt:variant>
        <vt:i4>1155</vt:i4>
      </vt:variant>
      <vt:variant>
        <vt:i4>0</vt:i4>
      </vt:variant>
      <vt:variant>
        <vt:i4>5</vt:i4>
      </vt:variant>
      <vt:variant>
        <vt:lpwstr/>
      </vt:variant>
      <vt:variant>
        <vt:lpwstr>bookmark169</vt:lpwstr>
      </vt:variant>
      <vt:variant>
        <vt:i4>3670051</vt:i4>
      </vt:variant>
      <vt:variant>
        <vt:i4>1152</vt:i4>
      </vt:variant>
      <vt:variant>
        <vt:i4>0</vt:i4>
      </vt:variant>
      <vt:variant>
        <vt:i4>5</vt:i4>
      </vt:variant>
      <vt:variant>
        <vt:lpwstr/>
      </vt:variant>
      <vt:variant>
        <vt:lpwstr>bookmark169</vt:lpwstr>
      </vt:variant>
      <vt:variant>
        <vt:i4>3670051</vt:i4>
      </vt:variant>
      <vt:variant>
        <vt:i4>1149</vt:i4>
      </vt:variant>
      <vt:variant>
        <vt:i4>0</vt:i4>
      </vt:variant>
      <vt:variant>
        <vt:i4>5</vt:i4>
      </vt:variant>
      <vt:variant>
        <vt:lpwstr/>
      </vt:variant>
      <vt:variant>
        <vt:lpwstr>bookmark167</vt:lpwstr>
      </vt:variant>
      <vt:variant>
        <vt:i4>3670051</vt:i4>
      </vt:variant>
      <vt:variant>
        <vt:i4>1146</vt:i4>
      </vt:variant>
      <vt:variant>
        <vt:i4>0</vt:i4>
      </vt:variant>
      <vt:variant>
        <vt:i4>5</vt:i4>
      </vt:variant>
      <vt:variant>
        <vt:lpwstr/>
      </vt:variant>
      <vt:variant>
        <vt:lpwstr>bookmark168</vt:lpwstr>
      </vt:variant>
      <vt:variant>
        <vt:i4>3735587</vt:i4>
      </vt:variant>
      <vt:variant>
        <vt:i4>1143</vt:i4>
      </vt:variant>
      <vt:variant>
        <vt:i4>0</vt:i4>
      </vt:variant>
      <vt:variant>
        <vt:i4>5</vt:i4>
      </vt:variant>
      <vt:variant>
        <vt:lpwstr/>
      </vt:variant>
      <vt:variant>
        <vt:lpwstr>bookmark172</vt:lpwstr>
      </vt:variant>
      <vt:variant>
        <vt:i4>3735587</vt:i4>
      </vt:variant>
      <vt:variant>
        <vt:i4>1140</vt:i4>
      </vt:variant>
      <vt:variant>
        <vt:i4>0</vt:i4>
      </vt:variant>
      <vt:variant>
        <vt:i4>5</vt:i4>
      </vt:variant>
      <vt:variant>
        <vt:lpwstr/>
      </vt:variant>
      <vt:variant>
        <vt:lpwstr>bookmark170</vt:lpwstr>
      </vt:variant>
      <vt:variant>
        <vt:i4>3670051</vt:i4>
      </vt:variant>
      <vt:variant>
        <vt:i4>1137</vt:i4>
      </vt:variant>
      <vt:variant>
        <vt:i4>0</vt:i4>
      </vt:variant>
      <vt:variant>
        <vt:i4>5</vt:i4>
      </vt:variant>
      <vt:variant>
        <vt:lpwstr/>
      </vt:variant>
      <vt:variant>
        <vt:lpwstr>bookmark169</vt:lpwstr>
      </vt:variant>
      <vt:variant>
        <vt:i4>3670051</vt:i4>
      </vt:variant>
      <vt:variant>
        <vt:i4>1134</vt:i4>
      </vt:variant>
      <vt:variant>
        <vt:i4>0</vt:i4>
      </vt:variant>
      <vt:variant>
        <vt:i4>5</vt:i4>
      </vt:variant>
      <vt:variant>
        <vt:lpwstr/>
      </vt:variant>
      <vt:variant>
        <vt:lpwstr>bookmark169</vt:lpwstr>
      </vt:variant>
      <vt:variant>
        <vt:i4>3670051</vt:i4>
      </vt:variant>
      <vt:variant>
        <vt:i4>1131</vt:i4>
      </vt:variant>
      <vt:variant>
        <vt:i4>0</vt:i4>
      </vt:variant>
      <vt:variant>
        <vt:i4>5</vt:i4>
      </vt:variant>
      <vt:variant>
        <vt:lpwstr/>
      </vt:variant>
      <vt:variant>
        <vt:lpwstr>bookmark168</vt:lpwstr>
      </vt:variant>
      <vt:variant>
        <vt:i4>3670051</vt:i4>
      </vt:variant>
      <vt:variant>
        <vt:i4>1128</vt:i4>
      </vt:variant>
      <vt:variant>
        <vt:i4>0</vt:i4>
      </vt:variant>
      <vt:variant>
        <vt:i4>5</vt:i4>
      </vt:variant>
      <vt:variant>
        <vt:lpwstr/>
      </vt:variant>
      <vt:variant>
        <vt:lpwstr>bookmark167</vt:lpwstr>
      </vt:variant>
      <vt:variant>
        <vt:i4>3670051</vt:i4>
      </vt:variant>
      <vt:variant>
        <vt:i4>1125</vt:i4>
      </vt:variant>
      <vt:variant>
        <vt:i4>0</vt:i4>
      </vt:variant>
      <vt:variant>
        <vt:i4>5</vt:i4>
      </vt:variant>
      <vt:variant>
        <vt:lpwstr/>
      </vt:variant>
      <vt:variant>
        <vt:lpwstr>bookmark169</vt:lpwstr>
      </vt:variant>
      <vt:variant>
        <vt:i4>3670051</vt:i4>
      </vt:variant>
      <vt:variant>
        <vt:i4>1122</vt:i4>
      </vt:variant>
      <vt:variant>
        <vt:i4>0</vt:i4>
      </vt:variant>
      <vt:variant>
        <vt:i4>5</vt:i4>
      </vt:variant>
      <vt:variant>
        <vt:lpwstr/>
      </vt:variant>
      <vt:variant>
        <vt:lpwstr>bookmark169</vt:lpwstr>
      </vt:variant>
      <vt:variant>
        <vt:i4>3670051</vt:i4>
      </vt:variant>
      <vt:variant>
        <vt:i4>1119</vt:i4>
      </vt:variant>
      <vt:variant>
        <vt:i4>0</vt:i4>
      </vt:variant>
      <vt:variant>
        <vt:i4>5</vt:i4>
      </vt:variant>
      <vt:variant>
        <vt:lpwstr/>
      </vt:variant>
      <vt:variant>
        <vt:lpwstr>bookmark168</vt:lpwstr>
      </vt:variant>
      <vt:variant>
        <vt:i4>3670051</vt:i4>
      </vt:variant>
      <vt:variant>
        <vt:i4>1116</vt:i4>
      </vt:variant>
      <vt:variant>
        <vt:i4>0</vt:i4>
      </vt:variant>
      <vt:variant>
        <vt:i4>5</vt:i4>
      </vt:variant>
      <vt:variant>
        <vt:lpwstr/>
      </vt:variant>
      <vt:variant>
        <vt:lpwstr>bookmark167</vt:lpwstr>
      </vt:variant>
      <vt:variant>
        <vt:i4>3670051</vt:i4>
      </vt:variant>
      <vt:variant>
        <vt:i4>1113</vt:i4>
      </vt:variant>
      <vt:variant>
        <vt:i4>0</vt:i4>
      </vt:variant>
      <vt:variant>
        <vt:i4>5</vt:i4>
      </vt:variant>
      <vt:variant>
        <vt:lpwstr/>
      </vt:variant>
      <vt:variant>
        <vt:lpwstr>bookmark169</vt:lpwstr>
      </vt:variant>
      <vt:variant>
        <vt:i4>3670051</vt:i4>
      </vt:variant>
      <vt:variant>
        <vt:i4>1110</vt:i4>
      </vt:variant>
      <vt:variant>
        <vt:i4>0</vt:i4>
      </vt:variant>
      <vt:variant>
        <vt:i4>5</vt:i4>
      </vt:variant>
      <vt:variant>
        <vt:lpwstr/>
      </vt:variant>
      <vt:variant>
        <vt:lpwstr>bookmark166</vt:lpwstr>
      </vt:variant>
      <vt:variant>
        <vt:i4>3538986</vt:i4>
      </vt:variant>
      <vt:variant>
        <vt:i4>1107</vt:i4>
      </vt:variant>
      <vt:variant>
        <vt:i4>0</vt:i4>
      </vt:variant>
      <vt:variant>
        <vt:i4>5</vt:i4>
      </vt:variant>
      <vt:variant>
        <vt:lpwstr/>
      </vt:variant>
      <vt:variant>
        <vt:lpwstr>bookmark88</vt:lpwstr>
      </vt:variant>
      <vt:variant>
        <vt:i4>3604522</vt:i4>
      </vt:variant>
      <vt:variant>
        <vt:i4>1104</vt:i4>
      </vt:variant>
      <vt:variant>
        <vt:i4>0</vt:i4>
      </vt:variant>
      <vt:variant>
        <vt:i4>5</vt:i4>
      </vt:variant>
      <vt:variant>
        <vt:lpwstr/>
      </vt:variant>
      <vt:variant>
        <vt:lpwstr>bookmark89</vt:lpwstr>
      </vt:variant>
      <vt:variant>
        <vt:i4>3604518</vt:i4>
      </vt:variant>
      <vt:variant>
        <vt:i4>1101</vt:i4>
      </vt:variant>
      <vt:variant>
        <vt:i4>0</vt:i4>
      </vt:variant>
      <vt:variant>
        <vt:i4>5</vt:i4>
      </vt:variant>
      <vt:variant>
        <vt:lpwstr/>
      </vt:variant>
      <vt:variant>
        <vt:lpwstr>bookmark49</vt:lpwstr>
      </vt:variant>
      <vt:variant>
        <vt:i4>3538976</vt:i4>
      </vt:variant>
      <vt:variant>
        <vt:i4>1098</vt:i4>
      </vt:variant>
      <vt:variant>
        <vt:i4>0</vt:i4>
      </vt:variant>
      <vt:variant>
        <vt:i4>5</vt:i4>
      </vt:variant>
      <vt:variant>
        <vt:lpwstr/>
      </vt:variant>
      <vt:variant>
        <vt:lpwstr>bookmark28</vt:lpwstr>
      </vt:variant>
      <vt:variant>
        <vt:i4>3801126</vt:i4>
      </vt:variant>
      <vt:variant>
        <vt:i4>1095</vt:i4>
      </vt:variant>
      <vt:variant>
        <vt:i4>0</vt:i4>
      </vt:variant>
      <vt:variant>
        <vt:i4>5</vt:i4>
      </vt:variant>
      <vt:variant>
        <vt:lpwstr/>
      </vt:variant>
      <vt:variant>
        <vt:lpwstr>bookmark44</vt:lpwstr>
      </vt:variant>
      <vt:variant>
        <vt:i4>3538976</vt:i4>
      </vt:variant>
      <vt:variant>
        <vt:i4>1092</vt:i4>
      </vt:variant>
      <vt:variant>
        <vt:i4>0</vt:i4>
      </vt:variant>
      <vt:variant>
        <vt:i4>5</vt:i4>
      </vt:variant>
      <vt:variant>
        <vt:lpwstr/>
      </vt:variant>
      <vt:variant>
        <vt:lpwstr>bookmark28</vt:lpwstr>
      </vt:variant>
      <vt:variant>
        <vt:i4>3670051</vt:i4>
      </vt:variant>
      <vt:variant>
        <vt:i4>1089</vt:i4>
      </vt:variant>
      <vt:variant>
        <vt:i4>0</vt:i4>
      </vt:variant>
      <vt:variant>
        <vt:i4>5</vt:i4>
      </vt:variant>
      <vt:variant>
        <vt:lpwstr/>
      </vt:variant>
      <vt:variant>
        <vt:lpwstr>bookmark162</vt:lpwstr>
      </vt:variant>
      <vt:variant>
        <vt:i4>3670051</vt:i4>
      </vt:variant>
      <vt:variant>
        <vt:i4>1086</vt:i4>
      </vt:variant>
      <vt:variant>
        <vt:i4>0</vt:i4>
      </vt:variant>
      <vt:variant>
        <vt:i4>5</vt:i4>
      </vt:variant>
      <vt:variant>
        <vt:lpwstr/>
      </vt:variant>
      <vt:variant>
        <vt:lpwstr>bookmark161</vt:lpwstr>
      </vt:variant>
      <vt:variant>
        <vt:i4>3670051</vt:i4>
      </vt:variant>
      <vt:variant>
        <vt:i4>1083</vt:i4>
      </vt:variant>
      <vt:variant>
        <vt:i4>0</vt:i4>
      </vt:variant>
      <vt:variant>
        <vt:i4>5</vt:i4>
      </vt:variant>
      <vt:variant>
        <vt:lpwstr/>
      </vt:variant>
      <vt:variant>
        <vt:lpwstr>bookmark163</vt:lpwstr>
      </vt:variant>
      <vt:variant>
        <vt:i4>3670051</vt:i4>
      </vt:variant>
      <vt:variant>
        <vt:i4>1080</vt:i4>
      </vt:variant>
      <vt:variant>
        <vt:i4>0</vt:i4>
      </vt:variant>
      <vt:variant>
        <vt:i4>5</vt:i4>
      </vt:variant>
      <vt:variant>
        <vt:lpwstr/>
      </vt:variant>
      <vt:variant>
        <vt:lpwstr>bookmark162</vt:lpwstr>
      </vt:variant>
      <vt:variant>
        <vt:i4>3670051</vt:i4>
      </vt:variant>
      <vt:variant>
        <vt:i4>1077</vt:i4>
      </vt:variant>
      <vt:variant>
        <vt:i4>0</vt:i4>
      </vt:variant>
      <vt:variant>
        <vt:i4>5</vt:i4>
      </vt:variant>
      <vt:variant>
        <vt:lpwstr/>
      </vt:variant>
      <vt:variant>
        <vt:lpwstr>bookmark161</vt:lpwstr>
      </vt:variant>
      <vt:variant>
        <vt:i4>3670051</vt:i4>
      </vt:variant>
      <vt:variant>
        <vt:i4>1074</vt:i4>
      </vt:variant>
      <vt:variant>
        <vt:i4>0</vt:i4>
      </vt:variant>
      <vt:variant>
        <vt:i4>5</vt:i4>
      </vt:variant>
      <vt:variant>
        <vt:lpwstr/>
      </vt:variant>
      <vt:variant>
        <vt:lpwstr>bookmark161</vt:lpwstr>
      </vt:variant>
      <vt:variant>
        <vt:i4>3866659</vt:i4>
      </vt:variant>
      <vt:variant>
        <vt:i4>1071</vt:i4>
      </vt:variant>
      <vt:variant>
        <vt:i4>0</vt:i4>
      </vt:variant>
      <vt:variant>
        <vt:i4>5</vt:i4>
      </vt:variant>
      <vt:variant>
        <vt:lpwstr/>
      </vt:variant>
      <vt:variant>
        <vt:lpwstr>bookmark157</vt:lpwstr>
      </vt:variant>
      <vt:variant>
        <vt:i4>3866659</vt:i4>
      </vt:variant>
      <vt:variant>
        <vt:i4>1068</vt:i4>
      </vt:variant>
      <vt:variant>
        <vt:i4>0</vt:i4>
      </vt:variant>
      <vt:variant>
        <vt:i4>5</vt:i4>
      </vt:variant>
      <vt:variant>
        <vt:lpwstr/>
      </vt:variant>
      <vt:variant>
        <vt:lpwstr>bookmark154</vt:lpwstr>
      </vt:variant>
      <vt:variant>
        <vt:i4>3866659</vt:i4>
      </vt:variant>
      <vt:variant>
        <vt:i4>1065</vt:i4>
      </vt:variant>
      <vt:variant>
        <vt:i4>0</vt:i4>
      </vt:variant>
      <vt:variant>
        <vt:i4>5</vt:i4>
      </vt:variant>
      <vt:variant>
        <vt:lpwstr/>
      </vt:variant>
      <vt:variant>
        <vt:lpwstr>bookmark153</vt:lpwstr>
      </vt:variant>
      <vt:variant>
        <vt:i4>3866659</vt:i4>
      </vt:variant>
      <vt:variant>
        <vt:i4>1062</vt:i4>
      </vt:variant>
      <vt:variant>
        <vt:i4>0</vt:i4>
      </vt:variant>
      <vt:variant>
        <vt:i4>5</vt:i4>
      </vt:variant>
      <vt:variant>
        <vt:lpwstr/>
      </vt:variant>
      <vt:variant>
        <vt:lpwstr>bookmark153</vt:lpwstr>
      </vt:variant>
      <vt:variant>
        <vt:i4>3866659</vt:i4>
      </vt:variant>
      <vt:variant>
        <vt:i4>1059</vt:i4>
      </vt:variant>
      <vt:variant>
        <vt:i4>0</vt:i4>
      </vt:variant>
      <vt:variant>
        <vt:i4>5</vt:i4>
      </vt:variant>
      <vt:variant>
        <vt:lpwstr/>
      </vt:variant>
      <vt:variant>
        <vt:lpwstr>bookmark153</vt:lpwstr>
      </vt:variant>
      <vt:variant>
        <vt:i4>3997731</vt:i4>
      </vt:variant>
      <vt:variant>
        <vt:i4>1056</vt:i4>
      </vt:variant>
      <vt:variant>
        <vt:i4>0</vt:i4>
      </vt:variant>
      <vt:variant>
        <vt:i4>5</vt:i4>
      </vt:variant>
      <vt:variant>
        <vt:lpwstr/>
      </vt:variant>
      <vt:variant>
        <vt:lpwstr>bookmark136</vt:lpwstr>
      </vt:variant>
      <vt:variant>
        <vt:i4>3866659</vt:i4>
      </vt:variant>
      <vt:variant>
        <vt:i4>1053</vt:i4>
      </vt:variant>
      <vt:variant>
        <vt:i4>0</vt:i4>
      </vt:variant>
      <vt:variant>
        <vt:i4>5</vt:i4>
      </vt:variant>
      <vt:variant>
        <vt:lpwstr/>
      </vt:variant>
      <vt:variant>
        <vt:lpwstr>bookmark151</vt:lpwstr>
      </vt:variant>
      <vt:variant>
        <vt:i4>3866659</vt:i4>
      </vt:variant>
      <vt:variant>
        <vt:i4>1050</vt:i4>
      </vt:variant>
      <vt:variant>
        <vt:i4>0</vt:i4>
      </vt:variant>
      <vt:variant>
        <vt:i4>5</vt:i4>
      </vt:variant>
      <vt:variant>
        <vt:lpwstr/>
      </vt:variant>
      <vt:variant>
        <vt:lpwstr>bookmark150</vt:lpwstr>
      </vt:variant>
      <vt:variant>
        <vt:i4>3866659</vt:i4>
      </vt:variant>
      <vt:variant>
        <vt:i4>1047</vt:i4>
      </vt:variant>
      <vt:variant>
        <vt:i4>0</vt:i4>
      </vt:variant>
      <vt:variant>
        <vt:i4>5</vt:i4>
      </vt:variant>
      <vt:variant>
        <vt:lpwstr/>
      </vt:variant>
      <vt:variant>
        <vt:lpwstr>bookmark151</vt:lpwstr>
      </vt:variant>
      <vt:variant>
        <vt:i4>3866659</vt:i4>
      </vt:variant>
      <vt:variant>
        <vt:i4>1044</vt:i4>
      </vt:variant>
      <vt:variant>
        <vt:i4>0</vt:i4>
      </vt:variant>
      <vt:variant>
        <vt:i4>5</vt:i4>
      </vt:variant>
      <vt:variant>
        <vt:lpwstr/>
      </vt:variant>
      <vt:variant>
        <vt:lpwstr>bookmark150</vt:lpwstr>
      </vt:variant>
      <vt:variant>
        <vt:i4>3997731</vt:i4>
      </vt:variant>
      <vt:variant>
        <vt:i4>1041</vt:i4>
      </vt:variant>
      <vt:variant>
        <vt:i4>0</vt:i4>
      </vt:variant>
      <vt:variant>
        <vt:i4>5</vt:i4>
      </vt:variant>
      <vt:variant>
        <vt:lpwstr/>
      </vt:variant>
      <vt:variant>
        <vt:lpwstr>bookmark137</vt:lpwstr>
      </vt:variant>
      <vt:variant>
        <vt:i4>3801123</vt:i4>
      </vt:variant>
      <vt:variant>
        <vt:i4>1038</vt:i4>
      </vt:variant>
      <vt:variant>
        <vt:i4>0</vt:i4>
      </vt:variant>
      <vt:variant>
        <vt:i4>5</vt:i4>
      </vt:variant>
      <vt:variant>
        <vt:lpwstr/>
      </vt:variant>
      <vt:variant>
        <vt:lpwstr>bookmark141</vt:lpwstr>
      </vt:variant>
      <vt:variant>
        <vt:i4>3801123</vt:i4>
      </vt:variant>
      <vt:variant>
        <vt:i4>1035</vt:i4>
      </vt:variant>
      <vt:variant>
        <vt:i4>0</vt:i4>
      </vt:variant>
      <vt:variant>
        <vt:i4>5</vt:i4>
      </vt:variant>
      <vt:variant>
        <vt:lpwstr/>
      </vt:variant>
      <vt:variant>
        <vt:lpwstr>bookmark140</vt:lpwstr>
      </vt:variant>
      <vt:variant>
        <vt:i4>3801123</vt:i4>
      </vt:variant>
      <vt:variant>
        <vt:i4>1032</vt:i4>
      </vt:variant>
      <vt:variant>
        <vt:i4>0</vt:i4>
      </vt:variant>
      <vt:variant>
        <vt:i4>5</vt:i4>
      </vt:variant>
      <vt:variant>
        <vt:lpwstr/>
      </vt:variant>
      <vt:variant>
        <vt:lpwstr>bookmark141</vt:lpwstr>
      </vt:variant>
      <vt:variant>
        <vt:i4>3997731</vt:i4>
      </vt:variant>
      <vt:variant>
        <vt:i4>1029</vt:i4>
      </vt:variant>
      <vt:variant>
        <vt:i4>0</vt:i4>
      </vt:variant>
      <vt:variant>
        <vt:i4>5</vt:i4>
      </vt:variant>
      <vt:variant>
        <vt:lpwstr/>
      </vt:variant>
      <vt:variant>
        <vt:lpwstr>bookmark137</vt:lpwstr>
      </vt:variant>
      <vt:variant>
        <vt:i4>3801123</vt:i4>
      </vt:variant>
      <vt:variant>
        <vt:i4>1026</vt:i4>
      </vt:variant>
      <vt:variant>
        <vt:i4>0</vt:i4>
      </vt:variant>
      <vt:variant>
        <vt:i4>5</vt:i4>
      </vt:variant>
      <vt:variant>
        <vt:lpwstr/>
      </vt:variant>
      <vt:variant>
        <vt:lpwstr>bookmark140</vt:lpwstr>
      </vt:variant>
      <vt:variant>
        <vt:i4>3997731</vt:i4>
      </vt:variant>
      <vt:variant>
        <vt:i4>1023</vt:i4>
      </vt:variant>
      <vt:variant>
        <vt:i4>0</vt:i4>
      </vt:variant>
      <vt:variant>
        <vt:i4>5</vt:i4>
      </vt:variant>
      <vt:variant>
        <vt:lpwstr/>
      </vt:variant>
      <vt:variant>
        <vt:lpwstr>bookmark137</vt:lpwstr>
      </vt:variant>
      <vt:variant>
        <vt:i4>3801123</vt:i4>
      </vt:variant>
      <vt:variant>
        <vt:i4>1020</vt:i4>
      </vt:variant>
      <vt:variant>
        <vt:i4>0</vt:i4>
      </vt:variant>
      <vt:variant>
        <vt:i4>5</vt:i4>
      </vt:variant>
      <vt:variant>
        <vt:lpwstr/>
      </vt:variant>
      <vt:variant>
        <vt:lpwstr>bookmark144</vt:lpwstr>
      </vt:variant>
      <vt:variant>
        <vt:i4>3801123</vt:i4>
      </vt:variant>
      <vt:variant>
        <vt:i4>1017</vt:i4>
      </vt:variant>
      <vt:variant>
        <vt:i4>0</vt:i4>
      </vt:variant>
      <vt:variant>
        <vt:i4>5</vt:i4>
      </vt:variant>
      <vt:variant>
        <vt:lpwstr/>
      </vt:variant>
      <vt:variant>
        <vt:lpwstr>bookmark148</vt:lpwstr>
      </vt:variant>
      <vt:variant>
        <vt:i4>3801123</vt:i4>
      </vt:variant>
      <vt:variant>
        <vt:i4>1014</vt:i4>
      </vt:variant>
      <vt:variant>
        <vt:i4>0</vt:i4>
      </vt:variant>
      <vt:variant>
        <vt:i4>5</vt:i4>
      </vt:variant>
      <vt:variant>
        <vt:lpwstr/>
      </vt:variant>
      <vt:variant>
        <vt:lpwstr>bookmark147</vt:lpwstr>
      </vt:variant>
      <vt:variant>
        <vt:i4>3801123</vt:i4>
      </vt:variant>
      <vt:variant>
        <vt:i4>1011</vt:i4>
      </vt:variant>
      <vt:variant>
        <vt:i4>0</vt:i4>
      </vt:variant>
      <vt:variant>
        <vt:i4>5</vt:i4>
      </vt:variant>
      <vt:variant>
        <vt:lpwstr/>
      </vt:variant>
      <vt:variant>
        <vt:lpwstr>bookmark146</vt:lpwstr>
      </vt:variant>
      <vt:variant>
        <vt:i4>3801123</vt:i4>
      </vt:variant>
      <vt:variant>
        <vt:i4>1008</vt:i4>
      </vt:variant>
      <vt:variant>
        <vt:i4>0</vt:i4>
      </vt:variant>
      <vt:variant>
        <vt:i4>5</vt:i4>
      </vt:variant>
      <vt:variant>
        <vt:lpwstr/>
      </vt:variant>
      <vt:variant>
        <vt:lpwstr>bookmark145</vt:lpwstr>
      </vt:variant>
      <vt:variant>
        <vt:i4>3997731</vt:i4>
      </vt:variant>
      <vt:variant>
        <vt:i4>1005</vt:i4>
      </vt:variant>
      <vt:variant>
        <vt:i4>0</vt:i4>
      </vt:variant>
      <vt:variant>
        <vt:i4>5</vt:i4>
      </vt:variant>
      <vt:variant>
        <vt:lpwstr/>
      </vt:variant>
      <vt:variant>
        <vt:lpwstr>bookmark137</vt:lpwstr>
      </vt:variant>
      <vt:variant>
        <vt:i4>3801123</vt:i4>
      </vt:variant>
      <vt:variant>
        <vt:i4>1002</vt:i4>
      </vt:variant>
      <vt:variant>
        <vt:i4>0</vt:i4>
      </vt:variant>
      <vt:variant>
        <vt:i4>5</vt:i4>
      </vt:variant>
      <vt:variant>
        <vt:lpwstr/>
      </vt:variant>
      <vt:variant>
        <vt:lpwstr>bookmark140</vt:lpwstr>
      </vt:variant>
      <vt:variant>
        <vt:i4>3997731</vt:i4>
      </vt:variant>
      <vt:variant>
        <vt:i4>999</vt:i4>
      </vt:variant>
      <vt:variant>
        <vt:i4>0</vt:i4>
      </vt:variant>
      <vt:variant>
        <vt:i4>5</vt:i4>
      </vt:variant>
      <vt:variant>
        <vt:lpwstr/>
      </vt:variant>
      <vt:variant>
        <vt:lpwstr>bookmark137</vt:lpwstr>
      </vt:variant>
      <vt:variant>
        <vt:i4>3801123</vt:i4>
      </vt:variant>
      <vt:variant>
        <vt:i4>996</vt:i4>
      </vt:variant>
      <vt:variant>
        <vt:i4>0</vt:i4>
      </vt:variant>
      <vt:variant>
        <vt:i4>5</vt:i4>
      </vt:variant>
      <vt:variant>
        <vt:lpwstr/>
      </vt:variant>
      <vt:variant>
        <vt:lpwstr>bookmark149</vt:lpwstr>
      </vt:variant>
      <vt:variant>
        <vt:i4>3997731</vt:i4>
      </vt:variant>
      <vt:variant>
        <vt:i4>993</vt:i4>
      </vt:variant>
      <vt:variant>
        <vt:i4>0</vt:i4>
      </vt:variant>
      <vt:variant>
        <vt:i4>5</vt:i4>
      </vt:variant>
      <vt:variant>
        <vt:lpwstr/>
      </vt:variant>
      <vt:variant>
        <vt:lpwstr>bookmark138</vt:lpwstr>
      </vt:variant>
      <vt:variant>
        <vt:i4>3997731</vt:i4>
      </vt:variant>
      <vt:variant>
        <vt:i4>990</vt:i4>
      </vt:variant>
      <vt:variant>
        <vt:i4>0</vt:i4>
      </vt:variant>
      <vt:variant>
        <vt:i4>5</vt:i4>
      </vt:variant>
      <vt:variant>
        <vt:lpwstr/>
      </vt:variant>
      <vt:variant>
        <vt:lpwstr>bookmark137</vt:lpwstr>
      </vt:variant>
      <vt:variant>
        <vt:i4>3997731</vt:i4>
      </vt:variant>
      <vt:variant>
        <vt:i4>987</vt:i4>
      </vt:variant>
      <vt:variant>
        <vt:i4>0</vt:i4>
      </vt:variant>
      <vt:variant>
        <vt:i4>5</vt:i4>
      </vt:variant>
      <vt:variant>
        <vt:lpwstr/>
      </vt:variant>
      <vt:variant>
        <vt:lpwstr>bookmark138</vt:lpwstr>
      </vt:variant>
      <vt:variant>
        <vt:i4>3997731</vt:i4>
      </vt:variant>
      <vt:variant>
        <vt:i4>984</vt:i4>
      </vt:variant>
      <vt:variant>
        <vt:i4>0</vt:i4>
      </vt:variant>
      <vt:variant>
        <vt:i4>5</vt:i4>
      </vt:variant>
      <vt:variant>
        <vt:lpwstr/>
      </vt:variant>
      <vt:variant>
        <vt:lpwstr>bookmark137</vt:lpwstr>
      </vt:variant>
      <vt:variant>
        <vt:i4>3801123</vt:i4>
      </vt:variant>
      <vt:variant>
        <vt:i4>981</vt:i4>
      </vt:variant>
      <vt:variant>
        <vt:i4>0</vt:i4>
      </vt:variant>
      <vt:variant>
        <vt:i4>5</vt:i4>
      </vt:variant>
      <vt:variant>
        <vt:lpwstr/>
      </vt:variant>
      <vt:variant>
        <vt:lpwstr>bookmark143</vt:lpwstr>
      </vt:variant>
      <vt:variant>
        <vt:i4>3801123</vt:i4>
      </vt:variant>
      <vt:variant>
        <vt:i4>978</vt:i4>
      </vt:variant>
      <vt:variant>
        <vt:i4>0</vt:i4>
      </vt:variant>
      <vt:variant>
        <vt:i4>5</vt:i4>
      </vt:variant>
      <vt:variant>
        <vt:lpwstr/>
      </vt:variant>
      <vt:variant>
        <vt:lpwstr>bookmark143</vt:lpwstr>
      </vt:variant>
      <vt:variant>
        <vt:i4>3801123</vt:i4>
      </vt:variant>
      <vt:variant>
        <vt:i4>975</vt:i4>
      </vt:variant>
      <vt:variant>
        <vt:i4>0</vt:i4>
      </vt:variant>
      <vt:variant>
        <vt:i4>5</vt:i4>
      </vt:variant>
      <vt:variant>
        <vt:lpwstr/>
      </vt:variant>
      <vt:variant>
        <vt:lpwstr>bookmark143</vt:lpwstr>
      </vt:variant>
      <vt:variant>
        <vt:i4>3801123</vt:i4>
      </vt:variant>
      <vt:variant>
        <vt:i4>972</vt:i4>
      </vt:variant>
      <vt:variant>
        <vt:i4>0</vt:i4>
      </vt:variant>
      <vt:variant>
        <vt:i4>5</vt:i4>
      </vt:variant>
      <vt:variant>
        <vt:lpwstr/>
      </vt:variant>
      <vt:variant>
        <vt:lpwstr>bookmark141</vt:lpwstr>
      </vt:variant>
      <vt:variant>
        <vt:i4>3997731</vt:i4>
      </vt:variant>
      <vt:variant>
        <vt:i4>969</vt:i4>
      </vt:variant>
      <vt:variant>
        <vt:i4>0</vt:i4>
      </vt:variant>
      <vt:variant>
        <vt:i4>5</vt:i4>
      </vt:variant>
      <vt:variant>
        <vt:lpwstr/>
      </vt:variant>
      <vt:variant>
        <vt:lpwstr>bookmark139</vt:lpwstr>
      </vt:variant>
      <vt:variant>
        <vt:i4>3801123</vt:i4>
      </vt:variant>
      <vt:variant>
        <vt:i4>966</vt:i4>
      </vt:variant>
      <vt:variant>
        <vt:i4>0</vt:i4>
      </vt:variant>
      <vt:variant>
        <vt:i4>5</vt:i4>
      </vt:variant>
      <vt:variant>
        <vt:lpwstr/>
      </vt:variant>
      <vt:variant>
        <vt:lpwstr>bookmark142</vt:lpwstr>
      </vt:variant>
      <vt:variant>
        <vt:i4>3997731</vt:i4>
      </vt:variant>
      <vt:variant>
        <vt:i4>963</vt:i4>
      </vt:variant>
      <vt:variant>
        <vt:i4>0</vt:i4>
      </vt:variant>
      <vt:variant>
        <vt:i4>5</vt:i4>
      </vt:variant>
      <vt:variant>
        <vt:lpwstr/>
      </vt:variant>
      <vt:variant>
        <vt:lpwstr>bookmark130</vt:lpwstr>
      </vt:variant>
      <vt:variant>
        <vt:i4>3932195</vt:i4>
      </vt:variant>
      <vt:variant>
        <vt:i4>960</vt:i4>
      </vt:variant>
      <vt:variant>
        <vt:i4>0</vt:i4>
      </vt:variant>
      <vt:variant>
        <vt:i4>5</vt:i4>
      </vt:variant>
      <vt:variant>
        <vt:lpwstr/>
      </vt:variant>
      <vt:variant>
        <vt:lpwstr>bookmark124</vt:lpwstr>
      </vt:variant>
      <vt:variant>
        <vt:i4>3932195</vt:i4>
      </vt:variant>
      <vt:variant>
        <vt:i4>957</vt:i4>
      </vt:variant>
      <vt:variant>
        <vt:i4>0</vt:i4>
      </vt:variant>
      <vt:variant>
        <vt:i4>5</vt:i4>
      </vt:variant>
      <vt:variant>
        <vt:lpwstr/>
      </vt:variant>
      <vt:variant>
        <vt:lpwstr>bookmark128</vt:lpwstr>
      </vt:variant>
      <vt:variant>
        <vt:i4>3932195</vt:i4>
      </vt:variant>
      <vt:variant>
        <vt:i4>954</vt:i4>
      </vt:variant>
      <vt:variant>
        <vt:i4>0</vt:i4>
      </vt:variant>
      <vt:variant>
        <vt:i4>5</vt:i4>
      </vt:variant>
      <vt:variant>
        <vt:lpwstr/>
      </vt:variant>
      <vt:variant>
        <vt:lpwstr>bookmark127</vt:lpwstr>
      </vt:variant>
      <vt:variant>
        <vt:i4>3932195</vt:i4>
      </vt:variant>
      <vt:variant>
        <vt:i4>951</vt:i4>
      </vt:variant>
      <vt:variant>
        <vt:i4>0</vt:i4>
      </vt:variant>
      <vt:variant>
        <vt:i4>5</vt:i4>
      </vt:variant>
      <vt:variant>
        <vt:lpwstr/>
      </vt:variant>
      <vt:variant>
        <vt:lpwstr>bookmark126</vt:lpwstr>
      </vt:variant>
      <vt:variant>
        <vt:i4>3932195</vt:i4>
      </vt:variant>
      <vt:variant>
        <vt:i4>948</vt:i4>
      </vt:variant>
      <vt:variant>
        <vt:i4>0</vt:i4>
      </vt:variant>
      <vt:variant>
        <vt:i4>5</vt:i4>
      </vt:variant>
      <vt:variant>
        <vt:lpwstr/>
      </vt:variant>
      <vt:variant>
        <vt:lpwstr>bookmark125</vt:lpwstr>
      </vt:variant>
      <vt:variant>
        <vt:i4>3932195</vt:i4>
      </vt:variant>
      <vt:variant>
        <vt:i4>945</vt:i4>
      </vt:variant>
      <vt:variant>
        <vt:i4>0</vt:i4>
      </vt:variant>
      <vt:variant>
        <vt:i4>5</vt:i4>
      </vt:variant>
      <vt:variant>
        <vt:lpwstr/>
      </vt:variant>
      <vt:variant>
        <vt:lpwstr>bookmark129</vt:lpwstr>
      </vt:variant>
      <vt:variant>
        <vt:i4>1572944</vt:i4>
      </vt:variant>
      <vt:variant>
        <vt:i4>942</vt:i4>
      </vt:variant>
      <vt:variant>
        <vt:i4>0</vt:i4>
      </vt:variant>
      <vt:variant>
        <vt:i4>5</vt:i4>
      </vt:variant>
      <vt:variant>
        <vt:lpwstr>http://www.irishstatutebook.ie/eli/1943/act/7/enacted/en/html</vt:lpwstr>
      </vt:variant>
      <vt:variant>
        <vt:lpwstr/>
      </vt:variant>
      <vt:variant>
        <vt:i4>4128803</vt:i4>
      </vt:variant>
      <vt:variant>
        <vt:i4>939</vt:i4>
      </vt:variant>
      <vt:variant>
        <vt:i4>0</vt:i4>
      </vt:variant>
      <vt:variant>
        <vt:i4>5</vt:i4>
      </vt:variant>
      <vt:variant>
        <vt:lpwstr/>
      </vt:variant>
      <vt:variant>
        <vt:lpwstr>bookmark118</vt:lpwstr>
      </vt:variant>
      <vt:variant>
        <vt:i4>4128803</vt:i4>
      </vt:variant>
      <vt:variant>
        <vt:i4>936</vt:i4>
      </vt:variant>
      <vt:variant>
        <vt:i4>0</vt:i4>
      </vt:variant>
      <vt:variant>
        <vt:i4>5</vt:i4>
      </vt:variant>
      <vt:variant>
        <vt:lpwstr/>
      </vt:variant>
      <vt:variant>
        <vt:lpwstr>bookmark119</vt:lpwstr>
      </vt:variant>
      <vt:variant>
        <vt:i4>4128803</vt:i4>
      </vt:variant>
      <vt:variant>
        <vt:i4>933</vt:i4>
      </vt:variant>
      <vt:variant>
        <vt:i4>0</vt:i4>
      </vt:variant>
      <vt:variant>
        <vt:i4>5</vt:i4>
      </vt:variant>
      <vt:variant>
        <vt:lpwstr/>
      </vt:variant>
      <vt:variant>
        <vt:lpwstr>bookmark118</vt:lpwstr>
      </vt:variant>
      <vt:variant>
        <vt:i4>3932195</vt:i4>
      </vt:variant>
      <vt:variant>
        <vt:i4>930</vt:i4>
      </vt:variant>
      <vt:variant>
        <vt:i4>0</vt:i4>
      </vt:variant>
      <vt:variant>
        <vt:i4>5</vt:i4>
      </vt:variant>
      <vt:variant>
        <vt:lpwstr/>
      </vt:variant>
      <vt:variant>
        <vt:lpwstr>bookmark120</vt:lpwstr>
      </vt:variant>
      <vt:variant>
        <vt:i4>3932195</vt:i4>
      </vt:variant>
      <vt:variant>
        <vt:i4>927</vt:i4>
      </vt:variant>
      <vt:variant>
        <vt:i4>0</vt:i4>
      </vt:variant>
      <vt:variant>
        <vt:i4>5</vt:i4>
      </vt:variant>
      <vt:variant>
        <vt:lpwstr/>
      </vt:variant>
      <vt:variant>
        <vt:lpwstr>bookmark120</vt:lpwstr>
      </vt:variant>
      <vt:variant>
        <vt:i4>4128803</vt:i4>
      </vt:variant>
      <vt:variant>
        <vt:i4>924</vt:i4>
      </vt:variant>
      <vt:variant>
        <vt:i4>0</vt:i4>
      </vt:variant>
      <vt:variant>
        <vt:i4>5</vt:i4>
      </vt:variant>
      <vt:variant>
        <vt:lpwstr/>
      </vt:variant>
      <vt:variant>
        <vt:lpwstr>bookmark115</vt:lpwstr>
      </vt:variant>
      <vt:variant>
        <vt:i4>4128803</vt:i4>
      </vt:variant>
      <vt:variant>
        <vt:i4>921</vt:i4>
      </vt:variant>
      <vt:variant>
        <vt:i4>0</vt:i4>
      </vt:variant>
      <vt:variant>
        <vt:i4>5</vt:i4>
      </vt:variant>
      <vt:variant>
        <vt:lpwstr/>
      </vt:variant>
      <vt:variant>
        <vt:lpwstr>bookmark115</vt:lpwstr>
      </vt:variant>
      <vt:variant>
        <vt:i4>4128803</vt:i4>
      </vt:variant>
      <vt:variant>
        <vt:i4>918</vt:i4>
      </vt:variant>
      <vt:variant>
        <vt:i4>0</vt:i4>
      </vt:variant>
      <vt:variant>
        <vt:i4>5</vt:i4>
      </vt:variant>
      <vt:variant>
        <vt:lpwstr/>
      </vt:variant>
      <vt:variant>
        <vt:lpwstr>bookmark115</vt:lpwstr>
      </vt:variant>
      <vt:variant>
        <vt:i4>4128803</vt:i4>
      </vt:variant>
      <vt:variant>
        <vt:i4>915</vt:i4>
      </vt:variant>
      <vt:variant>
        <vt:i4>0</vt:i4>
      </vt:variant>
      <vt:variant>
        <vt:i4>5</vt:i4>
      </vt:variant>
      <vt:variant>
        <vt:lpwstr/>
      </vt:variant>
      <vt:variant>
        <vt:lpwstr>bookmark116</vt:lpwstr>
      </vt:variant>
      <vt:variant>
        <vt:i4>4063267</vt:i4>
      </vt:variant>
      <vt:variant>
        <vt:i4>912</vt:i4>
      </vt:variant>
      <vt:variant>
        <vt:i4>0</vt:i4>
      </vt:variant>
      <vt:variant>
        <vt:i4>5</vt:i4>
      </vt:variant>
      <vt:variant>
        <vt:lpwstr/>
      </vt:variant>
      <vt:variant>
        <vt:lpwstr>bookmark109</vt:lpwstr>
      </vt:variant>
      <vt:variant>
        <vt:i4>3538983</vt:i4>
      </vt:variant>
      <vt:variant>
        <vt:i4>909</vt:i4>
      </vt:variant>
      <vt:variant>
        <vt:i4>0</vt:i4>
      </vt:variant>
      <vt:variant>
        <vt:i4>5</vt:i4>
      </vt:variant>
      <vt:variant>
        <vt:lpwstr/>
      </vt:variant>
      <vt:variant>
        <vt:lpwstr>bookmark58</vt:lpwstr>
      </vt:variant>
      <vt:variant>
        <vt:i4>4063267</vt:i4>
      </vt:variant>
      <vt:variant>
        <vt:i4>906</vt:i4>
      </vt:variant>
      <vt:variant>
        <vt:i4>0</vt:i4>
      </vt:variant>
      <vt:variant>
        <vt:i4>5</vt:i4>
      </vt:variant>
      <vt:variant>
        <vt:lpwstr/>
      </vt:variant>
      <vt:variant>
        <vt:lpwstr>bookmark109</vt:lpwstr>
      </vt:variant>
      <vt:variant>
        <vt:i4>3538983</vt:i4>
      </vt:variant>
      <vt:variant>
        <vt:i4>903</vt:i4>
      </vt:variant>
      <vt:variant>
        <vt:i4>0</vt:i4>
      </vt:variant>
      <vt:variant>
        <vt:i4>5</vt:i4>
      </vt:variant>
      <vt:variant>
        <vt:lpwstr/>
      </vt:variant>
      <vt:variant>
        <vt:lpwstr>bookmark58</vt:lpwstr>
      </vt:variant>
      <vt:variant>
        <vt:i4>4128803</vt:i4>
      </vt:variant>
      <vt:variant>
        <vt:i4>900</vt:i4>
      </vt:variant>
      <vt:variant>
        <vt:i4>0</vt:i4>
      </vt:variant>
      <vt:variant>
        <vt:i4>5</vt:i4>
      </vt:variant>
      <vt:variant>
        <vt:lpwstr/>
      </vt:variant>
      <vt:variant>
        <vt:lpwstr>bookmark111</vt:lpwstr>
      </vt:variant>
      <vt:variant>
        <vt:i4>4063267</vt:i4>
      </vt:variant>
      <vt:variant>
        <vt:i4>897</vt:i4>
      </vt:variant>
      <vt:variant>
        <vt:i4>0</vt:i4>
      </vt:variant>
      <vt:variant>
        <vt:i4>5</vt:i4>
      </vt:variant>
      <vt:variant>
        <vt:lpwstr/>
      </vt:variant>
      <vt:variant>
        <vt:lpwstr>bookmark106</vt:lpwstr>
      </vt:variant>
      <vt:variant>
        <vt:i4>4063267</vt:i4>
      </vt:variant>
      <vt:variant>
        <vt:i4>894</vt:i4>
      </vt:variant>
      <vt:variant>
        <vt:i4>0</vt:i4>
      </vt:variant>
      <vt:variant>
        <vt:i4>5</vt:i4>
      </vt:variant>
      <vt:variant>
        <vt:lpwstr/>
      </vt:variant>
      <vt:variant>
        <vt:lpwstr>bookmark105</vt:lpwstr>
      </vt:variant>
      <vt:variant>
        <vt:i4>3670059</vt:i4>
      </vt:variant>
      <vt:variant>
        <vt:i4>891</vt:i4>
      </vt:variant>
      <vt:variant>
        <vt:i4>0</vt:i4>
      </vt:variant>
      <vt:variant>
        <vt:i4>5</vt:i4>
      </vt:variant>
      <vt:variant>
        <vt:lpwstr/>
      </vt:variant>
      <vt:variant>
        <vt:lpwstr>bookmark96</vt:lpwstr>
      </vt:variant>
      <vt:variant>
        <vt:i4>3538987</vt:i4>
      </vt:variant>
      <vt:variant>
        <vt:i4>888</vt:i4>
      </vt:variant>
      <vt:variant>
        <vt:i4>0</vt:i4>
      </vt:variant>
      <vt:variant>
        <vt:i4>5</vt:i4>
      </vt:variant>
      <vt:variant>
        <vt:lpwstr/>
      </vt:variant>
      <vt:variant>
        <vt:lpwstr>bookmark98</vt:lpwstr>
      </vt:variant>
      <vt:variant>
        <vt:i4>3735595</vt:i4>
      </vt:variant>
      <vt:variant>
        <vt:i4>885</vt:i4>
      </vt:variant>
      <vt:variant>
        <vt:i4>0</vt:i4>
      </vt:variant>
      <vt:variant>
        <vt:i4>5</vt:i4>
      </vt:variant>
      <vt:variant>
        <vt:lpwstr/>
      </vt:variant>
      <vt:variant>
        <vt:lpwstr>bookmark97</vt:lpwstr>
      </vt:variant>
      <vt:variant>
        <vt:i4>3997739</vt:i4>
      </vt:variant>
      <vt:variant>
        <vt:i4>882</vt:i4>
      </vt:variant>
      <vt:variant>
        <vt:i4>0</vt:i4>
      </vt:variant>
      <vt:variant>
        <vt:i4>5</vt:i4>
      </vt:variant>
      <vt:variant>
        <vt:lpwstr/>
      </vt:variant>
      <vt:variant>
        <vt:lpwstr>bookmark93</vt:lpwstr>
      </vt:variant>
      <vt:variant>
        <vt:i4>3866667</vt:i4>
      </vt:variant>
      <vt:variant>
        <vt:i4>879</vt:i4>
      </vt:variant>
      <vt:variant>
        <vt:i4>0</vt:i4>
      </vt:variant>
      <vt:variant>
        <vt:i4>5</vt:i4>
      </vt:variant>
      <vt:variant>
        <vt:lpwstr/>
      </vt:variant>
      <vt:variant>
        <vt:lpwstr>bookmark95</vt:lpwstr>
      </vt:variant>
      <vt:variant>
        <vt:i4>3801131</vt:i4>
      </vt:variant>
      <vt:variant>
        <vt:i4>876</vt:i4>
      </vt:variant>
      <vt:variant>
        <vt:i4>0</vt:i4>
      </vt:variant>
      <vt:variant>
        <vt:i4>5</vt:i4>
      </vt:variant>
      <vt:variant>
        <vt:lpwstr/>
      </vt:variant>
      <vt:variant>
        <vt:lpwstr>bookmark94</vt:lpwstr>
      </vt:variant>
      <vt:variant>
        <vt:i4>3932203</vt:i4>
      </vt:variant>
      <vt:variant>
        <vt:i4>873</vt:i4>
      </vt:variant>
      <vt:variant>
        <vt:i4>0</vt:i4>
      </vt:variant>
      <vt:variant>
        <vt:i4>5</vt:i4>
      </vt:variant>
      <vt:variant>
        <vt:lpwstr/>
      </vt:variant>
      <vt:variant>
        <vt:lpwstr>bookmark92</vt:lpwstr>
      </vt:variant>
      <vt:variant>
        <vt:i4>3670059</vt:i4>
      </vt:variant>
      <vt:variant>
        <vt:i4>870</vt:i4>
      </vt:variant>
      <vt:variant>
        <vt:i4>0</vt:i4>
      </vt:variant>
      <vt:variant>
        <vt:i4>5</vt:i4>
      </vt:variant>
      <vt:variant>
        <vt:lpwstr/>
      </vt:variant>
      <vt:variant>
        <vt:lpwstr>bookmark96</vt:lpwstr>
      </vt:variant>
      <vt:variant>
        <vt:i4>3997739</vt:i4>
      </vt:variant>
      <vt:variant>
        <vt:i4>867</vt:i4>
      </vt:variant>
      <vt:variant>
        <vt:i4>0</vt:i4>
      </vt:variant>
      <vt:variant>
        <vt:i4>5</vt:i4>
      </vt:variant>
      <vt:variant>
        <vt:lpwstr/>
      </vt:variant>
      <vt:variant>
        <vt:lpwstr>bookmark93</vt:lpwstr>
      </vt:variant>
      <vt:variant>
        <vt:i4>3932203</vt:i4>
      </vt:variant>
      <vt:variant>
        <vt:i4>864</vt:i4>
      </vt:variant>
      <vt:variant>
        <vt:i4>0</vt:i4>
      </vt:variant>
      <vt:variant>
        <vt:i4>5</vt:i4>
      </vt:variant>
      <vt:variant>
        <vt:lpwstr/>
      </vt:variant>
      <vt:variant>
        <vt:lpwstr>bookmark92</vt:lpwstr>
      </vt:variant>
      <vt:variant>
        <vt:i4>3538983</vt:i4>
      </vt:variant>
      <vt:variant>
        <vt:i4>861</vt:i4>
      </vt:variant>
      <vt:variant>
        <vt:i4>0</vt:i4>
      </vt:variant>
      <vt:variant>
        <vt:i4>5</vt:i4>
      </vt:variant>
      <vt:variant>
        <vt:lpwstr/>
      </vt:variant>
      <vt:variant>
        <vt:lpwstr>bookmark58</vt:lpwstr>
      </vt:variant>
      <vt:variant>
        <vt:i4>3735588</vt:i4>
      </vt:variant>
      <vt:variant>
        <vt:i4>858</vt:i4>
      </vt:variant>
      <vt:variant>
        <vt:i4>0</vt:i4>
      </vt:variant>
      <vt:variant>
        <vt:i4>5</vt:i4>
      </vt:variant>
      <vt:variant>
        <vt:lpwstr/>
      </vt:variant>
      <vt:variant>
        <vt:lpwstr>bookmark67</vt:lpwstr>
      </vt:variant>
      <vt:variant>
        <vt:i4>3538983</vt:i4>
      </vt:variant>
      <vt:variant>
        <vt:i4>855</vt:i4>
      </vt:variant>
      <vt:variant>
        <vt:i4>0</vt:i4>
      </vt:variant>
      <vt:variant>
        <vt:i4>5</vt:i4>
      </vt:variant>
      <vt:variant>
        <vt:lpwstr/>
      </vt:variant>
      <vt:variant>
        <vt:lpwstr>bookmark58</vt:lpwstr>
      </vt:variant>
      <vt:variant>
        <vt:i4>4063268</vt:i4>
      </vt:variant>
      <vt:variant>
        <vt:i4>852</vt:i4>
      </vt:variant>
      <vt:variant>
        <vt:i4>0</vt:i4>
      </vt:variant>
      <vt:variant>
        <vt:i4>5</vt:i4>
      </vt:variant>
      <vt:variant>
        <vt:lpwstr/>
      </vt:variant>
      <vt:variant>
        <vt:lpwstr>bookmark60</vt:lpwstr>
      </vt:variant>
      <vt:variant>
        <vt:i4>3997739</vt:i4>
      </vt:variant>
      <vt:variant>
        <vt:i4>849</vt:i4>
      </vt:variant>
      <vt:variant>
        <vt:i4>0</vt:i4>
      </vt:variant>
      <vt:variant>
        <vt:i4>5</vt:i4>
      </vt:variant>
      <vt:variant>
        <vt:lpwstr/>
      </vt:variant>
      <vt:variant>
        <vt:lpwstr>bookmark93</vt:lpwstr>
      </vt:variant>
      <vt:variant>
        <vt:i4>4063267</vt:i4>
      </vt:variant>
      <vt:variant>
        <vt:i4>846</vt:i4>
      </vt:variant>
      <vt:variant>
        <vt:i4>0</vt:i4>
      </vt:variant>
      <vt:variant>
        <vt:i4>5</vt:i4>
      </vt:variant>
      <vt:variant>
        <vt:lpwstr/>
      </vt:variant>
      <vt:variant>
        <vt:lpwstr>bookmark102</vt:lpwstr>
      </vt:variant>
      <vt:variant>
        <vt:i4>4063267</vt:i4>
      </vt:variant>
      <vt:variant>
        <vt:i4>843</vt:i4>
      </vt:variant>
      <vt:variant>
        <vt:i4>0</vt:i4>
      </vt:variant>
      <vt:variant>
        <vt:i4>5</vt:i4>
      </vt:variant>
      <vt:variant>
        <vt:lpwstr/>
      </vt:variant>
      <vt:variant>
        <vt:lpwstr>bookmark101</vt:lpwstr>
      </vt:variant>
      <vt:variant>
        <vt:i4>4063267</vt:i4>
      </vt:variant>
      <vt:variant>
        <vt:i4>840</vt:i4>
      </vt:variant>
      <vt:variant>
        <vt:i4>0</vt:i4>
      </vt:variant>
      <vt:variant>
        <vt:i4>5</vt:i4>
      </vt:variant>
      <vt:variant>
        <vt:lpwstr/>
      </vt:variant>
      <vt:variant>
        <vt:lpwstr>bookmark102</vt:lpwstr>
      </vt:variant>
      <vt:variant>
        <vt:i4>4063267</vt:i4>
      </vt:variant>
      <vt:variant>
        <vt:i4>837</vt:i4>
      </vt:variant>
      <vt:variant>
        <vt:i4>0</vt:i4>
      </vt:variant>
      <vt:variant>
        <vt:i4>5</vt:i4>
      </vt:variant>
      <vt:variant>
        <vt:lpwstr/>
      </vt:variant>
      <vt:variant>
        <vt:lpwstr>bookmark101</vt:lpwstr>
      </vt:variant>
      <vt:variant>
        <vt:i4>4063267</vt:i4>
      </vt:variant>
      <vt:variant>
        <vt:i4>834</vt:i4>
      </vt:variant>
      <vt:variant>
        <vt:i4>0</vt:i4>
      </vt:variant>
      <vt:variant>
        <vt:i4>5</vt:i4>
      </vt:variant>
      <vt:variant>
        <vt:lpwstr/>
      </vt:variant>
      <vt:variant>
        <vt:lpwstr>bookmark102</vt:lpwstr>
      </vt:variant>
      <vt:variant>
        <vt:i4>4063267</vt:i4>
      </vt:variant>
      <vt:variant>
        <vt:i4>831</vt:i4>
      </vt:variant>
      <vt:variant>
        <vt:i4>0</vt:i4>
      </vt:variant>
      <vt:variant>
        <vt:i4>5</vt:i4>
      </vt:variant>
      <vt:variant>
        <vt:lpwstr/>
      </vt:variant>
      <vt:variant>
        <vt:lpwstr>bookmark101</vt:lpwstr>
      </vt:variant>
      <vt:variant>
        <vt:i4>3997738</vt:i4>
      </vt:variant>
      <vt:variant>
        <vt:i4>828</vt:i4>
      </vt:variant>
      <vt:variant>
        <vt:i4>0</vt:i4>
      </vt:variant>
      <vt:variant>
        <vt:i4>5</vt:i4>
      </vt:variant>
      <vt:variant>
        <vt:lpwstr/>
      </vt:variant>
      <vt:variant>
        <vt:lpwstr>bookmark83</vt:lpwstr>
      </vt:variant>
      <vt:variant>
        <vt:i4>3670058</vt:i4>
      </vt:variant>
      <vt:variant>
        <vt:i4>825</vt:i4>
      </vt:variant>
      <vt:variant>
        <vt:i4>0</vt:i4>
      </vt:variant>
      <vt:variant>
        <vt:i4>5</vt:i4>
      </vt:variant>
      <vt:variant>
        <vt:lpwstr/>
      </vt:variant>
      <vt:variant>
        <vt:lpwstr>bookmark86</vt:lpwstr>
      </vt:variant>
      <vt:variant>
        <vt:i4>3866666</vt:i4>
      </vt:variant>
      <vt:variant>
        <vt:i4>822</vt:i4>
      </vt:variant>
      <vt:variant>
        <vt:i4>0</vt:i4>
      </vt:variant>
      <vt:variant>
        <vt:i4>5</vt:i4>
      </vt:variant>
      <vt:variant>
        <vt:lpwstr/>
      </vt:variant>
      <vt:variant>
        <vt:lpwstr>bookmark85</vt:lpwstr>
      </vt:variant>
      <vt:variant>
        <vt:i4>3801130</vt:i4>
      </vt:variant>
      <vt:variant>
        <vt:i4>819</vt:i4>
      </vt:variant>
      <vt:variant>
        <vt:i4>0</vt:i4>
      </vt:variant>
      <vt:variant>
        <vt:i4>5</vt:i4>
      </vt:variant>
      <vt:variant>
        <vt:lpwstr/>
      </vt:variant>
      <vt:variant>
        <vt:lpwstr>bookmark84</vt:lpwstr>
      </vt:variant>
      <vt:variant>
        <vt:i4>3604517</vt:i4>
      </vt:variant>
      <vt:variant>
        <vt:i4>816</vt:i4>
      </vt:variant>
      <vt:variant>
        <vt:i4>0</vt:i4>
      </vt:variant>
      <vt:variant>
        <vt:i4>5</vt:i4>
      </vt:variant>
      <vt:variant>
        <vt:lpwstr/>
      </vt:variant>
      <vt:variant>
        <vt:lpwstr>bookmark79</vt:lpwstr>
      </vt:variant>
      <vt:variant>
        <vt:i4>3538981</vt:i4>
      </vt:variant>
      <vt:variant>
        <vt:i4>813</vt:i4>
      </vt:variant>
      <vt:variant>
        <vt:i4>0</vt:i4>
      </vt:variant>
      <vt:variant>
        <vt:i4>5</vt:i4>
      </vt:variant>
      <vt:variant>
        <vt:lpwstr/>
      </vt:variant>
      <vt:variant>
        <vt:lpwstr>bookmark78</vt:lpwstr>
      </vt:variant>
      <vt:variant>
        <vt:i4>3538981</vt:i4>
      </vt:variant>
      <vt:variant>
        <vt:i4>810</vt:i4>
      </vt:variant>
      <vt:variant>
        <vt:i4>0</vt:i4>
      </vt:variant>
      <vt:variant>
        <vt:i4>5</vt:i4>
      </vt:variant>
      <vt:variant>
        <vt:lpwstr/>
      </vt:variant>
      <vt:variant>
        <vt:lpwstr>bookmark78</vt:lpwstr>
      </vt:variant>
      <vt:variant>
        <vt:i4>3604517</vt:i4>
      </vt:variant>
      <vt:variant>
        <vt:i4>807</vt:i4>
      </vt:variant>
      <vt:variant>
        <vt:i4>0</vt:i4>
      </vt:variant>
      <vt:variant>
        <vt:i4>5</vt:i4>
      </vt:variant>
      <vt:variant>
        <vt:lpwstr/>
      </vt:variant>
      <vt:variant>
        <vt:lpwstr>bookmark79</vt:lpwstr>
      </vt:variant>
      <vt:variant>
        <vt:i4>2621501</vt:i4>
      </vt:variant>
      <vt:variant>
        <vt:i4>804</vt:i4>
      </vt:variant>
      <vt:variant>
        <vt:i4>0</vt:i4>
      </vt:variant>
      <vt:variant>
        <vt:i4>5</vt:i4>
      </vt:variant>
      <vt:variant>
        <vt:lpwstr>http://www.irishstatutebook.ie/1998/en/act/pub/0051/index.html</vt:lpwstr>
      </vt:variant>
      <vt:variant>
        <vt:lpwstr/>
      </vt:variant>
      <vt:variant>
        <vt:i4>2359355</vt:i4>
      </vt:variant>
      <vt:variant>
        <vt:i4>801</vt:i4>
      </vt:variant>
      <vt:variant>
        <vt:i4>0</vt:i4>
      </vt:variant>
      <vt:variant>
        <vt:i4>5</vt:i4>
      </vt:variant>
      <vt:variant>
        <vt:lpwstr>http://www.irishstatutebook.ie/2001/en/act/pub/0037/index.html</vt:lpwstr>
      </vt:variant>
      <vt:variant>
        <vt:lpwstr/>
      </vt:variant>
      <vt:variant>
        <vt:i4>2359355</vt:i4>
      </vt:variant>
      <vt:variant>
        <vt:i4>798</vt:i4>
      </vt:variant>
      <vt:variant>
        <vt:i4>0</vt:i4>
      </vt:variant>
      <vt:variant>
        <vt:i4>5</vt:i4>
      </vt:variant>
      <vt:variant>
        <vt:lpwstr>http://www.irishstatutebook.ie/2001/en/act/pub/0037/index.html</vt:lpwstr>
      </vt:variant>
      <vt:variant>
        <vt:lpwstr/>
      </vt:variant>
      <vt:variant>
        <vt:i4>2228281</vt:i4>
      </vt:variant>
      <vt:variant>
        <vt:i4>795</vt:i4>
      </vt:variant>
      <vt:variant>
        <vt:i4>0</vt:i4>
      </vt:variant>
      <vt:variant>
        <vt:i4>5</vt:i4>
      </vt:variant>
      <vt:variant>
        <vt:lpwstr>http://www.irishstatutebook.ie/2001/en/act/pub/0055/index.html</vt:lpwstr>
      </vt:variant>
      <vt:variant>
        <vt:lpwstr/>
      </vt:variant>
      <vt:variant>
        <vt:i4>2228281</vt:i4>
      </vt:variant>
      <vt:variant>
        <vt:i4>792</vt:i4>
      </vt:variant>
      <vt:variant>
        <vt:i4>0</vt:i4>
      </vt:variant>
      <vt:variant>
        <vt:i4>5</vt:i4>
      </vt:variant>
      <vt:variant>
        <vt:lpwstr>http://www.irishstatutebook.ie/2001/en/act/pub/0055/index.html</vt:lpwstr>
      </vt:variant>
      <vt:variant>
        <vt:lpwstr/>
      </vt:variant>
      <vt:variant>
        <vt:i4>2883634</vt:i4>
      </vt:variant>
      <vt:variant>
        <vt:i4>789</vt:i4>
      </vt:variant>
      <vt:variant>
        <vt:i4>0</vt:i4>
      </vt:variant>
      <vt:variant>
        <vt:i4>5</vt:i4>
      </vt:variant>
      <vt:variant>
        <vt:lpwstr>http://www.irishstatutebook.ie/1991/en/act/pub/0017/index.html</vt:lpwstr>
      </vt:variant>
      <vt:variant>
        <vt:lpwstr/>
      </vt:variant>
      <vt:variant>
        <vt:i4>2883634</vt:i4>
      </vt:variant>
      <vt:variant>
        <vt:i4>786</vt:i4>
      </vt:variant>
      <vt:variant>
        <vt:i4>0</vt:i4>
      </vt:variant>
      <vt:variant>
        <vt:i4>5</vt:i4>
      </vt:variant>
      <vt:variant>
        <vt:lpwstr>http://www.irishstatutebook.ie/1991/en/act/pub/0017/index.html</vt:lpwstr>
      </vt:variant>
      <vt:variant>
        <vt:lpwstr/>
      </vt:variant>
      <vt:variant>
        <vt:i4>2228286</vt:i4>
      </vt:variant>
      <vt:variant>
        <vt:i4>783</vt:i4>
      </vt:variant>
      <vt:variant>
        <vt:i4>0</vt:i4>
      </vt:variant>
      <vt:variant>
        <vt:i4>5</vt:i4>
      </vt:variant>
      <vt:variant>
        <vt:lpwstr>http://www.irishstatutebook.ie/2013/en/act/pub/0040/index.html</vt:lpwstr>
      </vt:variant>
      <vt:variant>
        <vt:lpwstr/>
      </vt:variant>
      <vt:variant>
        <vt:i4>3801125</vt:i4>
      </vt:variant>
      <vt:variant>
        <vt:i4>780</vt:i4>
      </vt:variant>
      <vt:variant>
        <vt:i4>0</vt:i4>
      </vt:variant>
      <vt:variant>
        <vt:i4>5</vt:i4>
      </vt:variant>
      <vt:variant>
        <vt:lpwstr/>
      </vt:variant>
      <vt:variant>
        <vt:lpwstr>bookmark74</vt:lpwstr>
      </vt:variant>
      <vt:variant>
        <vt:i4>2359353</vt:i4>
      </vt:variant>
      <vt:variant>
        <vt:i4>777</vt:i4>
      </vt:variant>
      <vt:variant>
        <vt:i4>0</vt:i4>
      </vt:variant>
      <vt:variant>
        <vt:i4>5</vt:i4>
      </vt:variant>
      <vt:variant>
        <vt:lpwstr>http://www.irishstatutebook.ie/2005/en/act/pub/0031/index.html</vt:lpwstr>
      </vt:variant>
      <vt:variant>
        <vt:lpwstr/>
      </vt:variant>
      <vt:variant>
        <vt:i4>2097201</vt:i4>
      </vt:variant>
      <vt:variant>
        <vt:i4>774</vt:i4>
      </vt:variant>
      <vt:variant>
        <vt:i4>0</vt:i4>
      </vt:variant>
      <vt:variant>
        <vt:i4>5</vt:i4>
      </vt:variant>
      <vt:variant>
        <vt:lpwstr>http://www.irishstatutebook.ie/1961/en/act/pub/0024/index.html</vt:lpwstr>
      </vt:variant>
      <vt:variant>
        <vt:lpwstr/>
      </vt:variant>
      <vt:variant>
        <vt:i4>2097201</vt:i4>
      </vt:variant>
      <vt:variant>
        <vt:i4>771</vt:i4>
      </vt:variant>
      <vt:variant>
        <vt:i4>0</vt:i4>
      </vt:variant>
      <vt:variant>
        <vt:i4>5</vt:i4>
      </vt:variant>
      <vt:variant>
        <vt:lpwstr>http://www.irishstatutebook.ie/1961/en/act/pub/0024/index.html</vt:lpwstr>
      </vt:variant>
      <vt:variant>
        <vt:lpwstr/>
      </vt:variant>
      <vt:variant>
        <vt:i4>3604516</vt:i4>
      </vt:variant>
      <vt:variant>
        <vt:i4>768</vt:i4>
      </vt:variant>
      <vt:variant>
        <vt:i4>0</vt:i4>
      </vt:variant>
      <vt:variant>
        <vt:i4>5</vt:i4>
      </vt:variant>
      <vt:variant>
        <vt:lpwstr/>
      </vt:variant>
      <vt:variant>
        <vt:lpwstr>bookmark69</vt:lpwstr>
      </vt:variant>
      <vt:variant>
        <vt:i4>3604516</vt:i4>
      </vt:variant>
      <vt:variant>
        <vt:i4>765</vt:i4>
      </vt:variant>
      <vt:variant>
        <vt:i4>0</vt:i4>
      </vt:variant>
      <vt:variant>
        <vt:i4>5</vt:i4>
      </vt:variant>
      <vt:variant>
        <vt:lpwstr/>
      </vt:variant>
      <vt:variant>
        <vt:lpwstr>bookmark69</vt:lpwstr>
      </vt:variant>
      <vt:variant>
        <vt:i4>3538980</vt:i4>
      </vt:variant>
      <vt:variant>
        <vt:i4>762</vt:i4>
      </vt:variant>
      <vt:variant>
        <vt:i4>0</vt:i4>
      </vt:variant>
      <vt:variant>
        <vt:i4>5</vt:i4>
      </vt:variant>
      <vt:variant>
        <vt:lpwstr/>
      </vt:variant>
      <vt:variant>
        <vt:lpwstr>bookmark68</vt:lpwstr>
      </vt:variant>
      <vt:variant>
        <vt:i4>4128805</vt:i4>
      </vt:variant>
      <vt:variant>
        <vt:i4>759</vt:i4>
      </vt:variant>
      <vt:variant>
        <vt:i4>0</vt:i4>
      </vt:variant>
      <vt:variant>
        <vt:i4>5</vt:i4>
      </vt:variant>
      <vt:variant>
        <vt:lpwstr/>
      </vt:variant>
      <vt:variant>
        <vt:lpwstr>bookmark71</vt:lpwstr>
      </vt:variant>
      <vt:variant>
        <vt:i4>3735588</vt:i4>
      </vt:variant>
      <vt:variant>
        <vt:i4>756</vt:i4>
      </vt:variant>
      <vt:variant>
        <vt:i4>0</vt:i4>
      </vt:variant>
      <vt:variant>
        <vt:i4>5</vt:i4>
      </vt:variant>
      <vt:variant>
        <vt:lpwstr/>
      </vt:variant>
      <vt:variant>
        <vt:lpwstr>bookmark67</vt:lpwstr>
      </vt:variant>
      <vt:variant>
        <vt:i4>3801124</vt:i4>
      </vt:variant>
      <vt:variant>
        <vt:i4>753</vt:i4>
      </vt:variant>
      <vt:variant>
        <vt:i4>0</vt:i4>
      </vt:variant>
      <vt:variant>
        <vt:i4>5</vt:i4>
      </vt:variant>
      <vt:variant>
        <vt:lpwstr/>
      </vt:variant>
      <vt:variant>
        <vt:lpwstr>bookmark64</vt:lpwstr>
      </vt:variant>
      <vt:variant>
        <vt:i4>4063268</vt:i4>
      </vt:variant>
      <vt:variant>
        <vt:i4>750</vt:i4>
      </vt:variant>
      <vt:variant>
        <vt:i4>0</vt:i4>
      </vt:variant>
      <vt:variant>
        <vt:i4>5</vt:i4>
      </vt:variant>
      <vt:variant>
        <vt:lpwstr/>
      </vt:variant>
      <vt:variant>
        <vt:lpwstr>bookmark60</vt:lpwstr>
      </vt:variant>
      <vt:variant>
        <vt:i4>3997732</vt:i4>
      </vt:variant>
      <vt:variant>
        <vt:i4>747</vt:i4>
      </vt:variant>
      <vt:variant>
        <vt:i4>0</vt:i4>
      </vt:variant>
      <vt:variant>
        <vt:i4>5</vt:i4>
      </vt:variant>
      <vt:variant>
        <vt:lpwstr/>
      </vt:variant>
      <vt:variant>
        <vt:lpwstr>bookmark63</vt:lpwstr>
      </vt:variant>
      <vt:variant>
        <vt:i4>4063268</vt:i4>
      </vt:variant>
      <vt:variant>
        <vt:i4>744</vt:i4>
      </vt:variant>
      <vt:variant>
        <vt:i4>0</vt:i4>
      </vt:variant>
      <vt:variant>
        <vt:i4>5</vt:i4>
      </vt:variant>
      <vt:variant>
        <vt:lpwstr/>
      </vt:variant>
      <vt:variant>
        <vt:lpwstr>bookmark60</vt:lpwstr>
      </vt:variant>
      <vt:variant>
        <vt:i4>3932196</vt:i4>
      </vt:variant>
      <vt:variant>
        <vt:i4>741</vt:i4>
      </vt:variant>
      <vt:variant>
        <vt:i4>0</vt:i4>
      </vt:variant>
      <vt:variant>
        <vt:i4>5</vt:i4>
      </vt:variant>
      <vt:variant>
        <vt:lpwstr/>
      </vt:variant>
      <vt:variant>
        <vt:lpwstr>bookmark62</vt:lpwstr>
      </vt:variant>
      <vt:variant>
        <vt:i4>4063268</vt:i4>
      </vt:variant>
      <vt:variant>
        <vt:i4>738</vt:i4>
      </vt:variant>
      <vt:variant>
        <vt:i4>0</vt:i4>
      </vt:variant>
      <vt:variant>
        <vt:i4>5</vt:i4>
      </vt:variant>
      <vt:variant>
        <vt:lpwstr/>
      </vt:variant>
      <vt:variant>
        <vt:lpwstr>bookmark60</vt:lpwstr>
      </vt:variant>
      <vt:variant>
        <vt:i4>4128804</vt:i4>
      </vt:variant>
      <vt:variant>
        <vt:i4>735</vt:i4>
      </vt:variant>
      <vt:variant>
        <vt:i4>0</vt:i4>
      </vt:variant>
      <vt:variant>
        <vt:i4>5</vt:i4>
      </vt:variant>
      <vt:variant>
        <vt:lpwstr/>
      </vt:variant>
      <vt:variant>
        <vt:lpwstr>bookmark61</vt:lpwstr>
      </vt:variant>
      <vt:variant>
        <vt:i4>4063268</vt:i4>
      </vt:variant>
      <vt:variant>
        <vt:i4>732</vt:i4>
      </vt:variant>
      <vt:variant>
        <vt:i4>0</vt:i4>
      </vt:variant>
      <vt:variant>
        <vt:i4>5</vt:i4>
      </vt:variant>
      <vt:variant>
        <vt:lpwstr/>
      </vt:variant>
      <vt:variant>
        <vt:lpwstr>bookmark60</vt:lpwstr>
      </vt:variant>
      <vt:variant>
        <vt:i4>3670052</vt:i4>
      </vt:variant>
      <vt:variant>
        <vt:i4>729</vt:i4>
      </vt:variant>
      <vt:variant>
        <vt:i4>0</vt:i4>
      </vt:variant>
      <vt:variant>
        <vt:i4>5</vt:i4>
      </vt:variant>
      <vt:variant>
        <vt:lpwstr/>
      </vt:variant>
      <vt:variant>
        <vt:lpwstr>bookmark66</vt:lpwstr>
      </vt:variant>
      <vt:variant>
        <vt:i4>4063268</vt:i4>
      </vt:variant>
      <vt:variant>
        <vt:i4>726</vt:i4>
      </vt:variant>
      <vt:variant>
        <vt:i4>0</vt:i4>
      </vt:variant>
      <vt:variant>
        <vt:i4>5</vt:i4>
      </vt:variant>
      <vt:variant>
        <vt:lpwstr/>
      </vt:variant>
      <vt:variant>
        <vt:lpwstr>bookmark60</vt:lpwstr>
      </vt:variant>
      <vt:variant>
        <vt:i4>3801124</vt:i4>
      </vt:variant>
      <vt:variant>
        <vt:i4>723</vt:i4>
      </vt:variant>
      <vt:variant>
        <vt:i4>0</vt:i4>
      </vt:variant>
      <vt:variant>
        <vt:i4>5</vt:i4>
      </vt:variant>
      <vt:variant>
        <vt:lpwstr/>
      </vt:variant>
      <vt:variant>
        <vt:lpwstr>bookmark64</vt:lpwstr>
      </vt:variant>
      <vt:variant>
        <vt:i4>3997732</vt:i4>
      </vt:variant>
      <vt:variant>
        <vt:i4>720</vt:i4>
      </vt:variant>
      <vt:variant>
        <vt:i4>0</vt:i4>
      </vt:variant>
      <vt:variant>
        <vt:i4>5</vt:i4>
      </vt:variant>
      <vt:variant>
        <vt:lpwstr/>
      </vt:variant>
      <vt:variant>
        <vt:lpwstr>bookmark63</vt:lpwstr>
      </vt:variant>
      <vt:variant>
        <vt:i4>3932196</vt:i4>
      </vt:variant>
      <vt:variant>
        <vt:i4>717</vt:i4>
      </vt:variant>
      <vt:variant>
        <vt:i4>0</vt:i4>
      </vt:variant>
      <vt:variant>
        <vt:i4>5</vt:i4>
      </vt:variant>
      <vt:variant>
        <vt:lpwstr/>
      </vt:variant>
      <vt:variant>
        <vt:lpwstr>bookmark62</vt:lpwstr>
      </vt:variant>
      <vt:variant>
        <vt:i4>4128804</vt:i4>
      </vt:variant>
      <vt:variant>
        <vt:i4>714</vt:i4>
      </vt:variant>
      <vt:variant>
        <vt:i4>0</vt:i4>
      </vt:variant>
      <vt:variant>
        <vt:i4>5</vt:i4>
      </vt:variant>
      <vt:variant>
        <vt:lpwstr/>
      </vt:variant>
      <vt:variant>
        <vt:lpwstr>bookmark61</vt:lpwstr>
      </vt:variant>
      <vt:variant>
        <vt:i4>3670052</vt:i4>
      </vt:variant>
      <vt:variant>
        <vt:i4>711</vt:i4>
      </vt:variant>
      <vt:variant>
        <vt:i4>0</vt:i4>
      </vt:variant>
      <vt:variant>
        <vt:i4>5</vt:i4>
      </vt:variant>
      <vt:variant>
        <vt:lpwstr/>
      </vt:variant>
      <vt:variant>
        <vt:lpwstr>bookmark66</vt:lpwstr>
      </vt:variant>
      <vt:variant>
        <vt:i4>3801124</vt:i4>
      </vt:variant>
      <vt:variant>
        <vt:i4>708</vt:i4>
      </vt:variant>
      <vt:variant>
        <vt:i4>0</vt:i4>
      </vt:variant>
      <vt:variant>
        <vt:i4>5</vt:i4>
      </vt:variant>
      <vt:variant>
        <vt:lpwstr/>
      </vt:variant>
      <vt:variant>
        <vt:lpwstr>bookmark64</vt:lpwstr>
      </vt:variant>
      <vt:variant>
        <vt:i4>4063268</vt:i4>
      </vt:variant>
      <vt:variant>
        <vt:i4>705</vt:i4>
      </vt:variant>
      <vt:variant>
        <vt:i4>0</vt:i4>
      </vt:variant>
      <vt:variant>
        <vt:i4>5</vt:i4>
      </vt:variant>
      <vt:variant>
        <vt:lpwstr/>
      </vt:variant>
      <vt:variant>
        <vt:lpwstr>bookmark60</vt:lpwstr>
      </vt:variant>
      <vt:variant>
        <vt:i4>4063268</vt:i4>
      </vt:variant>
      <vt:variant>
        <vt:i4>702</vt:i4>
      </vt:variant>
      <vt:variant>
        <vt:i4>0</vt:i4>
      </vt:variant>
      <vt:variant>
        <vt:i4>5</vt:i4>
      </vt:variant>
      <vt:variant>
        <vt:lpwstr/>
      </vt:variant>
      <vt:variant>
        <vt:lpwstr>bookmark60</vt:lpwstr>
      </vt:variant>
      <vt:variant>
        <vt:i4>3997732</vt:i4>
      </vt:variant>
      <vt:variant>
        <vt:i4>699</vt:i4>
      </vt:variant>
      <vt:variant>
        <vt:i4>0</vt:i4>
      </vt:variant>
      <vt:variant>
        <vt:i4>5</vt:i4>
      </vt:variant>
      <vt:variant>
        <vt:lpwstr/>
      </vt:variant>
      <vt:variant>
        <vt:lpwstr>bookmark63</vt:lpwstr>
      </vt:variant>
      <vt:variant>
        <vt:i4>3932196</vt:i4>
      </vt:variant>
      <vt:variant>
        <vt:i4>696</vt:i4>
      </vt:variant>
      <vt:variant>
        <vt:i4>0</vt:i4>
      </vt:variant>
      <vt:variant>
        <vt:i4>5</vt:i4>
      </vt:variant>
      <vt:variant>
        <vt:lpwstr/>
      </vt:variant>
      <vt:variant>
        <vt:lpwstr>bookmark62</vt:lpwstr>
      </vt:variant>
      <vt:variant>
        <vt:i4>4128804</vt:i4>
      </vt:variant>
      <vt:variant>
        <vt:i4>693</vt:i4>
      </vt:variant>
      <vt:variant>
        <vt:i4>0</vt:i4>
      </vt:variant>
      <vt:variant>
        <vt:i4>5</vt:i4>
      </vt:variant>
      <vt:variant>
        <vt:lpwstr/>
      </vt:variant>
      <vt:variant>
        <vt:lpwstr>bookmark61</vt:lpwstr>
      </vt:variant>
      <vt:variant>
        <vt:i4>3801124</vt:i4>
      </vt:variant>
      <vt:variant>
        <vt:i4>690</vt:i4>
      </vt:variant>
      <vt:variant>
        <vt:i4>0</vt:i4>
      </vt:variant>
      <vt:variant>
        <vt:i4>5</vt:i4>
      </vt:variant>
      <vt:variant>
        <vt:lpwstr/>
      </vt:variant>
      <vt:variant>
        <vt:lpwstr>bookmark64</vt:lpwstr>
      </vt:variant>
      <vt:variant>
        <vt:i4>4063268</vt:i4>
      </vt:variant>
      <vt:variant>
        <vt:i4>687</vt:i4>
      </vt:variant>
      <vt:variant>
        <vt:i4>0</vt:i4>
      </vt:variant>
      <vt:variant>
        <vt:i4>5</vt:i4>
      </vt:variant>
      <vt:variant>
        <vt:lpwstr/>
      </vt:variant>
      <vt:variant>
        <vt:lpwstr>bookmark60</vt:lpwstr>
      </vt:variant>
      <vt:variant>
        <vt:i4>4063268</vt:i4>
      </vt:variant>
      <vt:variant>
        <vt:i4>684</vt:i4>
      </vt:variant>
      <vt:variant>
        <vt:i4>0</vt:i4>
      </vt:variant>
      <vt:variant>
        <vt:i4>5</vt:i4>
      </vt:variant>
      <vt:variant>
        <vt:lpwstr/>
      </vt:variant>
      <vt:variant>
        <vt:lpwstr>bookmark60</vt:lpwstr>
      </vt:variant>
      <vt:variant>
        <vt:i4>3997732</vt:i4>
      </vt:variant>
      <vt:variant>
        <vt:i4>681</vt:i4>
      </vt:variant>
      <vt:variant>
        <vt:i4>0</vt:i4>
      </vt:variant>
      <vt:variant>
        <vt:i4>5</vt:i4>
      </vt:variant>
      <vt:variant>
        <vt:lpwstr/>
      </vt:variant>
      <vt:variant>
        <vt:lpwstr>bookmark63</vt:lpwstr>
      </vt:variant>
      <vt:variant>
        <vt:i4>3932196</vt:i4>
      </vt:variant>
      <vt:variant>
        <vt:i4>678</vt:i4>
      </vt:variant>
      <vt:variant>
        <vt:i4>0</vt:i4>
      </vt:variant>
      <vt:variant>
        <vt:i4>5</vt:i4>
      </vt:variant>
      <vt:variant>
        <vt:lpwstr/>
      </vt:variant>
      <vt:variant>
        <vt:lpwstr>bookmark62</vt:lpwstr>
      </vt:variant>
      <vt:variant>
        <vt:i4>4128804</vt:i4>
      </vt:variant>
      <vt:variant>
        <vt:i4>675</vt:i4>
      </vt:variant>
      <vt:variant>
        <vt:i4>0</vt:i4>
      </vt:variant>
      <vt:variant>
        <vt:i4>5</vt:i4>
      </vt:variant>
      <vt:variant>
        <vt:lpwstr/>
      </vt:variant>
      <vt:variant>
        <vt:lpwstr>bookmark61</vt:lpwstr>
      </vt:variant>
      <vt:variant>
        <vt:i4>4063268</vt:i4>
      </vt:variant>
      <vt:variant>
        <vt:i4>672</vt:i4>
      </vt:variant>
      <vt:variant>
        <vt:i4>0</vt:i4>
      </vt:variant>
      <vt:variant>
        <vt:i4>5</vt:i4>
      </vt:variant>
      <vt:variant>
        <vt:lpwstr/>
      </vt:variant>
      <vt:variant>
        <vt:lpwstr>bookmark60</vt:lpwstr>
      </vt:variant>
      <vt:variant>
        <vt:i4>3997735</vt:i4>
      </vt:variant>
      <vt:variant>
        <vt:i4>669</vt:i4>
      </vt:variant>
      <vt:variant>
        <vt:i4>0</vt:i4>
      </vt:variant>
      <vt:variant>
        <vt:i4>5</vt:i4>
      </vt:variant>
      <vt:variant>
        <vt:lpwstr/>
      </vt:variant>
      <vt:variant>
        <vt:lpwstr>bookmark53</vt:lpwstr>
      </vt:variant>
      <vt:variant>
        <vt:i4>3932199</vt:i4>
      </vt:variant>
      <vt:variant>
        <vt:i4>666</vt:i4>
      </vt:variant>
      <vt:variant>
        <vt:i4>0</vt:i4>
      </vt:variant>
      <vt:variant>
        <vt:i4>5</vt:i4>
      </vt:variant>
      <vt:variant>
        <vt:lpwstr/>
      </vt:variant>
      <vt:variant>
        <vt:lpwstr>bookmark52</vt:lpwstr>
      </vt:variant>
      <vt:variant>
        <vt:i4>3801127</vt:i4>
      </vt:variant>
      <vt:variant>
        <vt:i4>663</vt:i4>
      </vt:variant>
      <vt:variant>
        <vt:i4>0</vt:i4>
      </vt:variant>
      <vt:variant>
        <vt:i4>5</vt:i4>
      </vt:variant>
      <vt:variant>
        <vt:lpwstr/>
      </vt:variant>
      <vt:variant>
        <vt:lpwstr>bookmark54</vt:lpwstr>
      </vt:variant>
      <vt:variant>
        <vt:i4>4063271</vt:i4>
      </vt:variant>
      <vt:variant>
        <vt:i4>660</vt:i4>
      </vt:variant>
      <vt:variant>
        <vt:i4>0</vt:i4>
      </vt:variant>
      <vt:variant>
        <vt:i4>5</vt:i4>
      </vt:variant>
      <vt:variant>
        <vt:lpwstr/>
      </vt:variant>
      <vt:variant>
        <vt:lpwstr>bookmark50</vt:lpwstr>
      </vt:variant>
      <vt:variant>
        <vt:i4>4128806</vt:i4>
      </vt:variant>
      <vt:variant>
        <vt:i4>657</vt:i4>
      </vt:variant>
      <vt:variant>
        <vt:i4>0</vt:i4>
      </vt:variant>
      <vt:variant>
        <vt:i4>5</vt:i4>
      </vt:variant>
      <vt:variant>
        <vt:lpwstr/>
      </vt:variant>
      <vt:variant>
        <vt:lpwstr>bookmark41</vt:lpwstr>
      </vt:variant>
      <vt:variant>
        <vt:i4>3538977</vt:i4>
      </vt:variant>
      <vt:variant>
        <vt:i4>654</vt:i4>
      </vt:variant>
      <vt:variant>
        <vt:i4>0</vt:i4>
      </vt:variant>
      <vt:variant>
        <vt:i4>5</vt:i4>
      </vt:variant>
      <vt:variant>
        <vt:lpwstr/>
      </vt:variant>
      <vt:variant>
        <vt:lpwstr>bookmark38</vt:lpwstr>
      </vt:variant>
      <vt:variant>
        <vt:i4>4063270</vt:i4>
      </vt:variant>
      <vt:variant>
        <vt:i4>651</vt:i4>
      </vt:variant>
      <vt:variant>
        <vt:i4>0</vt:i4>
      </vt:variant>
      <vt:variant>
        <vt:i4>5</vt:i4>
      </vt:variant>
      <vt:variant>
        <vt:lpwstr/>
      </vt:variant>
      <vt:variant>
        <vt:lpwstr>bookmark40</vt:lpwstr>
      </vt:variant>
      <vt:variant>
        <vt:i4>3538977</vt:i4>
      </vt:variant>
      <vt:variant>
        <vt:i4>648</vt:i4>
      </vt:variant>
      <vt:variant>
        <vt:i4>0</vt:i4>
      </vt:variant>
      <vt:variant>
        <vt:i4>5</vt:i4>
      </vt:variant>
      <vt:variant>
        <vt:lpwstr/>
      </vt:variant>
      <vt:variant>
        <vt:lpwstr>bookmark38</vt:lpwstr>
      </vt:variant>
      <vt:variant>
        <vt:i4>3735585</vt:i4>
      </vt:variant>
      <vt:variant>
        <vt:i4>645</vt:i4>
      </vt:variant>
      <vt:variant>
        <vt:i4>0</vt:i4>
      </vt:variant>
      <vt:variant>
        <vt:i4>5</vt:i4>
      </vt:variant>
      <vt:variant>
        <vt:lpwstr/>
      </vt:variant>
      <vt:variant>
        <vt:lpwstr>bookmark37</vt:lpwstr>
      </vt:variant>
      <vt:variant>
        <vt:i4>3604512</vt:i4>
      </vt:variant>
      <vt:variant>
        <vt:i4>642</vt:i4>
      </vt:variant>
      <vt:variant>
        <vt:i4>0</vt:i4>
      </vt:variant>
      <vt:variant>
        <vt:i4>5</vt:i4>
      </vt:variant>
      <vt:variant>
        <vt:lpwstr/>
      </vt:variant>
      <vt:variant>
        <vt:lpwstr>bookmark29</vt:lpwstr>
      </vt:variant>
      <vt:variant>
        <vt:i4>3866657</vt:i4>
      </vt:variant>
      <vt:variant>
        <vt:i4>639</vt:i4>
      </vt:variant>
      <vt:variant>
        <vt:i4>0</vt:i4>
      </vt:variant>
      <vt:variant>
        <vt:i4>5</vt:i4>
      </vt:variant>
      <vt:variant>
        <vt:lpwstr/>
      </vt:variant>
      <vt:variant>
        <vt:lpwstr>bookmark35</vt:lpwstr>
      </vt:variant>
      <vt:variant>
        <vt:i4>4063265</vt:i4>
      </vt:variant>
      <vt:variant>
        <vt:i4>636</vt:i4>
      </vt:variant>
      <vt:variant>
        <vt:i4>0</vt:i4>
      </vt:variant>
      <vt:variant>
        <vt:i4>5</vt:i4>
      </vt:variant>
      <vt:variant>
        <vt:lpwstr/>
      </vt:variant>
      <vt:variant>
        <vt:lpwstr>bookmark30</vt:lpwstr>
      </vt:variant>
      <vt:variant>
        <vt:i4>4063271</vt:i4>
      </vt:variant>
      <vt:variant>
        <vt:i4>633</vt:i4>
      </vt:variant>
      <vt:variant>
        <vt:i4>0</vt:i4>
      </vt:variant>
      <vt:variant>
        <vt:i4>5</vt:i4>
      </vt:variant>
      <vt:variant>
        <vt:lpwstr/>
      </vt:variant>
      <vt:variant>
        <vt:lpwstr>bookmark50</vt:lpwstr>
      </vt:variant>
      <vt:variant>
        <vt:i4>4128806</vt:i4>
      </vt:variant>
      <vt:variant>
        <vt:i4>630</vt:i4>
      </vt:variant>
      <vt:variant>
        <vt:i4>0</vt:i4>
      </vt:variant>
      <vt:variant>
        <vt:i4>5</vt:i4>
      </vt:variant>
      <vt:variant>
        <vt:lpwstr/>
      </vt:variant>
      <vt:variant>
        <vt:lpwstr>bookmark41</vt:lpwstr>
      </vt:variant>
      <vt:variant>
        <vt:i4>3997734</vt:i4>
      </vt:variant>
      <vt:variant>
        <vt:i4>627</vt:i4>
      </vt:variant>
      <vt:variant>
        <vt:i4>0</vt:i4>
      </vt:variant>
      <vt:variant>
        <vt:i4>5</vt:i4>
      </vt:variant>
      <vt:variant>
        <vt:lpwstr/>
      </vt:variant>
      <vt:variant>
        <vt:lpwstr>bookmark43</vt:lpwstr>
      </vt:variant>
      <vt:variant>
        <vt:i4>3932198</vt:i4>
      </vt:variant>
      <vt:variant>
        <vt:i4>624</vt:i4>
      </vt:variant>
      <vt:variant>
        <vt:i4>0</vt:i4>
      </vt:variant>
      <vt:variant>
        <vt:i4>5</vt:i4>
      </vt:variant>
      <vt:variant>
        <vt:lpwstr/>
      </vt:variant>
      <vt:variant>
        <vt:lpwstr>bookmark42</vt:lpwstr>
      </vt:variant>
      <vt:variant>
        <vt:i4>3735585</vt:i4>
      </vt:variant>
      <vt:variant>
        <vt:i4>621</vt:i4>
      </vt:variant>
      <vt:variant>
        <vt:i4>0</vt:i4>
      </vt:variant>
      <vt:variant>
        <vt:i4>5</vt:i4>
      </vt:variant>
      <vt:variant>
        <vt:lpwstr/>
      </vt:variant>
      <vt:variant>
        <vt:lpwstr>bookmark37</vt:lpwstr>
      </vt:variant>
      <vt:variant>
        <vt:i4>3538977</vt:i4>
      </vt:variant>
      <vt:variant>
        <vt:i4>618</vt:i4>
      </vt:variant>
      <vt:variant>
        <vt:i4>0</vt:i4>
      </vt:variant>
      <vt:variant>
        <vt:i4>5</vt:i4>
      </vt:variant>
      <vt:variant>
        <vt:lpwstr/>
      </vt:variant>
      <vt:variant>
        <vt:lpwstr>bookmark38</vt:lpwstr>
      </vt:variant>
      <vt:variant>
        <vt:i4>3538977</vt:i4>
      </vt:variant>
      <vt:variant>
        <vt:i4>615</vt:i4>
      </vt:variant>
      <vt:variant>
        <vt:i4>0</vt:i4>
      </vt:variant>
      <vt:variant>
        <vt:i4>5</vt:i4>
      </vt:variant>
      <vt:variant>
        <vt:lpwstr/>
      </vt:variant>
      <vt:variant>
        <vt:lpwstr>bookmark38</vt:lpwstr>
      </vt:variant>
      <vt:variant>
        <vt:i4>3604512</vt:i4>
      </vt:variant>
      <vt:variant>
        <vt:i4>612</vt:i4>
      </vt:variant>
      <vt:variant>
        <vt:i4>0</vt:i4>
      </vt:variant>
      <vt:variant>
        <vt:i4>5</vt:i4>
      </vt:variant>
      <vt:variant>
        <vt:lpwstr/>
      </vt:variant>
      <vt:variant>
        <vt:lpwstr>bookmark29</vt:lpwstr>
      </vt:variant>
      <vt:variant>
        <vt:i4>3866657</vt:i4>
      </vt:variant>
      <vt:variant>
        <vt:i4>609</vt:i4>
      </vt:variant>
      <vt:variant>
        <vt:i4>0</vt:i4>
      </vt:variant>
      <vt:variant>
        <vt:i4>5</vt:i4>
      </vt:variant>
      <vt:variant>
        <vt:lpwstr/>
      </vt:variant>
      <vt:variant>
        <vt:lpwstr>bookmark35</vt:lpwstr>
      </vt:variant>
      <vt:variant>
        <vt:i4>3801121</vt:i4>
      </vt:variant>
      <vt:variant>
        <vt:i4>606</vt:i4>
      </vt:variant>
      <vt:variant>
        <vt:i4>0</vt:i4>
      </vt:variant>
      <vt:variant>
        <vt:i4>5</vt:i4>
      </vt:variant>
      <vt:variant>
        <vt:lpwstr/>
      </vt:variant>
      <vt:variant>
        <vt:lpwstr>bookmark34</vt:lpwstr>
      </vt:variant>
      <vt:variant>
        <vt:i4>3997729</vt:i4>
      </vt:variant>
      <vt:variant>
        <vt:i4>603</vt:i4>
      </vt:variant>
      <vt:variant>
        <vt:i4>0</vt:i4>
      </vt:variant>
      <vt:variant>
        <vt:i4>5</vt:i4>
      </vt:variant>
      <vt:variant>
        <vt:lpwstr/>
      </vt:variant>
      <vt:variant>
        <vt:lpwstr>bookmark33</vt:lpwstr>
      </vt:variant>
      <vt:variant>
        <vt:i4>3604512</vt:i4>
      </vt:variant>
      <vt:variant>
        <vt:i4>600</vt:i4>
      </vt:variant>
      <vt:variant>
        <vt:i4>0</vt:i4>
      </vt:variant>
      <vt:variant>
        <vt:i4>5</vt:i4>
      </vt:variant>
      <vt:variant>
        <vt:lpwstr/>
      </vt:variant>
      <vt:variant>
        <vt:lpwstr>bookmark29</vt:lpwstr>
      </vt:variant>
      <vt:variant>
        <vt:i4>3932193</vt:i4>
      </vt:variant>
      <vt:variant>
        <vt:i4>597</vt:i4>
      </vt:variant>
      <vt:variant>
        <vt:i4>0</vt:i4>
      </vt:variant>
      <vt:variant>
        <vt:i4>5</vt:i4>
      </vt:variant>
      <vt:variant>
        <vt:lpwstr/>
      </vt:variant>
      <vt:variant>
        <vt:lpwstr>bookmark32</vt:lpwstr>
      </vt:variant>
      <vt:variant>
        <vt:i4>4128801</vt:i4>
      </vt:variant>
      <vt:variant>
        <vt:i4>594</vt:i4>
      </vt:variant>
      <vt:variant>
        <vt:i4>0</vt:i4>
      </vt:variant>
      <vt:variant>
        <vt:i4>5</vt:i4>
      </vt:variant>
      <vt:variant>
        <vt:lpwstr/>
      </vt:variant>
      <vt:variant>
        <vt:lpwstr>bookmark31</vt:lpwstr>
      </vt:variant>
      <vt:variant>
        <vt:i4>4063265</vt:i4>
      </vt:variant>
      <vt:variant>
        <vt:i4>591</vt:i4>
      </vt:variant>
      <vt:variant>
        <vt:i4>0</vt:i4>
      </vt:variant>
      <vt:variant>
        <vt:i4>5</vt:i4>
      </vt:variant>
      <vt:variant>
        <vt:lpwstr/>
      </vt:variant>
      <vt:variant>
        <vt:lpwstr>bookmark30</vt:lpwstr>
      </vt:variant>
      <vt:variant>
        <vt:i4>3538982</vt:i4>
      </vt:variant>
      <vt:variant>
        <vt:i4>588</vt:i4>
      </vt:variant>
      <vt:variant>
        <vt:i4>0</vt:i4>
      </vt:variant>
      <vt:variant>
        <vt:i4>5</vt:i4>
      </vt:variant>
      <vt:variant>
        <vt:lpwstr/>
      </vt:variant>
      <vt:variant>
        <vt:lpwstr>bookmark48</vt:lpwstr>
      </vt:variant>
      <vt:variant>
        <vt:i4>4063270</vt:i4>
      </vt:variant>
      <vt:variant>
        <vt:i4>585</vt:i4>
      </vt:variant>
      <vt:variant>
        <vt:i4>0</vt:i4>
      </vt:variant>
      <vt:variant>
        <vt:i4>5</vt:i4>
      </vt:variant>
      <vt:variant>
        <vt:lpwstr/>
      </vt:variant>
      <vt:variant>
        <vt:lpwstr>bookmark40</vt:lpwstr>
      </vt:variant>
      <vt:variant>
        <vt:i4>3538977</vt:i4>
      </vt:variant>
      <vt:variant>
        <vt:i4>582</vt:i4>
      </vt:variant>
      <vt:variant>
        <vt:i4>0</vt:i4>
      </vt:variant>
      <vt:variant>
        <vt:i4>5</vt:i4>
      </vt:variant>
      <vt:variant>
        <vt:lpwstr/>
      </vt:variant>
      <vt:variant>
        <vt:lpwstr>bookmark38</vt:lpwstr>
      </vt:variant>
      <vt:variant>
        <vt:i4>3604512</vt:i4>
      </vt:variant>
      <vt:variant>
        <vt:i4>579</vt:i4>
      </vt:variant>
      <vt:variant>
        <vt:i4>0</vt:i4>
      </vt:variant>
      <vt:variant>
        <vt:i4>5</vt:i4>
      </vt:variant>
      <vt:variant>
        <vt:lpwstr/>
      </vt:variant>
      <vt:variant>
        <vt:lpwstr>bookmark29</vt:lpwstr>
      </vt:variant>
      <vt:variant>
        <vt:i4>3866657</vt:i4>
      </vt:variant>
      <vt:variant>
        <vt:i4>576</vt:i4>
      </vt:variant>
      <vt:variant>
        <vt:i4>0</vt:i4>
      </vt:variant>
      <vt:variant>
        <vt:i4>5</vt:i4>
      </vt:variant>
      <vt:variant>
        <vt:lpwstr/>
      </vt:variant>
      <vt:variant>
        <vt:lpwstr>bookmark35</vt:lpwstr>
      </vt:variant>
      <vt:variant>
        <vt:i4>4063265</vt:i4>
      </vt:variant>
      <vt:variant>
        <vt:i4>573</vt:i4>
      </vt:variant>
      <vt:variant>
        <vt:i4>0</vt:i4>
      </vt:variant>
      <vt:variant>
        <vt:i4>5</vt:i4>
      </vt:variant>
      <vt:variant>
        <vt:lpwstr/>
      </vt:variant>
      <vt:variant>
        <vt:lpwstr>bookmark30</vt:lpwstr>
      </vt:variant>
      <vt:variant>
        <vt:i4>3866662</vt:i4>
      </vt:variant>
      <vt:variant>
        <vt:i4>570</vt:i4>
      </vt:variant>
      <vt:variant>
        <vt:i4>0</vt:i4>
      </vt:variant>
      <vt:variant>
        <vt:i4>5</vt:i4>
      </vt:variant>
      <vt:variant>
        <vt:lpwstr/>
      </vt:variant>
      <vt:variant>
        <vt:lpwstr>bookmark45</vt:lpwstr>
      </vt:variant>
      <vt:variant>
        <vt:i4>4063270</vt:i4>
      </vt:variant>
      <vt:variant>
        <vt:i4>567</vt:i4>
      </vt:variant>
      <vt:variant>
        <vt:i4>0</vt:i4>
      </vt:variant>
      <vt:variant>
        <vt:i4>5</vt:i4>
      </vt:variant>
      <vt:variant>
        <vt:lpwstr/>
      </vt:variant>
      <vt:variant>
        <vt:lpwstr>bookmark40</vt:lpwstr>
      </vt:variant>
      <vt:variant>
        <vt:i4>3538977</vt:i4>
      </vt:variant>
      <vt:variant>
        <vt:i4>564</vt:i4>
      </vt:variant>
      <vt:variant>
        <vt:i4>0</vt:i4>
      </vt:variant>
      <vt:variant>
        <vt:i4>5</vt:i4>
      </vt:variant>
      <vt:variant>
        <vt:lpwstr/>
      </vt:variant>
      <vt:variant>
        <vt:lpwstr>bookmark38</vt:lpwstr>
      </vt:variant>
      <vt:variant>
        <vt:i4>3735590</vt:i4>
      </vt:variant>
      <vt:variant>
        <vt:i4>561</vt:i4>
      </vt:variant>
      <vt:variant>
        <vt:i4>0</vt:i4>
      </vt:variant>
      <vt:variant>
        <vt:i4>5</vt:i4>
      </vt:variant>
      <vt:variant>
        <vt:lpwstr/>
      </vt:variant>
      <vt:variant>
        <vt:lpwstr>bookmark47</vt:lpwstr>
      </vt:variant>
      <vt:variant>
        <vt:i4>4128806</vt:i4>
      </vt:variant>
      <vt:variant>
        <vt:i4>558</vt:i4>
      </vt:variant>
      <vt:variant>
        <vt:i4>0</vt:i4>
      </vt:variant>
      <vt:variant>
        <vt:i4>5</vt:i4>
      </vt:variant>
      <vt:variant>
        <vt:lpwstr/>
      </vt:variant>
      <vt:variant>
        <vt:lpwstr>bookmark41</vt:lpwstr>
      </vt:variant>
      <vt:variant>
        <vt:i4>3538977</vt:i4>
      </vt:variant>
      <vt:variant>
        <vt:i4>555</vt:i4>
      </vt:variant>
      <vt:variant>
        <vt:i4>0</vt:i4>
      </vt:variant>
      <vt:variant>
        <vt:i4>5</vt:i4>
      </vt:variant>
      <vt:variant>
        <vt:lpwstr/>
      </vt:variant>
      <vt:variant>
        <vt:lpwstr>bookmark38</vt:lpwstr>
      </vt:variant>
      <vt:variant>
        <vt:i4>3866657</vt:i4>
      </vt:variant>
      <vt:variant>
        <vt:i4>552</vt:i4>
      </vt:variant>
      <vt:variant>
        <vt:i4>0</vt:i4>
      </vt:variant>
      <vt:variant>
        <vt:i4>5</vt:i4>
      </vt:variant>
      <vt:variant>
        <vt:lpwstr/>
      </vt:variant>
      <vt:variant>
        <vt:lpwstr>bookmark35</vt:lpwstr>
      </vt:variant>
      <vt:variant>
        <vt:i4>3604512</vt:i4>
      </vt:variant>
      <vt:variant>
        <vt:i4>549</vt:i4>
      </vt:variant>
      <vt:variant>
        <vt:i4>0</vt:i4>
      </vt:variant>
      <vt:variant>
        <vt:i4>5</vt:i4>
      </vt:variant>
      <vt:variant>
        <vt:lpwstr/>
      </vt:variant>
      <vt:variant>
        <vt:lpwstr>bookmark29</vt:lpwstr>
      </vt:variant>
      <vt:variant>
        <vt:i4>4128801</vt:i4>
      </vt:variant>
      <vt:variant>
        <vt:i4>546</vt:i4>
      </vt:variant>
      <vt:variant>
        <vt:i4>0</vt:i4>
      </vt:variant>
      <vt:variant>
        <vt:i4>5</vt:i4>
      </vt:variant>
      <vt:variant>
        <vt:lpwstr/>
      </vt:variant>
      <vt:variant>
        <vt:lpwstr>bookmark31</vt:lpwstr>
      </vt:variant>
      <vt:variant>
        <vt:i4>3604512</vt:i4>
      </vt:variant>
      <vt:variant>
        <vt:i4>543</vt:i4>
      </vt:variant>
      <vt:variant>
        <vt:i4>0</vt:i4>
      </vt:variant>
      <vt:variant>
        <vt:i4>5</vt:i4>
      </vt:variant>
      <vt:variant>
        <vt:lpwstr/>
      </vt:variant>
      <vt:variant>
        <vt:lpwstr>bookmark29</vt:lpwstr>
      </vt:variant>
      <vt:variant>
        <vt:i4>4063265</vt:i4>
      </vt:variant>
      <vt:variant>
        <vt:i4>540</vt:i4>
      </vt:variant>
      <vt:variant>
        <vt:i4>0</vt:i4>
      </vt:variant>
      <vt:variant>
        <vt:i4>5</vt:i4>
      </vt:variant>
      <vt:variant>
        <vt:lpwstr/>
      </vt:variant>
      <vt:variant>
        <vt:lpwstr>bookmark30</vt:lpwstr>
      </vt:variant>
      <vt:variant>
        <vt:i4>3604512</vt:i4>
      </vt:variant>
      <vt:variant>
        <vt:i4>537</vt:i4>
      </vt:variant>
      <vt:variant>
        <vt:i4>0</vt:i4>
      </vt:variant>
      <vt:variant>
        <vt:i4>5</vt:i4>
      </vt:variant>
      <vt:variant>
        <vt:lpwstr/>
      </vt:variant>
      <vt:variant>
        <vt:lpwstr>bookmark29</vt:lpwstr>
      </vt:variant>
      <vt:variant>
        <vt:i4>3866662</vt:i4>
      </vt:variant>
      <vt:variant>
        <vt:i4>534</vt:i4>
      </vt:variant>
      <vt:variant>
        <vt:i4>0</vt:i4>
      </vt:variant>
      <vt:variant>
        <vt:i4>5</vt:i4>
      </vt:variant>
      <vt:variant>
        <vt:lpwstr/>
      </vt:variant>
      <vt:variant>
        <vt:lpwstr>bookmark45</vt:lpwstr>
      </vt:variant>
      <vt:variant>
        <vt:i4>3670054</vt:i4>
      </vt:variant>
      <vt:variant>
        <vt:i4>531</vt:i4>
      </vt:variant>
      <vt:variant>
        <vt:i4>0</vt:i4>
      </vt:variant>
      <vt:variant>
        <vt:i4>5</vt:i4>
      </vt:variant>
      <vt:variant>
        <vt:lpwstr/>
      </vt:variant>
      <vt:variant>
        <vt:lpwstr>bookmark46</vt:lpwstr>
      </vt:variant>
      <vt:variant>
        <vt:i4>3604512</vt:i4>
      </vt:variant>
      <vt:variant>
        <vt:i4>528</vt:i4>
      </vt:variant>
      <vt:variant>
        <vt:i4>0</vt:i4>
      </vt:variant>
      <vt:variant>
        <vt:i4>5</vt:i4>
      </vt:variant>
      <vt:variant>
        <vt:lpwstr/>
      </vt:variant>
      <vt:variant>
        <vt:lpwstr>bookmark29</vt:lpwstr>
      </vt:variant>
      <vt:variant>
        <vt:i4>3866657</vt:i4>
      </vt:variant>
      <vt:variant>
        <vt:i4>525</vt:i4>
      </vt:variant>
      <vt:variant>
        <vt:i4>0</vt:i4>
      </vt:variant>
      <vt:variant>
        <vt:i4>5</vt:i4>
      </vt:variant>
      <vt:variant>
        <vt:lpwstr/>
      </vt:variant>
      <vt:variant>
        <vt:lpwstr>bookmark35</vt:lpwstr>
      </vt:variant>
      <vt:variant>
        <vt:i4>4063265</vt:i4>
      </vt:variant>
      <vt:variant>
        <vt:i4>522</vt:i4>
      </vt:variant>
      <vt:variant>
        <vt:i4>0</vt:i4>
      </vt:variant>
      <vt:variant>
        <vt:i4>5</vt:i4>
      </vt:variant>
      <vt:variant>
        <vt:lpwstr/>
      </vt:variant>
      <vt:variant>
        <vt:lpwstr>bookmark30</vt:lpwstr>
      </vt:variant>
      <vt:variant>
        <vt:i4>3604512</vt:i4>
      </vt:variant>
      <vt:variant>
        <vt:i4>519</vt:i4>
      </vt:variant>
      <vt:variant>
        <vt:i4>0</vt:i4>
      </vt:variant>
      <vt:variant>
        <vt:i4>5</vt:i4>
      </vt:variant>
      <vt:variant>
        <vt:lpwstr/>
      </vt:variant>
      <vt:variant>
        <vt:lpwstr>bookmark29</vt:lpwstr>
      </vt:variant>
      <vt:variant>
        <vt:i4>3670049</vt:i4>
      </vt:variant>
      <vt:variant>
        <vt:i4>516</vt:i4>
      </vt:variant>
      <vt:variant>
        <vt:i4>0</vt:i4>
      </vt:variant>
      <vt:variant>
        <vt:i4>5</vt:i4>
      </vt:variant>
      <vt:variant>
        <vt:lpwstr/>
      </vt:variant>
      <vt:variant>
        <vt:lpwstr>bookmark36</vt:lpwstr>
      </vt:variant>
      <vt:variant>
        <vt:i4>4128806</vt:i4>
      </vt:variant>
      <vt:variant>
        <vt:i4>513</vt:i4>
      </vt:variant>
      <vt:variant>
        <vt:i4>0</vt:i4>
      </vt:variant>
      <vt:variant>
        <vt:i4>5</vt:i4>
      </vt:variant>
      <vt:variant>
        <vt:lpwstr/>
      </vt:variant>
      <vt:variant>
        <vt:lpwstr>bookmark41</vt:lpwstr>
      </vt:variant>
      <vt:variant>
        <vt:i4>3538976</vt:i4>
      </vt:variant>
      <vt:variant>
        <vt:i4>510</vt:i4>
      </vt:variant>
      <vt:variant>
        <vt:i4>0</vt:i4>
      </vt:variant>
      <vt:variant>
        <vt:i4>5</vt:i4>
      </vt:variant>
      <vt:variant>
        <vt:lpwstr/>
      </vt:variant>
      <vt:variant>
        <vt:lpwstr>bookmark28</vt:lpwstr>
      </vt:variant>
      <vt:variant>
        <vt:i4>4063270</vt:i4>
      </vt:variant>
      <vt:variant>
        <vt:i4>507</vt:i4>
      </vt:variant>
      <vt:variant>
        <vt:i4>0</vt:i4>
      </vt:variant>
      <vt:variant>
        <vt:i4>5</vt:i4>
      </vt:variant>
      <vt:variant>
        <vt:lpwstr/>
      </vt:variant>
      <vt:variant>
        <vt:lpwstr>bookmark40</vt:lpwstr>
      </vt:variant>
      <vt:variant>
        <vt:i4>3538977</vt:i4>
      </vt:variant>
      <vt:variant>
        <vt:i4>504</vt:i4>
      </vt:variant>
      <vt:variant>
        <vt:i4>0</vt:i4>
      </vt:variant>
      <vt:variant>
        <vt:i4>5</vt:i4>
      </vt:variant>
      <vt:variant>
        <vt:lpwstr/>
      </vt:variant>
      <vt:variant>
        <vt:lpwstr>bookmark38</vt:lpwstr>
      </vt:variant>
      <vt:variant>
        <vt:i4>3538976</vt:i4>
      </vt:variant>
      <vt:variant>
        <vt:i4>501</vt:i4>
      </vt:variant>
      <vt:variant>
        <vt:i4>0</vt:i4>
      </vt:variant>
      <vt:variant>
        <vt:i4>5</vt:i4>
      </vt:variant>
      <vt:variant>
        <vt:lpwstr/>
      </vt:variant>
      <vt:variant>
        <vt:lpwstr>bookmark28</vt:lpwstr>
      </vt:variant>
      <vt:variant>
        <vt:i4>3538976</vt:i4>
      </vt:variant>
      <vt:variant>
        <vt:i4>498</vt:i4>
      </vt:variant>
      <vt:variant>
        <vt:i4>0</vt:i4>
      </vt:variant>
      <vt:variant>
        <vt:i4>5</vt:i4>
      </vt:variant>
      <vt:variant>
        <vt:lpwstr/>
      </vt:variant>
      <vt:variant>
        <vt:lpwstr>bookmark28</vt:lpwstr>
      </vt:variant>
      <vt:variant>
        <vt:i4>3538976</vt:i4>
      </vt:variant>
      <vt:variant>
        <vt:i4>495</vt:i4>
      </vt:variant>
      <vt:variant>
        <vt:i4>0</vt:i4>
      </vt:variant>
      <vt:variant>
        <vt:i4>5</vt:i4>
      </vt:variant>
      <vt:variant>
        <vt:lpwstr/>
      </vt:variant>
      <vt:variant>
        <vt:lpwstr>bookmark28</vt:lpwstr>
      </vt:variant>
      <vt:variant>
        <vt:i4>3932195</vt:i4>
      </vt:variant>
      <vt:variant>
        <vt:i4>492</vt:i4>
      </vt:variant>
      <vt:variant>
        <vt:i4>0</vt:i4>
      </vt:variant>
      <vt:variant>
        <vt:i4>5</vt:i4>
      </vt:variant>
      <vt:variant>
        <vt:lpwstr/>
      </vt:variant>
      <vt:variant>
        <vt:lpwstr>bookmark123</vt:lpwstr>
      </vt:variant>
      <vt:variant>
        <vt:i4>3801120</vt:i4>
      </vt:variant>
      <vt:variant>
        <vt:i4>489</vt:i4>
      </vt:variant>
      <vt:variant>
        <vt:i4>0</vt:i4>
      </vt:variant>
      <vt:variant>
        <vt:i4>5</vt:i4>
      </vt:variant>
      <vt:variant>
        <vt:lpwstr/>
      </vt:variant>
      <vt:variant>
        <vt:lpwstr>bookmark24</vt:lpwstr>
      </vt:variant>
      <vt:variant>
        <vt:i4>3801120</vt:i4>
      </vt:variant>
      <vt:variant>
        <vt:i4>486</vt:i4>
      </vt:variant>
      <vt:variant>
        <vt:i4>0</vt:i4>
      </vt:variant>
      <vt:variant>
        <vt:i4>5</vt:i4>
      </vt:variant>
      <vt:variant>
        <vt:lpwstr/>
      </vt:variant>
      <vt:variant>
        <vt:lpwstr>bookmark24</vt:lpwstr>
      </vt:variant>
      <vt:variant>
        <vt:i4>3801120</vt:i4>
      </vt:variant>
      <vt:variant>
        <vt:i4>483</vt:i4>
      </vt:variant>
      <vt:variant>
        <vt:i4>0</vt:i4>
      </vt:variant>
      <vt:variant>
        <vt:i4>5</vt:i4>
      </vt:variant>
      <vt:variant>
        <vt:lpwstr/>
      </vt:variant>
      <vt:variant>
        <vt:lpwstr>bookmark24</vt:lpwstr>
      </vt:variant>
      <vt:variant>
        <vt:i4>3866656</vt:i4>
      </vt:variant>
      <vt:variant>
        <vt:i4>480</vt:i4>
      </vt:variant>
      <vt:variant>
        <vt:i4>0</vt:i4>
      </vt:variant>
      <vt:variant>
        <vt:i4>5</vt:i4>
      </vt:variant>
      <vt:variant>
        <vt:lpwstr/>
      </vt:variant>
      <vt:variant>
        <vt:lpwstr>bookmark25</vt:lpwstr>
      </vt:variant>
      <vt:variant>
        <vt:i4>2490418</vt:i4>
      </vt:variant>
      <vt:variant>
        <vt:i4>477</vt:i4>
      </vt:variant>
      <vt:variant>
        <vt:i4>0</vt:i4>
      </vt:variant>
      <vt:variant>
        <vt:i4>5</vt:i4>
      </vt:variant>
      <vt:variant>
        <vt:lpwstr>http://www.irishstatutebook.ie/2008/en/act/pub/0017/index.html</vt:lpwstr>
      </vt:variant>
      <vt:variant>
        <vt:lpwstr/>
      </vt:variant>
      <vt:variant>
        <vt:i4>3538979</vt:i4>
      </vt:variant>
      <vt:variant>
        <vt:i4>474</vt:i4>
      </vt:variant>
      <vt:variant>
        <vt:i4>0</vt:i4>
      </vt:variant>
      <vt:variant>
        <vt:i4>5</vt:i4>
      </vt:variant>
      <vt:variant>
        <vt:lpwstr/>
      </vt:variant>
      <vt:variant>
        <vt:lpwstr>bookmark18</vt:lpwstr>
      </vt:variant>
      <vt:variant>
        <vt:i4>3670051</vt:i4>
      </vt:variant>
      <vt:variant>
        <vt:i4>471</vt:i4>
      </vt:variant>
      <vt:variant>
        <vt:i4>0</vt:i4>
      </vt:variant>
      <vt:variant>
        <vt:i4>5</vt:i4>
      </vt:variant>
      <vt:variant>
        <vt:lpwstr/>
      </vt:variant>
      <vt:variant>
        <vt:lpwstr>bookmark16</vt:lpwstr>
      </vt:variant>
      <vt:variant>
        <vt:i4>3735587</vt:i4>
      </vt:variant>
      <vt:variant>
        <vt:i4>468</vt:i4>
      </vt:variant>
      <vt:variant>
        <vt:i4>0</vt:i4>
      </vt:variant>
      <vt:variant>
        <vt:i4>5</vt:i4>
      </vt:variant>
      <vt:variant>
        <vt:lpwstr/>
      </vt:variant>
      <vt:variant>
        <vt:lpwstr>bookmark173</vt:lpwstr>
      </vt:variant>
      <vt:variant>
        <vt:i4>3670051</vt:i4>
      </vt:variant>
      <vt:variant>
        <vt:i4>465</vt:i4>
      </vt:variant>
      <vt:variant>
        <vt:i4>0</vt:i4>
      </vt:variant>
      <vt:variant>
        <vt:i4>5</vt:i4>
      </vt:variant>
      <vt:variant>
        <vt:lpwstr/>
      </vt:variant>
      <vt:variant>
        <vt:lpwstr>bookmark165</vt:lpwstr>
      </vt:variant>
      <vt:variant>
        <vt:i4>3801123</vt:i4>
      </vt:variant>
      <vt:variant>
        <vt:i4>462</vt:i4>
      </vt:variant>
      <vt:variant>
        <vt:i4>0</vt:i4>
      </vt:variant>
      <vt:variant>
        <vt:i4>5</vt:i4>
      </vt:variant>
      <vt:variant>
        <vt:lpwstr/>
      </vt:variant>
      <vt:variant>
        <vt:lpwstr>bookmark144</vt:lpwstr>
      </vt:variant>
      <vt:variant>
        <vt:i4>3997731</vt:i4>
      </vt:variant>
      <vt:variant>
        <vt:i4>459</vt:i4>
      </vt:variant>
      <vt:variant>
        <vt:i4>0</vt:i4>
      </vt:variant>
      <vt:variant>
        <vt:i4>5</vt:i4>
      </vt:variant>
      <vt:variant>
        <vt:lpwstr/>
      </vt:variant>
      <vt:variant>
        <vt:lpwstr>bookmark136</vt:lpwstr>
      </vt:variant>
      <vt:variant>
        <vt:i4>3538986</vt:i4>
      </vt:variant>
      <vt:variant>
        <vt:i4>456</vt:i4>
      </vt:variant>
      <vt:variant>
        <vt:i4>0</vt:i4>
      </vt:variant>
      <vt:variant>
        <vt:i4>5</vt:i4>
      </vt:variant>
      <vt:variant>
        <vt:lpwstr/>
      </vt:variant>
      <vt:variant>
        <vt:lpwstr>bookmark88</vt:lpwstr>
      </vt:variant>
      <vt:variant>
        <vt:i4>3604522</vt:i4>
      </vt:variant>
      <vt:variant>
        <vt:i4>453</vt:i4>
      </vt:variant>
      <vt:variant>
        <vt:i4>0</vt:i4>
      </vt:variant>
      <vt:variant>
        <vt:i4>5</vt:i4>
      </vt:variant>
      <vt:variant>
        <vt:lpwstr/>
      </vt:variant>
      <vt:variant>
        <vt:lpwstr>bookmark89</vt:lpwstr>
      </vt:variant>
      <vt:variant>
        <vt:i4>3604518</vt:i4>
      </vt:variant>
      <vt:variant>
        <vt:i4>450</vt:i4>
      </vt:variant>
      <vt:variant>
        <vt:i4>0</vt:i4>
      </vt:variant>
      <vt:variant>
        <vt:i4>5</vt:i4>
      </vt:variant>
      <vt:variant>
        <vt:lpwstr/>
      </vt:variant>
      <vt:variant>
        <vt:lpwstr>bookmark49</vt:lpwstr>
      </vt:variant>
      <vt:variant>
        <vt:i4>3538976</vt:i4>
      </vt:variant>
      <vt:variant>
        <vt:i4>447</vt:i4>
      </vt:variant>
      <vt:variant>
        <vt:i4>0</vt:i4>
      </vt:variant>
      <vt:variant>
        <vt:i4>5</vt:i4>
      </vt:variant>
      <vt:variant>
        <vt:lpwstr/>
      </vt:variant>
      <vt:variant>
        <vt:lpwstr>bookmark28</vt:lpwstr>
      </vt:variant>
      <vt:variant>
        <vt:i4>3801126</vt:i4>
      </vt:variant>
      <vt:variant>
        <vt:i4>444</vt:i4>
      </vt:variant>
      <vt:variant>
        <vt:i4>0</vt:i4>
      </vt:variant>
      <vt:variant>
        <vt:i4>5</vt:i4>
      </vt:variant>
      <vt:variant>
        <vt:lpwstr/>
      </vt:variant>
      <vt:variant>
        <vt:lpwstr>bookmark44</vt:lpwstr>
      </vt:variant>
      <vt:variant>
        <vt:i4>3538976</vt:i4>
      </vt:variant>
      <vt:variant>
        <vt:i4>441</vt:i4>
      </vt:variant>
      <vt:variant>
        <vt:i4>0</vt:i4>
      </vt:variant>
      <vt:variant>
        <vt:i4>5</vt:i4>
      </vt:variant>
      <vt:variant>
        <vt:lpwstr/>
      </vt:variant>
      <vt:variant>
        <vt:lpwstr>bookmark28</vt:lpwstr>
      </vt:variant>
      <vt:variant>
        <vt:i4>2621495</vt:i4>
      </vt:variant>
      <vt:variant>
        <vt:i4>438</vt:i4>
      </vt:variant>
      <vt:variant>
        <vt:i4>0</vt:i4>
      </vt:variant>
      <vt:variant>
        <vt:i4>5</vt:i4>
      </vt:variant>
      <vt:variant>
        <vt:lpwstr>http://www.irishstatutebook.ie/1851/en/act/pub/0093/index.html</vt:lpwstr>
      </vt:variant>
      <vt:variant>
        <vt:lpwstr/>
      </vt:variant>
      <vt:variant>
        <vt:i4>3932195</vt:i4>
      </vt:variant>
      <vt:variant>
        <vt:i4>435</vt:i4>
      </vt:variant>
      <vt:variant>
        <vt:i4>0</vt:i4>
      </vt:variant>
      <vt:variant>
        <vt:i4>5</vt:i4>
      </vt:variant>
      <vt:variant>
        <vt:lpwstr/>
      </vt:variant>
      <vt:variant>
        <vt:lpwstr>bookmark121</vt:lpwstr>
      </vt:variant>
      <vt:variant>
        <vt:i4>4128803</vt:i4>
      </vt:variant>
      <vt:variant>
        <vt:i4>432</vt:i4>
      </vt:variant>
      <vt:variant>
        <vt:i4>0</vt:i4>
      </vt:variant>
      <vt:variant>
        <vt:i4>5</vt:i4>
      </vt:variant>
      <vt:variant>
        <vt:lpwstr/>
      </vt:variant>
      <vt:variant>
        <vt:lpwstr>bookmark114</vt:lpwstr>
      </vt:variant>
      <vt:variant>
        <vt:i4>4128803</vt:i4>
      </vt:variant>
      <vt:variant>
        <vt:i4>429</vt:i4>
      </vt:variant>
      <vt:variant>
        <vt:i4>0</vt:i4>
      </vt:variant>
      <vt:variant>
        <vt:i4>5</vt:i4>
      </vt:variant>
      <vt:variant>
        <vt:lpwstr/>
      </vt:variant>
      <vt:variant>
        <vt:lpwstr>bookmark117</vt:lpwstr>
      </vt:variant>
      <vt:variant>
        <vt:i4>4128803</vt:i4>
      </vt:variant>
      <vt:variant>
        <vt:i4>426</vt:i4>
      </vt:variant>
      <vt:variant>
        <vt:i4>0</vt:i4>
      </vt:variant>
      <vt:variant>
        <vt:i4>5</vt:i4>
      </vt:variant>
      <vt:variant>
        <vt:lpwstr/>
      </vt:variant>
      <vt:variant>
        <vt:lpwstr>bookmark114</vt:lpwstr>
      </vt:variant>
      <vt:variant>
        <vt:i4>4128803</vt:i4>
      </vt:variant>
      <vt:variant>
        <vt:i4>423</vt:i4>
      </vt:variant>
      <vt:variant>
        <vt:i4>0</vt:i4>
      </vt:variant>
      <vt:variant>
        <vt:i4>5</vt:i4>
      </vt:variant>
      <vt:variant>
        <vt:lpwstr/>
      </vt:variant>
      <vt:variant>
        <vt:lpwstr>bookmark110</vt:lpwstr>
      </vt:variant>
      <vt:variant>
        <vt:i4>4063267</vt:i4>
      </vt:variant>
      <vt:variant>
        <vt:i4>420</vt:i4>
      </vt:variant>
      <vt:variant>
        <vt:i4>0</vt:i4>
      </vt:variant>
      <vt:variant>
        <vt:i4>5</vt:i4>
      </vt:variant>
      <vt:variant>
        <vt:lpwstr/>
      </vt:variant>
      <vt:variant>
        <vt:lpwstr>bookmark109</vt:lpwstr>
      </vt:variant>
      <vt:variant>
        <vt:i4>4063267</vt:i4>
      </vt:variant>
      <vt:variant>
        <vt:i4>417</vt:i4>
      </vt:variant>
      <vt:variant>
        <vt:i4>0</vt:i4>
      </vt:variant>
      <vt:variant>
        <vt:i4>5</vt:i4>
      </vt:variant>
      <vt:variant>
        <vt:lpwstr/>
      </vt:variant>
      <vt:variant>
        <vt:lpwstr>bookmark107</vt:lpwstr>
      </vt:variant>
      <vt:variant>
        <vt:i4>4063267</vt:i4>
      </vt:variant>
      <vt:variant>
        <vt:i4>414</vt:i4>
      </vt:variant>
      <vt:variant>
        <vt:i4>0</vt:i4>
      </vt:variant>
      <vt:variant>
        <vt:i4>5</vt:i4>
      </vt:variant>
      <vt:variant>
        <vt:lpwstr/>
      </vt:variant>
      <vt:variant>
        <vt:lpwstr>bookmark104</vt:lpwstr>
      </vt:variant>
      <vt:variant>
        <vt:i4>3538986</vt:i4>
      </vt:variant>
      <vt:variant>
        <vt:i4>411</vt:i4>
      </vt:variant>
      <vt:variant>
        <vt:i4>0</vt:i4>
      </vt:variant>
      <vt:variant>
        <vt:i4>5</vt:i4>
      </vt:variant>
      <vt:variant>
        <vt:lpwstr/>
      </vt:variant>
      <vt:variant>
        <vt:lpwstr>bookmark88</vt:lpwstr>
      </vt:variant>
      <vt:variant>
        <vt:i4>3604522</vt:i4>
      </vt:variant>
      <vt:variant>
        <vt:i4>408</vt:i4>
      </vt:variant>
      <vt:variant>
        <vt:i4>0</vt:i4>
      </vt:variant>
      <vt:variant>
        <vt:i4>5</vt:i4>
      </vt:variant>
      <vt:variant>
        <vt:lpwstr/>
      </vt:variant>
      <vt:variant>
        <vt:lpwstr>bookmark89</vt:lpwstr>
      </vt:variant>
      <vt:variant>
        <vt:i4>3997738</vt:i4>
      </vt:variant>
      <vt:variant>
        <vt:i4>405</vt:i4>
      </vt:variant>
      <vt:variant>
        <vt:i4>0</vt:i4>
      </vt:variant>
      <vt:variant>
        <vt:i4>5</vt:i4>
      </vt:variant>
      <vt:variant>
        <vt:lpwstr/>
      </vt:variant>
      <vt:variant>
        <vt:lpwstr>bookmark83</vt:lpwstr>
      </vt:variant>
      <vt:variant>
        <vt:i4>3932202</vt:i4>
      </vt:variant>
      <vt:variant>
        <vt:i4>402</vt:i4>
      </vt:variant>
      <vt:variant>
        <vt:i4>0</vt:i4>
      </vt:variant>
      <vt:variant>
        <vt:i4>5</vt:i4>
      </vt:variant>
      <vt:variant>
        <vt:lpwstr/>
      </vt:variant>
      <vt:variant>
        <vt:lpwstr>bookmark82</vt:lpwstr>
      </vt:variant>
      <vt:variant>
        <vt:i4>4063274</vt:i4>
      </vt:variant>
      <vt:variant>
        <vt:i4>399</vt:i4>
      </vt:variant>
      <vt:variant>
        <vt:i4>0</vt:i4>
      </vt:variant>
      <vt:variant>
        <vt:i4>5</vt:i4>
      </vt:variant>
      <vt:variant>
        <vt:lpwstr/>
      </vt:variant>
      <vt:variant>
        <vt:lpwstr>bookmark80</vt:lpwstr>
      </vt:variant>
      <vt:variant>
        <vt:i4>3735589</vt:i4>
      </vt:variant>
      <vt:variant>
        <vt:i4>396</vt:i4>
      </vt:variant>
      <vt:variant>
        <vt:i4>0</vt:i4>
      </vt:variant>
      <vt:variant>
        <vt:i4>5</vt:i4>
      </vt:variant>
      <vt:variant>
        <vt:lpwstr/>
      </vt:variant>
      <vt:variant>
        <vt:lpwstr>bookmark77</vt:lpwstr>
      </vt:variant>
      <vt:variant>
        <vt:i4>3866661</vt:i4>
      </vt:variant>
      <vt:variant>
        <vt:i4>393</vt:i4>
      </vt:variant>
      <vt:variant>
        <vt:i4>0</vt:i4>
      </vt:variant>
      <vt:variant>
        <vt:i4>5</vt:i4>
      </vt:variant>
      <vt:variant>
        <vt:lpwstr/>
      </vt:variant>
      <vt:variant>
        <vt:lpwstr>bookmark75</vt:lpwstr>
      </vt:variant>
      <vt:variant>
        <vt:i4>3997733</vt:i4>
      </vt:variant>
      <vt:variant>
        <vt:i4>390</vt:i4>
      </vt:variant>
      <vt:variant>
        <vt:i4>0</vt:i4>
      </vt:variant>
      <vt:variant>
        <vt:i4>5</vt:i4>
      </vt:variant>
      <vt:variant>
        <vt:lpwstr/>
      </vt:variant>
      <vt:variant>
        <vt:lpwstr>bookmark73</vt:lpwstr>
      </vt:variant>
      <vt:variant>
        <vt:i4>4063269</vt:i4>
      </vt:variant>
      <vt:variant>
        <vt:i4>387</vt:i4>
      </vt:variant>
      <vt:variant>
        <vt:i4>0</vt:i4>
      </vt:variant>
      <vt:variant>
        <vt:i4>5</vt:i4>
      </vt:variant>
      <vt:variant>
        <vt:lpwstr/>
      </vt:variant>
      <vt:variant>
        <vt:lpwstr>bookmark70</vt:lpwstr>
      </vt:variant>
      <vt:variant>
        <vt:i4>3538983</vt:i4>
      </vt:variant>
      <vt:variant>
        <vt:i4>384</vt:i4>
      </vt:variant>
      <vt:variant>
        <vt:i4>0</vt:i4>
      </vt:variant>
      <vt:variant>
        <vt:i4>5</vt:i4>
      </vt:variant>
      <vt:variant>
        <vt:lpwstr/>
      </vt:variant>
      <vt:variant>
        <vt:lpwstr>bookmark58</vt:lpwstr>
      </vt:variant>
      <vt:variant>
        <vt:i4>3866660</vt:i4>
      </vt:variant>
      <vt:variant>
        <vt:i4>381</vt:i4>
      </vt:variant>
      <vt:variant>
        <vt:i4>0</vt:i4>
      </vt:variant>
      <vt:variant>
        <vt:i4>5</vt:i4>
      </vt:variant>
      <vt:variant>
        <vt:lpwstr/>
      </vt:variant>
      <vt:variant>
        <vt:lpwstr>bookmark65</vt:lpwstr>
      </vt:variant>
      <vt:variant>
        <vt:i4>3538983</vt:i4>
      </vt:variant>
      <vt:variant>
        <vt:i4>378</vt:i4>
      </vt:variant>
      <vt:variant>
        <vt:i4>0</vt:i4>
      </vt:variant>
      <vt:variant>
        <vt:i4>5</vt:i4>
      </vt:variant>
      <vt:variant>
        <vt:lpwstr/>
      </vt:variant>
      <vt:variant>
        <vt:lpwstr>bookmark58</vt:lpwstr>
      </vt:variant>
      <vt:variant>
        <vt:i4>3670048</vt:i4>
      </vt:variant>
      <vt:variant>
        <vt:i4>375</vt:i4>
      </vt:variant>
      <vt:variant>
        <vt:i4>0</vt:i4>
      </vt:variant>
      <vt:variant>
        <vt:i4>5</vt:i4>
      </vt:variant>
      <vt:variant>
        <vt:lpwstr/>
      </vt:variant>
      <vt:variant>
        <vt:lpwstr>bookmark26</vt:lpwstr>
      </vt:variant>
      <vt:variant>
        <vt:i4>3997728</vt:i4>
      </vt:variant>
      <vt:variant>
        <vt:i4>372</vt:i4>
      </vt:variant>
      <vt:variant>
        <vt:i4>0</vt:i4>
      </vt:variant>
      <vt:variant>
        <vt:i4>5</vt:i4>
      </vt:variant>
      <vt:variant>
        <vt:lpwstr/>
      </vt:variant>
      <vt:variant>
        <vt:lpwstr>bookmark23</vt:lpwstr>
      </vt:variant>
      <vt:variant>
        <vt:i4>3735587</vt:i4>
      </vt:variant>
      <vt:variant>
        <vt:i4>369</vt:i4>
      </vt:variant>
      <vt:variant>
        <vt:i4>0</vt:i4>
      </vt:variant>
      <vt:variant>
        <vt:i4>5</vt:i4>
      </vt:variant>
      <vt:variant>
        <vt:lpwstr/>
      </vt:variant>
      <vt:variant>
        <vt:lpwstr>bookmark173</vt:lpwstr>
      </vt:variant>
      <vt:variant>
        <vt:i4>3670051</vt:i4>
      </vt:variant>
      <vt:variant>
        <vt:i4>366</vt:i4>
      </vt:variant>
      <vt:variant>
        <vt:i4>0</vt:i4>
      </vt:variant>
      <vt:variant>
        <vt:i4>5</vt:i4>
      </vt:variant>
      <vt:variant>
        <vt:lpwstr/>
      </vt:variant>
      <vt:variant>
        <vt:lpwstr>bookmark165</vt:lpwstr>
      </vt:variant>
      <vt:variant>
        <vt:i4>3801123</vt:i4>
      </vt:variant>
      <vt:variant>
        <vt:i4>363</vt:i4>
      </vt:variant>
      <vt:variant>
        <vt:i4>0</vt:i4>
      </vt:variant>
      <vt:variant>
        <vt:i4>5</vt:i4>
      </vt:variant>
      <vt:variant>
        <vt:lpwstr/>
      </vt:variant>
      <vt:variant>
        <vt:lpwstr>bookmark144</vt:lpwstr>
      </vt:variant>
      <vt:variant>
        <vt:i4>3997731</vt:i4>
      </vt:variant>
      <vt:variant>
        <vt:i4>360</vt:i4>
      </vt:variant>
      <vt:variant>
        <vt:i4>0</vt:i4>
      </vt:variant>
      <vt:variant>
        <vt:i4>5</vt:i4>
      </vt:variant>
      <vt:variant>
        <vt:lpwstr/>
      </vt:variant>
      <vt:variant>
        <vt:lpwstr>bookmark136</vt:lpwstr>
      </vt:variant>
      <vt:variant>
        <vt:i4>3538986</vt:i4>
      </vt:variant>
      <vt:variant>
        <vt:i4>357</vt:i4>
      </vt:variant>
      <vt:variant>
        <vt:i4>0</vt:i4>
      </vt:variant>
      <vt:variant>
        <vt:i4>5</vt:i4>
      </vt:variant>
      <vt:variant>
        <vt:lpwstr/>
      </vt:variant>
      <vt:variant>
        <vt:lpwstr>bookmark88</vt:lpwstr>
      </vt:variant>
      <vt:variant>
        <vt:i4>3604522</vt:i4>
      </vt:variant>
      <vt:variant>
        <vt:i4>354</vt:i4>
      </vt:variant>
      <vt:variant>
        <vt:i4>0</vt:i4>
      </vt:variant>
      <vt:variant>
        <vt:i4>5</vt:i4>
      </vt:variant>
      <vt:variant>
        <vt:lpwstr/>
      </vt:variant>
      <vt:variant>
        <vt:lpwstr>bookmark89</vt:lpwstr>
      </vt:variant>
      <vt:variant>
        <vt:i4>3604518</vt:i4>
      </vt:variant>
      <vt:variant>
        <vt:i4>351</vt:i4>
      </vt:variant>
      <vt:variant>
        <vt:i4>0</vt:i4>
      </vt:variant>
      <vt:variant>
        <vt:i4>5</vt:i4>
      </vt:variant>
      <vt:variant>
        <vt:lpwstr/>
      </vt:variant>
      <vt:variant>
        <vt:lpwstr>bookmark49</vt:lpwstr>
      </vt:variant>
      <vt:variant>
        <vt:i4>3538976</vt:i4>
      </vt:variant>
      <vt:variant>
        <vt:i4>348</vt:i4>
      </vt:variant>
      <vt:variant>
        <vt:i4>0</vt:i4>
      </vt:variant>
      <vt:variant>
        <vt:i4>5</vt:i4>
      </vt:variant>
      <vt:variant>
        <vt:lpwstr/>
      </vt:variant>
      <vt:variant>
        <vt:lpwstr>bookmark28</vt:lpwstr>
      </vt:variant>
      <vt:variant>
        <vt:i4>3801126</vt:i4>
      </vt:variant>
      <vt:variant>
        <vt:i4>345</vt:i4>
      </vt:variant>
      <vt:variant>
        <vt:i4>0</vt:i4>
      </vt:variant>
      <vt:variant>
        <vt:i4>5</vt:i4>
      </vt:variant>
      <vt:variant>
        <vt:lpwstr/>
      </vt:variant>
      <vt:variant>
        <vt:lpwstr>bookmark44</vt:lpwstr>
      </vt:variant>
      <vt:variant>
        <vt:i4>3538976</vt:i4>
      </vt:variant>
      <vt:variant>
        <vt:i4>342</vt:i4>
      </vt:variant>
      <vt:variant>
        <vt:i4>0</vt:i4>
      </vt:variant>
      <vt:variant>
        <vt:i4>5</vt:i4>
      </vt:variant>
      <vt:variant>
        <vt:lpwstr/>
      </vt:variant>
      <vt:variant>
        <vt:lpwstr>bookmark28</vt:lpwstr>
      </vt:variant>
      <vt:variant>
        <vt:i4>3735585</vt:i4>
      </vt:variant>
      <vt:variant>
        <vt:i4>339</vt:i4>
      </vt:variant>
      <vt:variant>
        <vt:i4>0</vt:i4>
      </vt:variant>
      <vt:variant>
        <vt:i4>5</vt:i4>
      </vt:variant>
      <vt:variant>
        <vt:lpwstr/>
      </vt:variant>
      <vt:variant>
        <vt:lpwstr>bookmark37</vt:lpwstr>
      </vt:variant>
      <vt:variant>
        <vt:i4>3538976</vt:i4>
      </vt:variant>
      <vt:variant>
        <vt:i4>336</vt:i4>
      </vt:variant>
      <vt:variant>
        <vt:i4>0</vt:i4>
      </vt:variant>
      <vt:variant>
        <vt:i4>5</vt:i4>
      </vt:variant>
      <vt:variant>
        <vt:lpwstr/>
      </vt:variant>
      <vt:variant>
        <vt:lpwstr>bookmark28</vt:lpwstr>
      </vt:variant>
      <vt:variant>
        <vt:i4>3604512</vt:i4>
      </vt:variant>
      <vt:variant>
        <vt:i4>333</vt:i4>
      </vt:variant>
      <vt:variant>
        <vt:i4>0</vt:i4>
      </vt:variant>
      <vt:variant>
        <vt:i4>5</vt:i4>
      </vt:variant>
      <vt:variant>
        <vt:lpwstr/>
      </vt:variant>
      <vt:variant>
        <vt:lpwstr>bookmark29</vt:lpwstr>
      </vt:variant>
      <vt:variant>
        <vt:i4>3538976</vt:i4>
      </vt:variant>
      <vt:variant>
        <vt:i4>330</vt:i4>
      </vt:variant>
      <vt:variant>
        <vt:i4>0</vt:i4>
      </vt:variant>
      <vt:variant>
        <vt:i4>5</vt:i4>
      </vt:variant>
      <vt:variant>
        <vt:lpwstr/>
      </vt:variant>
      <vt:variant>
        <vt:lpwstr>bookmark28</vt:lpwstr>
      </vt:variant>
      <vt:variant>
        <vt:i4>3997731</vt:i4>
      </vt:variant>
      <vt:variant>
        <vt:i4>327</vt:i4>
      </vt:variant>
      <vt:variant>
        <vt:i4>0</vt:i4>
      </vt:variant>
      <vt:variant>
        <vt:i4>5</vt:i4>
      </vt:variant>
      <vt:variant>
        <vt:lpwstr/>
      </vt:variant>
      <vt:variant>
        <vt:lpwstr>bookmark130</vt:lpwstr>
      </vt:variant>
      <vt:variant>
        <vt:i4>3932195</vt:i4>
      </vt:variant>
      <vt:variant>
        <vt:i4>324</vt:i4>
      </vt:variant>
      <vt:variant>
        <vt:i4>0</vt:i4>
      </vt:variant>
      <vt:variant>
        <vt:i4>5</vt:i4>
      </vt:variant>
      <vt:variant>
        <vt:lpwstr/>
      </vt:variant>
      <vt:variant>
        <vt:lpwstr>bookmark123</vt:lpwstr>
      </vt:variant>
      <vt:variant>
        <vt:i4>3932195</vt:i4>
      </vt:variant>
      <vt:variant>
        <vt:i4>321</vt:i4>
      </vt:variant>
      <vt:variant>
        <vt:i4>0</vt:i4>
      </vt:variant>
      <vt:variant>
        <vt:i4>5</vt:i4>
      </vt:variant>
      <vt:variant>
        <vt:lpwstr/>
      </vt:variant>
      <vt:variant>
        <vt:lpwstr>bookmark121</vt:lpwstr>
      </vt:variant>
      <vt:variant>
        <vt:i4>4128803</vt:i4>
      </vt:variant>
      <vt:variant>
        <vt:i4>318</vt:i4>
      </vt:variant>
      <vt:variant>
        <vt:i4>0</vt:i4>
      </vt:variant>
      <vt:variant>
        <vt:i4>5</vt:i4>
      </vt:variant>
      <vt:variant>
        <vt:lpwstr/>
      </vt:variant>
      <vt:variant>
        <vt:lpwstr>bookmark114</vt:lpwstr>
      </vt:variant>
      <vt:variant>
        <vt:i4>4128803</vt:i4>
      </vt:variant>
      <vt:variant>
        <vt:i4>315</vt:i4>
      </vt:variant>
      <vt:variant>
        <vt:i4>0</vt:i4>
      </vt:variant>
      <vt:variant>
        <vt:i4>5</vt:i4>
      </vt:variant>
      <vt:variant>
        <vt:lpwstr/>
      </vt:variant>
      <vt:variant>
        <vt:lpwstr>bookmark117</vt:lpwstr>
      </vt:variant>
      <vt:variant>
        <vt:i4>4128803</vt:i4>
      </vt:variant>
      <vt:variant>
        <vt:i4>312</vt:i4>
      </vt:variant>
      <vt:variant>
        <vt:i4>0</vt:i4>
      </vt:variant>
      <vt:variant>
        <vt:i4>5</vt:i4>
      </vt:variant>
      <vt:variant>
        <vt:lpwstr/>
      </vt:variant>
      <vt:variant>
        <vt:lpwstr>bookmark114</vt:lpwstr>
      </vt:variant>
      <vt:variant>
        <vt:i4>4128803</vt:i4>
      </vt:variant>
      <vt:variant>
        <vt:i4>309</vt:i4>
      </vt:variant>
      <vt:variant>
        <vt:i4>0</vt:i4>
      </vt:variant>
      <vt:variant>
        <vt:i4>5</vt:i4>
      </vt:variant>
      <vt:variant>
        <vt:lpwstr/>
      </vt:variant>
      <vt:variant>
        <vt:lpwstr>bookmark110</vt:lpwstr>
      </vt:variant>
      <vt:variant>
        <vt:i4>4063267</vt:i4>
      </vt:variant>
      <vt:variant>
        <vt:i4>306</vt:i4>
      </vt:variant>
      <vt:variant>
        <vt:i4>0</vt:i4>
      </vt:variant>
      <vt:variant>
        <vt:i4>5</vt:i4>
      </vt:variant>
      <vt:variant>
        <vt:lpwstr/>
      </vt:variant>
      <vt:variant>
        <vt:lpwstr>bookmark109</vt:lpwstr>
      </vt:variant>
      <vt:variant>
        <vt:i4>4063267</vt:i4>
      </vt:variant>
      <vt:variant>
        <vt:i4>303</vt:i4>
      </vt:variant>
      <vt:variant>
        <vt:i4>0</vt:i4>
      </vt:variant>
      <vt:variant>
        <vt:i4>5</vt:i4>
      </vt:variant>
      <vt:variant>
        <vt:lpwstr/>
      </vt:variant>
      <vt:variant>
        <vt:lpwstr>bookmark107</vt:lpwstr>
      </vt:variant>
      <vt:variant>
        <vt:i4>4063267</vt:i4>
      </vt:variant>
      <vt:variant>
        <vt:i4>300</vt:i4>
      </vt:variant>
      <vt:variant>
        <vt:i4>0</vt:i4>
      </vt:variant>
      <vt:variant>
        <vt:i4>5</vt:i4>
      </vt:variant>
      <vt:variant>
        <vt:lpwstr/>
      </vt:variant>
      <vt:variant>
        <vt:lpwstr>bookmark104</vt:lpwstr>
      </vt:variant>
      <vt:variant>
        <vt:i4>4063267</vt:i4>
      </vt:variant>
      <vt:variant>
        <vt:i4>297</vt:i4>
      </vt:variant>
      <vt:variant>
        <vt:i4>0</vt:i4>
      </vt:variant>
      <vt:variant>
        <vt:i4>5</vt:i4>
      </vt:variant>
      <vt:variant>
        <vt:lpwstr/>
      </vt:variant>
      <vt:variant>
        <vt:lpwstr>bookmark100</vt:lpwstr>
      </vt:variant>
      <vt:variant>
        <vt:i4>4128811</vt:i4>
      </vt:variant>
      <vt:variant>
        <vt:i4>294</vt:i4>
      </vt:variant>
      <vt:variant>
        <vt:i4>0</vt:i4>
      </vt:variant>
      <vt:variant>
        <vt:i4>5</vt:i4>
      </vt:variant>
      <vt:variant>
        <vt:lpwstr/>
      </vt:variant>
      <vt:variant>
        <vt:lpwstr>bookmark91</vt:lpwstr>
      </vt:variant>
      <vt:variant>
        <vt:i4>3997738</vt:i4>
      </vt:variant>
      <vt:variant>
        <vt:i4>291</vt:i4>
      </vt:variant>
      <vt:variant>
        <vt:i4>0</vt:i4>
      </vt:variant>
      <vt:variant>
        <vt:i4>5</vt:i4>
      </vt:variant>
      <vt:variant>
        <vt:lpwstr/>
      </vt:variant>
      <vt:variant>
        <vt:lpwstr>bookmark83</vt:lpwstr>
      </vt:variant>
      <vt:variant>
        <vt:i4>3932202</vt:i4>
      </vt:variant>
      <vt:variant>
        <vt:i4>288</vt:i4>
      </vt:variant>
      <vt:variant>
        <vt:i4>0</vt:i4>
      </vt:variant>
      <vt:variant>
        <vt:i4>5</vt:i4>
      </vt:variant>
      <vt:variant>
        <vt:lpwstr/>
      </vt:variant>
      <vt:variant>
        <vt:lpwstr>bookmark82</vt:lpwstr>
      </vt:variant>
      <vt:variant>
        <vt:i4>4063274</vt:i4>
      </vt:variant>
      <vt:variant>
        <vt:i4>285</vt:i4>
      </vt:variant>
      <vt:variant>
        <vt:i4>0</vt:i4>
      </vt:variant>
      <vt:variant>
        <vt:i4>5</vt:i4>
      </vt:variant>
      <vt:variant>
        <vt:lpwstr/>
      </vt:variant>
      <vt:variant>
        <vt:lpwstr>bookmark80</vt:lpwstr>
      </vt:variant>
      <vt:variant>
        <vt:i4>3735589</vt:i4>
      </vt:variant>
      <vt:variant>
        <vt:i4>282</vt:i4>
      </vt:variant>
      <vt:variant>
        <vt:i4>0</vt:i4>
      </vt:variant>
      <vt:variant>
        <vt:i4>5</vt:i4>
      </vt:variant>
      <vt:variant>
        <vt:lpwstr/>
      </vt:variant>
      <vt:variant>
        <vt:lpwstr>bookmark77</vt:lpwstr>
      </vt:variant>
      <vt:variant>
        <vt:i4>3866661</vt:i4>
      </vt:variant>
      <vt:variant>
        <vt:i4>279</vt:i4>
      </vt:variant>
      <vt:variant>
        <vt:i4>0</vt:i4>
      </vt:variant>
      <vt:variant>
        <vt:i4>5</vt:i4>
      </vt:variant>
      <vt:variant>
        <vt:lpwstr/>
      </vt:variant>
      <vt:variant>
        <vt:lpwstr>bookmark75</vt:lpwstr>
      </vt:variant>
      <vt:variant>
        <vt:i4>3997733</vt:i4>
      </vt:variant>
      <vt:variant>
        <vt:i4>276</vt:i4>
      </vt:variant>
      <vt:variant>
        <vt:i4>0</vt:i4>
      </vt:variant>
      <vt:variant>
        <vt:i4>5</vt:i4>
      </vt:variant>
      <vt:variant>
        <vt:lpwstr/>
      </vt:variant>
      <vt:variant>
        <vt:lpwstr>bookmark73</vt:lpwstr>
      </vt:variant>
      <vt:variant>
        <vt:i4>4063269</vt:i4>
      </vt:variant>
      <vt:variant>
        <vt:i4>273</vt:i4>
      </vt:variant>
      <vt:variant>
        <vt:i4>0</vt:i4>
      </vt:variant>
      <vt:variant>
        <vt:i4>5</vt:i4>
      </vt:variant>
      <vt:variant>
        <vt:lpwstr/>
      </vt:variant>
      <vt:variant>
        <vt:lpwstr>bookmark70</vt:lpwstr>
      </vt:variant>
      <vt:variant>
        <vt:i4>3538983</vt:i4>
      </vt:variant>
      <vt:variant>
        <vt:i4>270</vt:i4>
      </vt:variant>
      <vt:variant>
        <vt:i4>0</vt:i4>
      </vt:variant>
      <vt:variant>
        <vt:i4>5</vt:i4>
      </vt:variant>
      <vt:variant>
        <vt:lpwstr/>
      </vt:variant>
      <vt:variant>
        <vt:lpwstr>bookmark58</vt:lpwstr>
      </vt:variant>
      <vt:variant>
        <vt:i4>3866660</vt:i4>
      </vt:variant>
      <vt:variant>
        <vt:i4>267</vt:i4>
      </vt:variant>
      <vt:variant>
        <vt:i4>0</vt:i4>
      </vt:variant>
      <vt:variant>
        <vt:i4>5</vt:i4>
      </vt:variant>
      <vt:variant>
        <vt:lpwstr/>
      </vt:variant>
      <vt:variant>
        <vt:lpwstr>bookmark65</vt:lpwstr>
      </vt:variant>
      <vt:variant>
        <vt:i4>3538983</vt:i4>
      </vt:variant>
      <vt:variant>
        <vt:i4>264</vt:i4>
      </vt:variant>
      <vt:variant>
        <vt:i4>0</vt:i4>
      </vt:variant>
      <vt:variant>
        <vt:i4>5</vt:i4>
      </vt:variant>
      <vt:variant>
        <vt:lpwstr/>
      </vt:variant>
      <vt:variant>
        <vt:lpwstr>bookmark58</vt:lpwstr>
      </vt:variant>
      <vt:variant>
        <vt:i4>3670048</vt:i4>
      </vt:variant>
      <vt:variant>
        <vt:i4>261</vt:i4>
      </vt:variant>
      <vt:variant>
        <vt:i4>0</vt:i4>
      </vt:variant>
      <vt:variant>
        <vt:i4>5</vt:i4>
      </vt:variant>
      <vt:variant>
        <vt:lpwstr/>
      </vt:variant>
      <vt:variant>
        <vt:lpwstr>bookmark26</vt:lpwstr>
      </vt:variant>
      <vt:variant>
        <vt:i4>3997728</vt:i4>
      </vt:variant>
      <vt:variant>
        <vt:i4>258</vt:i4>
      </vt:variant>
      <vt:variant>
        <vt:i4>0</vt:i4>
      </vt:variant>
      <vt:variant>
        <vt:i4>5</vt:i4>
      </vt:variant>
      <vt:variant>
        <vt:lpwstr/>
      </vt:variant>
      <vt:variant>
        <vt:lpwstr>bookmark23</vt:lpwstr>
      </vt:variant>
      <vt:variant>
        <vt:i4>2424881</vt:i4>
      </vt:variant>
      <vt:variant>
        <vt:i4>255</vt:i4>
      </vt:variant>
      <vt:variant>
        <vt:i4>0</vt:i4>
      </vt:variant>
      <vt:variant>
        <vt:i4>5</vt:i4>
      </vt:variant>
      <vt:variant>
        <vt:lpwstr>http://www.irishstatutebook.ie/2014/en/act/pub/0038/index.html</vt:lpwstr>
      </vt:variant>
      <vt:variant>
        <vt:lpwstr/>
      </vt:variant>
      <vt:variant>
        <vt:i4>917522</vt:i4>
      </vt:variant>
      <vt:variant>
        <vt:i4>252</vt:i4>
      </vt:variant>
      <vt:variant>
        <vt:i4>0</vt:i4>
      </vt:variant>
      <vt:variant>
        <vt:i4>5</vt:i4>
      </vt:variant>
      <vt:variant>
        <vt:lpwstr/>
      </vt:variant>
      <vt:variant>
        <vt:lpwstr>bookmark3</vt:lpwstr>
      </vt:variant>
      <vt:variant>
        <vt:i4>917522</vt:i4>
      </vt:variant>
      <vt:variant>
        <vt:i4>249</vt:i4>
      </vt:variant>
      <vt:variant>
        <vt:i4>0</vt:i4>
      </vt:variant>
      <vt:variant>
        <vt:i4>5</vt:i4>
      </vt:variant>
      <vt:variant>
        <vt:lpwstr/>
      </vt:variant>
      <vt:variant>
        <vt:lpwstr>bookmark7</vt:lpwstr>
      </vt:variant>
      <vt:variant>
        <vt:i4>917522</vt:i4>
      </vt:variant>
      <vt:variant>
        <vt:i4>246</vt:i4>
      </vt:variant>
      <vt:variant>
        <vt:i4>0</vt:i4>
      </vt:variant>
      <vt:variant>
        <vt:i4>5</vt:i4>
      </vt:variant>
      <vt:variant>
        <vt:lpwstr/>
      </vt:variant>
      <vt:variant>
        <vt:lpwstr>bookmark6</vt:lpwstr>
      </vt:variant>
      <vt:variant>
        <vt:i4>917522</vt:i4>
      </vt:variant>
      <vt:variant>
        <vt:i4>243</vt:i4>
      </vt:variant>
      <vt:variant>
        <vt:i4>0</vt:i4>
      </vt:variant>
      <vt:variant>
        <vt:i4>5</vt:i4>
      </vt:variant>
      <vt:variant>
        <vt:lpwstr/>
      </vt:variant>
      <vt:variant>
        <vt:lpwstr>bookmark5</vt:lpwstr>
      </vt:variant>
      <vt:variant>
        <vt:i4>917522</vt:i4>
      </vt:variant>
      <vt:variant>
        <vt:i4>240</vt:i4>
      </vt:variant>
      <vt:variant>
        <vt:i4>0</vt:i4>
      </vt:variant>
      <vt:variant>
        <vt:i4>5</vt:i4>
      </vt:variant>
      <vt:variant>
        <vt:lpwstr/>
      </vt:variant>
      <vt:variant>
        <vt:lpwstr>bookmark4</vt:lpwstr>
      </vt:variant>
      <vt:variant>
        <vt:i4>6750329</vt:i4>
      </vt:variant>
      <vt:variant>
        <vt:i4>237</vt:i4>
      </vt:variant>
      <vt:variant>
        <vt:i4>0</vt:i4>
      </vt:variant>
      <vt:variant>
        <vt:i4>5</vt:i4>
      </vt:variant>
      <vt:variant>
        <vt:lpwstr>http://www.irishstatutebook.ie/eli/1986/act/26/enacted/en/html</vt:lpwstr>
      </vt:variant>
      <vt:variant>
        <vt:lpwstr/>
      </vt:variant>
      <vt:variant>
        <vt:i4>3801132</vt:i4>
      </vt:variant>
      <vt:variant>
        <vt:i4>234</vt:i4>
      </vt:variant>
      <vt:variant>
        <vt:i4>0</vt:i4>
      </vt:variant>
      <vt:variant>
        <vt:i4>5</vt:i4>
      </vt:variant>
      <vt:variant>
        <vt:lpwstr>http://www.irishstatutebook.ie/1996/en/act/pub/0006/print.html</vt:lpwstr>
      </vt:variant>
      <vt:variant>
        <vt:lpwstr/>
      </vt:variant>
      <vt:variant>
        <vt:i4>3997728</vt:i4>
      </vt:variant>
      <vt:variant>
        <vt:i4>231</vt:i4>
      </vt:variant>
      <vt:variant>
        <vt:i4>0</vt:i4>
      </vt:variant>
      <vt:variant>
        <vt:i4>5</vt:i4>
      </vt:variant>
      <vt:variant>
        <vt:lpwstr/>
      </vt:variant>
      <vt:variant>
        <vt:lpwstr>bookmark23</vt:lpwstr>
      </vt:variant>
      <vt:variant>
        <vt:i4>3670051</vt:i4>
      </vt:variant>
      <vt:variant>
        <vt:i4>228</vt:i4>
      </vt:variant>
      <vt:variant>
        <vt:i4>0</vt:i4>
      </vt:variant>
      <vt:variant>
        <vt:i4>5</vt:i4>
      </vt:variant>
      <vt:variant>
        <vt:lpwstr/>
      </vt:variant>
      <vt:variant>
        <vt:lpwstr>bookmark160</vt:lpwstr>
      </vt:variant>
      <vt:variant>
        <vt:i4>3866659</vt:i4>
      </vt:variant>
      <vt:variant>
        <vt:i4>225</vt:i4>
      </vt:variant>
      <vt:variant>
        <vt:i4>0</vt:i4>
      </vt:variant>
      <vt:variant>
        <vt:i4>5</vt:i4>
      </vt:variant>
      <vt:variant>
        <vt:lpwstr/>
      </vt:variant>
      <vt:variant>
        <vt:lpwstr>bookmark156</vt:lpwstr>
      </vt:variant>
      <vt:variant>
        <vt:i4>3866659</vt:i4>
      </vt:variant>
      <vt:variant>
        <vt:i4>222</vt:i4>
      </vt:variant>
      <vt:variant>
        <vt:i4>0</vt:i4>
      </vt:variant>
      <vt:variant>
        <vt:i4>5</vt:i4>
      </vt:variant>
      <vt:variant>
        <vt:lpwstr/>
      </vt:variant>
      <vt:variant>
        <vt:lpwstr>bookmark156</vt:lpwstr>
      </vt:variant>
      <vt:variant>
        <vt:i4>3670051</vt:i4>
      </vt:variant>
      <vt:variant>
        <vt:i4>219</vt:i4>
      </vt:variant>
      <vt:variant>
        <vt:i4>0</vt:i4>
      </vt:variant>
      <vt:variant>
        <vt:i4>5</vt:i4>
      </vt:variant>
      <vt:variant>
        <vt:lpwstr/>
      </vt:variant>
      <vt:variant>
        <vt:lpwstr>bookmark165</vt:lpwstr>
      </vt:variant>
      <vt:variant>
        <vt:i4>2490428</vt:i4>
      </vt:variant>
      <vt:variant>
        <vt:i4>216</vt:i4>
      </vt:variant>
      <vt:variant>
        <vt:i4>0</vt:i4>
      </vt:variant>
      <vt:variant>
        <vt:i4>5</vt:i4>
      </vt:variant>
      <vt:variant>
        <vt:lpwstr>http://www.irishstatutebook.ie/2009/en/act/pub/0018/index.html</vt:lpwstr>
      </vt:variant>
      <vt:variant>
        <vt:lpwstr/>
      </vt:variant>
      <vt:variant>
        <vt:i4>3997731</vt:i4>
      </vt:variant>
      <vt:variant>
        <vt:i4>213</vt:i4>
      </vt:variant>
      <vt:variant>
        <vt:i4>0</vt:i4>
      </vt:variant>
      <vt:variant>
        <vt:i4>5</vt:i4>
      </vt:variant>
      <vt:variant>
        <vt:lpwstr/>
      </vt:variant>
      <vt:variant>
        <vt:lpwstr>bookmark134</vt:lpwstr>
      </vt:variant>
      <vt:variant>
        <vt:i4>2555965</vt:i4>
      </vt:variant>
      <vt:variant>
        <vt:i4>210</vt:i4>
      </vt:variant>
      <vt:variant>
        <vt:i4>0</vt:i4>
      </vt:variant>
      <vt:variant>
        <vt:i4>5</vt:i4>
      </vt:variant>
      <vt:variant>
        <vt:lpwstr>http://www.irishstatutebook.ie/2003/en/act/pub/0003/index.html</vt:lpwstr>
      </vt:variant>
      <vt:variant>
        <vt:lpwstr/>
      </vt:variant>
      <vt:variant>
        <vt:i4>2490428</vt:i4>
      </vt:variant>
      <vt:variant>
        <vt:i4>207</vt:i4>
      </vt:variant>
      <vt:variant>
        <vt:i4>0</vt:i4>
      </vt:variant>
      <vt:variant>
        <vt:i4>5</vt:i4>
      </vt:variant>
      <vt:variant>
        <vt:lpwstr>http://www.irishstatutebook.ie/2009/en/act/pub/0018/index.html</vt:lpwstr>
      </vt:variant>
      <vt:variant>
        <vt:lpwstr/>
      </vt:variant>
      <vt:variant>
        <vt:i4>2359359</vt:i4>
      </vt:variant>
      <vt:variant>
        <vt:i4>204</vt:i4>
      </vt:variant>
      <vt:variant>
        <vt:i4>0</vt:i4>
      </vt:variant>
      <vt:variant>
        <vt:i4>5</vt:i4>
      </vt:variant>
      <vt:variant>
        <vt:lpwstr>http://www.irishstatutebook.ie/2003/en/act/pub/0031/index.html</vt:lpwstr>
      </vt:variant>
      <vt:variant>
        <vt:lpwstr/>
      </vt:variant>
      <vt:variant>
        <vt:i4>4063267</vt:i4>
      </vt:variant>
      <vt:variant>
        <vt:i4>201</vt:i4>
      </vt:variant>
      <vt:variant>
        <vt:i4>0</vt:i4>
      </vt:variant>
      <vt:variant>
        <vt:i4>5</vt:i4>
      </vt:variant>
      <vt:variant>
        <vt:lpwstr/>
      </vt:variant>
      <vt:variant>
        <vt:lpwstr>bookmark104</vt:lpwstr>
      </vt:variant>
      <vt:variant>
        <vt:i4>3538983</vt:i4>
      </vt:variant>
      <vt:variant>
        <vt:i4>198</vt:i4>
      </vt:variant>
      <vt:variant>
        <vt:i4>0</vt:i4>
      </vt:variant>
      <vt:variant>
        <vt:i4>5</vt:i4>
      </vt:variant>
      <vt:variant>
        <vt:lpwstr/>
      </vt:variant>
      <vt:variant>
        <vt:lpwstr>bookmark58</vt:lpwstr>
      </vt:variant>
      <vt:variant>
        <vt:i4>3604523</vt:i4>
      </vt:variant>
      <vt:variant>
        <vt:i4>195</vt:i4>
      </vt:variant>
      <vt:variant>
        <vt:i4>0</vt:i4>
      </vt:variant>
      <vt:variant>
        <vt:i4>5</vt:i4>
      </vt:variant>
      <vt:variant>
        <vt:lpwstr/>
      </vt:variant>
      <vt:variant>
        <vt:lpwstr>bookmark99</vt:lpwstr>
      </vt:variant>
      <vt:variant>
        <vt:i4>3670059</vt:i4>
      </vt:variant>
      <vt:variant>
        <vt:i4>192</vt:i4>
      </vt:variant>
      <vt:variant>
        <vt:i4>0</vt:i4>
      </vt:variant>
      <vt:variant>
        <vt:i4>5</vt:i4>
      </vt:variant>
      <vt:variant>
        <vt:lpwstr/>
      </vt:variant>
      <vt:variant>
        <vt:lpwstr>bookmark96</vt:lpwstr>
      </vt:variant>
      <vt:variant>
        <vt:i4>4128811</vt:i4>
      </vt:variant>
      <vt:variant>
        <vt:i4>189</vt:i4>
      </vt:variant>
      <vt:variant>
        <vt:i4>0</vt:i4>
      </vt:variant>
      <vt:variant>
        <vt:i4>5</vt:i4>
      </vt:variant>
      <vt:variant>
        <vt:lpwstr/>
      </vt:variant>
      <vt:variant>
        <vt:lpwstr>bookmark91</vt:lpwstr>
      </vt:variant>
      <vt:variant>
        <vt:i4>4063267</vt:i4>
      </vt:variant>
      <vt:variant>
        <vt:i4>186</vt:i4>
      </vt:variant>
      <vt:variant>
        <vt:i4>0</vt:i4>
      </vt:variant>
      <vt:variant>
        <vt:i4>5</vt:i4>
      </vt:variant>
      <vt:variant>
        <vt:lpwstr/>
      </vt:variant>
      <vt:variant>
        <vt:lpwstr>bookmark109</vt:lpwstr>
      </vt:variant>
      <vt:variant>
        <vt:i4>4063267</vt:i4>
      </vt:variant>
      <vt:variant>
        <vt:i4>183</vt:i4>
      </vt:variant>
      <vt:variant>
        <vt:i4>0</vt:i4>
      </vt:variant>
      <vt:variant>
        <vt:i4>5</vt:i4>
      </vt:variant>
      <vt:variant>
        <vt:lpwstr/>
      </vt:variant>
      <vt:variant>
        <vt:lpwstr>bookmark104</vt:lpwstr>
      </vt:variant>
      <vt:variant>
        <vt:i4>3997733</vt:i4>
      </vt:variant>
      <vt:variant>
        <vt:i4>180</vt:i4>
      </vt:variant>
      <vt:variant>
        <vt:i4>0</vt:i4>
      </vt:variant>
      <vt:variant>
        <vt:i4>5</vt:i4>
      </vt:variant>
      <vt:variant>
        <vt:lpwstr/>
      </vt:variant>
      <vt:variant>
        <vt:lpwstr>bookmark73</vt:lpwstr>
      </vt:variant>
      <vt:variant>
        <vt:i4>3538983</vt:i4>
      </vt:variant>
      <vt:variant>
        <vt:i4>177</vt:i4>
      </vt:variant>
      <vt:variant>
        <vt:i4>0</vt:i4>
      </vt:variant>
      <vt:variant>
        <vt:i4>5</vt:i4>
      </vt:variant>
      <vt:variant>
        <vt:lpwstr/>
      </vt:variant>
      <vt:variant>
        <vt:lpwstr>bookmark58</vt:lpwstr>
      </vt:variant>
      <vt:variant>
        <vt:i4>3866660</vt:i4>
      </vt:variant>
      <vt:variant>
        <vt:i4>174</vt:i4>
      </vt:variant>
      <vt:variant>
        <vt:i4>0</vt:i4>
      </vt:variant>
      <vt:variant>
        <vt:i4>5</vt:i4>
      </vt:variant>
      <vt:variant>
        <vt:lpwstr/>
      </vt:variant>
      <vt:variant>
        <vt:lpwstr>bookmark65</vt:lpwstr>
      </vt:variant>
      <vt:variant>
        <vt:i4>3604519</vt:i4>
      </vt:variant>
      <vt:variant>
        <vt:i4>171</vt:i4>
      </vt:variant>
      <vt:variant>
        <vt:i4>0</vt:i4>
      </vt:variant>
      <vt:variant>
        <vt:i4>5</vt:i4>
      </vt:variant>
      <vt:variant>
        <vt:lpwstr/>
      </vt:variant>
      <vt:variant>
        <vt:lpwstr>bookmark59</vt:lpwstr>
      </vt:variant>
      <vt:variant>
        <vt:i4>4128811</vt:i4>
      </vt:variant>
      <vt:variant>
        <vt:i4>168</vt:i4>
      </vt:variant>
      <vt:variant>
        <vt:i4>0</vt:i4>
      </vt:variant>
      <vt:variant>
        <vt:i4>5</vt:i4>
      </vt:variant>
      <vt:variant>
        <vt:lpwstr/>
      </vt:variant>
      <vt:variant>
        <vt:lpwstr>bookmark91</vt:lpwstr>
      </vt:variant>
      <vt:variant>
        <vt:i4>3604523</vt:i4>
      </vt:variant>
      <vt:variant>
        <vt:i4>165</vt:i4>
      </vt:variant>
      <vt:variant>
        <vt:i4>0</vt:i4>
      </vt:variant>
      <vt:variant>
        <vt:i4>5</vt:i4>
      </vt:variant>
      <vt:variant>
        <vt:lpwstr/>
      </vt:variant>
      <vt:variant>
        <vt:lpwstr>bookmark99</vt:lpwstr>
      </vt:variant>
      <vt:variant>
        <vt:i4>3670059</vt:i4>
      </vt:variant>
      <vt:variant>
        <vt:i4>162</vt:i4>
      </vt:variant>
      <vt:variant>
        <vt:i4>0</vt:i4>
      </vt:variant>
      <vt:variant>
        <vt:i4>5</vt:i4>
      </vt:variant>
      <vt:variant>
        <vt:lpwstr/>
      </vt:variant>
      <vt:variant>
        <vt:lpwstr>bookmark96</vt:lpwstr>
      </vt:variant>
      <vt:variant>
        <vt:i4>3932202</vt:i4>
      </vt:variant>
      <vt:variant>
        <vt:i4>159</vt:i4>
      </vt:variant>
      <vt:variant>
        <vt:i4>0</vt:i4>
      </vt:variant>
      <vt:variant>
        <vt:i4>5</vt:i4>
      </vt:variant>
      <vt:variant>
        <vt:lpwstr/>
      </vt:variant>
      <vt:variant>
        <vt:lpwstr>bookmark82</vt:lpwstr>
      </vt:variant>
      <vt:variant>
        <vt:i4>3735589</vt:i4>
      </vt:variant>
      <vt:variant>
        <vt:i4>156</vt:i4>
      </vt:variant>
      <vt:variant>
        <vt:i4>0</vt:i4>
      </vt:variant>
      <vt:variant>
        <vt:i4>5</vt:i4>
      </vt:variant>
      <vt:variant>
        <vt:lpwstr/>
      </vt:variant>
      <vt:variant>
        <vt:lpwstr>bookmark77</vt:lpwstr>
      </vt:variant>
      <vt:variant>
        <vt:i4>3538983</vt:i4>
      </vt:variant>
      <vt:variant>
        <vt:i4>153</vt:i4>
      </vt:variant>
      <vt:variant>
        <vt:i4>0</vt:i4>
      </vt:variant>
      <vt:variant>
        <vt:i4>5</vt:i4>
      </vt:variant>
      <vt:variant>
        <vt:lpwstr/>
      </vt:variant>
      <vt:variant>
        <vt:lpwstr>bookmark58</vt:lpwstr>
      </vt:variant>
      <vt:variant>
        <vt:i4>4128805</vt:i4>
      </vt:variant>
      <vt:variant>
        <vt:i4>150</vt:i4>
      </vt:variant>
      <vt:variant>
        <vt:i4>0</vt:i4>
      </vt:variant>
      <vt:variant>
        <vt:i4>5</vt:i4>
      </vt:variant>
      <vt:variant>
        <vt:lpwstr/>
      </vt:variant>
      <vt:variant>
        <vt:lpwstr>bookmark71</vt:lpwstr>
      </vt:variant>
      <vt:variant>
        <vt:i4>3735588</vt:i4>
      </vt:variant>
      <vt:variant>
        <vt:i4>147</vt:i4>
      </vt:variant>
      <vt:variant>
        <vt:i4>0</vt:i4>
      </vt:variant>
      <vt:variant>
        <vt:i4>5</vt:i4>
      </vt:variant>
      <vt:variant>
        <vt:lpwstr/>
      </vt:variant>
      <vt:variant>
        <vt:lpwstr>bookmark67</vt:lpwstr>
      </vt:variant>
      <vt:variant>
        <vt:i4>4128807</vt:i4>
      </vt:variant>
      <vt:variant>
        <vt:i4>144</vt:i4>
      </vt:variant>
      <vt:variant>
        <vt:i4>0</vt:i4>
      </vt:variant>
      <vt:variant>
        <vt:i4>5</vt:i4>
      </vt:variant>
      <vt:variant>
        <vt:lpwstr/>
      </vt:variant>
      <vt:variant>
        <vt:lpwstr>bookmark51</vt:lpwstr>
      </vt:variant>
      <vt:variant>
        <vt:i4>4063271</vt:i4>
      </vt:variant>
      <vt:variant>
        <vt:i4>141</vt:i4>
      </vt:variant>
      <vt:variant>
        <vt:i4>0</vt:i4>
      </vt:variant>
      <vt:variant>
        <vt:i4>5</vt:i4>
      </vt:variant>
      <vt:variant>
        <vt:lpwstr/>
      </vt:variant>
      <vt:variant>
        <vt:lpwstr>bookmark50</vt:lpwstr>
      </vt:variant>
      <vt:variant>
        <vt:i4>3538976</vt:i4>
      </vt:variant>
      <vt:variant>
        <vt:i4>138</vt:i4>
      </vt:variant>
      <vt:variant>
        <vt:i4>0</vt:i4>
      </vt:variant>
      <vt:variant>
        <vt:i4>5</vt:i4>
      </vt:variant>
      <vt:variant>
        <vt:lpwstr/>
      </vt:variant>
      <vt:variant>
        <vt:lpwstr>bookmark28</vt:lpwstr>
      </vt:variant>
      <vt:variant>
        <vt:i4>917522</vt:i4>
      </vt:variant>
      <vt:variant>
        <vt:i4>135</vt:i4>
      </vt:variant>
      <vt:variant>
        <vt:i4>0</vt:i4>
      </vt:variant>
      <vt:variant>
        <vt:i4>5</vt:i4>
      </vt:variant>
      <vt:variant>
        <vt:lpwstr/>
      </vt:variant>
      <vt:variant>
        <vt:lpwstr>bookmark8</vt:lpwstr>
      </vt:variant>
      <vt:variant>
        <vt:i4>917522</vt:i4>
      </vt:variant>
      <vt:variant>
        <vt:i4>132</vt:i4>
      </vt:variant>
      <vt:variant>
        <vt:i4>0</vt:i4>
      </vt:variant>
      <vt:variant>
        <vt:i4>5</vt:i4>
      </vt:variant>
      <vt:variant>
        <vt:lpwstr/>
      </vt:variant>
      <vt:variant>
        <vt:lpwstr>bookmark5</vt:lpwstr>
      </vt:variant>
      <vt:variant>
        <vt:i4>1769522</vt:i4>
      </vt:variant>
      <vt:variant>
        <vt:i4>119</vt:i4>
      </vt:variant>
      <vt:variant>
        <vt:i4>0</vt:i4>
      </vt:variant>
      <vt:variant>
        <vt:i4>5</vt:i4>
      </vt:variant>
      <vt:variant>
        <vt:lpwstr/>
      </vt:variant>
      <vt:variant>
        <vt:lpwstr>_Toc20663953</vt:lpwstr>
      </vt:variant>
      <vt:variant>
        <vt:i4>1703986</vt:i4>
      </vt:variant>
      <vt:variant>
        <vt:i4>116</vt:i4>
      </vt:variant>
      <vt:variant>
        <vt:i4>0</vt:i4>
      </vt:variant>
      <vt:variant>
        <vt:i4>5</vt:i4>
      </vt:variant>
      <vt:variant>
        <vt:lpwstr/>
      </vt:variant>
      <vt:variant>
        <vt:lpwstr>_Toc20663952</vt:lpwstr>
      </vt:variant>
      <vt:variant>
        <vt:i4>1638450</vt:i4>
      </vt:variant>
      <vt:variant>
        <vt:i4>113</vt:i4>
      </vt:variant>
      <vt:variant>
        <vt:i4>0</vt:i4>
      </vt:variant>
      <vt:variant>
        <vt:i4>5</vt:i4>
      </vt:variant>
      <vt:variant>
        <vt:lpwstr/>
      </vt:variant>
      <vt:variant>
        <vt:lpwstr>_Toc20663951</vt:lpwstr>
      </vt:variant>
      <vt:variant>
        <vt:i4>1572914</vt:i4>
      </vt:variant>
      <vt:variant>
        <vt:i4>110</vt:i4>
      </vt:variant>
      <vt:variant>
        <vt:i4>0</vt:i4>
      </vt:variant>
      <vt:variant>
        <vt:i4>5</vt:i4>
      </vt:variant>
      <vt:variant>
        <vt:lpwstr/>
      </vt:variant>
      <vt:variant>
        <vt:lpwstr>_Toc20663950</vt:lpwstr>
      </vt:variant>
      <vt:variant>
        <vt:i4>1114163</vt:i4>
      </vt:variant>
      <vt:variant>
        <vt:i4>107</vt:i4>
      </vt:variant>
      <vt:variant>
        <vt:i4>0</vt:i4>
      </vt:variant>
      <vt:variant>
        <vt:i4>5</vt:i4>
      </vt:variant>
      <vt:variant>
        <vt:lpwstr/>
      </vt:variant>
      <vt:variant>
        <vt:lpwstr>_Toc20663949</vt:lpwstr>
      </vt:variant>
      <vt:variant>
        <vt:i4>1048627</vt:i4>
      </vt:variant>
      <vt:variant>
        <vt:i4>104</vt:i4>
      </vt:variant>
      <vt:variant>
        <vt:i4>0</vt:i4>
      </vt:variant>
      <vt:variant>
        <vt:i4>5</vt:i4>
      </vt:variant>
      <vt:variant>
        <vt:lpwstr/>
      </vt:variant>
      <vt:variant>
        <vt:lpwstr>_Toc20663948</vt:lpwstr>
      </vt:variant>
      <vt:variant>
        <vt:i4>2031667</vt:i4>
      </vt:variant>
      <vt:variant>
        <vt:i4>101</vt:i4>
      </vt:variant>
      <vt:variant>
        <vt:i4>0</vt:i4>
      </vt:variant>
      <vt:variant>
        <vt:i4>5</vt:i4>
      </vt:variant>
      <vt:variant>
        <vt:lpwstr/>
      </vt:variant>
      <vt:variant>
        <vt:lpwstr>_Toc20663947</vt:lpwstr>
      </vt:variant>
      <vt:variant>
        <vt:i4>1966131</vt:i4>
      </vt:variant>
      <vt:variant>
        <vt:i4>98</vt:i4>
      </vt:variant>
      <vt:variant>
        <vt:i4>0</vt:i4>
      </vt:variant>
      <vt:variant>
        <vt:i4>5</vt:i4>
      </vt:variant>
      <vt:variant>
        <vt:lpwstr/>
      </vt:variant>
      <vt:variant>
        <vt:lpwstr>_Toc20663946</vt:lpwstr>
      </vt:variant>
      <vt:variant>
        <vt:i4>1900595</vt:i4>
      </vt:variant>
      <vt:variant>
        <vt:i4>95</vt:i4>
      </vt:variant>
      <vt:variant>
        <vt:i4>0</vt:i4>
      </vt:variant>
      <vt:variant>
        <vt:i4>5</vt:i4>
      </vt:variant>
      <vt:variant>
        <vt:lpwstr/>
      </vt:variant>
      <vt:variant>
        <vt:lpwstr>_Toc20663945</vt:lpwstr>
      </vt:variant>
      <vt:variant>
        <vt:i4>1835059</vt:i4>
      </vt:variant>
      <vt:variant>
        <vt:i4>92</vt:i4>
      </vt:variant>
      <vt:variant>
        <vt:i4>0</vt:i4>
      </vt:variant>
      <vt:variant>
        <vt:i4>5</vt:i4>
      </vt:variant>
      <vt:variant>
        <vt:lpwstr/>
      </vt:variant>
      <vt:variant>
        <vt:lpwstr>_Toc20663944</vt:lpwstr>
      </vt:variant>
      <vt:variant>
        <vt:i4>1769523</vt:i4>
      </vt:variant>
      <vt:variant>
        <vt:i4>89</vt:i4>
      </vt:variant>
      <vt:variant>
        <vt:i4>0</vt:i4>
      </vt:variant>
      <vt:variant>
        <vt:i4>5</vt:i4>
      </vt:variant>
      <vt:variant>
        <vt:lpwstr/>
      </vt:variant>
      <vt:variant>
        <vt:lpwstr>_Toc20663943</vt:lpwstr>
      </vt:variant>
      <vt:variant>
        <vt:i4>1703987</vt:i4>
      </vt:variant>
      <vt:variant>
        <vt:i4>86</vt:i4>
      </vt:variant>
      <vt:variant>
        <vt:i4>0</vt:i4>
      </vt:variant>
      <vt:variant>
        <vt:i4>5</vt:i4>
      </vt:variant>
      <vt:variant>
        <vt:lpwstr/>
      </vt:variant>
      <vt:variant>
        <vt:lpwstr>_Toc20663942</vt:lpwstr>
      </vt:variant>
      <vt:variant>
        <vt:i4>1638451</vt:i4>
      </vt:variant>
      <vt:variant>
        <vt:i4>83</vt:i4>
      </vt:variant>
      <vt:variant>
        <vt:i4>0</vt:i4>
      </vt:variant>
      <vt:variant>
        <vt:i4>5</vt:i4>
      </vt:variant>
      <vt:variant>
        <vt:lpwstr/>
      </vt:variant>
      <vt:variant>
        <vt:lpwstr>_Toc20663941</vt:lpwstr>
      </vt:variant>
      <vt:variant>
        <vt:i4>1572915</vt:i4>
      </vt:variant>
      <vt:variant>
        <vt:i4>80</vt:i4>
      </vt:variant>
      <vt:variant>
        <vt:i4>0</vt:i4>
      </vt:variant>
      <vt:variant>
        <vt:i4>5</vt:i4>
      </vt:variant>
      <vt:variant>
        <vt:lpwstr/>
      </vt:variant>
      <vt:variant>
        <vt:lpwstr>_Toc20663940</vt:lpwstr>
      </vt:variant>
      <vt:variant>
        <vt:i4>1114164</vt:i4>
      </vt:variant>
      <vt:variant>
        <vt:i4>77</vt:i4>
      </vt:variant>
      <vt:variant>
        <vt:i4>0</vt:i4>
      </vt:variant>
      <vt:variant>
        <vt:i4>5</vt:i4>
      </vt:variant>
      <vt:variant>
        <vt:lpwstr/>
      </vt:variant>
      <vt:variant>
        <vt:lpwstr>_Toc20663939</vt:lpwstr>
      </vt:variant>
      <vt:variant>
        <vt:i4>1048628</vt:i4>
      </vt:variant>
      <vt:variant>
        <vt:i4>74</vt:i4>
      </vt:variant>
      <vt:variant>
        <vt:i4>0</vt:i4>
      </vt:variant>
      <vt:variant>
        <vt:i4>5</vt:i4>
      </vt:variant>
      <vt:variant>
        <vt:lpwstr/>
      </vt:variant>
      <vt:variant>
        <vt:lpwstr>_Toc20663938</vt:lpwstr>
      </vt:variant>
      <vt:variant>
        <vt:i4>2031668</vt:i4>
      </vt:variant>
      <vt:variant>
        <vt:i4>71</vt:i4>
      </vt:variant>
      <vt:variant>
        <vt:i4>0</vt:i4>
      </vt:variant>
      <vt:variant>
        <vt:i4>5</vt:i4>
      </vt:variant>
      <vt:variant>
        <vt:lpwstr/>
      </vt:variant>
      <vt:variant>
        <vt:lpwstr>_Toc20663937</vt:lpwstr>
      </vt:variant>
      <vt:variant>
        <vt:i4>1966132</vt:i4>
      </vt:variant>
      <vt:variant>
        <vt:i4>68</vt:i4>
      </vt:variant>
      <vt:variant>
        <vt:i4>0</vt:i4>
      </vt:variant>
      <vt:variant>
        <vt:i4>5</vt:i4>
      </vt:variant>
      <vt:variant>
        <vt:lpwstr/>
      </vt:variant>
      <vt:variant>
        <vt:lpwstr>_Toc20663936</vt:lpwstr>
      </vt:variant>
      <vt:variant>
        <vt:i4>1900596</vt:i4>
      </vt:variant>
      <vt:variant>
        <vt:i4>65</vt:i4>
      </vt:variant>
      <vt:variant>
        <vt:i4>0</vt:i4>
      </vt:variant>
      <vt:variant>
        <vt:i4>5</vt:i4>
      </vt:variant>
      <vt:variant>
        <vt:lpwstr/>
      </vt:variant>
      <vt:variant>
        <vt:lpwstr>_Toc20663935</vt:lpwstr>
      </vt:variant>
      <vt:variant>
        <vt:i4>1835060</vt:i4>
      </vt:variant>
      <vt:variant>
        <vt:i4>62</vt:i4>
      </vt:variant>
      <vt:variant>
        <vt:i4>0</vt:i4>
      </vt:variant>
      <vt:variant>
        <vt:i4>5</vt:i4>
      </vt:variant>
      <vt:variant>
        <vt:lpwstr/>
      </vt:variant>
      <vt:variant>
        <vt:lpwstr>_Toc20663934</vt:lpwstr>
      </vt:variant>
      <vt:variant>
        <vt:i4>1769524</vt:i4>
      </vt:variant>
      <vt:variant>
        <vt:i4>59</vt:i4>
      </vt:variant>
      <vt:variant>
        <vt:i4>0</vt:i4>
      </vt:variant>
      <vt:variant>
        <vt:i4>5</vt:i4>
      </vt:variant>
      <vt:variant>
        <vt:lpwstr/>
      </vt:variant>
      <vt:variant>
        <vt:lpwstr>_Toc20663933</vt:lpwstr>
      </vt:variant>
      <vt:variant>
        <vt:i4>1703988</vt:i4>
      </vt:variant>
      <vt:variant>
        <vt:i4>56</vt:i4>
      </vt:variant>
      <vt:variant>
        <vt:i4>0</vt:i4>
      </vt:variant>
      <vt:variant>
        <vt:i4>5</vt:i4>
      </vt:variant>
      <vt:variant>
        <vt:lpwstr/>
      </vt:variant>
      <vt:variant>
        <vt:lpwstr>_Toc20663932</vt:lpwstr>
      </vt:variant>
      <vt:variant>
        <vt:i4>1638452</vt:i4>
      </vt:variant>
      <vt:variant>
        <vt:i4>53</vt:i4>
      </vt:variant>
      <vt:variant>
        <vt:i4>0</vt:i4>
      </vt:variant>
      <vt:variant>
        <vt:i4>5</vt:i4>
      </vt:variant>
      <vt:variant>
        <vt:lpwstr/>
      </vt:variant>
      <vt:variant>
        <vt:lpwstr>_Toc20663931</vt:lpwstr>
      </vt:variant>
      <vt:variant>
        <vt:i4>1572916</vt:i4>
      </vt:variant>
      <vt:variant>
        <vt:i4>50</vt:i4>
      </vt:variant>
      <vt:variant>
        <vt:i4>0</vt:i4>
      </vt:variant>
      <vt:variant>
        <vt:i4>5</vt:i4>
      </vt:variant>
      <vt:variant>
        <vt:lpwstr/>
      </vt:variant>
      <vt:variant>
        <vt:lpwstr>_Toc20663930</vt:lpwstr>
      </vt:variant>
      <vt:variant>
        <vt:i4>1114165</vt:i4>
      </vt:variant>
      <vt:variant>
        <vt:i4>47</vt:i4>
      </vt:variant>
      <vt:variant>
        <vt:i4>0</vt:i4>
      </vt:variant>
      <vt:variant>
        <vt:i4>5</vt:i4>
      </vt:variant>
      <vt:variant>
        <vt:lpwstr/>
      </vt:variant>
      <vt:variant>
        <vt:lpwstr>_Toc20663929</vt:lpwstr>
      </vt:variant>
      <vt:variant>
        <vt:i4>1048629</vt:i4>
      </vt:variant>
      <vt:variant>
        <vt:i4>44</vt:i4>
      </vt:variant>
      <vt:variant>
        <vt:i4>0</vt:i4>
      </vt:variant>
      <vt:variant>
        <vt:i4>5</vt:i4>
      </vt:variant>
      <vt:variant>
        <vt:lpwstr/>
      </vt:variant>
      <vt:variant>
        <vt:lpwstr>_Toc20663928</vt:lpwstr>
      </vt:variant>
      <vt:variant>
        <vt:i4>2031669</vt:i4>
      </vt:variant>
      <vt:variant>
        <vt:i4>41</vt:i4>
      </vt:variant>
      <vt:variant>
        <vt:i4>0</vt:i4>
      </vt:variant>
      <vt:variant>
        <vt:i4>5</vt:i4>
      </vt:variant>
      <vt:variant>
        <vt:lpwstr/>
      </vt:variant>
      <vt:variant>
        <vt:lpwstr>_Toc20663927</vt:lpwstr>
      </vt:variant>
      <vt:variant>
        <vt:i4>1966133</vt:i4>
      </vt:variant>
      <vt:variant>
        <vt:i4>38</vt:i4>
      </vt:variant>
      <vt:variant>
        <vt:i4>0</vt:i4>
      </vt:variant>
      <vt:variant>
        <vt:i4>5</vt:i4>
      </vt:variant>
      <vt:variant>
        <vt:lpwstr/>
      </vt:variant>
      <vt:variant>
        <vt:lpwstr>_Toc20663926</vt:lpwstr>
      </vt:variant>
      <vt:variant>
        <vt:i4>1900597</vt:i4>
      </vt:variant>
      <vt:variant>
        <vt:i4>35</vt:i4>
      </vt:variant>
      <vt:variant>
        <vt:i4>0</vt:i4>
      </vt:variant>
      <vt:variant>
        <vt:i4>5</vt:i4>
      </vt:variant>
      <vt:variant>
        <vt:lpwstr/>
      </vt:variant>
      <vt:variant>
        <vt:lpwstr>_Toc20663925</vt:lpwstr>
      </vt:variant>
      <vt:variant>
        <vt:i4>1835061</vt:i4>
      </vt:variant>
      <vt:variant>
        <vt:i4>32</vt:i4>
      </vt:variant>
      <vt:variant>
        <vt:i4>0</vt:i4>
      </vt:variant>
      <vt:variant>
        <vt:i4>5</vt:i4>
      </vt:variant>
      <vt:variant>
        <vt:lpwstr/>
      </vt:variant>
      <vt:variant>
        <vt:lpwstr>_Toc20663924</vt:lpwstr>
      </vt:variant>
      <vt:variant>
        <vt:i4>1769525</vt:i4>
      </vt:variant>
      <vt:variant>
        <vt:i4>29</vt:i4>
      </vt:variant>
      <vt:variant>
        <vt:i4>0</vt:i4>
      </vt:variant>
      <vt:variant>
        <vt:i4>5</vt:i4>
      </vt:variant>
      <vt:variant>
        <vt:lpwstr/>
      </vt:variant>
      <vt:variant>
        <vt:lpwstr>_Toc20663923</vt:lpwstr>
      </vt:variant>
      <vt:variant>
        <vt:i4>1703989</vt:i4>
      </vt:variant>
      <vt:variant>
        <vt:i4>26</vt:i4>
      </vt:variant>
      <vt:variant>
        <vt:i4>0</vt:i4>
      </vt:variant>
      <vt:variant>
        <vt:i4>5</vt:i4>
      </vt:variant>
      <vt:variant>
        <vt:lpwstr/>
      </vt:variant>
      <vt:variant>
        <vt:lpwstr>_Toc20663922</vt:lpwstr>
      </vt:variant>
      <vt:variant>
        <vt:i4>1638453</vt:i4>
      </vt:variant>
      <vt:variant>
        <vt:i4>23</vt:i4>
      </vt:variant>
      <vt:variant>
        <vt:i4>0</vt:i4>
      </vt:variant>
      <vt:variant>
        <vt:i4>5</vt:i4>
      </vt:variant>
      <vt:variant>
        <vt:lpwstr/>
      </vt:variant>
      <vt:variant>
        <vt:lpwstr>_Toc20663921</vt:lpwstr>
      </vt:variant>
      <vt:variant>
        <vt:i4>1572917</vt:i4>
      </vt:variant>
      <vt:variant>
        <vt:i4>20</vt:i4>
      </vt:variant>
      <vt:variant>
        <vt:i4>0</vt:i4>
      </vt:variant>
      <vt:variant>
        <vt:i4>5</vt:i4>
      </vt:variant>
      <vt:variant>
        <vt:lpwstr/>
      </vt:variant>
      <vt:variant>
        <vt:lpwstr>_Toc20663920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 Tingting</dc:creator>
  <cp:keywords/>
  <dc:description/>
  <cp:lastModifiedBy>Liu, Lei</cp:lastModifiedBy>
  <cp:revision>5</cp:revision>
  <dcterms:created xsi:type="dcterms:W3CDTF">2019-10-07T15:10:00Z</dcterms:created>
  <dcterms:modified xsi:type="dcterms:W3CDTF">2019-11-25T03:51:00Z</dcterms:modified>
</cp:coreProperties>
</file>