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219" w:rsidRPr="00E37414" w:rsidRDefault="004E42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dne 7. ledna 2019</w:t>
      </w:r>
    </w:p>
    <w:p w:rsidR="003A1219" w:rsidRPr="00E37414" w:rsidRDefault="003A12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A1219" w:rsidRPr="00E37414" w:rsidRDefault="003A12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659C9" w:rsidRPr="00B00403" w:rsidRDefault="002659C9" w:rsidP="002659C9">
      <w:pPr>
        <w:pStyle w:val="PlainText"/>
        <w:rPr>
          <w:sz w:val="20"/>
          <w:szCs w:val="20"/>
          <w:rFonts w:ascii="Courier New" w:hAnsi="Courier New" w:cs="Courier New"/>
        </w:rPr>
      </w:pPr>
      <w:r>
        <w:rPr>
          <w:sz w:val="20"/>
          <w:szCs w:val="20"/>
          <w:rFonts w:ascii="Courier New" w:hAnsi="Courier New"/>
        </w:rPr>
        <w:t xml:space="preserve">1.</w:t>
      </w:r>
      <w:r>
        <w:rPr>
          <w:sz w:val="20"/>
          <w:szCs w:val="20"/>
          <w:rFonts w:ascii="Courier New" w:hAnsi="Courier New"/>
        </w:rPr>
        <w:t xml:space="preserve"> </w:t>
      </w:r>
      <w:r>
        <w:rPr>
          <w:sz w:val="20"/>
          <w:szCs w:val="20"/>
          <w:rFonts w:ascii="Courier New" w:hAnsi="Courier New"/>
        </w:rPr>
        <w:t xml:space="preserve">------IND- 2018 0485 F-- CS- ------ 20190508 --- --- FINAL</w:t>
      </w:r>
      <w:r>
        <w:rPr>
          <w:sz w:val="20"/>
          <w:szCs w:val="20"/>
          <w:rFonts w:ascii="Courier New" w:hAnsi="Courier New"/>
        </w:rPr>
        <w:t xml:space="preserve"> </w:t>
      </w:r>
    </w:p>
    <w:p w:rsidR="002659C9" w:rsidRDefault="002659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A1219" w:rsidRPr="00E37414" w:rsidRDefault="004E42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Úřední věstník Francouzské republiky č. 0302 ze dne 30. prosince 2018</w:t>
      </w:r>
    </w:p>
    <w:p w:rsidR="003A1219" w:rsidRPr="00E37414" w:rsidRDefault="003A12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A1219" w:rsidRPr="00E37414" w:rsidRDefault="004E42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Text č. 92</w:t>
      </w:r>
    </w:p>
    <w:p w:rsidR="003A1219" w:rsidRPr="00E37414" w:rsidRDefault="003A12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A1219" w:rsidRPr="00E37414" w:rsidRDefault="003A12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A1219" w:rsidRPr="00E37414" w:rsidRDefault="004E42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Vyhláška ze dne 27. prosince 2018 přijatá na základě článku 242 bis obecného daňového zákoníku</w:t>
      </w:r>
    </w:p>
    <w:p w:rsidR="003A1219" w:rsidRPr="00E37414" w:rsidRDefault="003A12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A1219" w:rsidRPr="002659C9" w:rsidRDefault="004E42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NOR: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CPAE1825922A</w:t>
      </w:r>
    </w:p>
    <w:p w:rsidR="003A1219" w:rsidRPr="002659C9" w:rsidRDefault="003A12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3A1219" w:rsidRPr="002659C9" w:rsidRDefault="003A12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3A1219" w:rsidRPr="002659C9" w:rsidRDefault="004E42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rFonts w:ascii="Arial" w:hAnsi="Arial" w:cs="Arial"/>
        </w:rPr>
      </w:pPr>
      <w:r>
        <w:rPr>
          <w:sz w:val="20"/>
          <w:szCs w:val="20"/>
          <w:rFonts w:ascii="Arial" w:hAnsi="Arial"/>
        </w:rPr>
        <w:t xml:space="preserve">ELI:https://www.legifrance.gouv.fr/eli/arrete/2018/12/27/CPAE1825922A/jo/texte</w:t>
      </w:r>
    </w:p>
    <w:p w:rsidR="003A1219" w:rsidRPr="002659C9" w:rsidRDefault="003A12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3A1219" w:rsidRPr="002659C9" w:rsidRDefault="003A12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3A1219" w:rsidRPr="002659C9" w:rsidRDefault="003A12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3A1219" w:rsidRPr="002659C9" w:rsidRDefault="003A12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3A1219" w:rsidRPr="002659C9" w:rsidRDefault="003A12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Ministryně sociálních věcí a zdravotnictví a ministr akce a veřejných účtů,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s ohledem na směrnici Evropského parlamentu a Rady (EU) 2015/1535 ze dne 9. září 2015 o postupu při poskytování informací v oblasti technických předpisů a předpisů pro služby informační společnosti a zvláště oznámení č. 2018/485/F;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s ohledem na obchodní zákoník, zejména jeho článek R. 123-221,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s ohledem na obecný daňový zákoník, zejména jeho článek 242</w:t>
      </w:r>
      <w:r>
        <w:rPr>
          <w:sz w:val="24"/>
          <w:szCs w:val="24"/>
          <w:rFonts w:ascii="Arial" w:hAnsi="Arial"/>
        </w:rPr>
        <w:t xml:space="preserve"> bis</w:t>
      </w:r>
      <w:r>
        <w:rPr>
          <w:sz w:val="24"/>
          <w:szCs w:val="24"/>
          <w:rFonts w:ascii="Arial" w:hAnsi="Arial"/>
        </w:rPr>
        <w:t xml:space="preserve">,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s ohledem na zákon č. 2018-898 ze dne 23. října 2018 o boji proti podvodům, zejména jeho článek 10;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s ohledem na stanovisko Ústřední agentury organizací sociálního zabezpečení ze dne 19. října 2018,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nařizují:</w:t>
      </w:r>
      <w:r>
        <w:rPr>
          <w:sz w:val="24"/>
          <w:szCs w:val="24"/>
          <w:rFonts w:ascii="Arial" w:hAnsi="Arial"/>
        </w:rPr>
        <w:t xml:space="preserve"> </w:t>
      </w:r>
    </w:p>
    <w:p w:rsidR="003A1219" w:rsidRPr="00E37414" w:rsidRDefault="003A1219" w:rsidP="00E3741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3A1219" w:rsidP="00E3741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Článek 1</w:t>
      </w:r>
    </w:p>
    <w:p w:rsidR="003A1219" w:rsidRPr="00E37414" w:rsidRDefault="003A1219" w:rsidP="00E3741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3A1219" w:rsidP="00E3741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Kapitola III hlavy I první části knihy I přílohy IV obecného daňového zákoníku se doplňuje o oddíl V nadepsaný: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„Povinnosti provozovatelů on-line platforem“, který zahrnuje články 23 L sexies až 23 L undecies v tomto znění:</w:t>
      </w:r>
      <w:r>
        <w:rPr>
          <w:sz w:val="24"/>
          <w:szCs w:val="24"/>
          <w:rFonts w:ascii="Arial" w:hAnsi="Arial"/>
        </w:rPr>
        <w:t xml:space="preserve"> 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„Čl. 23 L sexies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– I. – Pro účely aplikace ustanovení čl. 242 bis</w:t>
      </w:r>
      <w:r>
        <w:rPr>
          <w:sz w:val="24"/>
          <w:szCs w:val="24"/>
          <w:rFonts w:ascii="Arial" w:hAnsi="Arial"/>
        </w:rPr>
        <w:t xml:space="preserve"> odst. 1 obecného daňového zákoníku v případě každé transakce provedené prostřednictvím platformy, která zprostředkovává kontakt elektronickou cestou, společnost uvedená v prvním pododstavci téhož článku sděluje prodejci, poskytovateli služeb nebo subjektům, které uskutečňují směnu zboží nebo služby nebo je sdílejí, v případě, že tyto subjekty přijaly v této souvislosti při příležitosti transakce finanční prostředky, informace týkající se daňových režimů a předpisů ohledně sociálního zabezpečení, které náleží k těmto částkám, ohlašovacích povinností a platebních povinností, které z nich vyplývají, vůči daňové správě a orgánům pro výběr příspěvků na sociální zabezpečení a rovněž sankcí v případě nesplnění těchto povinností.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„II.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– Internetové stránky spravované společností uvedenou v odstavci I uvádějí přímé nebo nepřímé hypertextové odkazy na stránky daňové správy a organizací sociálního zabezpečení, které poskytují přístup k informacím uvedeným v odstavci I. Povinnost stanovená v odstavci I je považována za splněnou, pokud zprávy zasílané stranám transakcí uvedeným v odstavci I tyto hypertextové odkazy obsahují.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„Seznam těchto odkazů je zveřejněn v Úředním věstníku veřejných financí-daní (BOFiP-Impôts).</w:t>
      </w:r>
      <w:r>
        <w:rPr>
          <w:sz w:val="24"/>
          <w:szCs w:val="24"/>
          <w:rFonts w:ascii="Arial" w:hAnsi="Arial"/>
        </w:rPr>
        <w:t xml:space="preserve"> 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„Čl. 23 L septies.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– Identifikační údaje provozovatele platformy stanovené v čl. 242 bis odst. 2 písm. a) obecného daňového zákoníku zahrnují:</w:t>
      </w:r>
    </w:p>
    <w:p w:rsidR="003A1219" w:rsidRPr="00E37414" w:rsidRDefault="003A1219" w:rsidP="00E3741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„1. jeho firmu;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„2. jeho místo usazení k 1. lednu roku zaslání uvedeného dokumentu;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„3. jeho číslo plátce daně z přidané hodnoty uvnitř Společenství, nebo pokud jej nemá přiděleno, jeho identifikační čísla definovaná v článku R. 123-221 obchodního zákoníku, nebo v případě neusazeného podniku jeho registrační číslo u daňové správy země, ve které má své sídlo.</w:t>
      </w:r>
      <w:r>
        <w:rPr>
          <w:sz w:val="24"/>
          <w:szCs w:val="24"/>
          <w:rFonts w:ascii="Arial" w:hAnsi="Arial"/>
        </w:rPr>
        <w:t xml:space="preserve"> 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„Čl. 23 L octies.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– Identifikační údaje uživatele stanovené v čl. 242 bis odst. 2 písm. b) obecného daňového zákoníku zahrnují:</w:t>
      </w:r>
    </w:p>
    <w:p w:rsidR="003A1219" w:rsidRPr="00E37414" w:rsidRDefault="003A1219" w:rsidP="00E3741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„1.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V případě fyzických osob:</w:t>
      </w:r>
    </w:p>
    <w:p w:rsidR="003A1219" w:rsidRPr="00E37414" w:rsidRDefault="003A1219" w:rsidP="00E3741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„a) rodné příjmení nebo příjmení,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„b) jména,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„c) adresu bydliště,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„d) telefonní číslo,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„e) elektronickou adresu,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„f) datum narození,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„g) pokud je celková hrubá částka transakcí provedených uživatelem za daný rok větší než nebo rovna částce 1 000 EUR, provozovatel platformy: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„i) buď ověří rodné příjmení nebo příjmení, jména, datum narození uživatele, zejména na základě předložení kopie dokladu totožnosti ze strany uživatele;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„ii) nebo úřadům oznámí registrační číslo uživatele v souboru zjednodušování postupů zdanění (SPI), a to po ověření jeho struktury, formátu a algoritmu.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„2.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V případě právnické osoby nebo fyzické osoby vykonávající činnost profesionálně:</w:t>
      </w:r>
    </w:p>
    <w:p w:rsidR="003A1219" w:rsidRPr="00E37414" w:rsidRDefault="003A1219" w:rsidP="00E3741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„a) firmu,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„b) místo usazení známé provozovateli v den zaslání dokumentu;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„c) číslo plátce daně z přidané hodnoty uvnitř Společenství, nebo pokud jej nemá přiděleno, její identifikační čísla definovaná v článku R. 123-221 obchodního zákoníku, nebo v případě neusazeného podniku jeho registrační číslo u daňové správy země, ve které má své sídlo,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„d) elektronická adresa.</w:t>
      </w:r>
      <w:r>
        <w:rPr>
          <w:sz w:val="24"/>
          <w:szCs w:val="24"/>
          <w:rFonts w:ascii="Arial" w:hAnsi="Arial"/>
        </w:rPr>
        <w:t xml:space="preserve"> 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„Čl. 23 L nonies.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– Provozovatel platformy může uvést celkovou hrubou částku uvedenou v čl. 242 bis odst. 2 písm. d)obecného daňového zákoníku se zřetelným uvedením částky transakcí uvedených ve druhém pododstavci odst. 3 téhož článku a částky ostatních transakcí.</w:t>
      </w:r>
      <w:r>
        <w:rPr>
          <w:sz w:val="24"/>
          <w:szCs w:val="24"/>
          <w:rFonts w:ascii="Arial" w:hAnsi="Arial"/>
        </w:rPr>
        <w:t xml:space="preserve"> 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„Čl. 23 L decies.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– Bankovní údaje uvedené v čl. 242 bis odst. 2 písm. e) obecného daňového zákoníku jsou ve formátu bankovního identifikačního kódu (BIC) a mezinárodního čísla bankovního účtu (IBAN).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„Má se za to, že tyto údaje jsou společnosti známy, pokud tato společnost provádí úhradu částek uživateli přímo, nebo pokud pro tento účel využívá poskytovatele služeb.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“</w:t>
      </w:r>
      <w:r>
        <w:rPr>
          <w:sz w:val="24"/>
          <w:szCs w:val="24"/>
          <w:rFonts w:ascii="Arial" w:hAnsi="Arial"/>
        </w:rPr>
        <w:t xml:space="preserve"> 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„Čl. 23 L undecies.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– Pro účely aplikace čl. 242 bis odst. 3 třetího pododstavce obecného daňového zákoníku: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„1.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Roční součet částek přijatých stejným uživatelem na jedné platformě je stanoven na 3 000 EUR.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„2.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Počet transakcí za rok provedených stejným uživatelem na jedné platformě je stanoven na 20.</w:t>
      </w:r>
      <w:r>
        <w:rPr>
          <w:sz w:val="24"/>
          <w:szCs w:val="24"/>
          <w:rFonts w:ascii="Arial" w:hAnsi="Arial"/>
        </w:rPr>
        <w:t xml:space="preserve"> </w:t>
      </w:r>
      <w:r>
        <w:rPr>
          <w:sz w:val="24"/>
          <w:szCs w:val="24"/>
          <w:rFonts w:ascii="Arial" w:hAnsi="Arial"/>
        </w:rPr>
        <w:t xml:space="preserve">“</w:t>
      </w:r>
      <w:r>
        <w:rPr>
          <w:sz w:val="24"/>
          <w:szCs w:val="24"/>
          <w:rFonts w:ascii="Arial" w:hAnsi="Arial"/>
        </w:rPr>
        <w:t xml:space="preserve"> </w:t>
      </w:r>
    </w:p>
    <w:p w:rsidR="003A1219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7414" w:rsidRPr="00E37414" w:rsidRDefault="00E37414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b/>
          <w:bCs/>
          <w:sz w:val="24"/>
          <w:szCs w:val="24"/>
          <w:rFonts w:ascii="Arial" w:hAnsi="Arial"/>
        </w:rPr>
        <w:t xml:space="preserve">Článek 2</w:t>
      </w:r>
    </w:p>
    <w:p w:rsidR="003A1219" w:rsidRPr="00E37414" w:rsidRDefault="003A1219" w:rsidP="00E3741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3A1219" w:rsidP="00E3741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Prováděním této vyhlášky, která bude zveřejněna v Úředním věstníku Francouzské republiky, jsou pověřeni, každý ve svém oboru působnosti, ministryně sociálních věcí a zdravotnictví a ministr akce a veřejných účtů.</w:t>
      </w:r>
      <w:r>
        <w:rPr>
          <w:sz w:val="24"/>
          <w:szCs w:val="24"/>
          <w:rFonts w:ascii="Arial" w:hAnsi="Arial"/>
        </w:rPr>
        <w:t xml:space="preserve"> 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Dne 27. prosince 2018.</w:t>
      </w:r>
      <w:r>
        <w:rPr>
          <w:sz w:val="24"/>
          <w:szCs w:val="24"/>
          <w:rFonts w:ascii="Arial" w:hAnsi="Arial"/>
        </w:rPr>
        <w:t xml:space="preserve"> 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ministr pro veřejnost činnost a veřejné finance,</w:t>
      </w:r>
      <w:r>
        <w:rPr>
          <w:sz w:val="24"/>
          <w:szCs w:val="24"/>
          <w:rFonts w:ascii="Arial" w:hAnsi="Arial"/>
        </w:rPr>
        <w:t xml:space="preserve"> </w:t>
      </w: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Za ministra a na základě pověření:</w:t>
      </w:r>
      <w:r>
        <w:rPr>
          <w:sz w:val="24"/>
          <w:szCs w:val="24"/>
          <w:rFonts w:ascii="Arial" w:hAnsi="Arial"/>
        </w:rPr>
        <w:t xml:space="preserve"> </w:t>
      </w: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Zástupce ředitele pro daňovou správu fyzických osob,</w:t>
      </w:r>
      <w:r>
        <w:rPr>
          <w:sz w:val="24"/>
          <w:szCs w:val="24"/>
          <w:rFonts w:ascii="Arial" w:hAnsi="Arial"/>
        </w:rPr>
        <w:t xml:space="preserve"> </w:t>
      </w: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M. Le Brignonen</w:t>
      </w:r>
      <w:r>
        <w:rPr>
          <w:sz w:val="24"/>
          <w:szCs w:val="24"/>
          <w:rFonts w:ascii="Arial" w:hAnsi="Arial"/>
        </w:rPr>
        <w:t xml:space="preserve"> 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ministryně sociálních věcí a zdravotnictví,</w:t>
      </w:r>
      <w:r>
        <w:rPr>
          <w:sz w:val="24"/>
          <w:szCs w:val="24"/>
          <w:rFonts w:ascii="Arial" w:hAnsi="Arial"/>
        </w:rPr>
        <w:t xml:space="preserve"> </w:t>
      </w: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Za ministryni a na základě pověření:</w:t>
      </w:r>
      <w:r>
        <w:rPr>
          <w:sz w:val="24"/>
          <w:szCs w:val="24"/>
          <w:rFonts w:ascii="Arial" w:hAnsi="Arial"/>
        </w:rPr>
        <w:t xml:space="preserve"> </w:t>
      </w: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Vedoucí oddělení, zástupce ředitelky sociálního zabezpečení,</w:t>
      </w:r>
      <w:r>
        <w:rPr>
          <w:sz w:val="24"/>
          <w:szCs w:val="24"/>
          <w:rFonts w:ascii="Arial" w:hAnsi="Arial"/>
        </w:rPr>
        <w:t xml:space="preserve"> </w:t>
      </w: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rFonts w:ascii="Arial" w:hAnsi="Arial" w:cs="Arial"/>
        </w:rPr>
      </w:pPr>
      <w:r>
        <w:rPr>
          <w:sz w:val="24"/>
          <w:szCs w:val="24"/>
          <w:rFonts w:ascii="Arial" w:hAnsi="Arial"/>
        </w:rPr>
        <w:t xml:space="preserve">J. Bosredon</w:t>
      </w:r>
      <w:r>
        <w:rPr>
          <w:sz w:val="24"/>
          <w:szCs w:val="24"/>
          <w:rFonts w:ascii="Arial" w:hAnsi="Arial"/>
        </w:rPr>
        <w:t xml:space="preserve"> </w:t>
      </w:r>
    </w:p>
    <w:sectPr w:rsidR="003A1219" w:rsidRPr="00E37414">
      <w:pgSz w:w="11905" w:h="16837"/>
      <w:pgMar w:top="1133" w:right="1133" w:bottom="1133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B87" w:rsidRDefault="00565B87" w:rsidP="008D4CE5">
      <w:pPr>
        <w:spacing w:after="0" w:line="240" w:lineRule="auto"/>
      </w:pPr>
      <w:r>
        <w:separator/>
      </w:r>
    </w:p>
  </w:endnote>
  <w:endnote w:type="continuationSeparator" w:id="0">
    <w:p w:rsidR="00565B87" w:rsidRDefault="00565B87" w:rsidP="008D4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B87" w:rsidRDefault="00565B87" w:rsidP="008D4CE5">
      <w:pPr>
        <w:spacing w:after="0" w:line="240" w:lineRule="auto"/>
      </w:pPr>
      <w:r>
        <w:separator/>
      </w:r>
    </w:p>
  </w:footnote>
  <w:footnote w:type="continuationSeparator" w:id="0">
    <w:p w:rsidR="00565B87" w:rsidRDefault="00565B87" w:rsidP="008D4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0CDD3B7"/>
    <w:multiLevelType w:val="singleLevel"/>
    <w:tmpl w:val="D95B1369"/>
    <w:lvl w:ilvl="0">
      <w:start w:val="1"/>
      <w:numFmt w:val="bullet"/>
      <w:lvlText w:val="·"/>
      <w:lvlJc w:val="left"/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81A"/>
    <w:rsid w:val="00053B6F"/>
    <w:rsid w:val="002659C9"/>
    <w:rsid w:val="0027481A"/>
    <w:rsid w:val="003A1219"/>
    <w:rsid w:val="003E3DE4"/>
    <w:rsid w:val="004E4248"/>
    <w:rsid w:val="00565B87"/>
    <w:rsid w:val="008D4CE5"/>
    <w:rsid w:val="00CD7AF2"/>
    <w:rsid w:val="00E3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  <w14:defaultImageDpi w14:val="0"/>
  <w15:docId w15:val="{062FC055-CD2A-4EFB-97FA-67BF36842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4CE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4CE5"/>
  </w:style>
  <w:style w:type="paragraph" w:styleId="Footer">
    <w:name w:val="footer"/>
    <w:basedOn w:val="Normal"/>
    <w:link w:val="FooterChar"/>
    <w:uiPriority w:val="99"/>
    <w:unhideWhenUsed/>
    <w:rsid w:val="008D4CE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4CE5"/>
  </w:style>
  <w:style w:type="paragraph" w:styleId="PlainText">
    <w:name w:val="Plain Text"/>
    <w:basedOn w:val="Normal"/>
    <w:link w:val="PlainTextChar"/>
    <w:uiPriority w:val="99"/>
    <w:unhideWhenUsed/>
    <w:rsid w:val="002659C9"/>
    <w:pPr>
      <w:spacing w:after="0" w:line="240" w:lineRule="auto"/>
    </w:pPr>
    <w:rPr>
      <w:rFonts w:ascii="Consolas" w:eastAsia="Times New Roman" w:hAnsi="Consolas" w:cs="Times New Roman"/>
      <w:sz w:val="21"/>
      <w:szCs w:val="21"/>
      <w:lang w:val="cs-CZ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659C9"/>
    <w:rPr>
      <w:rFonts w:ascii="Consolas" w:eastAsia="Times New Roman" w:hAnsi="Consolas" w:cs="Times New Roman"/>
      <w:sz w:val="21"/>
      <w:szCs w:val="21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1055</Words>
  <Characters>5359</Characters>
  <Application>Microsoft Office Word</Application>
  <DocSecurity>0</DocSecurity>
  <Lines>267</Lines>
  <Paragraphs>58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Tordai, Vera</cp:lastModifiedBy>
  <cp:revision>5</cp:revision>
  <dcterms:created xsi:type="dcterms:W3CDTF">2019-01-07T12:48:00Z</dcterms:created>
  <dcterms:modified xsi:type="dcterms:W3CDTF">2019-04-30T06:41:00Z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forCreatedThisOn">
    <vt:lpwstr>Mon Jan 07 13:47:42 CET 2019</vt:lpwstr>
  </property>
  <property fmtid="{D5CDD505-2E9C-101B-9397-08002B2CF9AE}" pid="3" name="jforVersion">
    <vt:lpwstr>jfor V0.7.2rc1 - see http://www.jfor.org</vt:lpwstr>
  </property>
</Properties>
</file>