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EA7B5" w14:textId="703DD480" w:rsidR="008B5C17" w:rsidRPr="00DE6A5D" w:rsidRDefault="008B5C17" w:rsidP="008B5C17">
      <w:pPr>
        <w:ind w:right="-1786"/>
        <w:rPr>
          <w:rFonts w:ascii="Courier New" w:hAnsi="Courier New" w:cs="Courier New"/>
          <w:lang w:val="mt-MT"/>
        </w:rPr>
      </w:pPr>
      <w:r>
        <w:rPr>
          <w:rFonts w:ascii="Courier New" w:hAnsi="Courier New"/>
        </w:rPr>
        <w:t>1. ------IND- 2017 0284 S-- MT- ------ 201</w:t>
      </w:r>
      <w:r w:rsidR="003B7E0B">
        <w:rPr>
          <w:rFonts w:ascii="Courier New" w:hAnsi="Courier New"/>
          <w:lang w:val="mt-MT"/>
        </w:rPr>
        <w:t>90508</w:t>
      </w:r>
      <w:r>
        <w:rPr>
          <w:rFonts w:ascii="Courier New" w:hAnsi="Courier New"/>
        </w:rPr>
        <w:t xml:space="preserve"> --- --- </w:t>
      </w:r>
      <w:r w:rsidR="003B7E0B">
        <w:rPr>
          <w:rFonts w:ascii="Courier New" w:hAnsi="Courier New"/>
          <w:lang w:val="mt-MT"/>
        </w:rPr>
        <w:t>FINAL</w:t>
      </w:r>
    </w:p>
    <w:p w14:paraId="4634C676" w14:textId="77777777" w:rsidR="008B5C17" w:rsidRPr="00A86047" w:rsidRDefault="008B5C17" w:rsidP="008B5C17">
      <w:pPr>
        <w:pStyle w:val="BodyText"/>
        <w:spacing w:line="240" w:lineRule="auto"/>
        <w:rPr>
          <w:sz w:val="26"/>
          <w:szCs w:val="26"/>
        </w:rPr>
      </w:pPr>
    </w:p>
    <w:p w14:paraId="75D62985" w14:textId="77777777" w:rsidR="008B5C17" w:rsidRPr="00A86047" w:rsidRDefault="008B5C17" w:rsidP="008B5C17">
      <w:pPr>
        <w:pStyle w:val="BodyText"/>
        <w:spacing w:line="240" w:lineRule="auto"/>
        <w:rPr>
          <w:sz w:val="26"/>
          <w:szCs w:val="26"/>
        </w:rPr>
      </w:pPr>
    </w:p>
    <w:tbl>
      <w:tblPr>
        <w:tblW w:w="7338" w:type="dxa"/>
        <w:tblLook w:val="04A0" w:firstRow="1" w:lastRow="0" w:firstColumn="1" w:lastColumn="0" w:noHBand="0" w:noVBand="1"/>
      </w:tblPr>
      <w:tblGrid>
        <w:gridCol w:w="6062"/>
        <w:gridCol w:w="1276"/>
      </w:tblGrid>
      <w:tr w:rsidR="008B5C17" w:rsidRPr="00FF2D47" w14:paraId="0F1335E2" w14:textId="77777777" w:rsidTr="008B5C17">
        <w:tc>
          <w:tcPr>
            <w:tcW w:w="6062" w:type="dxa"/>
            <w:shd w:val="clear" w:color="auto" w:fill="auto"/>
          </w:tcPr>
          <w:p w14:paraId="3403C296" w14:textId="77777777" w:rsidR="008B5C17" w:rsidRPr="00FF2D47" w:rsidRDefault="008B5C17" w:rsidP="008B5C17">
            <w:pPr>
              <w:pStyle w:val="Heading1"/>
              <w:keepNext w:val="0"/>
              <w:spacing w:before="360" w:after="0" w:line="240" w:lineRule="auto"/>
              <w:rPr>
                <w:spacing w:val="0"/>
                <w:sz w:val="36"/>
                <w:szCs w:val="36"/>
              </w:rPr>
            </w:pPr>
            <w:r>
              <w:rPr>
                <w:spacing w:val="0"/>
                <w:sz w:val="36"/>
              </w:rPr>
              <w:t>Kodiċi tal-Istatuti Żvediż</w:t>
            </w:r>
          </w:p>
        </w:tc>
        <w:tc>
          <w:tcPr>
            <w:tcW w:w="1276" w:type="dxa"/>
            <w:shd w:val="clear" w:color="auto" w:fill="auto"/>
          </w:tcPr>
          <w:p w14:paraId="0F4CC44B" w14:textId="7A6FED12" w:rsidR="008B5C17" w:rsidRPr="00FF2D47" w:rsidRDefault="008B5C17" w:rsidP="008B5C17">
            <w:pPr>
              <w:pStyle w:val="Heading1"/>
              <w:keepNext w:val="0"/>
              <w:spacing w:before="360" w:after="0" w:line="240" w:lineRule="auto"/>
              <w:rPr>
                <w:color w:val="FF0000"/>
                <w:spacing w:val="0"/>
                <w:sz w:val="18"/>
                <w:szCs w:val="36"/>
              </w:rPr>
            </w:pPr>
          </w:p>
        </w:tc>
      </w:tr>
    </w:tbl>
    <w:p w14:paraId="6F06E143" w14:textId="77777777" w:rsidR="008B5C17" w:rsidRDefault="008B5C17" w:rsidP="008B5C17">
      <w:pPr>
        <w:pStyle w:val="BodyText"/>
        <w:pBdr>
          <w:bottom w:val="single" w:sz="8" w:space="1" w:color="auto"/>
        </w:pBdr>
        <w:spacing w:before="440"/>
        <w:ind w:right="-1729"/>
      </w:pPr>
    </w:p>
    <w:p w14:paraId="75FCB016" w14:textId="32E6BFFB" w:rsidR="008B5C17" w:rsidRDefault="009F60CA" w:rsidP="008B5C17">
      <w:pPr>
        <w:pStyle w:val="Heading2"/>
        <w:keepNex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4C745F" wp14:editId="051EF0AA">
                <wp:simplePos x="0" y="0"/>
                <wp:positionH relativeFrom="column">
                  <wp:posOffset>3783965</wp:posOffset>
                </wp:positionH>
                <wp:positionV relativeFrom="paragraph">
                  <wp:posOffset>48895</wp:posOffset>
                </wp:positionV>
                <wp:extent cx="1303020" cy="828040"/>
                <wp:effectExtent l="0" t="0" r="0" b="0"/>
                <wp:wrapNone/>
                <wp:docPr id="15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828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17C523" w14:textId="48814928" w:rsidR="009F60CA" w:rsidRPr="00DE6A5D" w:rsidRDefault="009F60CA" w:rsidP="003B7E0B">
                            <w:pPr>
                              <w:spacing w:after="160" w:line="256" w:lineRule="auto"/>
                              <w:rPr>
                                <w:b/>
                                <w:lang w:val="mt-MT"/>
                              </w:rPr>
                            </w:pPr>
                            <w:r w:rsidRPr="00DE6A5D">
                              <w:rPr>
                                <w:b/>
                                <w:lang w:val="mt-MT"/>
                              </w:rPr>
                              <w:t>SFS 2018:55</w:t>
                            </w:r>
                          </w:p>
                          <w:p w14:paraId="7047AF0A" w14:textId="2D9D2817" w:rsidR="003B7E0B" w:rsidRDefault="003B7E0B" w:rsidP="003B7E0B">
                            <w:pPr>
                              <w:spacing w:after="160" w:line="256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lang w:val="mt-MT"/>
                              </w:rPr>
                              <w:t>Ippubblikat</w:t>
                            </w:r>
                            <w:r>
                              <w:br/>
                            </w:r>
                            <w:proofErr w:type="spellStart"/>
                            <w:r>
                              <w:rPr>
                                <w:lang w:val="mt-MT"/>
                              </w:rPr>
                              <w:t>fit</w:t>
                            </w:r>
                            <w:proofErr w:type="spellEnd"/>
                            <w:r>
                              <w:rPr>
                                <w:lang w:val="mt-MT"/>
                              </w:rPr>
                              <w:t>-</w:t>
                            </w:r>
                            <w:r>
                              <w:t>13</w:t>
                            </w:r>
                            <w:r>
                              <w:rPr>
                                <w:lang w:val="mt-MT"/>
                              </w:rPr>
                              <w:t> ta’ Frar </w:t>
                            </w:r>
                            <w:r>
                              <w:t>2018</w:t>
                            </w:r>
                          </w:p>
                          <w:p w14:paraId="37CFBB37" w14:textId="6CB58D7B" w:rsidR="008B5C17" w:rsidRPr="00D30131" w:rsidRDefault="008B5C17" w:rsidP="008B5C17">
                            <w:pPr>
                              <w:pStyle w:val="BodyText"/>
                              <w:spacing w:line="212" w:lineRule="exact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C745F" id="_x0000_t202" coordsize="21600,21600" o:spt="202" path="m,l,21600r21600,l21600,xe">
                <v:stroke joinstyle="miter"/>
                <v:path gradientshapeok="t" o:connecttype="rect"/>
              </v:shapetype>
              <v:shape id="Textruta 15" o:spid="_x0000_s1026" type="#_x0000_t202" style="position:absolute;margin-left:297.95pt;margin-top:3.85pt;width:102.6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" fillcolor="window" stroked="f" strokeweight=".5pt">
                <v:textbox>
                  <w:txbxContent>
                    <w:p w14:paraId="0117C523" w14:textId="48814928" w:rsidR="009F60CA" w:rsidRPr="00DE6A5D" w:rsidRDefault="009F60CA" w:rsidP="003B7E0B">
                      <w:pPr>
                        <w:spacing w:after="160" w:line="256" w:lineRule="auto"/>
                        <w:rPr>
                          <w:b/>
                          <w:lang w:val="mt-MT"/>
                        </w:rPr>
                      </w:pPr>
                      <w:r w:rsidRPr="00DE6A5D">
                        <w:rPr>
                          <w:b/>
                          <w:lang w:val="mt-MT"/>
                        </w:rPr>
                        <w:t>SFS 2018:55</w:t>
                      </w:r>
                    </w:p>
                    <w:p w14:paraId="7047AF0A" w14:textId="2D9D2817" w:rsidR="003B7E0B" w:rsidRDefault="003B7E0B" w:rsidP="003B7E0B">
                      <w:pPr>
                        <w:spacing w:after="160" w:line="256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lang w:val="mt-MT"/>
                        </w:rPr>
                        <w:t>Ippubblikat</w:t>
                      </w:r>
                      <w:r>
                        <w:br/>
                      </w:r>
                      <w:proofErr w:type="spellStart"/>
                      <w:r>
                        <w:rPr>
                          <w:lang w:val="mt-MT"/>
                        </w:rPr>
                        <w:t>fit</w:t>
                      </w:r>
                      <w:proofErr w:type="spellEnd"/>
                      <w:r>
                        <w:rPr>
                          <w:lang w:val="mt-MT"/>
                        </w:rPr>
                        <w:t>-</w:t>
                      </w:r>
                      <w:r>
                        <w:t>13</w:t>
                      </w:r>
                      <w:r>
                        <w:rPr>
                          <w:lang w:val="mt-MT"/>
                        </w:rPr>
                        <w:t> ta’ Frar </w:t>
                      </w:r>
                      <w:r>
                        <w:t>2018</w:t>
                      </w:r>
                    </w:p>
                    <w:p w14:paraId="37CFBB37" w14:textId="6CB58D7B" w:rsidR="008B5C17" w:rsidRPr="00D30131" w:rsidRDefault="008B5C17" w:rsidP="008B5C17">
                      <w:pPr>
                        <w:pStyle w:val="BodyText"/>
                        <w:spacing w:line="212" w:lineRule="exact"/>
                        <w:jc w:val="left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5C17">
        <w:t>Ordinanza</w:t>
      </w:r>
      <w:r w:rsidR="008B5C17">
        <w:br/>
        <w:t>li temenda l-Ordinanza dwar il-Prodotti Kimiċi (Projbizzjonijiet ta</w:t>
      </w:r>
      <w:r w:rsidR="008B5C17">
        <w:rPr>
          <w:cs/>
        </w:rPr>
        <w:t xml:space="preserve">’ </w:t>
      </w:r>
      <w:r w:rsidR="008B5C17">
        <w:t>Immaniġġjar, Importazzjoni u Esportazzjoni) (1998:944);</w:t>
      </w:r>
    </w:p>
    <w:p w14:paraId="79FC39CB" w14:textId="276EA24A" w:rsidR="008B5C17" w:rsidRDefault="008B5C17" w:rsidP="008B5C17">
      <w:pPr>
        <w:pStyle w:val="BodyText"/>
        <w:spacing w:after="260"/>
      </w:pPr>
      <w:r>
        <w:t>maħruġ f</w:t>
      </w:r>
      <w:r w:rsidR="003B7E0B">
        <w:rPr>
          <w:lang w:val="mt-MT"/>
        </w:rPr>
        <w:t>l-1 ta’ Frar 2018</w:t>
      </w:r>
      <w:r>
        <w:t>.</w:t>
      </w:r>
    </w:p>
    <w:p w14:paraId="4116BBDA" w14:textId="7956F6F5" w:rsidR="008B5C17" w:rsidRPr="006D311C" w:rsidRDefault="008B5C17" w:rsidP="008B5C17">
      <w:pPr>
        <w:pStyle w:val="BodyTextIndent"/>
      </w:pPr>
      <w:r>
        <w:t>Rigward l-Ordinanza dwar il-Prodotti Kimiċi (Projbizzjonijiet ta</w:t>
      </w:r>
      <w:r>
        <w:rPr>
          <w:cs/>
        </w:rPr>
        <w:t xml:space="preserve">’ </w:t>
      </w:r>
      <w:r>
        <w:t>Immaniġġjar, Importazzjoni u Esportazzjoni) (1998:944), il-Gvern jistabbilixxi</w:t>
      </w:r>
      <w:r>
        <w:rPr>
          <w:rStyle w:val="FootnoteReference"/>
        </w:rPr>
        <w:footnoteReference w:id="2"/>
      </w:r>
      <w:r>
        <w:t xml:space="preserve"> </w:t>
      </w:r>
      <w:r w:rsidR="003B7E0B">
        <w:rPr>
          <w:lang w:val="mt-MT"/>
        </w:rPr>
        <w:t xml:space="preserve">l-ewwelnett </w:t>
      </w:r>
      <w:r>
        <w:t>li</w:t>
      </w:r>
      <w:r w:rsidR="007626AD">
        <w:rPr>
          <w:lang w:val="mt-MT"/>
        </w:rPr>
        <w:t xml:space="preserve"> l</w:t>
      </w:r>
      <w:r>
        <w:t>-</w:t>
      </w:r>
      <w:r w:rsidR="003B7E0B">
        <w:t>§§</w:t>
      </w:r>
      <w:r>
        <w:t> 1</w:t>
      </w:r>
      <w:r w:rsidR="003B7E0B">
        <w:rPr>
          <w:lang w:val="mt-MT"/>
        </w:rPr>
        <w:t xml:space="preserve"> u 5</w:t>
      </w:r>
      <w:r>
        <w:t xml:space="preserve"> għand</w:t>
      </w:r>
      <w:proofErr w:type="spellStart"/>
      <w:r w:rsidR="003B7E0B">
        <w:rPr>
          <w:lang w:val="mt-MT"/>
        </w:rPr>
        <w:t>hom</w:t>
      </w:r>
      <w:proofErr w:type="spellEnd"/>
      <w:r>
        <w:t xml:space="preserve"> jaqra</w:t>
      </w:r>
      <w:r w:rsidR="003B7E0B">
        <w:rPr>
          <w:lang w:val="mt-MT"/>
        </w:rPr>
        <w:t>w</w:t>
      </w:r>
      <w:r>
        <w:t xml:space="preserve"> kif stabbilit hawn taħt, u</w:t>
      </w:r>
      <w:r w:rsidR="003B7E0B">
        <w:rPr>
          <w:lang w:val="mt-MT"/>
        </w:rPr>
        <w:t>, it-tieni, li l-erba’</w:t>
      </w:r>
      <w:r>
        <w:t xml:space="preserve"> paragrafi ġodda </w:t>
      </w:r>
      <w:r w:rsidR="003B7E0B">
        <w:rPr>
          <w:lang w:val="mt-MT"/>
        </w:rPr>
        <w:t xml:space="preserve">li ġejjin </w:t>
      </w:r>
      <w:r>
        <w:t xml:space="preserve">stabbiliti hawn taħt </w:t>
      </w:r>
      <w:r>
        <w:rPr>
          <w:cs/>
        </w:rPr>
        <w:t xml:space="preserve">– </w:t>
      </w:r>
      <w:r>
        <w:t>l-</w:t>
      </w:r>
      <w:r w:rsidR="003B7E0B">
        <w:t>§§</w:t>
      </w:r>
      <w:r w:rsidR="003B7E0B">
        <w:rPr>
          <w:lang w:val="mt-MT"/>
        </w:rPr>
        <w:t xml:space="preserve"> 1a u </w:t>
      </w:r>
      <w:r w:rsidR="003B7E0B">
        <w:t>§</w:t>
      </w:r>
      <w:r>
        <w:t xml:space="preserve"> 4 (inkluż </w:t>
      </w:r>
      <w:proofErr w:type="spellStart"/>
      <w:r>
        <w:t>is-subintestatura</w:t>
      </w:r>
      <w:proofErr w:type="spellEnd"/>
      <w:r>
        <w:t xml:space="preserve"> preċedenti), </w:t>
      </w:r>
      <w:r w:rsidR="007626AD">
        <w:rPr>
          <w:lang w:val="mt-MT"/>
        </w:rPr>
        <w:t>l-</w:t>
      </w:r>
      <w:r w:rsidR="003B7E0B">
        <w:t>§§</w:t>
      </w:r>
      <w:r w:rsidR="003B7E0B">
        <w:rPr>
          <w:lang w:val="mt-MT"/>
        </w:rPr>
        <w:t> 4-4b</w:t>
      </w:r>
      <w:r>
        <w:t xml:space="preserve"> </w:t>
      </w:r>
      <w:r>
        <w:rPr>
          <w:cs/>
        </w:rPr>
        <w:t xml:space="preserve">– </w:t>
      </w:r>
      <w:r>
        <w:t>qed jiddaħħlu fl-Ordinanza.</w:t>
      </w:r>
    </w:p>
    <w:p w14:paraId="20315FF5" w14:textId="77777777" w:rsidR="008B5C17" w:rsidRDefault="008B5C17" w:rsidP="008B5C17">
      <w:pPr>
        <w:pStyle w:val="BodyTextIndent"/>
      </w:pPr>
    </w:p>
    <w:p w14:paraId="213AF19A" w14:textId="41B0C243" w:rsidR="008B5C17" w:rsidRDefault="008B5C17" w:rsidP="008B5C17">
      <w:pPr>
        <w:pStyle w:val="BodyText"/>
      </w:pPr>
      <w:r>
        <w:rPr>
          <w:b/>
        </w:rPr>
        <w:t>§ 1</w:t>
      </w:r>
      <w:r>
        <w:rPr>
          <w:rStyle w:val="FootnoteReference"/>
          <w:b/>
        </w:rPr>
        <w:footnoteReference w:id="3"/>
      </w:r>
      <w:r w:rsidR="007626AD">
        <w:rPr>
          <w:lang w:val="mt-MT"/>
        </w:rPr>
        <w:t xml:space="preserve"> </w:t>
      </w:r>
      <w:r>
        <w:t xml:space="preserve">Din l-Ordinanza tinkludi dispożizzjonijiet </w:t>
      </w:r>
      <w:r w:rsidR="003B7E0B">
        <w:rPr>
          <w:lang w:val="mt-MT"/>
        </w:rPr>
        <w:t>speċifiċi dwar</w:t>
      </w:r>
      <w:r>
        <w:t xml:space="preserve"> il-projbizzjoni jew restrizzjonijiet oħrajn </w:t>
      </w:r>
      <w:r w:rsidR="007626AD">
        <w:rPr>
          <w:lang w:val="mt-MT"/>
        </w:rPr>
        <w:t>fuq</w:t>
      </w:r>
      <w:r w:rsidR="007626AD">
        <w:t xml:space="preserve"> </w:t>
      </w:r>
      <w:r>
        <w:t>l-immaniġġjar ta</w:t>
      </w:r>
      <w:r>
        <w:rPr>
          <w:cs/>
        </w:rPr>
        <w:t xml:space="preserve">’ </w:t>
      </w:r>
    </w:p>
    <w:p w14:paraId="6D53723D" w14:textId="77777777" w:rsidR="008B5C17" w:rsidRDefault="008B5C17" w:rsidP="008B5C17">
      <w:pPr>
        <w:pStyle w:val="BodyTextIndent"/>
      </w:pPr>
      <w:r>
        <w:t>1. l-epossi ta</w:t>
      </w:r>
      <w:r>
        <w:rPr>
          <w:cs/>
        </w:rPr>
        <w:t xml:space="preserve">’ </w:t>
      </w:r>
      <w:r>
        <w:t>żewġ komponenti li jinkludi l-bisfenol A jew il-bisfenol A digliċidil etere,</w:t>
      </w:r>
    </w:p>
    <w:p w14:paraId="3552916F" w14:textId="77777777" w:rsidR="008B5C17" w:rsidRDefault="008B5C17" w:rsidP="008B5C17">
      <w:pPr>
        <w:pStyle w:val="BodyTextIndent"/>
      </w:pPr>
      <w:r>
        <w:t>2. il-kadmju,</w:t>
      </w:r>
    </w:p>
    <w:p w14:paraId="3BA23228" w14:textId="77777777" w:rsidR="008B5C17" w:rsidRPr="00DE6A5D" w:rsidRDefault="008B5C17" w:rsidP="008B5C17">
      <w:pPr>
        <w:pStyle w:val="BodyTextIndent"/>
      </w:pPr>
      <w:r w:rsidRPr="00DE6A5D">
        <w:t>3. il-mikroplastiċi fil-prodotti kożmetiċi,</w:t>
      </w:r>
    </w:p>
    <w:p w14:paraId="586AF269" w14:textId="77777777" w:rsidR="008B5C17" w:rsidRDefault="008B5C17" w:rsidP="008B5C17">
      <w:pPr>
        <w:pStyle w:val="BodyTextIndent"/>
      </w:pPr>
      <w:r>
        <w:t>4. is-solventi kklorinati,</w:t>
      </w:r>
    </w:p>
    <w:p w14:paraId="19E283BC" w14:textId="77777777" w:rsidR="008B5C17" w:rsidRDefault="008B5C17" w:rsidP="008B5C17">
      <w:pPr>
        <w:pStyle w:val="BodyTextIndent"/>
      </w:pPr>
      <w:r>
        <w:t>5. il-merkurju,</w:t>
      </w:r>
    </w:p>
    <w:p w14:paraId="21E471C1" w14:textId="77777777" w:rsidR="008B5C17" w:rsidRDefault="008B5C17" w:rsidP="008B5C17">
      <w:pPr>
        <w:pStyle w:val="BodyTextIndent"/>
      </w:pPr>
      <w:r>
        <w:t>6. il-kadmju u l-merkurju fil-batteriji,</w:t>
      </w:r>
    </w:p>
    <w:p w14:paraId="53ECC444" w14:textId="77777777" w:rsidR="008B5C17" w:rsidRDefault="008B5C17" w:rsidP="008B5C17">
      <w:pPr>
        <w:pStyle w:val="BodyTextIndent"/>
      </w:pPr>
      <w:r>
        <w:t>7. il-metalli tqal fl-imballaġġ,</w:t>
      </w:r>
    </w:p>
    <w:p w14:paraId="3D3245A9" w14:textId="35195F27" w:rsidR="008B5C17" w:rsidRDefault="008B5C17" w:rsidP="008B5C17">
      <w:pPr>
        <w:pStyle w:val="BodyTextIndent"/>
      </w:pPr>
      <w:r>
        <w:t xml:space="preserve">8. il-munizzjon li </w:t>
      </w:r>
      <w:r w:rsidR="00C00F7F">
        <w:rPr>
          <w:lang w:val="mt-MT"/>
        </w:rPr>
        <w:t>fih</w:t>
      </w:r>
      <w:r w:rsidR="00C00F7F">
        <w:t xml:space="preserve"> </w:t>
      </w:r>
      <w:r w:rsidR="00C00F7F">
        <w:rPr>
          <w:lang w:val="mt-MT"/>
        </w:rPr>
        <w:t>i</w:t>
      </w:r>
      <w:r>
        <w:t>ċ-ċomb,</w:t>
      </w:r>
    </w:p>
    <w:p w14:paraId="4CA73FE2" w14:textId="77777777" w:rsidR="008B5C17" w:rsidRDefault="008B5C17" w:rsidP="008B5C17">
      <w:pPr>
        <w:pStyle w:val="BodyTextIndent"/>
      </w:pPr>
      <w:r>
        <w:t>9. id-deterġenti li jinkludu l-fosfati, u</w:t>
      </w:r>
    </w:p>
    <w:p w14:paraId="474A92A0" w14:textId="77777777" w:rsidR="008B5C17" w:rsidRDefault="008B5C17" w:rsidP="008B5C17">
      <w:pPr>
        <w:pStyle w:val="BodyTextIndent"/>
      </w:pPr>
      <w:r>
        <w:t>10. ċerti prodotti kimiċi u oġġetti oħrajn li huma perikolużi għas-saħħa jew għall-ambjent.</w:t>
      </w:r>
    </w:p>
    <w:p w14:paraId="6213373B" w14:textId="77777777" w:rsidR="008B5C17" w:rsidRDefault="008B5C17" w:rsidP="008B5C17">
      <w:pPr>
        <w:pStyle w:val="BodyTextIndent"/>
      </w:pPr>
      <w:r>
        <w:t>Din l-Ordinanza ma tapplikax għall-prodotti kimiċi u l-organiżmi bijotekniċi rregolati mill-Att dwar l-Ikel (2006:804), l-Att (2006:805) dwar l-għalf u l-prodotti sekondarji tal-annimali jew l-Att dwar il-Prodotti Mediċinali (2015:315).</w:t>
      </w:r>
    </w:p>
    <w:p w14:paraId="163AC3CE" w14:textId="77777777" w:rsidR="008B5C17" w:rsidRDefault="008B5C17" w:rsidP="008B5C17">
      <w:pPr>
        <w:pStyle w:val="BodyTextIndent"/>
        <w:rPr>
          <w:lang w:val="mt-MT"/>
        </w:rPr>
      </w:pPr>
    </w:p>
    <w:p w14:paraId="6776627E" w14:textId="4F22F064" w:rsidR="003B7E0B" w:rsidRDefault="003B7E0B" w:rsidP="003B7E0B">
      <w:pPr>
        <w:pStyle w:val="BodyTextIndent"/>
        <w:rPr>
          <w:lang w:val="mt-MT"/>
        </w:rPr>
      </w:pPr>
      <w:r>
        <w:rPr>
          <w:b/>
        </w:rPr>
        <w:t>§</w:t>
      </w:r>
      <w:bookmarkStart w:id="0" w:name="_GoBack"/>
      <w:r w:rsidR="003F3472">
        <w:rPr>
          <w:b/>
          <w:lang w:val="mt-MT"/>
        </w:rPr>
        <w:t> </w:t>
      </w:r>
      <w:bookmarkEnd w:id="0"/>
      <w:r>
        <w:rPr>
          <w:b/>
        </w:rPr>
        <w:t>1a</w:t>
      </w:r>
      <w:r>
        <w:t xml:space="preserve"> Din l-Ordinanza tinħareġ permezz ta</w:t>
      </w:r>
      <w:r>
        <w:rPr>
          <w:lang w:val="mt-MT"/>
        </w:rPr>
        <w:t>’</w:t>
      </w:r>
    </w:p>
    <w:p w14:paraId="43AD5F81" w14:textId="0B009888" w:rsidR="003B7E0B" w:rsidRDefault="003B7E0B" w:rsidP="003B7E0B">
      <w:pPr>
        <w:pStyle w:val="BodyTextIndent"/>
        <w:rPr>
          <w:lang w:val="mt-MT"/>
        </w:rPr>
      </w:pPr>
      <w:r>
        <w:rPr>
          <w:lang w:val="mt-MT"/>
        </w:rPr>
        <w:lastRenderedPageBreak/>
        <w:tab/>
      </w:r>
      <w:r w:rsidR="00C00F7F">
        <w:rPr>
          <w:lang w:val="mt-MT"/>
        </w:rPr>
        <w:t>il-</w:t>
      </w:r>
      <w:r>
        <w:t>Kapitolu 14, l-§ 8 tal-Kodiċi Ambjentali rigward l-§§ 2</w:t>
      </w:r>
      <w:r>
        <w:rPr>
          <w:cs/>
        </w:rPr>
        <w:t>–</w:t>
      </w:r>
      <w:r>
        <w:t>3, 5</w:t>
      </w:r>
      <w:r>
        <w:rPr>
          <w:cs/>
        </w:rPr>
        <w:t>–</w:t>
      </w:r>
      <w:r>
        <w:t>11, 11c</w:t>
      </w:r>
      <w:r>
        <w:rPr>
          <w:cs/>
        </w:rPr>
        <w:t>–</w:t>
      </w:r>
      <w:r>
        <w:t>14 u 14b</w:t>
      </w:r>
      <w:r>
        <w:rPr>
          <w:cs/>
        </w:rPr>
        <w:t>–</w:t>
      </w:r>
      <w:r>
        <w:t>20a,</w:t>
      </w:r>
    </w:p>
    <w:p w14:paraId="6D35A8A2" w14:textId="5BA99053" w:rsidR="003B7E0B" w:rsidRDefault="003B7E0B" w:rsidP="003B7E0B">
      <w:pPr>
        <w:pStyle w:val="BodyTextIndent"/>
        <w:rPr>
          <w:lang w:val="mt-MT"/>
        </w:rPr>
      </w:pPr>
      <w:r>
        <w:rPr>
          <w:lang w:val="mt-MT"/>
        </w:rPr>
        <w:tab/>
      </w:r>
      <w:r w:rsidR="00C00F7F">
        <w:rPr>
          <w:lang w:val="mt-MT"/>
        </w:rPr>
        <w:t>il-</w:t>
      </w:r>
      <w:r w:rsidRPr="00DE6A5D">
        <w:t>Kapitolu 15, l-§ </w:t>
      </w:r>
      <w:r w:rsidR="00C00F7F">
        <w:rPr>
          <w:lang w:val="mt-MT"/>
        </w:rPr>
        <w:t>40</w:t>
      </w:r>
      <w:r w:rsidRPr="00DE6A5D">
        <w:t xml:space="preserve"> tal-Kodiċi Ambjentali rigward l-§ 4a</w:t>
      </w:r>
      <w:r w:rsidRPr="003B7E0B">
        <w:t>,</w:t>
      </w:r>
      <w:r>
        <w:t xml:space="preserve"> </w:t>
      </w:r>
    </w:p>
    <w:p w14:paraId="3E9347B6" w14:textId="28EDA486" w:rsidR="003B7E0B" w:rsidRPr="003B7E0B" w:rsidRDefault="003B7E0B" w:rsidP="003B7E0B">
      <w:pPr>
        <w:pStyle w:val="BodyTextIndent"/>
        <w:rPr>
          <w:lang w:val="mt-MT"/>
        </w:rPr>
      </w:pPr>
      <w:r>
        <w:rPr>
          <w:lang w:val="mt-MT"/>
        </w:rPr>
        <w:tab/>
      </w:r>
      <w:r w:rsidR="00C00F7F">
        <w:rPr>
          <w:lang w:val="mt-MT"/>
        </w:rPr>
        <w:t>il-</w:t>
      </w:r>
      <w:r>
        <w:rPr>
          <w:lang w:val="mt-MT"/>
        </w:rPr>
        <w:t>Kapitolu </w:t>
      </w:r>
      <w:r w:rsidRPr="003B7E0B">
        <w:rPr>
          <w:lang w:val="mt-MT"/>
        </w:rPr>
        <w:t xml:space="preserve">8, </w:t>
      </w:r>
      <w:r w:rsidR="00C00F7F">
        <w:rPr>
          <w:lang w:val="mt-MT"/>
        </w:rPr>
        <w:t>l-</w:t>
      </w:r>
      <w:r w:rsidRPr="003B7E0B">
        <w:rPr>
          <w:lang w:val="mt-MT"/>
        </w:rPr>
        <w:t>§</w:t>
      </w:r>
      <w:r>
        <w:rPr>
          <w:lang w:val="mt-MT"/>
        </w:rPr>
        <w:t> </w:t>
      </w:r>
      <w:r w:rsidRPr="003B7E0B">
        <w:rPr>
          <w:lang w:val="mt-MT"/>
        </w:rPr>
        <w:t>11 tal Istrum</w:t>
      </w:r>
      <w:r>
        <w:rPr>
          <w:lang w:val="mt-MT"/>
        </w:rPr>
        <w:t xml:space="preserve">ent tal-Gvern </w:t>
      </w:r>
      <w:r w:rsidR="00C00F7F">
        <w:rPr>
          <w:lang w:val="mt-MT"/>
        </w:rPr>
        <w:t>rigward</w:t>
      </w:r>
      <w:r w:rsidR="00750EB1">
        <w:rPr>
          <w:lang w:val="mt-MT"/>
        </w:rPr>
        <w:t xml:space="preserve"> </w:t>
      </w:r>
      <w:r w:rsidR="00C00F7F">
        <w:rPr>
          <w:lang w:val="mt-MT"/>
        </w:rPr>
        <w:t>l-</w:t>
      </w:r>
      <w:r w:rsidRPr="003B7E0B">
        <w:rPr>
          <w:lang w:val="mt-MT"/>
        </w:rPr>
        <w:t>§</w:t>
      </w:r>
      <w:r w:rsidR="00750EB1">
        <w:rPr>
          <w:lang w:val="mt-MT"/>
        </w:rPr>
        <w:t> </w:t>
      </w:r>
      <w:r w:rsidRPr="003B7E0B">
        <w:rPr>
          <w:lang w:val="mt-MT"/>
        </w:rPr>
        <w:t>21, u</w:t>
      </w:r>
    </w:p>
    <w:p w14:paraId="3332EA82" w14:textId="550809F2" w:rsidR="003B7E0B" w:rsidRDefault="003B7E0B" w:rsidP="003B7E0B">
      <w:pPr>
        <w:pStyle w:val="BodyTextIndent"/>
      </w:pPr>
      <w:r>
        <w:rPr>
          <w:lang w:val="mt-MT"/>
        </w:rPr>
        <w:tab/>
      </w:r>
      <w:r w:rsidR="00C00F7F">
        <w:rPr>
          <w:lang w:val="mt-MT"/>
        </w:rPr>
        <w:t>il-</w:t>
      </w:r>
      <w:r>
        <w:t>Kapitolu 8,</w:t>
      </w:r>
      <w:r w:rsidR="00C00F7F">
        <w:rPr>
          <w:lang w:val="mt-MT"/>
        </w:rPr>
        <w:t xml:space="preserve"> l-</w:t>
      </w:r>
      <w:r>
        <w:t>§ 7 tal-Istrument tal-Gvern</w:t>
      </w:r>
      <w:r w:rsidR="00750EB1">
        <w:rPr>
          <w:lang w:val="mt-MT"/>
        </w:rPr>
        <w:t xml:space="preserve"> rigward dispożizzjonijiet oħra</w:t>
      </w:r>
      <w:r>
        <w:t>.</w:t>
      </w:r>
    </w:p>
    <w:p w14:paraId="435B4B74" w14:textId="77777777" w:rsidR="003B7E0B" w:rsidRPr="003B7E0B" w:rsidRDefault="003B7E0B" w:rsidP="008B5C17">
      <w:pPr>
        <w:pStyle w:val="BodyTextIndent"/>
      </w:pPr>
    </w:p>
    <w:p w14:paraId="206A6CE5" w14:textId="77777777" w:rsidR="008B5C17" w:rsidRDefault="008B5C17" w:rsidP="008B5C17">
      <w:pPr>
        <w:pStyle w:val="Heading4"/>
        <w:keepLines/>
      </w:pPr>
      <w:proofErr w:type="spellStart"/>
      <w:r>
        <w:t>Mikroplastiċi</w:t>
      </w:r>
      <w:proofErr w:type="spellEnd"/>
      <w:r>
        <w:t xml:space="preserve"> fil-prodotti kożmetiċi</w:t>
      </w:r>
    </w:p>
    <w:p w14:paraId="2DE0592C" w14:textId="2EC1FD9B" w:rsidR="00A30960" w:rsidRDefault="008B5C17" w:rsidP="00A30960">
      <w:pPr>
        <w:rPr>
          <w:sz w:val="24"/>
          <w:szCs w:val="24"/>
        </w:rPr>
      </w:pPr>
      <w:r w:rsidRPr="00750EB1">
        <w:rPr>
          <w:b/>
        </w:rPr>
        <w:t>§ 4</w:t>
      </w:r>
      <w:r w:rsidR="00A30960">
        <w:rPr>
          <w:vertAlign w:val="superscript"/>
        </w:rPr>
        <w:footnoteReference w:id="4"/>
      </w:r>
      <w:r w:rsidR="00A30960">
        <w:rPr>
          <w:sz w:val="24"/>
          <w:szCs w:val="24"/>
        </w:rPr>
        <w:t xml:space="preserve"> </w:t>
      </w:r>
    </w:p>
    <w:p w14:paraId="5D2BD462" w14:textId="3AFCE8FF" w:rsidR="008B5C17" w:rsidRPr="00DE6A5D" w:rsidRDefault="00750EB1" w:rsidP="00DE6A5D">
      <w:pPr>
        <w:pStyle w:val="BodyText"/>
        <w:keepNext/>
        <w:keepLines/>
      </w:pPr>
      <w:r>
        <w:rPr>
          <w:lang w:val="mt-MT"/>
        </w:rPr>
        <w:t xml:space="preserve">F’dan il-paragrafu u fi </w:t>
      </w:r>
      <w:r>
        <w:t>§§ </w:t>
      </w:r>
      <w:r w:rsidR="008B5C17" w:rsidRPr="00DE6A5D">
        <w:t xml:space="preserve">4a u 4b </w:t>
      </w:r>
      <w:r w:rsidR="00B84726">
        <w:rPr>
          <w:lang w:val="mt-MT"/>
        </w:rPr>
        <w:t>i</w:t>
      </w:r>
      <w:r>
        <w:rPr>
          <w:lang w:val="mt-MT"/>
        </w:rPr>
        <w:t xml:space="preserve">t-terminu </w:t>
      </w:r>
      <w:r w:rsidR="008B5C17" w:rsidRPr="00750EB1">
        <w:rPr>
          <w:i/>
        </w:rPr>
        <w:t>prodott kożmetiku</w:t>
      </w:r>
      <w:r>
        <w:rPr>
          <w:lang w:val="mt-MT"/>
        </w:rPr>
        <w:t xml:space="preserve"> jfisser</w:t>
      </w:r>
      <w:r w:rsidR="008B5C17" w:rsidRPr="00DE6A5D">
        <w:t xml:space="preserve">: prodott kożmetiku skont it-tifsira tar-Regolament (KE) Nru 1223/2009 tal-Parlament Ewropew u tal-Kunsill dwar il-prodotti kożmetiċi, </w:t>
      </w:r>
    </w:p>
    <w:p w14:paraId="38C100F7" w14:textId="042A0D05" w:rsidR="008B5C17" w:rsidRPr="00DE6A5D" w:rsidRDefault="008B5C17" w:rsidP="008B5C17">
      <w:pPr>
        <w:pStyle w:val="BodyTextIndent"/>
      </w:pPr>
      <w:r>
        <w:rPr>
          <w:i/>
        </w:rPr>
        <w:t xml:space="preserve">plastik: </w:t>
      </w:r>
      <w:r w:rsidRPr="00DE6A5D">
        <w:t xml:space="preserve">polimeru skont it-tifsira tal-Artikolu 3(5) tar-Regolament </w:t>
      </w:r>
      <w:hyperlink r:id="rId15" w:tooltip="Regolament (KE) Nru 1907/2006 tal-Parlament Ewropew u tal-Kunsill tat-18 ta’ Diċembru 2006 dwar ir-reġistrazzjoni, il-valutazzjoni, l-awtorizzazzjoni u r-restrizzjoni ta’ sustanzi kimiċi (REACH), li jistabbilixxi Aġenzija Ewropea għas-Sustanzi Kimiċi, li jemenda d-Direttiva 1999/45/KE u li jħassar ir-Regolament (KEE) Nru 793/93 tal-Kunsill u r-Regolament (KE) Nru 1488/94 tal-Kummissjoni kif ukoll id-Direttiva 76/769/KEE tal-Kunsill u d-Direttivi 91/155/KEE, 93/67/KEE, 93/105/KE u 2000/21/KE tal-Kummissjoni " w:history="1">
        <w:r w:rsidRPr="00DE6A5D">
          <w:t>(KE)</w:t>
        </w:r>
        <w:r w:rsidR="00B84726">
          <w:rPr>
            <w:lang w:val="mt-MT"/>
          </w:rPr>
          <w:t xml:space="preserve"> </w:t>
        </w:r>
        <w:r w:rsidRPr="00DE6A5D">
          <w:t>Nru 1907/2006</w:t>
        </w:r>
      </w:hyperlink>
      <w:r w:rsidRPr="00DE6A5D">
        <w:t xml:space="preserve"> tal-Parlament Ewropew u tal-Kunsill tat-18 ta’ Diċembru 2006 dwar ir-reġistrazzjoni, il-valutazzjoni, l-awtorizzazzjoni u r-restrizzjoni ta’ sustanzi kimiċi (REACH), li jistabbilixxi Aġenzija Ewropea għas-Sustanzi Kimiċi, li jemenda d-Direttiva</w:t>
      </w:r>
      <w:r w:rsidR="00B84726">
        <w:rPr>
          <w:lang w:val="mt-MT"/>
        </w:rPr>
        <w:t> </w:t>
      </w:r>
      <w:hyperlink r:id="rId16" w:tooltip="Id-Direttiva 1999/45/KE tal-Parlament Ewropew u tal-Kunsill tal-31 ta’ Mejju 1999 li tirrigwarda l-approssimazzjoni tal-liġijiet, ir-regolamenti u d-dispożizzjonijiet amministrattivi tal-Istati Membri dwar il-klassifikazzjoni, l-imballaġġ u l-ittikkettjar tal-preparazzjonijiet perikolużi" w:history="1">
        <w:r w:rsidRPr="00DE6A5D">
          <w:t>1999/45/KE</w:t>
        </w:r>
      </w:hyperlink>
      <w:r w:rsidRPr="00DE6A5D">
        <w:t xml:space="preserve"> u li jħassar ir-Regolament (KEE) Nru</w:t>
      </w:r>
      <w:r w:rsidR="00B84726">
        <w:rPr>
          <w:lang w:val="mt-MT"/>
        </w:rPr>
        <w:t> </w:t>
      </w:r>
      <w:r w:rsidRPr="00DE6A5D">
        <w:t xml:space="preserve">793/93 tal-Kunsill u r-Regolament </w:t>
      </w:r>
      <w:hyperlink r:id="rId17" w:tooltip="Ir-Regolament tal-Kummissjoni (KE) Nru 1488/94 tat-28 ta’ Ġunju 1994 li jistipula l-prinċipji għall-istudju dwar ir-riskji lill-bniedem u l-ambjent ta’ materjali eżistenti skont ir-Regolament tal-Kunsill (KEE) Nru 793/93 (Test b’rilevanza għaż-ŻEE)" w:history="1">
        <w:r w:rsidRPr="00DE6A5D">
          <w:t>(KE) Nru 1488/94 tal-Kummissjoni</w:t>
        </w:r>
      </w:hyperlink>
      <w:r w:rsidRPr="00DE6A5D">
        <w:t xml:space="preserve"> kif ukoll id-Direttiva</w:t>
      </w:r>
      <w:r w:rsidR="00B84726">
        <w:rPr>
          <w:lang w:val="mt-MT"/>
        </w:rPr>
        <w:t> </w:t>
      </w:r>
      <w:hyperlink r:id="rId18" w:tooltip="Id-Direttiva tal-Kunsill tas-27 ta’ Lulju 1976 dwar l-approssimazzjoni tal-liġijiet, regolamenti u dispożizzjonijiet amministrattivi tal-Istati Membri li għandhom x’jaqsmu mar-restrizzjonijiet dwar il-marketing u l-użu ta’ ċerti sustanzi u preparazzjonijiet perikolużi (76/769/KEE)" w:history="1">
        <w:r w:rsidRPr="00DE6A5D">
          <w:t>76/769/KEE tal-Kunsill</w:t>
        </w:r>
      </w:hyperlink>
      <w:r w:rsidRPr="00DE6A5D">
        <w:t xml:space="preserve"> u d-Direttivi</w:t>
      </w:r>
      <w:r w:rsidR="00B84726">
        <w:rPr>
          <w:lang w:val="mt-MT"/>
        </w:rPr>
        <w:t> </w:t>
      </w:r>
      <w:hyperlink r:id="rId19" w:tooltip="Id-Direttiva tal-Kummissjoni tal-5 ta’ Marzu 1991 li tiddefinixxi u tistabbilixxi l-arranġamenti ddettaljati għas-sistema tat-tagħrif speċifiku dwar il-preparazzjonijiet perikolużi fl-implimentazzjoni tal-Artikolu 10 tad-Direttiva 88/379/KEE (91/155/KEE)" w:history="1">
        <w:r w:rsidRPr="00DE6A5D">
          <w:t>91/155/KEE</w:t>
        </w:r>
      </w:hyperlink>
      <w:r w:rsidRPr="00DE6A5D">
        <w:t xml:space="preserve">, </w:t>
      </w:r>
      <w:hyperlink r:id="rId20" w:tooltip="Id-Direttiva tal-Kummissjoni 93/67/KEE tal-20 ta’ Lulju 1993 li tistabbilixxi l-prinċipji għall-istimi ta’ riskju għall-bniedem u l-ambjent tas-sustanzi nnotifikati skont id-Direttiva tal-Kunsill 67/548/KEE" w:history="1">
        <w:r w:rsidRPr="00DE6A5D">
          <w:t>93/67/KEE</w:t>
        </w:r>
      </w:hyperlink>
      <w:r w:rsidRPr="00DE6A5D">
        <w:t xml:space="preserve">, </w:t>
      </w:r>
      <w:hyperlink r:id="rId21" w:tooltip="Id-Direttiva tal-Kummissjoni 93/105/KE tal-25 ta’ Novembru 1993 li tistabbilixxi l-Anness VII D, li għandu l-informazzjoni meħtieġa għad-dossier tekniku msemmi fl-Artikolu 12 tas-seba’ emenda tad-Direttiva tal-Kunsill 67/548/KEE" w:history="1">
        <w:r w:rsidRPr="00DE6A5D">
          <w:t>93/105/KE</w:t>
        </w:r>
      </w:hyperlink>
      <w:r w:rsidRPr="00DE6A5D">
        <w:t xml:space="preserve"> u </w:t>
      </w:r>
      <w:hyperlink r:id="rId22" w:tooltip="Id-Direttiva tal-Kummissjoni 2000/21/KE tal-25 ta’ April 2000 li tikkonċerna l-lista ta’ leġiżlazzjoni Komunitarja msemmija fil-ħames inċiż tal-Artikolu 13(1) tad-Direttiva tal-Kunsill 67/548/KEE (Test b’relevanza għaż-ŻEE)" w:history="1">
        <w:r w:rsidRPr="00DE6A5D">
          <w:t>2000/21/KE tal-Kummissjoni</w:t>
        </w:r>
      </w:hyperlink>
      <w:r w:rsidRPr="00DE6A5D">
        <w:t>, li magħhom setgħu ġew miżjudin addittivi jew sustanzi oħrajn,</w:t>
      </w:r>
      <w:r w:rsidR="00B84726">
        <w:rPr>
          <w:lang w:val="mt-MT"/>
        </w:rPr>
        <w:t xml:space="preserve"> </w:t>
      </w:r>
      <w:r w:rsidRPr="00DE6A5D">
        <w:t xml:space="preserve">mikroplastiċi: partikoli solidi tal-plastik li huma iżgħar minn 5 mm u li mhumiex solubbli fl-ilma, </w:t>
      </w:r>
    </w:p>
    <w:p w14:paraId="5F4EDDDE" w14:textId="77777777" w:rsidR="008B5C17" w:rsidRPr="00DE6A5D" w:rsidRDefault="008B5C17" w:rsidP="008B5C17">
      <w:pPr>
        <w:pStyle w:val="BodyTextIndent"/>
      </w:pPr>
      <w:r>
        <w:rPr>
          <w:i/>
        </w:rPr>
        <w:t>polimeru li jokkorri b</w:t>
      </w:r>
      <w:r>
        <w:rPr>
          <w:i/>
          <w:cs/>
        </w:rPr>
        <w:t>’</w:t>
      </w:r>
      <w:r>
        <w:rPr>
          <w:i/>
        </w:rPr>
        <w:t xml:space="preserve">mod naturali: </w:t>
      </w:r>
      <w:r w:rsidRPr="00DE6A5D">
        <w:t>polimeru li jokkorri b’mod naturali fl-ambjent u li l-istruttura kimika tiegħu ma ġietx mibdula jekk tkun ġiet soġġetta għal proċess jew trattament kimiku jew trasformazzjoni mineraloġika fiżika,</w:t>
      </w:r>
    </w:p>
    <w:p w14:paraId="6FA27B31" w14:textId="77777777" w:rsidR="008B5C17" w:rsidRPr="00DE6A5D" w:rsidRDefault="008B5C17" w:rsidP="008B5C17">
      <w:pPr>
        <w:pStyle w:val="BodyTextIndent"/>
      </w:pPr>
      <w:r>
        <w:rPr>
          <w:i/>
        </w:rPr>
        <w:t xml:space="preserve">introduzzjoni fis-suq: </w:t>
      </w:r>
      <w:r w:rsidRPr="00DE6A5D">
        <w:t>kull darba li prodott isir disponibbli għad-distribuzzjoni, il-konsum jew l-użu fis-suq Żvediż fil-kors ta’ attività kummerċjali, għal ħlas jew mingħajr ħlas.</w:t>
      </w:r>
    </w:p>
    <w:p w14:paraId="475CF612" w14:textId="77777777" w:rsidR="008B5C17" w:rsidRDefault="008B5C17" w:rsidP="008B5C17">
      <w:pPr>
        <w:pStyle w:val="BodyTextIndent"/>
      </w:pPr>
    </w:p>
    <w:p w14:paraId="5458E056" w14:textId="7373165A" w:rsidR="008B5C17" w:rsidRPr="00DE6A5D" w:rsidRDefault="008B5C17" w:rsidP="00B84726">
      <w:pPr>
        <w:rPr>
          <w:sz w:val="24"/>
          <w:szCs w:val="24"/>
        </w:rPr>
      </w:pPr>
      <w:r>
        <w:rPr>
          <w:b/>
        </w:rPr>
        <w:t>§ 4a</w:t>
      </w:r>
      <w:r w:rsidR="00750EB1">
        <w:rPr>
          <w:vertAlign w:val="superscript"/>
        </w:rPr>
        <w:footnoteReference w:id="5"/>
      </w:r>
      <w:r w:rsidR="00750EB1">
        <w:rPr>
          <w:sz w:val="24"/>
          <w:szCs w:val="24"/>
        </w:rPr>
        <w:t xml:space="preserve"> </w:t>
      </w:r>
      <w:r w:rsidRPr="00DE6A5D">
        <w:t>Huwa pprojbit li jiġi introdott fis-suq prodott kożmetiku maħsub biex jitneħħa bit-tlaħliħ jew biex jinbeżaq ’il barra wara li jintuża fuq ir-ras, fix-xagħar, fil-membrani mukużi jew fis-snien, u jinkludi mikroplastiċi li jiżdiedu għat-tindif, it-tneħħija tal-qxur jew l-illustrar.</w:t>
      </w:r>
    </w:p>
    <w:p w14:paraId="70A32E3D" w14:textId="77777777" w:rsidR="008B5C17" w:rsidRPr="00DE6A5D" w:rsidRDefault="008B5C17" w:rsidP="008B5C17">
      <w:pPr>
        <w:pStyle w:val="BodyTextIndent"/>
      </w:pPr>
      <w:r w:rsidRPr="00DE6A5D">
        <w:t xml:space="preserve">Il-projbizzjoni ma tapplikax għall-prodotti kożmetiċi li jinkludu mikroplastiċi li jikkonsistu biss minn polimeri li jokkorru b’mod naturali. </w:t>
      </w:r>
    </w:p>
    <w:p w14:paraId="3F31C2AF" w14:textId="77777777" w:rsidR="008B5C17" w:rsidRDefault="008B5C17" w:rsidP="008B5C17">
      <w:pPr>
        <w:pStyle w:val="BodyTextIndent"/>
      </w:pPr>
    </w:p>
    <w:p w14:paraId="73069C65" w14:textId="66F26899" w:rsidR="00750EB1" w:rsidRDefault="008B5C17" w:rsidP="00750EB1">
      <w:pPr>
        <w:rPr>
          <w:sz w:val="24"/>
          <w:szCs w:val="24"/>
        </w:rPr>
      </w:pPr>
      <w:r>
        <w:rPr>
          <w:b/>
        </w:rPr>
        <w:t>§ 4b</w:t>
      </w:r>
      <w:r w:rsidR="00750EB1">
        <w:rPr>
          <w:vertAlign w:val="superscript"/>
        </w:rPr>
        <w:footnoteReference w:id="6"/>
      </w:r>
      <w:r w:rsidR="00750EB1">
        <w:rPr>
          <w:sz w:val="24"/>
          <w:szCs w:val="24"/>
        </w:rPr>
        <w:t xml:space="preserve"> </w:t>
      </w:r>
    </w:p>
    <w:p w14:paraId="5FAAD350" w14:textId="77777777" w:rsidR="008B5C17" w:rsidRPr="0073153F" w:rsidRDefault="008B5C17" w:rsidP="008B5C17">
      <w:pPr>
        <w:pStyle w:val="BodyText"/>
        <w:rPr>
          <w:i/>
        </w:rPr>
      </w:pPr>
      <w:r w:rsidRPr="00DE6A5D">
        <w:t>L-Aġenzija Żvediża tas-Sustanzi Kimiċi tista’ tinnotifika regolamenti dwar eżenzjonijiet jew, f’każijiet individwali, tagħti eżenzjoni mill-projbizzjoni fl-§ 4a għall-prodotti kożmetiċi li jinkludu mikroplastiċi, li</w:t>
      </w:r>
      <w:r>
        <w:rPr>
          <w:i/>
        </w:rPr>
        <w:t xml:space="preserve">  </w:t>
      </w:r>
    </w:p>
    <w:p w14:paraId="37799162" w14:textId="77777777" w:rsidR="008B5C17" w:rsidRPr="00DE6A5D" w:rsidRDefault="008B5C17" w:rsidP="008B5C17">
      <w:pPr>
        <w:pStyle w:val="BodyTextIndent"/>
      </w:pPr>
      <w:r w:rsidRPr="00DE6A5D">
        <w:t xml:space="preserve">1. jiġu mmanifatturati bl-użu ta’ polimeri li jokkorru b’mod naturali bħala materja prima, u </w:t>
      </w:r>
    </w:p>
    <w:p w14:paraId="4DCB36F7" w14:textId="77777777" w:rsidR="008B5C17" w:rsidRPr="00DE6A5D" w:rsidRDefault="008B5C17" w:rsidP="008B5C17">
      <w:pPr>
        <w:pStyle w:val="BodyTextIndent"/>
      </w:pPr>
      <w:r w:rsidRPr="00DE6A5D">
        <w:t xml:space="preserve">2. jinkisru malajr f’monomeri fl-ambjent akkwatiku u ma jikkostitwixxu l-ebda riskju għall-organiżmi akkwatiċi. </w:t>
      </w:r>
    </w:p>
    <w:p w14:paraId="08087DD2" w14:textId="77777777" w:rsidR="008B5C17" w:rsidRDefault="008B5C17" w:rsidP="008B5C17">
      <w:pPr>
        <w:pStyle w:val="BodyTextIndent"/>
        <w:rPr>
          <w:lang w:val="mt-MT"/>
        </w:rPr>
      </w:pPr>
      <w:r w:rsidRPr="00DE6A5D">
        <w:lastRenderedPageBreak/>
        <w:t>Il-prodotti kożmetiċi li jinbiegħu legalment skont il-leġiżlazzjoni fi Stati Membri oħrajn tal-Unjoni Ewropea jew it-Turkija jew li jiġu mmanifatturati legalment fi Stat li jkun parti għall-Ftehim dwar iż-Żona Ekonomika Ewropea għandhom ikunu eżenti, bil-kundizzjoni li dan il-qafas regolatorju jipprovdi livell ekwivalenti ta’ protezzjoni.</w:t>
      </w:r>
    </w:p>
    <w:p w14:paraId="48CF9DD5" w14:textId="7CA3988F" w:rsidR="009C53C9" w:rsidRPr="00DE6A5D" w:rsidRDefault="009C53C9" w:rsidP="00DE6A5D">
      <w:pPr>
        <w:rPr>
          <w:sz w:val="24"/>
          <w:szCs w:val="24"/>
        </w:rPr>
      </w:pPr>
      <w:r>
        <w:rPr>
          <w:lang w:val="mt-MT"/>
        </w:rPr>
        <w:t>§ </w:t>
      </w:r>
      <w:r w:rsidRPr="009C53C9">
        <w:rPr>
          <w:lang w:val="mt-MT"/>
        </w:rPr>
        <w:t>5</w:t>
      </w:r>
      <w:r>
        <w:rPr>
          <w:rStyle w:val="FootnoteReference"/>
          <w:b/>
        </w:rPr>
        <w:footnoteReference w:id="7"/>
      </w:r>
      <w:r>
        <w:rPr>
          <w:sz w:val="24"/>
          <w:szCs w:val="24"/>
        </w:rPr>
        <w:t xml:space="preserve"> </w:t>
      </w:r>
      <w:r w:rsidRPr="009C53C9">
        <w:rPr>
          <w:lang w:val="mt-MT"/>
        </w:rPr>
        <w:t xml:space="preserve"> </w:t>
      </w:r>
      <w:r>
        <w:rPr>
          <w:lang w:val="mt-MT"/>
        </w:rPr>
        <w:t>Il-p</w:t>
      </w:r>
      <w:r w:rsidRPr="009C53C9">
        <w:rPr>
          <w:lang w:val="mt-MT"/>
        </w:rPr>
        <w:t xml:space="preserve">rodotti kimiċi li jikkonsistu kompletament jew parzjalment minn </w:t>
      </w:r>
      <w:proofErr w:type="spellStart"/>
      <w:r>
        <w:rPr>
          <w:lang w:val="mt-MT"/>
        </w:rPr>
        <w:t>klorur</w:t>
      </w:r>
      <w:proofErr w:type="spellEnd"/>
      <w:r>
        <w:rPr>
          <w:lang w:val="mt-MT"/>
        </w:rPr>
        <w:t xml:space="preserve"> tal-</w:t>
      </w:r>
      <w:proofErr w:type="spellStart"/>
      <w:r w:rsidRPr="009C53C9">
        <w:rPr>
          <w:lang w:val="mt-MT"/>
        </w:rPr>
        <w:t>met</w:t>
      </w:r>
      <w:r>
        <w:rPr>
          <w:lang w:val="mt-MT"/>
        </w:rPr>
        <w:t>i</w:t>
      </w:r>
      <w:r w:rsidRPr="009C53C9">
        <w:rPr>
          <w:lang w:val="mt-MT"/>
        </w:rPr>
        <w:t>len</w:t>
      </w:r>
      <w:proofErr w:type="spellEnd"/>
      <w:r w:rsidRPr="009C53C9">
        <w:rPr>
          <w:lang w:val="mt-MT"/>
        </w:rPr>
        <w:t xml:space="preserve"> jew </w:t>
      </w:r>
      <w:proofErr w:type="spellStart"/>
      <w:r w:rsidRPr="009C53C9">
        <w:rPr>
          <w:lang w:val="mt-MT"/>
        </w:rPr>
        <w:t>tetra</w:t>
      </w:r>
      <w:r>
        <w:rPr>
          <w:lang w:val="mt-MT"/>
        </w:rPr>
        <w:t>k</w:t>
      </w:r>
      <w:r w:rsidRPr="009C53C9">
        <w:rPr>
          <w:lang w:val="mt-MT"/>
        </w:rPr>
        <w:t>loret</w:t>
      </w:r>
      <w:r>
        <w:rPr>
          <w:lang w:val="mt-MT"/>
        </w:rPr>
        <w:t>i</w:t>
      </w:r>
      <w:r w:rsidRPr="009C53C9">
        <w:rPr>
          <w:lang w:val="mt-MT"/>
        </w:rPr>
        <w:t>len</w:t>
      </w:r>
      <w:proofErr w:type="spellEnd"/>
      <w:r w:rsidRPr="009C53C9">
        <w:rPr>
          <w:lang w:val="mt-MT"/>
        </w:rPr>
        <w:t xml:space="preserve"> m</w:t>
      </w:r>
      <w:r>
        <w:rPr>
          <w:lang w:val="mt-MT"/>
        </w:rPr>
        <w:t>’</w:t>
      </w:r>
      <w:r w:rsidRPr="009C53C9">
        <w:rPr>
          <w:lang w:val="mt-MT"/>
        </w:rPr>
        <w:t xml:space="preserve">għandhomx jiġu </w:t>
      </w:r>
      <w:proofErr w:type="spellStart"/>
      <w:r w:rsidRPr="009C53C9">
        <w:rPr>
          <w:lang w:val="mt-MT"/>
        </w:rPr>
        <w:t>kkummerċjalizzati</w:t>
      </w:r>
      <w:proofErr w:type="spellEnd"/>
      <w:r w:rsidRPr="009C53C9">
        <w:rPr>
          <w:lang w:val="mt-MT"/>
        </w:rPr>
        <w:t xml:space="preserve"> jew trasferiti lill-konsumaturi għal użu individwali.</w:t>
      </w:r>
    </w:p>
    <w:p w14:paraId="5FE6C53A" w14:textId="2B20A421" w:rsidR="009C53C9" w:rsidRPr="009C53C9" w:rsidRDefault="009C53C9" w:rsidP="009C53C9">
      <w:pPr>
        <w:pStyle w:val="BodyTextIndent"/>
        <w:rPr>
          <w:lang w:val="mt-MT"/>
        </w:rPr>
      </w:pPr>
      <w:r w:rsidRPr="009C53C9">
        <w:rPr>
          <w:lang w:val="mt-MT"/>
        </w:rPr>
        <w:t xml:space="preserve">L-Aġenzija </w:t>
      </w:r>
      <w:proofErr w:type="spellStart"/>
      <w:r>
        <w:rPr>
          <w:lang w:val="mt-MT"/>
        </w:rPr>
        <w:t>Ż</w:t>
      </w:r>
      <w:r w:rsidRPr="009C53C9">
        <w:rPr>
          <w:lang w:val="mt-MT"/>
        </w:rPr>
        <w:t>vediża</w:t>
      </w:r>
      <w:proofErr w:type="spellEnd"/>
      <w:r w:rsidRPr="009C53C9">
        <w:rPr>
          <w:lang w:val="mt-MT"/>
        </w:rPr>
        <w:t xml:space="preserve"> </w:t>
      </w:r>
      <w:r w:rsidR="00E64ED1">
        <w:rPr>
          <w:lang w:val="mt-MT"/>
        </w:rPr>
        <w:t>tas</w:t>
      </w:r>
      <w:r w:rsidRPr="009C53C9">
        <w:rPr>
          <w:lang w:val="mt-MT"/>
        </w:rPr>
        <w:t>-Sustanzi Kimiċi tista</w:t>
      </w:r>
      <w:r>
        <w:rPr>
          <w:lang w:val="mt-MT"/>
        </w:rPr>
        <w:t xml:space="preserve">’ </w:t>
      </w:r>
      <w:r w:rsidRPr="009C53C9">
        <w:rPr>
          <w:lang w:val="mt-MT"/>
        </w:rPr>
        <w:t>toħroġ regolamenti li l-oġġetti li jkun fihom il-</w:t>
      </w:r>
      <w:proofErr w:type="spellStart"/>
      <w:r>
        <w:rPr>
          <w:lang w:val="mt-MT"/>
        </w:rPr>
        <w:t>klorur</w:t>
      </w:r>
      <w:proofErr w:type="spellEnd"/>
      <w:r>
        <w:rPr>
          <w:lang w:val="mt-MT"/>
        </w:rPr>
        <w:t xml:space="preserve"> tal-</w:t>
      </w:r>
      <w:proofErr w:type="spellStart"/>
      <w:r w:rsidRPr="009C53C9">
        <w:rPr>
          <w:lang w:val="mt-MT"/>
        </w:rPr>
        <w:t>metilin</w:t>
      </w:r>
      <w:proofErr w:type="spellEnd"/>
      <w:r w:rsidRPr="009C53C9">
        <w:rPr>
          <w:lang w:val="mt-MT"/>
        </w:rPr>
        <w:t xml:space="preserve"> jew </w:t>
      </w:r>
      <w:proofErr w:type="spellStart"/>
      <w:r w:rsidRPr="009C53C9">
        <w:rPr>
          <w:lang w:val="mt-MT"/>
        </w:rPr>
        <w:t>it-tetrakloretilen</w:t>
      </w:r>
      <w:proofErr w:type="spellEnd"/>
      <w:r>
        <w:rPr>
          <w:lang w:val="mt-MT"/>
        </w:rPr>
        <w:t xml:space="preserve"> m’</w:t>
      </w:r>
      <w:r w:rsidRPr="009C53C9">
        <w:rPr>
          <w:lang w:val="mt-MT"/>
        </w:rPr>
        <w:t xml:space="preserve">għandhomx jiġu </w:t>
      </w:r>
      <w:proofErr w:type="spellStart"/>
      <w:r w:rsidRPr="009C53C9">
        <w:rPr>
          <w:lang w:val="mt-MT"/>
        </w:rPr>
        <w:t>kkummerċjalizzati</w:t>
      </w:r>
      <w:proofErr w:type="spellEnd"/>
      <w:r w:rsidRPr="009C53C9">
        <w:rPr>
          <w:lang w:val="mt-MT"/>
        </w:rPr>
        <w:t xml:space="preserve"> jew trasferiti lill-konsumaturi għal użu individwali.</w:t>
      </w:r>
    </w:p>
    <w:p w14:paraId="33291B89" w14:textId="77535CA2" w:rsidR="009C53C9" w:rsidRPr="00DE6A5D" w:rsidRDefault="009C53C9" w:rsidP="009C53C9">
      <w:pPr>
        <w:pStyle w:val="BodyTextIndent"/>
        <w:rPr>
          <w:lang w:val="mt-MT"/>
        </w:rPr>
      </w:pPr>
      <w:r w:rsidRPr="009C53C9">
        <w:rPr>
          <w:lang w:val="mt-MT"/>
        </w:rPr>
        <w:t>Il-projbizzjoni fuq il-</w:t>
      </w:r>
      <w:proofErr w:type="spellStart"/>
      <w:r>
        <w:rPr>
          <w:lang w:val="mt-MT"/>
        </w:rPr>
        <w:t>klorur</w:t>
      </w:r>
      <w:proofErr w:type="spellEnd"/>
      <w:r>
        <w:rPr>
          <w:lang w:val="mt-MT"/>
        </w:rPr>
        <w:t xml:space="preserve"> tal-</w:t>
      </w:r>
      <w:proofErr w:type="spellStart"/>
      <w:r w:rsidRPr="009C53C9">
        <w:rPr>
          <w:lang w:val="mt-MT"/>
        </w:rPr>
        <w:t>met</w:t>
      </w:r>
      <w:r>
        <w:rPr>
          <w:lang w:val="mt-MT"/>
        </w:rPr>
        <w:t>i</w:t>
      </w:r>
      <w:r w:rsidRPr="009C53C9">
        <w:rPr>
          <w:lang w:val="mt-MT"/>
        </w:rPr>
        <w:t>len</w:t>
      </w:r>
      <w:proofErr w:type="spellEnd"/>
      <w:r w:rsidRPr="009C53C9">
        <w:rPr>
          <w:lang w:val="mt-MT"/>
        </w:rPr>
        <w:t xml:space="preserve"> tapplika biss jekk </w:t>
      </w:r>
      <w:proofErr w:type="spellStart"/>
      <w:r w:rsidR="00E64ED1">
        <w:rPr>
          <w:lang w:val="mt-MT"/>
        </w:rPr>
        <w:t>ma</w:t>
      </w:r>
      <w:r w:rsidRPr="009C53C9">
        <w:rPr>
          <w:lang w:val="mt-MT"/>
        </w:rPr>
        <w:t>projbizzjoni</w:t>
      </w:r>
      <w:proofErr w:type="spellEnd"/>
      <w:r w:rsidRPr="009C53C9">
        <w:rPr>
          <w:lang w:val="mt-MT"/>
        </w:rPr>
        <w:t xml:space="preserve"> ekwivalenti ma tkunx diġà </w:t>
      </w:r>
      <w:r w:rsidR="00E64ED1">
        <w:rPr>
          <w:lang w:val="mt-MT"/>
        </w:rPr>
        <w:t>tirriżulta</w:t>
      </w:r>
      <w:r>
        <w:rPr>
          <w:lang w:val="mt-MT"/>
        </w:rPr>
        <w:t xml:space="preserve"> mill-punt</w:t>
      </w:r>
      <w:r w:rsidR="00E64ED1">
        <w:rPr>
          <w:lang w:val="mt-MT"/>
        </w:rPr>
        <w:t> </w:t>
      </w:r>
      <w:r>
        <w:rPr>
          <w:lang w:val="mt-MT"/>
        </w:rPr>
        <w:t xml:space="preserve">59.1. tal-Anness XVII </w:t>
      </w:r>
      <w:r w:rsidR="00E64ED1">
        <w:rPr>
          <w:lang w:val="mt-MT"/>
        </w:rPr>
        <w:t>għar</w:t>
      </w:r>
      <w:r>
        <w:rPr>
          <w:lang w:val="mt-MT"/>
        </w:rPr>
        <w:t>-Regolament (KE) Nru </w:t>
      </w:r>
      <w:r w:rsidRPr="009C53C9">
        <w:rPr>
          <w:lang w:val="mt-MT"/>
        </w:rPr>
        <w:t>1907/2006.</w:t>
      </w:r>
    </w:p>
    <w:p w14:paraId="4B122BF6" w14:textId="77777777" w:rsidR="008B5C17" w:rsidRPr="009F0C87" w:rsidRDefault="008B5C17" w:rsidP="008B5C17">
      <w:pPr>
        <w:pStyle w:val="Slutstreck"/>
        <w:tabs>
          <w:tab w:val="clear" w:pos="227"/>
          <w:tab w:val="left" w:pos="2127"/>
        </w:tabs>
      </w:pPr>
      <w:r>
        <w:tab/>
      </w:r>
    </w:p>
    <w:p w14:paraId="132D6A5D" w14:textId="5415ADE2" w:rsidR="008B5C17" w:rsidRDefault="008B5C17" w:rsidP="008B5C17">
      <w:pPr>
        <w:pStyle w:val="BodyTextIndent"/>
        <w:keepNext/>
        <w:keepLines/>
      </w:pPr>
      <w:r>
        <w:t>1. Din l-Ordinanza għandha tidħol fis-seħħ f</w:t>
      </w:r>
      <w:r w:rsidR="009C53C9">
        <w:rPr>
          <w:lang w:val="mt-MT"/>
        </w:rPr>
        <w:t>l-1 ta’ Lulju </w:t>
      </w:r>
      <w:r>
        <w:t>2018.</w:t>
      </w:r>
    </w:p>
    <w:p w14:paraId="50563E23" w14:textId="7714B312" w:rsidR="008B5C17" w:rsidRDefault="008B5C17" w:rsidP="008B5C17">
      <w:pPr>
        <w:pStyle w:val="BodyTextIndent"/>
      </w:pPr>
      <w:r>
        <w:t xml:space="preserve">2. Minkejja l-projbizzjoni </w:t>
      </w:r>
      <w:proofErr w:type="spellStart"/>
      <w:r>
        <w:t>fl</w:t>
      </w:r>
      <w:proofErr w:type="spellEnd"/>
      <w:r>
        <w:t xml:space="preserve">-§ 4a, l-istokkijiet eżistenti tal-prodotti kożmetiċi li ġew introdotti fis-suq legalment qabel </w:t>
      </w:r>
      <w:r w:rsidR="009C53C9">
        <w:rPr>
          <w:lang w:val="mt-MT"/>
        </w:rPr>
        <w:t>l-1 ta’ Lulju 2018</w:t>
      </w:r>
      <w:r>
        <w:t xml:space="preserve"> għandhom jibqgħu disponibbli sa</w:t>
      </w:r>
      <w:r w:rsidR="009C53C9">
        <w:rPr>
          <w:lang w:val="mt-MT"/>
        </w:rPr>
        <w:t>l-aħħar ta’</w:t>
      </w:r>
      <w:r w:rsidR="00A30960">
        <w:rPr>
          <w:lang w:val="mt-MT"/>
        </w:rPr>
        <w:t xml:space="preserve"> D</w:t>
      </w:r>
      <w:r w:rsidR="009C53C9">
        <w:rPr>
          <w:lang w:val="mt-MT"/>
        </w:rPr>
        <w:t>iċembru 2018</w:t>
      </w:r>
      <w:r>
        <w:t xml:space="preserve">. </w:t>
      </w:r>
    </w:p>
    <w:p w14:paraId="179AA214" w14:textId="77777777" w:rsidR="008B5C17" w:rsidRPr="00477CDD" w:rsidRDefault="008B5C17" w:rsidP="008B5C17">
      <w:pPr>
        <w:pStyle w:val="BodyTextIndent"/>
      </w:pPr>
    </w:p>
    <w:p w14:paraId="2248992E" w14:textId="77777777" w:rsidR="008B5C17" w:rsidRDefault="008B5C17" w:rsidP="008B5C17">
      <w:pPr>
        <w:pStyle w:val="Slutstreck"/>
      </w:pPr>
    </w:p>
    <w:p w14:paraId="5629513A" w14:textId="77777777" w:rsidR="008B5C17" w:rsidRDefault="008B5C17" w:rsidP="008B5C17">
      <w:pPr>
        <w:pStyle w:val="BodyText"/>
      </w:pPr>
    </w:p>
    <w:p w14:paraId="0A1DFDE8" w14:textId="7026A728" w:rsidR="008B5C17" w:rsidRDefault="008B5C17" w:rsidP="008B5C17">
      <w:pPr>
        <w:pStyle w:val="BodyText"/>
        <w:keepNext/>
        <w:keepLines/>
      </w:pPr>
      <w:r>
        <w:t>F</w:t>
      </w:r>
      <w:r>
        <w:rPr>
          <w:cs/>
        </w:rPr>
        <w:t>’</w:t>
      </w:r>
      <w:r>
        <w:t>isem il-</w:t>
      </w:r>
      <w:r w:rsidR="00E64ED1">
        <w:rPr>
          <w:lang w:val="mt-MT"/>
        </w:rPr>
        <w:t>g</w:t>
      </w:r>
      <w:r w:rsidR="00E64ED1">
        <w:t>vern</w:t>
      </w:r>
    </w:p>
    <w:p w14:paraId="3BA26CF9" w14:textId="77777777" w:rsidR="008B5C17" w:rsidRDefault="008B5C17" w:rsidP="008B5C17">
      <w:pPr>
        <w:pStyle w:val="BodyText"/>
        <w:keepNext/>
        <w:keepLines/>
      </w:pPr>
    </w:p>
    <w:p w14:paraId="3B552B5F" w14:textId="312F7B8C" w:rsidR="008B5C17" w:rsidRDefault="009C53C9" w:rsidP="00DE6A5D">
      <w:pPr>
        <w:pStyle w:val="BodyText"/>
        <w:keepNext/>
        <w:keepLines/>
        <w:rPr>
          <w:lang w:val="mt-MT"/>
        </w:rPr>
      </w:pPr>
      <w:r>
        <w:rPr>
          <w:lang w:val="mt-MT"/>
        </w:rPr>
        <w:t>KAROLINA SKOG</w:t>
      </w:r>
    </w:p>
    <w:p w14:paraId="4D6DC071" w14:textId="77777777" w:rsidR="009C53C9" w:rsidRDefault="009C53C9" w:rsidP="009C53C9">
      <w:pPr>
        <w:keepNext/>
        <w:keepLines/>
        <w:spacing w:line="264" w:lineRule="auto"/>
        <w:ind w:left="2835"/>
      </w:pPr>
      <w:r>
        <w:t xml:space="preserve">Egon </w:t>
      </w:r>
      <w:proofErr w:type="spellStart"/>
      <w:r>
        <w:t>Abresparr</w:t>
      </w:r>
      <w:proofErr w:type="spellEnd"/>
    </w:p>
    <w:p w14:paraId="067C7C3B" w14:textId="77777777" w:rsidR="009C53C9" w:rsidRDefault="009C53C9" w:rsidP="009C53C9">
      <w:pPr>
        <w:spacing w:line="264" w:lineRule="auto"/>
        <w:ind w:left="2835"/>
      </w:pPr>
      <w:r>
        <w:t>(Minist</w:t>
      </w:r>
      <w:proofErr w:type="spellStart"/>
      <w:r>
        <w:rPr>
          <w:lang w:val="mt-MT"/>
        </w:rPr>
        <w:t>eru</w:t>
      </w:r>
      <w:proofErr w:type="spellEnd"/>
      <w:r>
        <w:rPr>
          <w:lang w:val="mt-MT"/>
        </w:rPr>
        <w:t xml:space="preserve"> tal-Ambjent u l-Enerġija)</w:t>
      </w:r>
    </w:p>
    <w:p w14:paraId="70B69A5A" w14:textId="77777777" w:rsidR="009C53C9" w:rsidRPr="009C53C9" w:rsidRDefault="009C53C9" w:rsidP="00DE6A5D">
      <w:pPr>
        <w:pStyle w:val="BodyTextIndent"/>
      </w:pPr>
    </w:p>
    <w:sectPr w:rsidR="009C53C9" w:rsidRPr="009C53C9" w:rsidSect="008B5C17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footnotePr>
        <w:numRestart w:val="eachSect"/>
      </w:footnotePr>
      <w:type w:val="oddPage"/>
      <w:pgSz w:w="9356" w:h="13721" w:code="9"/>
      <w:pgMar w:top="680" w:right="2353" w:bottom="1361" w:left="113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68FA8" w14:textId="77777777" w:rsidR="008B5C17" w:rsidRDefault="008B5C17" w:rsidP="008B5C17">
      <w:r>
        <w:separator/>
      </w:r>
    </w:p>
  </w:endnote>
  <w:endnote w:type="continuationSeparator" w:id="0">
    <w:p w14:paraId="1D5859B0" w14:textId="77777777" w:rsidR="008B5C17" w:rsidRDefault="008B5C17" w:rsidP="008B5C17">
      <w:r>
        <w:continuationSeparator/>
      </w:r>
    </w:p>
  </w:endnote>
  <w:endnote w:type="continuationNotice" w:id="1">
    <w:p w14:paraId="72EDFCC0" w14:textId="77777777" w:rsidR="008B5C17" w:rsidRDefault="008B5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E785D" w14:textId="1A5D295F" w:rsidR="008B5C17" w:rsidRDefault="009F60C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333FF6" wp14:editId="5F63FFE7">
              <wp:simplePos x="0" y="0"/>
              <wp:positionH relativeFrom="column">
                <wp:posOffset>-1454785</wp:posOffset>
              </wp:positionH>
              <wp:positionV relativeFrom="paragraph">
                <wp:posOffset>-504190</wp:posOffset>
              </wp:positionV>
              <wp:extent cx="474980" cy="237490"/>
              <wp:effectExtent l="0" t="0" r="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980" cy="2374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A1121E" w14:textId="77777777" w:rsidR="008B5C17" w:rsidRPr="00A942B4" w:rsidRDefault="008B5C17" w:rsidP="008B5C17">
                          <w:pPr>
                            <w:pStyle w:val="RKbas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 w:rsidR="00A57540">
                            <w:rPr>
                              <w:noProof/>
                              <w:sz w:val="19"/>
                            </w:rPr>
                            <w:t>4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33F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1" type="#_x0000_t202" style="position:absolute;margin-left:-114.55pt;margin-top:-39.7pt;width:37.4pt;height:1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" fillcolor="window" stroked="f" strokeweight=".5pt">
              <v:textbox>
                <w:txbxContent>
                  <w:p w14:paraId="1DA1121E" w14:textId="77777777" w:rsidR="008B5C17" w:rsidRPr="00A942B4" w:rsidRDefault="008B5C17" w:rsidP="008B5C17">
                    <w:pPr>
                      <w:pStyle w:val="RKbas"/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PAGE  \* MERGEFORMAT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 w:rsidR="00A57540">
                      <w:rPr>
                        <w:noProof/>
                        <w:sz w:val="19"/>
                      </w:rPr>
                      <w:t>4</w:t>
                    </w:r>
                    <w:r>
                      <w:rPr>
                        <w:sz w:val="1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5120E" w14:textId="63929371" w:rsidR="008B5C17" w:rsidRDefault="009F60CA" w:rsidP="008B5C1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29938A" wp14:editId="3D11811A">
              <wp:simplePos x="0" y="0"/>
              <wp:positionH relativeFrom="column">
                <wp:posOffset>4478655</wp:posOffset>
              </wp:positionH>
              <wp:positionV relativeFrom="paragraph">
                <wp:posOffset>-504190</wp:posOffset>
              </wp:positionV>
              <wp:extent cx="474980" cy="237490"/>
              <wp:effectExtent l="0" t="0" r="0" b="0"/>
              <wp:wrapNone/>
              <wp:docPr id="3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980" cy="2374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F1DBC4" w14:textId="77777777" w:rsidR="008B5C17" w:rsidRPr="00A942B4" w:rsidRDefault="008B5C17" w:rsidP="008B5C17">
                          <w:pPr>
                            <w:pStyle w:val="RKbas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 w:rsidR="00A57540">
                            <w:rPr>
                              <w:noProof/>
                              <w:sz w:val="19"/>
                            </w:rPr>
                            <w:t>3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9938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32" type="#_x0000_t202" style="position:absolute;left:0;text-align:left;margin-left:352.65pt;margin-top:-39.7pt;width:37.4pt;height:1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" fillcolor="window" stroked="f" strokeweight=".5pt">
              <v:textbox>
                <w:txbxContent>
                  <w:p w14:paraId="19F1DBC4" w14:textId="77777777" w:rsidR="008B5C17" w:rsidRPr="00A942B4" w:rsidRDefault="008B5C17" w:rsidP="008B5C17">
                    <w:pPr>
                      <w:pStyle w:val="RKbas"/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PAGE  \* MERGEFORMAT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 w:rsidR="00A57540">
                      <w:rPr>
                        <w:noProof/>
                        <w:sz w:val="19"/>
                      </w:rPr>
                      <w:t>3</w:t>
                    </w:r>
                    <w:r>
                      <w:rPr>
                        <w:sz w:val="1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AAB57" w14:textId="547FAA2E" w:rsidR="008B5C17" w:rsidRDefault="009F60CA" w:rsidP="008B5C1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C0DE070" wp14:editId="2ABDF57E">
              <wp:simplePos x="0" y="0"/>
              <wp:positionH relativeFrom="column">
                <wp:posOffset>4478655</wp:posOffset>
              </wp:positionH>
              <wp:positionV relativeFrom="paragraph">
                <wp:posOffset>-504190</wp:posOffset>
              </wp:positionV>
              <wp:extent cx="474980" cy="237490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980" cy="2374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C380FB" w14:textId="77777777" w:rsidR="008B5C17" w:rsidRPr="00C560A5" w:rsidRDefault="008B5C17" w:rsidP="008B5C17">
                          <w:pPr>
                            <w:pStyle w:val="RKbas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 w:rsidR="00A57540">
                            <w:rPr>
                              <w:noProof/>
                              <w:sz w:val="19"/>
                            </w:rPr>
                            <w:t>1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0DE07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3" type="#_x0000_t202" style="position:absolute;left:0;text-align:left;margin-left:352.65pt;margin-top:-39.7pt;width:37.4pt;height:18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" fillcolor="window" stroked="f" strokeweight=".5pt">
              <v:textbox>
                <w:txbxContent>
                  <w:p w14:paraId="0AC380FB" w14:textId="77777777" w:rsidR="008B5C17" w:rsidRPr="00C560A5" w:rsidRDefault="008B5C17" w:rsidP="008B5C17">
                    <w:pPr>
                      <w:pStyle w:val="RKbas"/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PAGE  \* MERGEFORMAT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 w:rsidR="00A57540">
                      <w:rPr>
                        <w:noProof/>
                        <w:sz w:val="19"/>
                      </w:rPr>
                      <w:t>1</w:t>
                    </w:r>
                    <w:r>
                      <w:rPr>
                        <w:sz w:val="1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915CA" w14:textId="77777777" w:rsidR="008B5C17" w:rsidRPr="00907E08" w:rsidRDefault="008B5C17" w:rsidP="008B5C17">
      <w:pPr>
        <w:pStyle w:val="RKbas"/>
      </w:pPr>
    </w:p>
  </w:footnote>
  <w:footnote w:type="continuationSeparator" w:id="0">
    <w:p w14:paraId="76A3F4E4" w14:textId="77777777" w:rsidR="008B5C17" w:rsidRPr="00907E08" w:rsidRDefault="008B5C17" w:rsidP="008B5C17">
      <w:pPr>
        <w:pStyle w:val="RKbas"/>
      </w:pPr>
    </w:p>
  </w:footnote>
  <w:footnote w:type="continuationNotice" w:id="1">
    <w:p w14:paraId="390C9C1B" w14:textId="77777777" w:rsidR="008B5C17" w:rsidRDefault="008B5C17" w:rsidP="008B5C17">
      <w:pPr>
        <w:pStyle w:val="RKbas"/>
      </w:pPr>
    </w:p>
  </w:footnote>
  <w:footnote w:id="2">
    <w:p w14:paraId="7B67F137" w14:textId="77777777" w:rsidR="008B5C17" w:rsidRDefault="008B5C17">
      <w:pPr>
        <w:pStyle w:val="FootnoteText"/>
      </w:pPr>
      <w:r>
        <w:rPr>
          <w:rStyle w:val="FootnoteReference"/>
        </w:rPr>
        <w:footnoteRef/>
      </w:r>
      <w:r>
        <w:t xml:space="preserve"> Ara d-Direttiva (UE) 2015/1535 tal-Parlament Ewropew u tal-Kunsill tad-9 ta</w:t>
      </w:r>
      <w:r>
        <w:rPr>
          <w:cs/>
        </w:rPr>
        <w:t>’</w:t>
      </w:r>
      <w:r>
        <w:t> Settembru 2015 li tistabbilixxi proċedura għall-għoti ta</w:t>
      </w:r>
      <w:r>
        <w:rPr>
          <w:cs/>
        </w:rPr>
        <w:t xml:space="preserve">’ </w:t>
      </w:r>
      <w:r>
        <w:t>informazzjoni fil-qasam tar-regolamenti tekniċi u tar-regoli dwar is-servizzi tas-Soċjetà tal-Informatika.</w:t>
      </w:r>
    </w:p>
  </w:footnote>
  <w:footnote w:id="3">
    <w:p w14:paraId="5D9DC496" w14:textId="77777777" w:rsidR="008B5C17" w:rsidRDefault="008B5C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L-aħħar verżjoni tal-kliem 2016:829.</w:t>
      </w:r>
    </w:p>
  </w:footnote>
  <w:footnote w:id="4">
    <w:p w14:paraId="088BA735" w14:textId="6DB5538D" w:rsidR="00A30960" w:rsidRPr="00DE6A5D" w:rsidRDefault="00A30960" w:rsidP="00A30960">
      <w:pPr>
        <w:pStyle w:val="footnotedescription"/>
        <w:spacing w:line="240" w:lineRule="auto"/>
        <w:ind w:left="0"/>
        <w:jc w:val="both"/>
        <w:rPr>
          <w:szCs w:val="17"/>
          <w:lang w:val="fr-FR" w:bidi="en-GB"/>
        </w:rPr>
      </w:pPr>
      <w:r>
        <w:rPr>
          <w:rStyle w:val="footnotemark"/>
          <w:rFonts w:eastAsia="SimSun"/>
        </w:rPr>
        <w:footnoteRef/>
      </w:r>
      <w:r w:rsidRPr="00DE6A5D">
        <w:rPr>
          <w:lang w:val="fr-FR"/>
        </w:rPr>
        <w:t xml:space="preserve"> L 4 </w:t>
      </w:r>
      <w:proofErr w:type="spellStart"/>
      <w:r w:rsidRPr="00DE6A5D">
        <w:rPr>
          <w:lang w:val="fr-FR"/>
        </w:rPr>
        <w:t>preċedenti</w:t>
      </w:r>
      <w:proofErr w:type="spellEnd"/>
      <w:r w:rsidRPr="00DE6A5D">
        <w:rPr>
          <w:lang w:val="fr-FR"/>
        </w:rPr>
        <w:t xml:space="preserve"> </w:t>
      </w:r>
      <w:proofErr w:type="spellStart"/>
      <w:r w:rsidRPr="00DE6A5D">
        <w:rPr>
          <w:lang w:val="fr-FR"/>
        </w:rPr>
        <w:t>ġie</w:t>
      </w:r>
      <w:proofErr w:type="spellEnd"/>
      <w:r w:rsidRPr="00DE6A5D">
        <w:rPr>
          <w:lang w:val="fr-FR"/>
        </w:rPr>
        <w:t xml:space="preserve"> </w:t>
      </w:r>
      <w:proofErr w:type="spellStart"/>
      <w:r w:rsidRPr="00DE6A5D">
        <w:rPr>
          <w:lang w:val="fr-FR"/>
        </w:rPr>
        <w:t>mħassar</w:t>
      </w:r>
      <w:proofErr w:type="spellEnd"/>
      <w:r w:rsidRPr="00DE6A5D">
        <w:rPr>
          <w:lang w:val="fr-FR"/>
        </w:rPr>
        <w:t xml:space="preserve"> </w:t>
      </w:r>
      <w:proofErr w:type="spellStart"/>
      <w:r w:rsidRPr="00DE6A5D">
        <w:rPr>
          <w:lang w:val="fr-FR"/>
        </w:rPr>
        <w:t>permezz</w:t>
      </w:r>
      <w:proofErr w:type="spellEnd"/>
      <w:r w:rsidRPr="00DE6A5D">
        <w:rPr>
          <w:lang w:val="fr-FR"/>
        </w:rPr>
        <w:t xml:space="preserve"> ta</w:t>
      </w:r>
      <w:r>
        <w:rPr>
          <w:lang w:val="mt-MT"/>
        </w:rPr>
        <w:t xml:space="preserve">’ </w:t>
      </w:r>
      <w:proofErr w:type="gramStart"/>
      <w:r w:rsidRPr="00DE6A5D">
        <w:rPr>
          <w:lang w:val="fr-FR"/>
        </w:rPr>
        <w:t>2009:</w:t>
      </w:r>
      <w:proofErr w:type="gramEnd"/>
      <w:r w:rsidRPr="00DE6A5D">
        <w:rPr>
          <w:lang w:val="fr-FR"/>
        </w:rPr>
        <w:t xml:space="preserve"> 954.</w:t>
      </w:r>
    </w:p>
  </w:footnote>
  <w:footnote w:id="5">
    <w:p w14:paraId="709A4144" w14:textId="719362DE" w:rsidR="00750EB1" w:rsidRPr="00DE6A5D" w:rsidRDefault="00750EB1" w:rsidP="00750EB1">
      <w:pPr>
        <w:pStyle w:val="footnotedescription"/>
        <w:spacing w:line="240" w:lineRule="auto"/>
        <w:ind w:left="0"/>
        <w:jc w:val="both"/>
        <w:rPr>
          <w:szCs w:val="17"/>
          <w:lang w:val="fr-FR" w:bidi="en-GB"/>
        </w:rPr>
      </w:pPr>
      <w:r>
        <w:rPr>
          <w:rStyle w:val="footnotemark"/>
          <w:rFonts w:eastAsia="SimSun"/>
        </w:rPr>
        <w:footnoteRef/>
      </w:r>
      <w:r w:rsidRPr="00DE6A5D">
        <w:rPr>
          <w:lang w:val="fr-FR"/>
        </w:rPr>
        <w:t xml:space="preserve"> </w:t>
      </w:r>
      <w:proofErr w:type="spellStart"/>
      <w:r w:rsidR="009C53C9" w:rsidRPr="00DE6A5D">
        <w:rPr>
          <w:lang w:val="fr-FR"/>
        </w:rPr>
        <w:t>Verżjoni</w:t>
      </w:r>
      <w:proofErr w:type="spellEnd"/>
      <w:r w:rsidR="009C53C9" w:rsidRPr="00DE6A5D">
        <w:rPr>
          <w:lang w:val="fr-FR"/>
        </w:rPr>
        <w:t xml:space="preserve"> </w:t>
      </w:r>
      <w:proofErr w:type="spellStart"/>
      <w:r w:rsidR="009C53C9" w:rsidRPr="00DE6A5D">
        <w:rPr>
          <w:lang w:val="fr-FR"/>
        </w:rPr>
        <w:t>preċedenti</w:t>
      </w:r>
      <w:proofErr w:type="spellEnd"/>
      <w:r w:rsidR="009C53C9" w:rsidRPr="00DE6A5D">
        <w:rPr>
          <w:lang w:val="fr-FR"/>
        </w:rPr>
        <w:t xml:space="preserve"> ta</w:t>
      </w:r>
      <w:r w:rsidR="009C53C9">
        <w:rPr>
          <w:lang w:val="mt-MT"/>
        </w:rPr>
        <w:t>’</w:t>
      </w:r>
      <w:r w:rsidR="009C53C9" w:rsidRPr="00DE6A5D">
        <w:rPr>
          <w:lang w:val="fr-FR"/>
        </w:rPr>
        <w:t>§</w:t>
      </w:r>
      <w:r w:rsidR="009C53C9">
        <w:rPr>
          <w:lang w:val="mt-MT"/>
        </w:rPr>
        <w:t> </w:t>
      </w:r>
      <w:r w:rsidR="009C53C9" w:rsidRPr="00DE6A5D">
        <w:rPr>
          <w:lang w:val="fr-FR"/>
        </w:rPr>
        <w:t>4</w:t>
      </w:r>
      <w:r w:rsidR="00A30960" w:rsidRPr="00A30960">
        <w:rPr>
          <w:lang w:val="fr-FR"/>
        </w:rPr>
        <w:t xml:space="preserve"> a, </w:t>
      </w:r>
      <w:proofErr w:type="spellStart"/>
      <w:r w:rsidR="00A30960" w:rsidRPr="00A30960">
        <w:rPr>
          <w:lang w:val="fr-FR"/>
        </w:rPr>
        <w:t>imħassra</w:t>
      </w:r>
      <w:proofErr w:type="spellEnd"/>
      <w:r w:rsidR="00A30960" w:rsidRPr="00A30960">
        <w:rPr>
          <w:lang w:val="fr-FR"/>
        </w:rPr>
        <w:t xml:space="preserve"> sal-</w:t>
      </w:r>
      <w:proofErr w:type="gramStart"/>
      <w:r w:rsidR="00A30960" w:rsidRPr="00A30960">
        <w:rPr>
          <w:lang w:val="fr-FR"/>
        </w:rPr>
        <w:t>2008:</w:t>
      </w:r>
      <w:proofErr w:type="gramEnd"/>
      <w:r w:rsidR="009C53C9" w:rsidRPr="00DE6A5D">
        <w:rPr>
          <w:lang w:val="fr-FR"/>
        </w:rPr>
        <w:t>255.</w:t>
      </w:r>
    </w:p>
  </w:footnote>
  <w:footnote w:id="6">
    <w:p w14:paraId="68C6C390" w14:textId="3E44D915" w:rsidR="00750EB1" w:rsidRPr="00DE6A5D" w:rsidRDefault="00750EB1" w:rsidP="00750EB1">
      <w:pPr>
        <w:pStyle w:val="footnotedescription"/>
        <w:spacing w:line="240" w:lineRule="auto"/>
        <w:ind w:left="0"/>
        <w:jc w:val="both"/>
        <w:rPr>
          <w:szCs w:val="17"/>
          <w:lang w:val="fr-FR" w:bidi="en-GB"/>
        </w:rPr>
      </w:pPr>
      <w:r>
        <w:rPr>
          <w:rStyle w:val="footnotemark"/>
          <w:rFonts w:eastAsia="SimSun"/>
        </w:rPr>
        <w:footnoteRef/>
      </w:r>
      <w:r w:rsidRPr="00DE6A5D">
        <w:rPr>
          <w:lang w:val="fr-FR"/>
        </w:rPr>
        <w:t xml:space="preserve"> </w:t>
      </w:r>
      <w:r w:rsidR="009C53C9">
        <w:rPr>
          <w:lang w:val="mt-MT"/>
        </w:rPr>
        <w:t>Verżjoni preċedenti ta’</w:t>
      </w:r>
      <w:r w:rsidR="009C53C9" w:rsidRPr="00DE6A5D">
        <w:rPr>
          <w:lang w:val="fr-FR"/>
        </w:rPr>
        <w:t xml:space="preserve"> </w:t>
      </w:r>
      <w:r w:rsidR="00A30960" w:rsidRPr="00CD7E48">
        <w:rPr>
          <w:lang w:val="fr-FR"/>
        </w:rPr>
        <w:t>§</w:t>
      </w:r>
      <w:r w:rsidR="00A30960">
        <w:rPr>
          <w:lang w:val="fr-FR"/>
        </w:rPr>
        <w:t> </w:t>
      </w:r>
      <w:r w:rsidRPr="00DE6A5D">
        <w:rPr>
          <w:lang w:val="fr-FR"/>
        </w:rPr>
        <w:t>4b,</w:t>
      </w:r>
      <w:r w:rsidR="009C53C9">
        <w:rPr>
          <w:lang w:val="mt-MT"/>
        </w:rPr>
        <w:t xml:space="preserve">imħassra </w:t>
      </w:r>
      <w:proofErr w:type="spellStart"/>
      <w:r w:rsidR="009C53C9">
        <w:rPr>
          <w:lang w:val="mt-MT"/>
        </w:rPr>
        <w:t>sal</w:t>
      </w:r>
      <w:proofErr w:type="spellEnd"/>
      <w:r w:rsidR="009C53C9">
        <w:rPr>
          <w:lang w:val="mt-MT"/>
        </w:rPr>
        <w:t>-</w:t>
      </w:r>
      <w:r w:rsidRPr="00DE6A5D">
        <w:rPr>
          <w:lang w:val="fr-FR"/>
        </w:rPr>
        <w:t>2008:255.</w:t>
      </w:r>
    </w:p>
  </w:footnote>
  <w:footnote w:id="7">
    <w:p w14:paraId="2C4960E0" w14:textId="77777777" w:rsidR="009C53C9" w:rsidRDefault="009C53C9" w:rsidP="009C53C9">
      <w:pPr>
        <w:pStyle w:val="footnotedescription"/>
        <w:spacing w:line="240" w:lineRule="auto"/>
        <w:ind w:left="0"/>
        <w:jc w:val="both"/>
        <w:rPr>
          <w:szCs w:val="17"/>
          <w:lang w:eastAsia="zh-CN" w:bidi="en-GB"/>
        </w:rPr>
      </w:pPr>
      <w:r>
        <w:rPr>
          <w:vertAlign w:val="superscript"/>
        </w:rPr>
        <w:footnoteRef/>
      </w:r>
      <w:r>
        <w:t xml:space="preserve"> </w:t>
      </w:r>
      <w:r>
        <w:rPr>
          <w:lang w:val="mt-MT"/>
        </w:rPr>
        <w:t>L-aħħar kliem tal-</w:t>
      </w:r>
      <w:r>
        <w:t>2016:144.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936F2" w14:textId="54670BF5" w:rsidR="008B5C17" w:rsidRDefault="00847C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04294DE" wp14:editId="7A6C54BE">
              <wp:simplePos x="0" y="0"/>
              <wp:positionH relativeFrom="column">
                <wp:posOffset>-1305896</wp:posOffset>
              </wp:positionH>
              <wp:positionV relativeFrom="paragraph">
                <wp:posOffset>573742</wp:posOffset>
              </wp:positionV>
              <wp:extent cx="914400" cy="282388"/>
              <wp:effectExtent l="0" t="0" r="12700" b="2286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823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8D8DEB0" w14:textId="77777777" w:rsidR="00847CDB" w:rsidRPr="00E812AA" w:rsidRDefault="00847CDB" w:rsidP="00847CD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SFS 2018:55</w:t>
                          </w:r>
                        </w:p>
                        <w:p w14:paraId="24DFAC25" w14:textId="77777777" w:rsidR="00847CDB" w:rsidRDefault="00847CDB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294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02.85pt;margin-top:45.2pt;width:1in;height:22.25pt;z-index:251660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" fillcolor="white [3201]" strokeweight=".5pt">
              <v:textbox>
                <w:txbxContent>
                  <w:p w14:paraId="68D8DEB0" w14:textId="77777777" w:rsidR="00847CDB" w:rsidRPr="00E812AA" w:rsidRDefault="00847CDB" w:rsidP="00847CD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SFS 2018:55</w:t>
                    </w:r>
                  </w:p>
                  <w:p w14:paraId="24DFAC25" w14:textId="77777777" w:rsidR="00847CDB" w:rsidRDefault="00847CDB"/>
                </w:txbxContent>
              </v:textbox>
            </v:shape>
          </w:pict>
        </mc:Fallback>
      </mc:AlternateContent>
    </w:r>
    <w:r w:rsidR="009F60CA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C165E1" wp14:editId="16D37943">
              <wp:simplePos x="0" y="0"/>
              <wp:positionH relativeFrom="column">
                <wp:posOffset>-1224280</wp:posOffset>
              </wp:positionH>
              <wp:positionV relativeFrom="paragraph">
                <wp:posOffset>388620</wp:posOffset>
              </wp:positionV>
              <wp:extent cx="1090930" cy="237490"/>
              <wp:effectExtent l="0" t="0" r="0" b="0"/>
              <wp:wrapNone/>
              <wp:docPr id="4" name="Textru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0930" cy="2374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0A708E" w14:textId="77777777" w:rsidR="008B5C17" w:rsidRPr="00B41977" w:rsidRDefault="008B5C17" w:rsidP="008B5C17">
                          <w:pPr>
                            <w:pStyle w:val="RKbas"/>
                            <w:rPr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C165E1" id="Textruta 4" o:spid="_x0000_s1028" type="#_x0000_t202" style="position:absolute;margin-left:-96.4pt;margin-top:30.6pt;width:85.9pt;height:1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" fillcolor="window" stroked="f" strokeweight=".5pt">
              <v:textbox>
                <w:txbxContent>
                  <w:p w14:paraId="6E0A708E" w14:textId="77777777" w:rsidR="008B5C17" w:rsidRPr="00B41977" w:rsidRDefault="008B5C17" w:rsidP="008B5C17">
                    <w:pPr>
                      <w:pStyle w:val="RKbas"/>
                      <w:rPr>
                        <w:b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8F966" w14:textId="5B272BF2" w:rsidR="008B5C17" w:rsidRDefault="00847CDB" w:rsidP="008B5C1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CDBB09" wp14:editId="580F5C2E">
              <wp:simplePos x="0" y="0"/>
              <wp:positionH relativeFrom="rightMargin">
                <wp:posOffset>317836</wp:posOffset>
              </wp:positionH>
              <wp:positionV relativeFrom="paragraph">
                <wp:posOffset>645459</wp:posOffset>
              </wp:positionV>
              <wp:extent cx="914400" cy="294603"/>
              <wp:effectExtent l="0" t="0" r="19050" b="1079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946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C71AC87" w14:textId="77777777" w:rsidR="00847CDB" w:rsidRPr="00E812AA" w:rsidRDefault="00847CDB" w:rsidP="00847CD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SFS 2018:55</w:t>
                          </w:r>
                        </w:p>
                        <w:p w14:paraId="5463B9EC" w14:textId="77777777" w:rsidR="00847CDB" w:rsidRDefault="00847C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DBB0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5.05pt;margin-top:50.8pt;width:1in;height:23.2pt;z-index:2516618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" fillcolor="white [3201]" strokeweight=".5pt">
              <v:textbox>
                <w:txbxContent>
                  <w:p w14:paraId="5C71AC87" w14:textId="77777777" w:rsidR="00847CDB" w:rsidRPr="00E812AA" w:rsidRDefault="00847CDB" w:rsidP="00847CD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SFS 2018:55</w:t>
                    </w:r>
                  </w:p>
                  <w:p w14:paraId="5463B9EC" w14:textId="77777777" w:rsidR="00847CDB" w:rsidRDefault="00847CDB"/>
                </w:txbxContent>
              </v:textbox>
              <w10:wrap anchorx="margin"/>
            </v:shape>
          </w:pict>
        </mc:Fallback>
      </mc:AlternateContent>
    </w:r>
    <w:r w:rsidR="009F60CA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6E5157" wp14:editId="11DF5908">
              <wp:simplePos x="0" y="0"/>
              <wp:positionH relativeFrom="column">
                <wp:posOffset>3834765</wp:posOffset>
              </wp:positionH>
              <wp:positionV relativeFrom="paragraph">
                <wp:posOffset>388620</wp:posOffset>
              </wp:positionV>
              <wp:extent cx="1090930" cy="237490"/>
              <wp:effectExtent l="0" t="0" r="0" b="0"/>
              <wp:wrapNone/>
              <wp:docPr id="5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0930" cy="2374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5B4E82" w14:textId="77777777" w:rsidR="008B5C17" w:rsidRPr="00B41977" w:rsidRDefault="008B5C17" w:rsidP="008B5C17">
                          <w:pPr>
                            <w:pStyle w:val="RKbas"/>
                            <w:rPr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E5157" id="Textruta 5" o:spid="_x0000_s1030" type="#_x0000_t202" style="position:absolute;left:0;text-align:left;margin-left:301.95pt;margin-top:30.6pt;width:85.9pt;height:18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" fillcolor="window" stroked="f" strokeweight=".5pt">
              <v:textbox>
                <w:txbxContent>
                  <w:p w14:paraId="385B4E82" w14:textId="77777777" w:rsidR="008B5C17" w:rsidRPr="00B41977" w:rsidRDefault="008B5C17" w:rsidP="008B5C17">
                    <w:pPr>
                      <w:pStyle w:val="RKbas"/>
                      <w:rPr>
                        <w:b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8CEE3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F321FE9"/>
    <w:multiLevelType w:val="hybridMultilevel"/>
    <w:tmpl w:val="54BE6CE8"/>
    <w:lvl w:ilvl="0" w:tplc="EF24DB9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D13C932C" w:tentative="1">
      <w:start w:val="1"/>
      <w:numFmt w:val="lowerLetter"/>
      <w:lvlText w:val="%2."/>
      <w:lvlJc w:val="left"/>
      <w:pPr>
        <w:ind w:left="1307" w:hanging="360"/>
      </w:pPr>
    </w:lvl>
    <w:lvl w:ilvl="2" w:tplc="781404C8" w:tentative="1">
      <w:start w:val="1"/>
      <w:numFmt w:val="lowerRoman"/>
      <w:lvlText w:val="%3."/>
      <w:lvlJc w:val="right"/>
      <w:pPr>
        <w:ind w:left="2027" w:hanging="180"/>
      </w:pPr>
    </w:lvl>
    <w:lvl w:ilvl="3" w:tplc="BC2EB7D4" w:tentative="1">
      <w:start w:val="1"/>
      <w:numFmt w:val="decimal"/>
      <w:lvlText w:val="%4."/>
      <w:lvlJc w:val="left"/>
      <w:pPr>
        <w:ind w:left="2747" w:hanging="360"/>
      </w:pPr>
    </w:lvl>
    <w:lvl w:ilvl="4" w:tplc="EB387F76" w:tentative="1">
      <w:start w:val="1"/>
      <w:numFmt w:val="lowerLetter"/>
      <w:lvlText w:val="%5."/>
      <w:lvlJc w:val="left"/>
      <w:pPr>
        <w:ind w:left="3467" w:hanging="360"/>
      </w:pPr>
    </w:lvl>
    <w:lvl w:ilvl="5" w:tplc="60842C86" w:tentative="1">
      <w:start w:val="1"/>
      <w:numFmt w:val="lowerRoman"/>
      <w:lvlText w:val="%6."/>
      <w:lvlJc w:val="right"/>
      <w:pPr>
        <w:ind w:left="4187" w:hanging="180"/>
      </w:pPr>
    </w:lvl>
    <w:lvl w:ilvl="6" w:tplc="66C0398C" w:tentative="1">
      <w:start w:val="1"/>
      <w:numFmt w:val="decimal"/>
      <w:lvlText w:val="%7."/>
      <w:lvlJc w:val="left"/>
      <w:pPr>
        <w:ind w:left="4907" w:hanging="360"/>
      </w:pPr>
    </w:lvl>
    <w:lvl w:ilvl="7" w:tplc="0DA02DD2" w:tentative="1">
      <w:start w:val="1"/>
      <w:numFmt w:val="lowerLetter"/>
      <w:lvlText w:val="%8."/>
      <w:lvlJc w:val="left"/>
      <w:pPr>
        <w:ind w:left="5627" w:hanging="360"/>
      </w:pPr>
    </w:lvl>
    <w:lvl w:ilvl="8" w:tplc="3C722EF2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mirrorMargins/>
  <w:proofState w:spelling="clean" w:grammar="clean"/>
  <w:trackRevisions/>
  <w:defaultTabStop w:val="1304"/>
  <w:hyphenationZone w:val="425"/>
  <w:doNotHyphenateCaps/>
  <w:evenAndOddHeaders/>
  <w:characterSpacingControl w:val="doNotCompress"/>
  <w:hdrShapeDefaults>
    <o:shapedefaults v:ext="edit" spidmax="206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F5"/>
    <w:rsid w:val="003B7E0B"/>
    <w:rsid w:val="003F3472"/>
    <w:rsid w:val="00504462"/>
    <w:rsid w:val="00750EB1"/>
    <w:rsid w:val="007626AD"/>
    <w:rsid w:val="007F4AF5"/>
    <w:rsid w:val="00847CDB"/>
    <w:rsid w:val="008B5C17"/>
    <w:rsid w:val="009C53C9"/>
    <w:rsid w:val="009F60CA"/>
    <w:rsid w:val="00A30960"/>
    <w:rsid w:val="00A57540"/>
    <w:rsid w:val="00B84726"/>
    <w:rsid w:val="00C00F7F"/>
    <w:rsid w:val="00DE6A5D"/>
    <w:rsid w:val="00E64ED1"/>
    <w:rsid w:val="00F7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18F18FA4"/>
  <w15:docId w15:val="{B4D75784-B79B-4B93-B565-A225B607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E72E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" w:eastAsia=""/>
    </w:rPr>
  </w:style>
  <w:style w:type="paragraph" w:styleId="Heading1">
    <w:name w:val="heading 1"/>
    <w:basedOn w:val="RKbas"/>
    <w:next w:val="BodyText"/>
    <w:link w:val="Heading1Char"/>
    <w:uiPriority w:val="9"/>
    <w:qFormat/>
    <w:rsid w:val="00E76BD1"/>
    <w:pPr>
      <w:keepNext/>
      <w:spacing w:before="420" w:after="200" w:line="270" w:lineRule="exact"/>
      <w:outlineLvl w:val="0"/>
    </w:pPr>
    <w:rPr>
      <w:rFonts w:cs="Arial"/>
      <w:b/>
      <w:bCs/>
      <w:spacing w:val="-2"/>
      <w:sz w:val="26"/>
      <w:szCs w:val="32"/>
    </w:rPr>
  </w:style>
  <w:style w:type="paragraph" w:styleId="Heading2">
    <w:name w:val="heading 2"/>
    <w:basedOn w:val="RKbas"/>
    <w:next w:val="BodyText"/>
    <w:link w:val="Heading2Char"/>
    <w:uiPriority w:val="9"/>
    <w:qFormat/>
    <w:rsid w:val="00E76BD1"/>
    <w:pPr>
      <w:keepNext/>
      <w:spacing w:before="420" w:after="200" w:line="270" w:lineRule="exact"/>
      <w:outlineLvl w:val="1"/>
    </w:pPr>
    <w:rPr>
      <w:b/>
      <w:bCs/>
      <w:spacing w:val="-2"/>
      <w:sz w:val="26"/>
      <w:szCs w:val="26"/>
    </w:rPr>
  </w:style>
  <w:style w:type="paragraph" w:styleId="Heading3">
    <w:name w:val="heading 3"/>
    <w:basedOn w:val="RKbas"/>
    <w:next w:val="Rubrikluft3-5"/>
    <w:link w:val="Heading3Char"/>
    <w:uiPriority w:val="9"/>
    <w:qFormat/>
    <w:rsid w:val="005A7CA7"/>
    <w:pPr>
      <w:keepNext/>
      <w:tabs>
        <w:tab w:val="left" w:pos="170"/>
        <w:tab w:val="left" w:pos="397"/>
        <w:tab w:val="left" w:pos="3062"/>
      </w:tabs>
      <w:spacing w:line="232" w:lineRule="exact"/>
      <w:outlineLvl w:val="2"/>
    </w:pPr>
    <w:rPr>
      <w:rFonts w:eastAsia="Times New Roman"/>
      <w:b/>
      <w:bCs/>
      <w:sz w:val="21"/>
    </w:rPr>
  </w:style>
  <w:style w:type="paragraph" w:styleId="Heading4">
    <w:name w:val="heading 4"/>
    <w:basedOn w:val="RKbas"/>
    <w:next w:val="Rubrikluft3-5"/>
    <w:link w:val="Heading4Char"/>
    <w:uiPriority w:val="9"/>
    <w:qFormat/>
    <w:rsid w:val="005A7CA7"/>
    <w:pPr>
      <w:keepNext/>
      <w:tabs>
        <w:tab w:val="left" w:pos="170"/>
        <w:tab w:val="left" w:pos="397"/>
        <w:tab w:val="left" w:pos="3062"/>
      </w:tabs>
      <w:spacing w:line="232" w:lineRule="exact"/>
      <w:outlineLvl w:val="3"/>
    </w:pPr>
    <w:rPr>
      <w:rFonts w:eastAsia="Times New Roman"/>
      <w:b/>
      <w:bCs/>
      <w:iCs/>
      <w:sz w:val="19"/>
    </w:rPr>
  </w:style>
  <w:style w:type="paragraph" w:styleId="Heading5">
    <w:name w:val="heading 5"/>
    <w:basedOn w:val="RKbas"/>
    <w:next w:val="Rubrikluft3-5"/>
    <w:link w:val="Heading5Char"/>
    <w:uiPriority w:val="9"/>
    <w:qFormat/>
    <w:rsid w:val="005A7CA7"/>
    <w:pPr>
      <w:keepNext/>
      <w:tabs>
        <w:tab w:val="left" w:pos="170"/>
        <w:tab w:val="left" w:pos="397"/>
        <w:tab w:val="left" w:pos="3062"/>
      </w:tabs>
      <w:spacing w:line="232" w:lineRule="exact"/>
      <w:outlineLvl w:val="4"/>
    </w:pPr>
    <w:rPr>
      <w:rFonts w:eastAsia="Times New Roman"/>
      <w:i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RKbas"/>
    <w:link w:val="HeaderChar"/>
    <w:uiPriority w:val="99"/>
    <w:semiHidden/>
    <w:rsid w:val="00CC50B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FB5D94"/>
    <w:rPr>
      <w:rFonts w:ascii="Times New Roman" w:hAnsi="Times New Roman"/>
      <w:sz w:val="20"/>
      <w:lang w:val="" w:eastAsia=""/>
    </w:rPr>
  </w:style>
  <w:style w:type="paragraph" w:styleId="Footer">
    <w:name w:val="footer"/>
    <w:basedOn w:val="RKbas"/>
    <w:link w:val="FooterChar"/>
    <w:uiPriority w:val="99"/>
    <w:semiHidden/>
    <w:rsid w:val="00CC50B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FB5D94"/>
    <w:rPr>
      <w:rFonts w:ascii="Times New Roman" w:hAnsi="Times New Roman"/>
      <w:sz w:val="20"/>
      <w:lang w:val="" w:eastAsia=""/>
    </w:rPr>
  </w:style>
  <w:style w:type="paragraph" w:customStyle="1" w:styleId="RKbas">
    <w:name w:val="RKbas"/>
    <w:link w:val="RKbasChar"/>
    <w:uiPriority w:val="11"/>
    <w:semiHidden/>
    <w:rsid w:val="006E35AD"/>
    <w:rPr>
      <w:rFonts w:ascii="Times New Roman" w:hAnsi="Times New Roman"/>
      <w:szCs w:val="22"/>
      <w:lang w:val="" w:eastAsia=""/>
    </w:rPr>
  </w:style>
  <w:style w:type="character" w:customStyle="1" w:styleId="RKbasChar">
    <w:name w:val="RKbas Char"/>
    <w:link w:val="RKbas"/>
    <w:uiPriority w:val="11"/>
    <w:semiHidden/>
    <w:rsid w:val="00FB5D94"/>
    <w:rPr>
      <w:rFonts w:ascii="Times New Roman" w:hAnsi="Times New Roman"/>
      <w:sz w:val="20"/>
      <w:lang w:val="" w:eastAsia=""/>
    </w:rPr>
  </w:style>
  <w:style w:type="character" w:styleId="FootnoteReference">
    <w:name w:val="footnote reference"/>
    <w:uiPriority w:val="99"/>
    <w:semiHidden/>
    <w:rsid w:val="003E72E7"/>
    <w:rPr>
      <w:vertAlign w:val="superscript"/>
      <w:lang w:val="" w:eastAsia=""/>
    </w:rPr>
  </w:style>
  <w:style w:type="paragraph" w:styleId="FootnoteText">
    <w:name w:val="footnote text"/>
    <w:basedOn w:val="RKbas"/>
    <w:link w:val="FootnoteTextChar"/>
    <w:rsid w:val="00EE6CA6"/>
    <w:pPr>
      <w:overflowPunct w:val="0"/>
      <w:autoSpaceDE w:val="0"/>
      <w:autoSpaceDN w:val="0"/>
      <w:adjustRightInd w:val="0"/>
      <w:spacing w:line="160" w:lineRule="exact"/>
      <w:jc w:val="both"/>
      <w:textAlignment w:val="baseline"/>
    </w:pPr>
    <w:rPr>
      <w:rFonts w:eastAsia="Times New Roman"/>
      <w:sz w:val="17"/>
      <w:szCs w:val="20"/>
    </w:rPr>
  </w:style>
  <w:style w:type="paragraph" w:styleId="BodyText">
    <w:name w:val="Body Text"/>
    <w:basedOn w:val="RKbas"/>
    <w:next w:val="BodyTextIndent"/>
    <w:link w:val="BodyTextChar"/>
    <w:qFormat/>
    <w:rsid w:val="000E7E51"/>
    <w:pPr>
      <w:tabs>
        <w:tab w:val="left" w:pos="227"/>
        <w:tab w:val="left" w:pos="397"/>
        <w:tab w:val="left" w:pos="3062"/>
      </w:tabs>
      <w:spacing w:line="232" w:lineRule="exact"/>
      <w:jc w:val="both"/>
    </w:pPr>
    <w:rPr>
      <w:sz w:val="19"/>
    </w:rPr>
  </w:style>
  <w:style w:type="character" w:customStyle="1" w:styleId="BodyTextChar">
    <w:name w:val="Body Text Char"/>
    <w:link w:val="BodyText"/>
    <w:rsid w:val="000E7E51"/>
    <w:rPr>
      <w:rFonts w:ascii="Times New Roman" w:hAnsi="Times New Roman"/>
      <w:sz w:val="19"/>
      <w:lang w:val="" w:eastAsia=""/>
    </w:rPr>
  </w:style>
  <w:style w:type="character" w:customStyle="1" w:styleId="FootnoteTextChar">
    <w:name w:val="Footnote Text Char"/>
    <w:link w:val="FootnoteText"/>
    <w:rsid w:val="00491C18"/>
    <w:rPr>
      <w:rFonts w:ascii="Times New Roman" w:eastAsia="Times New Roman" w:hAnsi="Times New Roman" w:cs="Times New Roman"/>
      <w:sz w:val="17"/>
      <w:szCs w:val="20"/>
      <w:lang w:val="" w:eastAsia=""/>
    </w:rPr>
  </w:style>
  <w:style w:type="paragraph" w:styleId="BodyTextIndent">
    <w:name w:val="Body Text Indent"/>
    <w:basedOn w:val="RKbas"/>
    <w:link w:val="BodyTextIndentChar"/>
    <w:qFormat/>
    <w:rsid w:val="00F60210"/>
    <w:pPr>
      <w:tabs>
        <w:tab w:val="left" w:pos="227"/>
        <w:tab w:val="left" w:pos="397"/>
        <w:tab w:val="left" w:pos="3062"/>
      </w:tabs>
      <w:spacing w:line="232" w:lineRule="exact"/>
      <w:ind w:firstLine="227"/>
      <w:jc w:val="both"/>
    </w:pPr>
    <w:rPr>
      <w:sz w:val="19"/>
    </w:rPr>
  </w:style>
  <w:style w:type="character" w:customStyle="1" w:styleId="BodyTextIndentChar">
    <w:name w:val="Body Text Indent Char"/>
    <w:link w:val="BodyTextIndent"/>
    <w:rsid w:val="00F60210"/>
    <w:rPr>
      <w:rFonts w:ascii="Times New Roman" w:hAnsi="Times New Roman"/>
      <w:sz w:val="19"/>
      <w:lang w:val="" w:eastAsia=""/>
    </w:rPr>
  </w:style>
  <w:style w:type="character" w:customStyle="1" w:styleId="Heading1Char">
    <w:name w:val="Heading 1 Char"/>
    <w:link w:val="Heading1"/>
    <w:uiPriority w:val="9"/>
    <w:rsid w:val="00E76BD1"/>
    <w:rPr>
      <w:rFonts w:ascii="Times New Roman" w:hAnsi="Times New Roman" w:cs="Arial"/>
      <w:b/>
      <w:bCs/>
      <w:spacing w:val="-2"/>
      <w:sz w:val="26"/>
      <w:szCs w:val="32"/>
      <w:lang w:val="" w:eastAsia=""/>
    </w:rPr>
  </w:style>
  <w:style w:type="character" w:customStyle="1" w:styleId="Heading2Char">
    <w:name w:val="Heading 2 Char"/>
    <w:link w:val="Heading2"/>
    <w:uiPriority w:val="9"/>
    <w:rsid w:val="00E76BD1"/>
    <w:rPr>
      <w:rFonts w:ascii="Times New Roman" w:hAnsi="Times New Roman"/>
      <w:b/>
      <w:bCs/>
      <w:spacing w:val="-2"/>
      <w:sz w:val="26"/>
      <w:szCs w:val="26"/>
      <w:lang w:val="" w:eastAsia=""/>
    </w:rPr>
  </w:style>
  <w:style w:type="paragraph" w:customStyle="1" w:styleId="Rubrik4utannumrering">
    <w:name w:val="Rubrik 4 utan numrering"/>
    <w:basedOn w:val="Heading4"/>
    <w:next w:val="Rubrikluft3-5"/>
    <w:link w:val="Rubrik4utannumreringChar"/>
    <w:uiPriority w:val="9"/>
    <w:semiHidden/>
    <w:rsid w:val="00AB5F31"/>
  </w:style>
  <w:style w:type="paragraph" w:customStyle="1" w:styleId="Rubrik5utannumrering">
    <w:name w:val="Rubrik 5 utan numrering"/>
    <w:basedOn w:val="Heading5"/>
    <w:next w:val="Rubrikluft3-5"/>
    <w:link w:val="Rubrik5utannumreringChar"/>
    <w:uiPriority w:val="9"/>
    <w:semiHidden/>
    <w:qFormat/>
    <w:rsid w:val="00AB5F31"/>
  </w:style>
  <w:style w:type="character" w:customStyle="1" w:styleId="Heading3Char">
    <w:name w:val="Heading 3 Char"/>
    <w:link w:val="Heading3"/>
    <w:uiPriority w:val="9"/>
    <w:rsid w:val="005A7CA7"/>
    <w:rPr>
      <w:rFonts w:ascii="Times New Roman" w:eastAsia="Times New Roman" w:hAnsi="Times New Roman" w:cs="Times New Roman"/>
      <w:b/>
      <w:bCs/>
      <w:sz w:val="21"/>
      <w:lang w:val="" w:eastAsia="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D37AFC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link w:val="Salutation"/>
    <w:uiPriority w:val="99"/>
    <w:semiHidden/>
    <w:rsid w:val="00421AF2"/>
    <w:rPr>
      <w:rFonts w:ascii="Times New Roman" w:hAnsi="Times New Roman"/>
      <w:sz w:val="19"/>
      <w:lang w:val="" w:eastAsia=""/>
    </w:rPr>
  </w:style>
  <w:style w:type="paragraph" w:styleId="ListNumber">
    <w:name w:val="List Number"/>
    <w:basedOn w:val="RKbas"/>
    <w:link w:val="ListNumberChar"/>
    <w:uiPriority w:val="99"/>
    <w:semiHidden/>
    <w:rsid w:val="00220401"/>
    <w:pPr>
      <w:numPr>
        <w:numId w:val="1"/>
      </w:numPr>
      <w:tabs>
        <w:tab w:val="clear" w:pos="360"/>
        <w:tab w:val="num" w:pos="527"/>
      </w:tabs>
      <w:ind w:left="527" w:hanging="357"/>
      <w:contextualSpacing/>
    </w:pPr>
  </w:style>
  <w:style w:type="character" w:customStyle="1" w:styleId="ListNumberChar">
    <w:name w:val="List Number Char"/>
    <w:link w:val="ListNumber"/>
    <w:uiPriority w:val="99"/>
    <w:semiHidden/>
    <w:rsid w:val="00ED758F"/>
    <w:rPr>
      <w:rFonts w:ascii="Times New Roman" w:hAnsi="Times New Roman"/>
      <w:sz w:val="20"/>
      <w:lang w:val="" w:eastAsia=""/>
    </w:rPr>
  </w:style>
  <w:style w:type="paragraph" w:customStyle="1" w:styleId="Slutstreck">
    <w:name w:val="Slutstreck"/>
    <w:basedOn w:val="BodyText"/>
    <w:next w:val="BodyTextIndent"/>
    <w:link w:val="SlutstreckChar"/>
    <w:uiPriority w:val="11"/>
    <w:rsid w:val="00D3549A"/>
    <w:pPr>
      <w:tabs>
        <w:tab w:val="clear" w:pos="397"/>
        <w:tab w:val="clear" w:pos="3062"/>
      </w:tabs>
      <w:spacing w:after="60"/>
    </w:pPr>
    <w:rPr>
      <w:u w:val="single"/>
    </w:rPr>
  </w:style>
  <w:style w:type="character" w:customStyle="1" w:styleId="SlutstreckChar">
    <w:name w:val="Slutstreck Char"/>
    <w:link w:val="Slutstreck"/>
    <w:uiPriority w:val="11"/>
    <w:rsid w:val="00D3549A"/>
    <w:rPr>
      <w:rFonts w:ascii="Times New Roman" w:hAnsi="Times New Roman"/>
      <w:sz w:val="19"/>
      <w:u w:val="single"/>
      <w:lang w:val="" w:eastAsia=""/>
    </w:rPr>
  </w:style>
  <w:style w:type="character" w:customStyle="1" w:styleId="Heading4Char">
    <w:name w:val="Heading 4 Char"/>
    <w:link w:val="Heading4"/>
    <w:uiPriority w:val="9"/>
    <w:rsid w:val="005A7CA7"/>
    <w:rPr>
      <w:rFonts w:ascii="Times New Roman" w:eastAsia="Times New Roman" w:hAnsi="Times New Roman" w:cs="Times New Roman"/>
      <w:b/>
      <w:bCs/>
      <w:iCs/>
      <w:sz w:val="19"/>
      <w:lang w:val="" w:eastAsia=""/>
    </w:rPr>
  </w:style>
  <w:style w:type="character" w:customStyle="1" w:styleId="Heading5Char">
    <w:name w:val="Heading 5 Char"/>
    <w:link w:val="Heading5"/>
    <w:uiPriority w:val="9"/>
    <w:rsid w:val="005A7CA7"/>
    <w:rPr>
      <w:rFonts w:ascii="Times New Roman" w:eastAsia="Times New Roman" w:hAnsi="Times New Roman" w:cs="Times New Roman"/>
      <w:i/>
      <w:sz w:val="19"/>
      <w:lang w:val="" w:eastAsia=""/>
    </w:rPr>
  </w:style>
  <w:style w:type="character" w:styleId="PlaceholderText">
    <w:name w:val="Placeholder Text"/>
    <w:uiPriority w:val="99"/>
    <w:semiHidden/>
    <w:rsid w:val="006B06D9"/>
    <w:rPr>
      <w:color w:val="808080"/>
      <w:lang w:val="" w:eastAsia=""/>
    </w:rPr>
  </w:style>
  <w:style w:type="character" w:customStyle="1" w:styleId="Rubrik4utannumreringChar">
    <w:name w:val="Rubrik 4 utan numrering Char"/>
    <w:link w:val="Rubrik4utannumrering"/>
    <w:uiPriority w:val="9"/>
    <w:semiHidden/>
    <w:rsid w:val="00AB5F31"/>
    <w:rPr>
      <w:rFonts w:ascii="Times New Roman" w:eastAsia="Times New Roman" w:hAnsi="Times New Roman" w:cs="Times New Roman"/>
      <w:b/>
      <w:bCs/>
      <w:iCs/>
      <w:sz w:val="19"/>
      <w:lang w:val="" w:eastAsia=""/>
    </w:rPr>
  </w:style>
  <w:style w:type="character" w:customStyle="1" w:styleId="Rubrik5utannumreringChar">
    <w:name w:val="Rubrik 5 utan numrering Char"/>
    <w:link w:val="Rubrik5utannumrering"/>
    <w:uiPriority w:val="9"/>
    <w:semiHidden/>
    <w:rsid w:val="00AB5F31"/>
    <w:rPr>
      <w:rFonts w:ascii="Times New Roman" w:eastAsia="Times New Roman" w:hAnsi="Times New Roman" w:cs="Times New Roman"/>
      <w:i/>
      <w:sz w:val="19"/>
      <w:lang w:val="" w:eastAsia=""/>
    </w:rPr>
  </w:style>
  <w:style w:type="paragraph" w:customStyle="1" w:styleId="Rubrikluft3-5">
    <w:name w:val="Rubrikluft 3-5"/>
    <w:basedOn w:val="BodyText"/>
    <w:next w:val="BodyText"/>
    <w:link w:val="Rubrikluft3-5Char"/>
    <w:uiPriority w:val="11"/>
    <w:rsid w:val="00F567E3"/>
    <w:pPr>
      <w:keepLines/>
      <w:spacing w:line="120" w:lineRule="exact"/>
    </w:pPr>
    <w:rPr>
      <w:sz w:val="8"/>
    </w:rPr>
  </w:style>
  <w:style w:type="character" w:customStyle="1" w:styleId="Rubrikluft3-5Char">
    <w:name w:val="Rubrikluft 3-5 Char"/>
    <w:link w:val="Rubrikluft3-5"/>
    <w:uiPriority w:val="11"/>
    <w:rsid w:val="00F567E3"/>
    <w:rPr>
      <w:rFonts w:ascii="Times New Roman" w:hAnsi="Times New Roman"/>
      <w:sz w:val="8"/>
      <w:lang w:val="" w:eastAsia=""/>
    </w:rPr>
  </w:style>
  <w:style w:type="paragraph" w:customStyle="1" w:styleId="Rubrik3utannumrering">
    <w:name w:val="Rubrik 3 utan numrering"/>
    <w:basedOn w:val="Heading3"/>
    <w:next w:val="Rubrikluft3-5"/>
    <w:link w:val="Rubrik3utannumreringChar"/>
    <w:uiPriority w:val="9"/>
    <w:semiHidden/>
    <w:rsid w:val="008B7291"/>
  </w:style>
  <w:style w:type="character" w:customStyle="1" w:styleId="Rubrik3utannumreringChar">
    <w:name w:val="Rubrik 3 utan numrering Char"/>
    <w:link w:val="Rubrik3utannumrering"/>
    <w:uiPriority w:val="9"/>
    <w:semiHidden/>
    <w:rsid w:val="009355FE"/>
    <w:rPr>
      <w:rFonts w:ascii="Times New Roman" w:eastAsia="Times New Roman" w:hAnsi="Times New Roman" w:cs="Times New Roman"/>
      <w:b/>
      <w:bCs/>
      <w:sz w:val="21"/>
      <w:lang w:val="" w:eastAsia="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AF5"/>
    <w:rPr>
      <w:rFonts w:ascii="Tahoma" w:eastAsia="Times New Roman" w:hAnsi="Tahoma" w:cs="Tahoma"/>
      <w:sz w:val="16"/>
      <w:szCs w:val="16"/>
      <w:lang w:val="" w:eastAsia=""/>
    </w:rPr>
  </w:style>
  <w:style w:type="character" w:styleId="Hyperlink">
    <w:name w:val="Hyperlink"/>
    <w:uiPriority w:val="99"/>
    <w:semiHidden/>
    <w:unhideWhenUsed/>
    <w:rsid w:val="00B9358E"/>
    <w:rPr>
      <w:dstrike w:val="0"/>
      <w:color w:val="0078BE"/>
      <w:u w:val="none"/>
      <w:effect w:val="none"/>
      <w:lang w:val="" w:eastAsia=""/>
    </w:rPr>
  </w:style>
  <w:style w:type="table" w:styleId="TableGrid">
    <w:name w:val="Table Grid"/>
    <w:basedOn w:val="TableNormal"/>
    <w:uiPriority w:val="59"/>
    <w:rsid w:val="004C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descriptionChar">
    <w:name w:val="footnote description Char"/>
    <w:link w:val="footnotedescription"/>
    <w:locked/>
    <w:rsid w:val="00750EB1"/>
    <w:rPr>
      <w:rFonts w:ascii="Times New Roman" w:hAnsi="Times New Roman"/>
      <w:color w:val="000000"/>
      <w:sz w:val="17"/>
      <w:szCs w:val="22"/>
    </w:rPr>
  </w:style>
  <w:style w:type="paragraph" w:customStyle="1" w:styleId="footnotedescription">
    <w:name w:val="footnote description"/>
    <w:next w:val="Normal"/>
    <w:link w:val="footnotedescriptionChar"/>
    <w:rsid w:val="00750EB1"/>
    <w:pPr>
      <w:spacing w:line="256" w:lineRule="auto"/>
      <w:ind w:left="1111"/>
    </w:pPr>
    <w:rPr>
      <w:rFonts w:ascii="Times New Roman" w:hAnsi="Times New Roman"/>
      <w:color w:val="000000"/>
      <w:sz w:val="17"/>
      <w:szCs w:val="22"/>
    </w:rPr>
  </w:style>
  <w:style w:type="character" w:customStyle="1" w:styleId="footnotemark">
    <w:name w:val="footnote mark"/>
    <w:rsid w:val="00750EB1"/>
    <w:rPr>
      <w:rFonts w:ascii="Times New Roman" w:eastAsia="Times New Roman" w:hAnsi="Times New Roman" w:cs="Times New Roman" w:hint="default"/>
      <w:color w:val="000000"/>
      <w:sz w:val="17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http://www.notisum.se/rnp/eu/lag/376L0769.htm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notisum.se/rnp/eu/lag/393L0105.htm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notisum.se/rnp/eu/lag/394R1488.ht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otisum.se/rnp/eu/lag/399L0045.htm" TargetMode="External"/><Relationship Id="rId20" Type="http://schemas.openxmlformats.org/officeDocument/2006/relationships/hyperlink" Target="http://www.notisum.se/rnp/eu/lag/393L0067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notisum.se/rnp/eu/lag/306R1907.htm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yperlink" Target="http://www.notisum.se/rnp/eu/lag/391L0155.htm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http://www.notisum.se/rnp/eu/lag/300L0021.htm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25CF3394AC6B843996DA5907CB7672B" ma:contentTypeVersion="10" ma:contentTypeDescription="Skapa ett nytt dokument." ma:contentTypeScope="" ma:versionID="17555fe1bc7d95ea4677a5342f9b2f3e">
  <xsd:schema xmlns:xsd="http://www.w3.org/2001/XMLSchema" xmlns:xs="http://www.w3.org/2001/XMLSchema" xmlns:p="http://schemas.microsoft.com/office/2006/metadata/properties" xmlns:ns2="989b0582-1044-4b23-819b-be44737b5277" xmlns:ns3="894bd3b1-e37f-4159-ae57-fe7283be8d9c" targetNamespace="http://schemas.microsoft.com/office/2006/metadata/properties" ma:root="true" ma:fieldsID="2dacfc81c87a582a087dc177b2d50cbb" ns2:_="" ns3:_="">
    <xsd:import namespace="989b0582-1044-4b23-819b-be44737b5277"/>
    <xsd:import namespace="894bd3b1-e37f-4159-ae57-fe7283be8d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d3b1-e37f-4159-ae57-fe7283be8d9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dokumentvärden xmlns="http://rkdhs/mallar/lagstiftning/SFS/SFS.xsd" version="2.1.3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RKOrdnaCheckInComment xmlns="894bd3b1-e37f-4159-ae57-fe7283be8d9c" xsi:nil="true"/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Sekretess_x0020_m.m. xmlns="989b0582-1044-4b23-819b-be44737b5277" xsi:nil="true"/>
    <RKOrdnaClass xmlns="894bd3b1-e37f-4159-ae57-fe7283be8d9c" xsi:nil="true"/>
    <Diarienummer xmlns="989b0582-1044-4b23-819b-be44737b5277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A105DA30-C3D1-4AA0-B161-F67D91B266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379476-7B7F-4B70-B2ED-656BEFC9287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CD131E8-337B-4F85-B94F-83DDE79301ED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41ADAD2-F275-47ED-9C4C-B1597908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894bd3b1-e37f-4159-ae57-fe7283be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C0D134-0858-47BD-9A6C-CC7FDC01AB4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0E94F33-88F5-41AA-A717-124E1235CC37}">
  <ds:schemaRefs>
    <ds:schemaRef ds:uri="http://rkdhs/mallar/lagstiftning/SFS/SFS.xsd"/>
  </ds:schemaRefs>
</ds:datastoreItem>
</file>

<file path=customXml/itemProps7.xml><?xml version="1.0" encoding="utf-8"?>
<ds:datastoreItem xmlns:ds="http://schemas.openxmlformats.org/officeDocument/2006/customXml" ds:itemID="{0E11903D-0239-4287-BD74-C57CE3E340D0}">
  <ds:schemaRefs>
    <ds:schemaRef ds:uri="http://purl.org/dc/terms/"/>
    <ds:schemaRef ds:uri="989b0582-1044-4b23-819b-be44737b5277"/>
    <ds:schemaRef ds:uri="http://schemas.microsoft.com/office/2006/documentManagement/types"/>
    <ds:schemaRef ds:uri="894bd3b1-e37f-4159-ae57-fe7283be8d9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F8CC2FCC-E900-4127-8C5C-6F5EA023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8112</CharactersWithSpaces>
  <SharedDoc>false</SharedDoc>
  <HLinks>
    <vt:vector size="48" baseType="variant">
      <vt:variant>
        <vt:i4>1507419</vt:i4>
      </vt:variant>
      <vt:variant>
        <vt:i4>21</vt:i4>
      </vt:variant>
      <vt:variant>
        <vt:i4>0</vt:i4>
      </vt:variant>
      <vt:variant>
        <vt:i4>5</vt:i4>
      </vt:variant>
      <vt:variant>
        <vt:lpwstr>http://www.notisum.se/rnp/eu/lag/300L0021.htm</vt:lpwstr>
      </vt:variant>
      <vt:variant>
        <vt:lpwstr/>
      </vt:variant>
      <vt:variant>
        <vt:i4>1441879</vt:i4>
      </vt:variant>
      <vt:variant>
        <vt:i4>18</vt:i4>
      </vt:variant>
      <vt:variant>
        <vt:i4>0</vt:i4>
      </vt:variant>
      <vt:variant>
        <vt:i4>5</vt:i4>
      </vt:variant>
      <vt:variant>
        <vt:lpwstr>http://www.notisum.se/rnp/eu/lag/393L0105.htm</vt:lpwstr>
      </vt:variant>
      <vt:variant>
        <vt:lpwstr/>
      </vt:variant>
      <vt:variant>
        <vt:i4>1048660</vt:i4>
      </vt:variant>
      <vt:variant>
        <vt:i4>15</vt:i4>
      </vt:variant>
      <vt:variant>
        <vt:i4>0</vt:i4>
      </vt:variant>
      <vt:variant>
        <vt:i4>5</vt:i4>
      </vt:variant>
      <vt:variant>
        <vt:lpwstr>http://www.notisum.se/rnp/eu/lag/393L0067.htm</vt:lpwstr>
      </vt:variant>
      <vt:variant>
        <vt:lpwstr/>
      </vt:variant>
      <vt:variant>
        <vt:i4>1114199</vt:i4>
      </vt:variant>
      <vt:variant>
        <vt:i4>12</vt:i4>
      </vt:variant>
      <vt:variant>
        <vt:i4>0</vt:i4>
      </vt:variant>
      <vt:variant>
        <vt:i4>5</vt:i4>
      </vt:variant>
      <vt:variant>
        <vt:lpwstr>http://www.notisum.se/rnp/eu/lag/391L0155.htm</vt:lpwstr>
      </vt:variant>
      <vt:variant>
        <vt:lpwstr/>
      </vt:variant>
      <vt:variant>
        <vt:i4>1376339</vt:i4>
      </vt:variant>
      <vt:variant>
        <vt:i4>9</vt:i4>
      </vt:variant>
      <vt:variant>
        <vt:i4>0</vt:i4>
      </vt:variant>
      <vt:variant>
        <vt:i4>5</vt:i4>
      </vt:variant>
      <vt:variant>
        <vt:lpwstr>http://www.notisum.se/rnp/eu/lag/376L0769.htm</vt:lpwstr>
      </vt:variant>
      <vt:variant>
        <vt:lpwstr/>
      </vt:variant>
      <vt:variant>
        <vt:i4>1572929</vt:i4>
      </vt:variant>
      <vt:variant>
        <vt:i4>6</vt:i4>
      </vt:variant>
      <vt:variant>
        <vt:i4>0</vt:i4>
      </vt:variant>
      <vt:variant>
        <vt:i4>5</vt:i4>
      </vt:variant>
      <vt:variant>
        <vt:lpwstr>http://www.notisum.se/rnp/eu/lag/394R1488.htm</vt:lpwstr>
      </vt:variant>
      <vt:variant>
        <vt:lpwstr/>
      </vt:variant>
      <vt:variant>
        <vt:i4>1572950</vt:i4>
      </vt:variant>
      <vt:variant>
        <vt:i4>3</vt:i4>
      </vt:variant>
      <vt:variant>
        <vt:i4>0</vt:i4>
      </vt:variant>
      <vt:variant>
        <vt:i4>5</vt:i4>
      </vt:variant>
      <vt:variant>
        <vt:lpwstr>http://www.notisum.se/rnp/eu/lag/399L0045.htm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http://www.notisum.se/rnp/eu/lag/306R1907.htm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Classon</dc:creator>
  <cp:keywords/>
  <cp:lastModifiedBy>Reviser</cp:lastModifiedBy>
  <cp:revision>2</cp:revision>
  <cp:lastPrinted>2017-06-29T11:20:00Z</cp:lastPrinted>
  <dcterms:created xsi:type="dcterms:W3CDTF">2019-05-07T10:04:00Z</dcterms:created>
  <dcterms:modified xsi:type="dcterms:W3CDTF">2019-05-07T10:04:00Z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0x01010053E1D612BA3F4E21AA250ECD751942B300C25CF3394AC6B843996DA5907CB7672B</vt:lpwstr>
  </property>
  <property fmtid="{D5CDD505-2E9C-101B-9397-08002B2CF9AE}" pid="3" name="Mallversion">
    <vt:lpwstr>2.1.3</vt:lpwstr>
  </property>
  <property fmtid="{D5CDD505-2E9C-101B-9397-08002B2CF9AE}" pid="4" name="_dlc_DocIdItemGuid">
    <vt:lpwstr>db250f89-83e9-476d-801d-77f4af5b0fbc</vt:lpwstr>
  </property>
  <property fmtid="{D5CDD505-2E9C-101B-9397-08002B2CF9AE}" pid="5" name="Departementsenhet">
    <vt:lpwstr/>
  </property>
  <property fmtid="{D5CDD505-2E9C-101B-9397-08002B2CF9AE}" pid="6" name="Aktivitetskategori">
    <vt:lpwstr/>
  </property>
  <property fmtid="{D5CDD505-2E9C-101B-9397-08002B2CF9AE}" pid="7" name="RKDepartementsenhet">
    <vt:lpwstr/>
  </property>
  <property fmtid="{D5CDD505-2E9C-101B-9397-08002B2CF9AE}" pid="8" name="RKAktivitetskategori">
    <vt:lpwstr/>
  </property>
  <property fmtid="{D5CDD505-2E9C-101B-9397-08002B2CF9AE}" pid="9" name="_dlc_DocId">
    <vt:lpwstr>DWKV6YK6XQT2-36-455</vt:lpwstr>
  </property>
  <property fmtid="{D5CDD505-2E9C-101B-9397-08002B2CF9AE}" pid="10" name="_dlc_DocIdUrl">
    <vt:lpwstr>http://rkdhs-m/EcRcAss/_layouts/DocIdRedir.aspx?ID=DWKV6YK6XQT2-36-455, DWKV6YK6XQT2-36-455</vt:lpwstr>
  </property>
</Properties>
</file>