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806" w:rsidRPr="00974A14" w:rsidRDefault="00225806" w:rsidP="00225806">
      <w:pPr>
        <w:pStyle w:val="PlainText"/>
        <w:tabs>
          <w:tab w:val="left" w:pos="720"/>
        </w:tabs>
        <w:spacing w:after="120"/>
        <w:jc w:val="center"/>
        <w:rPr>
          <w:rFonts w:ascii="Courier New" w:hAnsi="Courier New" w:cs="Courier New"/>
          <w:sz w:val="20"/>
        </w:rPr>
      </w:pPr>
      <w:r w:rsidRPr="00974A14">
        <w:rPr>
          <w:rFonts w:ascii="Courier New" w:hAnsi="Courier New"/>
          <w:sz w:val="20"/>
        </w:rPr>
        <w:t>1. ------IND- 2019 0134 F-- ET- ------ 20190401 --- --- PROJET</w:t>
      </w:r>
    </w:p>
    <w:p w:rsidR="00914D90" w:rsidRPr="00974A14" w:rsidRDefault="00914D90"/>
    <w:tbl>
      <w:tblPr>
        <w:tblW w:w="3982" w:type="dxa"/>
        <w:tblInd w:w="57" w:type="dxa"/>
        <w:tblCellMar>
          <w:top w:w="57" w:type="dxa"/>
          <w:left w:w="57" w:type="dxa"/>
          <w:bottom w:w="57" w:type="dxa"/>
          <w:right w:w="57" w:type="dxa"/>
        </w:tblCellMar>
        <w:tblLook w:val="0000" w:firstRow="0" w:lastRow="0" w:firstColumn="0" w:lastColumn="0" w:noHBand="0" w:noVBand="0"/>
      </w:tblPr>
      <w:tblGrid>
        <w:gridCol w:w="1527"/>
        <w:gridCol w:w="968"/>
        <w:gridCol w:w="1487"/>
      </w:tblGrid>
      <w:tr w:rsidR="00914D90" w:rsidRPr="00974A14">
        <w:trPr>
          <w:cantSplit/>
        </w:trPr>
        <w:tc>
          <w:tcPr>
            <w:tcW w:w="3982" w:type="dxa"/>
            <w:gridSpan w:val="3"/>
            <w:shd w:val="clear" w:color="auto" w:fill="auto"/>
          </w:tcPr>
          <w:p w:rsidR="00914D90" w:rsidRPr="00974A14" w:rsidRDefault="00EE25D6">
            <w:pPr>
              <w:pStyle w:val="SNREPUBLIQUE"/>
            </w:pPr>
            <w:r w:rsidRPr="00974A14">
              <w:t>PRANTSUSE VABARIIK</w:t>
            </w:r>
          </w:p>
        </w:tc>
      </w:tr>
      <w:tr w:rsidR="00914D90" w:rsidRPr="00974A14" w:rsidTr="004F0493">
        <w:trPr>
          <w:cantSplit/>
          <w:trHeight w:hRule="exact" w:val="113"/>
        </w:trPr>
        <w:tc>
          <w:tcPr>
            <w:tcW w:w="1527" w:type="dxa"/>
            <w:shd w:val="clear" w:color="auto" w:fill="auto"/>
          </w:tcPr>
          <w:p w:rsidR="00914D90" w:rsidRPr="00974A14" w:rsidRDefault="00914D90"/>
        </w:tc>
        <w:tc>
          <w:tcPr>
            <w:tcW w:w="968" w:type="dxa"/>
            <w:tcBorders>
              <w:top w:val="single" w:sz="2" w:space="0" w:color="000001"/>
            </w:tcBorders>
            <w:shd w:val="clear" w:color="auto" w:fill="auto"/>
          </w:tcPr>
          <w:p w:rsidR="00914D90" w:rsidRPr="00974A14" w:rsidRDefault="00914D90"/>
        </w:tc>
        <w:tc>
          <w:tcPr>
            <w:tcW w:w="1487" w:type="dxa"/>
            <w:shd w:val="clear" w:color="auto" w:fill="auto"/>
          </w:tcPr>
          <w:p w:rsidR="00914D90" w:rsidRPr="00974A14" w:rsidRDefault="00914D90"/>
        </w:tc>
      </w:tr>
      <w:tr w:rsidR="00914D90" w:rsidRPr="00974A14">
        <w:trPr>
          <w:cantSplit/>
        </w:trPr>
        <w:tc>
          <w:tcPr>
            <w:tcW w:w="3982" w:type="dxa"/>
            <w:gridSpan w:val="3"/>
            <w:shd w:val="clear" w:color="auto" w:fill="auto"/>
          </w:tcPr>
          <w:p w:rsidR="00914D90" w:rsidRPr="00974A14" w:rsidRDefault="00EE25D6">
            <w:pPr>
              <w:pStyle w:val="SNTimbre"/>
            </w:pPr>
            <w:r w:rsidRPr="00974A14">
              <w:t>Ökoloogilise ja solidaarse ülemineku ministeerium</w:t>
            </w:r>
          </w:p>
        </w:tc>
      </w:tr>
      <w:tr w:rsidR="00914D90" w:rsidRPr="00974A14" w:rsidTr="004F0493">
        <w:trPr>
          <w:cantSplit/>
          <w:trHeight w:hRule="exact" w:val="227"/>
        </w:trPr>
        <w:tc>
          <w:tcPr>
            <w:tcW w:w="1527" w:type="dxa"/>
            <w:shd w:val="clear" w:color="auto" w:fill="auto"/>
          </w:tcPr>
          <w:p w:rsidR="00914D90" w:rsidRPr="00974A14" w:rsidRDefault="00914D90"/>
        </w:tc>
        <w:tc>
          <w:tcPr>
            <w:tcW w:w="968" w:type="dxa"/>
            <w:tcBorders>
              <w:top w:val="single" w:sz="2" w:space="0" w:color="000001"/>
            </w:tcBorders>
            <w:shd w:val="clear" w:color="auto" w:fill="auto"/>
          </w:tcPr>
          <w:p w:rsidR="00914D90" w:rsidRPr="00974A14" w:rsidRDefault="00914D90"/>
        </w:tc>
        <w:tc>
          <w:tcPr>
            <w:tcW w:w="1487" w:type="dxa"/>
            <w:shd w:val="clear" w:color="auto" w:fill="auto"/>
          </w:tcPr>
          <w:p w:rsidR="00914D90" w:rsidRPr="00974A14" w:rsidRDefault="00914D90"/>
        </w:tc>
      </w:tr>
      <w:tr w:rsidR="00914D90" w:rsidRPr="00974A14" w:rsidTr="004F0493">
        <w:trPr>
          <w:cantSplit/>
          <w:trHeight w:hRule="exact" w:val="227"/>
        </w:trPr>
        <w:tc>
          <w:tcPr>
            <w:tcW w:w="1527" w:type="dxa"/>
            <w:shd w:val="clear" w:color="auto" w:fill="auto"/>
          </w:tcPr>
          <w:p w:rsidR="00914D90" w:rsidRPr="00974A14" w:rsidRDefault="00914D90"/>
        </w:tc>
        <w:tc>
          <w:tcPr>
            <w:tcW w:w="968" w:type="dxa"/>
            <w:shd w:val="clear" w:color="auto" w:fill="auto"/>
          </w:tcPr>
          <w:p w:rsidR="00914D90" w:rsidRPr="00974A14" w:rsidRDefault="00914D90"/>
        </w:tc>
        <w:tc>
          <w:tcPr>
            <w:tcW w:w="1487" w:type="dxa"/>
            <w:shd w:val="clear" w:color="auto" w:fill="auto"/>
          </w:tcPr>
          <w:p w:rsidR="00914D90" w:rsidRPr="00974A14" w:rsidRDefault="00914D90"/>
        </w:tc>
      </w:tr>
    </w:tbl>
    <w:p w:rsidR="00914D90" w:rsidRPr="00974A14" w:rsidRDefault="00EE25D6" w:rsidP="003630CB">
      <w:pPr>
        <w:pStyle w:val="SNNature"/>
      </w:pPr>
      <w:r w:rsidRPr="00974A14">
        <w:t>[Kuupäev] dekreet nr ...,</w:t>
      </w:r>
      <w:r w:rsidRPr="00974A14">
        <w:br/>
      </w:r>
      <w:r w:rsidRPr="00974A14">
        <w:br/>
        <w:t>millega keelusta</w:t>
      </w:r>
      <w:r w:rsidR="00974A14">
        <w:t>ta</w:t>
      </w:r>
      <w:r w:rsidRPr="00974A14">
        <w:t>kse teatavate, Euroopa Parlamendi ja nõukogu 22. mai 2012. aasta määruses (EL) nr 528/2012 määratletud biotsiidikategooriate käsimüük mittekutselistele kasutajatele</w:t>
      </w:r>
    </w:p>
    <w:p w:rsidR="00914D90" w:rsidRPr="00974A14" w:rsidRDefault="00EE25D6">
      <w:pPr>
        <w:pStyle w:val="SNNORCentr"/>
      </w:pPr>
      <w:r w:rsidRPr="00974A14">
        <w:t xml:space="preserve">NOR: </w:t>
      </w:r>
    </w:p>
    <w:p w:rsidR="00914D90" w:rsidRPr="00974A14" w:rsidRDefault="00EE25D6" w:rsidP="00D827D3">
      <w:pPr>
        <w:spacing w:before="720" w:after="120"/>
        <w:ind w:left="737"/>
        <w:jc w:val="both"/>
      </w:pPr>
      <w:r w:rsidRPr="00974A14">
        <w:rPr>
          <w:b/>
          <w:i/>
        </w:rPr>
        <w:t>Sihtrühmad:</w:t>
      </w:r>
      <w:r w:rsidRPr="00974A14">
        <w:rPr>
          <w:i/>
        </w:rPr>
        <w:t xml:space="preserve"> biotsiidide turustajad, mittekutselised kasutajad.</w:t>
      </w:r>
    </w:p>
    <w:p w:rsidR="00914D90" w:rsidRPr="00974A14" w:rsidRDefault="00EE25D6" w:rsidP="00D827D3">
      <w:pPr>
        <w:spacing w:before="120"/>
        <w:ind w:left="737"/>
        <w:jc w:val="both"/>
      </w:pPr>
      <w:r w:rsidRPr="00974A14">
        <w:rPr>
          <w:b/>
          <w:i/>
        </w:rPr>
        <w:t>Teema:</w:t>
      </w:r>
      <w:r w:rsidRPr="00974A14">
        <w:rPr>
          <w:i/>
        </w:rPr>
        <w:t xml:space="preserve"> meetmed, millega rakendatakse keskkonnaseadustiku artiklit L. 522-5-2, mis loodi põllumajandus</w:t>
      </w:r>
      <w:r w:rsidR="00974A14" w:rsidRPr="00974A14">
        <w:rPr>
          <w:i/>
        </w:rPr>
        <w:t>- ja toidusektoris kaubandussuh</w:t>
      </w:r>
      <w:r w:rsidRPr="00974A14">
        <w:rPr>
          <w:i/>
        </w:rPr>
        <w:t>ete tasakaalu ning tervislikku, säästvat ja kõigile kättesaadavat toitu käsitleva 30. oktoobri 2018. aasta seaduse nr 2018-938 artikliga 76 seoses teatavate biotsiidikategooriatega, mida ei peaks mittekutselistele kasutajatele vahetult käsimüügis müüma.</w:t>
      </w:r>
    </w:p>
    <w:p w:rsidR="00914D90" w:rsidRPr="00974A14" w:rsidRDefault="00EE25D6" w:rsidP="00D827D3">
      <w:pPr>
        <w:spacing w:before="120" w:after="120"/>
        <w:ind w:left="737"/>
        <w:jc w:val="both"/>
      </w:pPr>
      <w:r w:rsidRPr="00974A14">
        <w:rPr>
          <w:b/>
          <w:i/>
        </w:rPr>
        <w:t>Jõustumine:</w:t>
      </w:r>
      <w:r w:rsidRPr="00974A14">
        <w:rPr>
          <w:i/>
        </w:rPr>
        <w:t xml:space="preserve"> tekst jõustub päev pärast selle avaldamist.</w:t>
      </w:r>
    </w:p>
    <w:p w:rsidR="00914D90" w:rsidRPr="00974A14" w:rsidRDefault="00EE25D6" w:rsidP="00D827D3">
      <w:pPr>
        <w:spacing w:after="120"/>
        <w:ind w:left="737"/>
        <w:jc w:val="both"/>
      </w:pPr>
      <w:r w:rsidRPr="00974A14">
        <w:rPr>
          <w:b/>
          <w:i/>
        </w:rPr>
        <w:t>Märkus:</w:t>
      </w:r>
      <w:r w:rsidRPr="00974A14">
        <w:rPr>
          <w:i/>
        </w:rPr>
        <w:t xml:space="preserve"> dekreedis loetletakse biotsiidikategooriad, mille vahetu käsimüük mittekutselistele kasutajatele ei ole tulenevalt nende ohtudest inimtervisele ja keskkonnale lubatud. Nende tootekategooriate vahetuks loovutamiseks mittekutselistele kasutajatele tuleb turustajatel esitada üldine teave nende toodete kasutamisega seotud inimtervisele ja keskkonnale avalduvate riskide kohta, eelkõige ohtude, toodetega kokkupuutumise, sobivate ladustamistingimuste kohta ning nende ohutu käitlemise, kasutamise ja kõrvaldamise juhiste ning vähese riskiga alternatiivsete lahenduste kohta.</w:t>
      </w:r>
    </w:p>
    <w:p w:rsidR="00914D90" w:rsidRPr="00974A14" w:rsidRDefault="00EE25D6" w:rsidP="00D827D3">
      <w:pPr>
        <w:spacing w:after="120"/>
        <w:ind w:left="737"/>
        <w:jc w:val="both"/>
      </w:pPr>
      <w:r w:rsidRPr="00974A14">
        <w:rPr>
          <w:b/>
          <w:i/>
        </w:rPr>
        <w:t>Viited:</w:t>
      </w:r>
      <w:r w:rsidRPr="00974A14">
        <w:rPr>
          <w:i/>
        </w:rPr>
        <w:t xml:space="preserve"> käesolev dekreet on vastu võetud vastavalt keskkonnaseadustiku artiklile L. 522-5-2. Sellega on võimalik tutvuda Prantsuse õigusaktide andmebaasis Legifrance (http://www.legifrance.gouv.fr).</w:t>
      </w:r>
    </w:p>
    <w:p w:rsidR="00914D90" w:rsidRPr="00974A14" w:rsidRDefault="00EE25D6" w:rsidP="00D827D3">
      <w:pPr>
        <w:spacing w:before="720" w:after="240"/>
        <w:ind w:left="737"/>
        <w:jc w:val="both"/>
        <w:rPr>
          <w:b/>
          <w:bCs/>
        </w:rPr>
      </w:pPr>
      <w:r w:rsidRPr="00974A14">
        <w:rPr>
          <w:b/>
        </w:rPr>
        <w:t>Peaminister,</w:t>
      </w:r>
    </w:p>
    <w:p w:rsidR="00914D90" w:rsidRPr="00974A14" w:rsidRDefault="00EE25D6" w:rsidP="00D827D3">
      <w:pPr>
        <w:pStyle w:val="SNRapport"/>
        <w:ind w:left="737" w:firstLine="0"/>
        <w:jc w:val="both"/>
      </w:pPr>
      <w:r w:rsidRPr="00974A14">
        <w:t xml:space="preserve">olles tutvunud ökoloogilise ja solidaarse ülemineku ministrist riigiministri aruandega, </w:t>
      </w:r>
    </w:p>
    <w:p w:rsidR="00914D90" w:rsidRPr="00974A14" w:rsidRDefault="00EE25D6" w:rsidP="00D827D3">
      <w:pPr>
        <w:pStyle w:val="SNVisa"/>
        <w:jc w:val="both"/>
      </w:pPr>
      <w:r w:rsidRPr="00974A14">
        <w:lastRenderedPageBreak/>
        <w:t>võttes arvesse Euroopa Parlamendi ja nõukogu 22. mai 2012. aasta määrust (EL) nr 528/2012, milles käsitletakse biotsiidide turul kättesaadavaks tegemist ja kasutamist,</w:t>
      </w:r>
    </w:p>
    <w:p w:rsidR="00914D90" w:rsidRPr="00974A14" w:rsidRDefault="00EE25D6" w:rsidP="00D827D3">
      <w:pPr>
        <w:pStyle w:val="SNVisa"/>
        <w:jc w:val="both"/>
      </w:pPr>
      <w:r w:rsidRPr="00974A14">
        <w:t>võttes arvesse Euroopa Parlamendi ja nõukogu 16. detsembri 2008. aasta määrust (EÜ) nr 1272/2008, mis käsitleb ainete ja segude klassifitseerimist, märgistamist ja pakendamist,</w:t>
      </w:r>
    </w:p>
    <w:p w:rsidR="00914D90" w:rsidRPr="00974A14" w:rsidRDefault="00EE25D6" w:rsidP="00D827D3">
      <w:pPr>
        <w:pStyle w:val="SNVisa"/>
        <w:jc w:val="both"/>
      </w:pPr>
      <w:r w:rsidRPr="00974A14">
        <w:t>võttes arvesse Euroopa Parlamendi ja nõukogu 9. septembri 2015. aasta direktiivi (EL) 2015/1535, millega nähakse ette tehnilistest eeskirjadest ning infoühiskonna teenuste eeskirjadest teatamise kord (EMPs kohaldatav tekst),</w:t>
      </w:r>
    </w:p>
    <w:p w:rsidR="00914D90" w:rsidRPr="00974A14" w:rsidRDefault="00EE25D6" w:rsidP="00D827D3">
      <w:pPr>
        <w:pStyle w:val="SNVisa"/>
        <w:jc w:val="both"/>
      </w:pPr>
      <w:r w:rsidRPr="00974A14">
        <w:t>võttes arvesse keskkonnaseadustikku, eelkõige selle artikleid L. 522-5-2 ja R. 522-1 kuni R. 522-25,</w:t>
      </w:r>
      <w:bookmarkStart w:id="0" w:name="_GoBack"/>
      <w:bookmarkEnd w:id="0"/>
    </w:p>
    <w:p w:rsidR="00914D90" w:rsidRPr="00974A14" w:rsidRDefault="00EE25D6" w:rsidP="00D827D3">
      <w:pPr>
        <w:pStyle w:val="SNVisa"/>
        <w:jc w:val="both"/>
      </w:pPr>
      <w:r w:rsidRPr="00974A14">
        <w:t>võttes arvesse [kuupäev] 2019. aasta teatist nr 2019/xxx Euroopa Komisjonile,</w:t>
      </w:r>
    </w:p>
    <w:p w:rsidR="00914D90" w:rsidRPr="00974A14" w:rsidRDefault="00EE25D6" w:rsidP="00D827D3">
      <w:pPr>
        <w:pStyle w:val="SNVisa"/>
        <w:jc w:val="both"/>
      </w:pPr>
      <w:r w:rsidRPr="00974A14">
        <w:t>võttes arvesse ajavahemikul pp/kk/2019 kuni pp/kk/2019 toimunud avalikku konsultatsiooni,</w:t>
      </w:r>
    </w:p>
    <w:p w:rsidR="00914D90" w:rsidRPr="00974A14" w:rsidRDefault="00EE25D6" w:rsidP="00D827D3">
      <w:pPr>
        <w:pStyle w:val="SNConsultation"/>
      </w:pPr>
      <w:r w:rsidRPr="00974A14">
        <w:t>olles kuulanud ära riiginõukogu,</w:t>
      </w:r>
    </w:p>
    <w:p w:rsidR="00914D90" w:rsidRPr="00974A14" w:rsidRDefault="00EE25D6" w:rsidP="00D827D3">
      <w:pPr>
        <w:pStyle w:val="SNActe"/>
        <w:keepNext/>
        <w:ind w:left="737"/>
      </w:pPr>
      <w:r w:rsidRPr="00974A14">
        <w:t>võtab vastu järgmise dekreedi:</w:t>
      </w:r>
    </w:p>
    <w:p w:rsidR="00914D90" w:rsidRPr="00974A14" w:rsidRDefault="00EE25D6" w:rsidP="00D827D3">
      <w:pPr>
        <w:pStyle w:val="SNArticle"/>
        <w:keepNext/>
        <w:ind w:left="737"/>
      </w:pPr>
      <w:r w:rsidRPr="00974A14">
        <w:t>Artikkel 1</w:t>
      </w:r>
    </w:p>
    <w:p w:rsidR="00914D90" w:rsidRPr="00974A14" w:rsidRDefault="00EE25D6" w:rsidP="00D827D3">
      <w:pPr>
        <w:pStyle w:val="Corpsdetexte"/>
        <w:keepNext/>
        <w:ind w:left="737"/>
      </w:pPr>
      <w:r w:rsidRPr="00974A14">
        <w:t>Keskkonnaseadustiku V raamatu II jaotise II peatüki 5. osasse lisatakse artikkel R. 522-16-1 järgmises sõnastuses:</w:t>
      </w:r>
    </w:p>
    <w:p w:rsidR="00914D90" w:rsidRPr="00974A14" w:rsidRDefault="00EE25D6" w:rsidP="00D827D3">
      <w:pPr>
        <w:pStyle w:val="Corpsdetexte"/>
        <w:keepNext/>
        <w:ind w:left="737"/>
      </w:pPr>
      <w:r w:rsidRPr="00974A14">
        <w:t>„Artikkel R. 522-16-1</w:t>
      </w:r>
    </w:p>
    <w:p w:rsidR="00914D90" w:rsidRPr="00974A14" w:rsidRDefault="00EE25D6" w:rsidP="00D827D3">
      <w:pPr>
        <w:pStyle w:val="Corpsdetexte"/>
        <w:keepNext/>
        <w:ind w:left="737"/>
      </w:pPr>
      <w:r w:rsidRPr="00974A14">
        <w:t>Käesoleva seadustiku artiklis L. 522-5-2 osutatud biotsiidikategooriad, mida on keelatud käsimüügiks pakkuda, määratakse kindlaks keskkonna eest vastutava ministri määrusega riikliku toidu-, keskkonna- ja tööohutuse ameti arvamuse põhjal, millele osutatakse rahvatervise seadustiku artiklis L. 1313-1. Need biotsiidikategooriad võivad olla järgmised:</w:t>
      </w:r>
    </w:p>
    <w:p w:rsidR="00914D90" w:rsidRPr="00974A14" w:rsidRDefault="00EE25D6">
      <w:pPr>
        <w:pStyle w:val="Corpsdetexte"/>
        <w:ind w:left="737"/>
      </w:pPr>
      <w:r w:rsidRPr="00974A14">
        <w:t>– eespool nimetatud määruses (EL) nr 528/2012 kindlaks määratud tooteliigid;</w:t>
      </w:r>
    </w:p>
    <w:p w:rsidR="00914D90" w:rsidRPr="00974A14" w:rsidRDefault="00EE25D6" w:rsidP="00BB4AA5">
      <w:pPr>
        <w:pStyle w:val="Corpsdetexte"/>
        <w:ind w:left="737"/>
      </w:pPr>
      <w:r w:rsidRPr="00974A14">
        <w:t>– eespool nimetatud määruses (EL) nr 528/2012 kindlaks määratud biotsiidid;</w:t>
      </w:r>
    </w:p>
    <w:p w:rsidR="00914D90" w:rsidRPr="00974A14" w:rsidRDefault="00EE25D6">
      <w:pPr>
        <w:pStyle w:val="Corpsdetexte"/>
        <w:ind w:left="737"/>
      </w:pPr>
      <w:r w:rsidRPr="00974A14">
        <w:t>– biotsiidid, mis sisaldavad teatavaid toimeaineid, mis on kindlaks määratud eespool nimetatud määruses (EL) nr 528/2012.</w:t>
      </w:r>
    </w:p>
    <w:p w:rsidR="00914D90" w:rsidRPr="00974A14" w:rsidRDefault="00EE25D6" w:rsidP="00D827D3">
      <w:pPr>
        <w:pStyle w:val="Corpsdetexte"/>
        <w:keepNext/>
        <w:ind w:left="734"/>
      </w:pPr>
      <w:r w:rsidRPr="00974A14">
        <w:t>Need biotsiidikategooriad on määratud kindlaks vastavalt otsestele ja kaudsetele ohtudele, mida need inimtervisele või keskkonnale avaldavad, ja hõlmavad eelkõige:</w:t>
      </w:r>
    </w:p>
    <w:p w:rsidR="00914D90" w:rsidRPr="00974A14" w:rsidRDefault="00EE25D6">
      <w:pPr>
        <w:pStyle w:val="Corpsdetexte"/>
        <w:ind w:left="737"/>
      </w:pPr>
      <w:r w:rsidRPr="00974A14">
        <w:t>– tooteid, mille puhul kahtlustatakse resistentsust;</w:t>
      </w:r>
    </w:p>
    <w:p w:rsidR="00914D90" w:rsidRPr="00974A14" w:rsidRDefault="00EE25D6">
      <w:pPr>
        <w:pStyle w:val="Corpsdetexte"/>
        <w:ind w:left="737"/>
      </w:pPr>
      <w:r w:rsidRPr="00974A14">
        <w:t>– tooteid, mille puhul on teatatud mürgistusjuhtudest. “.</w:t>
      </w:r>
    </w:p>
    <w:p w:rsidR="00914D90" w:rsidRPr="00974A14" w:rsidRDefault="00914D90" w:rsidP="00D827D3">
      <w:pPr>
        <w:spacing w:after="120"/>
        <w:ind w:left="734"/>
        <w:jc w:val="both"/>
      </w:pPr>
    </w:p>
    <w:p w:rsidR="00914D90" w:rsidRPr="00974A14" w:rsidRDefault="00EE25D6" w:rsidP="00D827D3">
      <w:pPr>
        <w:pStyle w:val="SNArticle"/>
        <w:keepNext/>
        <w:ind w:left="737"/>
      </w:pPr>
      <w:r w:rsidRPr="00974A14">
        <w:lastRenderedPageBreak/>
        <w:t>Artikkel 2</w:t>
      </w:r>
    </w:p>
    <w:p w:rsidR="00914D90" w:rsidRPr="00974A14" w:rsidRDefault="00EE25D6">
      <w:pPr>
        <w:pStyle w:val="Corpsdetexte"/>
        <w:keepNext/>
        <w:ind w:left="737"/>
      </w:pPr>
      <w:r w:rsidRPr="00974A14">
        <w:t>Keskkonnaseadustiku V raamatu II jaotise II peatüki 8. osa muudetakse järgmiselt:</w:t>
      </w:r>
    </w:p>
    <w:p w:rsidR="00914D90" w:rsidRPr="00974A14" w:rsidRDefault="00EE25D6" w:rsidP="00D827D3">
      <w:pPr>
        <w:keepNext/>
        <w:spacing w:after="120"/>
        <w:ind w:left="737"/>
        <w:jc w:val="both"/>
      </w:pPr>
      <w:r w:rsidRPr="00974A14">
        <w:t>Artikli R. 522-25 lõikesse I lisatakse järgmises sõnastuses lõik:</w:t>
      </w:r>
    </w:p>
    <w:p w:rsidR="00914D90" w:rsidRPr="00974A14" w:rsidRDefault="00EE25D6">
      <w:pPr>
        <w:spacing w:after="120"/>
        <w:ind w:left="737"/>
        <w:jc w:val="both"/>
      </w:pPr>
      <w:r w:rsidRPr="00974A14">
        <w:t>„9. Keskkonnaseadustiku V raamatu II jaotis II peatüki 5. osa artiklis R. 522-16-1 osutatud toote mittekutselistele kasutajatele vahetult käsimüügiks pakkumine“.</w:t>
      </w:r>
    </w:p>
    <w:p w:rsidR="00914D90" w:rsidRPr="00974A14" w:rsidRDefault="00914D90">
      <w:pPr>
        <w:spacing w:after="120"/>
        <w:ind w:left="737"/>
        <w:jc w:val="both"/>
      </w:pPr>
    </w:p>
    <w:p w:rsidR="00914D90" w:rsidRPr="00974A14" w:rsidRDefault="00EE25D6" w:rsidP="00D827D3">
      <w:pPr>
        <w:keepNext/>
        <w:jc w:val="center"/>
      </w:pPr>
      <w:r w:rsidRPr="00974A14">
        <w:rPr>
          <w:b/>
        </w:rPr>
        <w:t>Artikkel 3</w:t>
      </w:r>
    </w:p>
    <w:p w:rsidR="00914D90" w:rsidRPr="00974A14" w:rsidRDefault="00EE25D6" w:rsidP="00D827D3">
      <w:pPr>
        <w:ind w:left="734"/>
        <w:jc w:val="both"/>
      </w:pPr>
      <w:r w:rsidRPr="00974A14">
        <w:t xml:space="preserve">Ökoloogilise ja solidaarse ülemineku minister vastutab käesoleva dekreedi rakendamise eest. Käesolev dekreet avaldatakse Prantsuse Vabariigi ametlikus teatajas. </w:t>
      </w:r>
    </w:p>
    <w:p w:rsidR="00914D90" w:rsidRPr="00974A14" w:rsidRDefault="00914D90">
      <w:pPr>
        <w:ind w:firstLine="709"/>
        <w:jc w:val="both"/>
      </w:pPr>
    </w:p>
    <w:p w:rsidR="00914D90" w:rsidRPr="00974A14" w:rsidRDefault="00EE25D6">
      <w:pPr>
        <w:pStyle w:val="SNDate"/>
      </w:pPr>
      <w:r w:rsidRPr="00974A14">
        <w:t xml:space="preserve">[Koostamise koht ja kuupäev] </w:t>
      </w:r>
    </w:p>
    <w:p w:rsidR="00914D90" w:rsidRPr="00974A14" w:rsidRDefault="00914D90">
      <w:pPr>
        <w:pStyle w:val="SNDate"/>
      </w:pPr>
    </w:p>
    <w:p w:rsidR="00914D90" w:rsidRPr="00974A14" w:rsidRDefault="00914D90">
      <w:pPr>
        <w:pStyle w:val="SNDate"/>
      </w:pPr>
    </w:p>
    <w:p w:rsidR="00914D90" w:rsidRPr="00974A14" w:rsidRDefault="00EE25D6">
      <w:pPr>
        <w:pStyle w:val="SNDate"/>
      </w:pPr>
      <w:r w:rsidRPr="00974A14">
        <w:t>Peaministri nimel:</w:t>
      </w:r>
    </w:p>
    <w:p w:rsidR="00914D90" w:rsidRPr="00974A14" w:rsidRDefault="00914D90">
      <w:pPr>
        <w:pStyle w:val="SNDate"/>
      </w:pPr>
    </w:p>
    <w:p w:rsidR="00914D90" w:rsidRPr="00974A14" w:rsidRDefault="00EE25D6" w:rsidP="00BB4AA5">
      <w:pPr>
        <w:pStyle w:val="SNDate"/>
      </w:pPr>
      <w:r w:rsidRPr="00974A14">
        <w:t>Edouard Philippe</w:t>
      </w:r>
    </w:p>
    <w:p w:rsidR="00914D90" w:rsidRPr="00974A14" w:rsidRDefault="00914D90"/>
    <w:p w:rsidR="00914D90" w:rsidRPr="00974A14" w:rsidRDefault="00EE25D6" w:rsidP="00BB4AA5">
      <w:pPr>
        <w:pStyle w:val="SNSignatureGauche"/>
      </w:pPr>
      <w:r w:rsidRPr="00974A14">
        <w:t>Ökoloogilise ja solidaarse ülemineku ministrist riigiminister</w:t>
      </w:r>
    </w:p>
    <w:p w:rsidR="00914D90" w:rsidRPr="00974A14" w:rsidRDefault="00914D90" w:rsidP="00BB4AA5">
      <w:pPr>
        <w:pStyle w:val="SNSignatureGauche"/>
      </w:pPr>
    </w:p>
    <w:p w:rsidR="00914D90" w:rsidRPr="00974A14" w:rsidRDefault="00EE25D6" w:rsidP="00BB4AA5">
      <w:pPr>
        <w:pStyle w:val="SNSignatureGauche"/>
      </w:pPr>
      <w:r w:rsidRPr="00974A14">
        <w:t>François de Rugy</w:t>
      </w:r>
    </w:p>
    <w:sectPr w:rsidR="00914D90" w:rsidRPr="00974A14">
      <w:pgSz w:w="11906" w:h="16838"/>
      <w:pgMar w:top="1134" w:right="1418" w:bottom="1418" w:left="1134"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F73" w:rsidRDefault="00547F73" w:rsidP="00EE25D6">
      <w:pPr>
        <w:spacing w:after="0" w:line="240" w:lineRule="auto"/>
      </w:pPr>
      <w:r>
        <w:separator/>
      </w:r>
    </w:p>
  </w:endnote>
  <w:endnote w:type="continuationSeparator" w:id="0">
    <w:p w:rsidR="00547F73" w:rsidRDefault="00547F73" w:rsidP="00EE2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Liberation Sans">
    <w:altName w:val="Arial"/>
    <w:charset w:val="00"/>
    <w:family w:val="roman"/>
    <w:pitch w:val="variable"/>
  </w:font>
  <w:font w:name="微软雅黑">
    <w:altName w:val="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F73" w:rsidRDefault="00547F73" w:rsidP="00EE25D6">
      <w:pPr>
        <w:spacing w:after="0" w:line="240" w:lineRule="auto"/>
      </w:pPr>
      <w:r>
        <w:separator/>
      </w:r>
    </w:p>
  </w:footnote>
  <w:footnote w:type="continuationSeparator" w:id="0">
    <w:p w:rsidR="00547F73" w:rsidRDefault="00547F73" w:rsidP="00EE25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D90"/>
    <w:rsid w:val="000C4854"/>
    <w:rsid w:val="001547F3"/>
    <w:rsid w:val="00225806"/>
    <w:rsid w:val="003630CB"/>
    <w:rsid w:val="003D6D57"/>
    <w:rsid w:val="004F0493"/>
    <w:rsid w:val="00547F73"/>
    <w:rsid w:val="00883C14"/>
    <w:rsid w:val="00914D90"/>
    <w:rsid w:val="00974A14"/>
    <w:rsid w:val="00BB4AA5"/>
    <w:rsid w:val="00C018CE"/>
    <w:rsid w:val="00D827D3"/>
    <w:rsid w:val="00EE25D6"/>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38F327-5A76-4562-A13E-41395BC3E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et-EE"/>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ED8"/>
    <w:pPr>
      <w:spacing w:after="200" w:line="276" w:lineRule="auto"/>
    </w:pPr>
    <w:rPr>
      <w:rFonts w:asciiTheme="minorHAnsi" w:eastAsiaTheme="minorHAnsi" w:hAnsiTheme="minorHAnsi" w:cstheme="minorBidi"/>
      <w:color w:val="00000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1">
    <w:name w:val="Titre 1"/>
    <w:basedOn w:val="Normal"/>
    <w:next w:val="Normal"/>
    <w:autoRedefine/>
    <w:qFormat/>
    <w:rsid w:val="00CD2116"/>
    <w:pPr>
      <w:keepNext/>
      <w:spacing w:before="240"/>
      <w:jc w:val="center"/>
      <w:outlineLvl w:val="0"/>
    </w:pPr>
    <w:rPr>
      <w:rFonts w:cs="Arial"/>
      <w:bCs/>
      <w:caps/>
    </w:rPr>
  </w:style>
  <w:style w:type="paragraph" w:customStyle="1" w:styleId="Titre2">
    <w:name w:val="Titre 2"/>
    <w:basedOn w:val="Normal"/>
    <w:next w:val="Normal"/>
    <w:autoRedefine/>
    <w:qFormat/>
    <w:rsid w:val="00CD2116"/>
    <w:pPr>
      <w:keepNext/>
      <w:spacing w:before="240"/>
      <w:jc w:val="center"/>
      <w:outlineLvl w:val="1"/>
    </w:pPr>
    <w:rPr>
      <w:bCs/>
      <w:iCs/>
      <w:smallCaps/>
    </w:rPr>
  </w:style>
  <w:style w:type="paragraph" w:customStyle="1" w:styleId="Titre3">
    <w:name w:val="Titre 3"/>
    <w:basedOn w:val="Normal"/>
    <w:next w:val="Normal"/>
    <w:autoRedefine/>
    <w:qFormat/>
    <w:rsid w:val="00CD2116"/>
    <w:pPr>
      <w:keepNext/>
      <w:spacing w:before="120"/>
      <w:jc w:val="center"/>
      <w:outlineLvl w:val="2"/>
    </w:pPr>
    <w:rPr>
      <w:rFonts w:cs="Arial"/>
      <w:bCs/>
      <w:szCs w:val="26"/>
    </w:rPr>
  </w:style>
  <w:style w:type="character" w:customStyle="1" w:styleId="SNTimbreCar">
    <w:name w:val="SNTimbre Car"/>
    <w:basedOn w:val="DefaultParagraphFont"/>
    <w:qFormat/>
    <w:rsid w:val="00CD2116"/>
    <w:rPr>
      <w:rFonts w:eastAsia="Lucida Sans Unicode"/>
      <w:sz w:val="24"/>
      <w:szCs w:val="24"/>
      <w:lang w:val="et-EE" w:bidi="et-EE"/>
    </w:rPr>
  </w:style>
  <w:style w:type="character" w:customStyle="1" w:styleId="SNDateCar">
    <w:name w:val="SNDate Car"/>
    <w:basedOn w:val="DefaultParagraphFont"/>
    <w:qFormat/>
    <w:rsid w:val="00CD2116"/>
    <w:rPr>
      <w:sz w:val="24"/>
      <w:szCs w:val="24"/>
      <w:lang w:val="et-EE" w:eastAsia="et-EE" w:bidi="et-EE"/>
    </w:rPr>
  </w:style>
  <w:style w:type="character" w:customStyle="1" w:styleId="SNArticleCar">
    <w:name w:val="SNArticle Car"/>
    <w:basedOn w:val="DefaultParagraphFont"/>
    <w:qFormat/>
    <w:rsid w:val="00CD2116"/>
    <w:rPr>
      <w:b/>
      <w:sz w:val="24"/>
      <w:szCs w:val="24"/>
      <w:lang w:val="et-EE" w:eastAsia="et-EE" w:bidi="et-EE"/>
    </w:rPr>
  </w:style>
  <w:style w:type="character" w:customStyle="1" w:styleId="SNenProjet">
    <w:name w:val="SNenProjet"/>
    <w:basedOn w:val="DefaultParagraphFont"/>
    <w:qFormat/>
    <w:rsid w:val="00CD2116"/>
  </w:style>
  <w:style w:type="character" w:customStyle="1" w:styleId="LienInternet">
    <w:name w:val="Lien Internet"/>
    <w:basedOn w:val="DefaultParagraphFont"/>
    <w:rsid w:val="00CD2116"/>
    <w:rPr>
      <w:color w:val="0000FF"/>
      <w:u w:val="single"/>
    </w:rPr>
  </w:style>
  <w:style w:type="character" w:customStyle="1" w:styleId="CorpsdetexteCar">
    <w:name w:val="Corps de texte Car"/>
    <w:basedOn w:val="DefaultParagraphFont"/>
    <w:link w:val="Corpsdetexte"/>
    <w:qFormat/>
    <w:rsid w:val="006A59D6"/>
    <w:rPr>
      <w:sz w:val="24"/>
      <w:szCs w:val="24"/>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Times New Roman" w:cs="Times New Roman"/>
    </w:rPr>
  </w:style>
  <w:style w:type="character" w:customStyle="1" w:styleId="Accentuationforte">
    <w:name w:val="Accentuation forte"/>
    <w:qFormat/>
    <w:rPr>
      <w:b/>
      <w:bCs/>
    </w:rPr>
  </w:style>
  <w:style w:type="character" w:customStyle="1" w:styleId="Caractresdenumrotation">
    <w:name w:val="Caractères de numérotation"/>
    <w:qFormat/>
  </w:style>
  <w:style w:type="character" w:customStyle="1" w:styleId="LienInternetvisit">
    <w:name w:val="Lien Internet visité"/>
    <w:rPr>
      <w:color w:val="800000"/>
      <w:u w:val="single"/>
    </w:rPr>
  </w:style>
  <w:style w:type="character" w:styleId="CommentReference">
    <w:name w:val="annotation reference"/>
    <w:basedOn w:val="DefaultParagraphFont"/>
    <w:semiHidden/>
    <w:unhideWhenUsed/>
    <w:qFormat/>
    <w:rsid w:val="008B3F6C"/>
    <w:rPr>
      <w:sz w:val="16"/>
      <w:szCs w:val="16"/>
    </w:rPr>
  </w:style>
  <w:style w:type="character" w:customStyle="1" w:styleId="CommentTextChar">
    <w:name w:val="Comment Text Char"/>
    <w:basedOn w:val="DefaultParagraphFont"/>
    <w:link w:val="CommentText"/>
    <w:semiHidden/>
    <w:qFormat/>
    <w:rsid w:val="008B3F6C"/>
    <w:rPr>
      <w:rFonts w:asciiTheme="minorHAnsi" w:eastAsiaTheme="minorHAnsi" w:hAnsiTheme="minorHAnsi" w:cstheme="minorBidi"/>
      <w:color w:val="00000A"/>
      <w:lang w:eastAsia="et-EE"/>
    </w:rPr>
  </w:style>
  <w:style w:type="character" w:customStyle="1" w:styleId="CommentSubjectChar">
    <w:name w:val="Comment Subject Char"/>
    <w:basedOn w:val="CommentTextChar"/>
    <w:link w:val="CommentSubject"/>
    <w:semiHidden/>
    <w:qFormat/>
    <w:rsid w:val="008B3F6C"/>
    <w:rPr>
      <w:rFonts w:asciiTheme="minorHAnsi" w:eastAsiaTheme="minorHAnsi" w:hAnsiTheme="minorHAnsi" w:cstheme="minorBidi"/>
      <w:b/>
      <w:bCs/>
      <w:color w:val="00000A"/>
      <w:lang w:eastAsia="et-EE"/>
    </w:rPr>
  </w:style>
  <w:style w:type="paragraph" w:customStyle="1" w:styleId="Titre">
    <w:name w:val="Titre"/>
    <w:basedOn w:val="Normal"/>
    <w:next w:val="Corpsdetexte"/>
    <w:qFormat/>
    <w:pPr>
      <w:keepNext/>
      <w:spacing w:before="240" w:after="120"/>
    </w:pPr>
    <w:rPr>
      <w:rFonts w:ascii="Liberation Sans" w:eastAsia="微软雅黑" w:hAnsi="Liberation Sans" w:cs="Mangal"/>
      <w:sz w:val="28"/>
      <w:szCs w:val="28"/>
    </w:rPr>
  </w:style>
  <w:style w:type="paragraph" w:customStyle="1" w:styleId="Corpsdetexte">
    <w:name w:val="Corps de texte"/>
    <w:basedOn w:val="Normal"/>
    <w:link w:val="CorpsdetexteCar"/>
    <w:rsid w:val="00CD2116"/>
    <w:pPr>
      <w:spacing w:after="120"/>
      <w:jc w:val="both"/>
    </w:pPr>
  </w:style>
  <w:style w:type="paragraph" w:customStyle="1" w:styleId="Liste">
    <w:name w:val="Liste"/>
    <w:basedOn w:val="Corpsdetexte"/>
    <w:rPr>
      <w:rFonts w:cs="Mangal"/>
    </w:rPr>
  </w:style>
  <w:style w:type="paragraph" w:customStyle="1" w:styleId="Lgende">
    <w:name w:val="Légende"/>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customStyle="1" w:styleId="Titreprincipal">
    <w:name w:val="Titre principal"/>
    <w:basedOn w:val="Normal"/>
    <w:qFormat/>
    <w:pPr>
      <w:keepNext/>
      <w:spacing w:before="240" w:after="120"/>
    </w:pPr>
    <w:rPr>
      <w:rFonts w:ascii="Liberation Sans" w:eastAsia="微软雅黑" w:hAnsi="Liberation Sans"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customStyle="1" w:styleId="SNREPUBLIQUE">
    <w:name w:val="SNREPUBLIQUE"/>
    <w:basedOn w:val="Normal"/>
    <w:qFormat/>
    <w:rsid w:val="00CD2116"/>
    <w:pPr>
      <w:jc w:val="center"/>
    </w:pPr>
    <w:rPr>
      <w:b/>
      <w:bCs/>
      <w:szCs w:val="20"/>
    </w:rPr>
  </w:style>
  <w:style w:type="paragraph" w:customStyle="1" w:styleId="puce1">
    <w:name w:val="puce1"/>
    <w:basedOn w:val="Normal"/>
    <w:qFormat/>
    <w:rsid w:val="00CD2116"/>
    <w:pPr>
      <w:widowControl w:val="0"/>
      <w:tabs>
        <w:tab w:val="left" w:pos="1429"/>
      </w:tabs>
      <w:suppressAutoHyphens/>
      <w:spacing w:before="240"/>
      <w:ind w:left="1429" w:hanging="360"/>
    </w:pPr>
    <w:rPr>
      <w:rFonts w:eastAsia="Lucida Sans Unicode"/>
    </w:rPr>
  </w:style>
  <w:style w:type="paragraph" w:customStyle="1" w:styleId="puce2">
    <w:name w:val="puce2"/>
    <w:basedOn w:val="Normal"/>
    <w:qFormat/>
    <w:rsid w:val="00CD2116"/>
    <w:pPr>
      <w:widowControl w:val="0"/>
      <w:tabs>
        <w:tab w:val="left" w:pos="2149"/>
      </w:tabs>
      <w:suppressAutoHyphens/>
      <w:spacing w:before="240"/>
      <w:ind w:left="2149" w:hanging="360"/>
    </w:pPr>
    <w:rPr>
      <w:rFonts w:eastAsia="Lucida Sans Unicode"/>
    </w:rPr>
  </w:style>
  <w:style w:type="paragraph" w:customStyle="1" w:styleId="puce3">
    <w:name w:val="puce3"/>
    <w:basedOn w:val="Normal"/>
    <w:qFormat/>
    <w:rsid w:val="00CD2116"/>
    <w:pPr>
      <w:widowControl w:val="0"/>
      <w:tabs>
        <w:tab w:val="left" w:pos="2869"/>
      </w:tabs>
      <w:suppressAutoHyphens/>
      <w:spacing w:before="240"/>
      <w:ind w:left="2869" w:hanging="360"/>
    </w:pPr>
    <w:rPr>
      <w:rFonts w:eastAsia="Lucida Sans Unicode"/>
    </w:rPr>
  </w:style>
  <w:style w:type="paragraph" w:customStyle="1" w:styleId="num1">
    <w:name w:val="num1"/>
    <w:basedOn w:val="Normal"/>
    <w:qFormat/>
    <w:rsid w:val="00CD2116"/>
    <w:pPr>
      <w:widowControl w:val="0"/>
      <w:tabs>
        <w:tab w:val="left" w:pos="1429"/>
      </w:tabs>
      <w:suppressAutoHyphens/>
      <w:spacing w:before="240"/>
      <w:ind w:left="1429" w:hanging="360"/>
    </w:pPr>
    <w:rPr>
      <w:rFonts w:eastAsia="Lucida Sans Unicode"/>
    </w:rPr>
  </w:style>
  <w:style w:type="paragraph" w:customStyle="1" w:styleId="num2">
    <w:name w:val="num2"/>
    <w:basedOn w:val="Normal"/>
    <w:qFormat/>
    <w:rsid w:val="00CD2116"/>
    <w:pPr>
      <w:widowControl w:val="0"/>
      <w:tabs>
        <w:tab w:val="left" w:pos="2149"/>
      </w:tabs>
      <w:suppressAutoHyphens/>
      <w:spacing w:before="240"/>
      <w:ind w:left="2149" w:hanging="360"/>
    </w:pPr>
    <w:rPr>
      <w:rFonts w:eastAsia="Lucida Sans Unicode"/>
    </w:rPr>
  </w:style>
  <w:style w:type="paragraph" w:customStyle="1" w:styleId="num3">
    <w:name w:val="num3"/>
    <w:basedOn w:val="Normal"/>
    <w:qFormat/>
    <w:rsid w:val="00CD2116"/>
    <w:pPr>
      <w:widowControl w:val="0"/>
      <w:tabs>
        <w:tab w:val="left" w:pos="2869"/>
      </w:tabs>
      <w:suppressAutoHyphens/>
      <w:spacing w:before="240"/>
      <w:ind w:left="2869" w:hanging="180"/>
    </w:pPr>
    <w:rPr>
      <w:rFonts w:eastAsia="Lucida Sans Unicode"/>
    </w:rPr>
  </w:style>
  <w:style w:type="paragraph" w:customStyle="1" w:styleId="SNConsultation">
    <w:name w:val="SNConsultation"/>
    <w:basedOn w:val="Normal"/>
    <w:autoRedefine/>
    <w:qFormat/>
    <w:rsid w:val="00D827D3"/>
    <w:pPr>
      <w:widowControl w:val="0"/>
      <w:suppressAutoHyphens/>
      <w:spacing w:before="120" w:after="120"/>
      <w:ind w:left="737"/>
      <w:jc w:val="both"/>
    </w:pPr>
    <w:rPr>
      <w:rFonts w:eastAsia="Lucida Sans Unicode"/>
      <w:color w:val="auto"/>
    </w:rPr>
  </w:style>
  <w:style w:type="paragraph" w:customStyle="1" w:styleId="SNNature">
    <w:name w:val="SNNature"/>
    <w:basedOn w:val="Normal"/>
    <w:autoRedefine/>
    <w:qFormat/>
    <w:rsid w:val="00CD2116"/>
    <w:pPr>
      <w:widowControl w:val="0"/>
      <w:suppressLineNumbers/>
      <w:suppressAutoHyphens/>
      <w:spacing w:before="720" w:after="120"/>
      <w:jc w:val="center"/>
    </w:pPr>
    <w:rPr>
      <w:rFonts w:eastAsia="Lucida Sans Unicode"/>
      <w:b/>
      <w:bCs/>
    </w:rPr>
  </w:style>
  <w:style w:type="paragraph" w:customStyle="1" w:styleId="SNtitre">
    <w:name w:val="SNtitre"/>
    <w:basedOn w:val="Normal"/>
    <w:autoRedefine/>
    <w:qFormat/>
    <w:rsid w:val="00CD2116"/>
    <w:pPr>
      <w:widowControl w:val="0"/>
      <w:suppressLineNumbers/>
      <w:suppressAutoHyphens/>
      <w:spacing w:after="360"/>
      <w:jc w:val="center"/>
    </w:pPr>
    <w:rPr>
      <w:rFonts w:eastAsia="Lucida Sans Unicode"/>
      <w:b/>
    </w:rPr>
  </w:style>
  <w:style w:type="paragraph" w:customStyle="1" w:styleId="SNNORCentr">
    <w:name w:val="SNNOR+Centré"/>
    <w:qFormat/>
    <w:rsid w:val="00CD2116"/>
    <w:pPr>
      <w:spacing w:after="200" w:line="276" w:lineRule="auto"/>
      <w:jc w:val="center"/>
    </w:pPr>
    <w:rPr>
      <w:bCs/>
      <w:color w:val="00000A"/>
      <w:sz w:val="24"/>
    </w:rPr>
  </w:style>
  <w:style w:type="paragraph" w:customStyle="1" w:styleId="SNAutorit">
    <w:name w:val="SNAutorité"/>
    <w:basedOn w:val="Normal"/>
    <w:autoRedefine/>
    <w:qFormat/>
    <w:rsid w:val="00CD2116"/>
    <w:pPr>
      <w:spacing w:before="720" w:after="240"/>
      <w:ind w:firstLine="720"/>
    </w:pPr>
    <w:rPr>
      <w:b/>
    </w:rPr>
  </w:style>
  <w:style w:type="paragraph" w:customStyle="1" w:styleId="SNSignatureprnomnomDroite">
    <w:name w:val="SNSignature prénom+nom Droite"/>
    <w:qFormat/>
    <w:rsid w:val="00CD2116"/>
    <w:pPr>
      <w:widowControl w:val="0"/>
      <w:spacing w:after="120" w:line="276" w:lineRule="auto"/>
      <w:ind w:left="5041"/>
    </w:pPr>
    <w:rPr>
      <w:color w:val="00000A"/>
      <w:sz w:val="22"/>
    </w:rPr>
  </w:style>
  <w:style w:type="paragraph" w:customStyle="1" w:styleId="SNSignatureDroite">
    <w:name w:val="SNSignatureDroite"/>
    <w:basedOn w:val="Normal"/>
    <w:autoRedefine/>
    <w:qFormat/>
    <w:rsid w:val="00CD2116"/>
    <w:pPr>
      <w:spacing w:before="120" w:after="1680"/>
      <w:ind w:left="720"/>
      <w:jc w:val="right"/>
    </w:pPr>
    <w:rPr>
      <w:color w:val="000000"/>
    </w:rPr>
  </w:style>
  <w:style w:type="paragraph" w:customStyle="1" w:styleId="SNSignatureGauche">
    <w:name w:val="SNSignatureGauche"/>
    <w:basedOn w:val="Normal"/>
    <w:autoRedefine/>
    <w:qFormat/>
    <w:rsid w:val="00BB4AA5"/>
    <w:pPr>
      <w:spacing w:after="0"/>
      <w:ind w:left="4320" w:right="227"/>
    </w:pPr>
  </w:style>
  <w:style w:type="paragraph" w:customStyle="1" w:styleId="SNSignatureprnomnomGauche">
    <w:name w:val="SNSignature prénom+nom Gauche"/>
    <w:basedOn w:val="SNSignatureGauche"/>
    <w:next w:val="SNSignatureDroite"/>
    <w:qFormat/>
    <w:rsid w:val="00CD2116"/>
    <w:pPr>
      <w:spacing w:before="120" w:after="120"/>
    </w:pPr>
    <w:rPr>
      <w:color w:val="000000"/>
    </w:rPr>
  </w:style>
  <w:style w:type="paragraph" w:customStyle="1" w:styleId="SNTimbre">
    <w:name w:val="SNTimbre"/>
    <w:basedOn w:val="Normal"/>
    <w:autoRedefine/>
    <w:qFormat/>
    <w:rsid w:val="00CD2116"/>
    <w:pPr>
      <w:widowControl w:val="0"/>
      <w:suppressAutoHyphens/>
      <w:snapToGrid w:val="0"/>
      <w:spacing w:before="120"/>
      <w:jc w:val="center"/>
    </w:pPr>
    <w:rPr>
      <w:rFonts w:eastAsia="Lucida Sans Unicode"/>
    </w:rPr>
  </w:style>
  <w:style w:type="paragraph" w:customStyle="1" w:styleId="SNRapport">
    <w:name w:val="SNRapport"/>
    <w:basedOn w:val="Normal"/>
    <w:autoRedefine/>
    <w:qFormat/>
    <w:rsid w:val="00CD2116"/>
    <w:pPr>
      <w:spacing w:before="240" w:after="120"/>
      <w:ind w:firstLine="720"/>
    </w:pPr>
  </w:style>
  <w:style w:type="paragraph" w:customStyle="1" w:styleId="SNVisa">
    <w:name w:val="SNVisa"/>
    <w:basedOn w:val="Normal"/>
    <w:autoRedefine/>
    <w:qFormat/>
    <w:rsid w:val="00CD2116"/>
    <w:pPr>
      <w:spacing w:before="120" w:after="120"/>
      <w:ind w:left="737"/>
    </w:pPr>
  </w:style>
  <w:style w:type="paragraph" w:customStyle="1" w:styleId="SNDate">
    <w:name w:val="SNDate"/>
    <w:basedOn w:val="Normal"/>
    <w:autoRedefine/>
    <w:qFormat/>
    <w:rsid w:val="00CD2116"/>
    <w:pPr>
      <w:spacing w:after="0"/>
      <w:ind w:firstLine="720"/>
    </w:pPr>
  </w:style>
  <w:style w:type="paragraph" w:customStyle="1" w:styleId="SNContreseing">
    <w:name w:val="SNContreseing"/>
    <w:basedOn w:val="Normal"/>
    <w:next w:val="SNSignatureGauche"/>
    <w:autoRedefine/>
    <w:qFormat/>
    <w:rsid w:val="00CD2116"/>
    <w:pPr>
      <w:spacing w:before="480"/>
      <w:ind w:firstLine="720"/>
    </w:pPr>
  </w:style>
  <w:style w:type="paragraph" w:customStyle="1" w:styleId="SNActe">
    <w:name w:val="SNActe"/>
    <w:basedOn w:val="Normal"/>
    <w:autoRedefine/>
    <w:qFormat/>
    <w:rsid w:val="00CD2116"/>
    <w:pPr>
      <w:spacing w:before="480" w:after="360"/>
      <w:jc w:val="center"/>
    </w:pPr>
    <w:rPr>
      <w:b/>
    </w:rPr>
  </w:style>
  <w:style w:type="paragraph" w:customStyle="1" w:styleId="SNArticle">
    <w:name w:val="SNArticle"/>
    <w:basedOn w:val="Normal"/>
    <w:autoRedefine/>
    <w:qFormat/>
    <w:rsid w:val="00CD2116"/>
    <w:pPr>
      <w:spacing w:before="240" w:after="240"/>
      <w:jc w:val="center"/>
    </w:pPr>
    <w:rPr>
      <w:b/>
    </w:rPr>
  </w:style>
  <w:style w:type="paragraph" w:customStyle="1" w:styleId="SNConsidrant">
    <w:name w:val="SNConsidérant"/>
    <w:basedOn w:val="Normal"/>
    <w:autoRedefine/>
    <w:qFormat/>
    <w:rsid w:val="00CD2116"/>
    <w:pPr>
      <w:ind w:firstLine="720"/>
    </w:pPr>
  </w:style>
  <w:style w:type="paragraph" w:customStyle="1" w:styleId="SNConsultationCE">
    <w:name w:val="SNConsultationCE"/>
    <w:basedOn w:val="SNConsultation"/>
    <w:autoRedefine/>
    <w:qFormat/>
    <w:rsid w:val="00CD2116"/>
  </w:style>
  <w:style w:type="paragraph" w:customStyle="1" w:styleId="SNConsultationCM">
    <w:name w:val="SNConsultationCM"/>
    <w:basedOn w:val="SNConsultation"/>
    <w:autoRedefine/>
    <w:qFormat/>
    <w:rsid w:val="00CD2116"/>
  </w:style>
  <w:style w:type="paragraph" w:customStyle="1" w:styleId="SNDirection">
    <w:name w:val="SNDirection"/>
    <w:basedOn w:val="Normal"/>
    <w:autoRedefine/>
    <w:qFormat/>
    <w:rsid w:val="00CD2116"/>
    <w:pPr>
      <w:spacing w:before="720"/>
      <w:jc w:val="center"/>
    </w:pPr>
    <w:rPr>
      <w:b/>
    </w:rPr>
  </w:style>
  <w:style w:type="paragraph" w:customStyle="1" w:styleId="SNListePrincipale">
    <w:name w:val="SNListePrincipale"/>
    <w:basedOn w:val="Normal"/>
    <w:qFormat/>
    <w:rsid w:val="00CD2116"/>
  </w:style>
  <w:style w:type="paragraph" w:customStyle="1" w:styleId="SNIntitul">
    <w:name w:val="SNIntitulé"/>
    <w:basedOn w:val="Normal"/>
    <w:autoRedefine/>
    <w:qFormat/>
    <w:rsid w:val="00CD2116"/>
    <w:pPr>
      <w:jc w:val="center"/>
    </w:pPr>
  </w:style>
  <w:style w:type="paragraph" w:customStyle="1" w:styleId="SNTitreRapport">
    <w:name w:val="SNTitreRapport"/>
    <w:basedOn w:val="SNActe"/>
    <w:autoRedefine/>
    <w:qFormat/>
    <w:rsid w:val="00CD2116"/>
  </w:style>
  <w:style w:type="paragraph" w:customStyle="1" w:styleId="SNExcution">
    <w:name w:val="SNExécution"/>
    <w:basedOn w:val="Normal"/>
    <w:autoRedefine/>
    <w:qFormat/>
    <w:rsid w:val="00CD2116"/>
  </w:style>
  <w:style w:type="paragraph" w:customStyle="1" w:styleId="SNAdoption">
    <w:name w:val="SNAdoption"/>
    <w:basedOn w:val="Normal"/>
    <w:autoRedefine/>
    <w:qFormat/>
    <w:rsid w:val="00CD2116"/>
  </w:style>
  <w:style w:type="paragraph" w:customStyle="1" w:styleId="SNLibell">
    <w:name w:val="SNLibellé"/>
    <w:basedOn w:val="Normal"/>
    <w:autoRedefine/>
    <w:qFormat/>
    <w:rsid w:val="00CD2116"/>
  </w:style>
  <w:style w:type="paragraph" w:styleId="BalloonText">
    <w:name w:val="Balloon Text"/>
    <w:basedOn w:val="Normal"/>
    <w:semiHidden/>
    <w:qFormat/>
    <w:rsid w:val="00CD2116"/>
    <w:rPr>
      <w:rFonts w:ascii="Tahoma" w:hAnsi="Tahoma" w:cs="Tahoma"/>
      <w:sz w:val="16"/>
      <w:szCs w:val="16"/>
    </w:rPr>
  </w:style>
  <w:style w:type="paragraph" w:customStyle="1" w:styleId="Titre1objet">
    <w:name w:val="Titre 1 objet"/>
    <w:basedOn w:val="Titre1"/>
    <w:qFormat/>
    <w:rsid w:val="00CD2116"/>
    <w:pPr>
      <w:spacing w:before="0" w:after="120"/>
    </w:pPr>
    <w:rPr>
      <w:b/>
    </w:rPr>
  </w:style>
  <w:style w:type="paragraph" w:customStyle="1" w:styleId="Titre2objet">
    <w:name w:val="Titre 2 objet"/>
    <w:basedOn w:val="Titre2"/>
    <w:next w:val="Normal"/>
    <w:qFormat/>
    <w:rsid w:val="00CD2116"/>
    <w:pPr>
      <w:spacing w:before="0" w:after="120"/>
    </w:pPr>
    <w:rPr>
      <w:b/>
    </w:rPr>
  </w:style>
  <w:style w:type="paragraph" w:customStyle="1" w:styleId="titre3objet">
    <w:name w:val="titre 3 objet"/>
    <w:basedOn w:val="Titre3"/>
    <w:next w:val="Normal"/>
    <w:qFormat/>
    <w:rsid w:val="00CD2116"/>
    <w:pPr>
      <w:spacing w:before="0" w:after="120"/>
    </w:pPr>
    <w:rPr>
      <w:b/>
    </w:rPr>
  </w:style>
  <w:style w:type="paragraph" w:customStyle="1" w:styleId="Nature">
    <w:name w:val="Nature"/>
    <w:basedOn w:val="Normal"/>
    <w:autoRedefine/>
    <w:qFormat/>
    <w:rsid w:val="00CD2116"/>
    <w:pPr>
      <w:widowControl w:val="0"/>
      <w:suppressLineNumbers/>
      <w:suppressAutoHyphens/>
      <w:spacing w:before="720" w:after="240"/>
      <w:jc w:val="center"/>
    </w:pPr>
    <w:rPr>
      <w:rFonts w:eastAsia="Lucida Sans Unicode"/>
      <w:b/>
      <w:bCs/>
    </w:rPr>
  </w:style>
  <w:style w:type="paragraph" w:styleId="CommentText">
    <w:name w:val="annotation text"/>
    <w:basedOn w:val="Normal"/>
    <w:link w:val="CommentTextChar"/>
    <w:semiHidden/>
    <w:unhideWhenUsed/>
    <w:qFormat/>
    <w:rsid w:val="008B3F6C"/>
    <w:pPr>
      <w:spacing w:line="240" w:lineRule="auto"/>
    </w:pPr>
    <w:rPr>
      <w:sz w:val="20"/>
      <w:szCs w:val="20"/>
    </w:rPr>
  </w:style>
  <w:style w:type="paragraph" w:styleId="CommentSubject">
    <w:name w:val="annotation subject"/>
    <w:basedOn w:val="CommentText"/>
    <w:link w:val="CommentSubjectChar"/>
    <w:semiHidden/>
    <w:unhideWhenUsed/>
    <w:qFormat/>
    <w:rsid w:val="008B3F6C"/>
    <w:rPr>
      <w:b/>
      <w:bCs/>
    </w:rPr>
  </w:style>
  <w:style w:type="paragraph" w:styleId="Revision">
    <w:name w:val="Revision"/>
    <w:uiPriority w:val="99"/>
    <w:semiHidden/>
    <w:qFormat/>
    <w:rsid w:val="008B3F6C"/>
    <w:rPr>
      <w:rFonts w:asciiTheme="minorHAnsi" w:eastAsiaTheme="minorHAnsi" w:hAnsiTheme="minorHAnsi" w:cstheme="minorBidi"/>
      <w:color w:val="00000A"/>
      <w:sz w:val="22"/>
      <w:szCs w:val="22"/>
    </w:rPr>
  </w:style>
  <w:style w:type="paragraph" w:styleId="Header">
    <w:name w:val="header"/>
    <w:basedOn w:val="Normal"/>
    <w:link w:val="HeaderChar"/>
    <w:unhideWhenUsed/>
    <w:rsid w:val="00EE25D6"/>
    <w:pPr>
      <w:tabs>
        <w:tab w:val="center" w:pos="4320"/>
        <w:tab w:val="right" w:pos="8640"/>
      </w:tabs>
      <w:spacing w:after="0" w:line="240" w:lineRule="auto"/>
    </w:pPr>
  </w:style>
  <w:style w:type="character" w:customStyle="1" w:styleId="HeaderChar">
    <w:name w:val="Header Char"/>
    <w:basedOn w:val="DefaultParagraphFont"/>
    <w:link w:val="Header"/>
    <w:rsid w:val="00EE25D6"/>
    <w:rPr>
      <w:rFonts w:asciiTheme="minorHAnsi" w:eastAsiaTheme="minorHAnsi" w:hAnsiTheme="minorHAnsi" w:cstheme="minorBidi"/>
      <w:color w:val="00000A"/>
      <w:sz w:val="22"/>
      <w:szCs w:val="22"/>
      <w:lang w:eastAsia="et-EE"/>
    </w:rPr>
  </w:style>
  <w:style w:type="paragraph" w:styleId="Footer">
    <w:name w:val="footer"/>
    <w:basedOn w:val="Normal"/>
    <w:link w:val="FooterChar"/>
    <w:unhideWhenUsed/>
    <w:rsid w:val="00EE25D6"/>
    <w:pPr>
      <w:tabs>
        <w:tab w:val="center" w:pos="4320"/>
        <w:tab w:val="right" w:pos="8640"/>
      </w:tabs>
      <w:spacing w:after="0" w:line="240" w:lineRule="auto"/>
    </w:pPr>
  </w:style>
  <w:style w:type="character" w:customStyle="1" w:styleId="FooterChar">
    <w:name w:val="Footer Char"/>
    <w:basedOn w:val="DefaultParagraphFont"/>
    <w:link w:val="Footer"/>
    <w:rsid w:val="00EE25D6"/>
    <w:rPr>
      <w:rFonts w:asciiTheme="minorHAnsi" w:eastAsiaTheme="minorHAnsi" w:hAnsiTheme="minorHAnsi" w:cstheme="minorBidi"/>
      <w:color w:val="00000A"/>
      <w:sz w:val="22"/>
      <w:szCs w:val="22"/>
      <w:lang w:eastAsia="et-EE"/>
    </w:rPr>
  </w:style>
  <w:style w:type="paragraph" w:styleId="PlainText">
    <w:name w:val="Plain Text"/>
    <w:basedOn w:val="Normal"/>
    <w:link w:val="PlainTextChar"/>
    <w:uiPriority w:val="99"/>
    <w:unhideWhenUsed/>
    <w:rsid w:val="00225806"/>
    <w:pPr>
      <w:spacing w:after="0" w:line="360" w:lineRule="auto"/>
    </w:pPr>
    <w:rPr>
      <w:rFonts w:ascii="Consolas" w:eastAsia="Calibri" w:hAnsi="Consolas" w:cs="Times New Roman"/>
      <w:color w:val="auto"/>
      <w:sz w:val="21"/>
      <w:szCs w:val="21"/>
    </w:rPr>
  </w:style>
  <w:style w:type="character" w:customStyle="1" w:styleId="PlainTextChar">
    <w:name w:val="Plain Text Char"/>
    <w:basedOn w:val="DefaultParagraphFont"/>
    <w:link w:val="PlainText"/>
    <w:uiPriority w:val="99"/>
    <w:rsid w:val="00225806"/>
    <w:rPr>
      <w:rFonts w:ascii="Consolas" w:eastAsia="Calibri" w:hAnsi="Consolas"/>
      <w:sz w:val="21"/>
      <w:szCs w:val="21"/>
      <w:lang w:val="et-EE"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648</Words>
  <Characters>3700</Characters>
  <Application>Microsoft Office Word</Application>
  <DocSecurity>0</DocSecurity>
  <Lines>30</Lines>
  <Paragraphs>8</Paragraphs>
  <ScaleCrop>false</ScaleCrop>
  <Company>SPM</Company>
  <LinksUpToDate>false</LinksUpToDate>
  <CharactersWithSpaces>4340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cp:lastModifiedBy>Ke, Tingting</cp:lastModifiedBy>
  <cp:revision>9</cp:revision>
  <cp:lastPrinted>2019-03-21T17:41:00Z</cp:lastPrinted>
  <dcterms:created xsi:type="dcterms:W3CDTF">2019-01-30T11:58:00Z</dcterms:created>
  <dcterms:modified xsi:type="dcterms:W3CDTF">2019-04-01T10:50:00Z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