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7282C312" w14:textId="77777777" w:rsidTr="00A857F7">
        <w:trPr>
          <w:cantSplit/>
        </w:trPr>
        <w:tc>
          <w:tcPr>
            <w:tcW w:w="4338" w:type="dxa"/>
            <w:gridSpan w:val="3"/>
            <w:shd w:val="clear" w:color="auto" w:fill="FFFFFF"/>
            <w:hideMark/>
          </w:tcPr>
          <w:p w14:paraId="4D0922A4" w14:textId="77777777" w:rsidR="00A857F7" w:rsidRPr="00A857F7" w:rsidRDefault="00A857F7" w:rsidP="00A857F7">
            <w:pPr>
              <w:suppressAutoHyphens w:val="0"/>
              <w:spacing w:line="276" w:lineRule="auto"/>
              <w:jc w:val="center"/>
              <w:rPr>
                <w:b/>
                <w:bCs/>
                <w:color w:val="auto"/>
                <w:szCs w:val="20"/>
              </w:rPr>
            </w:pPr>
            <w:r>
              <w:rPr>
                <w:b/>
                <w:color w:val="auto"/>
              </w:rPr>
              <w:t xml:space="preserve">DEN FRANSKE REPUBLIK</w:t>
            </w:r>
          </w:p>
        </w:tc>
      </w:tr>
      <w:tr w:rsidR="00A857F7" w:rsidRPr="00A857F7" w14:paraId="65C45EA6" w14:textId="77777777" w:rsidTr="00A857F7">
        <w:trPr>
          <w:cantSplit/>
          <w:trHeight w:hRule="exact" w:val="113"/>
        </w:trPr>
        <w:tc>
          <w:tcPr>
            <w:tcW w:w="1526" w:type="dxa"/>
            <w:shd w:val="clear" w:color="auto" w:fill="FFFFFF"/>
          </w:tcPr>
          <w:p w14:paraId="1D826D0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2F9E213A"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06D8CE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712760A4" w14:textId="77777777" w:rsidTr="00A857F7">
        <w:trPr>
          <w:cantSplit/>
        </w:trPr>
        <w:tc>
          <w:tcPr>
            <w:tcW w:w="4338" w:type="dxa"/>
            <w:gridSpan w:val="3"/>
            <w:shd w:val="clear" w:color="auto" w:fill="FFFFFF"/>
            <w:hideMark/>
          </w:tcPr>
          <w:p w14:paraId="396FFE7E" w14:textId="77777777" w:rsidR="00A857F7" w:rsidRPr="00A857F7" w:rsidRDefault="00A857F7" w:rsidP="00A857F7">
            <w:pPr>
              <w:widowControl w:val="0"/>
              <w:snapToGrid w:val="0"/>
              <w:spacing w:before="120" w:line="276" w:lineRule="auto"/>
              <w:ind w:hanging="57"/>
              <w:jc w:val="center"/>
              <w:rPr>
                <w:color w:val="auto"/>
                <w:rFonts w:eastAsia="Lucida Sans Unicode"/>
              </w:rPr>
            </w:pPr>
            <w:r>
              <w:rPr>
                <w:color w:val="auto"/>
              </w:rPr>
              <w:t xml:space="preserve">Ministeriet for økologisk omstilling og territorial samhørighed</w:t>
            </w:r>
          </w:p>
          <w:p w14:paraId="1882E8BD" w14:textId="77777777" w:rsidR="00A857F7" w:rsidRPr="00A857F7" w:rsidRDefault="00A857F7" w:rsidP="00BF6E47">
            <w:pPr>
              <w:widowControl w:val="0"/>
              <w:snapToGrid w:val="0"/>
              <w:spacing w:before="120" w:line="276" w:lineRule="auto"/>
              <w:ind w:hanging="57"/>
              <w:jc w:val="center"/>
              <w:rPr>
                <w:color w:val="auto"/>
                <w:rFonts w:eastAsia="Lucida Sans Unicode"/>
              </w:rPr>
            </w:pPr>
            <w:r>
              <w:rPr>
                <w:color w:val="auto"/>
              </w:rPr>
              <w:t xml:space="preserve">Ministeriet for sundhed og forebyggelse</w:t>
            </w:r>
          </w:p>
        </w:tc>
      </w:tr>
      <w:tr w:rsidR="00A857F7" w:rsidRPr="00A857F7" w14:paraId="4331644E" w14:textId="77777777" w:rsidTr="00A857F7">
        <w:trPr>
          <w:cantSplit/>
          <w:trHeight w:hRule="exact" w:val="227"/>
        </w:trPr>
        <w:tc>
          <w:tcPr>
            <w:tcW w:w="1526" w:type="dxa"/>
            <w:shd w:val="clear" w:color="auto" w:fill="FFFFFF"/>
          </w:tcPr>
          <w:p w14:paraId="0EB36672"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36DE86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7A7A5C3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28DE38EF" w14:textId="77777777" w:rsidTr="00A857F7">
        <w:trPr>
          <w:cantSplit/>
          <w:trHeight w:hRule="exact" w:val="227"/>
        </w:trPr>
        <w:tc>
          <w:tcPr>
            <w:tcW w:w="1526" w:type="dxa"/>
            <w:shd w:val="clear" w:color="auto" w:fill="FFFFFF"/>
          </w:tcPr>
          <w:p w14:paraId="58E1DD93"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6BFE370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1292E815"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703AF15A" w14:textId="77777777" w:rsidR="008347CD" w:rsidRPr="00A857F7" w:rsidRDefault="006D6666">
      <w:pPr>
        <w:pStyle w:val="SNNature"/>
      </w:pPr>
      <w:r>
        <w:t xml:space="preserve">Udkast til bekendtgørelse </w:t>
      </w:r>
      <w:r>
        <w:rPr>
          <w:rStyle w:val="SNDateSignature"/>
        </w:rPr>
        <w:t xml:space="preserve">af</w:t>
      </w:r>
      <w:r>
        <w:rPr>
          <w:rStyle w:val="SNDateSignature"/>
        </w:rPr>
        <w:t xml:space="preserve"> </w:t>
      </w:r>
    </w:p>
    <w:p w14:paraId="204A034E" w14:textId="77777777" w:rsidR="008347CD" w:rsidRPr="00972079" w:rsidRDefault="00CE68A3">
      <w:pPr>
        <w:pStyle w:val="SNObjet"/>
        <w:jc w:val="center"/>
      </w:pPr>
      <w:r>
        <w:t xml:space="preserve">om nærmere bestemmelser for indhold og betingelser for præsentation af den information, der er omhandlet i artikel L. 5232-5 i I og II i lov om folkesundhed</w:t>
      </w:r>
      <w:r>
        <w:t xml:space="preserve"> </w:t>
      </w:r>
    </w:p>
    <w:p w14:paraId="526D99AE" w14:textId="77777777" w:rsidR="00A857F7" w:rsidRDefault="00A857F7">
      <w:pPr>
        <w:pStyle w:val="SNObjet"/>
        <w:jc w:val="center"/>
        <w:rPr>
          <w:b w:val="0"/>
        </w:rPr>
      </w:pPr>
    </w:p>
    <w:p w14:paraId="645B0936" w14:textId="77777777" w:rsidR="0099090A" w:rsidRPr="00176A22" w:rsidRDefault="0099090A" w:rsidP="0099090A">
      <w:pPr>
        <w:pStyle w:val="SNNORCentr"/>
      </w:pPr>
      <w:r>
        <w:t xml:space="preserve">NOR:</w:t>
      </w:r>
      <w:r>
        <w:t xml:space="preserve"> </w:t>
      </w:r>
      <w:r>
        <w:rPr>
          <w:highlight w:val="yellow"/>
        </w:rPr>
        <w:t xml:space="preserve">XXXXXXXXXX</w:t>
      </w:r>
    </w:p>
    <w:p w14:paraId="0BF7F525" w14:textId="77777777" w:rsidR="008347CD" w:rsidRPr="007636F9" w:rsidRDefault="00C46B5B" w:rsidP="007636F9">
      <w:pPr>
        <w:spacing w:before="720" w:after="120"/>
        <w:jc w:val="both"/>
      </w:pPr>
      <w:r>
        <w:rPr>
          <w:i/>
          <w:b/>
        </w:rPr>
        <w:t xml:space="preserve">Målgruppe:</w:t>
      </w:r>
      <w:r>
        <w:rPr>
          <w:i/>
        </w:rPr>
        <w:t xml:space="preserve"> </w:t>
      </w:r>
      <w:r>
        <w:rPr>
          <w:i/>
        </w:rPr>
        <w:t xml:space="preserve">Enhver person, der over for forbrugere markedsfører produkter, som ved afslutningen af deres fremstilling indeholder stoffer, som det franske agentur for sundhed og sikkerhed inden for fødevarer, miljø og på arbejdspladsen (ANSES) kvalificerer som havende påviste, formodede eller mistænkte hormonforstyrrende egenskaber</w:t>
      </w:r>
    </w:p>
    <w:p w14:paraId="42843534" w14:textId="77777777" w:rsidR="00C30C40" w:rsidRPr="007636F9" w:rsidRDefault="00C46B5B" w:rsidP="007636F9">
      <w:pPr>
        <w:jc w:val="both"/>
        <w:rPr>
          <w:bCs/>
          <w:i/>
          <w:iCs/>
        </w:rPr>
      </w:pPr>
      <w:r>
        <w:rPr>
          <w:i/>
          <w:b/>
        </w:rPr>
        <w:t xml:space="preserve">Formål:</w:t>
      </w:r>
      <w:r>
        <w:rPr>
          <w:i/>
        </w:rPr>
        <w:t xml:space="preserve"> </w:t>
      </w:r>
      <w:r>
        <w:rPr>
          <w:i/>
        </w:rPr>
        <w:t xml:space="preserve">Bekendtgørelsen fastsætter de nærmere bestemmelser om indholdet af og betingelserne for præsentation af den information, der er omhandlet i artikel L. 5232-5, I og II, i lov om folkesundhed vedrørende:</w:t>
      </w:r>
    </w:p>
    <w:p w14:paraId="64F9DE89" w14:textId="77777777" w:rsidR="00026E60" w:rsidRPr="007636F9" w:rsidRDefault="00CE68A3" w:rsidP="007636F9">
      <w:pPr>
        <w:pStyle w:val="ListParagraph"/>
        <w:numPr>
          <w:ilvl w:val="0"/>
          <w:numId w:val="4"/>
        </w:numPr>
        <w:spacing w:before="120" w:after="200"/>
        <w:jc w:val="both"/>
        <w:rPr>
          <w:i/>
        </w:rPr>
      </w:pPr>
      <w:r>
        <w:rPr>
          <w:i/>
        </w:rPr>
        <w:t xml:space="preserve">tilstedeværelse af stoffer med påviste eller formodede hormonforstyrrende egenskaber i de produkter, der er defineret i artikel R. 5232-19 i lov om folkesundhed</w:t>
      </w:r>
    </w:p>
    <w:p w14:paraId="60DB1505" w14:textId="77777777" w:rsidR="00C30C40" w:rsidRPr="007636F9" w:rsidRDefault="00C30C40" w:rsidP="007636F9">
      <w:pPr>
        <w:pStyle w:val="ListParagraph"/>
        <w:numPr>
          <w:ilvl w:val="0"/>
          <w:numId w:val="4"/>
        </w:numPr>
        <w:spacing w:before="120" w:after="200"/>
        <w:jc w:val="both"/>
        <w:rPr>
          <w:i/>
        </w:rPr>
      </w:pPr>
      <w:r>
        <w:rPr>
          <w:i/>
        </w:rPr>
        <w:t xml:space="preserve">tilstedeværelse af stoffer, der er mistænkt for at have hormonforstyrrende egenskaber, i kategorierne af produkter med særlig risiko for eksponering, jf. artikel L. 5232-5, i lov om folkesundhed.</w:t>
      </w:r>
    </w:p>
    <w:p w14:paraId="4FC24632" w14:textId="77777777" w:rsidR="008347CD" w:rsidRPr="007636F9" w:rsidRDefault="00C46B5B" w:rsidP="007636F9">
      <w:pPr>
        <w:spacing w:before="120" w:after="120"/>
        <w:jc w:val="both"/>
      </w:pPr>
      <w:bookmarkStart w:id="0" w:name="move773304541"/>
      <w:bookmarkEnd w:id="0"/>
      <w:r>
        <w:rPr>
          <w:i/>
          <w:b/>
        </w:rPr>
        <w:t xml:space="preserve">Ikrafttrædelse:</w:t>
      </w:r>
      <w:r>
        <w:rPr>
          <w:i/>
        </w:rPr>
        <w:t xml:space="preserve"> </w:t>
      </w:r>
      <w:r>
        <w:rPr>
          <w:i/>
        </w:rPr>
        <w:t xml:space="preserve">Teksten træder i kraft dagen efter offentliggørelsen.</w:t>
      </w:r>
    </w:p>
    <w:p w14:paraId="6B0BBCC9" w14:textId="77777777" w:rsidR="005C023A" w:rsidRPr="007636F9" w:rsidRDefault="00C46B5B" w:rsidP="007636F9">
      <w:pPr>
        <w:spacing w:after="120"/>
        <w:jc w:val="both"/>
        <w:rPr>
          <w:i/>
          <w:iCs/>
        </w:rPr>
      </w:pPr>
      <w:r>
        <w:rPr>
          <w:i/>
          <w:b/>
        </w:rPr>
        <w:t xml:space="preserve">Beskrivelse:</w:t>
      </w:r>
      <w:r>
        <w:rPr>
          <w:i/>
        </w:rPr>
        <w:t xml:space="preserve"> </w:t>
      </w:r>
      <w:r>
        <w:rPr>
          <w:i/>
        </w:rPr>
        <w:t xml:space="preserve">Artikel 13-II i lov nr. 2020-105 af 10. februar 2020 om bekæmpelse af spild og om cirkulær økonomi, den såkaldte "AGEC", fastslår, at enhver, der markedsfører produkter til </w:t>
      </w:r>
      <w:r>
        <w:rPr>
          <w:i/>
          <w:color w:val="auto"/>
        </w:rPr>
        <w:t xml:space="preserve">forbrugere, der indeholder stoffer, som det franske agentur for sundhed og sikkerhed inden for fødevarer,</w:t>
      </w:r>
      <w:r>
        <w:rPr>
          <w:i/>
        </w:rPr>
        <w:t xml:space="preserve"> miljø og på arbejdspladsen (ANSES) klassificerer som havende verificerede eller mistænkte hormonforstyrrende egenskaber, skal "give offentligheden elektronisk information i et åbent, let genanvendeligt og udnytteligt format ved hjælp af et automatiseret behandlingssystem for hvert af de pågældende produkter til at identificere tilstedeværelsen af sådanne stoffer i produkterne".</w:t>
      </w:r>
      <w:r>
        <w:rPr>
          <w:i/>
        </w:rPr>
        <w:t xml:space="preserve"> </w:t>
      </w:r>
      <w:r>
        <w:rPr>
          <w:i/>
        </w:rPr>
        <w:t xml:space="preserve">Denne forpligtelse gælder også for visse kategorier af produkter med særlig risiko for eksponering, for stoffer, som ANSES mistænker for at have hormonforstyrrende egenskaber.</w:t>
      </w:r>
    </w:p>
    <w:p w14:paraId="3C5655F1" w14:textId="77777777" w:rsidR="00AD6125" w:rsidRPr="007636F9" w:rsidRDefault="005C023A" w:rsidP="007636F9">
      <w:pPr>
        <w:spacing w:after="120"/>
        <w:jc w:val="both"/>
        <w:rPr>
          <w:i/>
          <w:iCs/>
        </w:rPr>
      </w:pPr>
      <w:r>
        <w:rPr>
          <w:i/>
        </w:rPr>
        <w:t xml:space="preserve">Denne forpligtelse er i overensstemmelse med målsætningerne i den anden nationale strategi for hormonforstyrrende stoffer (NSPE2).</w:t>
      </w:r>
      <w:r>
        <w:rPr>
          <w:i/>
        </w:rPr>
        <w:t xml:space="preserve"> </w:t>
      </w:r>
      <w:r>
        <w:rPr>
          <w:i/>
        </w:rPr>
        <w:t xml:space="preserve">Den har til formål at give borgerne gennemsigtige oplysninger om tilstedeværelsen af stoffer med hormonforstyrrende egenskaber i produkter, dvs. stoffer, blandinger, artikler og fødevarer.</w:t>
      </w:r>
    </w:p>
    <w:p w14:paraId="572BE02E" w14:textId="77777777" w:rsidR="00AD6125" w:rsidRPr="007636F9" w:rsidRDefault="00AD6125" w:rsidP="007636F9">
      <w:pPr>
        <w:spacing w:after="120"/>
        <w:jc w:val="both"/>
        <w:rPr>
          <w:i/>
          <w:iCs/>
          <w:color w:val="auto"/>
        </w:rPr>
      </w:pPr>
      <w:r>
        <w:rPr>
          <w:i/>
          <w:color w:val="auto"/>
        </w:rPr>
        <w:t xml:space="preserve">Den finder anvendelse på de produkter, der er omhandlet i artikel R. 5232-19 i lov om folkesundhed, og som er bestemt til forbrugerne.</w:t>
      </w:r>
      <w:r>
        <w:rPr>
          <w:i/>
          <w:color w:val="auto"/>
        </w:rPr>
        <w:t xml:space="preserve"> </w:t>
      </w:r>
      <w:r>
        <w:rPr>
          <w:i/>
          <w:color w:val="auto"/>
        </w:rPr>
        <w:t xml:space="preserve">Emballageprodukter er omfattet af denne forpligtelse.</w:t>
      </w:r>
    </w:p>
    <w:p w14:paraId="4944388D" w14:textId="77777777" w:rsidR="005C023A" w:rsidRPr="007636F9" w:rsidRDefault="005C023A" w:rsidP="007636F9">
      <w:pPr>
        <w:spacing w:after="120"/>
        <w:jc w:val="both"/>
        <w:rPr>
          <w:i/>
          <w:iCs/>
          <w:color w:val="auto"/>
        </w:rPr>
      </w:pPr>
      <w:r>
        <w:rPr>
          <w:i/>
          <w:color w:val="auto"/>
        </w:rPr>
        <w:t xml:space="preserve"> </w:t>
      </w:r>
    </w:p>
    <w:p w14:paraId="593A4C04" w14:textId="4F6DC544" w:rsidR="003A3003" w:rsidRPr="007636F9" w:rsidRDefault="00844E8D" w:rsidP="007636F9">
      <w:pPr>
        <w:spacing w:after="120"/>
        <w:jc w:val="both"/>
        <w:rPr>
          <w:bCs/>
          <w:i/>
          <w:iCs/>
          <w:color w:val="auto"/>
        </w:rPr>
      </w:pPr>
      <w:r>
        <w:rPr>
          <w:i/>
        </w:rPr>
        <w:t xml:space="preserve">De nærmere gennemførelsesbestemmelser for denne lovbestemmelse er fastsat i artikel R. 5232-19 til R. 5232-22 i lov om folkesundhed.</w:t>
      </w:r>
      <w:r>
        <w:rPr>
          <w:i/>
        </w:rPr>
        <w:t xml:space="preserve"> </w:t>
      </w:r>
      <w:r>
        <w:rPr>
          <w:i/>
        </w:rPr>
        <w:t xml:space="preserve">Artikel R. 5232-20 bestemmer, at en</w:t>
      </w:r>
      <w:r>
        <w:rPr>
          <w:sz w:val="27"/>
          <w:rFonts w:ascii="Arial" w:hAnsi="Arial"/>
        </w:rPr>
        <w:t xml:space="preserve"> </w:t>
      </w:r>
      <w:r>
        <w:rPr>
          <w:i/>
        </w:rPr>
        <w:t xml:space="preserve">fælles bekendtgørelse fra sundhedsministeren og miljøministeren skal præcisere indholdet af og betingelserne for præsentationen af oplysningerne i henhold til I og II i artikel L. 5232-5 i denne lov.</w:t>
      </w:r>
      <w:r>
        <w:rPr>
          <w:i/>
        </w:rPr>
        <w:t xml:space="preserve"> </w:t>
      </w:r>
      <w:r>
        <w:rPr>
          <w:i/>
        </w:rPr>
        <w:t xml:space="preserve">Tilrådighedsstillelsen af disse oplysninger gælder</w:t>
      </w:r>
      <w:r>
        <w:rPr>
          <w:i/>
          <w:color w:val="auto"/>
        </w:rPr>
        <w:t xml:space="preserve"> hele produktet og dets primære emballage eller salgsemballage som omhandlet i artikel R. 543-43 i miljøloven </w:t>
      </w:r>
      <w:r>
        <w:rPr>
          <w:i/>
        </w:rPr>
        <w:t xml:space="preserve">(f.eks.: en beholder, en flaske, et hætteglas) </w:t>
      </w:r>
      <w:r>
        <w:rPr>
          <w:i/>
          <w:color w:val="auto"/>
        </w:rPr>
        <w:t xml:space="preserve">med tydelig angivelse</w:t>
      </w:r>
      <w:r>
        <w:rPr>
          <w:i/>
        </w:rPr>
        <w:t xml:space="preserve"> i samme datablad af, om det eller de pågældende stoffer er til stede i produktet eller i salgsemballagen.</w:t>
      </w:r>
    </w:p>
    <w:p w14:paraId="2C832AA4" w14:textId="3E0A5100" w:rsidR="00C52692" w:rsidRPr="007636F9" w:rsidRDefault="00C970B9" w:rsidP="007636F9">
      <w:pPr>
        <w:jc w:val="both"/>
        <w:rPr>
          <w:bCs/>
          <w:i/>
          <w:iCs/>
          <w:color w:val="auto"/>
        </w:rPr>
      </w:pPr>
      <w:r>
        <w:rPr>
          <w:i/>
          <w:color w:val="auto"/>
        </w:rPr>
        <w:t xml:space="preserve">På grund af visse stoffers karakter af næringsstoffer (vitaminer, mineraler) og deres sundhedsmæssige fordele op til en bestemt dosis (sikre maksimumsgrænser), såsom cholecalciferol (vitamin D3), vil oplysningerne om tilstedeværelsen af stoffer med hormonforstyrrende egenskaber blive tilpasset med nævnelse af, at disse stoffer har sundhedsmæssige fordele</w:t>
      </w:r>
      <w:r>
        <w:rPr>
          <w:i/>
        </w:rPr>
        <w:t xml:space="preserve"> i henhold til de forholdsregler for brug og den dosering, der er angivet på produktets indlægsseddel eller mærkning, og at der i tvivlstilfælde bør søges råd fra en sundhedsprofessionel.</w:t>
      </w:r>
      <w:r>
        <w:rPr>
          <w:i/>
        </w:rPr>
        <w:t xml:space="preserve"> </w:t>
      </w:r>
      <w:r>
        <w:rPr>
          <w:i/>
          <w:color w:val="auto"/>
        </w:rPr>
        <w:t xml:space="preserve">Denne specifikke information er især baseret på notatet om videnskabelig og teknisk støtte fra det franske agentur for sundhed og sikkerhed inden for fødevarer, miljø og på arbejdspladsen af 29. september 2022 vedrørende anvendelsen på​cholecalciferol (vitamin D3) af bestemmelserne vedrørende stoffer med hormonforstyrrende egenskaber under lov nr. 2020-105 af 10. februar 2020, den såkaldte "AGEC-lov".</w:t>
      </w:r>
    </w:p>
    <w:p w14:paraId="3F07B2B7" w14:textId="4BAF7F61" w:rsidR="00C970B9" w:rsidRPr="007636F9" w:rsidRDefault="0067219E" w:rsidP="007636F9">
      <w:pPr>
        <w:spacing w:after="120"/>
        <w:jc w:val="both"/>
        <w:rPr>
          <w:bCs/>
          <w:i/>
          <w:iCs/>
          <w:color w:val="auto"/>
        </w:rPr>
      </w:pPr>
      <w:r>
        <w:rPr>
          <w:i/>
          <w:color w:val="auto"/>
        </w:rPr>
        <w:t xml:space="preserve">De stoffer, der er omfattet af disse specifikke oplysninger, er anført i tabel Aa og Ba i bilaget til bekendtgørelsen om listen over stoffer med hormonforstyrrende egenskaber, jf. artikel L. 5232-5, I og II, i lov om folkesundhed, jf. artikel R. 5232-19 i samme lov.</w:t>
      </w:r>
    </w:p>
    <w:p w14:paraId="26B692F8" w14:textId="77777777" w:rsidR="00907967" w:rsidRPr="007636F9" w:rsidRDefault="00907967" w:rsidP="007636F9">
      <w:pPr>
        <w:spacing w:after="120"/>
        <w:jc w:val="both"/>
        <w:rPr>
          <w:bCs/>
          <w:i/>
          <w:iCs/>
          <w:color w:val="auto"/>
        </w:rPr>
      </w:pPr>
    </w:p>
    <w:p w14:paraId="255FE7DB" w14:textId="77777777" w:rsidR="008347CD" w:rsidRPr="007636F9" w:rsidRDefault="00C46B5B" w:rsidP="007636F9">
      <w:pPr>
        <w:spacing w:after="120"/>
        <w:jc w:val="both"/>
      </w:pPr>
      <w:r>
        <w:rPr>
          <w:i/>
          <w:b/>
        </w:rPr>
        <w:t xml:space="preserve">Referencer:</w:t>
      </w:r>
      <w:r>
        <w:rPr>
          <w:i/>
        </w:rPr>
        <w:t xml:space="preserve"> Teksten kan findes på Légifrances websted (http://legifrance.gouv.fr).</w:t>
      </w:r>
    </w:p>
    <w:p w14:paraId="6B4E7A13" w14:textId="77777777" w:rsidR="008347CD" w:rsidRPr="007636F9" w:rsidRDefault="008347CD" w:rsidP="007636F9">
      <w:pPr>
        <w:pStyle w:val="SNObjet"/>
        <w:rPr>
          <w:b w:val="0"/>
        </w:rPr>
      </w:pPr>
    </w:p>
    <w:p w14:paraId="3CAE099D" w14:textId="77777777" w:rsidR="008347CD" w:rsidRPr="007636F9" w:rsidRDefault="00C46B5B" w:rsidP="007636F9">
      <w:pPr>
        <w:pStyle w:val="SNObjet"/>
      </w:pPr>
      <w:r>
        <w:t xml:space="preserve">Ministeren for økologisk omstilling</w:t>
      </w:r>
      <w:r>
        <w:rPr>
          <w:color w:val="auto"/>
        </w:rPr>
        <w:t xml:space="preserve"> og territorial samhørighed</w:t>
      </w:r>
      <w:r>
        <w:t xml:space="preserve"> </w:t>
      </w:r>
      <w:r>
        <w:t xml:space="preserve">og ministeren for sundhed</w:t>
      </w:r>
      <w:r>
        <w:rPr>
          <w:color w:val="auto"/>
        </w:rPr>
        <w:t xml:space="preserve"> og forebyggelse </w:t>
      </w:r>
      <w:r>
        <w:t xml:space="preserve">har —</w:t>
      </w:r>
    </w:p>
    <w:p w14:paraId="7BB39649" w14:textId="77777777" w:rsidR="00F131BD" w:rsidRPr="007636F9" w:rsidRDefault="00F131BD" w:rsidP="007636F9">
      <w:pPr>
        <w:pStyle w:val="SNVisa"/>
        <w:ind w:firstLine="708"/>
      </w:pPr>
      <w:r>
        <w:t xml:space="preserve">under henvisning til Europa-Parlamentets og Rådets forordning (EF) nr. 178/2002 af 28. januar 2002 om generelle principper og krav i fødevarelovgivningen, om oprettelse af Den Europæiske Fødevaresikkerhedsautoritet og om procedurer vedrørende fødevaresikkerhed</w:t>
      </w:r>
    </w:p>
    <w:p w14:paraId="33996EF3" w14:textId="77777777" w:rsidR="007F7405" w:rsidRPr="007636F9" w:rsidRDefault="00C46B5B" w:rsidP="007636F9">
      <w:pPr>
        <w:pStyle w:val="SNVisa"/>
        <w:ind w:firstLine="708"/>
      </w:pPr>
      <w:r>
        <w:t xml:space="preserve">under henvisning til 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w:t>
      </w:r>
    </w:p>
    <w:p w14:paraId="204220A5" w14:textId="77777777" w:rsidR="00A14477" w:rsidRPr="007636F9" w:rsidRDefault="00A14477" w:rsidP="007636F9">
      <w:pPr>
        <w:pStyle w:val="SNVisa"/>
        <w:ind w:firstLine="708"/>
      </w:pPr>
      <w:r>
        <w:t xml:space="preserve">under henvisning til Europa-Parlamentets og Rådets forordning (EF) nr. 1107/2009 af 21. oktober 2009 om markedsføring af plantebeskyttelsesmidler og om ophævelse af Rådets direktiv 79/117/EØF og 91/414/EØF</w:t>
      </w:r>
    </w:p>
    <w:p w14:paraId="23EB0E8B" w14:textId="77777777" w:rsidR="008347CD" w:rsidRPr="007636F9" w:rsidRDefault="007F7405" w:rsidP="007636F9">
      <w:pPr>
        <w:pStyle w:val="SNVisa"/>
        <w:ind w:firstLine="708"/>
      </w:pPr>
      <w:r>
        <w:t xml:space="preserve">under henvisning til Europa-Parlamentets og Rådets forordning (EU) nr. 528/2012 af 22. maj 2012 om tilgængeliggørelse på markedet og anvendelse af biocidholdige produkter</w:t>
      </w:r>
    </w:p>
    <w:p w14:paraId="0B99B19B" w14:textId="394CD111" w:rsidR="00F131BD" w:rsidRPr="007636F9" w:rsidRDefault="00F131BD" w:rsidP="007636F9">
      <w:pPr>
        <w:pStyle w:val="SNVisa"/>
        <w:ind w:firstLine="708"/>
      </w:pPr>
      <w:r>
        <w:t xml:space="preserve">under henvisning til Europa-Parlamentets og Rådets forordning (EU) 2017/745 af 5. april 2017 om medicinsk udstyr, om ændring af direktiv 2001/83/EF, forordning (EF) nr. 178/2002 og forordning (EF) nr. 1223/2009 og om ophævelse af Rådets direktiv 90/385/EØF og 93/42/EØF</w:t>
      </w:r>
    </w:p>
    <w:p w14:paraId="1ACAA048" w14:textId="728F8935" w:rsidR="00ED26DC" w:rsidRPr="007636F9" w:rsidRDefault="00ED26DC" w:rsidP="007636F9">
      <w:pPr>
        <w:pStyle w:val="SNVisa"/>
        <w:ind w:firstLine="708"/>
      </w:pPr>
      <w:r>
        <w:t xml:space="preserve">under henvisning til Europa-Parlamentets og Rådets direktiv (EU) 2015/1535 af </w:t>
      </w:r>
      <w:r>
        <w:rPr>
          <w:shd w:val="clear" w:color="auto" w:fill="FFFFFF"/>
        </w:rPr>
        <w:t xml:space="preserve">9. september 2015 om en informationsprocedure med hensyn til tekniske forskrifter samt forskrifter for informationssamfundets tjenester,</w:t>
      </w:r>
      <w:r>
        <w:t xml:space="preserve"> særligt notifikation nr. 2023/XXX/F</w:t>
      </w:r>
    </w:p>
    <w:p w14:paraId="223F493F" w14:textId="77777777" w:rsidR="008347CD" w:rsidRPr="007636F9" w:rsidRDefault="00C46B5B" w:rsidP="007636F9">
      <w:pPr>
        <w:pStyle w:val="SNVisa"/>
        <w:ind w:firstLine="708"/>
        <w:rPr>
          <w:bCs/>
        </w:rPr>
      </w:pPr>
      <w:r>
        <w:t xml:space="preserve">under henvisning til </w:t>
      </w:r>
      <w:bookmarkStart w:id="1" w:name="__DdeLink__11050_299813634"/>
      <w:r>
        <w:t xml:space="preserve">lov om folkesundhed, særligt artikel L. 5</w:t>
      </w:r>
      <w:bookmarkEnd w:id="1"/>
      <w:r>
        <w:t xml:space="preserve">232-5 i den ordlyd, der følger af artikel 13 i lov nr. 2020-105 af 10. februar 2020 om bekæmpelse af spild og om cirkulær økonomi og artikel R. 5232-20 i samme lov</w:t>
      </w:r>
    </w:p>
    <w:p w14:paraId="70E9C9BB" w14:textId="77777777" w:rsidR="008347CD" w:rsidRPr="007636F9" w:rsidRDefault="00C46B5B" w:rsidP="007636F9">
      <w:pPr>
        <w:pStyle w:val="SNActe"/>
      </w:pPr>
      <w:r>
        <w:t xml:space="preserve">— udstedt følgende bekendtgørelse:</w:t>
      </w:r>
    </w:p>
    <w:p w14:paraId="53ECEE96" w14:textId="77777777" w:rsidR="008347CD" w:rsidRPr="007636F9" w:rsidRDefault="008347CD" w:rsidP="007636F9">
      <w:pPr>
        <w:pStyle w:val="SNArticle"/>
      </w:pPr>
    </w:p>
    <w:p w14:paraId="4389E0CF" w14:textId="77777777" w:rsidR="00C81AB3" w:rsidRPr="007636F9" w:rsidRDefault="00C81AB3" w:rsidP="007636F9">
      <w:pPr>
        <w:pStyle w:val="SNArticle"/>
      </w:pPr>
      <w:r>
        <w:t xml:space="preserve">Artikel 1</w:t>
      </w:r>
    </w:p>
    <w:p w14:paraId="1B8249C1" w14:textId="77777777" w:rsidR="00AB6BA8" w:rsidRPr="007636F9" w:rsidRDefault="00AB6BA8" w:rsidP="007636F9">
      <w:pPr>
        <w:jc w:val="both"/>
        <w:rPr>
          <w:color w:val="auto"/>
        </w:rPr>
      </w:pPr>
      <w:r>
        <w:rPr>
          <w:color w:val="auto"/>
        </w:rPr>
        <w:t xml:space="preserve">Tilrådighedsstillelsen af de oplysninger, der er omhandlet i artikel L. 5232-5, I og II, i artikel L. 5232-5 i lov om folkesundhed om påvist, formodet og mistænkt forekomst af hormonforstyrrende stoffer finder anvendelse på de produkter, der er omhandlet i artikel R. 5232-19 i samme lov, og som forbrugerne erhverver mod eller uden vederlag.</w:t>
      </w:r>
    </w:p>
    <w:p w14:paraId="705441CF" w14:textId="77777777" w:rsidR="00AB6BA8" w:rsidRPr="007636F9" w:rsidRDefault="00AB6BA8" w:rsidP="007636F9">
      <w:pPr>
        <w:jc w:val="both"/>
        <w:rPr>
          <w:color w:val="auto"/>
        </w:rPr>
      </w:pPr>
    </w:p>
    <w:p w14:paraId="6B6D9417" w14:textId="06132F6C" w:rsidR="00684B02" w:rsidRPr="007636F9" w:rsidRDefault="00684B02" w:rsidP="007636F9">
      <w:pPr>
        <w:jc w:val="both"/>
        <w:rPr>
          <w:color w:val="auto"/>
        </w:rPr>
      </w:pPr>
      <w:r>
        <w:rPr>
          <w:color w:val="auto"/>
        </w:rPr>
        <w:t xml:space="preserve">De stilles til rådighed af producenter, importører eller distributører for produkter, der markedsføres under deres eget mærke, således at de er tilgængelige for alle.</w:t>
      </w:r>
      <w:r>
        <w:rPr>
          <w:color w:val="auto"/>
        </w:rPr>
        <w:t xml:space="preserve"> </w:t>
      </w:r>
    </w:p>
    <w:p w14:paraId="65D713CA" w14:textId="77777777" w:rsidR="007142A3" w:rsidRPr="007636F9" w:rsidRDefault="007142A3" w:rsidP="007636F9">
      <w:pPr>
        <w:jc w:val="both"/>
        <w:rPr>
          <w:color w:val="FF0000"/>
        </w:rPr>
      </w:pPr>
    </w:p>
    <w:p w14:paraId="071F19B5" w14:textId="77777777" w:rsidR="008347CD" w:rsidRPr="007636F9" w:rsidRDefault="00C46B5B" w:rsidP="007636F9">
      <w:pPr>
        <w:pStyle w:val="SNArticle"/>
      </w:pPr>
      <w:r>
        <w:t xml:space="preserve">Artikel 2</w:t>
      </w:r>
    </w:p>
    <w:p w14:paraId="4F29E8C1" w14:textId="77777777" w:rsidR="00A42F37" w:rsidRPr="007636F9" w:rsidRDefault="00A42F37" w:rsidP="007636F9">
      <w:pPr>
        <w:jc w:val="both"/>
      </w:pPr>
    </w:p>
    <w:p w14:paraId="15D31034" w14:textId="5002C02D" w:rsidR="00E5288B" w:rsidRPr="007636F9" w:rsidRDefault="00E836DE" w:rsidP="007636F9">
      <w:pPr>
        <w:jc w:val="both"/>
      </w:pPr>
      <w:r>
        <w:t xml:space="preserve">Tilrådighedsstillelsen af de oplysninger, der er omhandlet i artikel L. 5232-5 i lov om folkesundhed, finder anvendelse </w:t>
      </w:r>
      <w:r>
        <w:rPr>
          <w:color w:val="auto"/>
        </w:rPr>
        <w:t xml:space="preserve">på hele produktet og dets primære emballage eller salgsemballage, jf. miljølovens artikel R. 543-43, </w:t>
      </w:r>
      <w:r>
        <w:t xml:space="preserve">når koncentrationen af et stof med påviste eller formodede hormonforstyrrende egenskaber er større end 0,1 masseprocent enten i det pågældende produkt eller i dets emballage.</w:t>
      </w:r>
    </w:p>
    <w:p w14:paraId="5D21576E" w14:textId="77777777" w:rsidR="00AC336E" w:rsidRPr="007636F9" w:rsidRDefault="00AC336E" w:rsidP="007636F9">
      <w:pPr>
        <w:jc w:val="both"/>
      </w:pPr>
    </w:p>
    <w:p w14:paraId="63240E2C" w14:textId="77777777" w:rsidR="00AC336E" w:rsidRPr="007636F9" w:rsidRDefault="00AC336E" w:rsidP="007636F9">
      <w:pPr>
        <w:jc w:val="both"/>
      </w:pPr>
      <w:r>
        <w:t xml:space="preserve">Tilrådighedsstillelsen af de oplysninger, der er omhandlet i artikel L. 5232-5 II, i lov om folkesundhed, finder anvendelse </w:t>
      </w:r>
      <w:r>
        <w:rPr>
          <w:color w:val="auto"/>
        </w:rPr>
        <w:t xml:space="preserve">på hele det produkt, der frembyder særlig risiko for eksponering som omhandlet i denne artikel, og på dets primære emballage eller salgsemballage i den i artikel R. 543-43 i miljøloven anvendte forstand</w:t>
      </w:r>
      <w:r>
        <w:t xml:space="preserve">, når koncentrationen af et stof med mistænkte hormonforstyrrende egenskaber er større end 0,1 masseprocent enten i det pågældende produkt eller i dets emballage.</w:t>
      </w:r>
    </w:p>
    <w:p w14:paraId="79408772" w14:textId="77777777" w:rsidR="004B2E1B" w:rsidRPr="007636F9" w:rsidRDefault="004B2E1B" w:rsidP="007636F9">
      <w:pPr>
        <w:jc w:val="both"/>
      </w:pPr>
    </w:p>
    <w:p w14:paraId="3B991BF9" w14:textId="77777777" w:rsidR="00220182" w:rsidRPr="007636F9" w:rsidRDefault="00220182" w:rsidP="007636F9">
      <w:pPr>
        <w:pStyle w:val="SNArticle"/>
      </w:pPr>
      <w:r>
        <w:t xml:space="preserve">Artikel 3</w:t>
      </w:r>
    </w:p>
    <w:p w14:paraId="7BD2E729" w14:textId="77777777" w:rsidR="00220182" w:rsidRPr="007636F9" w:rsidRDefault="00220182" w:rsidP="007636F9">
      <w:pPr>
        <w:jc w:val="both"/>
      </w:pPr>
    </w:p>
    <w:p w14:paraId="64FB0993" w14:textId="77777777" w:rsidR="00804152" w:rsidRPr="007636F9" w:rsidRDefault="00DA3FFF" w:rsidP="007636F9">
      <w:pPr>
        <w:jc w:val="both"/>
      </w:pPr>
      <w:r>
        <w:t xml:space="preserve">Oplysningerne i artikel L. 5232-5, I, i lov om folkesundhed udtrykkes med angivelsen "indeholdende et stof eller stoffer med påviste eller formodede hormonforstyrrende egenskaber:".</w:t>
      </w:r>
    </w:p>
    <w:p w14:paraId="0DAB4C02" w14:textId="77777777" w:rsidR="00804152" w:rsidRPr="007636F9" w:rsidRDefault="00804152" w:rsidP="007636F9">
      <w:pPr>
        <w:jc w:val="both"/>
      </w:pPr>
    </w:p>
    <w:p w14:paraId="7F8FA903" w14:textId="14935B30" w:rsidR="00DA3FFF" w:rsidRPr="007636F9" w:rsidRDefault="00DA3FFF" w:rsidP="007636F9">
      <w:pPr>
        <w:jc w:val="both"/>
      </w:pPr>
      <w:r>
        <w:t xml:space="preserve">De oplysninger, der er omhandlet i artikel L. 5232-5, II, i lov om folkesundhed, skal udtrykkes ved angivelsen "indeholdende et eller flere stoffer med mistænkte hormonforstyrrende egenskaber:".</w:t>
      </w:r>
      <w:r>
        <w:t xml:space="preserve"> </w:t>
      </w:r>
    </w:p>
    <w:p w14:paraId="4553D273" w14:textId="77777777" w:rsidR="00DA3FFF" w:rsidRPr="007636F9" w:rsidRDefault="00DA3FFF" w:rsidP="007636F9">
      <w:pPr>
        <w:jc w:val="both"/>
      </w:pPr>
    </w:p>
    <w:p w14:paraId="3BBD5115" w14:textId="0819208D" w:rsidR="00DA3FFF" w:rsidRPr="007636F9" w:rsidRDefault="00DA3FFF" w:rsidP="007636F9">
      <w:pPr>
        <w:jc w:val="both"/>
      </w:pPr>
      <w:r>
        <w:t xml:space="preserve">Oplysningerne skal suppleres med navnet på det eller de pågældende stoffer i produktet.</w:t>
      </w:r>
      <w:r>
        <w:t xml:space="preserve"> </w:t>
      </w:r>
      <w:r>
        <w:t xml:space="preserve">Dette navn svarer til stoffets navn angivet i tabel A, Aa, B eller Ba i bilag I til sundheds- og miljøministrenes fælles bekendtgørelse vedtaget i henhold til artikel R. 5232-19 i lov om folkesundhed.</w:t>
      </w:r>
    </w:p>
    <w:p w14:paraId="68DC5B28" w14:textId="77777777" w:rsidR="00035EA0" w:rsidRPr="007636F9" w:rsidRDefault="00035EA0" w:rsidP="007636F9">
      <w:pPr>
        <w:jc w:val="both"/>
      </w:pPr>
    </w:p>
    <w:p w14:paraId="68A20723" w14:textId="77777777" w:rsidR="009B4F00" w:rsidRPr="007636F9" w:rsidRDefault="009B4F00" w:rsidP="007636F9">
      <w:pPr>
        <w:jc w:val="both"/>
      </w:pPr>
      <w:r>
        <w:t xml:space="preserve">Af oplysningerne skal det også fremgå, om det eller de pågældende stoffer er til stede i produktet eller i dets emballage.</w:t>
      </w:r>
    </w:p>
    <w:p w14:paraId="2AF8C25A" w14:textId="77777777" w:rsidR="009B4F00" w:rsidRPr="007636F9" w:rsidRDefault="009B4F00" w:rsidP="007636F9">
      <w:pPr>
        <w:jc w:val="both"/>
      </w:pPr>
    </w:p>
    <w:p w14:paraId="2444BB1B" w14:textId="5BE036B1" w:rsidR="00611350" w:rsidRPr="007636F9" w:rsidRDefault="00035EA0" w:rsidP="007636F9">
      <w:pPr>
        <w:jc w:val="both"/>
      </w:pPr>
      <w:r>
        <w:t xml:space="preserve">Hvis et af disse stoffer er opført i tabel Aa i bilag I til den fælles bekendtgørelse fra ministrene med ansvar for sundhed og for miljøet vedtaget i henhold til artikel R. 5232-19 i lov om folkesundhed, og det produkt, der indeholder dette stof, er en fødevare som defineret i artikel 2 i ovennævnte forordning (EF) nr. 178/2002 eller medicinsk udstyr som defineret i artikel 2 i ovennævnte forordning (EU) 2017/745, skal oplysningerne i artikel L. 5232-5, I, i lov om folkesundhed udtrykkes i form af angivelsen "indeholder stoffet [indsæt stoffets navn som anført i ovenstående tabel Aa], som har sundhedsmæssige fordele, når det anvendes i overensstemmelse med de forholdsregler og den dosering, der er angivet i indlægssedlen eller på produktets mærkning.</w:t>
      </w:r>
      <w:r>
        <w:t xml:space="preserve"> </w:t>
      </w:r>
      <w:r>
        <w:t xml:space="preserve">Hvis du er i tvivl, skal du søge råd hos en sundhedsprofessionel.".</w:t>
      </w:r>
    </w:p>
    <w:p w14:paraId="7BCACE6D" w14:textId="77777777" w:rsidR="00E165BB" w:rsidRPr="007636F9" w:rsidRDefault="00E165BB" w:rsidP="007636F9">
      <w:pPr>
        <w:jc w:val="both"/>
      </w:pPr>
    </w:p>
    <w:p w14:paraId="2E5E20B6" w14:textId="28F37E84" w:rsidR="00E165BB" w:rsidRPr="007636F9" w:rsidRDefault="00764BB0" w:rsidP="007636F9">
      <w:pPr>
        <w:jc w:val="both"/>
      </w:pPr>
      <w:r>
        <w:t xml:space="preserve">Hvis et af disse stoffer er opført i tabel Ba i bilag I til den fælles bekendtgørelse fra ministrene med ansvar for sundhed og for miljøet vedtaget i henhold til artikel R. 5232-19 i lov om folkesundhed, og det produkt, der indeholder dette stof, er en fødevare som defineret i artikel 2 i ovennævnte forordning (EF) nr. 178/2002 eller medicinsk udstyr som defineret i artikel 2 i ovennævnte forordning (EU) 2017/745, skal oplysningerne i artikel L. 5232-5, II i lov om folkesundhed udtrykkes i form af angivelsen "indeholder stoffet [indsæt stoffets navn, jf. ovenstående tabel Ba], som har sundhedsmæssige fordele, når det anvendes i overensstemmelse med de forholdsregler og den dosering, der er angivet i indlægssedlen eller på produktets mærkning.</w:t>
      </w:r>
      <w:r>
        <w:t xml:space="preserve"> </w:t>
      </w:r>
      <w:r>
        <w:t xml:space="preserve">Hvis du er i tvivl, skal du søge råd hos en sundhedsprofessionel.".</w:t>
      </w:r>
    </w:p>
    <w:p w14:paraId="6C19BC5B" w14:textId="77777777" w:rsidR="00E165BB" w:rsidRPr="007636F9" w:rsidRDefault="00E165BB" w:rsidP="007636F9">
      <w:pPr>
        <w:jc w:val="both"/>
      </w:pPr>
    </w:p>
    <w:p w14:paraId="325BF1E2" w14:textId="77777777" w:rsidR="00611350" w:rsidRPr="007636F9" w:rsidRDefault="00611350" w:rsidP="007636F9">
      <w:pPr>
        <w:jc w:val="both"/>
      </w:pPr>
    </w:p>
    <w:p w14:paraId="0C5B4AA3" w14:textId="77777777" w:rsidR="008347CD" w:rsidRPr="007636F9" w:rsidRDefault="00C46B5B" w:rsidP="007636F9">
      <w:pPr>
        <w:pStyle w:val="SNArticle"/>
      </w:pPr>
      <w:r>
        <w:t xml:space="preserve">Artikel 4</w:t>
      </w:r>
    </w:p>
    <w:p w14:paraId="254B1965" w14:textId="22EBED57" w:rsidR="008347CD" w:rsidRPr="007636F9" w:rsidRDefault="00C46B5B" w:rsidP="007636F9">
      <w:pPr>
        <w:pStyle w:val="SNArticle"/>
        <w:jc w:val="both"/>
        <w:rPr>
          <w:b w:val="0"/>
        </w:rPr>
      </w:pPr>
      <w:r>
        <w:rPr>
          <w:b w:val="0"/>
        </w:rPr>
        <w:t xml:space="preserve">Bestemmelserne i denne bekendtgørelse træder i kraft dagen efter offentliggørelsen.</w:t>
      </w:r>
      <w:r>
        <w:rPr>
          <w:b w:val="0"/>
        </w:rPr>
        <w:t xml:space="preserve"> </w:t>
      </w:r>
    </w:p>
    <w:p w14:paraId="4D1A0AC9" w14:textId="77777777" w:rsidR="009F20C4" w:rsidRPr="007636F9" w:rsidRDefault="009F20C4" w:rsidP="007636F9">
      <w:pPr>
        <w:pStyle w:val="SNArticle"/>
        <w:spacing w:after="0"/>
      </w:pPr>
    </w:p>
    <w:p w14:paraId="7B1CABB7" w14:textId="77777777" w:rsidR="008347CD" w:rsidRPr="007636F9" w:rsidRDefault="00C46B5B" w:rsidP="007636F9">
      <w:pPr>
        <w:pStyle w:val="SNArticle"/>
      </w:pPr>
      <w:r>
        <w:t xml:space="preserve">Artikel 5</w:t>
      </w:r>
    </w:p>
    <w:p w14:paraId="15F47E80" w14:textId="77777777" w:rsidR="008347CD" w:rsidRPr="007636F9" w:rsidRDefault="00C46B5B" w:rsidP="007636F9">
      <w:pPr>
        <w:pStyle w:val="BodyText"/>
        <w:jc w:val="both"/>
      </w:pPr>
      <w:r>
        <w:t xml:space="preserve">Denne bekendtgørelse offentliggøres i den franske statstidende </w:t>
      </w:r>
      <w:r>
        <w:rPr>
          <w:i/>
        </w:rPr>
        <w:t xml:space="preserve">Journal officiel de la République française</w:t>
      </w:r>
      <w:r>
        <w:t xml:space="preserve">.</w:t>
      </w:r>
    </w:p>
    <w:p w14:paraId="5FA5A115" w14:textId="77777777" w:rsidR="008347CD" w:rsidRPr="007636F9" w:rsidRDefault="008347CD" w:rsidP="007636F9">
      <w:pPr>
        <w:tabs>
          <w:tab w:val="left" w:pos="5685"/>
        </w:tabs>
      </w:pPr>
    </w:p>
    <w:p w14:paraId="70217F63" w14:textId="77777777" w:rsidR="008347CD" w:rsidRPr="007636F9" w:rsidRDefault="008347CD" w:rsidP="007636F9"/>
    <w:p w14:paraId="5020F439" w14:textId="77777777" w:rsidR="008347CD" w:rsidRPr="007636F9" w:rsidRDefault="00C46B5B" w:rsidP="007636F9">
      <w:pPr>
        <w:ind w:firstLine="540"/>
      </w:pPr>
      <w:r>
        <w:t xml:space="preserve">Udfærdiget den</w:t>
      </w:r>
      <w:r>
        <w:t xml:space="preserve"> </w:t>
      </w:r>
    </w:p>
    <w:p w14:paraId="1B4600E8" w14:textId="77777777" w:rsidR="008347CD" w:rsidRPr="007636F9" w:rsidRDefault="008347CD" w:rsidP="007636F9">
      <w:pPr>
        <w:ind w:left="539"/>
      </w:pPr>
    </w:p>
    <w:p w14:paraId="679D81B8" w14:textId="77777777" w:rsidR="008347CD" w:rsidRPr="007636F9" w:rsidRDefault="008347CD" w:rsidP="007636F9">
      <w:pPr>
        <w:pStyle w:val="SNSignatureGauche"/>
        <w:ind w:left="539"/>
      </w:pPr>
    </w:p>
    <w:p w14:paraId="20866DF3" w14:textId="77777777" w:rsidR="008347CD" w:rsidRPr="007636F9" w:rsidRDefault="008347CD" w:rsidP="007636F9">
      <w:pPr>
        <w:pStyle w:val="SNSignatureGauche"/>
        <w:ind w:left="539"/>
      </w:pPr>
    </w:p>
    <w:p w14:paraId="6034D1A7" w14:textId="77777777" w:rsidR="008347CD" w:rsidRPr="007636F9" w:rsidRDefault="00C46B5B" w:rsidP="007636F9">
      <w:pPr>
        <w:pStyle w:val="SNSignatureGauche"/>
        <w:ind w:left="539"/>
      </w:pPr>
      <w:r>
        <w:t xml:space="preserve">Ministeren for økologisk omstilling og territorial samhørighed</w:t>
      </w:r>
    </w:p>
    <w:p w14:paraId="655BCD5B" w14:textId="77777777" w:rsidR="008347CD" w:rsidRPr="007636F9" w:rsidRDefault="00C46B5B" w:rsidP="007636F9">
      <w:pPr>
        <w:pStyle w:val="SNSignatureDroite"/>
        <w:ind w:left="539" w:firstLine="0"/>
      </w:pPr>
      <w:r>
        <w:t xml:space="preserve">For og på vegne af ministeren:</w:t>
      </w:r>
    </w:p>
    <w:p w14:paraId="0DE20629" w14:textId="77777777" w:rsidR="008347CD" w:rsidRPr="007636F9" w:rsidRDefault="00C46B5B" w:rsidP="007636F9">
      <w:pPr>
        <w:pStyle w:val="SNSignatureDroite"/>
        <w:ind w:left="539" w:firstLine="0"/>
      </w:pPr>
      <w:r>
        <w:t xml:space="preserve">Generaldirektøren for risikoforebyggelse</w:t>
      </w:r>
    </w:p>
    <w:p w14:paraId="33130E2A" w14:textId="77777777" w:rsidR="008347CD" w:rsidRPr="007636F9" w:rsidRDefault="008347CD" w:rsidP="007636F9">
      <w:pPr>
        <w:pStyle w:val="SNSignatureGauche"/>
        <w:ind w:left="539"/>
      </w:pPr>
    </w:p>
    <w:p w14:paraId="7D132EBB" w14:textId="77777777" w:rsidR="008347CD" w:rsidRPr="007636F9" w:rsidRDefault="008347CD" w:rsidP="007636F9">
      <w:pPr>
        <w:pStyle w:val="SNSignatureDroite"/>
        <w:ind w:left="539" w:firstLine="0"/>
      </w:pPr>
    </w:p>
    <w:p w14:paraId="63F4B517" w14:textId="77777777" w:rsidR="008347CD" w:rsidRPr="007636F9" w:rsidRDefault="008347CD" w:rsidP="007636F9">
      <w:pPr>
        <w:pStyle w:val="SNSignatureGauche"/>
        <w:ind w:left="539"/>
      </w:pPr>
    </w:p>
    <w:p w14:paraId="3DD4289E" w14:textId="77777777" w:rsidR="008347CD" w:rsidRPr="007636F9" w:rsidRDefault="00C46B5B" w:rsidP="007636F9">
      <w:pPr>
        <w:pStyle w:val="SNSignatureDroite"/>
        <w:ind w:left="539" w:firstLine="0"/>
      </w:pPr>
      <w:r>
        <w:t xml:space="preserve">Cédric BOURILLET</w:t>
      </w:r>
    </w:p>
    <w:p w14:paraId="0F271982" w14:textId="77777777" w:rsidR="008347CD" w:rsidRPr="007636F9" w:rsidRDefault="008347CD" w:rsidP="007636F9">
      <w:pPr>
        <w:ind w:left="539"/>
      </w:pPr>
    </w:p>
    <w:p w14:paraId="6A0A371D" w14:textId="77777777" w:rsidR="008347CD" w:rsidRPr="007636F9" w:rsidRDefault="008347CD" w:rsidP="007636F9">
      <w:pPr>
        <w:ind w:left="539"/>
      </w:pPr>
    </w:p>
    <w:p w14:paraId="24F137CB" w14:textId="77777777" w:rsidR="008347CD" w:rsidRPr="007636F9" w:rsidRDefault="008347CD" w:rsidP="007636F9">
      <w:pPr>
        <w:ind w:left="539"/>
      </w:pPr>
    </w:p>
    <w:p w14:paraId="54F61B92" w14:textId="77777777" w:rsidR="008347CD" w:rsidRPr="007636F9" w:rsidRDefault="00305F8C" w:rsidP="007636F9">
      <w:pPr>
        <w:ind w:left="539"/>
      </w:pPr>
      <w:r>
        <w:t xml:space="preserve">Ministeren for sundhed </w:t>
      </w:r>
      <w:r>
        <w:rPr>
          <w:color w:val="auto"/>
        </w:rPr>
        <w:t xml:space="preserve">og forebyggelse</w:t>
      </w:r>
    </w:p>
    <w:p w14:paraId="008C8C0E" w14:textId="77777777" w:rsidR="008347CD" w:rsidRPr="007636F9" w:rsidRDefault="00C46B5B" w:rsidP="007636F9">
      <w:pPr>
        <w:ind w:left="539"/>
      </w:pPr>
      <w:r>
        <w:t xml:space="preserve">For og på vegne af ministeren:</w:t>
      </w:r>
    </w:p>
    <w:p w14:paraId="2AE5AAA9" w14:textId="77777777" w:rsidR="008347CD" w:rsidRPr="007636F9" w:rsidRDefault="00C46B5B" w:rsidP="007636F9">
      <w:pPr>
        <w:ind w:left="539"/>
      </w:pPr>
      <w:r>
        <w:t xml:space="preserve">Generaldirektøren for sundhed</w:t>
      </w:r>
    </w:p>
    <w:p w14:paraId="47D0EA5D" w14:textId="77777777" w:rsidR="008347CD" w:rsidRPr="007636F9" w:rsidRDefault="008347CD" w:rsidP="007636F9">
      <w:pPr>
        <w:ind w:left="539"/>
      </w:pPr>
    </w:p>
    <w:p w14:paraId="34BBD661" w14:textId="77777777" w:rsidR="008347CD" w:rsidRPr="007636F9" w:rsidRDefault="008347CD" w:rsidP="007636F9">
      <w:pPr>
        <w:ind w:left="539"/>
      </w:pPr>
    </w:p>
    <w:p w14:paraId="251C0847" w14:textId="77777777" w:rsidR="008347CD" w:rsidRPr="007636F9" w:rsidRDefault="008347CD" w:rsidP="007636F9">
      <w:pPr>
        <w:ind w:left="539"/>
      </w:pPr>
    </w:p>
    <w:p w14:paraId="3F7658BF" w14:textId="77777777" w:rsidR="008347CD" w:rsidRDefault="00C46B5B" w:rsidP="007636F9">
      <w:pPr>
        <w:ind w:left="539"/>
      </w:pPr>
      <w:r>
        <w:t xml:space="preserve">Jérôme SALOMON</w:t>
      </w:r>
    </w:p>
    <w:p w14:paraId="3A375FC5" w14:textId="77777777" w:rsidR="0091346D" w:rsidRDefault="0091346D" w:rsidP="007636F9">
      <w:pPr>
        <w:ind w:left="539"/>
      </w:pPr>
    </w:p>
    <w:p w14:paraId="442F7A80" w14:textId="77777777" w:rsidR="009F20C4" w:rsidRDefault="009F20C4" w:rsidP="007636F9">
      <w:pPr>
        <w:ind w:left="539"/>
      </w:pPr>
    </w:p>
    <w:sectPr w:rsidR="009F20C4" w:rsidSect="00F5593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48D4" w14:textId="77777777" w:rsidR="00693404" w:rsidRDefault="00693404" w:rsidP="00C40AB0">
      <w:r>
        <w:separator/>
      </w:r>
    </w:p>
  </w:endnote>
  <w:endnote w:type="continuationSeparator" w:id="0">
    <w:p w14:paraId="3A578F5A" w14:textId="77777777" w:rsidR="00693404" w:rsidRDefault="00693404"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20F"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0C7D"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B5DF"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371B" w14:textId="77777777" w:rsidR="00693404" w:rsidRDefault="00693404" w:rsidP="00C40AB0">
      <w:r>
        <w:separator/>
      </w:r>
    </w:p>
  </w:footnote>
  <w:footnote w:type="continuationSeparator" w:id="0">
    <w:p w14:paraId="53D93E77" w14:textId="77777777" w:rsidR="00693404" w:rsidRDefault="00693404"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B0C" w14:textId="77777777" w:rsidR="006D6666" w:rsidRDefault="00F75AD9">
    <w:pPr>
      <w:pStyle w:val="Header"/>
    </w:pPr>
    <w:r>
      <w:pict w14:anchorId="61D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D38" w14:textId="77777777" w:rsidR="006D6666" w:rsidRDefault="00F75AD9">
    <w:pPr>
      <w:pStyle w:val="Header"/>
    </w:pPr>
    <w:r>
      <w:pict w14:anchorId="29EF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7C5" w14:textId="77777777" w:rsidR="006D6666" w:rsidRDefault="00F75AD9">
    <w:pPr>
      <w:pStyle w:val="Header"/>
    </w:pPr>
    <w:r>
      <w:pict w14:anchorId="6418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322307">
    <w:abstractNumId w:val="0"/>
  </w:num>
  <w:num w:numId="2" w16cid:durableId="317461456">
    <w:abstractNumId w:val="1"/>
  </w:num>
  <w:num w:numId="3" w16cid:durableId="1443450292">
    <w:abstractNumId w:val="3"/>
  </w:num>
  <w:num w:numId="4" w16cid:durableId="146311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dirty" w:grammar="dirty"/>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35EA0"/>
    <w:rsid w:val="0005179D"/>
    <w:rsid w:val="00087530"/>
    <w:rsid w:val="000A00F9"/>
    <w:rsid w:val="000A0161"/>
    <w:rsid w:val="000A09CF"/>
    <w:rsid w:val="000C4EE6"/>
    <w:rsid w:val="000C5D4F"/>
    <w:rsid w:val="000E5822"/>
    <w:rsid w:val="000F3707"/>
    <w:rsid w:val="00116691"/>
    <w:rsid w:val="001200AE"/>
    <w:rsid w:val="00122328"/>
    <w:rsid w:val="0012277A"/>
    <w:rsid w:val="00124521"/>
    <w:rsid w:val="00137C45"/>
    <w:rsid w:val="00154BB0"/>
    <w:rsid w:val="001553DA"/>
    <w:rsid w:val="00164440"/>
    <w:rsid w:val="0016660F"/>
    <w:rsid w:val="001809D8"/>
    <w:rsid w:val="00185DD8"/>
    <w:rsid w:val="001A74F7"/>
    <w:rsid w:val="001E0D23"/>
    <w:rsid w:val="001F1146"/>
    <w:rsid w:val="001F69E0"/>
    <w:rsid w:val="00220182"/>
    <w:rsid w:val="00224930"/>
    <w:rsid w:val="00254416"/>
    <w:rsid w:val="0027237D"/>
    <w:rsid w:val="002754FF"/>
    <w:rsid w:val="002C0703"/>
    <w:rsid w:val="002C0F6C"/>
    <w:rsid w:val="002F649B"/>
    <w:rsid w:val="00305F8C"/>
    <w:rsid w:val="00321535"/>
    <w:rsid w:val="00365259"/>
    <w:rsid w:val="00366D21"/>
    <w:rsid w:val="00396A70"/>
    <w:rsid w:val="003A1DE7"/>
    <w:rsid w:val="003A3003"/>
    <w:rsid w:val="003A7488"/>
    <w:rsid w:val="003B3D4C"/>
    <w:rsid w:val="00402043"/>
    <w:rsid w:val="00405694"/>
    <w:rsid w:val="00414610"/>
    <w:rsid w:val="0043139D"/>
    <w:rsid w:val="00471D6E"/>
    <w:rsid w:val="004A2669"/>
    <w:rsid w:val="004B2E1B"/>
    <w:rsid w:val="004D29E2"/>
    <w:rsid w:val="004F0CFD"/>
    <w:rsid w:val="0050742C"/>
    <w:rsid w:val="00533063"/>
    <w:rsid w:val="00537A63"/>
    <w:rsid w:val="00566851"/>
    <w:rsid w:val="00584953"/>
    <w:rsid w:val="0059286D"/>
    <w:rsid w:val="005A35A3"/>
    <w:rsid w:val="005B7139"/>
    <w:rsid w:val="005C023A"/>
    <w:rsid w:val="005C21CB"/>
    <w:rsid w:val="005C464F"/>
    <w:rsid w:val="005E4811"/>
    <w:rsid w:val="005E7BA6"/>
    <w:rsid w:val="00611350"/>
    <w:rsid w:val="00625887"/>
    <w:rsid w:val="00631F42"/>
    <w:rsid w:val="00633D5B"/>
    <w:rsid w:val="006545A0"/>
    <w:rsid w:val="0067219E"/>
    <w:rsid w:val="00684B02"/>
    <w:rsid w:val="006863E4"/>
    <w:rsid w:val="00693404"/>
    <w:rsid w:val="006A67FC"/>
    <w:rsid w:val="006B0733"/>
    <w:rsid w:val="006B2B52"/>
    <w:rsid w:val="006B6ECB"/>
    <w:rsid w:val="006D6666"/>
    <w:rsid w:val="006F51FA"/>
    <w:rsid w:val="00701485"/>
    <w:rsid w:val="007142A3"/>
    <w:rsid w:val="00717AEE"/>
    <w:rsid w:val="00721B46"/>
    <w:rsid w:val="00722977"/>
    <w:rsid w:val="00732624"/>
    <w:rsid w:val="00734952"/>
    <w:rsid w:val="007502E4"/>
    <w:rsid w:val="007636F9"/>
    <w:rsid w:val="00764BB0"/>
    <w:rsid w:val="00775A50"/>
    <w:rsid w:val="007918C3"/>
    <w:rsid w:val="007A7642"/>
    <w:rsid w:val="007B2A7B"/>
    <w:rsid w:val="007C13FE"/>
    <w:rsid w:val="007C232B"/>
    <w:rsid w:val="007D3B6E"/>
    <w:rsid w:val="007F7405"/>
    <w:rsid w:val="00804152"/>
    <w:rsid w:val="008347CD"/>
    <w:rsid w:val="00840BD7"/>
    <w:rsid w:val="00844E8D"/>
    <w:rsid w:val="00885F17"/>
    <w:rsid w:val="00890A91"/>
    <w:rsid w:val="008970FC"/>
    <w:rsid w:val="008E0868"/>
    <w:rsid w:val="008E61C7"/>
    <w:rsid w:val="00907967"/>
    <w:rsid w:val="0091346D"/>
    <w:rsid w:val="00926BD6"/>
    <w:rsid w:val="00931BC5"/>
    <w:rsid w:val="00934183"/>
    <w:rsid w:val="00945229"/>
    <w:rsid w:val="00972079"/>
    <w:rsid w:val="0099090A"/>
    <w:rsid w:val="009934B3"/>
    <w:rsid w:val="009A6847"/>
    <w:rsid w:val="009B476C"/>
    <w:rsid w:val="009B4F00"/>
    <w:rsid w:val="009B5D6C"/>
    <w:rsid w:val="009E4CED"/>
    <w:rsid w:val="009F20C4"/>
    <w:rsid w:val="00A14477"/>
    <w:rsid w:val="00A421C4"/>
    <w:rsid w:val="00A42F37"/>
    <w:rsid w:val="00A6012E"/>
    <w:rsid w:val="00A755A3"/>
    <w:rsid w:val="00A82DBD"/>
    <w:rsid w:val="00A857F7"/>
    <w:rsid w:val="00A95817"/>
    <w:rsid w:val="00AB6BA8"/>
    <w:rsid w:val="00AC336E"/>
    <w:rsid w:val="00AD6125"/>
    <w:rsid w:val="00B07927"/>
    <w:rsid w:val="00B12EF5"/>
    <w:rsid w:val="00B31B15"/>
    <w:rsid w:val="00B533B8"/>
    <w:rsid w:val="00B562DB"/>
    <w:rsid w:val="00B742ED"/>
    <w:rsid w:val="00B74674"/>
    <w:rsid w:val="00B83DA0"/>
    <w:rsid w:val="00B96689"/>
    <w:rsid w:val="00BA4533"/>
    <w:rsid w:val="00BC5C0A"/>
    <w:rsid w:val="00BF400F"/>
    <w:rsid w:val="00BF6E47"/>
    <w:rsid w:val="00C02068"/>
    <w:rsid w:val="00C11919"/>
    <w:rsid w:val="00C12B30"/>
    <w:rsid w:val="00C167A4"/>
    <w:rsid w:val="00C30C40"/>
    <w:rsid w:val="00C40AB0"/>
    <w:rsid w:val="00C46B5B"/>
    <w:rsid w:val="00C52692"/>
    <w:rsid w:val="00C66EA8"/>
    <w:rsid w:val="00C81AB3"/>
    <w:rsid w:val="00C970B9"/>
    <w:rsid w:val="00CA0739"/>
    <w:rsid w:val="00CC4ECF"/>
    <w:rsid w:val="00CE68A3"/>
    <w:rsid w:val="00D12915"/>
    <w:rsid w:val="00D171D8"/>
    <w:rsid w:val="00D22C20"/>
    <w:rsid w:val="00D22F54"/>
    <w:rsid w:val="00D34198"/>
    <w:rsid w:val="00D41B77"/>
    <w:rsid w:val="00D56A8E"/>
    <w:rsid w:val="00D67B93"/>
    <w:rsid w:val="00DA3FFF"/>
    <w:rsid w:val="00DB144D"/>
    <w:rsid w:val="00DC4100"/>
    <w:rsid w:val="00DC44D4"/>
    <w:rsid w:val="00DC6142"/>
    <w:rsid w:val="00DE3D7B"/>
    <w:rsid w:val="00DF04E0"/>
    <w:rsid w:val="00E165BB"/>
    <w:rsid w:val="00E2484F"/>
    <w:rsid w:val="00E26F75"/>
    <w:rsid w:val="00E35F75"/>
    <w:rsid w:val="00E5288B"/>
    <w:rsid w:val="00E836DE"/>
    <w:rsid w:val="00E92FC5"/>
    <w:rsid w:val="00E93CF9"/>
    <w:rsid w:val="00EA7DBC"/>
    <w:rsid w:val="00ED26DC"/>
    <w:rsid w:val="00ED26E4"/>
    <w:rsid w:val="00ED6EB5"/>
    <w:rsid w:val="00EE5CDC"/>
    <w:rsid w:val="00EF00D1"/>
    <w:rsid w:val="00EF4662"/>
    <w:rsid w:val="00F131BD"/>
    <w:rsid w:val="00F52B10"/>
    <w:rsid w:val="00F55935"/>
    <w:rsid w:val="00F71876"/>
    <w:rsid w:val="00F75AD9"/>
    <w:rsid w:val="00F769AF"/>
    <w:rsid w:val="00F77DD5"/>
    <w:rsid w:val="00F81A3C"/>
    <w:rsid w:val="00F92FDA"/>
    <w:rsid w:val="00F9491E"/>
    <w:rsid w:val="00F9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36F11"/>
  <w15:docId w15:val="{89341927-A14C-46D4-8943-2C0381C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da-DK"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6D"/>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rsid w:val="00F55935"/>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rsid w:val="00F55935"/>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rsid w:val="00F55935"/>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55935"/>
  </w:style>
  <w:style w:type="character" w:customStyle="1" w:styleId="WW8Num1z1">
    <w:name w:val="WW8Num1z1"/>
    <w:qFormat/>
    <w:rsid w:val="00F55935"/>
  </w:style>
  <w:style w:type="character" w:customStyle="1" w:styleId="WW8Num1z2">
    <w:name w:val="WW8Num1z2"/>
    <w:qFormat/>
    <w:rsid w:val="00F55935"/>
  </w:style>
  <w:style w:type="character" w:customStyle="1" w:styleId="WW8Num1z3">
    <w:name w:val="WW8Num1z3"/>
    <w:qFormat/>
    <w:rsid w:val="00F55935"/>
  </w:style>
  <w:style w:type="character" w:customStyle="1" w:styleId="WW8Num1z4">
    <w:name w:val="WW8Num1z4"/>
    <w:qFormat/>
    <w:rsid w:val="00F55935"/>
  </w:style>
  <w:style w:type="character" w:customStyle="1" w:styleId="WW8Num1z5">
    <w:name w:val="WW8Num1z5"/>
    <w:qFormat/>
    <w:rsid w:val="00F55935"/>
  </w:style>
  <w:style w:type="character" w:customStyle="1" w:styleId="WW8Num1z6">
    <w:name w:val="WW8Num1z6"/>
    <w:qFormat/>
    <w:rsid w:val="00F55935"/>
  </w:style>
  <w:style w:type="character" w:customStyle="1" w:styleId="WW8Num1z7">
    <w:name w:val="WW8Num1z7"/>
    <w:qFormat/>
    <w:rsid w:val="00F55935"/>
  </w:style>
  <w:style w:type="character" w:customStyle="1" w:styleId="WW8Num1z8">
    <w:name w:val="WW8Num1z8"/>
    <w:qFormat/>
    <w:rsid w:val="00F55935"/>
  </w:style>
  <w:style w:type="character" w:customStyle="1" w:styleId="WW8Num2z0">
    <w:name w:val="WW8Num2z0"/>
    <w:qFormat/>
    <w:rsid w:val="00F55935"/>
  </w:style>
  <w:style w:type="character" w:customStyle="1" w:styleId="WW8Num3z0">
    <w:name w:val="WW8Num3z0"/>
    <w:qFormat/>
    <w:rsid w:val="00F55935"/>
  </w:style>
  <w:style w:type="character" w:customStyle="1" w:styleId="WW8Num4z0">
    <w:name w:val="WW8Num4z0"/>
    <w:qFormat/>
    <w:rsid w:val="00F55935"/>
  </w:style>
  <w:style w:type="character" w:customStyle="1" w:styleId="WW8Num5z0">
    <w:name w:val="WW8Num5z0"/>
    <w:qFormat/>
    <w:rsid w:val="00F55935"/>
    <w:rPr>
      <w:rFonts w:ascii="Symbol" w:hAnsi="Symbol" w:cs="Symbol"/>
    </w:rPr>
  </w:style>
  <w:style w:type="character" w:customStyle="1" w:styleId="WW8Num6z0">
    <w:name w:val="WW8Num6z0"/>
    <w:qFormat/>
    <w:rsid w:val="00F55935"/>
    <w:rPr>
      <w:rFonts w:ascii="Symbol" w:hAnsi="Symbol" w:cs="Symbol"/>
    </w:rPr>
  </w:style>
  <w:style w:type="character" w:customStyle="1" w:styleId="WW8Num7z0">
    <w:name w:val="WW8Num7z0"/>
    <w:qFormat/>
    <w:rsid w:val="00F55935"/>
    <w:rPr>
      <w:rFonts w:ascii="Symbol" w:hAnsi="Symbol" w:cs="Symbol"/>
    </w:rPr>
  </w:style>
  <w:style w:type="character" w:customStyle="1" w:styleId="WW8Num8z0">
    <w:name w:val="WW8Num8z0"/>
    <w:qFormat/>
    <w:rsid w:val="00F55935"/>
    <w:rPr>
      <w:rFonts w:ascii="Symbol" w:hAnsi="Symbol" w:cs="Symbol"/>
    </w:rPr>
  </w:style>
  <w:style w:type="character" w:customStyle="1" w:styleId="WW8Num9z0">
    <w:name w:val="WW8Num9z0"/>
    <w:qFormat/>
    <w:rsid w:val="00F55935"/>
  </w:style>
  <w:style w:type="character" w:customStyle="1" w:styleId="WW8Num10z0">
    <w:name w:val="WW8Num10z0"/>
    <w:qFormat/>
    <w:rsid w:val="00F55935"/>
    <w:rPr>
      <w:rFonts w:ascii="Symbol" w:hAnsi="Symbol" w:cs="Symbol"/>
    </w:rPr>
  </w:style>
  <w:style w:type="character" w:customStyle="1" w:styleId="WW8Num11z0">
    <w:name w:val="WW8Num11z0"/>
    <w:qFormat/>
    <w:rsid w:val="00F55935"/>
  </w:style>
  <w:style w:type="character" w:customStyle="1" w:styleId="WW8Num11z1">
    <w:name w:val="WW8Num11z1"/>
    <w:qFormat/>
    <w:rsid w:val="00F55935"/>
  </w:style>
  <w:style w:type="character" w:customStyle="1" w:styleId="WW8Num11z2">
    <w:name w:val="WW8Num11z2"/>
    <w:qFormat/>
    <w:rsid w:val="00F55935"/>
  </w:style>
  <w:style w:type="character" w:customStyle="1" w:styleId="WW8Num11z3">
    <w:name w:val="WW8Num11z3"/>
    <w:qFormat/>
    <w:rsid w:val="00F55935"/>
  </w:style>
  <w:style w:type="character" w:customStyle="1" w:styleId="WW8Num11z4">
    <w:name w:val="WW8Num11z4"/>
    <w:qFormat/>
    <w:rsid w:val="00F55935"/>
  </w:style>
  <w:style w:type="character" w:customStyle="1" w:styleId="WW8Num11z5">
    <w:name w:val="WW8Num11z5"/>
    <w:qFormat/>
    <w:rsid w:val="00F55935"/>
  </w:style>
  <w:style w:type="character" w:customStyle="1" w:styleId="WW8Num11z6">
    <w:name w:val="WW8Num11z6"/>
    <w:qFormat/>
    <w:rsid w:val="00F55935"/>
  </w:style>
  <w:style w:type="character" w:customStyle="1" w:styleId="WW8Num11z7">
    <w:name w:val="WW8Num11z7"/>
    <w:qFormat/>
    <w:rsid w:val="00F55935"/>
  </w:style>
  <w:style w:type="character" w:customStyle="1" w:styleId="WW8Num11z8">
    <w:name w:val="WW8Num11z8"/>
    <w:qFormat/>
    <w:rsid w:val="00F55935"/>
  </w:style>
  <w:style w:type="character" w:customStyle="1" w:styleId="WW8Num12z0">
    <w:name w:val="WW8Num12z0"/>
    <w:qFormat/>
    <w:rsid w:val="00F55935"/>
    <w:rPr>
      <w:rFonts w:ascii="Symbol" w:hAnsi="Symbol" w:cs="Symbol"/>
    </w:rPr>
  </w:style>
  <w:style w:type="character" w:customStyle="1" w:styleId="WW8Num12z1">
    <w:name w:val="WW8Num12z1"/>
    <w:qFormat/>
    <w:rsid w:val="00F55935"/>
    <w:rPr>
      <w:rFonts w:ascii="Courier New" w:hAnsi="Courier New" w:cs="Courier New"/>
    </w:rPr>
  </w:style>
  <w:style w:type="character" w:customStyle="1" w:styleId="WW8Num12z2">
    <w:name w:val="WW8Num12z2"/>
    <w:qFormat/>
    <w:rsid w:val="00F55935"/>
    <w:rPr>
      <w:rFonts w:ascii="Wingdings" w:hAnsi="Wingdings" w:cs="Wingdings"/>
    </w:rPr>
  </w:style>
  <w:style w:type="character" w:customStyle="1" w:styleId="WW8Num13z0">
    <w:name w:val="WW8Num13z0"/>
    <w:qFormat/>
    <w:rsid w:val="00F55935"/>
  </w:style>
  <w:style w:type="character" w:customStyle="1" w:styleId="WW8Num13z1">
    <w:name w:val="WW8Num13z1"/>
    <w:qFormat/>
    <w:rsid w:val="00F55935"/>
  </w:style>
  <w:style w:type="character" w:customStyle="1" w:styleId="WW8Num13z2">
    <w:name w:val="WW8Num13z2"/>
    <w:qFormat/>
    <w:rsid w:val="00F55935"/>
  </w:style>
  <w:style w:type="character" w:customStyle="1" w:styleId="WW8Num13z3">
    <w:name w:val="WW8Num13z3"/>
    <w:qFormat/>
    <w:rsid w:val="00F55935"/>
  </w:style>
  <w:style w:type="character" w:customStyle="1" w:styleId="WW8Num13z4">
    <w:name w:val="WW8Num13z4"/>
    <w:qFormat/>
    <w:rsid w:val="00F55935"/>
  </w:style>
  <w:style w:type="character" w:customStyle="1" w:styleId="WW8Num13z5">
    <w:name w:val="WW8Num13z5"/>
    <w:qFormat/>
    <w:rsid w:val="00F55935"/>
  </w:style>
  <w:style w:type="character" w:customStyle="1" w:styleId="WW8Num13z6">
    <w:name w:val="WW8Num13z6"/>
    <w:qFormat/>
    <w:rsid w:val="00F55935"/>
  </w:style>
  <w:style w:type="character" w:customStyle="1" w:styleId="WW8Num13z7">
    <w:name w:val="WW8Num13z7"/>
    <w:qFormat/>
    <w:rsid w:val="00F55935"/>
  </w:style>
  <w:style w:type="character" w:customStyle="1" w:styleId="WW8Num13z8">
    <w:name w:val="WW8Num13z8"/>
    <w:qFormat/>
    <w:rsid w:val="00F55935"/>
  </w:style>
  <w:style w:type="character" w:customStyle="1" w:styleId="WW8Num14z0">
    <w:name w:val="WW8Num14z0"/>
    <w:qFormat/>
    <w:rsid w:val="00F55935"/>
    <w:rPr>
      <w:rFonts w:ascii="Symbol" w:hAnsi="Symbol" w:cs="Symbol"/>
    </w:rPr>
  </w:style>
  <w:style w:type="character" w:customStyle="1" w:styleId="WW8Num14z1">
    <w:name w:val="WW8Num14z1"/>
    <w:qFormat/>
    <w:rsid w:val="00F55935"/>
    <w:rPr>
      <w:rFonts w:ascii="Courier New" w:hAnsi="Courier New" w:cs="Courier New"/>
    </w:rPr>
  </w:style>
  <w:style w:type="character" w:customStyle="1" w:styleId="WW8Num14z2">
    <w:name w:val="WW8Num14z2"/>
    <w:qFormat/>
    <w:rsid w:val="00F55935"/>
    <w:rPr>
      <w:rFonts w:ascii="Wingdings" w:hAnsi="Wingdings" w:cs="Wingdings"/>
    </w:rPr>
  </w:style>
  <w:style w:type="character" w:customStyle="1" w:styleId="Policepardfaut1">
    <w:name w:val="Police par défaut1"/>
    <w:qFormat/>
    <w:rsid w:val="00F55935"/>
  </w:style>
  <w:style w:type="character" w:customStyle="1" w:styleId="SNNumroLoi">
    <w:name w:val="SNNuméroLoi"/>
    <w:basedOn w:val="Policepardfaut1"/>
    <w:qFormat/>
    <w:rsid w:val="00F55935"/>
  </w:style>
  <w:style w:type="character" w:customStyle="1" w:styleId="SNDateSignature">
    <w:name w:val="SNDateSignature"/>
    <w:basedOn w:val="Policepardfaut1"/>
    <w:qFormat/>
    <w:rsid w:val="00F55935"/>
  </w:style>
  <w:style w:type="character" w:customStyle="1" w:styleId="SNenProjet">
    <w:name w:val="SNenProjet"/>
    <w:basedOn w:val="Policepardfaut1"/>
    <w:qFormat/>
    <w:rsid w:val="00F55935"/>
  </w:style>
  <w:style w:type="character" w:customStyle="1" w:styleId="SNArticleCar">
    <w:name w:val="SNArticle Car"/>
    <w:qFormat/>
    <w:rsid w:val="00F55935"/>
    <w:rPr>
      <w:b/>
      <w:sz w:val="24"/>
      <w:szCs w:val="24"/>
    </w:rPr>
  </w:style>
  <w:style w:type="character" w:customStyle="1" w:styleId="CommentTextChar">
    <w:name w:val="Comment Text Char"/>
    <w:basedOn w:val="DefaultParagraphFont"/>
    <w:link w:val="CommentText"/>
    <w:uiPriority w:val="99"/>
    <w:qFormat/>
    <w:rsid w:val="00F55935"/>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sid w:val="00F55935"/>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sid w:val="00F55935"/>
    <w:rPr>
      <w:rFonts w:eastAsia="Times New Roman" w:cs="Times New Roman"/>
    </w:rPr>
  </w:style>
  <w:style w:type="character" w:customStyle="1" w:styleId="ListLabel2">
    <w:name w:val="ListLabel 2"/>
    <w:qFormat/>
    <w:rsid w:val="00F55935"/>
    <w:rPr>
      <w:rFonts w:cs="Courier New"/>
    </w:rPr>
  </w:style>
  <w:style w:type="character" w:customStyle="1" w:styleId="ListLabel3">
    <w:name w:val="ListLabel 3"/>
    <w:qFormat/>
    <w:rsid w:val="00F55935"/>
    <w:rPr>
      <w:rFonts w:cs="Courier New"/>
    </w:rPr>
  </w:style>
  <w:style w:type="character" w:customStyle="1" w:styleId="ListLabel4">
    <w:name w:val="ListLabel 4"/>
    <w:qFormat/>
    <w:rsid w:val="00F55935"/>
    <w:rPr>
      <w:rFonts w:cs="Courier New"/>
    </w:rPr>
  </w:style>
  <w:style w:type="paragraph" w:styleId="Title">
    <w:name w:val="Title"/>
    <w:basedOn w:val="Normal"/>
    <w:next w:val="BodyText"/>
    <w:qFormat/>
    <w:rsid w:val="00F55935"/>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F55935"/>
    <w:pPr>
      <w:spacing w:after="120"/>
    </w:pPr>
  </w:style>
  <w:style w:type="paragraph" w:styleId="List">
    <w:name w:val="List"/>
    <w:basedOn w:val="BodyText"/>
    <w:rsid w:val="00F55935"/>
    <w:rPr>
      <w:rFonts w:cs="Mangal"/>
    </w:rPr>
  </w:style>
  <w:style w:type="paragraph" w:styleId="Caption">
    <w:name w:val="caption"/>
    <w:basedOn w:val="Normal"/>
    <w:qFormat/>
    <w:rsid w:val="00F55935"/>
    <w:pPr>
      <w:suppressLineNumbers/>
      <w:spacing w:before="120" w:after="120"/>
    </w:pPr>
    <w:rPr>
      <w:rFonts w:cs="Mangal"/>
      <w:i/>
      <w:iCs/>
    </w:rPr>
  </w:style>
  <w:style w:type="paragraph" w:customStyle="1" w:styleId="Index">
    <w:name w:val="Index"/>
    <w:basedOn w:val="Normal"/>
    <w:qFormat/>
    <w:rsid w:val="00F55935"/>
    <w:pPr>
      <w:suppressLineNumbers/>
    </w:pPr>
    <w:rPr>
      <w:rFonts w:cs="Mangal"/>
    </w:rPr>
  </w:style>
  <w:style w:type="paragraph" w:customStyle="1" w:styleId="Titre1">
    <w:name w:val="Titre1"/>
    <w:basedOn w:val="Normal"/>
    <w:qFormat/>
    <w:rsid w:val="00F55935"/>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rsid w:val="00F55935"/>
    <w:pPr>
      <w:widowControl w:val="0"/>
      <w:jc w:val="center"/>
    </w:pPr>
    <w:rPr>
      <w:rFonts w:eastAsia="Lucida Sans Unicode"/>
      <w:b/>
      <w:bCs/>
    </w:rPr>
  </w:style>
  <w:style w:type="paragraph" w:customStyle="1" w:styleId="Ministre">
    <w:name w:val="Ministère"/>
    <w:basedOn w:val="BodyText"/>
    <w:qFormat/>
    <w:rsid w:val="00F55935"/>
    <w:pPr>
      <w:widowControl w:val="0"/>
      <w:snapToGrid w:val="0"/>
      <w:spacing w:before="120" w:after="0"/>
      <w:jc w:val="center"/>
    </w:pPr>
    <w:rPr>
      <w:rFonts w:eastAsia="Lucida Sans Unicode"/>
    </w:rPr>
  </w:style>
  <w:style w:type="paragraph" w:customStyle="1" w:styleId="LabelNOR">
    <w:name w:val="Label NOR"/>
    <w:basedOn w:val="Normal"/>
    <w:qFormat/>
    <w:rsid w:val="00F55935"/>
    <w:pPr>
      <w:widowControl w:val="0"/>
      <w:suppressLineNumbers/>
      <w:jc w:val="right"/>
    </w:pPr>
    <w:rPr>
      <w:rFonts w:eastAsia="Lucida Sans Unicode"/>
    </w:rPr>
  </w:style>
  <w:style w:type="paragraph" w:customStyle="1" w:styleId="NOR">
    <w:name w:val="NOR"/>
    <w:basedOn w:val="Normal"/>
    <w:qFormat/>
    <w:rsid w:val="00F55935"/>
    <w:pPr>
      <w:widowControl w:val="0"/>
      <w:suppressLineNumbers/>
      <w:snapToGrid w:val="0"/>
    </w:pPr>
    <w:rPr>
      <w:rFonts w:eastAsia="Lucida Sans Unicode"/>
    </w:rPr>
  </w:style>
  <w:style w:type="paragraph" w:customStyle="1" w:styleId="Nature">
    <w:name w:val="Nature"/>
    <w:basedOn w:val="Normal"/>
    <w:qFormat/>
    <w:rsid w:val="00F55935"/>
    <w:pPr>
      <w:widowControl w:val="0"/>
      <w:suppressLineNumbers/>
      <w:spacing w:before="720" w:after="240"/>
      <w:jc w:val="center"/>
    </w:pPr>
    <w:rPr>
      <w:rFonts w:eastAsia="Lucida Sans Unicode"/>
      <w:b/>
      <w:bCs/>
    </w:rPr>
  </w:style>
  <w:style w:type="paragraph" w:customStyle="1" w:styleId="Objet">
    <w:name w:val="Objet"/>
    <w:basedOn w:val="Normal"/>
    <w:qFormat/>
    <w:rsid w:val="00F55935"/>
    <w:pPr>
      <w:widowControl w:val="0"/>
      <w:suppressLineNumbers/>
      <w:spacing w:after="119"/>
      <w:jc w:val="center"/>
    </w:pPr>
    <w:rPr>
      <w:rFonts w:eastAsia="Lucida Sans Unicode"/>
    </w:rPr>
  </w:style>
  <w:style w:type="paragraph" w:customStyle="1" w:styleId="Autorit">
    <w:name w:val="Autorité"/>
    <w:basedOn w:val="Normal"/>
    <w:qFormat/>
    <w:rsid w:val="00F55935"/>
    <w:pPr>
      <w:spacing w:before="720" w:after="240"/>
      <w:ind w:firstLine="720"/>
    </w:pPr>
    <w:rPr>
      <w:b/>
    </w:rPr>
  </w:style>
  <w:style w:type="paragraph" w:customStyle="1" w:styleId="Visa">
    <w:name w:val="Visa"/>
    <w:basedOn w:val="Normal"/>
    <w:qFormat/>
    <w:rsid w:val="00F55935"/>
    <w:pPr>
      <w:spacing w:before="120" w:after="120"/>
      <w:ind w:firstLine="720"/>
    </w:pPr>
  </w:style>
  <w:style w:type="paragraph" w:customStyle="1" w:styleId="Acte">
    <w:name w:val="Acte"/>
    <w:basedOn w:val="Normal"/>
    <w:qFormat/>
    <w:rsid w:val="00F55935"/>
    <w:pPr>
      <w:spacing w:before="480" w:after="240"/>
      <w:jc w:val="center"/>
    </w:pPr>
    <w:rPr>
      <w:b/>
    </w:rPr>
  </w:style>
  <w:style w:type="paragraph" w:customStyle="1" w:styleId="Article">
    <w:name w:val="Article"/>
    <w:basedOn w:val="Normal"/>
    <w:qFormat/>
    <w:rsid w:val="00F55935"/>
    <w:pPr>
      <w:spacing w:before="240" w:after="240"/>
      <w:jc w:val="center"/>
    </w:pPr>
    <w:rPr>
      <w:b/>
    </w:rPr>
  </w:style>
  <w:style w:type="paragraph" w:customStyle="1" w:styleId="LieuDate">
    <w:name w:val="LieuDate"/>
    <w:basedOn w:val="Normal"/>
    <w:qFormat/>
    <w:rsid w:val="00F55935"/>
    <w:pPr>
      <w:spacing w:before="480" w:after="120"/>
      <w:ind w:firstLine="720"/>
    </w:pPr>
  </w:style>
  <w:style w:type="paragraph" w:customStyle="1" w:styleId="SignatureGauche">
    <w:name w:val="SignatureGauche"/>
    <w:basedOn w:val="Normal"/>
    <w:qFormat/>
    <w:rsid w:val="00F55935"/>
    <w:pPr>
      <w:spacing w:before="240" w:after="480"/>
      <w:ind w:firstLine="720"/>
    </w:pPr>
  </w:style>
  <w:style w:type="paragraph" w:customStyle="1" w:styleId="SignatureDroite">
    <w:name w:val="SignatureDroite"/>
    <w:basedOn w:val="Normal"/>
    <w:next w:val="SignatureGauche"/>
    <w:qFormat/>
    <w:rsid w:val="00F55935"/>
    <w:pPr>
      <w:spacing w:before="240" w:after="480"/>
      <w:jc w:val="right"/>
    </w:pPr>
  </w:style>
  <w:style w:type="paragraph" w:customStyle="1" w:styleId="puce1">
    <w:name w:val="puce1"/>
    <w:basedOn w:val="Normal"/>
    <w:qFormat/>
    <w:rsid w:val="00F55935"/>
    <w:pPr>
      <w:widowControl w:val="0"/>
      <w:tabs>
        <w:tab w:val="left" w:pos="1429"/>
      </w:tabs>
      <w:spacing w:before="240"/>
      <w:ind w:left="1429" w:hanging="360"/>
    </w:pPr>
    <w:rPr>
      <w:rFonts w:eastAsia="Lucida Sans Unicode"/>
    </w:rPr>
  </w:style>
  <w:style w:type="paragraph" w:customStyle="1" w:styleId="puce2">
    <w:name w:val="puce2"/>
    <w:basedOn w:val="Normal"/>
    <w:qFormat/>
    <w:rsid w:val="00F55935"/>
    <w:pPr>
      <w:widowControl w:val="0"/>
      <w:tabs>
        <w:tab w:val="left" w:pos="2149"/>
      </w:tabs>
      <w:spacing w:before="240"/>
      <w:ind w:left="2149" w:hanging="360"/>
    </w:pPr>
    <w:rPr>
      <w:rFonts w:eastAsia="Lucida Sans Unicode"/>
    </w:rPr>
  </w:style>
  <w:style w:type="paragraph" w:customStyle="1" w:styleId="puce3">
    <w:name w:val="puce3"/>
    <w:basedOn w:val="Normal"/>
    <w:qFormat/>
    <w:rsid w:val="00F55935"/>
    <w:pPr>
      <w:widowControl w:val="0"/>
      <w:tabs>
        <w:tab w:val="left" w:pos="2869"/>
      </w:tabs>
      <w:spacing w:before="240"/>
      <w:ind w:left="2869" w:hanging="360"/>
    </w:pPr>
    <w:rPr>
      <w:rFonts w:eastAsia="Lucida Sans Unicode"/>
    </w:rPr>
  </w:style>
  <w:style w:type="paragraph" w:customStyle="1" w:styleId="num1">
    <w:name w:val="num1"/>
    <w:basedOn w:val="Normal"/>
    <w:qFormat/>
    <w:rsid w:val="00F55935"/>
    <w:pPr>
      <w:widowControl w:val="0"/>
      <w:tabs>
        <w:tab w:val="left" w:pos="1429"/>
      </w:tabs>
      <w:spacing w:before="240"/>
      <w:ind w:left="1429" w:hanging="360"/>
    </w:pPr>
    <w:rPr>
      <w:rFonts w:eastAsia="Lucida Sans Unicode"/>
    </w:rPr>
  </w:style>
  <w:style w:type="paragraph" w:customStyle="1" w:styleId="num2">
    <w:name w:val="num2"/>
    <w:basedOn w:val="Normal"/>
    <w:qFormat/>
    <w:rsid w:val="00F55935"/>
    <w:pPr>
      <w:widowControl w:val="0"/>
      <w:tabs>
        <w:tab w:val="left" w:pos="2149"/>
      </w:tabs>
      <w:spacing w:before="240"/>
      <w:ind w:left="2149" w:hanging="360"/>
    </w:pPr>
    <w:rPr>
      <w:rFonts w:eastAsia="Lucida Sans Unicode"/>
    </w:rPr>
  </w:style>
  <w:style w:type="paragraph" w:customStyle="1" w:styleId="num3">
    <w:name w:val="num3"/>
    <w:basedOn w:val="Normal"/>
    <w:qFormat/>
    <w:rsid w:val="00F55935"/>
    <w:pPr>
      <w:widowControl w:val="0"/>
      <w:tabs>
        <w:tab w:val="left" w:pos="2869"/>
      </w:tabs>
      <w:spacing w:before="240"/>
      <w:ind w:left="2869" w:hanging="180"/>
    </w:pPr>
    <w:rPr>
      <w:rFonts w:eastAsia="Lucida Sans Unicode"/>
    </w:rPr>
  </w:style>
  <w:style w:type="paragraph" w:customStyle="1" w:styleId="Consultation">
    <w:name w:val="Consultation"/>
    <w:basedOn w:val="Normal"/>
    <w:qFormat/>
    <w:rsid w:val="00F55935"/>
    <w:pPr>
      <w:widowControl w:val="0"/>
      <w:spacing w:before="120" w:after="120"/>
      <w:ind w:firstLine="709"/>
      <w:jc w:val="both"/>
    </w:pPr>
    <w:rPr>
      <w:rFonts w:eastAsia="Lucida Sans Unicode"/>
    </w:rPr>
  </w:style>
  <w:style w:type="paragraph" w:customStyle="1" w:styleId="Timbre">
    <w:name w:val="Timbre"/>
    <w:basedOn w:val="Normal"/>
    <w:qFormat/>
    <w:rsid w:val="00F55935"/>
    <w:pPr>
      <w:widowControl w:val="0"/>
      <w:snapToGrid w:val="0"/>
      <w:spacing w:before="120"/>
      <w:jc w:val="center"/>
    </w:pPr>
    <w:rPr>
      <w:rFonts w:eastAsia="Lucida Sans Unicode"/>
    </w:rPr>
  </w:style>
  <w:style w:type="paragraph" w:customStyle="1" w:styleId="Rapport">
    <w:name w:val="Rapport"/>
    <w:basedOn w:val="Normal"/>
    <w:qFormat/>
    <w:rsid w:val="00F55935"/>
    <w:pPr>
      <w:spacing w:before="240" w:after="120"/>
      <w:ind w:firstLine="720"/>
    </w:pPr>
  </w:style>
  <w:style w:type="paragraph" w:customStyle="1" w:styleId="SignatureSolon">
    <w:name w:val="SignatureSolon"/>
    <w:basedOn w:val="Normal"/>
    <w:next w:val="SignatureGauche"/>
    <w:qFormat/>
    <w:rsid w:val="00F55935"/>
    <w:pPr>
      <w:spacing w:before="480" w:after="480"/>
      <w:ind w:firstLine="720"/>
    </w:pPr>
  </w:style>
  <w:style w:type="paragraph" w:customStyle="1" w:styleId="Considrant">
    <w:name w:val="Considérant"/>
    <w:basedOn w:val="Normal"/>
    <w:qFormat/>
    <w:rsid w:val="00F55935"/>
    <w:pPr>
      <w:ind w:firstLine="720"/>
    </w:pPr>
  </w:style>
  <w:style w:type="paragraph" w:customStyle="1" w:styleId="SignaturePrincipale">
    <w:name w:val="SignaturePrincipale"/>
    <w:basedOn w:val="Normal"/>
    <w:next w:val="SignatureGauche"/>
    <w:qFormat/>
    <w:rsid w:val="00F55935"/>
    <w:pPr>
      <w:spacing w:before="480" w:after="480"/>
      <w:ind w:firstLine="720"/>
    </w:pPr>
  </w:style>
  <w:style w:type="paragraph" w:customStyle="1" w:styleId="ConsultationCE">
    <w:name w:val="ConsultationCE"/>
    <w:basedOn w:val="Consultation"/>
    <w:qFormat/>
    <w:rsid w:val="00F55935"/>
  </w:style>
  <w:style w:type="paragraph" w:customStyle="1" w:styleId="ConsultationCM">
    <w:name w:val="ConsultationCM"/>
    <w:basedOn w:val="Consultation"/>
    <w:qFormat/>
    <w:rsid w:val="00F55935"/>
  </w:style>
  <w:style w:type="paragraph" w:customStyle="1" w:styleId="Direction">
    <w:name w:val="Direction"/>
    <w:basedOn w:val="Normal"/>
    <w:qFormat/>
    <w:rsid w:val="00F55935"/>
    <w:pPr>
      <w:spacing w:before="720"/>
      <w:jc w:val="center"/>
    </w:pPr>
    <w:rPr>
      <w:b/>
    </w:rPr>
  </w:style>
  <w:style w:type="paragraph" w:customStyle="1" w:styleId="ListePrincipale">
    <w:name w:val="ListePrincipale"/>
    <w:basedOn w:val="Normal"/>
    <w:qFormat/>
    <w:rsid w:val="00F55935"/>
  </w:style>
  <w:style w:type="paragraph" w:customStyle="1" w:styleId="Intitul">
    <w:name w:val="Intitulé"/>
    <w:basedOn w:val="Normal"/>
    <w:qFormat/>
    <w:rsid w:val="00F55935"/>
    <w:pPr>
      <w:jc w:val="center"/>
    </w:pPr>
  </w:style>
  <w:style w:type="paragraph" w:customStyle="1" w:styleId="SNConsultation">
    <w:name w:val="SNConsultation"/>
    <w:basedOn w:val="Normal"/>
    <w:qFormat/>
    <w:rsid w:val="00F55935"/>
    <w:pPr>
      <w:widowControl w:val="0"/>
      <w:spacing w:before="120" w:after="120"/>
      <w:ind w:firstLine="709"/>
      <w:jc w:val="both"/>
    </w:pPr>
    <w:rPr>
      <w:rFonts w:eastAsia="Lucida Sans Unicode"/>
    </w:rPr>
  </w:style>
  <w:style w:type="paragraph" w:customStyle="1" w:styleId="SNNature">
    <w:name w:val="SNNature"/>
    <w:basedOn w:val="Normal"/>
    <w:qFormat/>
    <w:rsid w:val="00F55935"/>
    <w:pPr>
      <w:widowControl w:val="0"/>
      <w:suppressLineNumbers/>
      <w:spacing w:before="720" w:after="120"/>
      <w:jc w:val="center"/>
    </w:pPr>
    <w:rPr>
      <w:rFonts w:eastAsia="Lucida Sans Unicode"/>
      <w:b/>
      <w:bCs/>
    </w:rPr>
  </w:style>
  <w:style w:type="paragraph" w:customStyle="1" w:styleId="SNRpublique">
    <w:name w:val="SNRépublique"/>
    <w:basedOn w:val="Normal"/>
    <w:qFormat/>
    <w:rsid w:val="00F55935"/>
    <w:pPr>
      <w:widowControl w:val="0"/>
      <w:jc w:val="center"/>
    </w:pPr>
    <w:rPr>
      <w:rFonts w:eastAsia="Lucida Sans Unicode"/>
      <w:b/>
      <w:bCs/>
    </w:rPr>
  </w:style>
  <w:style w:type="paragraph" w:customStyle="1" w:styleId="SNTimbre">
    <w:name w:val="SNTimbre"/>
    <w:basedOn w:val="Normal"/>
    <w:link w:val="SNTimbreCar"/>
    <w:uiPriority w:val="99"/>
    <w:qFormat/>
    <w:rsid w:val="00F55935"/>
    <w:pPr>
      <w:widowControl w:val="0"/>
      <w:snapToGrid w:val="0"/>
      <w:ind w:right="-6804"/>
      <w:jc w:val="center"/>
    </w:pPr>
    <w:rPr>
      <w:rFonts w:eastAsia="Lucida Sans Unicode"/>
      <w:b/>
    </w:rPr>
  </w:style>
  <w:style w:type="paragraph" w:customStyle="1" w:styleId="SNLabelNOR">
    <w:name w:val="SNLabelNOR"/>
    <w:basedOn w:val="Normal"/>
    <w:qFormat/>
    <w:rsid w:val="00F55935"/>
    <w:pPr>
      <w:widowControl w:val="0"/>
      <w:suppressLineNumbers/>
      <w:jc w:val="right"/>
    </w:pPr>
    <w:rPr>
      <w:rFonts w:eastAsia="Lucida Sans Unicode"/>
    </w:rPr>
  </w:style>
  <w:style w:type="paragraph" w:customStyle="1" w:styleId="SNNOR">
    <w:name w:val="SNNOR"/>
    <w:basedOn w:val="Normal"/>
    <w:qFormat/>
    <w:rsid w:val="00F55935"/>
    <w:pPr>
      <w:widowControl w:val="0"/>
      <w:suppressLineNumbers/>
      <w:snapToGrid w:val="0"/>
    </w:pPr>
    <w:rPr>
      <w:rFonts w:eastAsia="Lucida Sans Unicode"/>
    </w:rPr>
  </w:style>
  <w:style w:type="paragraph" w:customStyle="1" w:styleId="SNObjet">
    <w:name w:val="SNObjet"/>
    <w:basedOn w:val="Normal"/>
    <w:qFormat/>
    <w:rsid w:val="00F55935"/>
    <w:pPr>
      <w:widowControl w:val="0"/>
      <w:suppressLineNumbers/>
      <w:spacing w:after="119"/>
      <w:jc w:val="both"/>
    </w:pPr>
    <w:rPr>
      <w:rFonts w:eastAsia="Lucida Sans Unicode"/>
      <w:b/>
    </w:rPr>
  </w:style>
  <w:style w:type="paragraph" w:customStyle="1" w:styleId="SNAutorit">
    <w:name w:val="SNAutorité"/>
    <w:basedOn w:val="Normal"/>
    <w:qFormat/>
    <w:rsid w:val="00F55935"/>
    <w:pPr>
      <w:spacing w:before="720" w:after="240"/>
      <w:jc w:val="center"/>
    </w:pPr>
  </w:style>
  <w:style w:type="paragraph" w:customStyle="1" w:styleId="SNRapport">
    <w:name w:val="SNRapport"/>
    <w:basedOn w:val="Normal"/>
    <w:qFormat/>
    <w:rsid w:val="00F55935"/>
    <w:pPr>
      <w:spacing w:before="240" w:after="120"/>
      <w:ind w:firstLine="720"/>
    </w:pPr>
  </w:style>
  <w:style w:type="paragraph" w:customStyle="1" w:styleId="SNVisa">
    <w:name w:val="SNVisa"/>
    <w:basedOn w:val="Normal"/>
    <w:qFormat/>
    <w:rsid w:val="00F55935"/>
    <w:pPr>
      <w:spacing w:before="120" w:after="120"/>
      <w:jc w:val="both"/>
    </w:pPr>
  </w:style>
  <w:style w:type="paragraph" w:customStyle="1" w:styleId="SNLieuDate">
    <w:name w:val="SNLieuDate"/>
    <w:basedOn w:val="Normal"/>
    <w:qFormat/>
    <w:rsid w:val="00F55935"/>
    <w:pPr>
      <w:spacing w:before="480" w:after="120"/>
      <w:ind w:firstLine="720"/>
    </w:pPr>
  </w:style>
  <w:style w:type="paragraph" w:customStyle="1" w:styleId="SNSignaturePrincipale">
    <w:name w:val="SNSignaturePrincipale"/>
    <w:basedOn w:val="Normal"/>
    <w:qFormat/>
    <w:rsid w:val="00F55935"/>
    <w:pPr>
      <w:spacing w:before="480" w:after="480"/>
      <w:ind w:firstLine="720"/>
    </w:pPr>
  </w:style>
  <w:style w:type="paragraph" w:customStyle="1" w:styleId="SNSignatureGauche">
    <w:name w:val="SNSignatureGauche"/>
    <w:basedOn w:val="Normal"/>
    <w:qFormat/>
    <w:rsid w:val="00F55935"/>
    <w:pPr>
      <w:tabs>
        <w:tab w:val="left" w:pos="5220"/>
      </w:tabs>
      <w:ind w:left="540"/>
    </w:pPr>
  </w:style>
  <w:style w:type="paragraph" w:customStyle="1" w:styleId="SNSignatureDroite">
    <w:name w:val="SNSignatureDroite"/>
    <w:basedOn w:val="Normal"/>
    <w:next w:val="SNSignatureGauche"/>
    <w:qFormat/>
    <w:rsid w:val="00F55935"/>
    <w:pPr>
      <w:ind w:firstLine="567"/>
    </w:pPr>
  </w:style>
  <w:style w:type="paragraph" w:customStyle="1" w:styleId="SNActe">
    <w:name w:val="SNActe"/>
    <w:basedOn w:val="Normal"/>
    <w:qFormat/>
    <w:rsid w:val="00F55935"/>
    <w:pPr>
      <w:spacing w:before="480" w:after="120"/>
      <w:jc w:val="center"/>
    </w:pPr>
    <w:rPr>
      <w:b/>
    </w:rPr>
  </w:style>
  <w:style w:type="paragraph" w:customStyle="1" w:styleId="SNArticle">
    <w:name w:val="SNArticle"/>
    <w:basedOn w:val="Normal"/>
    <w:qFormat/>
    <w:rsid w:val="00F55935"/>
    <w:pPr>
      <w:spacing w:before="120" w:after="120"/>
      <w:jc w:val="center"/>
    </w:pPr>
    <w:rPr>
      <w:b/>
    </w:rPr>
  </w:style>
  <w:style w:type="paragraph" w:customStyle="1" w:styleId="SNConsidrant">
    <w:name w:val="SNConsidérant"/>
    <w:basedOn w:val="Normal"/>
    <w:qFormat/>
    <w:rsid w:val="00F55935"/>
    <w:pPr>
      <w:ind w:firstLine="720"/>
    </w:pPr>
  </w:style>
  <w:style w:type="paragraph" w:customStyle="1" w:styleId="SNConsultationCE">
    <w:name w:val="SNConsultationCE"/>
    <w:basedOn w:val="SNConsultation"/>
    <w:qFormat/>
    <w:rsid w:val="00F55935"/>
  </w:style>
  <w:style w:type="paragraph" w:customStyle="1" w:styleId="SNConsultationCM">
    <w:name w:val="SNConsultationCM"/>
    <w:basedOn w:val="SNConsultation"/>
    <w:qFormat/>
    <w:rsid w:val="00F55935"/>
  </w:style>
  <w:style w:type="paragraph" w:customStyle="1" w:styleId="SNDirection">
    <w:name w:val="SNDirection"/>
    <w:basedOn w:val="Normal"/>
    <w:qFormat/>
    <w:rsid w:val="00F55935"/>
    <w:pPr>
      <w:spacing w:before="720"/>
      <w:jc w:val="center"/>
    </w:pPr>
    <w:rPr>
      <w:b/>
    </w:rPr>
  </w:style>
  <w:style w:type="paragraph" w:customStyle="1" w:styleId="SNListePrincipale">
    <w:name w:val="SNListePrincipale"/>
    <w:basedOn w:val="Normal"/>
    <w:qFormat/>
    <w:rsid w:val="00F55935"/>
  </w:style>
  <w:style w:type="paragraph" w:customStyle="1" w:styleId="SNIntitul">
    <w:name w:val="SNIntitulé"/>
    <w:basedOn w:val="Normal"/>
    <w:qFormat/>
    <w:rsid w:val="00F55935"/>
    <w:pPr>
      <w:jc w:val="center"/>
    </w:pPr>
  </w:style>
  <w:style w:type="paragraph" w:customStyle="1" w:styleId="SNTitreRapport">
    <w:name w:val="SNTitreRapport"/>
    <w:basedOn w:val="SNActe"/>
    <w:qFormat/>
    <w:rsid w:val="00F55935"/>
  </w:style>
  <w:style w:type="paragraph" w:customStyle="1" w:styleId="SNExcution">
    <w:name w:val="SNExécution"/>
    <w:basedOn w:val="Normal"/>
    <w:qFormat/>
    <w:rsid w:val="00F55935"/>
  </w:style>
  <w:style w:type="paragraph" w:customStyle="1" w:styleId="SNPromulgation">
    <w:name w:val="SNPromulgation"/>
    <w:basedOn w:val="Normal"/>
    <w:qFormat/>
    <w:rsid w:val="00F55935"/>
  </w:style>
  <w:style w:type="paragraph" w:customStyle="1" w:styleId="SNAdoption">
    <w:name w:val="SNAdoption"/>
    <w:basedOn w:val="Normal"/>
    <w:qFormat/>
    <w:rsid w:val="00F55935"/>
  </w:style>
  <w:style w:type="paragraph" w:customStyle="1" w:styleId="SNLibell">
    <w:name w:val="SNLibellé"/>
    <w:basedOn w:val="Normal"/>
    <w:qFormat/>
    <w:rsid w:val="00F55935"/>
  </w:style>
  <w:style w:type="paragraph" w:customStyle="1" w:styleId="SNRfrence">
    <w:name w:val="SNRéférence"/>
    <w:basedOn w:val="Normal"/>
    <w:qFormat/>
    <w:rsid w:val="00F55935"/>
  </w:style>
  <w:style w:type="paragraph" w:customStyle="1" w:styleId="SNTravauxPrparatoires">
    <w:name w:val="SNTravauxPréparatoires"/>
    <w:basedOn w:val="SNNature"/>
    <w:qFormat/>
    <w:rsid w:val="00F55935"/>
    <w:pPr>
      <w:spacing w:before="0" w:after="0"/>
      <w:jc w:val="left"/>
    </w:pPr>
    <w:rPr>
      <w:b w:val="0"/>
    </w:rPr>
  </w:style>
  <w:style w:type="paragraph" w:styleId="BalloonText">
    <w:name w:val="Balloon Text"/>
    <w:basedOn w:val="Normal"/>
    <w:qFormat/>
    <w:rsid w:val="00F55935"/>
    <w:rPr>
      <w:rFonts w:ascii="Tahoma" w:hAnsi="Tahoma" w:cs="Lucida Sans Unicode"/>
      <w:sz w:val="16"/>
      <w:szCs w:val="16"/>
    </w:rPr>
  </w:style>
  <w:style w:type="paragraph" w:customStyle="1" w:styleId="Contenudetableau">
    <w:name w:val="Contenu de tableau"/>
    <w:basedOn w:val="Normal"/>
    <w:qFormat/>
    <w:rsid w:val="00F55935"/>
    <w:pPr>
      <w:suppressLineNumbers/>
    </w:pPr>
  </w:style>
  <w:style w:type="paragraph" w:customStyle="1" w:styleId="Titredetableau">
    <w:name w:val="Titre de tableau"/>
    <w:basedOn w:val="Contenudetableau"/>
    <w:qFormat/>
    <w:rsid w:val="00F55935"/>
    <w:pPr>
      <w:jc w:val="center"/>
    </w:pPr>
    <w:rPr>
      <w:b/>
      <w:bCs/>
    </w:rPr>
  </w:style>
  <w:style w:type="paragraph" w:styleId="Header">
    <w:name w:val="header"/>
    <w:basedOn w:val="Normal"/>
    <w:rsid w:val="00F55935"/>
  </w:style>
  <w:style w:type="paragraph" w:styleId="CommentText">
    <w:name w:val="annotation text"/>
    <w:basedOn w:val="Normal"/>
    <w:link w:val="CommentTextChar"/>
    <w:uiPriority w:val="99"/>
    <w:unhideWhenUsed/>
    <w:qFormat/>
    <w:rsid w:val="00F55935"/>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rsid w:val="00F55935"/>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 w:type="paragraph" w:customStyle="1" w:styleId="Default">
    <w:name w:val="Default"/>
    <w:rsid w:val="00D56A8E"/>
    <w:pPr>
      <w:autoSpaceDE w:val="0"/>
      <w:autoSpaceDN w:val="0"/>
      <w:adjustRightInd w:val="0"/>
    </w:pPr>
    <w:rPr>
      <w:rFonts w:ascii="Calibri" w:hAnsi="Calibri" w:cs="Calibri"/>
      <w:color w:val="000000"/>
      <w:sz w:val="24"/>
      <w:lang w:bidi="ar-SA"/>
    </w:rPr>
  </w:style>
  <w:style w:type="character" w:styleId="Hyperlink">
    <w:name w:val="Hyperlink"/>
    <w:basedOn w:val="DefaultParagraphFont"/>
    <w:uiPriority w:val="99"/>
    <w:semiHidden/>
    <w:unhideWhenUsed/>
    <w:rsid w:val="003B3D4C"/>
    <w:rPr>
      <w:color w:val="0000FF"/>
      <w:u w:val="single"/>
    </w:rPr>
  </w:style>
  <w:style w:type="character" w:styleId="FootnoteReference">
    <w:name w:val="footnote reference"/>
    <w:basedOn w:val="DefaultParagraphFont"/>
    <w:uiPriority w:val="99"/>
    <w:semiHidden/>
    <w:unhideWhenUsed/>
    <w:rsid w:val="00DB144D"/>
    <w:rPr>
      <w:vertAlign w:val="superscript"/>
    </w:rPr>
  </w:style>
  <w:style w:type="character" w:customStyle="1" w:styleId="markedcontent">
    <w:name w:val="markedcontent"/>
    <w:basedOn w:val="DefaultParagraphFont"/>
    <w:rsid w:val="00F131BD"/>
  </w:style>
  <w:style w:type="character" w:customStyle="1" w:styleId="hgkelc">
    <w:name w:val="hgkelc"/>
    <w:basedOn w:val="DefaultParagraphFont"/>
    <w:rsid w:val="00366D21"/>
  </w:style>
  <w:style w:type="paragraph" w:customStyle="1" w:styleId="SNNORCentr">
    <w:name w:val="SNNOR+Centré"/>
    <w:qFormat/>
    <w:rsid w:val="0099090A"/>
    <w:pPr>
      <w:jc w:val="center"/>
    </w:pPr>
    <w:rPr>
      <w:rFonts w:ascii="Times New Roman" w:eastAsia="Times New Roman" w:hAnsi="Times New Roman" w:cs="Times New Roman"/>
      <w:bCs/>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896B-DD54-4685-8D16-CB777488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1711</Words>
  <Characters>9753</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cp:lastModifiedBy>Liana Brili</cp:lastModifiedBy>
  <cp:revision>3</cp:revision>
  <cp:lastPrinted>2021-09-08T16:41:00Z</cp:lastPrinted>
  <dcterms:created xsi:type="dcterms:W3CDTF">2023-03-17T14:23:00Z</dcterms:created>
  <dcterms:modified xsi:type="dcterms:W3CDTF">2023-03-24T09:28:00Z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