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A857F7" w:rsidRPr="00A857F7" w14:paraId="7282C312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4D0922A4" w14:textId="77777777" w:rsidR="00A857F7" w:rsidRPr="00A857F7" w:rsidRDefault="00A857F7" w:rsidP="00A857F7">
            <w:pPr>
              <w:suppressAutoHyphens w:val="0"/>
              <w:spacing w:line="276" w:lineRule="auto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color w:val="auto"/>
              </w:rPr>
              <w:t xml:space="preserve">FRANCUSKA REPUBLIKA</w:t>
            </w:r>
          </w:p>
        </w:tc>
      </w:tr>
      <w:tr w:rsidR="00A857F7" w:rsidRPr="00A857F7" w14:paraId="65C45EA6" w14:textId="77777777" w:rsidTr="00A857F7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14:paraId="1D826D0C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2F9E213A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606D8CEE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A857F7" w14:paraId="712760A4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396FFE7E" w14:textId="77777777" w:rsidR="00A857F7" w:rsidRPr="00A857F7" w:rsidRDefault="00A857F7" w:rsidP="00A857F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color w:val="auto"/>
                <w:rFonts w:eastAsia="Lucida Sans Unicode"/>
              </w:rPr>
            </w:pPr>
            <w:r>
              <w:rPr>
                <w:color w:val="auto"/>
              </w:rPr>
              <w:t xml:space="preserve">Ministarstvo ekološke tranzicije i teritorijalne kohezije</w:t>
            </w:r>
          </w:p>
          <w:p w14:paraId="1882E8BD" w14:textId="77777777" w:rsidR="00A857F7" w:rsidRPr="00A857F7" w:rsidRDefault="00A857F7" w:rsidP="00BF6E4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color w:val="auto"/>
                <w:rFonts w:eastAsia="Lucida Sans Unicode"/>
              </w:rPr>
            </w:pPr>
            <w:r>
              <w:rPr>
                <w:color w:val="auto"/>
              </w:rPr>
              <w:t xml:space="preserve">Ministarstvo zdravstva i prevencije</w:t>
            </w:r>
          </w:p>
        </w:tc>
      </w:tr>
      <w:tr w:rsidR="00A857F7" w:rsidRPr="00A857F7" w14:paraId="4331644E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0EB36672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136DE86D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7A7A5C3C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A857F7" w14:paraId="28DE38EF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58E1DD93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shd w:val="clear" w:color="auto" w:fill="FFFFFF"/>
          </w:tcPr>
          <w:p w14:paraId="6BFE370D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1292E815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03AF15A" w14:textId="77777777" w:rsidR="008347CD" w:rsidRPr="00A857F7" w:rsidRDefault="006D6666">
      <w:pPr>
        <w:pStyle w:val="SNNature"/>
      </w:pPr>
      <w:r>
        <w:t xml:space="preserve">Nacrt odluke </w:t>
      </w:r>
      <w:r>
        <w:rPr>
          <w:rStyle w:val="SNDateSignature"/>
        </w:rPr>
        <w:t xml:space="preserve">od</w:t>
      </w:r>
      <w:r>
        <w:rPr>
          <w:rStyle w:val="SNDateSignature"/>
        </w:rPr>
        <w:t xml:space="preserve"> </w:t>
      </w:r>
    </w:p>
    <w:p w14:paraId="204A034E" w14:textId="77777777" w:rsidR="008347CD" w:rsidRPr="00972079" w:rsidRDefault="00CE68A3">
      <w:pPr>
        <w:pStyle w:val="SNObjet"/>
        <w:jc w:val="center"/>
      </w:pPr>
      <w:r>
        <w:t xml:space="preserve">o utvrđivanju pojedinosti u vezi sa sadržajem i uvjetima za prezentiranje informacija predviđenih člankom L. 5232.-5. stavcima I. i II. Zakonika o javnom zdravlju</w:t>
      </w:r>
      <w:r>
        <w:t xml:space="preserve"> </w:t>
      </w:r>
    </w:p>
    <w:p w14:paraId="526D99AE" w14:textId="77777777" w:rsidR="00A857F7" w:rsidRDefault="00A857F7">
      <w:pPr>
        <w:pStyle w:val="SNObjet"/>
        <w:jc w:val="center"/>
        <w:rPr>
          <w:b w:val="0"/>
        </w:rPr>
      </w:pPr>
    </w:p>
    <w:p w14:paraId="645B0936" w14:textId="77777777" w:rsidR="0099090A" w:rsidRPr="00176A22" w:rsidRDefault="0099090A" w:rsidP="0099090A">
      <w:pPr>
        <w:pStyle w:val="SNNORCentr"/>
      </w:pPr>
      <w:r>
        <w:t xml:space="preserve">Oznaka NOR:</w:t>
      </w:r>
      <w:r>
        <w:t xml:space="preserve"> </w:t>
      </w:r>
      <w:r>
        <w:rPr>
          <w:highlight w:val="yellow"/>
        </w:rPr>
        <w:t xml:space="preserve">XXXXXXXXXX</w:t>
      </w:r>
    </w:p>
    <w:p w14:paraId="0BF7F525" w14:textId="77777777" w:rsidR="008347CD" w:rsidRPr="007636F9" w:rsidRDefault="00C46B5B" w:rsidP="007636F9">
      <w:pPr>
        <w:spacing w:before="720" w:after="120"/>
        <w:jc w:val="both"/>
      </w:pPr>
      <w:r>
        <w:rPr>
          <w:i/>
          <w:b/>
        </w:rPr>
        <w:t xml:space="preserve">Zainteresirane strane:</w:t>
      </w:r>
      <w:r>
        <w:rPr>
          <w:i/>
        </w:rPr>
        <w:t xml:space="preserve"> </w:t>
      </w:r>
      <w:r>
        <w:rPr>
          <w:i/>
        </w:rPr>
        <w:t xml:space="preserve">Svaka osoba koja na tržište stavlja proizvode za potrošače koji po završetku svoje proizvodnje sadržavaju tvari za koje Francuska agencija za zdravstvenu sigurnost hrane, zaštitu okoliša i zaštitu na radu (ANSES) smatra da imaju provjerena ili pretpostavljena svojstva endokrine disrupcije ili sumnja da imaju takva svojstva</w:t>
      </w:r>
    </w:p>
    <w:p w14:paraId="42843534" w14:textId="77777777" w:rsidR="00C30C40" w:rsidRPr="007636F9" w:rsidRDefault="00C46B5B" w:rsidP="007636F9">
      <w:pPr>
        <w:jc w:val="both"/>
        <w:rPr>
          <w:bCs/>
          <w:i/>
          <w:iCs/>
        </w:rPr>
      </w:pPr>
      <w:r>
        <w:rPr>
          <w:i/>
          <w:b/>
        </w:rPr>
        <w:t xml:space="preserve">Predmet:</w:t>
      </w:r>
      <w:r>
        <w:rPr>
          <w:i/>
        </w:rPr>
        <w:t xml:space="preserve"> </w:t>
      </w:r>
      <w:r>
        <w:rPr>
          <w:i/>
        </w:rPr>
        <w:t xml:space="preserve">U ovoj se Odluci utvrđuju pojedinosti u vezi sa sadržajem i uvjetima za prezentiranje informacija predviđenih člankom L. 5232.-5. stavcima I. i II. Zakonika o javnom zdravlju u pogledu:</w:t>
      </w:r>
    </w:p>
    <w:p w14:paraId="64F9DE89" w14:textId="77777777" w:rsidR="00026E60" w:rsidRPr="007636F9" w:rsidRDefault="00CE68A3" w:rsidP="007636F9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>
        <w:rPr>
          <w:i/>
        </w:rPr>
        <w:t xml:space="preserve">prisutnost tvari sa svojstvima endokrine disrupcije koje se provjeravaju i pretpostavljaju u proizvodima definiranima u članku R. 5232.-19. Zakonika o javnom zdravlju;</w:t>
      </w:r>
    </w:p>
    <w:p w14:paraId="60DB1505" w14:textId="77777777" w:rsidR="00C30C40" w:rsidRPr="007636F9" w:rsidRDefault="00C30C40" w:rsidP="007636F9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>
        <w:rPr>
          <w:i/>
        </w:rPr>
        <w:t xml:space="preserve">prisutnost tvari sa svojstvima endokrine disrupcije za koje se sumnja da postoje u kategorijama proizvoda s posebnim rizikom od izloženosti iz članka L. 5232.-5. stavka II. Zakona o javnom zdravlju.</w:t>
      </w:r>
    </w:p>
    <w:p w14:paraId="4FC24632" w14:textId="77777777" w:rsidR="008347CD" w:rsidRPr="007636F9" w:rsidRDefault="00C46B5B" w:rsidP="007636F9">
      <w:pPr>
        <w:spacing w:before="120" w:after="120"/>
        <w:jc w:val="both"/>
      </w:pPr>
      <w:bookmarkStart w:id="0" w:name="move773304541"/>
      <w:bookmarkEnd w:id="0"/>
      <w:r>
        <w:rPr>
          <w:i/>
          <w:b/>
        </w:rPr>
        <w:t xml:space="preserve">Stupanje na snagu:</w:t>
      </w:r>
      <w:r>
        <w:rPr>
          <w:i/>
        </w:rPr>
        <w:t xml:space="preserve"> </w:t>
      </w:r>
      <w:r>
        <w:rPr>
          <w:i/>
        </w:rPr>
        <w:t xml:space="preserve">Tekst stupa na snagu dan nakon objave.</w:t>
      </w:r>
    </w:p>
    <w:p w14:paraId="6B0BBCC9" w14:textId="77777777" w:rsidR="005C023A" w:rsidRPr="007636F9" w:rsidRDefault="00C46B5B" w:rsidP="007636F9">
      <w:pPr>
        <w:spacing w:after="120"/>
        <w:jc w:val="both"/>
        <w:rPr>
          <w:i/>
          <w:iCs/>
        </w:rPr>
      </w:pPr>
      <w:r>
        <w:rPr>
          <w:i/>
          <w:b/>
        </w:rPr>
        <w:t xml:space="preserve">Sažetak:</w:t>
      </w:r>
      <w:r>
        <w:rPr>
          <w:i/>
        </w:rPr>
        <w:t xml:space="preserve"> </w:t>
      </w:r>
      <w:r>
        <w:rPr>
          <w:i/>
        </w:rPr>
        <w:t xml:space="preserve">Člankom 13.-II. Zakona br. 2020-105 od 10. veljače 2020. o borbi protiv otpada i kružnom gospodarstvu, takozvani „AGEC”, predviđa se da svaka osoba koja stavlja na tržište proizvode </w:t>
      </w:r>
      <w:r>
        <w:rPr>
          <w:i/>
          <w:color w:val="auto"/>
        </w:rPr>
        <w:t xml:space="preserve">za potrošače koji sadržavaju tvari koje Francuska agencija za zdravstvenu sigurnost hrane,</w:t>
      </w:r>
      <w:r>
        <w:rPr>
          <w:i/>
        </w:rPr>
        <w:t xml:space="preserve"> zaštitu okoliša i zaštitu na radu (ANSES) razvrstava kao tvari koje provjereno imaju svojstva endokrine disrupcije ili postoji sumnja da ih imaju, mora „pružati informacije javnosti elektroničkim putem, u otvorenom formatu, koji automatizirani sustav obrade lako ponovno može upotrijebiti i iskoristiti, za svaki od predmetnih proizvoda, kako bi se utvrdila prisutnost takvih tvari u tim proizvodima”.</w:t>
      </w:r>
      <w:r>
        <w:rPr>
          <w:i/>
        </w:rPr>
        <w:t xml:space="preserve"> </w:t>
      </w:r>
      <w:r>
        <w:rPr>
          <w:i/>
        </w:rPr>
        <w:t xml:space="preserve">Ta se obveza primjenjuje i na određene kategorije proizvoda s posebnim rizikom od izloženosti za tvari za koje ANSES sumnja da imaju svojstva endokrine disrupcije.</w:t>
      </w:r>
    </w:p>
    <w:p w14:paraId="3C5655F1" w14:textId="77777777" w:rsidR="00AD6125" w:rsidRPr="007636F9" w:rsidRDefault="005C023A" w:rsidP="007636F9">
      <w:pPr>
        <w:spacing w:after="120"/>
        <w:jc w:val="both"/>
        <w:rPr>
          <w:i/>
          <w:iCs/>
        </w:rPr>
      </w:pPr>
      <w:r>
        <w:rPr>
          <w:i/>
        </w:rPr>
        <w:t xml:space="preserve">Ta je obveza u skladu s ciljevima Druge nacionalne strategije za endokrine disruptore (NSPE2).</w:t>
      </w:r>
      <w:r>
        <w:rPr>
          <w:i/>
        </w:rPr>
        <w:t xml:space="preserve"> </w:t>
      </w:r>
      <w:r>
        <w:rPr>
          <w:i/>
        </w:rPr>
        <w:t xml:space="preserve">Njome se želi građanima pružiti transparentne informacije o prisutnosti tvari koje imaju svojstva endokrine disrupcije u proizvodima u smislu tvari, smjesa, proizvoda i hrane.</w:t>
      </w:r>
    </w:p>
    <w:p w14:paraId="572BE02E" w14:textId="77777777" w:rsidR="00AD6125" w:rsidRPr="007636F9" w:rsidRDefault="00AD6125" w:rsidP="007636F9">
      <w:pPr>
        <w:spacing w:after="120"/>
        <w:jc w:val="both"/>
        <w:rPr>
          <w:i/>
          <w:iCs/>
          <w:color w:val="auto"/>
        </w:rPr>
      </w:pPr>
      <w:r>
        <w:rPr>
          <w:i/>
          <w:color w:val="auto"/>
        </w:rPr>
        <w:t xml:space="preserve">Primjenjuje se na proizvode iz članka R. 5232.-19. Zakonika o javnom zdravlju koji su namijenjeni potrošačima.</w:t>
      </w:r>
      <w:r>
        <w:rPr>
          <w:i/>
          <w:color w:val="auto"/>
        </w:rPr>
        <w:t xml:space="preserve"> </w:t>
      </w:r>
      <w:r>
        <w:rPr>
          <w:i/>
          <w:color w:val="auto"/>
        </w:rPr>
        <w:t xml:space="preserve">Ambalažni proizvodi obuhvaćeni su područjem primjene te obveze.</w:t>
      </w:r>
    </w:p>
    <w:p w14:paraId="4944388D" w14:textId="77777777" w:rsidR="005C023A" w:rsidRPr="007636F9" w:rsidRDefault="005C023A" w:rsidP="007636F9">
      <w:pPr>
        <w:spacing w:after="120"/>
        <w:jc w:val="both"/>
        <w:rPr>
          <w:i/>
          <w:iCs/>
          <w:color w:val="auto"/>
        </w:rPr>
      </w:pPr>
      <w:r>
        <w:rPr>
          <w:i/>
          <w:color w:val="auto"/>
        </w:rPr>
        <w:t xml:space="preserve"> </w:t>
      </w:r>
    </w:p>
    <w:p w14:paraId="593A4C04" w14:textId="4F6DC544" w:rsidR="003A3003" w:rsidRPr="007636F9" w:rsidRDefault="00844E8D" w:rsidP="007636F9">
      <w:pPr>
        <w:spacing w:after="120"/>
        <w:jc w:val="both"/>
        <w:rPr>
          <w:bCs/>
          <w:i/>
          <w:iCs/>
          <w:color w:val="auto"/>
        </w:rPr>
      </w:pPr>
      <w:r>
        <w:rPr>
          <w:i/>
        </w:rPr>
        <w:t xml:space="preserve">Detaljna pravila za primjenu te zakonodavne odredbe utvrđena su člancima od R. 5232.-19. do R. 5232.-22. Zakonika o javnom zdravlju.</w:t>
      </w:r>
      <w:r>
        <w:rPr>
          <w:i/>
        </w:rPr>
        <w:t xml:space="preserve"> </w:t>
      </w:r>
      <w:r>
        <w:rPr>
          <w:i/>
        </w:rPr>
        <w:t xml:space="preserve">Člankom R. 5232.-20. predviđa se da se</w:t>
      </w:r>
      <w:r>
        <w:rPr>
          <w:sz w:val="27"/>
          <w:rFonts w:ascii="Arial" w:hAnsi="Arial"/>
        </w:rPr>
        <w:t xml:space="preserve"> </w:t>
      </w:r>
      <w:r>
        <w:rPr>
          <w:i/>
        </w:rPr>
        <w:t xml:space="preserve">u zajedničkoj odluci ministara nadležnih za zdravstvo i okoliš utvrde pojedinosti o sadržaju i uvjetima za prezentiranje informacija predviđenih u članku L. 5232.-5. stavcima I. i II. tog Zakonika.</w:t>
      </w:r>
      <w:r>
        <w:rPr>
          <w:i/>
        </w:rPr>
        <w:t xml:space="preserve"> </w:t>
      </w:r>
      <w:r>
        <w:rPr>
          <w:i/>
        </w:rPr>
        <w:t xml:space="preserve">Stavljanje na raspolaganje tih informacija primjenjuje se</w:t>
      </w:r>
      <w:r>
        <w:rPr>
          <w:i/>
          <w:color w:val="auto"/>
        </w:rPr>
        <w:t xml:space="preserve"> na cijeli proizvod i njegovu primarnu ambalažu ili prodajnu ambalažu u smislu članka R. 543.-43. Zakonika o okolišu</w:t>
      </w:r>
      <w:r>
        <w:rPr>
          <w:i/>
        </w:rPr>
        <w:t xml:space="preserve"> (na primjer: spremnik, boca, bočica) </w:t>
      </w:r>
      <w:r>
        <w:rPr>
          <w:i/>
          <w:color w:val="auto"/>
        </w:rPr>
        <w:t xml:space="preserve">uz jasno navođenje</w:t>
      </w:r>
      <w:r>
        <w:rPr>
          <w:i/>
        </w:rPr>
        <w:t xml:space="preserve">, unutar istog lista proizvoda, jesu li predmetne tvari prisutne u proizvodu ili u njegovoj prodajnoj ambalaži.</w:t>
      </w:r>
    </w:p>
    <w:p w14:paraId="2C832AA4" w14:textId="3E0A5100" w:rsidR="00C52692" w:rsidRPr="007636F9" w:rsidRDefault="00C970B9" w:rsidP="007636F9">
      <w:pPr>
        <w:jc w:val="both"/>
        <w:rPr>
          <w:bCs/>
          <w:i/>
          <w:iCs/>
          <w:color w:val="auto"/>
        </w:rPr>
      </w:pPr>
      <w:r>
        <w:rPr>
          <w:i/>
          <w:color w:val="auto"/>
        </w:rPr>
        <w:t xml:space="preserve">Za određene tvari, zbog njihovih hranjivih svojstava (vitamina, minerala) i koristi za zdravlje do određene doze (veće sigurnosne granične vrijednosti), kao što je kolekalciferol (vitamin D3), informacije o prisutnosti tvari sa svojstvima endokrine disrupcije prilagodit će se kako bi se naznačilo da te tvari predstavljaju zdravstvene koristi</w:t>
      </w:r>
      <w:r>
        <w:rPr>
          <w:i/>
        </w:rPr>
        <w:t xml:space="preserve"> u skladu s mjerama opreza za uporabu i doziranje navedenima u uputi o lijeku ili na naljepnici proizvoda te da u slučaju sumnje treba potražiti savjet zdravstvenog djelatnika.</w:t>
      </w:r>
      <w:r>
        <w:rPr>
          <w:i/>
        </w:rPr>
        <w:t xml:space="preserve"> </w:t>
      </w:r>
      <w:r>
        <w:rPr>
          <w:i/>
          <w:color w:val="auto"/>
        </w:rPr>
        <w:t xml:space="preserve">Ova se posebna informativna izjava posebno temelji na napomeni o znanstvenoj i tehničkoj potpori Državne agencije za zdravstvenu sigurnost hrane, zaštitu okoliša i zaštitu na radu od 29. rujna 2022. o primjeni odredaba koje se odnose na tvari sa svojstvima endokrine disrupcije na kolekalciferol (vitamin D3) na temelju Zakona br. 2020-105 od 10. veljače 2020., poznatog kao „Zakon AGEC”.</w:t>
      </w:r>
    </w:p>
    <w:p w14:paraId="3F07B2B7" w14:textId="4BAF7F61" w:rsidR="00C970B9" w:rsidRPr="007636F9" w:rsidRDefault="0067219E" w:rsidP="007636F9">
      <w:pPr>
        <w:spacing w:after="120"/>
        <w:jc w:val="both"/>
        <w:rPr>
          <w:bCs/>
          <w:i/>
          <w:iCs/>
          <w:color w:val="auto"/>
        </w:rPr>
      </w:pPr>
      <w:r>
        <w:rPr>
          <w:i/>
          <w:color w:val="auto"/>
        </w:rPr>
        <w:t xml:space="preserve">Tvari na koje se odnose te posebne informacije navedene su u tablicama Aa i Ba u Prilogu Odluci o utvrđivanju popisa tvari sa svojstvima endokrine disrupcije iz članka L. 5232.-5. stavaka I. i II. Zakonika o javnom zdravlju, navedenih u članku R. 5232.-19. istog zakonika.</w:t>
      </w:r>
    </w:p>
    <w:p w14:paraId="26B692F8" w14:textId="77777777" w:rsidR="00907967" w:rsidRPr="007636F9" w:rsidRDefault="00907967" w:rsidP="007636F9">
      <w:pPr>
        <w:spacing w:after="120"/>
        <w:jc w:val="both"/>
        <w:rPr>
          <w:bCs/>
          <w:i/>
          <w:iCs/>
          <w:color w:val="auto"/>
        </w:rPr>
      </w:pPr>
    </w:p>
    <w:p w14:paraId="255FE7DB" w14:textId="77777777" w:rsidR="008347CD" w:rsidRPr="007636F9" w:rsidRDefault="00C46B5B" w:rsidP="007636F9">
      <w:pPr>
        <w:spacing w:after="120"/>
        <w:jc w:val="both"/>
      </w:pPr>
      <w:r>
        <w:rPr>
          <w:i/>
          <w:b/>
        </w:rPr>
        <w:t xml:space="preserve">Upućivanja:</w:t>
      </w:r>
      <w:r>
        <w:rPr>
          <w:i/>
        </w:rPr>
        <w:t xml:space="preserve"> tekst je dostupan na internetskim stranicama Légifrance (http://legifrance.gouv.fr).</w:t>
      </w:r>
    </w:p>
    <w:p w14:paraId="6B4E7A13" w14:textId="77777777" w:rsidR="008347CD" w:rsidRPr="007636F9" w:rsidRDefault="008347CD" w:rsidP="007636F9">
      <w:pPr>
        <w:pStyle w:val="SNObjet"/>
        <w:rPr>
          <w:b w:val="0"/>
        </w:rPr>
      </w:pPr>
    </w:p>
    <w:p w14:paraId="3CAE099D" w14:textId="77777777" w:rsidR="008347CD" w:rsidRPr="007636F9" w:rsidRDefault="00C46B5B" w:rsidP="007636F9">
      <w:pPr>
        <w:pStyle w:val="SNObjet"/>
      </w:pPr>
      <w:r>
        <w:t xml:space="preserve">Ministar ekološke tranzicije</w:t>
      </w:r>
      <w:r>
        <w:rPr>
          <w:color w:val="auto"/>
        </w:rPr>
        <w:t xml:space="preserve"> i teritorijalne kohezije</w:t>
      </w:r>
      <w:r>
        <w:t xml:space="preserve"> </w:t>
      </w:r>
      <w:r>
        <w:t xml:space="preserve">i ministar zdravstva</w:t>
      </w:r>
      <w:r>
        <w:rPr>
          <w:color w:val="auto"/>
        </w:rPr>
        <w:t xml:space="preserve"> i prevencije</w:t>
      </w:r>
    </w:p>
    <w:p w14:paraId="7BB39649" w14:textId="77777777" w:rsidR="00F131BD" w:rsidRPr="007636F9" w:rsidRDefault="00F131BD" w:rsidP="007636F9">
      <w:pPr>
        <w:pStyle w:val="SNVisa"/>
        <w:ind w:firstLine="708"/>
      </w:pPr>
      <w:r>
        <w:t xml:space="preserve">Uzimajući u obzir Uredbu (EZ) br. 178/2002 Europskog parlamenta i Vijeća od 28. siječnja 2002. o utvrđivanju općih načela i uvjeta zakona o hrani, osnivanju Europske agencije za sigurnost hrane te utvrđivanju postupaka u područjima sigurnosti hrane,</w:t>
      </w:r>
    </w:p>
    <w:p w14:paraId="33996EF3" w14:textId="77777777" w:rsidR="007F7405" w:rsidRPr="007636F9" w:rsidRDefault="00C46B5B" w:rsidP="007636F9">
      <w:pPr>
        <w:pStyle w:val="SNVisa"/>
        <w:ind w:firstLine="708"/>
      </w:pPr>
      <w:r>
        <w:t xml:space="preserve">uzimajući u obzir Uredbu (EZ) br. 1907/2006 Europskog parlamenta i Vijeća od 18. prosinca 2006. o registraciji, evaluaciji, autorizaciji i ograničavanju kemikalija (REACH) i osnivanju Europske agencije za kemikalije te o izmjeni Direktive 1999/45/EZ i stavljanju izvan snage Uredbe Vijeća (EEZ) br. 793/93 i Uredbe Komisije (EZ) br. 1488/94 kao i Direktive Vijeća 76/769/EEZ i direktiva Komisije 91/155/EEZ, 93/67/EEZ, 93/105/EZ i 2000/21/EZ,</w:t>
      </w:r>
    </w:p>
    <w:p w14:paraId="204220A5" w14:textId="77777777" w:rsidR="00A14477" w:rsidRPr="007636F9" w:rsidRDefault="00A14477" w:rsidP="007636F9">
      <w:pPr>
        <w:pStyle w:val="SNVisa"/>
        <w:ind w:firstLine="708"/>
      </w:pPr>
      <w:r>
        <w:t xml:space="preserve">uzimajući u obzir Uredbu (EZ) br. 1107/2009 Europskog parlamenta i Vijeća od 21. listopada 2009. o stavljanju na tržište sredstava za zaštitu bilja i stavljanju izvan snage direktiva Vijeća 79/117/EEZ i 91/414/EEZ,</w:t>
      </w:r>
    </w:p>
    <w:p w14:paraId="23EB0E8B" w14:textId="77777777" w:rsidR="008347CD" w:rsidRPr="007636F9" w:rsidRDefault="007F7405" w:rsidP="007636F9">
      <w:pPr>
        <w:pStyle w:val="SNVisa"/>
        <w:ind w:firstLine="708"/>
      </w:pPr>
      <w:r>
        <w:t xml:space="preserve">uzimajući u obzir Uredbu (EU) br. 528/2012 Europskog parlamenta i Vijeća od 22. svibnja 2012. o stavljanju na raspolaganje na tržištu i uporabi biocidnih proizvoda,</w:t>
      </w:r>
    </w:p>
    <w:p w14:paraId="0B99B19B" w14:textId="394CD111" w:rsidR="00F131BD" w:rsidRPr="007636F9" w:rsidRDefault="00F131BD" w:rsidP="007636F9">
      <w:pPr>
        <w:pStyle w:val="SNVisa"/>
        <w:ind w:firstLine="708"/>
      </w:pPr>
      <w:r>
        <w:t xml:space="preserve">uzimajući u obzir Uredbu (EU) 2017/745 Europskog parlamenta i Vijeća od 5. travnja 2017. o medicinskim proizvodima, o izmjeni Direktive 2001/83/EZ, Uredbe (EZ) br. 178/2002 i Uredbe (EZ) br. 1223/2009 te o stavljanju izvan snage direktiva Vijeća 90/385/EEZ i 93/42/EEZ,</w:t>
      </w:r>
    </w:p>
    <w:p w14:paraId="1ACAA048" w14:textId="728F8935" w:rsidR="00ED26DC" w:rsidRPr="007636F9" w:rsidRDefault="00ED26DC" w:rsidP="007636F9">
      <w:pPr>
        <w:pStyle w:val="SNVisa"/>
        <w:ind w:firstLine="708"/>
      </w:pPr>
      <w:r>
        <w:t xml:space="preserve">uzimajući u obzir Direktivu (EU) 2015/1535 Europskog parlamenta i Vijeća </w:t>
      </w:r>
      <w:r>
        <w:rPr>
          <w:shd w:val="clear" w:color="auto" w:fill="FFFFFF"/>
        </w:rPr>
        <w:t xml:space="preserve">od 9. rujna 2015. o utvrđivanju postupka pružanja informacija u području tehničkih propisa i pravila o uslugama informacijskog društva,</w:t>
      </w:r>
      <w:r>
        <w:t xml:space="preserve"> a osobito obavijest br. 2023/XXX/F</w:t>
      </w:r>
      <w:r>
        <w:rPr>
          <w:shd w:val="clear" w:color="auto" w:fill="FFFFFF"/>
        </w:rPr>
        <w:t xml:space="preserve">,</w:t>
      </w:r>
    </w:p>
    <w:p w14:paraId="223F493F" w14:textId="77777777" w:rsidR="008347CD" w:rsidRPr="007636F9" w:rsidRDefault="00C46B5B" w:rsidP="007636F9">
      <w:pPr>
        <w:pStyle w:val="SNVisa"/>
        <w:ind w:firstLine="708"/>
        <w:rPr>
          <w:bCs/>
        </w:rPr>
      </w:pPr>
      <w:r>
        <w:t xml:space="preserve">uzimajući u obzir </w:t>
      </w:r>
      <w:bookmarkStart w:id="1" w:name="__DdeLink__11050_299813634"/>
      <w:r>
        <w:t xml:space="preserve">Zakonik o javnom zdravlju, a posebno članak L. 5</w:t>
      </w:r>
      <w:bookmarkEnd w:id="1"/>
      <w:r>
        <w:t xml:space="preserve">232.-5. u tekstu koji proizlazi iz članka 13. Zakona br. 2020-105 od 10. veljače 2020. o borbi protiv otpada i kružnom gospodarstvu i njegov članak R. 5232.-20.,</w:t>
      </w:r>
    </w:p>
    <w:p w14:paraId="70E9C9BB" w14:textId="77777777" w:rsidR="008347CD" w:rsidRPr="007636F9" w:rsidRDefault="00C46B5B" w:rsidP="007636F9">
      <w:pPr>
        <w:pStyle w:val="SNActe"/>
      </w:pPr>
      <w:r>
        <w:t xml:space="preserve">utvrđuju sljedeće:</w:t>
      </w:r>
    </w:p>
    <w:p w14:paraId="53ECEE96" w14:textId="77777777" w:rsidR="008347CD" w:rsidRPr="007636F9" w:rsidRDefault="008347CD" w:rsidP="007636F9">
      <w:pPr>
        <w:pStyle w:val="SNArticle"/>
      </w:pPr>
    </w:p>
    <w:p w14:paraId="4389E0CF" w14:textId="77777777" w:rsidR="00C81AB3" w:rsidRPr="007636F9" w:rsidRDefault="00C81AB3" w:rsidP="007636F9">
      <w:pPr>
        <w:pStyle w:val="SNArticle"/>
      </w:pPr>
      <w:r>
        <w:t xml:space="preserve">Članak 1.</w:t>
      </w:r>
    </w:p>
    <w:p w14:paraId="1B8249C1" w14:textId="77777777" w:rsidR="00AB6BA8" w:rsidRPr="007636F9" w:rsidRDefault="00AB6BA8" w:rsidP="007636F9">
      <w:pPr>
        <w:jc w:val="both"/>
        <w:rPr>
          <w:color w:val="auto"/>
        </w:rPr>
      </w:pPr>
      <w:r>
        <w:rPr>
          <w:color w:val="auto"/>
        </w:rPr>
        <w:t xml:space="preserve">Stavljanje na raspolaganje informacija predviđenih člankom L. 5232.-5. stavcima I. i II. Zakonika o javnom zdravlju o dokazanoj i pretpostavljenoj prisutnosti te sumnji na prisutnost tvari koje uzrokuju endokrinu disrupciju primjenjuje se na proizvode iz članka R. 5232.-19. istog zakonika koje potrošači nabavljaju, uz plaćanje ili besplatno.</w:t>
      </w:r>
    </w:p>
    <w:p w14:paraId="705441CF" w14:textId="77777777" w:rsidR="00AB6BA8" w:rsidRPr="007636F9" w:rsidRDefault="00AB6BA8" w:rsidP="007636F9">
      <w:pPr>
        <w:jc w:val="both"/>
        <w:rPr>
          <w:color w:val="auto"/>
        </w:rPr>
      </w:pPr>
    </w:p>
    <w:p w14:paraId="6B6D9417" w14:textId="06132F6C" w:rsidR="00684B02" w:rsidRPr="007636F9" w:rsidRDefault="00684B02" w:rsidP="007636F9">
      <w:pPr>
        <w:jc w:val="both"/>
        <w:rPr>
          <w:color w:val="auto"/>
        </w:rPr>
      </w:pPr>
      <w:r>
        <w:rPr>
          <w:color w:val="auto"/>
        </w:rPr>
        <w:t xml:space="preserve">Informacije pružaju proizvođači, uvoznici ili distributeri za proizvode stavljene na tržište pod vlastitom robnom markom kako bi bile dostupne svima.</w:t>
      </w:r>
      <w:r>
        <w:rPr>
          <w:color w:val="auto"/>
        </w:rPr>
        <w:t xml:space="preserve"> </w:t>
      </w:r>
    </w:p>
    <w:p w14:paraId="65D713CA" w14:textId="77777777" w:rsidR="007142A3" w:rsidRPr="007636F9" w:rsidRDefault="007142A3" w:rsidP="007636F9">
      <w:pPr>
        <w:jc w:val="both"/>
        <w:rPr>
          <w:color w:val="FF0000"/>
        </w:rPr>
      </w:pPr>
    </w:p>
    <w:p w14:paraId="071F19B5" w14:textId="77777777" w:rsidR="008347CD" w:rsidRPr="007636F9" w:rsidRDefault="00C46B5B" w:rsidP="007636F9">
      <w:pPr>
        <w:pStyle w:val="SNArticle"/>
      </w:pPr>
      <w:r>
        <w:t xml:space="preserve">Članak 2.</w:t>
      </w:r>
    </w:p>
    <w:p w14:paraId="4F29E8C1" w14:textId="77777777" w:rsidR="00A42F37" w:rsidRPr="007636F9" w:rsidRDefault="00A42F37" w:rsidP="007636F9">
      <w:pPr>
        <w:jc w:val="both"/>
      </w:pPr>
    </w:p>
    <w:p w14:paraId="15D31034" w14:textId="5002C02D" w:rsidR="00E5288B" w:rsidRPr="007636F9" w:rsidRDefault="00E836DE" w:rsidP="007636F9">
      <w:pPr>
        <w:jc w:val="both"/>
      </w:pPr>
      <w:r>
        <w:t xml:space="preserve">Stavljanje na raspolaganje informacija predviđenih člankom L. 5232.-5. stavkom I. Zakonika o javnom zdravlju primjenjuje se </w:t>
      </w:r>
      <w:r>
        <w:rPr>
          <w:color w:val="auto"/>
        </w:rPr>
        <w:t xml:space="preserve">na cijeli proizvod i njegovu primarnu ambalažu ili prodajnu ambalažu u smislu članka R. 543.-43. Zakonika o okolišu </w:t>
      </w:r>
      <w:r>
        <w:t xml:space="preserve">ako je koncentracija tvari s dokazanim ili pretpostavljenim svojstvima endokrine disrupcije veća od 0,1 % masenog udjela u predmetnom proizvodu ili u njegovoj ambalaži.</w:t>
      </w:r>
    </w:p>
    <w:p w14:paraId="5D21576E" w14:textId="77777777" w:rsidR="00AC336E" w:rsidRPr="007636F9" w:rsidRDefault="00AC336E" w:rsidP="007636F9">
      <w:pPr>
        <w:jc w:val="both"/>
      </w:pPr>
    </w:p>
    <w:p w14:paraId="63240E2C" w14:textId="77777777" w:rsidR="00AC336E" w:rsidRPr="007636F9" w:rsidRDefault="00AC336E" w:rsidP="007636F9">
      <w:pPr>
        <w:jc w:val="both"/>
      </w:pPr>
      <w:r>
        <w:t xml:space="preserve">Stavljanje na raspolaganje informacija predviđenih člankom L. 5232.-5. stavkom II. Zakonika o javnom zdravlju primjenjuje se </w:t>
      </w:r>
      <w:r>
        <w:rPr>
          <w:color w:val="auto"/>
        </w:rPr>
        <w:t xml:space="preserve">na cijeli proizvod koji predstavlja poseban rizik od izloženosti iz tog članka i na njegovu primarnu ambalažu ili prodajnu ambalažu u smislu članka R. 543.-43. Zakonika o okolišu</w:t>
      </w:r>
      <w:r>
        <w:t xml:space="preserve"> ako je koncentracija tvari sa sumnjivim svojstvima endokrine disrupcije veća od 0,1 % masenog udjela u predmetnom proizvodu ili u njegovoj ambalaži.</w:t>
      </w:r>
    </w:p>
    <w:p w14:paraId="79408772" w14:textId="77777777" w:rsidR="004B2E1B" w:rsidRPr="007636F9" w:rsidRDefault="004B2E1B" w:rsidP="007636F9">
      <w:pPr>
        <w:jc w:val="both"/>
      </w:pPr>
    </w:p>
    <w:p w14:paraId="3B991BF9" w14:textId="77777777" w:rsidR="00220182" w:rsidRPr="007636F9" w:rsidRDefault="00220182" w:rsidP="007636F9">
      <w:pPr>
        <w:pStyle w:val="SNArticle"/>
      </w:pPr>
      <w:r>
        <w:t xml:space="preserve">Članak 3.</w:t>
      </w:r>
    </w:p>
    <w:p w14:paraId="7BD2E729" w14:textId="77777777" w:rsidR="00220182" w:rsidRPr="007636F9" w:rsidRDefault="00220182" w:rsidP="007636F9">
      <w:pPr>
        <w:jc w:val="both"/>
      </w:pPr>
    </w:p>
    <w:p w14:paraId="64FB0993" w14:textId="77777777" w:rsidR="00804152" w:rsidRPr="007636F9" w:rsidRDefault="00DA3FFF" w:rsidP="007636F9">
      <w:pPr>
        <w:jc w:val="both"/>
      </w:pPr>
      <w:r>
        <w:t xml:space="preserve">Informacije predviđene člankom L. 5232.-5. stavkom I. Zakonika o javnom zdravlju izražavaju se u obliku izjave „sadržava tvar ili tvari s dokazanim ili pretpostavljenim svojstvima endokrine disrupcije:”.</w:t>
      </w:r>
    </w:p>
    <w:p w14:paraId="0DAB4C02" w14:textId="77777777" w:rsidR="00804152" w:rsidRPr="007636F9" w:rsidRDefault="00804152" w:rsidP="007636F9">
      <w:pPr>
        <w:jc w:val="both"/>
      </w:pPr>
    </w:p>
    <w:p w14:paraId="7F8FA903" w14:textId="14935B30" w:rsidR="00DA3FFF" w:rsidRPr="007636F9" w:rsidRDefault="00DA3FFF" w:rsidP="007636F9">
      <w:pPr>
        <w:jc w:val="both"/>
      </w:pPr>
      <w:r>
        <w:t xml:space="preserve">Informacije predviđene člankom L. 5232.-5. stavkom II. Zakonika o javnom zdravlju izražavaju se u obliku izjave „sadržava tvar ili tvari za koje postoji sumnja da imaju svojstva endokrine disrupcije:”.</w:t>
      </w:r>
      <w:r>
        <w:t xml:space="preserve"> </w:t>
      </w:r>
    </w:p>
    <w:p w14:paraId="4553D273" w14:textId="77777777" w:rsidR="00DA3FFF" w:rsidRPr="007636F9" w:rsidRDefault="00DA3FFF" w:rsidP="007636F9">
      <w:pPr>
        <w:jc w:val="both"/>
      </w:pPr>
    </w:p>
    <w:p w14:paraId="3BBD5115" w14:textId="0819208D" w:rsidR="00DA3FFF" w:rsidRPr="007636F9" w:rsidRDefault="00DA3FFF" w:rsidP="007636F9">
      <w:pPr>
        <w:jc w:val="both"/>
      </w:pPr>
      <w:r>
        <w:t xml:space="preserve">Informacije se dopunjuju nazivom relevantne (relevantnih) tvari prisutne (prisutnih) u proizvodu.</w:t>
      </w:r>
      <w:r>
        <w:t xml:space="preserve"> </w:t>
      </w:r>
      <w:r>
        <w:t xml:space="preserve">Taj naziv odgovara nazivu tvari iz tablica A, Aa, B ili Ba u Prilogu I. Zajedničkoj odluci ministra zdravstva i ministra okoliša donesenoj u skladu s člankom R. 5232.-19. Zakonika o javnom zdravlju.</w:t>
      </w:r>
    </w:p>
    <w:p w14:paraId="68DC5B28" w14:textId="77777777" w:rsidR="00035EA0" w:rsidRPr="007636F9" w:rsidRDefault="00035EA0" w:rsidP="007636F9">
      <w:pPr>
        <w:jc w:val="both"/>
      </w:pPr>
    </w:p>
    <w:p w14:paraId="68A20723" w14:textId="77777777" w:rsidR="009B4F00" w:rsidRPr="007636F9" w:rsidRDefault="009B4F00" w:rsidP="007636F9">
      <w:pPr>
        <w:jc w:val="both"/>
      </w:pPr>
      <w:r>
        <w:t xml:space="preserve">Informacijama se navodi i jesu li predmetne tvari prisutne u proizvodu ili u njegovoj ambalaži.</w:t>
      </w:r>
    </w:p>
    <w:p w14:paraId="2AF8C25A" w14:textId="77777777" w:rsidR="009B4F00" w:rsidRPr="007636F9" w:rsidRDefault="009B4F00" w:rsidP="007636F9">
      <w:pPr>
        <w:jc w:val="both"/>
      </w:pPr>
    </w:p>
    <w:p w14:paraId="2444BB1B" w14:textId="5BE036B1" w:rsidR="00611350" w:rsidRPr="007636F9" w:rsidRDefault="00035EA0" w:rsidP="007636F9">
      <w:pPr>
        <w:jc w:val="both"/>
      </w:pPr>
      <w:r>
        <w:t xml:space="preserve">Ako se jedna od tih tvari nalazi u tablici Aa u Prilogu I. Zajedničkoj odluci ministara nadležnih za zdravstvo i okoliš donesenoj u skladu s člankom R. 5232.-19. Zakonika o javnom zdravlju i ako je proizvod koji sadržava tu tvar hrana kako je definirana u članku 2. prethodno navedene Uredbe (EZ) br. 178/2002 ili medicinski proizvod kako je definiran u članku 2. prethodno navedene Uredbe (EU) 2017/745, informacije predviđene člankom L. 5232.-5. stavkom I. Zakonika o javnom zdravlju izražavaju se u obliku izjave „sadržava tvar [unijeti naziv tvari kako je navedeno u prethodno navedenoj tablici Aa]: ta tvar ima koristi za zdravlje kada se upotrebljava u skladu s mjerama opreza i doziranjem navedenima u uputi o lijeku ili na naljepnici proizvoda.</w:t>
      </w:r>
      <w:r>
        <w:t xml:space="preserve"> </w:t>
      </w:r>
      <w:r>
        <w:t xml:space="preserve">U slučaju sumnje potražite savjet zdravstvenog djelatnika.”.</w:t>
      </w:r>
    </w:p>
    <w:p w14:paraId="7BCACE6D" w14:textId="77777777" w:rsidR="00E165BB" w:rsidRPr="007636F9" w:rsidRDefault="00E165BB" w:rsidP="007636F9">
      <w:pPr>
        <w:jc w:val="both"/>
      </w:pPr>
    </w:p>
    <w:p w14:paraId="2E5E20B6" w14:textId="28F37E84" w:rsidR="00E165BB" w:rsidRPr="007636F9" w:rsidRDefault="00764BB0" w:rsidP="007636F9">
      <w:pPr>
        <w:jc w:val="both"/>
      </w:pPr>
      <w:r>
        <w:t xml:space="preserve">Ako se jedna od tih tvari nalazi u tablici Ba u Prilogu I. Zajedničkoj odluci ministara nadležnih za zdravstvo i okoliš donesenoj u skladu s člankom R. 5232.-19. Zakonika o javnom zdravlju i ako je proizvod koji sadržava tu tvar hrana kako je definirana u članku 2. prethodno navedene Uredbe (EZ) br. 178/2002 ili medicinski proizvod kako je definiran u članku 2. prethodno navedene Uredbe (EU) 2017/745, informacije predviđene člankom L. 5232.-5. stavkom II: Zakonika o javnom zdravlju izražavaju se u obliku izjave „sadržava tvar [unijeti naziv tvari kako je navedeno u prethodno navedenoj tablici Ba]: ta tvar ima koristi za zdravlje kada se upotrebljava u skladu s mjerama opreza i doziranjem navedenima u uputi o lijeku ili na naljepnici proizvoda.</w:t>
      </w:r>
      <w:r>
        <w:t xml:space="preserve"> </w:t>
      </w:r>
      <w:r>
        <w:t xml:space="preserve">U slučaju sumnje potražite savjet zdravstvenog djelatnika.”.</w:t>
      </w:r>
    </w:p>
    <w:p w14:paraId="6C19BC5B" w14:textId="77777777" w:rsidR="00E165BB" w:rsidRPr="007636F9" w:rsidRDefault="00E165BB" w:rsidP="007636F9">
      <w:pPr>
        <w:jc w:val="both"/>
      </w:pPr>
    </w:p>
    <w:p w14:paraId="325BF1E2" w14:textId="77777777" w:rsidR="00611350" w:rsidRPr="007636F9" w:rsidRDefault="00611350" w:rsidP="007636F9">
      <w:pPr>
        <w:jc w:val="both"/>
      </w:pPr>
    </w:p>
    <w:p w14:paraId="0C5B4AA3" w14:textId="77777777" w:rsidR="008347CD" w:rsidRPr="007636F9" w:rsidRDefault="00C46B5B" w:rsidP="007636F9">
      <w:pPr>
        <w:pStyle w:val="SNArticle"/>
      </w:pPr>
      <w:r>
        <w:t xml:space="preserve">Članak 4.</w:t>
      </w:r>
    </w:p>
    <w:p w14:paraId="254B1965" w14:textId="22EBED57" w:rsidR="008347CD" w:rsidRPr="007636F9" w:rsidRDefault="00C46B5B" w:rsidP="007636F9">
      <w:pPr>
        <w:pStyle w:val="SNArticle"/>
        <w:jc w:val="both"/>
        <w:rPr>
          <w:b w:val="0"/>
        </w:rPr>
      </w:pPr>
      <w:r>
        <w:rPr>
          <w:b w:val="0"/>
        </w:rPr>
        <w:t xml:space="preserve">Odredbe ove Odluke stupaju na snagu dan nakon njezine objave.</w:t>
      </w:r>
      <w:r>
        <w:rPr>
          <w:b w:val="0"/>
        </w:rPr>
        <w:t xml:space="preserve"> </w:t>
      </w:r>
    </w:p>
    <w:p w14:paraId="4D1A0AC9" w14:textId="77777777" w:rsidR="009F20C4" w:rsidRPr="007636F9" w:rsidRDefault="009F20C4" w:rsidP="007636F9">
      <w:pPr>
        <w:pStyle w:val="SNArticle"/>
        <w:spacing w:after="0"/>
      </w:pPr>
    </w:p>
    <w:p w14:paraId="7B1CABB7" w14:textId="77777777" w:rsidR="008347CD" w:rsidRPr="007636F9" w:rsidRDefault="00C46B5B" w:rsidP="007636F9">
      <w:pPr>
        <w:pStyle w:val="SNArticle"/>
      </w:pPr>
      <w:r>
        <w:t xml:space="preserve">Članak 5.</w:t>
      </w:r>
    </w:p>
    <w:p w14:paraId="15F47E80" w14:textId="77777777" w:rsidR="008347CD" w:rsidRPr="007636F9" w:rsidRDefault="00C46B5B" w:rsidP="007636F9">
      <w:pPr>
        <w:pStyle w:val="BodyText"/>
        <w:jc w:val="both"/>
      </w:pPr>
      <w:r>
        <w:t xml:space="preserve">Ova se Odluka objavljuje u </w:t>
      </w:r>
      <w:r>
        <w:rPr>
          <w:i/>
        </w:rPr>
        <w:t xml:space="preserve">Službenom listu</w:t>
      </w:r>
      <w:r>
        <w:t xml:space="preserve"> Francuske Republike.</w:t>
      </w:r>
    </w:p>
    <w:p w14:paraId="5FA5A115" w14:textId="77777777" w:rsidR="008347CD" w:rsidRPr="007636F9" w:rsidRDefault="008347CD" w:rsidP="007636F9">
      <w:pPr>
        <w:tabs>
          <w:tab w:val="left" w:pos="5685"/>
        </w:tabs>
      </w:pPr>
    </w:p>
    <w:p w14:paraId="70217F63" w14:textId="77777777" w:rsidR="008347CD" w:rsidRPr="007636F9" w:rsidRDefault="008347CD" w:rsidP="007636F9"/>
    <w:p w14:paraId="5020F439" w14:textId="77777777" w:rsidR="008347CD" w:rsidRPr="007636F9" w:rsidRDefault="00C46B5B" w:rsidP="007636F9">
      <w:pPr>
        <w:ind w:firstLine="540"/>
      </w:pPr>
      <w:r>
        <w:t xml:space="preserve">Sastavljeno dana</w:t>
      </w:r>
      <w:r>
        <w:t xml:space="preserve"> </w:t>
      </w:r>
    </w:p>
    <w:p w14:paraId="1B4600E8" w14:textId="77777777" w:rsidR="008347CD" w:rsidRPr="007636F9" w:rsidRDefault="008347CD" w:rsidP="007636F9">
      <w:pPr>
        <w:ind w:left="539"/>
      </w:pPr>
    </w:p>
    <w:p w14:paraId="679D81B8" w14:textId="77777777" w:rsidR="008347CD" w:rsidRPr="007636F9" w:rsidRDefault="008347CD" w:rsidP="007636F9">
      <w:pPr>
        <w:pStyle w:val="SNSignatureGauche"/>
        <w:ind w:left="539"/>
      </w:pPr>
    </w:p>
    <w:p w14:paraId="20866DF3" w14:textId="77777777" w:rsidR="008347CD" w:rsidRPr="007636F9" w:rsidRDefault="008347CD" w:rsidP="007636F9">
      <w:pPr>
        <w:pStyle w:val="SNSignatureGauche"/>
        <w:ind w:left="539"/>
      </w:pPr>
    </w:p>
    <w:p w14:paraId="6034D1A7" w14:textId="77777777" w:rsidR="008347CD" w:rsidRPr="007636F9" w:rsidRDefault="00C46B5B" w:rsidP="007636F9">
      <w:pPr>
        <w:pStyle w:val="SNSignatureGauche"/>
        <w:ind w:left="539"/>
      </w:pPr>
      <w:r>
        <w:t xml:space="preserve">Ministar ekološke tranzicije i teritorijalne kohezije,</w:t>
      </w:r>
    </w:p>
    <w:p w14:paraId="655BCD5B" w14:textId="77777777" w:rsidR="008347CD" w:rsidRPr="007636F9" w:rsidRDefault="00C46B5B" w:rsidP="007636F9">
      <w:pPr>
        <w:pStyle w:val="SNSignatureDroite"/>
        <w:ind w:left="539" w:firstLine="0"/>
      </w:pPr>
      <w:r>
        <w:t xml:space="preserve">Za i u ime ministra:</w:t>
      </w:r>
    </w:p>
    <w:p w14:paraId="0DE20629" w14:textId="77777777" w:rsidR="008347CD" w:rsidRPr="007636F9" w:rsidRDefault="00C46B5B" w:rsidP="007636F9">
      <w:pPr>
        <w:pStyle w:val="SNSignatureDroite"/>
        <w:ind w:left="539" w:firstLine="0"/>
      </w:pPr>
      <w:r>
        <w:t xml:space="preserve">Glavni direktor za sprečavanje rizika,</w:t>
      </w:r>
    </w:p>
    <w:p w14:paraId="33130E2A" w14:textId="77777777" w:rsidR="008347CD" w:rsidRPr="007636F9" w:rsidRDefault="008347CD" w:rsidP="007636F9">
      <w:pPr>
        <w:pStyle w:val="SNSignatureGauche"/>
        <w:ind w:left="539"/>
      </w:pPr>
    </w:p>
    <w:p w14:paraId="7D132EBB" w14:textId="77777777" w:rsidR="008347CD" w:rsidRPr="007636F9" w:rsidRDefault="008347CD" w:rsidP="007636F9">
      <w:pPr>
        <w:pStyle w:val="SNSignatureDroite"/>
        <w:ind w:left="539" w:firstLine="0"/>
      </w:pPr>
    </w:p>
    <w:p w14:paraId="63F4B517" w14:textId="77777777" w:rsidR="008347CD" w:rsidRPr="007636F9" w:rsidRDefault="008347CD" w:rsidP="007636F9">
      <w:pPr>
        <w:pStyle w:val="SNSignatureGauche"/>
        <w:ind w:left="539"/>
      </w:pPr>
    </w:p>
    <w:p w14:paraId="3DD4289E" w14:textId="77777777" w:rsidR="008347CD" w:rsidRPr="007636F9" w:rsidRDefault="00C46B5B" w:rsidP="007636F9">
      <w:pPr>
        <w:pStyle w:val="SNSignatureDroite"/>
        <w:ind w:left="539" w:firstLine="0"/>
      </w:pPr>
      <w:r>
        <w:t xml:space="preserve">Cédric BOURILLET</w:t>
      </w:r>
    </w:p>
    <w:p w14:paraId="0F271982" w14:textId="77777777" w:rsidR="008347CD" w:rsidRPr="007636F9" w:rsidRDefault="008347CD" w:rsidP="007636F9">
      <w:pPr>
        <w:ind w:left="539"/>
      </w:pPr>
    </w:p>
    <w:p w14:paraId="6A0A371D" w14:textId="77777777" w:rsidR="008347CD" w:rsidRPr="007636F9" w:rsidRDefault="008347CD" w:rsidP="007636F9">
      <w:pPr>
        <w:ind w:left="539"/>
      </w:pPr>
    </w:p>
    <w:p w14:paraId="24F137CB" w14:textId="77777777" w:rsidR="008347CD" w:rsidRPr="007636F9" w:rsidRDefault="008347CD" w:rsidP="007636F9">
      <w:pPr>
        <w:ind w:left="539"/>
      </w:pPr>
    </w:p>
    <w:p w14:paraId="54F61B92" w14:textId="77777777" w:rsidR="008347CD" w:rsidRPr="007636F9" w:rsidRDefault="00305F8C" w:rsidP="007636F9">
      <w:pPr>
        <w:ind w:left="539"/>
      </w:pPr>
      <w:r>
        <w:t xml:space="preserve">Ministar zdravstva </w:t>
      </w:r>
      <w:r>
        <w:rPr>
          <w:color w:val="auto"/>
        </w:rPr>
        <w:t xml:space="preserve">i prevencije</w:t>
      </w:r>
      <w:r>
        <w:t xml:space="preserve">,</w:t>
      </w:r>
    </w:p>
    <w:p w14:paraId="008C8C0E" w14:textId="77777777" w:rsidR="008347CD" w:rsidRPr="007636F9" w:rsidRDefault="00C46B5B" w:rsidP="007636F9">
      <w:pPr>
        <w:ind w:left="539"/>
      </w:pPr>
      <w:r>
        <w:t xml:space="preserve">Za i u ime ministra:</w:t>
      </w:r>
    </w:p>
    <w:p w14:paraId="2AE5AAA9" w14:textId="77777777" w:rsidR="008347CD" w:rsidRPr="007636F9" w:rsidRDefault="00C46B5B" w:rsidP="007636F9">
      <w:pPr>
        <w:ind w:left="539"/>
      </w:pPr>
      <w:r>
        <w:t xml:space="preserve">Glavni direktor za zdravstvo,</w:t>
      </w:r>
    </w:p>
    <w:p w14:paraId="47D0EA5D" w14:textId="77777777" w:rsidR="008347CD" w:rsidRPr="007636F9" w:rsidRDefault="008347CD" w:rsidP="007636F9">
      <w:pPr>
        <w:ind w:left="539"/>
      </w:pPr>
    </w:p>
    <w:p w14:paraId="34BBD661" w14:textId="77777777" w:rsidR="008347CD" w:rsidRPr="007636F9" w:rsidRDefault="008347CD" w:rsidP="007636F9">
      <w:pPr>
        <w:ind w:left="539"/>
      </w:pPr>
    </w:p>
    <w:p w14:paraId="251C0847" w14:textId="77777777" w:rsidR="008347CD" w:rsidRPr="007636F9" w:rsidRDefault="008347CD" w:rsidP="007636F9">
      <w:pPr>
        <w:ind w:left="539"/>
      </w:pPr>
    </w:p>
    <w:p w14:paraId="3F7658BF" w14:textId="77777777" w:rsidR="008347CD" w:rsidRDefault="00C46B5B" w:rsidP="007636F9">
      <w:pPr>
        <w:ind w:left="539"/>
      </w:pPr>
      <w:r>
        <w:t xml:space="preserve">Jérôme SALOMON</w:t>
      </w:r>
    </w:p>
    <w:p w14:paraId="3A375FC5" w14:textId="77777777" w:rsidR="0091346D" w:rsidRDefault="0091346D" w:rsidP="007636F9">
      <w:pPr>
        <w:ind w:left="539"/>
      </w:pPr>
    </w:p>
    <w:p w14:paraId="442F7A80" w14:textId="77777777" w:rsidR="009F20C4" w:rsidRDefault="009F20C4" w:rsidP="007636F9">
      <w:pPr>
        <w:ind w:left="539"/>
      </w:pPr>
    </w:p>
    <w:sectPr w:rsidR="009F20C4" w:rsidSect="00F55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19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48D4" w14:textId="77777777" w:rsidR="00693404" w:rsidRDefault="00693404" w:rsidP="00C40AB0">
      <w:r>
        <w:separator/>
      </w:r>
    </w:p>
  </w:endnote>
  <w:endnote w:type="continuationSeparator" w:id="0">
    <w:p w14:paraId="3A578F5A" w14:textId="77777777" w:rsidR="00693404" w:rsidRDefault="00693404" w:rsidP="00C4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720F" w14:textId="77777777" w:rsidR="006D6666" w:rsidRDefault="006D6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0C7D" w14:textId="77777777" w:rsidR="006D6666" w:rsidRDefault="006D6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B5DF" w14:textId="77777777" w:rsidR="006D6666" w:rsidRDefault="006D6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371B" w14:textId="77777777" w:rsidR="00693404" w:rsidRDefault="00693404" w:rsidP="00C40AB0">
      <w:r>
        <w:separator/>
      </w:r>
    </w:p>
  </w:footnote>
  <w:footnote w:type="continuationSeparator" w:id="0">
    <w:p w14:paraId="53D93E77" w14:textId="77777777" w:rsidR="00693404" w:rsidRDefault="00693404" w:rsidP="00C4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4B0C" w14:textId="77777777" w:rsidR="006D6666" w:rsidRDefault="00F75AD9">
    <w:pPr>
      <w:pStyle w:val="Header"/>
    </w:pPr>
    <w:r>
      <w:pict w14:anchorId="61DB02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1" o:spid="_x0000_s2050" type="#_x0000_t136" style="position:absolute;margin-left:0;margin-top:0;width:494.55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8D38" w14:textId="77777777" w:rsidR="006D6666" w:rsidRDefault="00F75AD9">
    <w:pPr>
      <w:pStyle w:val="Header"/>
    </w:pPr>
    <w:r>
      <w:pict w14:anchorId="29EF80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2" o:spid="_x0000_s2051" type="#_x0000_t136" style="position:absolute;margin-left:0;margin-top:0;width:494.55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47C5" w14:textId="77777777" w:rsidR="006D6666" w:rsidRDefault="00F75AD9">
    <w:pPr>
      <w:pStyle w:val="Header"/>
    </w:pPr>
    <w:r>
      <w:pict w14:anchorId="64189D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0" o:spid="_x0000_s2049" type="#_x0000_t136" style="position:absolute;margin-left:0;margin-top:0;width:494.55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32B42"/>
    <w:multiLevelType w:val="multilevel"/>
    <w:tmpl w:val="6476617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0C7D20"/>
    <w:multiLevelType w:val="hybridMultilevel"/>
    <w:tmpl w:val="0394827E"/>
    <w:lvl w:ilvl="0" w:tplc="AB4E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B4C"/>
    <w:multiLevelType w:val="hybridMultilevel"/>
    <w:tmpl w:val="F254FF98"/>
    <w:lvl w:ilvl="0" w:tplc="445E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4A52"/>
    <w:multiLevelType w:val="hybridMultilevel"/>
    <w:tmpl w:val="F6826CDE"/>
    <w:lvl w:ilvl="0" w:tplc="16D8B0C4">
      <w:start w:val="2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22307">
    <w:abstractNumId w:val="0"/>
  </w:num>
  <w:num w:numId="2" w16cid:durableId="317461456">
    <w:abstractNumId w:val="1"/>
  </w:num>
  <w:num w:numId="3" w16cid:durableId="1443450292">
    <w:abstractNumId w:val="3"/>
  </w:num>
  <w:num w:numId="4" w16cid:durableId="146311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dirty" w:grammar="dirty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CD"/>
    <w:rsid w:val="0001023B"/>
    <w:rsid w:val="00026E60"/>
    <w:rsid w:val="00035EA0"/>
    <w:rsid w:val="0005179D"/>
    <w:rsid w:val="00087530"/>
    <w:rsid w:val="000A00F9"/>
    <w:rsid w:val="000A0161"/>
    <w:rsid w:val="000A09CF"/>
    <w:rsid w:val="000C4EE6"/>
    <w:rsid w:val="000C5D4F"/>
    <w:rsid w:val="000E5822"/>
    <w:rsid w:val="000F3707"/>
    <w:rsid w:val="00116691"/>
    <w:rsid w:val="001200AE"/>
    <w:rsid w:val="00122328"/>
    <w:rsid w:val="0012277A"/>
    <w:rsid w:val="00124521"/>
    <w:rsid w:val="00137C45"/>
    <w:rsid w:val="00154BB0"/>
    <w:rsid w:val="001553DA"/>
    <w:rsid w:val="00164440"/>
    <w:rsid w:val="0016660F"/>
    <w:rsid w:val="001809D8"/>
    <w:rsid w:val="00185DD8"/>
    <w:rsid w:val="001A74F7"/>
    <w:rsid w:val="001E0D23"/>
    <w:rsid w:val="001F1146"/>
    <w:rsid w:val="001F69E0"/>
    <w:rsid w:val="00220182"/>
    <w:rsid w:val="00224930"/>
    <w:rsid w:val="00254416"/>
    <w:rsid w:val="0027237D"/>
    <w:rsid w:val="002754FF"/>
    <w:rsid w:val="002C0703"/>
    <w:rsid w:val="002C0F6C"/>
    <w:rsid w:val="002F649B"/>
    <w:rsid w:val="00305F8C"/>
    <w:rsid w:val="00321535"/>
    <w:rsid w:val="00365259"/>
    <w:rsid w:val="00366D21"/>
    <w:rsid w:val="00396A70"/>
    <w:rsid w:val="003A1DE7"/>
    <w:rsid w:val="003A3003"/>
    <w:rsid w:val="003A7488"/>
    <w:rsid w:val="003B3D4C"/>
    <w:rsid w:val="00402043"/>
    <w:rsid w:val="00405694"/>
    <w:rsid w:val="00414610"/>
    <w:rsid w:val="0043139D"/>
    <w:rsid w:val="00471D6E"/>
    <w:rsid w:val="004A2669"/>
    <w:rsid w:val="004B2E1B"/>
    <w:rsid w:val="004D29E2"/>
    <w:rsid w:val="004F0CFD"/>
    <w:rsid w:val="0050742C"/>
    <w:rsid w:val="00533063"/>
    <w:rsid w:val="00537A63"/>
    <w:rsid w:val="00566851"/>
    <w:rsid w:val="00584953"/>
    <w:rsid w:val="0059286D"/>
    <w:rsid w:val="005A35A3"/>
    <w:rsid w:val="005B7139"/>
    <w:rsid w:val="005C023A"/>
    <w:rsid w:val="005C21CB"/>
    <w:rsid w:val="005C464F"/>
    <w:rsid w:val="005E4811"/>
    <w:rsid w:val="005E7BA6"/>
    <w:rsid w:val="00611350"/>
    <w:rsid w:val="00625887"/>
    <w:rsid w:val="00631F42"/>
    <w:rsid w:val="00633D5B"/>
    <w:rsid w:val="006545A0"/>
    <w:rsid w:val="0067219E"/>
    <w:rsid w:val="00684B02"/>
    <w:rsid w:val="006863E4"/>
    <w:rsid w:val="00693404"/>
    <w:rsid w:val="006A67FC"/>
    <w:rsid w:val="006B0733"/>
    <w:rsid w:val="006B2B52"/>
    <w:rsid w:val="006B6ECB"/>
    <w:rsid w:val="006D6666"/>
    <w:rsid w:val="006F51FA"/>
    <w:rsid w:val="00701485"/>
    <w:rsid w:val="007142A3"/>
    <w:rsid w:val="00717AEE"/>
    <w:rsid w:val="00721B46"/>
    <w:rsid w:val="00722977"/>
    <w:rsid w:val="00732624"/>
    <w:rsid w:val="00734952"/>
    <w:rsid w:val="007502E4"/>
    <w:rsid w:val="007636F9"/>
    <w:rsid w:val="00764BB0"/>
    <w:rsid w:val="00775A50"/>
    <w:rsid w:val="007918C3"/>
    <w:rsid w:val="007A7642"/>
    <w:rsid w:val="007B2A7B"/>
    <w:rsid w:val="007C13FE"/>
    <w:rsid w:val="007C232B"/>
    <w:rsid w:val="007D3B6E"/>
    <w:rsid w:val="007F7405"/>
    <w:rsid w:val="00804152"/>
    <w:rsid w:val="008347CD"/>
    <w:rsid w:val="00840BD7"/>
    <w:rsid w:val="00844E8D"/>
    <w:rsid w:val="00885F17"/>
    <w:rsid w:val="00890A91"/>
    <w:rsid w:val="008970FC"/>
    <w:rsid w:val="008E0868"/>
    <w:rsid w:val="008E61C7"/>
    <w:rsid w:val="00907967"/>
    <w:rsid w:val="0091346D"/>
    <w:rsid w:val="00926BD6"/>
    <w:rsid w:val="00931BC5"/>
    <w:rsid w:val="00934183"/>
    <w:rsid w:val="00945229"/>
    <w:rsid w:val="00972079"/>
    <w:rsid w:val="0099090A"/>
    <w:rsid w:val="009934B3"/>
    <w:rsid w:val="009A6847"/>
    <w:rsid w:val="009B476C"/>
    <w:rsid w:val="009B4F00"/>
    <w:rsid w:val="009B5D6C"/>
    <w:rsid w:val="009E4CED"/>
    <w:rsid w:val="009F20C4"/>
    <w:rsid w:val="00A14477"/>
    <w:rsid w:val="00A421C4"/>
    <w:rsid w:val="00A42F37"/>
    <w:rsid w:val="00A6012E"/>
    <w:rsid w:val="00A755A3"/>
    <w:rsid w:val="00A82DBD"/>
    <w:rsid w:val="00A857F7"/>
    <w:rsid w:val="00A95817"/>
    <w:rsid w:val="00AB6BA8"/>
    <w:rsid w:val="00AC336E"/>
    <w:rsid w:val="00AD6125"/>
    <w:rsid w:val="00B07927"/>
    <w:rsid w:val="00B12EF5"/>
    <w:rsid w:val="00B31B15"/>
    <w:rsid w:val="00B533B8"/>
    <w:rsid w:val="00B562DB"/>
    <w:rsid w:val="00B742ED"/>
    <w:rsid w:val="00B74674"/>
    <w:rsid w:val="00B83DA0"/>
    <w:rsid w:val="00B96689"/>
    <w:rsid w:val="00BA4533"/>
    <w:rsid w:val="00BC5C0A"/>
    <w:rsid w:val="00BF400F"/>
    <w:rsid w:val="00BF6E47"/>
    <w:rsid w:val="00C02068"/>
    <w:rsid w:val="00C11919"/>
    <w:rsid w:val="00C12B30"/>
    <w:rsid w:val="00C167A4"/>
    <w:rsid w:val="00C30C40"/>
    <w:rsid w:val="00C40AB0"/>
    <w:rsid w:val="00C46B5B"/>
    <w:rsid w:val="00C52692"/>
    <w:rsid w:val="00C66EA8"/>
    <w:rsid w:val="00C81AB3"/>
    <w:rsid w:val="00C970B9"/>
    <w:rsid w:val="00CA0739"/>
    <w:rsid w:val="00CC4ECF"/>
    <w:rsid w:val="00CE68A3"/>
    <w:rsid w:val="00D12915"/>
    <w:rsid w:val="00D171D8"/>
    <w:rsid w:val="00D22C20"/>
    <w:rsid w:val="00D22F54"/>
    <w:rsid w:val="00D34198"/>
    <w:rsid w:val="00D41B77"/>
    <w:rsid w:val="00D56A8E"/>
    <w:rsid w:val="00D67B93"/>
    <w:rsid w:val="00DA3FFF"/>
    <w:rsid w:val="00DB144D"/>
    <w:rsid w:val="00DC4100"/>
    <w:rsid w:val="00DC44D4"/>
    <w:rsid w:val="00DC6142"/>
    <w:rsid w:val="00DE3D7B"/>
    <w:rsid w:val="00DF04E0"/>
    <w:rsid w:val="00E165BB"/>
    <w:rsid w:val="00E2484F"/>
    <w:rsid w:val="00E26F75"/>
    <w:rsid w:val="00E35F75"/>
    <w:rsid w:val="00E5288B"/>
    <w:rsid w:val="00E836DE"/>
    <w:rsid w:val="00E92FC5"/>
    <w:rsid w:val="00E93CF9"/>
    <w:rsid w:val="00EA7DBC"/>
    <w:rsid w:val="00ED26DC"/>
    <w:rsid w:val="00ED26E4"/>
    <w:rsid w:val="00ED6EB5"/>
    <w:rsid w:val="00EE5CDC"/>
    <w:rsid w:val="00EF00D1"/>
    <w:rsid w:val="00EF4662"/>
    <w:rsid w:val="00F131BD"/>
    <w:rsid w:val="00F52B10"/>
    <w:rsid w:val="00F55935"/>
    <w:rsid w:val="00F71876"/>
    <w:rsid w:val="00F75AD9"/>
    <w:rsid w:val="00F769AF"/>
    <w:rsid w:val="00F77DD5"/>
    <w:rsid w:val="00F81A3C"/>
    <w:rsid w:val="00F92FDA"/>
    <w:rsid w:val="00F9491E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F36F11"/>
  <w15:docId w15:val="{89341927-A14C-46D4-8943-2C0381C1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6D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Heading1">
    <w:name w:val="heading 1"/>
    <w:basedOn w:val="Normal"/>
    <w:next w:val="Normal"/>
    <w:qFormat/>
    <w:rsid w:val="00F55935"/>
    <w:pPr>
      <w:keepNext/>
      <w:numPr>
        <w:numId w:val="1"/>
      </w:numPr>
      <w:spacing w:before="480" w:after="120"/>
      <w:jc w:val="center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F55935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5935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F55935"/>
  </w:style>
  <w:style w:type="character" w:customStyle="1" w:styleId="WW8Num1z1">
    <w:name w:val="WW8Num1z1"/>
    <w:qFormat/>
    <w:rsid w:val="00F55935"/>
  </w:style>
  <w:style w:type="character" w:customStyle="1" w:styleId="WW8Num1z2">
    <w:name w:val="WW8Num1z2"/>
    <w:qFormat/>
    <w:rsid w:val="00F55935"/>
  </w:style>
  <w:style w:type="character" w:customStyle="1" w:styleId="WW8Num1z3">
    <w:name w:val="WW8Num1z3"/>
    <w:qFormat/>
    <w:rsid w:val="00F55935"/>
  </w:style>
  <w:style w:type="character" w:customStyle="1" w:styleId="WW8Num1z4">
    <w:name w:val="WW8Num1z4"/>
    <w:qFormat/>
    <w:rsid w:val="00F55935"/>
  </w:style>
  <w:style w:type="character" w:customStyle="1" w:styleId="WW8Num1z5">
    <w:name w:val="WW8Num1z5"/>
    <w:qFormat/>
    <w:rsid w:val="00F55935"/>
  </w:style>
  <w:style w:type="character" w:customStyle="1" w:styleId="WW8Num1z6">
    <w:name w:val="WW8Num1z6"/>
    <w:qFormat/>
    <w:rsid w:val="00F55935"/>
  </w:style>
  <w:style w:type="character" w:customStyle="1" w:styleId="WW8Num1z7">
    <w:name w:val="WW8Num1z7"/>
    <w:qFormat/>
    <w:rsid w:val="00F55935"/>
  </w:style>
  <w:style w:type="character" w:customStyle="1" w:styleId="WW8Num1z8">
    <w:name w:val="WW8Num1z8"/>
    <w:qFormat/>
    <w:rsid w:val="00F55935"/>
  </w:style>
  <w:style w:type="character" w:customStyle="1" w:styleId="WW8Num2z0">
    <w:name w:val="WW8Num2z0"/>
    <w:qFormat/>
    <w:rsid w:val="00F55935"/>
  </w:style>
  <w:style w:type="character" w:customStyle="1" w:styleId="WW8Num3z0">
    <w:name w:val="WW8Num3z0"/>
    <w:qFormat/>
    <w:rsid w:val="00F55935"/>
  </w:style>
  <w:style w:type="character" w:customStyle="1" w:styleId="WW8Num4z0">
    <w:name w:val="WW8Num4z0"/>
    <w:qFormat/>
    <w:rsid w:val="00F55935"/>
  </w:style>
  <w:style w:type="character" w:customStyle="1" w:styleId="WW8Num5z0">
    <w:name w:val="WW8Num5z0"/>
    <w:qFormat/>
    <w:rsid w:val="00F55935"/>
    <w:rPr>
      <w:rFonts w:ascii="Symbol" w:hAnsi="Symbol" w:cs="Symbol"/>
    </w:rPr>
  </w:style>
  <w:style w:type="character" w:customStyle="1" w:styleId="WW8Num6z0">
    <w:name w:val="WW8Num6z0"/>
    <w:qFormat/>
    <w:rsid w:val="00F55935"/>
    <w:rPr>
      <w:rFonts w:ascii="Symbol" w:hAnsi="Symbol" w:cs="Symbol"/>
    </w:rPr>
  </w:style>
  <w:style w:type="character" w:customStyle="1" w:styleId="WW8Num7z0">
    <w:name w:val="WW8Num7z0"/>
    <w:qFormat/>
    <w:rsid w:val="00F55935"/>
    <w:rPr>
      <w:rFonts w:ascii="Symbol" w:hAnsi="Symbol" w:cs="Symbol"/>
    </w:rPr>
  </w:style>
  <w:style w:type="character" w:customStyle="1" w:styleId="WW8Num8z0">
    <w:name w:val="WW8Num8z0"/>
    <w:qFormat/>
    <w:rsid w:val="00F55935"/>
    <w:rPr>
      <w:rFonts w:ascii="Symbol" w:hAnsi="Symbol" w:cs="Symbol"/>
    </w:rPr>
  </w:style>
  <w:style w:type="character" w:customStyle="1" w:styleId="WW8Num9z0">
    <w:name w:val="WW8Num9z0"/>
    <w:qFormat/>
    <w:rsid w:val="00F55935"/>
  </w:style>
  <w:style w:type="character" w:customStyle="1" w:styleId="WW8Num10z0">
    <w:name w:val="WW8Num10z0"/>
    <w:qFormat/>
    <w:rsid w:val="00F55935"/>
    <w:rPr>
      <w:rFonts w:ascii="Symbol" w:hAnsi="Symbol" w:cs="Symbol"/>
    </w:rPr>
  </w:style>
  <w:style w:type="character" w:customStyle="1" w:styleId="WW8Num11z0">
    <w:name w:val="WW8Num11z0"/>
    <w:qFormat/>
    <w:rsid w:val="00F55935"/>
  </w:style>
  <w:style w:type="character" w:customStyle="1" w:styleId="WW8Num11z1">
    <w:name w:val="WW8Num11z1"/>
    <w:qFormat/>
    <w:rsid w:val="00F55935"/>
  </w:style>
  <w:style w:type="character" w:customStyle="1" w:styleId="WW8Num11z2">
    <w:name w:val="WW8Num11z2"/>
    <w:qFormat/>
    <w:rsid w:val="00F55935"/>
  </w:style>
  <w:style w:type="character" w:customStyle="1" w:styleId="WW8Num11z3">
    <w:name w:val="WW8Num11z3"/>
    <w:qFormat/>
    <w:rsid w:val="00F55935"/>
  </w:style>
  <w:style w:type="character" w:customStyle="1" w:styleId="WW8Num11z4">
    <w:name w:val="WW8Num11z4"/>
    <w:qFormat/>
    <w:rsid w:val="00F55935"/>
  </w:style>
  <w:style w:type="character" w:customStyle="1" w:styleId="WW8Num11z5">
    <w:name w:val="WW8Num11z5"/>
    <w:qFormat/>
    <w:rsid w:val="00F55935"/>
  </w:style>
  <w:style w:type="character" w:customStyle="1" w:styleId="WW8Num11z6">
    <w:name w:val="WW8Num11z6"/>
    <w:qFormat/>
    <w:rsid w:val="00F55935"/>
  </w:style>
  <w:style w:type="character" w:customStyle="1" w:styleId="WW8Num11z7">
    <w:name w:val="WW8Num11z7"/>
    <w:qFormat/>
    <w:rsid w:val="00F55935"/>
  </w:style>
  <w:style w:type="character" w:customStyle="1" w:styleId="WW8Num11z8">
    <w:name w:val="WW8Num11z8"/>
    <w:qFormat/>
    <w:rsid w:val="00F55935"/>
  </w:style>
  <w:style w:type="character" w:customStyle="1" w:styleId="WW8Num12z0">
    <w:name w:val="WW8Num12z0"/>
    <w:qFormat/>
    <w:rsid w:val="00F55935"/>
    <w:rPr>
      <w:rFonts w:ascii="Symbol" w:hAnsi="Symbol" w:cs="Symbol"/>
    </w:rPr>
  </w:style>
  <w:style w:type="character" w:customStyle="1" w:styleId="WW8Num12z1">
    <w:name w:val="WW8Num12z1"/>
    <w:qFormat/>
    <w:rsid w:val="00F55935"/>
    <w:rPr>
      <w:rFonts w:ascii="Courier New" w:hAnsi="Courier New" w:cs="Courier New"/>
    </w:rPr>
  </w:style>
  <w:style w:type="character" w:customStyle="1" w:styleId="WW8Num12z2">
    <w:name w:val="WW8Num12z2"/>
    <w:qFormat/>
    <w:rsid w:val="00F55935"/>
    <w:rPr>
      <w:rFonts w:ascii="Wingdings" w:hAnsi="Wingdings" w:cs="Wingdings"/>
    </w:rPr>
  </w:style>
  <w:style w:type="character" w:customStyle="1" w:styleId="WW8Num13z0">
    <w:name w:val="WW8Num13z0"/>
    <w:qFormat/>
    <w:rsid w:val="00F55935"/>
  </w:style>
  <w:style w:type="character" w:customStyle="1" w:styleId="WW8Num13z1">
    <w:name w:val="WW8Num13z1"/>
    <w:qFormat/>
    <w:rsid w:val="00F55935"/>
  </w:style>
  <w:style w:type="character" w:customStyle="1" w:styleId="WW8Num13z2">
    <w:name w:val="WW8Num13z2"/>
    <w:qFormat/>
    <w:rsid w:val="00F55935"/>
  </w:style>
  <w:style w:type="character" w:customStyle="1" w:styleId="WW8Num13z3">
    <w:name w:val="WW8Num13z3"/>
    <w:qFormat/>
    <w:rsid w:val="00F55935"/>
  </w:style>
  <w:style w:type="character" w:customStyle="1" w:styleId="WW8Num13z4">
    <w:name w:val="WW8Num13z4"/>
    <w:qFormat/>
    <w:rsid w:val="00F55935"/>
  </w:style>
  <w:style w:type="character" w:customStyle="1" w:styleId="WW8Num13z5">
    <w:name w:val="WW8Num13z5"/>
    <w:qFormat/>
    <w:rsid w:val="00F55935"/>
  </w:style>
  <w:style w:type="character" w:customStyle="1" w:styleId="WW8Num13z6">
    <w:name w:val="WW8Num13z6"/>
    <w:qFormat/>
    <w:rsid w:val="00F55935"/>
  </w:style>
  <w:style w:type="character" w:customStyle="1" w:styleId="WW8Num13z7">
    <w:name w:val="WW8Num13z7"/>
    <w:qFormat/>
    <w:rsid w:val="00F55935"/>
  </w:style>
  <w:style w:type="character" w:customStyle="1" w:styleId="WW8Num13z8">
    <w:name w:val="WW8Num13z8"/>
    <w:qFormat/>
    <w:rsid w:val="00F55935"/>
  </w:style>
  <w:style w:type="character" w:customStyle="1" w:styleId="WW8Num14z0">
    <w:name w:val="WW8Num14z0"/>
    <w:qFormat/>
    <w:rsid w:val="00F55935"/>
    <w:rPr>
      <w:rFonts w:ascii="Symbol" w:hAnsi="Symbol" w:cs="Symbol"/>
    </w:rPr>
  </w:style>
  <w:style w:type="character" w:customStyle="1" w:styleId="WW8Num14z1">
    <w:name w:val="WW8Num14z1"/>
    <w:qFormat/>
    <w:rsid w:val="00F55935"/>
    <w:rPr>
      <w:rFonts w:ascii="Courier New" w:hAnsi="Courier New" w:cs="Courier New"/>
    </w:rPr>
  </w:style>
  <w:style w:type="character" w:customStyle="1" w:styleId="WW8Num14z2">
    <w:name w:val="WW8Num14z2"/>
    <w:qFormat/>
    <w:rsid w:val="00F55935"/>
    <w:rPr>
      <w:rFonts w:ascii="Wingdings" w:hAnsi="Wingdings" w:cs="Wingdings"/>
    </w:rPr>
  </w:style>
  <w:style w:type="character" w:customStyle="1" w:styleId="Policepardfaut1">
    <w:name w:val="Police par défaut1"/>
    <w:qFormat/>
    <w:rsid w:val="00F55935"/>
  </w:style>
  <w:style w:type="character" w:customStyle="1" w:styleId="SNNumroLoi">
    <w:name w:val="SNNuméroLoi"/>
    <w:basedOn w:val="Policepardfaut1"/>
    <w:qFormat/>
    <w:rsid w:val="00F55935"/>
  </w:style>
  <w:style w:type="character" w:customStyle="1" w:styleId="SNDateSignature">
    <w:name w:val="SNDateSignature"/>
    <w:basedOn w:val="Policepardfaut1"/>
    <w:qFormat/>
    <w:rsid w:val="00F55935"/>
  </w:style>
  <w:style w:type="character" w:customStyle="1" w:styleId="SNenProjet">
    <w:name w:val="SNenProjet"/>
    <w:basedOn w:val="Policepardfaut1"/>
    <w:qFormat/>
    <w:rsid w:val="00F55935"/>
  </w:style>
  <w:style w:type="character" w:customStyle="1" w:styleId="SNArticleCar">
    <w:name w:val="SNArticle Car"/>
    <w:qFormat/>
    <w:rsid w:val="00F55935"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55935"/>
    <w:rPr>
      <w:rFonts w:ascii="Times New Roman" w:eastAsia="Times New Roman" w:hAnsi="Times New Roman" w:cs="Times New Roman"/>
      <w:color w:val="00000A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55935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C77DF"/>
    <w:rPr>
      <w:rFonts w:ascii="Times New Roman" w:eastAsia="Times New Roman" w:hAnsi="Times New Roman" w:cs="Times New Roman"/>
      <w:b/>
      <w:bCs/>
      <w:color w:val="00000A"/>
      <w:szCs w:val="20"/>
      <w:lang w:bidi="ar-SA"/>
    </w:rPr>
  </w:style>
  <w:style w:type="character" w:customStyle="1" w:styleId="ListLabel1">
    <w:name w:val="ListLabel 1"/>
    <w:qFormat/>
    <w:rsid w:val="00F55935"/>
    <w:rPr>
      <w:rFonts w:eastAsia="Times New Roman" w:cs="Times New Roman"/>
    </w:rPr>
  </w:style>
  <w:style w:type="character" w:customStyle="1" w:styleId="ListLabel2">
    <w:name w:val="ListLabel 2"/>
    <w:qFormat/>
    <w:rsid w:val="00F55935"/>
    <w:rPr>
      <w:rFonts w:cs="Courier New"/>
    </w:rPr>
  </w:style>
  <w:style w:type="character" w:customStyle="1" w:styleId="ListLabel3">
    <w:name w:val="ListLabel 3"/>
    <w:qFormat/>
    <w:rsid w:val="00F55935"/>
    <w:rPr>
      <w:rFonts w:cs="Courier New"/>
    </w:rPr>
  </w:style>
  <w:style w:type="character" w:customStyle="1" w:styleId="ListLabel4">
    <w:name w:val="ListLabel 4"/>
    <w:qFormat/>
    <w:rsid w:val="00F55935"/>
    <w:rPr>
      <w:rFonts w:cs="Courier New"/>
    </w:rPr>
  </w:style>
  <w:style w:type="paragraph" w:styleId="Title">
    <w:name w:val="Title"/>
    <w:basedOn w:val="Normal"/>
    <w:next w:val="BodyText"/>
    <w:qFormat/>
    <w:rsid w:val="00F55935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BodyText">
    <w:name w:val="Body Text"/>
    <w:basedOn w:val="Normal"/>
    <w:rsid w:val="00F55935"/>
    <w:pPr>
      <w:spacing w:after="120"/>
    </w:pPr>
  </w:style>
  <w:style w:type="paragraph" w:styleId="List">
    <w:name w:val="List"/>
    <w:basedOn w:val="BodyText"/>
    <w:rsid w:val="00F55935"/>
    <w:rPr>
      <w:rFonts w:cs="Mangal"/>
    </w:rPr>
  </w:style>
  <w:style w:type="paragraph" w:styleId="Caption">
    <w:name w:val="caption"/>
    <w:basedOn w:val="Normal"/>
    <w:qFormat/>
    <w:rsid w:val="00F559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F55935"/>
    <w:pPr>
      <w:suppressLineNumbers/>
    </w:pPr>
    <w:rPr>
      <w:rFonts w:cs="Mangal"/>
    </w:rPr>
  </w:style>
  <w:style w:type="paragraph" w:customStyle="1" w:styleId="Titre1">
    <w:name w:val="Titre1"/>
    <w:basedOn w:val="Normal"/>
    <w:qFormat/>
    <w:rsid w:val="00F55935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Rpublique">
    <w:name w:val="République"/>
    <w:basedOn w:val="Normal"/>
    <w:qFormat/>
    <w:rsid w:val="00F55935"/>
    <w:pPr>
      <w:widowControl w:val="0"/>
      <w:jc w:val="center"/>
    </w:pPr>
    <w:rPr>
      <w:rFonts w:eastAsia="Lucida Sans Unicode"/>
      <w:b/>
      <w:bCs/>
    </w:rPr>
  </w:style>
  <w:style w:type="paragraph" w:customStyle="1" w:styleId="Ministre">
    <w:name w:val="Ministère"/>
    <w:basedOn w:val="BodyText"/>
    <w:qFormat/>
    <w:rsid w:val="00F55935"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LabelNOR">
    <w:name w:val="Label NOR"/>
    <w:basedOn w:val="Normal"/>
    <w:qFormat/>
    <w:rsid w:val="00F55935"/>
    <w:pPr>
      <w:widowControl w:val="0"/>
      <w:suppressLineNumbers/>
      <w:jc w:val="right"/>
    </w:pPr>
    <w:rPr>
      <w:rFonts w:eastAsia="Lucida Sans Unicode"/>
    </w:rPr>
  </w:style>
  <w:style w:type="paragraph" w:customStyle="1" w:styleId="NOR">
    <w:name w:val="NOR"/>
    <w:basedOn w:val="Normal"/>
    <w:qFormat/>
    <w:rsid w:val="00F55935"/>
    <w:pPr>
      <w:widowControl w:val="0"/>
      <w:suppressLineNumbers/>
      <w:snapToGrid w:val="0"/>
    </w:pPr>
    <w:rPr>
      <w:rFonts w:eastAsia="Lucida Sans Unicode"/>
    </w:rPr>
  </w:style>
  <w:style w:type="paragraph" w:customStyle="1" w:styleId="Nature">
    <w:name w:val="Nature"/>
    <w:basedOn w:val="Normal"/>
    <w:qFormat/>
    <w:rsid w:val="00F55935"/>
    <w:pPr>
      <w:widowControl w:val="0"/>
      <w:suppressLineNumbers/>
      <w:spacing w:before="720" w:after="240"/>
      <w:jc w:val="center"/>
    </w:pPr>
    <w:rPr>
      <w:rFonts w:eastAsia="Lucida Sans Unicode"/>
      <w:b/>
      <w:bCs/>
    </w:rPr>
  </w:style>
  <w:style w:type="paragraph" w:customStyle="1" w:styleId="Objet">
    <w:name w:val="Objet"/>
    <w:basedOn w:val="Normal"/>
    <w:qFormat/>
    <w:rsid w:val="00F55935"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Autorit">
    <w:name w:val="Autorité"/>
    <w:basedOn w:val="Normal"/>
    <w:qFormat/>
    <w:rsid w:val="00F55935"/>
    <w:pPr>
      <w:spacing w:before="720" w:after="240"/>
      <w:ind w:firstLine="720"/>
    </w:pPr>
    <w:rPr>
      <w:b/>
    </w:rPr>
  </w:style>
  <w:style w:type="paragraph" w:customStyle="1" w:styleId="Visa">
    <w:name w:val="Visa"/>
    <w:basedOn w:val="Normal"/>
    <w:qFormat/>
    <w:rsid w:val="00F55935"/>
    <w:pPr>
      <w:spacing w:before="120" w:after="120"/>
      <w:ind w:firstLine="720"/>
    </w:pPr>
  </w:style>
  <w:style w:type="paragraph" w:customStyle="1" w:styleId="Acte">
    <w:name w:val="Acte"/>
    <w:basedOn w:val="Normal"/>
    <w:qFormat/>
    <w:rsid w:val="00F55935"/>
    <w:pPr>
      <w:spacing w:before="480" w:after="240"/>
      <w:jc w:val="center"/>
    </w:pPr>
    <w:rPr>
      <w:b/>
    </w:rPr>
  </w:style>
  <w:style w:type="paragraph" w:customStyle="1" w:styleId="Article">
    <w:name w:val="Article"/>
    <w:basedOn w:val="Normal"/>
    <w:qFormat/>
    <w:rsid w:val="00F55935"/>
    <w:pPr>
      <w:spacing w:before="240" w:after="240"/>
      <w:jc w:val="center"/>
    </w:pPr>
    <w:rPr>
      <w:b/>
    </w:rPr>
  </w:style>
  <w:style w:type="paragraph" w:customStyle="1" w:styleId="LieuDate">
    <w:name w:val="LieuDate"/>
    <w:basedOn w:val="Normal"/>
    <w:qFormat/>
    <w:rsid w:val="00F55935"/>
    <w:pPr>
      <w:spacing w:before="480" w:after="120"/>
      <w:ind w:firstLine="720"/>
    </w:pPr>
  </w:style>
  <w:style w:type="paragraph" w:customStyle="1" w:styleId="SignatureGauche">
    <w:name w:val="SignatureGauche"/>
    <w:basedOn w:val="Normal"/>
    <w:qFormat/>
    <w:rsid w:val="00F55935"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qFormat/>
    <w:rsid w:val="00F55935"/>
    <w:pPr>
      <w:spacing w:before="240" w:after="480"/>
      <w:jc w:val="right"/>
    </w:pPr>
  </w:style>
  <w:style w:type="paragraph" w:customStyle="1" w:styleId="puce1">
    <w:name w:val="puce1"/>
    <w:basedOn w:val="Normal"/>
    <w:qFormat/>
    <w:rsid w:val="00F55935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F55935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F55935"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F55935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F55935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F55935"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Consultation">
    <w:name w:val="Consultation"/>
    <w:basedOn w:val="Normal"/>
    <w:qFormat/>
    <w:rsid w:val="00F55935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Timbre">
    <w:name w:val="Timbre"/>
    <w:basedOn w:val="Normal"/>
    <w:qFormat/>
    <w:rsid w:val="00F55935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Rapport">
    <w:name w:val="Rapport"/>
    <w:basedOn w:val="Normal"/>
    <w:qFormat/>
    <w:rsid w:val="00F55935"/>
    <w:pPr>
      <w:spacing w:before="240" w:after="120"/>
      <w:ind w:firstLine="720"/>
    </w:pPr>
  </w:style>
  <w:style w:type="paragraph" w:customStyle="1" w:styleId="SignatureSolon">
    <w:name w:val="SignatureSolon"/>
    <w:basedOn w:val="Normal"/>
    <w:next w:val="SignatureGauche"/>
    <w:qFormat/>
    <w:rsid w:val="00F55935"/>
    <w:pPr>
      <w:spacing w:before="480" w:after="480"/>
      <w:ind w:firstLine="720"/>
    </w:pPr>
  </w:style>
  <w:style w:type="paragraph" w:customStyle="1" w:styleId="Considrant">
    <w:name w:val="Considérant"/>
    <w:basedOn w:val="Normal"/>
    <w:qFormat/>
    <w:rsid w:val="00F55935"/>
    <w:pPr>
      <w:ind w:firstLine="720"/>
    </w:pPr>
  </w:style>
  <w:style w:type="paragraph" w:customStyle="1" w:styleId="SignaturePrincipale">
    <w:name w:val="SignaturePrincipale"/>
    <w:basedOn w:val="Normal"/>
    <w:next w:val="SignatureGauche"/>
    <w:qFormat/>
    <w:rsid w:val="00F55935"/>
    <w:pPr>
      <w:spacing w:before="480" w:after="480"/>
      <w:ind w:firstLine="720"/>
    </w:pPr>
  </w:style>
  <w:style w:type="paragraph" w:customStyle="1" w:styleId="ConsultationCE">
    <w:name w:val="ConsultationCE"/>
    <w:basedOn w:val="Consultation"/>
    <w:qFormat/>
    <w:rsid w:val="00F55935"/>
  </w:style>
  <w:style w:type="paragraph" w:customStyle="1" w:styleId="ConsultationCM">
    <w:name w:val="ConsultationCM"/>
    <w:basedOn w:val="Consultation"/>
    <w:qFormat/>
    <w:rsid w:val="00F55935"/>
  </w:style>
  <w:style w:type="paragraph" w:customStyle="1" w:styleId="Direction">
    <w:name w:val="Direction"/>
    <w:basedOn w:val="Normal"/>
    <w:qFormat/>
    <w:rsid w:val="00F55935"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qFormat/>
    <w:rsid w:val="00F55935"/>
  </w:style>
  <w:style w:type="paragraph" w:customStyle="1" w:styleId="Intitul">
    <w:name w:val="Intitulé"/>
    <w:basedOn w:val="Normal"/>
    <w:qFormat/>
    <w:rsid w:val="00F55935"/>
    <w:pPr>
      <w:jc w:val="center"/>
    </w:pPr>
  </w:style>
  <w:style w:type="paragraph" w:customStyle="1" w:styleId="SNConsultation">
    <w:name w:val="SNConsultation"/>
    <w:basedOn w:val="Normal"/>
    <w:qFormat/>
    <w:rsid w:val="00F55935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rsid w:val="00F55935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Rpublique">
    <w:name w:val="SNRépublique"/>
    <w:basedOn w:val="Normal"/>
    <w:qFormat/>
    <w:rsid w:val="00F55935"/>
    <w:pPr>
      <w:widowControl w:val="0"/>
      <w:jc w:val="center"/>
    </w:pPr>
    <w:rPr>
      <w:rFonts w:eastAsia="Lucida Sans Unicode"/>
      <w:b/>
      <w:bCs/>
    </w:rPr>
  </w:style>
  <w:style w:type="paragraph" w:customStyle="1" w:styleId="SNTimbre">
    <w:name w:val="SNTimbre"/>
    <w:basedOn w:val="Normal"/>
    <w:link w:val="SNTimbreCar"/>
    <w:uiPriority w:val="99"/>
    <w:qFormat/>
    <w:rsid w:val="00F55935"/>
    <w:pPr>
      <w:widowControl w:val="0"/>
      <w:snapToGrid w:val="0"/>
      <w:ind w:right="-6804"/>
      <w:jc w:val="center"/>
    </w:pPr>
    <w:rPr>
      <w:rFonts w:eastAsia="Lucida Sans Unicode"/>
      <w:b/>
    </w:rPr>
  </w:style>
  <w:style w:type="paragraph" w:customStyle="1" w:styleId="SNLabelNOR">
    <w:name w:val="SNLabelNOR"/>
    <w:basedOn w:val="Normal"/>
    <w:qFormat/>
    <w:rsid w:val="00F55935"/>
    <w:pPr>
      <w:widowControl w:val="0"/>
      <w:suppressLineNumbers/>
      <w:jc w:val="right"/>
    </w:pPr>
    <w:rPr>
      <w:rFonts w:eastAsia="Lucida Sans Unicode"/>
    </w:rPr>
  </w:style>
  <w:style w:type="paragraph" w:customStyle="1" w:styleId="SNNOR">
    <w:name w:val="SNNOR"/>
    <w:basedOn w:val="Normal"/>
    <w:qFormat/>
    <w:rsid w:val="00F55935"/>
    <w:pPr>
      <w:widowControl w:val="0"/>
      <w:suppressLineNumbers/>
      <w:snapToGrid w:val="0"/>
    </w:pPr>
    <w:rPr>
      <w:rFonts w:eastAsia="Lucida Sans Unicode"/>
    </w:rPr>
  </w:style>
  <w:style w:type="paragraph" w:customStyle="1" w:styleId="SNObjet">
    <w:name w:val="SNObjet"/>
    <w:basedOn w:val="Normal"/>
    <w:qFormat/>
    <w:rsid w:val="00F55935"/>
    <w:pPr>
      <w:widowControl w:val="0"/>
      <w:suppressLineNumbers/>
      <w:spacing w:after="119"/>
      <w:jc w:val="both"/>
    </w:pPr>
    <w:rPr>
      <w:rFonts w:eastAsia="Lucida Sans Unicode"/>
      <w:b/>
    </w:rPr>
  </w:style>
  <w:style w:type="paragraph" w:customStyle="1" w:styleId="SNAutorit">
    <w:name w:val="SNAutorité"/>
    <w:basedOn w:val="Normal"/>
    <w:qFormat/>
    <w:rsid w:val="00F55935"/>
    <w:pPr>
      <w:spacing w:before="720" w:after="240"/>
      <w:jc w:val="center"/>
    </w:pPr>
  </w:style>
  <w:style w:type="paragraph" w:customStyle="1" w:styleId="SNRapport">
    <w:name w:val="SNRapport"/>
    <w:basedOn w:val="Normal"/>
    <w:qFormat/>
    <w:rsid w:val="00F55935"/>
    <w:pPr>
      <w:spacing w:before="240" w:after="120"/>
      <w:ind w:firstLine="720"/>
    </w:pPr>
  </w:style>
  <w:style w:type="paragraph" w:customStyle="1" w:styleId="SNVisa">
    <w:name w:val="SNVisa"/>
    <w:basedOn w:val="Normal"/>
    <w:qFormat/>
    <w:rsid w:val="00F55935"/>
    <w:pPr>
      <w:spacing w:before="120" w:after="120"/>
      <w:jc w:val="both"/>
    </w:pPr>
  </w:style>
  <w:style w:type="paragraph" w:customStyle="1" w:styleId="SNLieuDate">
    <w:name w:val="SNLieuDate"/>
    <w:basedOn w:val="Normal"/>
    <w:qFormat/>
    <w:rsid w:val="00F55935"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qFormat/>
    <w:rsid w:val="00F55935"/>
    <w:pPr>
      <w:spacing w:before="480" w:after="480"/>
      <w:ind w:firstLine="720"/>
    </w:pPr>
  </w:style>
  <w:style w:type="paragraph" w:customStyle="1" w:styleId="SNSignatureGauche">
    <w:name w:val="SNSignatureGauche"/>
    <w:basedOn w:val="Normal"/>
    <w:qFormat/>
    <w:rsid w:val="00F55935"/>
    <w:pPr>
      <w:tabs>
        <w:tab w:val="left" w:pos="5220"/>
      </w:tabs>
      <w:ind w:left="540"/>
    </w:pPr>
  </w:style>
  <w:style w:type="paragraph" w:customStyle="1" w:styleId="SNSignatureDroite">
    <w:name w:val="SNSignatureDroite"/>
    <w:basedOn w:val="Normal"/>
    <w:next w:val="SNSignatureGauche"/>
    <w:qFormat/>
    <w:rsid w:val="00F55935"/>
    <w:pPr>
      <w:ind w:firstLine="567"/>
    </w:pPr>
  </w:style>
  <w:style w:type="paragraph" w:customStyle="1" w:styleId="SNActe">
    <w:name w:val="SNActe"/>
    <w:basedOn w:val="Normal"/>
    <w:qFormat/>
    <w:rsid w:val="00F55935"/>
    <w:pPr>
      <w:spacing w:before="480" w:after="120"/>
      <w:jc w:val="center"/>
    </w:pPr>
    <w:rPr>
      <w:b/>
    </w:rPr>
  </w:style>
  <w:style w:type="paragraph" w:customStyle="1" w:styleId="SNArticle">
    <w:name w:val="SNArticle"/>
    <w:basedOn w:val="Normal"/>
    <w:qFormat/>
    <w:rsid w:val="00F55935"/>
    <w:pPr>
      <w:spacing w:before="120" w:after="120"/>
      <w:jc w:val="center"/>
    </w:pPr>
    <w:rPr>
      <w:b/>
    </w:rPr>
  </w:style>
  <w:style w:type="paragraph" w:customStyle="1" w:styleId="SNConsidrant">
    <w:name w:val="SNConsidérant"/>
    <w:basedOn w:val="Normal"/>
    <w:qFormat/>
    <w:rsid w:val="00F55935"/>
    <w:pPr>
      <w:ind w:firstLine="720"/>
    </w:pPr>
  </w:style>
  <w:style w:type="paragraph" w:customStyle="1" w:styleId="SNConsultationCE">
    <w:name w:val="SNConsultationCE"/>
    <w:basedOn w:val="SNConsultation"/>
    <w:qFormat/>
    <w:rsid w:val="00F55935"/>
  </w:style>
  <w:style w:type="paragraph" w:customStyle="1" w:styleId="SNConsultationCM">
    <w:name w:val="SNConsultationCM"/>
    <w:basedOn w:val="SNConsultation"/>
    <w:qFormat/>
    <w:rsid w:val="00F55935"/>
  </w:style>
  <w:style w:type="paragraph" w:customStyle="1" w:styleId="SNDirection">
    <w:name w:val="SNDirection"/>
    <w:basedOn w:val="Normal"/>
    <w:qFormat/>
    <w:rsid w:val="00F55935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F55935"/>
  </w:style>
  <w:style w:type="paragraph" w:customStyle="1" w:styleId="SNIntitul">
    <w:name w:val="SNIntitulé"/>
    <w:basedOn w:val="Normal"/>
    <w:qFormat/>
    <w:rsid w:val="00F55935"/>
    <w:pPr>
      <w:jc w:val="center"/>
    </w:pPr>
  </w:style>
  <w:style w:type="paragraph" w:customStyle="1" w:styleId="SNTitreRapport">
    <w:name w:val="SNTitreRapport"/>
    <w:basedOn w:val="SNActe"/>
    <w:qFormat/>
    <w:rsid w:val="00F55935"/>
  </w:style>
  <w:style w:type="paragraph" w:customStyle="1" w:styleId="SNExcution">
    <w:name w:val="SNExécution"/>
    <w:basedOn w:val="Normal"/>
    <w:qFormat/>
    <w:rsid w:val="00F55935"/>
  </w:style>
  <w:style w:type="paragraph" w:customStyle="1" w:styleId="SNPromulgation">
    <w:name w:val="SNPromulgation"/>
    <w:basedOn w:val="Normal"/>
    <w:qFormat/>
    <w:rsid w:val="00F55935"/>
  </w:style>
  <w:style w:type="paragraph" w:customStyle="1" w:styleId="SNAdoption">
    <w:name w:val="SNAdoption"/>
    <w:basedOn w:val="Normal"/>
    <w:qFormat/>
    <w:rsid w:val="00F55935"/>
  </w:style>
  <w:style w:type="paragraph" w:customStyle="1" w:styleId="SNLibell">
    <w:name w:val="SNLibellé"/>
    <w:basedOn w:val="Normal"/>
    <w:qFormat/>
    <w:rsid w:val="00F55935"/>
  </w:style>
  <w:style w:type="paragraph" w:customStyle="1" w:styleId="SNRfrence">
    <w:name w:val="SNRéférence"/>
    <w:basedOn w:val="Normal"/>
    <w:qFormat/>
    <w:rsid w:val="00F55935"/>
  </w:style>
  <w:style w:type="paragraph" w:customStyle="1" w:styleId="SNTravauxPrparatoires">
    <w:name w:val="SNTravauxPréparatoires"/>
    <w:basedOn w:val="SNNature"/>
    <w:qFormat/>
    <w:rsid w:val="00F55935"/>
    <w:pPr>
      <w:spacing w:before="0" w:after="0"/>
      <w:jc w:val="left"/>
    </w:pPr>
    <w:rPr>
      <w:b w:val="0"/>
    </w:rPr>
  </w:style>
  <w:style w:type="paragraph" w:styleId="BalloonText">
    <w:name w:val="Balloon Text"/>
    <w:basedOn w:val="Normal"/>
    <w:qFormat/>
    <w:rsid w:val="00F55935"/>
    <w:rPr>
      <w:rFonts w:ascii="Tahoma" w:hAnsi="Tahoma" w:cs="Lucida Sans Unicode"/>
      <w:sz w:val="16"/>
      <w:szCs w:val="16"/>
    </w:rPr>
  </w:style>
  <w:style w:type="paragraph" w:customStyle="1" w:styleId="Contenudetableau">
    <w:name w:val="Contenu de tableau"/>
    <w:basedOn w:val="Normal"/>
    <w:qFormat/>
    <w:rsid w:val="00F55935"/>
    <w:pPr>
      <w:suppressLineNumbers/>
    </w:pPr>
  </w:style>
  <w:style w:type="paragraph" w:customStyle="1" w:styleId="Titredetableau">
    <w:name w:val="Titre de tableau"/>
    <w:basedOn w:val="Contenudetableau"/>
    <w:qFormat/>
    <w:rsid w:val="00F55935"/>
    <w:pPr>
      <w:jc w:val="center"/>
    </w:pPr>
    <w:rPr>
      <w:b/>
      <w:bCs/>
    </w:rPr>
  </w:style>
  <w:style w:type="paragraph" w:styleId="Header">
    <w:name w:val="header"/>
    <w:basedOn w:val="Normal"/>
    <w:rsid w:val="00F55935"/>
  </w:style>
  <w:style w:type="paragraph" w:styleId="CommentText">
    <w:name w:val="annotation text"/>
    <w:basedOn w:val="Normal"/>
    <w:link w:val="CommentTextChar"/>
    <w:uiPriority w:val="99"/>
    <w:unhideWhenUsed/>
    <w:qFormat/>
    <w:rsid w:val="00F55935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C77DF"/>
    <w:rPr>
      <w:b/>
      <w:bCs/>
    </w:rPr>
  </w:style>
  <w:style w:type="numbering" w:customStyle="1" w:styleId="WW8Num1">
    <w:name w:val="WW8Num1"/>
    <w:qFormat/>
    <w:rsid w:val="00F55935"/>
  </w:style>
  <w:style w:type="paragraph" w:customStyle="1" w:styleId="SNREPUBLIQUE">
    <w:name w:val="SNREPUBLIQUE"/>
    <w:basedOn w:val="Normal"/>
    <w:uiPriority w:val="99"/>
    <w:qFormat/>
    <w:rsid w:val="00A857F7"/>
    <w:pPr>
      <w:suppressAutoHyphens w:val="0"/>
      <w:jc w:val="center"/>
    </w:pPr>
    <w:rPr>
      <w:b/>
      <w:bCs/>
      <w:color w:val="auto"/>
      <w:szCs w:val="20"/>
      <w:lang w:eastAsia="fr-FR"/>
    </w:rPr>
  </w:style>
  <w:style w:type="character" w:customStyle="1" w:styleId="SNTimbreCar">
    <w:name w:val="SNTimbre Car"/>
    <w:link w:val="SNTimbre"/>
    <w:uiPriority w:val="99"/>
    <w:locked/>
    <w:rsid w:val="00A857F7"/>
    <w:rPr>
      <w:rFonts w:ascii="Times New Roman" w:eastAsia="Lucida Sans Unicode" w:hAnsi="Times New Roman" w:cs="Times New Roman"/>
      <w:b/>
      <w:color w:val="00000A"/>
      <w:sz w:val="24"/>
      <w:lang w:bidi="ar-SA"/>
    </w:rPr>
  </w:style>
  <w:style w:type="paragraph" w:customStyle="1" w:styleId="m-InterTitre1">
    <w:name w:val="m-InterTitre1"/>
    <w:basedOn w:val="Normal"/>
    <w:next w:val="Normal"/>
    <w:qFormat/>
    <w:rsid w:val="00844E8D"/>
    <w:pPr>
      <w:spacing w:after="260"/>
    </w:pPr>
    <w:rPr>
      <w:rFonts w:ascii="Arial" w:hAnsi="Arial"/>
      <w:b/>
      <w:color w:val="auto"/>
      <w:u w:val="single"/>
      <w:lang w:eastAsia="fr-FR"/>
    </w:rPr>
  </w:style>
  <w:style w:type="paragraph" w:customStyle="1" w:styleId="Standard">
    <w:name w:val="Standard"/>
    <w:rsid w:val="00844E8D"/>
    <w:pPr>
      <w:autoSpaceDN w:val="0"/>
    </w:pPr>
    <w:rPr>
      <w:rFonts w:ascii="Times New Roman" w:eastAsia="Times New Roman" w:hAnsi="Times New Roman" w:cs="Times New Roman"/>
      <w:szCs w:val="20"/>
      <w:lang w:eastAsia="fr-FR" w:bidi="ar-SA"/>
    </w:rPr>
  </w:style>
  <w:style w:type="paragraph" w:styleId="ListParagraph">
    <w:name w:val="List Paragraph"/>
    <w:basedOn w:val="Normal"/>
    <w:uiPriority w:val="34"/>
    <w:qFormat/>
    <w:rsid w:val="00B533B8"/>
    <w:pPr>
      <w:ind w:left="720"/>
      <w:contextualSpacing/>
    </w:pPr>
  </w:style>
  <w:style w:type="table" w:styleId="TableGrid">
    <w:name w:val="Table Grid"/>
    <w:basedOn w:val="TableNormal"/>
    <w:uiPriority w:val="39"/>
    <w:rsid w:val="0091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resdenotedebasdepage">
    <w:name w:val="Caractères de note de bas de page"/>
    <w:rsid w:val="00C40AB0"/>
    <w:rPr>
      <w:vertAlign w:val="superscript"/>
    </w:rPr>
  </w:style>
  <w:style w:type="paragraph" w:styleId="FootnoteText">
    <w:name w:val="footnote text"/>
    <w:basedOn w:val="Normal"/>
    <w:link w:val="FootnoteTextChar"/>
    <w:rsid w:val="00C40AB0"/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0AB0"/>
    <w:rPr>
      <w:rFonts w:ascii="Times New Roman" w:eastAsia="Times New Roman" w:hAnsi="Times New Roman" w:cs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66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66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Default">
    <w:name w:val="Default"/>
    <w:rsid w:val="00D56A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3B3D4C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44D"/>
    <w:rPr>
      <w:vertAlign w:val="superscript"/>
    </w:rPr>
  </w:style>
  <w:style w:type="character" w:customStyle="1" w:styleId="markedcontent">
    <w:name w:val="markedcontent"/>
    <w:basedOn w:val="DefaultParagraphFont"/>
    <w:rsid w:val="00F131BD"/>
  </w:style>
  <w:style w:type="character" w:customStyle="1" w:styleId="hgkelc">
    <w:name w:val="hgkelc"/>
    <w:basedOn w:val="DefaultParagraphFont"/>
    <w:rsid w:val="00366D21"/>
  </w:style>
  <w:style w:type="paragraph" w:customStyle="1" w:styleId="SNNORCentr">
    <w:name w:val="SNNOR+Centré"/>
    <w:qFormat/>
    <w:rsid w:val="0099090A"/>
    <w:pPr>
      <w:jc w:val="center"/>
    </w:pPr>
    <w:rPr>
      <w:rFonts w:ascii="Times New Roman" w:eastAsia="Times New Roman" w:hAnsi="Times New Roman" w:cs="Times New Roman"/>
      <w:bCs/>
      <w:sz w:val="24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896B-DD54-4685-8D16-CB777488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du 26 août 2008</vt:lpstr>
    </vt:vector>
  </TitlesOfParts>
  <Company>MTES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du 26 août 2008</dc:title>
  <dc:subject>fixant la liste des départements où les moustiques constituent une menace pour la santé de la population</dc:subject>
  <dc:creator>BLATON Elisabeth</dc:creator>
  <cp:lastModifiedBy>Liana Brili</cp:lastModifiedBy>
  <cp:revision>3</cp:revision>
  <cp:lastPrinted>2021-09-08T16:41:00Z</cp:lastPrinted>
  <dcterms:created xsi:type="dcterms:W3CDTF">2023-03-17T14:23:00Z</dcterms:created>
  <dcterms:modified xsi:type="dcterms:W3CDTF">2023-03-24T09:28:00Z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MTES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