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91BC" w14:textId="64DE3561" w:rsidR="00B42B96" w:rsidRPr="00B5640A" w:rsidRDefault="00B5640A" w:rsidP="00B42B96">
      <w:pPr>
        <w:jc w:val="center"/>
        <w:rPr>
          <w:rFonts w:ascii="Times New Roman" w:hAnsi="Times New Roman"/>
          <w:sz w:val="24"/>
        </w:rPr>
      </w:pPr>
      <w:r w:rsidRPr="00B5640A">
        <w:rPr>
          <w:rFonts w:ascii="Times New Roman" w:hAnsi="Times New Roman"/>
          <w:sz w:val="24"/>
        </w:rPr>
        <w:t>N</w:t>
      </w:r>
      <w:r w:rsidR="00B42B96" w:rsidRPr="00B5640A">
        <w:rPr>
          <w:rFonts w:ascii="Times New Roman" w:hAnsi="Times New Roman"/>
          <w:sz w:val="24"/>
        </w:rPr>
        <w:t>ávrh</w:t>
      </w:r>
    </w:p>
    <w:p w14:paraId="77CEB7EE" w14:textId="77777777" w:rsidR="00B42B96" w:rsidRDefault="00B42B96" w:rsidP="00B42B96"/>
    <w:p w14:paraId="50730F1C" w14:textId="186847A0" w:rsidR="00B42B96" w:rsidRDefault="00B42B96" w:rsidP="00B42B96">
      <w:pPr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0"/>
        </w:rPr>
      </w:pPr>
      <w:r w:rsidRPr="000E6F3A">
        <w:rPr>
          <w:rFonts w:ascii="Times New Roman" w:hAnsi="Times New Roman"/>
          <w:b/>
          <w:color w:val="auto"/>
          <w:sz w:val="24"/>
          <w:szCs w:val="20"/>
        </w:rPr>
        <w:t>NAŘÍZENÍ VLÁDY</w:t>
      </w:r>
    </w:p>
    <w:p w14:paraId="739080FD" w14:textId="77777777" w:rsidR="00B5640A" w:rsidRPr="000E6F3A" w:rsidRDefault="00B5640A" w:rsidP="00B42B96">
      <w:pPr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0"/>
        </w:rPr>
      </w:pPr>
    </w:p>
    <w:p w14:paraId="69178381" w14:textId="09B16F23" w:rsidR="00B42B96" w:rsidRDefault="00B42B96" w:rsidP="00B42B96">
      <w:pPr>
        <w:spacing w:line="240" w:lineRule="auto"/>
        <w:jc w:val="center"/>
        <w:rPr>
          <w:rFonts w:ascii="Times New Roman" w:hAnsi="Times New Roman"/>
          <w:bCs/>
          <w:color w:val="auto"/>
          <w:sz w:val="24"/>
          <w:szCs w:val="20"/>
        </w:rPr>
      </w:pPr>
      <w:r w:rsidRPr="000E6F3A">
        <w:rPr>
          <w:rFonts w:ascii="Times New Roman" w:hAnsi="Times New Roman"/>
          <w:bCs/>
          <w:color w:val="auto"/>
          <w:sz w:val="24"/>
          <w:szCs w:val="20"/>
        </w:rPr>
        <w:t>ze dne        202</w:t>
      </w:r>
      <w:r>
        <w:rPr>
          <w:rFonts w:ascii="Times New Roman" w:hAnsi="Times New Roman"/>
          <w:bCs/>
          <w:color w:val="auto"/>
          <w:sz w:val="24"/>
          <w:szCs w:val="20"/>
        </w:rPr>
        <w:t>3</w:t>
      </w:r>
      <w:r w:rsidRPr="000E6F3A">
        <w:rPr>
          <w:rFonts w:ascii="Times New Roman" w:hAnsi="Times New Roman"/>
          <w:bCs/>
          <w:color w:val="auto"/>
          <w:sz w:val="24"/>
          <w:szCs w:val="20"/>
        </w:rPr>
        <w:t>,</w:t>
      </w:r>
    </w:p>
    <w:p w14:paraId="770143B0" w14:textId="77777777" w:rsidR="00B5640A" w:rsidRPr="000E6F3A" w:rsidRDefault="00B5640A" w:rsidP="00B42B96">
      <w:pPr>
        <w:spacing w:line="240" w:lineRule="auto"/>
        <w:jc w:val="center"/>
        <w:rPr>
          <w:rFonts w:ascii="Times New Roman" w:hAnsi="Times New Roman"/>
          <w:bCs/>
          <w:color w:val="auto"/>
          <w:sz w:val="24"/>
          <w:szCs w:val="20"/>
        </w:rPr>
      </w:pPr>
    </w:p>
    <w:p w14:paraId="461CE001" w14:textId="77777777" w:rsidR="00B42B96" w:rsidRPr="000E6F3A" w:rsidRDefault="00B42B96" w:rsidP="00B42B96">
      <w:pPr>
        <w:spacing w:after="240" w:line="240" w:lineRule="auto"/>
        <w:jc w:val="center"/>
        <w:rPr>
          <w:rFonts w:ascii="Times New Roman" w:hAnsi="Times New Roman"/>
          <w:b/>
          <w:color w:val="auto"/>
          <w:sz w:val="24"/>
          <w:szCs w:val="20"/>
        </w:rPr>
      </w:pPr>
      <w:r w:rsidRPr="000E6F3A">
        <w:rPr>
          <w:rFonts w:ascii="Times New Roman" w:hAnsi="Times New Roman"/>
          <w:b/>
          <w:color w:val="auto"/>
          <w:sz w:val="24"/>
          <w:szCs w:val="20"/>
        </w:rPr>
        <w:t>kterým se mění nařízení vlády č. 463/2013 Sb., o seznamech návykových látek, ve znění pozdějších předpisů</w:t>
      </w:r>
    </w:p>
    <w:p w14:paraId="5CCA4EAB" w14:textId="29174FD4" w:rsidR="00B42B96" w:rsidRPr="000E6F3A" w:rsidRDefault="00B42B96" w:rsidP="00B42B96">
      <w:pPr>
        <w:spacing w:after="240" w:line="240" w:lineRule="auto"/>
        <w:ind w:firstLine="708"/>
        <w:rPr>
          <w:rFonts w:ascii="Times New Roman" w:hAnsi="Times New Roman"/>
          <w:color w:val="auto"/>
          <w:sz w:val="24"/>
          <w:szCs w:val="20"/>
        </w:rPr>
      </w:pPr>
      <w:r w:rsidRPr="000E6F3A">
        <w:rPr>
          <w:rFonts w:ascii="Times New Roman" w:hAnsi="Times New Roman"/>
          <w:color w:val="auto"/>
          <w:sz w:val="24"/>
          <w:szCs w:val="20"/>
        </w:rPr>
        <w:t xml:space="preserve">Vláda nařizuje podle § 44c odst. 1 </w:t>
      </w:r>
      <w:r w:rsidR="00942024">
        <w:rPr>
          <w:rFonts w:ascii="Times New Roman" w:hAnsi="Times New Roman"/>
          <w:color w:val="auto"/>
          <w:sz w:val="24"/>
          <w:szCs w:val="20"/>
        </w:rPr>
        <w:t>a</w:t>
      </w:r>
      <w:r w:rsidR="00981FC3">
        <w:rPr>
          <w:rFonts w:ascii="Times New Roman" w:hAnsi="Times New Roman"/>
          <w:color w:val="auto"/>
          <w:sz w:val="24"/>
          <w:szCs w:val="20"/>
        </w:rPr>
        <w:t xml:space="preserve"> 2 </w:t>
      </w:r>
      <w:r w:rsidRPr="000E6F3A">
        <w:rPr>
          <w:rFonts w:ascii="Times New Roman" w:hAnsi="Times New Roman"/>
          <w:color w:val="auto"/>
          <w:sz w:val="24"/>
          <w:szCs w:val="20"/>
        </w:rPr>
        <w:t>zákona č. 167/1998 Sb., o návykových látkách a</w:t>
      </w:r>
      <w:r w:rsidR="001F2B72">
        <w:rPr>
          <w:rFonts w:ascii="Times New Roman" w:hAnsi="Times New Roman"/>
          <w:color w:val="auto"/>
          <w:sz w:val="24"/>
          <w:szCs w:val="20"/>
        </w:rPr>
        <w:t> </w:t>
      </w:r>
      <w:r w:rsidRPr="000E6F3A">
        <w:rPr>
          <w:rFonts w:ascii="Times New Roman" w:hAnsi="Times New Roman"/>
          <w:color w:val="auto"/>
          <w:sz w:val="24"/>
          <w:szCs w:val="20"/>
        </w:rPr>
        <w:t>o</w:t>
      </w:r>
      <w:r w:rsidR="001F2B72">
        <w:rPr>
          <w:rFonts w:ascii="Times New Roman" w:hAnsi="Times New Roman"/>
          <w:color w:val="auto"/>
          <w:sz w:val="24"/>
          <w:szCs w:val="20"/>
        </w:rPr>
        <w:t> </w:t>
      </w:r>
      <w:r w:rsidRPr="000E6F3A">
        <w:rPr>
          <w:rFonts w:ascii="Times New Roman" w:hAnsi="Times New Roman"/>
          <w:color w:val="auto"/>
          <w:sz w:val="24"/>
          <w:szCs w:val="20"/>
        </w:rPr>
        <w:t xml:space="preserve">změně některých dalších zákonů, </w:t>
      </w:r>
      <w:r w:rsidRPr="001F2B72">
        <w:rPr>
          <w:rFonts w:ascii="Times New Roman" w:hAnsi="Times New Roman"/>
          <w:color w:val="auto"/>
          <w:sz w:val="24"/>
          <w:szCs w:val="20"/>
        </w:rPr>
        <w:t>ve znění zákona č. 273/2013 Sb. a zákona č. 366/2021 Sb.:</w:t>
      </w:r>
    </w:p>
    <w:p w14:paraId="5838DAD3" w14:textId="77777777" w:rsidR="00B42B96" w:rsidRPr="000E6F3A" w:rsidRDefault="00B42B96" w:rsidP="00B42B9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182FAF4A" w14:textId="77777777" w:rsidR="00B42B96" w:rsidRPr="000E6F3A" w:rsidRDefault="00B42B96" w:rsidP="00B42B9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0"/>
        </w:rPr>
      </w:pPr>
      <w:r w:rsidRPr="000E6F3A">
        <w:rPr>
          <w:rFonts w:ascii="Times New Roman" w:hAnsi="Times New Roman"/>
          <w:color w:val="auto"/>
          <w:sz w:val="24"/>
          <w:szCs w:val="20"/>
        </w:rPr>
        <w:t>Čl. I</w:t>
      </w:r>
    </w:p>
    <w:p w14:paraId="78646D2A" w14:textId="77777777" w:rsidR="00B42B96" w:rsidRPr="000E6F3A" w:rsidRDefault="00B42B96" w:rsidP="00B42B9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3FBCE8CE" w14:textId="3D88944C" w:rsidR="00B42B96" w:rsidRPr="000E6F3A" w:rsidRDefault="00B42B96" w:rsidP="00B42B96">
      <w:pPr>
        <w:spacing w:line="240" w:lineRule="auto"/>
        <w:rPr>
          <w:rFonts w:ascii="Times New Roman" w:hAnsi="Times New Roman"/>
          <w:sz w:val="24"/>
        </w:rPr>
      </w:pPr>
      <w:r w:rsidRPr="000E6F3A">
        <w:rPr>
          <w:rFonts w:ascii="Times New Roman" w:hAnsi="Times New Roman"/>
          <w:sz w:val="24"/>
        </w:rPr>
        <w:t>Nařízení vlády č. 463/2013 Sb., o seznamech návykových látek, ve znění nařízení vlády č. 243/2015 Sb., nařízení vlády č. 46/2017 Sb., nařízení vlády č. 30/2018 Sb., nařízení vlády č.</w:t>
      </w:r>
      <w:r w:rsidR="001F2B72">
        <w:rPr>
          <w:rFonts w:ascii="Times New Roman" w:hAnsi="Times New Roman"/>
          <w:sz w:val="24"/>
        </w:rPr>
        <w:t> </w:t>
      </w:r>
      <w:r w:rsidRPr="000E6F3A">
        <w:rPr>
          <w:rFonts w:ascii="Times New Roman" w:hAnsi="Times New Roman"/>
          <w:sz w:val="24"/>
        </w:rPr>
        <w:t>242/2018 Sb</w:t>
      </w:r>
      <w:r w:rsidRPr="000E6F3A"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>,</w:t>
      </w:r>
      <w:r w:rsidRPr="000E6F3A">
        <w:rPr>
          <w:rFonts w:ascii="Times New Roman" w:hAnsi="Times New Roman"/>
          <w:color w:val="auto"/>
          <w:sz w:val="24"/>
        </w:rPr>
        <w:t xml:space="preserve"> nařízení vlády č. 184/2021 Sb. a nařízení vlády č</w:t>
      </w:r>
      <w:r>
        <w:rPr>
          <w:rFonts w:ascii="Times New Roman" w:hAnsi="Times New Roman"/>
          <w:color w:val="auto"/>
          <w:sz w:val="24"/>
        </w:rPr>
        <w:t>. 159/2022 Sb.</w:t>
      </w:r>
      <w:r w:rsidR="00B5640A">
        <w:rPr>
          <w:rFonts w:ascii="Times New Roman" w:hAnsi="Times New Roman"/>
          <w:color w:val="auto"/>
          <w:sz w:val="24"/>
        </w:rPr>
        <w:t xml:space="preserve">, </w:t>
      </w:r>
      <w:r w:rsidRPr="000E6F3A">
        <w:rPr>
          <w:rFonts w:ascii="Times New Roman" w:hAnsi="Times New Roman"/>
          <w:color w:val="auto"/>
          <w:sz w:val="24"/>
        </w:rPr>
        <w:t xml:space="preserve">se mění </w:t>
      </w:r>
      <w:r w:rsidRPr="000E6F3A">
        <w:rPr>
          <w:rFonts w:ascii="Times New Roman" w:hAnsi="Times New Roman"/>
          <w:sz w:val="24"/>
        </w:rPr>
        <w:t>takto:</w:t>
      </w:r>
    </w:p>
    <w:p w14:paraId="4D3C0D1D" w14:textId="77777777" w:rsidR="00B42B96" w:rsidRPr="00240E4C" w:rsidRDefault="00B42B96" w:rsidP="00B42B96">
      <w:pPr>
        <w:spacing w:after="120" w:line="240" w:lineRule="auto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2F7A9C86" w14:textId="3563E226" w:rsidR="00315109" w:rsidRPr="00315109" w:rsidRDefault="00315109" w:rsidP="00315109">
      <w:pPr>
        <w:pStyle w:val="Odstavecseseznamem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315109">
        <w:rPr>
          <w:rFonts w:ascii="Times New Roman" w:hAnsi="Times New Roman"/>
          <w:color w:val="auto"/>
          <w:sz w:val="24"/>
          <w:szCs w:val="20"/>
        </w:rPr>
        <w:t>Na konci poznámky pod čarou č. 3 se na samostatn</w:t>
      </w:r>
      <w:r>
        <w:rPr>
          <w:rFonts w:ascii="Times New Roman" w:hAnsi="Times New Roman"/>
          <w:color w:val="auto"/>
          <w:sz w:val="24"/>
          <w:szCs w:val="20"/>
        </w:rPr>
        <w:t>ý</w:t>
      </w:r>
      <w:r w:rsidRPr="00315109">
        <w:rPr>
          <w:rFonts w:ascii="Times New Roman" w:hAnsi="Times New Roman"/>
          <w:color w:val="auto"/>
          <w:sz w:val="24"/>
          <w:szCs w:val="20"/>
        </w:rPr>
        <w:t xml:space="preserve"> řá</w:t>
      </w:r>
      <w:r>
        <w:rPr>
          <w:rFonts w:ascii="Times New Roman" w:hAnsi="Times New Roman"/>
          <w:color w:val="auto"/>
          <w:sz w:val="24"/>
          <w:szCs w:val="20"/>
        </w:rPr>
        <w:t>dek</w:t>
      </w:r>
      <w:r w:rsidRPr="00315109">
        <w:rPr>
          <w:rFonts w:ascii="Times New Roman" w:hAnsi="Times New Roman"/>
          <w:color w:val="auto"/>
          <w:sz w:val="24"/>
          <w:szCs w:val="20"/>
        </w:rPr>
        <w:t xml:space="preserve"> doplňuj</w:t>
      </w:r>
      <w:r>
        <w:rPr>
          <w:rFonts w:ascii="Times New Roman" w:hAnsi="Times New Roman"/>
          <w:color w:val="auto"/>
          <w:sz w:val="24"/>
          <w:szCs w:val="20"/>
        </w:rPr>
        <w:t>e</w:t>
      </w:r>
      <w:r w:rsidRPr="00315109">
        <w:rPr>
          <w:rFonts w:ascii="Times New Roman" w:hAnsi="Times New Roman"/>
          <w:color w:val="auto"/>
          <w:sz w:val="24"/>
          <w:szCs w:val="20"/>
        </w:rPr>
        <w:t xml:space="preserve"> vět</w:t>
      </w:r>
      <w:r>
        <w:rPr>
          <w:rFonts w:ascii="Times New Roman" w:hAnsi="Times New Roman"/>
          <w:color w:val="auto"/>
          <w:sz w:val="24"/>
          <w:szCs w:val="20"/>
        </w:rPr>
        <w:t>a</w:t>
      </w:r>
    </w:p>
    <w:p w14:paraId="0DD391C1" w14:textId="77777777" w:rsidR="00315109" w:rsidRPr="00315109" w:rsidRDefault="00315109" w:rsidP="00EE7A01">
      <w:pPr>
        <w:pStyle w:val="Odstavecseseznamem"/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088B6120" w14:textId="5BDFCA0C" w:rsidR="00315109" w:rsidRPr="00315109" w:rsidRDefault="00315109" w:rsidP="00EE7A01">
      <w:pPr>
        <w:pStyle w:val="Odstavecseseznamem"/>
        <w:ind w:left="1068"/>
        <w:rPr>
          <w:rFonts w:ascii="Times New Roman" w:hAnsi="Times New Roman"/>
          <w:color w:val="auto"/>
          <w:sz w:val="24"/>
          <w:szCs w:val="20"/>
        </w:rPr>
      </w:pPr>
      <w:r w:rsidRPr="00315109">
        <w:rPr>
          <w:rFonts w:ascii="Times New Roman" w:hAnsi="Times New Roman"/>
          <w:color w:val="auto"/>
          <w:sz w:val="24"/>
          <w:szCs w:val="20"/>
        </w:rPr>
        <w:t>„Směrnice Komise v přenesené pravomoci (EU) 2022/1326 ze dne 18. března 2022, kterou se mění příloha rámcového rozhodnutí Rady 2004/757/SVV, pokud jde o</w:t>
      </w:r>
      <w:r>
        <w:rPr>
          <w:rFonts w:ascii="Times New Roman" w:hAnsi="Times New Roman"/>
          <w:color w:val="auto"/>
          <w:sz w:val="24"/>
          <w:szCs w:val="20"/>
        </w:rPr>
        <w:t> </w:t>
      </w:r>
      <w:r w:rsidRPr="00315109">
        <w:rPr>
          <w:rFonts w:ascii="Times New Roman" w:hAnsi="Times New Roman"/>
          <w:color w:val="auto"/>
          <w:sz w:val="24"/>
          <w:szCs w:val="20"/>
        </w:rPr>
        <w:t>zahrnutí nových psychoaktivních látek do definice drogy.“.</w:t>
      </w:r>
    </w:p>
    <w:p w14:paraId="725944D7" w14:textId="77777777" w:rsidR="00315109" w:rsidRDefault="00315109" w:rsidP="00EE7A01">
      <w:pPr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3B1BC54A" w14:textId="3DB20AE8" w:rsidR="005D76D0" w:rsidRDefault="005D76D0" w:rsidP="005D76D0">
      <w:pPr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02347A">
        <w:rPr>
          <w:rFonts w:ascii="Times New Roman" w:hAnsi="Times New Roman"/>
          <w:color w:val="auto"/>
          <w:sz w:val="24"/>
          <w:szCs w:val="20"/>
        </w:rPr>
        <w:t>V tabulce přílohy č. 3 se nad řádek, ve kterém je ve sloupci s názvem „Mezinárodní nechráněný název (INN) v českém jazyce“ uvedeno slovo „</w:t>
      </w:r>
      <w:proofErr w:type="spellStart"/>
      <w:r w:rsidRPr="005D76D0">
        <w:rPr>
          <w:rFonts w:ascii="Times New Roman" w:hAnsi="Times New Roman"/>
          <w:color w:val="auto"/>
          <w:sz w:val="24"/>
          <w:szCs w:val="20"/>
        </w:rPr>
        <w:t>Butonitazen</w:t>
      </w:r>
      <w:proofErr w:type="spellEnd"/>
      <w:r w:rsidRPr="0002347A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 českém jazyce“ uvedeno slovo „</w:t>
      </w:r>
      <w:proofErr w:type="spellStart"/>
      <w:r w:rsidRPr="005D76D0">
        <w:rPr>
          <w:rFonts w:ascii="Times New Roman" w:hAnsi="Times New Roman"/>
          <w:color w:val="auto"/>
          <w:sz w:val="24"/>
          <w:szCs w:val="20"/>
        </w:rPr>
        <w:t>Brorfin</w:t>
      </w:r>
      <w:proofErr w:type="spellEnd"/>
      <w:r w:rsidRPr="0002347A">
        <w:rPr>
          <w:rFonts w:ascii="Times New Roman" w:hAnsi="Times New Roman"/>
          <w:color w:val="auto"/>
          <w:sz w:val="24"/>
          <w:szCs w:val="20"/>
        </w:rPr>
        <w:t>“</w:t>
      </w:r>
      <w:r>
        <w:rPr>
          <w:rFonts w:ascii="Times New Roman" w:hAnsi="Times New Roman"/>
          <w:color w:val="auto"/>
          <w:sz w:val="24"/>
          <w:szCs w:val="20"/>
        </w:rPr>
        <w:t>, ve sloupci s názvem „</w:t>
      </w:r>
      <w:r w:rsidRPr="005D76D0">
        <w:rPr>
          <w:rFonts w:ascii="Times New Roman" w:hAnsi="Times New Roman"/>
          <w:color w:val="auto"/>
          <w:sz w:val="24"/>
          <w:szCs w:val="20"/>
        </w:rPr>
        <w:t>Další mezinárodní nechráněný název nebo další obecný název</w:t>
      </w:r>
      <w:r>
        <w:rPr>
          <w:rFonts w:ascii="Times New Roman" w:hAnsi="Times New Roman"/>
          <w:color w:val="auto"/>
          <w:sz w:val="24"/>
          <w:szCs w:val="20"/>
        </w:rPr>
        <w:t>“ je uvedeno slovo „</w:t>
      </w:r>
      <w:proofErr w:type="spellStart"/>
      <w:r w:rsidRPr="005D76D0">
        <w:rPr>
          <w:rFonts w:ascii="Times New Roman" w:hAnsi="Times New Roman"/>
          <w:color w:val="auto"/>
          <w:sz w:val="24"/>
          <w:szCs w:val="20"/>
        </w:rPr>
        <w:t>brorphine</w:t>
      </w:r>
      <w:proofErr w:type="spellEnd"/>
      <w:r>
        <w:rPr>
          <w:rFonts w:ascii="Times New Roman" w:hAnsi="Times New Roman"/>
          <w:color w:val="auto"/>
          <w:sz w:val="24"/>
          <w:szCs w:val="20"/>
        </w:rPr>
        <w:t>“</w:t>
      </w:r>
      <w:r w:rsidRPr="0002347A">
        <w:rPr>
          <w:rFonts w:ascii="Times New Roman" w:hAnsi="Times New Roman"/>
          <w:color w:val="auto"/>
          <w:sz w:val="24"/>
          <w:szCs w:val="20"/>
        </w:rPr>
        <w:t xml:space="preserve"> a ve sloupci s názvem „Chemický název podle IUPAC“ je uvedeno slovo </w:t>
      </w:r>
      <w:r>
        <w:rPr>
          <w:rFonts w:ascii="Times New Roman" w:hAnsi="Times New Roman"/>
          <w:color w:val="auto"/>
          <w:sz w:val="24"/>
          <w:szCs w:val="20"/>
        </w:rPr>
        <w:t>„</w:t>
      </w:r>
      <w:r w:rsidRPr="005D76D0">
        <w:rPr>
          <w:rFonts w:ascii="Times New Roman" w:hAnsi="Times New Roman"/>
          <w:color w:val="auto"/>
          <w:sz w:val="24"/>
          <w:szCs w:val="20"/>
        </w:rPr>
        <w:t>3-{1-[1-(4-bromfenyl)ethyl]piperidin-4-yl}-1H-benzimidazol-2-on</w:t>
      </w:r>
      <w:r>
        <w:rPr>
          <w:rFonts w:ascii="Times New Roman" w:hAnsi="Times New Roman"/>
          <w:color w:val="auto"/>
          <w:sz w:val="24"/>
          <w:szCs w:val="20"/>
        </w:rPr>
        <w:t>“</w:t>
      </w:r>
      <w:r w:rsidRPr="0002347A">
        <w:rPr>
          <w:rFonts w:ascii="Times New Roman" w:hAnsi="Times New Roman"/>
          <w:color w:val="auto"/>
          <w:sz w:val="24"/>
          <w:szCs w:val="20"/>
        </w:rPr>
        <w:t>.</w:t>
      </w:r>
    </w:p>
    <w:p w14:paraId="176FE7C9" w14:textId="77777777" w:rsidR="005D76D0" w:rsidRDefault="005D76D0" w:rsidP="005D76D0">
      <w:pPr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13CFE90E" w14:textId="6D37F99D" w:rsidR="00B42B96" w:rsidRDefault="00B42B96" w:rsidP="00B42B96">
      <w:pPr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02347A">
        <w:rPr>
          <w:rFonts w:ascii="Times New Roman" w:hAnsi="Times New Roman"/>
          <w:color w:val="auto"/>
          <w:sz w:val="24"/>
          <w:szCs w:val="20"/>
        </w:rPr>
        <w:t>V tabulce přílohy č. 3 se nad řádek, ve kterém je ve sloupci s názvem „Mezinárodní nechráněný název (INN) v českém jazyce“ uvedeno slovo „Etorfin“, vkládá nový řádek, ve kterém je ve sloupci s názvem „Mezinárodní nechráněný název (INN) v českém jazyce“ uvedeno slovo „</w:t>
      </w:r>
      <w:proofErr w:type="spellStart"/>
      <w:r w:rsidRPr="0002347A">
        <w:rPr>
          <w:rFonts w:ascii="Times New Roman" w:hAnsi="Times New Roman"/>
          <w:color w:val="auto"/>
          <w:sz w:val="24"/>
          <w:szCs w:val="20"/>
        </w:rPr>
        <w:t>Etonitazepyn</w:t>
      </w:r>
      <w:proofErr w:type="spellEnd"/>
      <w:r w:rsidRPr="0002347A">
        <w:rPr>
          <w:rFonts w:ascii="Times New Roman" w:hAnsi="Times New Roman"/>
          <w:color w:val="auto"/>
          <w:sz w:val="24"/>
          <w:szCs w:val="20"/>
        </w:rPr>
        <w:t xml:space="preserve">“ a ve sloupci s názvem „Chemický název podle IUPAC“ je uvedeno slovo </w:t>
      </w:r>
      <w:r>
        <w:rPr>
          <w:rFonts w:ascii="Times New Roman" w:hAnsi="Times New Roman"/>
          <w:color w:val="auto"/>
          <w:sz w:val="24"/>
          <w:szCs w:val="20"/>
        </w:rPr>
        <w:t>„</w:t>
      </w:r>
      <w:r w:rsidRPr="0002347A">
        <w:rPr>
          <w:rFonts w:ascii="Times New Roman" w:hAnsi="Times New Roman"/>
          <w:color w:val="auto"/>
          <w:sz w:val="24"/>
          <w:szCs w:val="20"/>
        </w:rPr>
        <w:t>2-[(4-</w:t>
      </w:r>
      <w:proofErr w:type="gramStart"/>
      <w:r w:rsidRPr="0002347A">
        <w:rPr>
          <w:rFonts w:ascii="Times New Roman" w:hAnsi="Times New Roman"/>
          <w:color w:val="auto"/>
          <w:sz w:val="24"/>
          <w:szCs w:val="20"/>
        </w:rPr>
        <w:t>ethoxyfenyl)methyl</w:t>
      </w:r>
      <w:proofErr w:type="gramEnd"/>
      <w:r w:rsidRPr="0002347A">
        <w:rPr>
          <w:rFonts w:ascii="Times New Roman" w:hAnsi="Times New Roman"/>
          <w:color w:val="auto"/>
          <w:sz w:val="24"/>
          <w:szCs w:val="20"/>
        </w:rPr>
        <w:t>]-5-nitro-1-(2-pyrrolidin-1-ylethyl)-1</w:t>
      </w:r>
      <w:r w:rsidRPr="003C70D5">
        <w:rPr>
          <w:rFonts w:ascii="Times New Roman" w:hAnsi="Times New Roman"/>
          <w:i/>
          <w:iCs/>
          <w:color w:val="auto"/>
          <w:sz w:val="24"/>
          <w:szCs w:val="20"/>
        </w:rPr>
        <w:t>H</w:t>
      </w:r>
      <w:r w:rsidRPr="0002347A">
        <w:rPr>
          <w:rFonts w:ascii="Times New Roman" w:hAnsi="Times New Roman"/>
          <w:color w:val="auto"/>
          <w:sz w:val="24"/>
          <w:szCs w:val="20"/>
        </w:rPr>
        <w:t>-benzoimidazol</w:t>
      </w:r>
      <w:r>
        <w:rPr>
          <w:rFonts w:ascii="Times New Roman" w:hAnsi="Times New Roman"/>
          <w:color w:val="auto"/>
          <w:sz w:val="24"/>
          <w:szCs w:val="20"/>
        </w:rPr>
        <w:t>“</w:t>
      </w:r>
      <w:r w:rsidRPr="0002347A">
        <w:rPr>
          <w:rFonts w:ascii="Times New Roman" w:hAnsi="Times New Roman"/>
          <w:color w:val="auto"/>
          <w:sz w:val="24"/>
          <w:szCs w:val="20"/>
        </w:rPr>
        <w:t>.</w:t>
      </w:r>
    </w:p>
    <w:p w14:paraId="2A2C778F" w14:textId="77777777" w:rsidR="00B42B96" w:rsidRPr="0002347A" w:rsidRDefault="00B42B96" w:rsidP="00B42B96">
      <w:pPr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06F368A4" w14:textId="77777777" w:rsidR="00B42B96" w:rsidRDefault="00B42B96" w:rsidP="00B42B96">
      <w:pPr>
        <w:numPr>
          <w:ilvl w:val="0"/>
          <w:numId w:val="2"/>
        </w:numPr>
        <w:spacing w:after="360" w:line="240" w:lineRule="auto"/>
        <w:rPr>
          <w:rFonts w:ascii="Times New Roman" w:hAnsi="Times New Roman"/>
          <w:color w:val="auto"/>
          <w:sz w:val="24"/>
          <w:szCs w:val="20"/>
        </w:rPr>
      </w:pPr>
      <w:r w:rsidRPr="00CC05B3">
        <w:rPr>
          <w:rFonts w:ascii="Times New Roman" w:hAnsi="Times New Roman"/>
          <w:color w:val="auto"/>
          <w:sz w:val="24"/>
          <w:szCs w:val="20"/>
        </w:rPr>
        <w:t xml:space="preserve">V tabulce přílohy č. </w:t>
      </w:r>
      <w:r>
        <w:rPr>
          <w:rFonts w:ascii="Times New Roman" w:hAnsi="Times New Roman"/>
          <w:color w:val="auto"/>
          <w:sz w:val="24"/>
          <w:szCs w:val="20"/>
        </w:rPr>
        <w:t>3</w:t>
      </w:r>
      <w:r w:rsidRPr="00CC05B3">
        <w:rPr>
          <w:rFonts w:ascii="Times New Roman" w:hAnsi="Times New Roman"/>
          <w:color w:val="auto"/>
          <w:sz w:val="24"/>
          <w:szCs w:val="20"/>
        </w:rPr>
        <w:t xml:space="preserve"> se </w:t>
      </w:r>
      <w:r>
        <w:rPr>
          <w:rFonts w:ascii="Times New Roman" w:hAnsi="Times New Roman"/>
          <w:color w:val="auto"/>
          <w:sz w:val="24"/>
          <w:szCs w:val="20"/>
        </w:rPr>
        <w:t xml:space="preserve">nad </w:t>
      </w:r>
      <w:r w:rsidRPr="00CC05B3">
        <w:rPr>
          <w:rFonts w:ascii="Times New Roman" w:hAnsi="Times New Roman"/>
          <w:color w:val="auto"/>
          <w:sz w:val="24"/>
          <w:szCs w:val="20"/>
        </w:rPr>
        <w:t>řádek, ve kterém je ve sloupci s názvem „Mezinárodní nechráněný název (INN) v českém jazyce“ uvedeno slovo „</w:t>
      </w:r>
      <w:r>
        <w:rPr>
          <w:rFonts w:ascii="Times New Roman" w:hAnsi="Times New Roman"/>
          <w:color w:val="auto"/>
          <w:sz w:val="24"/>
          <w:szCs w:val="20"/>
        </w:rPr>
        <w:t>Pryskyřice z konopí</w:t>
      </w:r>
      <w:r w:rsidRPr="00CC05B3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 českém jazyce“ uvedeno slovo „</w:t>
      </w:r>
      <w:proofErr w:type="spellStart"/>
      <w:r>
        <w:rPr>
          <w:rFonts w:ascii="Times New Roman" w:hAnsi="Times New Roman"/>
          <w:color w:val="auto"/>
          <w:sz w:val="24"/>
          <w:szCs w:val="20"/>
        </w:rPr>
        <w:t>Protonitazen</w:t>
      </w:r>
      <w:proofErr w:type="spellEnd"/>
      <w:r w:rsidRPr="00CC05B3">
        <w:rPr>
          <w:rFonts w:ascii="Times New Roman" w:hAnsi="Times New Roman"/>
          <w:color w:val="auto"/>
          <w:sz w:val="24"/>
          <w:szCs w:val="20"/>
        </w:rPr>
        <w:t>“ a ve sloupci s názvem „Chemický název podle IUPAC“ je uvedeno slovo „</w:t>
      </w:r>
      <w:proofErr w:type="gramStart"/>
      <w:r w:rsidRPr="003C70D5">
        <w:rPr>
          <w:rFonts w:ascii="Times New Roman" w:hAnsi="Times New Roman"/>
          <w:i/>
          <w:iCs/>
          <w:color w:val="auto"/>
          <w:sz w:val="24"/>
          <w:szCs w:val="20"/>
        </w:rPr>
        <w:t>N,N</w:t>
      </w:r>
      <w:proofErr w:type="gramEnd"/>
      <w:r>
        <w:rPr>
          <w:rFonts w:ascii="Times New Roman" w:hAnsi="Times New Roman"/>
          <w:color w:val="auto"/>
          <w:sz w:val="24"/>
          <w:szCs w:val="20"/>
        </w:rPr>
        <w:t>-</w:t>
      </w:r>
      <w:r w:rsidRPr="0002347A">
        <w:rPr>
          <w:rFonts w:ascii="Times New Roman" w:hAnsi="Times New Roman"/>
          <w:color w:val="auto"/>
          <w:sz w:val="24"/>
          <w:szCs w:val="20"/>
        </w:rPr>
        <w:t>diethyl-5-nitro-2-[(4-propoxyfenyl)methyl]-1-</w:t>
      </w:r>
      <w:r w:rsidRPr="003C70D5">
        <w:rPr>
          <w:rFonts w:ascii="Times New Roman" w:hAnsi="Times New Roman"/>
          <w:i/>
          <w:iCs/>
          <w:color w:val="auto"/>
          <w:sz w:val="24"/>
          <w:szCs w:val="20"/>
        </w:rPr>
        <w:t>H</w:t>
      </w:r>
      <w:r w:rsidRPr="0002347A">
        <w:rPr>
          <w:rFonts w:ascii="Times New Roman" w:hAnsi="Times New Roman"/>
          <w:color w:val="auto"/>
          <w:sz w:val="24"/>
          <w:szCs w:val="20"/>
        </w:rPr>
        <w:t>-benzimidazol-1-ethanamin)</w:t>
      </w:r>
      <w:r w:rsidRPr="00CC05B3">
        <w:rPr>
          <w:rFonts w:ascii="Times New Roman" w:hAnsi="Times New Roman"/>
          <w:color w:val="auto"/>
          <w:sz w:val="24"/>
          <w:szCs w:val="20"/>
        </w:rPr>
        <w:t>“.</w:t>
      </w:r>
    </w:p>
    <w:p w14:paraId="2590A9CC" w14:textId="6F58A8EE" w:rsidR="00DC3FF1" w:rsidRPr="00DC3FF1" w:rsidRDefault="00DC3FF1" w:rsidP="00DC3FF1">
      <w:pPr>
        <w:pStyle w:val="Odstavecseseznamem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DC3FF1">
        <w:rPr>
          <w:rFonts w:ascii="Times New Roman" w:hAnsi="Times New Roman"/>
          <w:color w:val="auto"/>
          <w:sz w:val="24"/>
          <w:szCs w:val="20"/>
        </w:rPr>
        <w:lastRenderedPageBreak/>
        <w:t>V tabulce č. 4 se nad řádek, ve kterém je ve sloupci s názvem „</w:t>
      </w:r>
      <w:r w:rsidR="00A17E19" w:rsidRPr="00A17E19">
        <w:rPr>
          <w:rFonts w:ascii="Times New Roman" w:hAnsi="Times New Roman"/>
          <w:color w:val="auto"/>
          <w:sz w:val="24"/>
          <w:szCs w:val="20"/>
        </w:rPr>
        <w:t>Další mezinárodní nechráněný název nebo další obecný název</w:t>
      </w:r>
      <w:r w:rsidRPr="00DC3FF1">
        <w:rPr>
          <w:rFonts w:ascii="Times New Roman" w:hAnsi="Times New Roman"/>
          <w:color w:val="auto"/>
          <w:sz w:val="24"/>
          <w:szCs w:val="20"/>
        </w:rPr>
        <w:t>“ uveden</w:t>
      </w:r>
      <w:r w:rsidR="00A17E19">
        <w:rPr>
          <w:rFonts w:ascii="Times New Roman" w:hAnsi="Times New Roman"/>
          <w:color w:val="auto"/>
          <w:sz w:val="24"/>
          <w:szCs w:val="20"/>
        </w:rPr>
        <w:t xml:space="preserve"> text</w:t>
      </w:r>
      <w:r w:rsidRPr="00DC3FF1">
        <w:rPr>
          <w:rFonts w:ascii="Times New Roman" w:hAnsi="Times New Roman"/>
          <w:color w:val="auto"/>
          <w:sz w:val="24"/>
          <w:szCs w:val="20"/>
        </w:rPr>
        <w:t xml:space="preserve"> „</w:t>
      </w:r>
      <w:r w:rsidR="00A17E19" w:rsidRPr="00A17E19">
        <w:rPr>
          <w:rFonts w:ascii="Times New Roman" w:hAnsi="Times New Roman"/>
          <w:color w:val="auto"/>
          <w:sz w:val="24"/>
          <w:szCs w:val="20"/>
        </w:rPr>
        <w:t>7-MAPB</w:t>
      </w:r>
      <w:r w:rsidRPr="00DC3FF1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</w:t>
      </w:r>
      <w:r w:rsidR="00942024">
        <w:rPr>
          <w:rFonts w:ascii="Times New Roman" w:hAnsi="Times New Roman"/>
          <w:color w:val="auto"/>
          <w:sz w:val="24"/>
          <w:szCs w:val="20"/>
        </w:rPr>
        <w:t> </w:t>
      </w:r>
      <w:r w:rsidRPr="00DC3FF1">
        <w:rPr>
          <w:rFonts w:ascii="Times New Roman" w:hAnsi="Times New Roman"/>
          <w:color w:val="auto"/>
          <w:sz w:val="24"/>
          <w:szCs w:val="20"/>
        </w:rPr>
        <w:t>českém jazyce“ uvedeno slovo „7-Hydroxymitragynin“ a ve sloupci s názvem „Chemický název podle IUPAC“ je uvedeno slovo „methyl (2</w:t>
      </w:r>
      <w:proofErr w:type="gramStart"/>
      <w:r w:rsidRPr="00DC3FF1">
        <w:rPr>
          <w:rFonts w:ascii="Times New Roman" w:hAnsi="Times New Roman"/>
          <w:color w:val="auto"/>
          <w:sz w:val="24"/>
          <w:szCs w:val="20"/>
        </w:rPr>
        <w:t>E)-</w:t>
      </w:r>
      <w:proofErr w:type="gramEnd"/>
      <w:r w:rsidRPr="00DC3FF1">
        <w:rPr>
          <w:rFonts w:ascii="Times New Roman" w:hAnsi="Times New Roman"/>
          <w:color w:val="auto"/>
          <w:sz w:val="24"/>
          <w:szCs w:val="20"/>
        </w:rPr>
        <w:t xml:space="preserve">2-[(2S,3S,7aS,12bS)-3-ethyl-7a-hydroxy-8-methoxy-1,2,3,4,6,7,7a,12b-okta </w:t>
      </w:r>
      <w:proofErr w:type="spellStart"/>
      <w:r w:rsidRPr="00DC3FF1">
        <w:rPr>
          <w:rFonts w:ascii="Times New Roman" w:hAnsi="Times New Roman"/>
          <w:color w:val="auto"/>
          <w:sz w:val="24"/>
          <w:szCs w:val="20"/>
        </w:rPr>
        <w:t>hydroindol</w:t>
      </w:r>
      <w:proofErr w:type="spellEnd"/>
      <w:r w:rsidRPr="00DC3FF1">
        <w:rPr>
          <w:rFonts w:ascii="Times New Roman" w:hAnsi="Times New Roman"/>
          <w:color w:val="auto"/>
          <w:sz w:val="24"/>
          <w:szCs w:val="20"/>
        </w:rPr>
        <w:t>[2,3-a]chinolizin-2-yl]-3-methoxyprop-2-enoát“.</w:t>
      </w:r>
    </w:p>
    <w:p w14:paraId="496950E4" w14:textId="39CEB753" w:rsidR="00DC3FF1" w:rsidRDefault="00DC3FF1" w:rsidP="00842FA7">
      <w:pPr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43021E31" w14:textId="56B719E5" w:rsidR="00B42B96" w:rsidRDefault="00B42B96" w:rsidP="00B42B96">
      <w:pPr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9C5EAA">
        <w:rPr>
          <w:rFonts w:ascii="Times New Roman" w:hAnsi="Times New Roman"/>
          <w:color w:val="auto"/>
          <w:sz w:val="24"/>
          <w:szCs w:val="20"/>
        </w:rPr>
        <w:t xml:space="preserve">V tabulce přílohy č. </w:t>
      </w:r>
      <w:r>
        <w:rPr>
          <w:rFonts w:ascii="Times New Roman" w:hAnsi="Times New Roman"/>
          <w:color w:val="auto"/>
          <w:sz w:val="24"/>
          <w:szCs w:val="20"/>
        </w:rPr>
        <w:t>4</w:t>
      </w:r>
      <w:r w:rsidRPr="009C5EAA">
        <w:rPr>
          <w:rFonts w:ascii="Times New Roman" w:hAnsi="Times New Roman"/>
          <w:color w:val="auto"/>
          <w:sz w:val="24"/>
          <w:szCs w:val="20"/>
        </w:rPr>
        <w:t xml:space="preserve"> se </w:t>
      </w:r>
      <w:r>
        <w:rPr>
          <w:rFonts w:ascii="Times New Roman" w:hAnsi="Times New Roman"/>
          <w:color w:val="auto"/>
          <w:sz w:val="24"/>
          <w:szCs w:val="20"/>
        </w:rPr>
        <w:t>nad</w:t>
      </w:r>
      <w:r w:rsidRPr="009C5EAA">
        <w:rPr>
          <w:rFonts w:ascii="Times New Roman" w:hAnsi="Times New Roman"/>
          <w:color w:val="auto"/>
          <w:sz w:val="24"/>
          <w:szCs w:val="20"/>
        </w:rPr>
        <w:t xml:space="preserve"> řádek, ve kterém je ve sloupci s názvem „</w:t>
      </w:r>
      <w:r>
        <w:rPr>
          <w:rFonts w:ascii="Times New Roman" w:hAnsi="Times New Roman"/>
          <w:color w:val="auto"/>
          <w:sz w:val="24"/>
          <w:szCs w:val="20"/>
        </w:rPr>
        <w:t>Další m</w:t>
      </w:r>
      <w:r w:rsidRPr="009C5EAA">
        <w:rPr>
          <w:rFonts w:ascii="Times New Roman" w:hAnsi="Times New Roman"/>
          <w:color w:val="auto"/>
          <w:sz w:val="24"/>
          <w:szCs w:val="20"/>
        </w:rPr>
        <w:t xml:space="preserve">ezinárodní nechráněný název </w:t>
      </w:r>
      <w:r>
        <w:rPr>
          <w:rFonts w:ascii="Times New Roman" w:hAnsi="Times New Roman"/>
          <w:color w:val="auto"/>
          <w:sz w:val="24"/>
          <w:szCs w:val="20"/>
        </w:rPr>
        <w:t>nebo další obecný název</w:t>
      </w:r>
      <w:r w:rsidRPr="009C5EAA">
        <w:rPr>
          <w:rFonts w:ascii="Times New Roman" w:hAnsi="Times New Roman"/>
          <w:color w:val="auto"/>
          <w:sz w:val="24"/>
          <w:szCs w:val="20"/>
        </w:rPr>
        <w:t>“ uvedeno slovo „</w:t>
      </w:r>
      <w:r w:rsidRPr="006A46B1">
        <w:rPr>
          <w:rFonts w:ascii="Times New Roman" w:hAnsi="Times New Roman"/>
          <w:color w:val="auto"/>
          <w:sz w:val="24"/>
          <w:szCs w:val="20"/>
        </w:rPr>
        <w:t>ADB-FUBINACA</w:t>
      </w:r>
      <w:r w:rsidRPr="009C5EAA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</w:t>
      </w:r>
      <w:r w:rsidRPr="0073751D">
        <w:rPr>
          <w:rFonts w:ascii="Times New Roman" w:hAnsi="Times New Roman"/>
          <w:color w:val="auto"/>
          <w:sz w:val="24"/>
          <w:szCs w:val="20"/>
        </w:rPr>
        <w:t>Další mezinárodní nechráněný název nebo další obecný název</w:t>
      </w:r>
      <w:r w:rsidRPr="009C5EAA">
        <w:rPr>
          <w:rFonts w:ascii="Times New Roman" w:hAnsi="Times New Roman"/>
          <w:color w:val="auto"/>
          <w:sz w:val="24"/>
          <w:szCs w:val="20"/>
        </w:rPr>
        <w:t>“ uvedeno slovo „</w:t>
      </w:r>
      <w:r w:rsidRPr="006A46B1">
        <w:rPr>
          <w:rFonts w:ascii="Times New Roman" w:hAnsi="Times New Roman"/>
          <w:color w:val="auto"/>
          <w:sz w:val="24"/>
          <w:szCs w:val="20"/>
        </w:rPr>
        <w:t>ADB-BUTINACA</w:t>
      </w:r>
      <w:r w:rsidRPr="009C5EAA">
        <w:rPr>
          <w:rFonts w:ascii="Times New Roman" w:hAnsi="Times New Roman"/>
          <w:color w:val="auto"/>
          <w:sz w:val="24"/>
          <w:szCs w:val="20"/>
        </w:rPr>
        <w:t xml:space="preserve">“ a ve sloupci s názvem „Chemický název podle IUPAC“ je uvedeno slovo </w:t>
      </w:r>
      <w:r>
        <w:rPr>
          <w:rFonts w:ascii="Times New Roman" w:hAnsi="Times New Roman"/>
          <w:color w:val="auto"/>
          <w:sz w:val="24"/>
          <w:szCs w:val="20"/>
        </w:rPr>
        <w:t>„</w:t>
      </w:r>
      <w:r w:rsidRPr="003C70D5">
        <w:rPr>
          <w:rFonts w:ascii="Times New Roman" w:hAnsi="Times New Roman"/>
          <w:i/>
          <w:iCs/>
          <w:color w:val="auto"/>
          <w:sz w:val="24"/>
          <w:szCs w:val="20"/>
        </w:rPr>
        <w:t>N</w:t>
      </w:r>
      <w:r w:rsidRPr="0073751D">
        <w:rPr>
          <w:rFonts w:ascii="Times New Roman" w:hAnsi="Times New Roman"/>
          <w:color w:val="auto"/>
          <w:sz w:val="24"/>
          <w:szCs w:val="20"/>
        </w:rPr>
        <w:t>-[1-(</w:t>
      </w:r>
      <w:proofErr w:type="gramStart"/>
      <w:r w:rsidRPr="0073751D">
        <w:rPr>
          <w:rFonts w:ascii="Times New Roman" w:hAnsi="Times New Roman"/>
          <w:color w:val="auto"/>
          <w:sz w:val="24"/>
          <w:szCs w:val="20"/>
        </w:rPr>
        <w:t>aminokarbonyl)-</w:t>
      </w:r>
      <w:proofErr w:type="gramEnd"/>
      <w:r w:rsidRPr="0073751D">
        <w:rPr>
          <w:rFonts w:ascii="Times New Roman" w:hAnsi="Times New Roman"/>
          <w:color w:val="auto"/>
          <w:sz w:val="24"/>
          <w:szCs w:val="20"/>
        </w:rPr>
        <w:t>2,2-dimethylpropyl]-1-butyl-1</w:t>
      </w:r>
      <w:r w:rsidRPr="003C70D5">
        <w:rPr>
          <w:rFonts w:ascii="Times New Roman" w:hAnsi="Times New Roman"/>
          <w:i/>
          <w:iCs/>
          <w:color w:val="auto"/>
          <w:sz w:val="24"/>
          <w:szCs w:val="20"/>
        </w:rPr>
        <w:t>H</w:t>
      </w:r>
      <w:r w:rsidRPr="0073751D">
        <w:rPr>
          <w:rFonts w:ascii="Times New Roman" w:hAnsi="Times New Roman"/>
          <w:color w:val="auto"/>
          <w:sz w:val="24"/>
          <w:szCs w:val="20"/>
        </w:rPr>
        <w:t>-indazol</w:t>
      </w:r>
      <w:r>
        <w:rPr>
          <w:rFonts w:ascii="Times New Roman" w:hAnsi="Times New Roman"/>
          <w:color w:val="auto"/>
          <w:sz w:val="24"/>
          <w:szCs w:val="20"/>
        </w:rPr>
        <w:t>-</w:t>
      </w:r>
      <w:r w:rsidRPr="0073751D">
        <w:rPr>
          <w:rFonts w:ascii="Times New Roman" w:hAnsi="Times New Roman"/>
          <w:color w:val="auto"/>
          <w:sz w:val="24"/>
          <w:szCs w:val="20"/>
        </w:rPr>
        <w:t>3-karboxamid)</w:t>
      </w:r>
      <w:r w:rsidRPr="009C5EAA">
        <w:rPr>
          <w:rFonts w:ascii="Times New Roman" w:hAnsi="Times New Roman"/>
          <w:color w:val="auto"/>
          <w:sz w:val="24"/>
          <w:szCs w:val="20"/>
        </w:rPr>
        <w:t>“.</w:t>
      </w:r>
    </w:p>
    <w:p w14:paraId="434D03A2" w14:textId="77777777" w:rsidR="00B42B96" w:rsidRDefault="00B42B96" w:rsidP="00B42B96">
      <w:pPr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704D3E33" w14:textId="7C79031B" w:rsidR="00DC3FF1" w:rsidRPr="00842FA7" w:rsidRDefault="00B42B96" w:rsidP="00842FA7">
      <w:pPr>
        <w:numPr>
          <w:ilvl w:val="0"/>
          <w:numId w:val="2"/>
        </w:numPr>
        <w:spacing w:after="360" w:line="240" w:lineRule="auto"/>
        <w:rPr>
          <w:rFonts w:ascii="Times New Roman" w:hAnsi="Times New Roman"/>
          <w:color w:val="auto"/>
          <w:sz w:val="24"/>
          <w:szCs w:val="20"/>
        </w:rPr>
      </w:pPr>
      <w:r w:rsidRPr="003C70D5">
        <w:rPr>
          <w:rFonts w:ascii="Times New Roman" w:hAnsi="Times New Roman"/>
          <w:color w:val="auto"/>
          <w:sz w:val="24"/>
          <w:szCs w:val="20"/>
        </w:rPr>
        <w:t>V tabulce přílohy č. 4 se nad řádek, ve kterém je ve sloupci s názvem „Mezinárodní nechráněný název (INN) v českém jazyce“ uvedeno slovo „</w:t>
      </w:r>
      <w:proofErr w:type="spellStart"/>
      <w:r w:rsidRPr="003C70D5">
        <w:rPr>
          <w:rFonts w:ascii="Times New Roman" w:hAnsi="Times New Roman"/>
          <w:color w:val="auto"/>
          <w:sz w:val="24"/>
          <w:szCs w:val="20"/>
        </w:rPr>
        <w:t>Hexedron</w:t>
      </w:r>
      <w:proofErr w:type="spellEnd"/>
      <w:r w:rsidRPr="003C70D5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</w:t>
      </w:r>
      <w:r w:rsidR="00942024">
        <w:rPr>
          <w:rFonts w:ascii="Times New Roman" w:hAnsi="Times New Roman"/>
          <w:color w:val="auto"/>
          <w:sz w:val="24"/>
          <w:szCs w:val="20"/>
        </w:rPr>
        <w:t> </w:t>
      </w:r>
      <w:r w:rsidRPr="003C70D5">
        <w:rPr>
          <w:rFonts w:ascii="Times New Roman" w:hAnsi="Times New Roman"/>
          <w:color w:val="auto"/>
          <w:sz w:val="24"/>
          <w:szCs w:val="20"/>
        </w:rPr>
        <w:t>českém jazyce“ uvedeno slovo „</w:t>
      </w:r>
      <w:proofErr w:type="spellStart"/>
      <w:r w:rsidRPr="003C70D5">
        <w:rPr>
          <w:rFonts w:ascii="Times New Roman" w:hAnsi="Times New Roman"/>
          <w:color w:val="auto"/>
          <w:sz w:val="24"/>
          <w:szCs w:val="20"/>
        </w:rPr>
        <w:t>Hexahydrokanabinol</w:t>
      </w:r>
      <w:proofErr w:type="spellEnd"/>
      <w:r w:rsidRPr="003C70D5">
        <w:rPr>
          <w:rFonts w:ascii="Times New Roman" w:hAnsi="Times New Roman"/>
          <w:color w:val="auto"/>
          <w:sz w:val="24"/>
          <w:szCs w:val="20"/>
        </w:rPr>
        <w:t>“, ve sloupci „Další mezinárodní nechráněný název nebo obecný název“ je uvedena zkratka „HHC“</w:t>
      </w:r>
      <w:r w:rsidR="005D76D0">
        <w:rPr>
          <w:rFonts w:ascii="Times New Roman" w:hAnsi="Times New Roman"/>
          <w:color w:val="auto"/>
          <w:sz w:val="24"/>
          <w:szCs w:val="20"/>
        </w:rPr>
        <w:t xml:space="preserve">, </w:t>
      </w:r>
      <w:r w:rsidRPr="003C70D5">
        <w:rPr>
          <w:rFonts w:ascii="Times New Roman" w:hAnsi="Times New Roman"/>
          <w:color w:val="auto"/>
          <w:sz w:val="24"/>
          <w:szCs w:val="20"/>
        </w:rPr>
        <w:t>ve sloupci s názvem „Chemický název podle IUPAC“ je uvedeno slovo „(6aR,10aR)-6,6,9-trimethyl-3-pentyl-6a,7,8,9,10,10a-hexahydrobenzo[c]chromen-1-ol“</w:t>
      </w:r>
      <w:r w:rsidR="005D76D0">
        <w:rPr>
          <w:rFonts w:ascii="Times New Roman" w:hAnsi="Times New Roman"/>
          <w:color w:val="auto"/>
          <w:sz w:val="24"/>
          <w:szCs w:val="20"/>
        </w:rPr>
        <w:t xml:space="preserve"> a ve sloupci „Poznámka“ jsou uvedena slova „</w:t>
      </w:r>
      <w:r w:rsidR="00930EC6" w:rsidRPr="00930EC6">
        <w:rPr>
          <w:rFonts w:ascii="Times New Roman" w:hAnsi="Times New Roman"/>
          <w:color w:val="auto"/>
          <w:sz w:val="24"/>
          <w:szCs w:val="20"/>
        </w:rPr>
        <w:t>S výjimkou látky HHC, pokud je obsažena v rostlině technického konopí, technickém konopí, konopí extrakt a tinktura a</w:t>
      </w:r>
      <w:r w:rsidR="00942024">
        <w:rPr>
          <w:rFonts w:ascii="Times New Roman" w:hAnsi="Times New Roman"/>
          <w:color w:val="auto"/>
          <w:sz w:val="24"/>
          <w:szCs w:val="20"/>
        </w:rPr>
        <w:t> </w:t>
      </w:r>
      <w:r w:rsidR="00930EC6" w:rsidRPr="00930EC6">
        <w:rPr>
          <w:rFonts w:ascii="Times New Roman" w:hAnsi="Times New Roman"/>
          <w:color w:val="auto"/>
          <w:sz w:val="24"/>
          <w:szCs w:val="20"/>
        </w:rPr>
        <w:t>přípravku z technického konopí v množství nižším než 0,3 %</w:t>
      </w:r>
      <w:r w:rsidR="005D76D0">
        <w:rPr>
          <w:rFonts w:ascii="Times New Roman" w:hAnsi="Times New Roman"/>
          <w:color w:val="auto"/>
          <w:sz w:val="24"/>
          <w:szCs w:val="20"/>
        </w:rPr>
        <w:t xml:space="preserve">.“ </w:t>
      </w:r>
      <w:r w:rsidRPr="003C70D5">
        <w:rPr>
          <w:rFonts w:ascii="Times New Roman" w:hAnsi="Times New Roman"/>
          <w:color w:val="auto"/>
          <w:sz w:val="24"/>
          <w:szCs w:val="20"/>
        </w:rPr>
        <w:t>.</w:t>
      </w:r>
    </w:p>
    <w:p w14:paraId="5217571B" w14:textId="6F89C366" w:rsidR="00DC3FF1" w:rsidRDefault="00DC3FF1" w:rsidP="00DC3FF1">
      <w:pPr>
        <w:pStyle w:val="Odstavecseseznamem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DC3FF1">
        <w:rPr>
          <w:rFonts w:ascii="Times New Roman" w:hAnsi="Times New Roman"/>
          <w:color w:val="auto"/>
          <w:sz w:val="24"/>
          <w:szCs w:val="20"/>
        </w:rPr>
        <w:t>V tabulce přílohy č. 4 se nad řádek, ve kterém je ve sloupci s názvem „</w:t>
      </w:r>
      <w:r w:rsidR="00A17E19" w:rsidRPr="00A17E19">
        <w:rPr>
          <w:rFonts w:ascii="Times New Roman" w:hAnsi="Times New Roman"/>
          <w:color w:val="auto"/>
          <w:sz w:val="24"/>
          <w:szCs w:val="20"/>
        </w:rPr>
        <w:t>Další mezinárodní nechráněný název nebo další obecný název</w:t>
      </w:r>
      <w:r w:rsidRPr="00DC3FF1">
        <w:rPr>
          <w:rFonts w:ascii="Times New Roman" w:hAnsi="Times New Roman"/>
          <w:color w:val="auto"/>
          <w:sz w:val="24"/>
          <w:szCs w:val="20"/>
        </w:rPr>
        <w:t>“ uveden</w:t>
      </w:r>
      <w:r w:rsidR="00A17E19">
        <w:rPr>
          <w:rFonts w:ascii="Times New Roman" w:hAnsi="Times New Roman"/>
          <w:color w:val="auto"/>
          <w:sz w:val="24"/>
          <w:szCs w:val="20"/>
        </w:rPr>
        <w:t xml:space="preserve"> text</w:t>
      </w:r>
      <w:r w:rsidRPr="00DC3FF1">
        <w:rPr>
          <w:rFonts w:ascii="Times New Roman" w:hAnsi="Times New Roman"/>
          <w:color w:val="auto"/>
          <w:sz w:val="24"/>
          <w:szCs w:val="20"/>
        </w:rPr>
        <w:t xml:space="preserve"> „</w:t>
      </w:r>
      <w:r w:rsidR="00A17E19" w:rsidRPr="00A17E19">
        <w:rPr>
          <w:rFonts w:ascii="Times New Roman" w:hAnsi="Times New Roman"/>
          <w:color w:val="auto"/>
          <w:sz w:val="24"/>
          <w:szCs w:val="20"/>
        </w:rPr>
        <w:t>LTI-701</w:t>
      </w:r>
      <w:r w:rsidRPr="00DC3FF1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 českém jazyce“ uvedeno slovo „</w:t>
      </w:r>
      <w:proofErr w:type="spellStart"/>
      <w:r w:rsidR="00842FA7">
        <w:rPr>
          <w:rFonts w:ascii="Times New Roman" w:hAnsi="Times New Roman"/>
          <w:color w:val="auto"/>
          <w:sz w:val="24"/>
          <w:szCs w:val="20"/>
        </w:rPr>
        <w:t>Kratom</w:t>
      </w:r>
      <w:proofErr w:type="spellEnd"/>
      <w:r w:rsidRPr="00DC3FF1">
        <w:rPr>
          <w:rFonts w:ascii="Times New Roman" w:hAnsi="Times New Roman"/>
          <w:color w:val="auto"/>
          <w:sz w:val="24"/>
          <w:szCs w:val="20"/>
        </w:rPr>
        <w:t>“</w:t>
      </w:r>
      <w:r w:rsidR="00842FA7">
        <w:rPr>
          <w:rFonts w:ascii="Times New Roman" w:hAnsi="Times New Roman"/>
          <w:color w:val="auto"/>
          <w:sz w:val="24"/>
          <w:szCs w:val="20"/>
        </w:rPr>
        <w:t>.</w:t>
      </w:r>
    </w:p>
    <w:p w14:paraId="66C0246A" w14:textId="77777777" w:rsidR="00842FA7" w:rsidRPr="00842FA7" w:rsidRDefault="00842FA7" w:rsidP="00842FA7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72C1B5AB" w14:textId="541189BB" w:rsidR="00842FA7" w:rsidRPr="00842FA7" w:rsidRDefault="00842FA7" w:rsidP="00842FA7">
      <w:pPr>
        <w:pStyle w:val="Odstavecseseznamem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0"/>
        </w:rPr>
      </w:pPr>
      <w:r w:rsidRPr="00842FA7">
        <w:rPr>
          <w:rFonts w:ascii="Times New Roman" w:hAnsi="Times New Roman"/>
          <w:color w:val="auto"/>
          <w:sz w:val="24"/>
          <w:szCs w:val="20"/>
        </w:rPr>
        <w:t>V tabulce přílohy č. 4 se nad řádek, ve kterém je ve sloupci s názvem „Mezinárodní nechráněný název (INN) v českém jazyce“ uvedeno slovo „m-</w:t>
      </w:r>
      <w:proofErr w:type="spellStart"/>
      <w:r w:rsidRPr="00842FA7">
        <w:rPr>
          <w:rFonts w:ascii="Times New Roman" w:hAnsi="Times New Roman"/>
          <w:color w:val="auto"/>
          <w:sz w:val="24"/>
          <w:szCs w:val="20"/>
        </w:rPr>
        <w:t>Chlorfenylpiperazin</w:t>
      </w:r>
      <w:proofErr w:type="spellEnd"/>
      <w:r w:rsidRPr="00842FA7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 českém jazyce“ uvedeno slovo „</w:t>
      </w:r>
      <w:proofErr w:type="spellStart"/>
      <w:r w:rsidRPr="00842FA7">
        <w:rPr>
          <w:rFonts w:ascii="Times New Roman" w:hAnsi="Times New Roman"/>
          <w:color w:val="auto"/>
          <w:sz w:val="24"/>
          <w:szCs w:val="20"/>
        </w:rPr>
        <w:t>Mitragynin</w:t>
      </w:r>
      <w:proofErr w:type="spellEnd"/>
      <w:r w:rsidRPr="00842FA7">
        <w:rPr>
          <w:rFonts w:ascii="Times New Roman" w:hAnsi="Times New Roman"/>
          <w:color w:val="auto"/>
          <w:sz w:val="24"/>
          <w:szCs w:val="20"/>
        </w:rPr>
        <w:t>“</w:t>
      </w:r>
      <w:r w:rsidRPr="00842FA7">
        <w:t xml:space="preserve"> </w:t>
      </w:r>
      <w:r>
        <w:t xml:space="preserve">a </w:t>
      </w:r>
      <w:r w:rsidRPr="00842FA7">
        <w:rPr>
          <w:rFonts w:ascii="Times New Roman" w:hAnsi="Times New Roman"/>
          <w:color w:val="auto"/>
          <w:sz w:val="24"/>
          <w:szCs w:val="20"/>
        </w:rPr>
        <w:t>ve sloupci s názvem „Chemický název podle IUPAC“ je uvedeno slovo „methyl (16</w:t>
      </w:r>
      <w:proofErr w:type="gramStart"/>
      <w:r w:rsidRPr="00842FA7">
        <w:rPr>
          <w:rFonts w:ascii="Times New Roman" w:hAnsi="Times New Roman"/>
          <w:color w:val="auto"/>
          <w:sz w:val="24"/>
          <w:szCs w:val="20"/>
        </w:rPr>
        <w:t>E)-</w:t>
      </w:r>
      <w:proofErr w:type="gramEnd"/>
      <w:r w:rsidRPr="00842FA7">
        <w:rPr>
          <w:rFonts w:ascii="Times New Roman" w:hAnsi="Times New Roman"/>
          <w:color w:val="auto"/>
          <w:sz w:val="24"/>
          <w:szCs w:val="20"/>
        </w:rPr>
        <w:t>9,17-dimethoxy-16,17-didehydro-20β-korynan-16-karboxylát“</w:t>
      </w:r>
      <w:r>
        <w:rPr>
          <w:rFonts w:ascii="Times New Roman" w:hAnsi="Times New Roman"/>
          <w:color w:val="auto"/>
          <w:sz w:val="24"/>
          <w:szCs w:val="20"/>
        </w:rPr>
        <w:t>.</w:t>
      </w:r>
    </w:p>
    <w:p w14:paraId="245554AE" w14:textId="77777777" w:rsidR="00942024" w:rsidRDefault="00942024" w:rsidP="00942024">
      <w:pPr>
        <w:spacing w:after="360" w:line="240" w:lineRule="auto"/>
        <w:ind w:left="1068"/>
        <w:rPr>
          <w:rFonts w:ascii="Times New Roman" w:hAnsi="Times New Roman"/>
          <w:color w:val="auto"/>
          <w:sz w:val="24"/>
          <w:szCs w:val="20"/>
        </w:rPr>
      </w:pPr>
    </w:p>
    <w:p w14:paraId="6BBBBFD4" w14:textId="455B48B2" w:rsidR="00B42B96" w:rsidRPr="003C70D5" w:rsidRDefault="00B42B96" w:rsidP="00B42B96">
      <w:pPr>
        <w:numPr>
          <w:ilvl w:val="0"/>
          <w:numId w:val="2"/>
        </w:numPr>
        <w:spacing w:after="360" w:line="240" w:lineRule="auto"/>
        <w:rPr>
          <w:rFonts w:ascii="Times New Roman" w:hAnsi="Times New Roman"/>
          <w:color w:val="auto"/>
          <w:sz w:val="24"/>
          <w:szCs w:val="20"/>
        </w:rPr>
      </w:pPr>
      <w:r w:rsidRPr="003C70D5">
        <w:rPr>
          <w:rFonts w:ascii="Times New Roman" w:hAnsi="Times New Roman"/>
          <w:color w:val="auto"/>
          <w:sz w:val="24"/>
          <w:szCs w:val="20"/>
        </w:rPr>
        <w:t>V tabulce přílohy č. 4 se nad řádek, ve kterém je ve sloupci s názvem „Mezinárodní nechráněný název (INN) v českém jazyce“ uvedeno slovo „</w:t>
      </w:r>
      <w:proofErr w:type="spellStart"/>
      <w:r w:rsidRPr="003C70D5">
        <w:rPr>
          <w:rFonts w:ascii="Times New Roman" w:hAnsi="Times New Roman"/>
          <w:color w:val="auto"/>
          <w:sz w:val="24"/>
          <w:szCs w:val="20"/>
        </w:rPr>
        <w:t>Tetrahydrokanabinol</w:t>
      </w:r>
      <w:proofErr w:type="spellEnd"/>
      <w:r w:rsidRPr="003C70D5">
        <w:rPr>
          <w:rFonts w:ascii="Times New Roman" w:hAnsi="Times New Roman"/>
          <w:color w:val="auto"/>
          <w:sz w:val="24"/>
          <w:szCs w:val="20"/>
        </w:rPr>
        <w:t>“, vkládá nový řádek, ve kterém je ve sloupci s názvem „Mezinárodní nechráněný název (INN) v českém jazyce“ uvedeno slovo „</w:t>
      </w:r>
      <w:proofErr w:type="spellStart"/>
      <w:r w:rsidRPr="003C70D5">
        <w:rPr>
          <w:rFonts w:ascii="Times New Roman" w:hAnsi="Times New Roman"/>
          <w:color w:val="auto"/>
          <w:sz w:val="24"/>
          <w:szCs w:val="20"/>
        </w:rPr>
        <w:t>Tetrahydrokanabiforol</w:t>
      </w:r>
      <w:proofErr w:type="spellEnd"/>
      <w:r w:rsidRPr="003C70D5">
        <w:rPr>
          <w:rFonts w:ascii="Times New Roman" w:hAnsi="Times New Roman"/>
          <w:color w:val="auto"/>
          <w:sz w:val="24"/>
          <w:szCs w:val="20"/>
        </w:rPr>
        <w:t>“, ve sloupci „Další mezinárodní nechráněný název nebo obecný název“ je uvedena zkratka „THCP“</w:t>
      </w:r>
      <w:r w:rsidR="00407A86">
        <w:rPr>
          <w:rFonts w:ascii="Times New Roman" w:hAnsi="Times New Roman"/>
          <w:color w:val="auto"/>
          <w:sz w:val="24"/>
          <w:szCs w:val="20"/>
        </w:rPr>
        <w:t xml:space="preserve">, </w:t>
      </w:r>
      <w:r w:rsidRPr="003C70D5">
        <w:rPr>
          <w:rFonts w:ascii="Times New Roman" w:hAnsi="Times New Roman"/>
          <w:color w:val="auto"/>
          <w:sz w:val="24"/>
          <w:szCs w:val="20"/>
        </w:rPr>
        <w:t>ve sloupci s názvem „Chemický název podle IUPAC“ je uvedeno slovo „(6aR,10aR)-3-heptyl-6,6,9-trimethyl-6a,7,8,10a-tetrahydrobenzo[c]chromen-1-</w:t>
      </w:r>
      <w:r w:rsidRPr="003C70D5">
        <w:rPr>
          <w:rFonts w:ascii="Times New Roman" w:hAnsi="Times New Roman"/>
          <w:color w:val="auto"/>
          <w:sz w:val="24"/>
          <w:szCs w:val="20"/>
        </w:rPr>
        <w:lastRenderedPageBreak/>
        <w:t>ol“</w:t>
      </w:r>
      <w:r w:rsidR="00407A86">
        <w:rPr>
          <w:rFonts w:ascii="Times New Roman" w:hAnsi="Times New Roman"/>
          <w:color w:val="auto"/>
          <w:sz w:val="24"/>
          <w:szCs w:val="20"/>
        </w:rPr>
        <w:t xml:space="preserve"> a ve sloupci „Poznámka“ jsou uvedena slova „</w:t>
      </w:r>
      <w:r w:rsidR="00930EC6" w:rsidRPr="00930EC6">
        <w:rPr>
          <w:rFonts w:ascii="Times New Roman" w:hAnsi="Times New Roman"/>
          <w:color w:val="auto"/>
          <w:sz w:val="24"/>
          <w:szCs w:val="20"/>
        </w:rPr>
        <w:t>S výjimkou látky THCP, pokud je obsažena v rostlině technického konopí, technickém konopí, konopí extrakt a</w:t>
      </w:r>
      <w:r w:rsidR="00942024">
        <w:rPr>
          <w:rFonts w:ascii="Times New Roman" w:hAnsi="Times New Roman"/>
          <w:color w:val="auto"/>
          <w:sz w:val="24"/>
          <w:szCs w:val="20"/>
        </w:rPr>
        <w:t> </w:t>
      </w:r>
      <w:r w:rsidR="00930EC6" w:rsidRPr="00930EC6">
        <w:rPr>
          <w:rFonts w:ascii="Times New Roman" w:hAnsi="Times New Roman"/>
          <w:color w:val="auto"/>
          <w:sz w:val="24"/>
          <w:szCs w:val="20"/>
        </w:rPr>
        <w:t>tinktura a přípravku z technického konopí v množství nižším než 0,3 %</w:t>
      </w:r>
      <w:r w:rsidR="00407A86">
        <w:rPr>
          <w:rFonts w:ascii="Times New Roman" w:hAnsi="Times New Roman"/>
          <w:color w:val="auto"/>
          <w:sz w:val="24"/>
          <w:szCs w:val="20"/>
        </w:rPr>
        <w:t>.“</w:t>
      </w:r>
      <w:r w:rsidRPr="003C70D5">
        <w:rPr>
          <w:rFonts w:ascii="Times New Roman" w:hAnsi="Times New Roman"/>
          <w:color w:val="auto"/>
          <w:sz w:val="24"/>
          <w:szCs w:val="20"/>
        </w:rPr>
        <w:t>.</w:t>
      </w:r>
    </w:p>
    <w:p w14:paraId="1CBB2BD1" w14:textId="77777777" w:rsidR="00B42B96" w:rsidRPr="009C5EAA" w:rsidRDefault="00B42B96" w:rsidP="00B42B96">
      <w:pPr>
        <w:rPr>
          <w:rFonts w:ascii="Times New Roman" w:hAnsi="Times New Roman"/>
          <w:color w:val="auto"/>
          <w:sz w:val="24"/>
          <w:szCs w:val="20"/>
        </w:rPr>
      </w:pPr>
    </w:p>
    <w:p w14:paraId="538CB7E2" w14:textId="77777777" w:rsidR="00B42B96" w:rsidRDefault="00B42B96" w:rsidP="00B42B96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58773377" w14:textId="77777777" w:rsidR="00B42B96" w:rsidRDefault="00B42B96" w:rsidP="00B42B96">
      <w:pPr>
        <w:pStyle w:val="Odstavecseseznamem"/>
        <w:jc w:val="center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Čl. II</w:t>
      </w:r>
    </w:p>
    <w:p w14:paraId="6FFE3851" w14:textId="77777777" w:rsidR="00B42B96" w:rsidRPr="0068322A" w:rsidRDefault="00B42B96" w:rsidP="00B42B96">
      <w:pPr>
        <w:pStyle w:val="Odstavecseseznamem"/>
        <w:jc w:val="center"/>
        <w:rPr>
          <w:rFonts w:ascii="Times New Roman" w:hAnsi="Times New Roman"/>
          <w:b/>
          <w:bCs/>
          <w:color w:val="auto"/>
          <w:sz w:val="24"/>
          <w:szCs w:val="20"/>
        </w:rPr>
      </w:pPr>
      <w:r w:rsidRPr="0068322A">
        <w:rPr>
          <w:rFonts w:ascii="Times New Roman" w:hAnsi="Times New Roman"/>
          <w:b/>
          <w:bCs/>
          <w:color w:val="auto"/>
          <w:sz w:val="24"/>
          <w:szCs w:val="20"/>
        </w:rPr>
        <w:t>Technický předpis</w:t>
      </w:r>
    </w:p>
    <w:p w14:paraId="06C35E56" w14:textId="77777777" w:rsidR="00B42B96" w:rsidRDefault="00B42B96" w:rsidP="00B42B96">
      <w:pPr>
        <w:pStyle w:val="Odstavecseseznamem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1006B3BB" w14:textId="77777777" w:rsidR="00B42B96" w:rsidRDefault="00B42B96" w:rsidP="00B42B96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Toto nařízení bylo oznámeno v souladu se směrnicí Evropského parlamentu a Rady (EU) 2015/1535 ze dne 9. září 2015 o postupu při poskytování informací v oblasti technických předpisů a předpisů pro služby informační společnosti.</w:t>
      </w:r>
    </w:p>
    <w:p w14:paraId="6C29C008" w14:textId="40022C29" w:rsidR="00B42B96" w:rsidRDefault="00B42B96" w:rsidP="00B42B96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2E64FB42" w14:textId="77777777" w:rsidR="00CB354D" w:rsidRDefault="00CB354D" w:rsidP="00B42B96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480AEF50" w14:textId="77777777" w:rsidR="00452387" w:rsidRDefault="00452387" w:rsidP="00452387">
      <w:pPr>
        <w:pStyle w:val="Odstavecseseznamem"/>
        <w:jc w:val="center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Čl. III</w:t>
      </w:r>
    </w:p>
    <w:p w14:paraId="668BA2EE" w14:textId="77777777" w:rsidR="00452387" w:rsidRPr="0068322A" w:rsidRDefault="00452387" w:rsidP="00452387">
      <w:pPr>
        <w:pStyle w:val="Odstavecseseznamem"/>
        <w:jc w:val="center"/>
        <w:rPr>
          <w:rFonts w:ascii="Times New Roman" w:hAnsi="Times New Roman"/>
          <w:b/>
          <w:bCs/>
          <w:color w:val="auto"/>
          <w:sz w:val="24"/>
          <w:szCs w:val="20"/>
        </w:rPr>
      </w:pPr>
      <w:r w:rsidRPr="0068322A">
        <w:rPr>
          <w:rFonts w:ascii="Times New Roman" w:hAnsi="Times New Roman"/>
          <w:b/>
          <w:bCs/>
          <w:color w:val="auto"/>
          <w:sz w:val="24"/>
          <w:szCs w:val="20"/>
        </w:rPr>
        <w:t>Účinnost</w:t>
      </w:r>
    </w:p>
    <w:p w14:paraId="15F6809F" w14:textId="77777777" w:rsidR="00452387" w:rsidRDefault="00452387" w:rsidP="00452387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2CB1066A" w14:textId="77777777" w:rsidR="00452387" w:rsidRDefault="00452387" w:rsidP="00452387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 xml:space="preserve">Toto nařízení vlády nabývá účinnosti </w:t>
      </w:r>
      <w:r w:rsidRPr="00A17E19">
        <w:rPr>
          <w:rFonts w:ascii="Times New Roman" w:hAnsi="Times New Roman"/>
          <w:color w:val="auto"/>
          <w:sz w:val="24"/>
          <w:szCs w:val="20"/>
        </w:rPr>
        <w:t>prvním dnem kalendářního měsíce následujícího po</w:t>
      </w:r>
      <w:r>
        <w:rPr>
          <w:rFonts w:ascii="Times New Roman" w:hAnsi="Times New Roman"/>
          <w:color w:val="auto"/>
          <w:sz w:val="24"/>
          <w:szCs w:val="20"/>
        </w:rPr>
        <w:t xml:space="preserve"> </w:t>
      </w:r>
      <w:r w:rsidRPr="00A17E19">
        <w:rPr>
          <w:rFonts w:ascii="Times New Roman" w:hAnsi="Times New Roman"/>
          <w:color w:val="auto"/>
          <w:sz w:val="24"/>
          <w:szCs w:val="20"/>
        </w:rPr>
        <w:t>jeho vyhlášení</w:t>
      </w:r>
      <w:r>
        <w:rPr>
          <w:rFonts w:ascii="Times New Roman" w:hAnsi="Times New Roman"/>
          <w:color w:val="auto"/>
          <w:sz w:val="24"/>
          <w:szCs w:val="20"/>
        </w:rPr>
        <w:t xml:space="preserve">, </w:t>
      </w:r>
      <w:r w:rsidRPr="002815B5">
        <w:rPr>
          <w:rFonts w:ascii="Times New Roman" w:hAnsi="Times New Roman"/>
          <w:color w:val="auto"/>
          <w:sz w:val="24"/>
          <w:szCs w:val="20"/>
        </w:rPr>
        <w:t>s výjimkou čl. I bod</w:t>
      </w:r>
      <w:r>
        <w:rPr>
          <w:rFonts w:ascii="Times New Roman" w:hAnsi="Times New Roman"/>
          <w:color w:val="auto"/>
          <w:sz w:val="24"/>
          <w:szCs w:val="20"/>
        </w:rPr>
        <w:t>ů</w:t>
      </w:r>
      <w:r w:rsidRPr="002815B5">
        <w:rPr>
          <w:rFonts w:ascii="Times New Roman" w:hAnsi="Times New Roman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color w:val="auto"/>
          <w:sz w:val="24"/>
          <w:szCs w:val="20"/>
        </w:rPr>
        <w:t>4, 6</w:t>
      </w:r>
      <w:r w:rsidRPr="002815B5">
        <w:rPr>
          <w:rFonts w:ascii="Times New Roman" w:hAnsi="Times New Roman"/>
          <w:color w:val="auto"/>
          <w:sz w:val="24"/>
          <w:szCs w:val="20"/>
        </w:rPr>
        <w:t xml:space="preserve"> až </w:t>
      </w:r>
      <w:r>
        <w:rPr>
          <w:rFonts w:ascii="Times New Roman" w:hAnsi="Times New Roman"/>
          <w:color w:val="auto"/>
          <w:sz w:val="24"/>
          <w:szCs w:val="20"/>
        </w:rPr>
        <w:t>9</w:t>
      </w:r>
      <w:r w:rsidRPr="002815B5">
        <w:rPr>
          <w:rFonts w:ascii="Times New Roman" w:hAnsi="Times New Roman"/>
          <w:color w:val="auto"/>
          <w:sz w:val="24"/>
          <w:szCs w:val="20"/>
        </w:rPr>
        <w:t xml:space="preserve">, které nabývají účinnosti </w:t>
      </w:r>
      <w:r>
        <w:rPr>
          <w:rFonts w:ascii="Times New Roman" w:hAnsi="Times New Roman"/>
          <w:color w:val="auto"/>
          <w:sz w:val="24"/>
          <w:szCs w:val="20"/>
        </w:rPr>
        <w:t>prvním dnem druhého kalendářního měsíce po jeho vyhlášení</w:t>
      </w:r>
      <w:r w:rsidRPr="002815B5">
        <w:rPr>
          <w:rFonts w:ascii="Times New Roman" w:hAnsi="Times New Roman"/>
          <w:color w:val="auto"/>
          <w:sz w:val="24"/>
          <w:szCs w:val="20"/>
        </w:rPr>
        <w:t>.</w:t>
      </w:r>
      <w:r>
        <w:rPr>
          <w:rFonts w:ascii="Times New Roman" w:hAnsi="Times New Roman"/>
          <w:color w:val="auto"/>
          <w:sz w:val="24"/>
          <w:szCs w:val="20"/>
        </w:rPr>
        <w:t xml:space="preserve"> </w:t>
      </w:r>
    </w:p>
    <w:p w14:paraId="1E4FE242" w14:textId="77777777" w:rsidR="00452387" w:rsidRDefault="00452387" w:rsidP="00452387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79A7B7F8" w14:textId="77777777" w:rsidR="00452387" w:rsidRDefault="00452387" w:rsidP="00452387">
      <w:pPr>
        <w:pStyle w:val="Odstavecseseznamem"/>
        <w:jc w:val="center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Předseda vlády:</w:t>
      </w:r>
    </w:p>
    <w:p w14:paraId="32499590" w14:textId="77777777" w:rsidR="00452387" w:rsidRDefault="00452387" w:rsidP="00452387">
      <w:pPr>
        <w:pStyle w:val="Odstavecseseznamem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4BFB8184" w14:textId="77777777" w:rsidR="00452387" w:rsidRDefault="00452387" w:rsidP="00452387">
      <w:pPr>
        <w:spacing w:after="360" w:line="240" w:lineRule="auto"/>
        <w:ind w:left="360" w:firstLine="348"/>
        <w:jc w:val="center"/>
        <w:rPr>
          <w:rFonts w:ascii="Times New Roman" w:hAnsi="Times New Roman"/>
          <w:color w:val="auto"/>
          <w:sz w:val="24"/>
          <w:szCs w:val="20"/>
        </w:rPr>
      </w:pPr>
      <w:r w:rsidRPr="001F2B72">
        <w:rPr>
          <w:rFonts w:ascii="Times New Roman" w:hAnsi="Times New Roman"/>
          <w:color w:val="auto"/>
          <w:sz w:val="24"/>
          <w:szCs w:val="20"/>
        </w:rPr>
        <w:t>Místopředseda vlády a ministr zdravotnictví:</w:t>
      </w:r>
    </w:p>
    <w:p w14:paraId="32FB33E2" w14:textId="77777777" w:rsidR="00B42B96" w:rsidRDefault="00B42B96" w:rsidP="00B42B96">
      <w:pPr>
        <w:pStyle w:val="Odstavecseseznamem"/>
        <w:rPr>
          <w:rFonts w:ascii="Times New Roman" w:hAnsi="Times New Roman"/>
          <w:color w:val="auto"/>
          <w:sz w:val="24"/>
          <w:szCs w:val="20"/>
        </w:rPr>
      </w:pPr>
    </w:p>
    <w:p w14:paraId="02BD94B4" w14:textId="7B0A148A" w:rsidR="00B42B96" w:rsidRDefault="00B42B96" w:rsidP="00452387">
      <w:pPr>
        <w:spacing w:after="360" w:line="240" w:lineRule="auto"/>
        <w:ind w:left="360" w:firstLine="348"/>
        <w:jc w:val="center"/>
        <w:rPr>
          <w:rFonts w:ascii="Times New Roman" w:hAnsi="Times New Roman"/>
          <w:color w:val="auto"/>
          <w:sz w:val="24"/>
          <w:szCs w:val="20"/>
        </w:rPr>
      </w:pPr>
    </w:p>
    <w:p w14:paraId="3DFE7882" w14:textId="77777777" w:rsidR="00B42B96" w:rsidRDefault="00B42B96" w:rsidP="00B42B96">
      <w:pPr>
        <w:spacing w:after="360" w:line="240" w:lineRule="auto"/>
        <w:ind w:left="360" w:firstLine="348"/>
        <w:rPr>
          <w:rFonts w:ascii="Times New Roman" w:hAnsi="Times New Roman"/>
          <w:color w:val="auto"/>
          <w:sz w:val="24"/>
          <w:szCs w:val="20"/>
        </w:rPr>
      </w:pPr>
    </w:p>
    <w:p w14:paraId="78126132" w14:textId="77777777" w:rsidR="00B42B96" w:rsidRDefault="00B42B96" w:rsidP="00B42B96">
      <w:pPr>
        <w:spacing w:line="240" w:lineRule="auto"/>
        <w:ind w:firstLine="708"/>
        <w:rPr>
          <w:rFonts w:ascii="Times New Roman" w:hAnsi="Times New Roman"/>
          <w:color w:val="auto"/>
          <w:sz w:val="24"/>
        </w:rPr>
      </w:pPr>
    </w:p>
    <w:p w14:paraId="7F9F4749" w14:textId="77777777" w:rsidR="001A7FB6" w:rsidRDefault="001A7FB6"/>
    <w:sectPr w:rsidR="001A7FB6" w:rsidSect="00B5640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5B5A" w14:textId="77777777" w:rsidR="00B5640A" w:rsidRDefault="00B5640A" w:rsidP="00B5640A">
      <w:pPr>
        <w:spacing w:line="240" w:lineRule="auto"/>
      </w:pPr>
      <w:r>
        <w:separator/>
      </w:r>
    </w:p>
  </w:endnote>
  <w:endnote w:type="continuationSeparator" w:id="0">
    <w:p w14:paraId="2B54A7B3" w14:textId="77777777" w:rsidR="00B5640A" w:rsidRDefault="00B5640A" w:rsidP="00B56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9B2C" w14:textId="77777777" w:rsidR="00B5640A" w:rsidRDefault="00B5640A" w:rsidP="00B5640A">
      <w:pPr>
        <w:spacing w:line="240" w:lineRule="auto"/>
      </w:pPr>
      <w:r>
        <w:separator/>
      </w:r>
    </w:p>
  </w:footnote>
  <w:footnote w:type="continuationSeparator" w:id="0">
    <w:p w14:paraId="7D363B63" w14:textId="77777777" w:rsidR="00B5640A" w:rsidRDefault="00B5640A" w:rsidP="00B56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391B" w14:textId="2C19DA88" w:rsidR="00B5640A" w:rsidRDefault="00B5640A" w:rsidP="00B5640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806"/>
    <w:multiLevelType w:val="hybridMultilevel"/>
    <w:tmpl w:val="CAAA723E"/>
    <w:lvl w:ilvl="0" w:tplc="C93A59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A026623"/>
    <w:multiLevelType w:val="hybridMultilevel"/>
    <w:tmpl w:val="DF7C3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101508">
    <w:abstractNumId w:val="1"/>
  </w:num>
  <w:num w:numId="2" w16cid:durableId="5287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96"/>
    <w:rsid w:val="001A7FB6"/>
    <w:rsid w:val="001F2B72"/>
    <w:rsid w:val="002815B5"/>
    <w:rsid w:val="00315109"/>
    <w:rsid w:val="003C09B1"/>
    <w:rsid w:val="00407A86"/>
    <w:rsid w:val="00452387"/>
    <w:rsid w:val="0048693F"/>
    <w:rsid w:val="004B44BA"/>
    <w:rsid w:val="005010E7"/>
    <w:rsid w:val="005D76D0"/>
    <w:rsid w:val="0068322A"/>
    <w:rsid w:val="006F14B4"/>
    <w:rsid w:val="00794FC4"/>
    <w:rsid w:val="00842FA7"/>
    <w:rsid w:val="009302EE"/>
    <w:rsid w:val="00930EC6"/>
    <w:rsid w:val="00942024"/>
    <w:rsid w:val="00981FC3"/>
    <w:rsid w:val="009A6875"/>
    <w:rsid w:val="00A17E19"/>
    <w:rsid w:val="00AD40B6"/>
    <w:rsid w:val="00B42B96"/>
    <w:rsid w:val="00B5640A"/>
    <w:rsid w:val="00CB354D"/>
    <w:rsid w:val="00D96056"/>
    <w:rsid w:val="00DC3FF1"/>
    <w:rsid w:val="00EE7A01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6017"/>
  <w15:chartTrackingRefBased/>
  <w15:docId w15:val="{A1AE1919-6BFF-4260-AF09-2BBF2FFF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B42B96"/>
    <w:pPr>
      <w:spacing w:after="0" w:line="300" w:lineRule="exact"/>
      <w:jc w:val="both"/>
    </w:pPr>
    <w:rPr>
      <w:rFonts w:ascii="Arial" w:eastAsia="Times New Roman" w:hAnsi="Arial" w:cs="Times New Roman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9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5640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40A"/>
    <w:rPr>
      <w:rFonts w:ascii="Arial" w:eastAsia="Times New Roman" w:hAnsi="Arial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40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40A"/>
    <w:rPr>
      <w:rFonts w:ascii="Arial" w:eastAsia="Times New Roman" w:hAnsi="Arial" w:cs="Times New Roman"/>
      <w:color w:val="000000"/>
      <w:szCs w:val="24"/>
      <w:lang w:eastAsia="cs-CZ"/>
    </w:rPr>
  </w:style>
  <w:style w:type="paragraph" w:styleId="Revize">
    <w:name w:val="Revision"/>
    <w:hidden/>
    <w:uiPriority w:val="99"/>
    <w:semiHidden/>
    <w:rsid w:val="00DC3FF1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Seidelmannová Magda, Mgr.</dc:creator>
  <cp:keywords/>
  <dc:description/>
  <cp:lastModifiedBy>Vyznalová Hana, Mgr.</cp:lastModifiedBy>
  <cp:revision>3</cp:revision>
  <cp:lastPrinted>2023-03-06T07:23:00Z</cp:lastPrinted>
  <dcterms:created xsi:type="dcterms:W3CDTF">2023-05-09T12:47:00Z</dcterms:created>
  <dcterms:modified xsi:type="dcterms:W3CDTF">2023-05-10T12:41:00Z</dcterms:modified>
</cp:coreProperties>
</file>