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1A0AF" w14:textId="6E015C20" w:rsidR="00341F8F" w:rsidRPr="002E5171" w:rsidRDefault="00341F8F" w:rsidP="009D5D83">
      <w:pPr>
        <w:rPr>
          <w:rFonts w:ascii="Arial" w:hAnsi="Arial" w:cs="Arial"/>
          <w:b/>
          <w:i/>
          <w:sz w:val="22"/>
          <w:szCs w:val="22"/>
        </w:rPr>
      </w:pPr>
    </w:p>
    <w:p w14:paraId="72EE155D" w14:textId="1512F31E" w:rsidR="00341F8F" w:rsidRPr="001E7C87" w:rsidRDefault="00341F8F" w:rsidP="007B0C9B">
      <w:pPr>
        <w:jc w:val="both"/>
        <w:rPr>
          <w:rFonts w:ascii="Arial" w:hAnsi="Arial" w:cs="Arial"/>
          <w:strike/>
          <w:sz w:val="24"/>
          <w:szCs w:val="24"/>
        </w:rPr>
      </w:pPr>
      <w:r>
        <w:rPr>
          <w:rFonts w:ascii="Arial" w:hAnsi="Arial"/>
          <w:b/>
          <w:sz w:val="24"/>
        </w:rPr>
        <w:t>DRÉACHT-FHORAITHNE RÍOGA LENA RIALAÍTEAR SONRÚCHÁIN TRÁCHTÁLA NÁISIÚNTA AGUS SONRÚCHÁIN BIANNA LEASAITHE AGUS ULLMHAITHE A NGLACTAR LEO SA SPÁINN AGUS A BHFUIL FEIDHM ACU MAIDIR LE TÁIRGÍ IASCAIGH AGUS DOBHARSHAOTHRAITHE</w:t>
      </w:r>
    </w:p>
    <w:p w14:paraId="32B68F0A" w14:textId="77777777" w:rsidR="00341F8F" w:rsidRPr="001E7C87" w:rsidRDefault="00341F8F" w:rsidP="00EC748B">
      <w:pPr>
        <w:jc w:val="both"/>
        <w:rPr>
          <w:rFonts w:ascii="Arial" w:hAnsi="Arial" w:cs="Arial"/>
          <w:sz w:val="24"/>
          <w:szCs w:val="24"/>
        </w:rPr>
      </w:pPr>
    </w:p>
    <w:p w14:paraId="209A4F06"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Sonraítear in Airteagal 169 den Chonradh ar Fheidhmiú an Aontais Eorpaigh (CFAE) nach mór don Aontas Eorpach, d’fhonn leasanna tomhaltóirí a chur chun cinn agus ardleibhéal cosanta do thomhaltóirí a ráthú, rannchuidiú lena sláinte, lena sábháilteacht agus lena leasanna eacnamaíocha a chosaint, agus lena gceart chun faisnéise a chur chun cinn. </w:t>
      </w:r>
    </w:p>
    <w:p w14:paraId="5AD64B3B" w14:textId="77777777" w:rsidR="00341F8F" w:rsidRPr="001E7C87" w:rsidRDefault="00341F8F" w:rsidP="00EC748B">
      <w:pPr>
        <w:jc w:val="both"/>
        <w:rPr>
          <w:rFonts w:ascii="Arial" w:hAnsi="Arial" w:cs="Arial"/>
          <w:sz w:val="24"/>
          <w:szCs w:val="24"/>
        </w:rPr>
      </w:pPr>
    </w:p>
    <w:p w14:paraId="6A10FD28"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Tá saorghluaiseacht bia atá sábháilte agus sláintiúil riachtanach don mhargadh inmheánach agus cuireann sé go mór le sláinte agus le folláine na saoránach, agus lena leasanna sóisialta agus eacnamaíocha. </w:t>
      </w:r>
    </w:p>
    <w:p w14:paraId="28CCE8DC" w14:textId="77777777" w:rsidR="00341F8F" w:rsidRPr="001E7C87" w:rsidRDefault="00341F8F" w:rsidP="00EC748B">
      <w:pPr>
        <w:jc w:val="both"/>
        <w:rPr>
          <w:rFonts w:ascii="Arial" w:hAnsi="Arial" w:cs="Arial"/>
          <w:sz w:val="24"/>
          <w:szCs w:val="24"/>
        </w:rPr>
      </w:pPr>
    </w:p>
    <w:p w14:paraId="580E0707" w14:textId="77777777" w:rsidR="00341F8F" w:rsidRPr="001E7C87" w:rsidRDefault="00341F8F" w:rsidP="009D5D83">
      <w:pPr>
        <w:ind w:firstLine="708"/>
        <w:jc w:val="both"/>
        <w:rPr>
          <w:rFonts w:ascii="Arial" w:hAnsi="Arial" w:cs="Arial"/>
          <w:sz w:val="24"/>
          <w:szCs w:val="24"/>
        </w:rPr>
      </w:pPr>
      <w:r>
        <w:rPr>
          <w:rFonts w:ascii="Arial" w:hAnsi="Arial"/>
          <w:sz w:val="24"/>
        </w:rPr>
        <w:t>Chun ardleibhéal cosanta do shláinte an tomhaltóra a bhaint amach agus chun a gceart chun faisnéise a chosaint, ní mór faisnéis leordhóthanach a bheith ag tomhaltóirí maidir leis na bianna a itheann siad. D’fhéadfadh tionchar a bheith ag tosca sláinte, eacnamaíocha, comhshaoil, sóisialta, eiticiúla agus eile ar chinntí tomhaltóirí.</w:t>
      </w:r>
    </w:p>
    <w:p w14:paraId="2D307FD8" w14:textId="77777777" w:rsidR="00341F8F" w:rsidRPr="001E7C87" w:rsidRDefault="00341F8F" w:rsidP="00EC748B">
      <w:pPr>
        <w:tabs>
          <w:tab w:val="left" w:pos="2205"/>
        </w:tabs>
        <w:jc w:val="both"/>
        <w:rPr>
          <w:rFonts w:ascii="Arial" w:hAnsi="Arial" w:cs="Arial"/>
          <w:sz w:val="24"/>
          <w:szCs w:val="24"/>
        </w:rPr>
      </w:pPr>
      <w:r>
        <w:rPr>
          <w:rFonts w:ascii="Arial" w:hAnsi="Arial"/>
          <w:sz w:val="24"/>
        </w:rPr>
        <w:tab/>
      </w:r>
    </w:p>
    <w:p w14:paraId="38A55550" w14:textId="77777777" w:rsidR="00341F8F" w:rsidRPr="001E7C87" w:rsidRDefault="00341F8F" w:rsidP="009D5D83">
      <w:pPr>
        <w:ind w:firstLine="708"/>
        <w:jc w:val="both"/>
        <w:rPr>
          <w:rFonts w:ascii="Arial" w:hAnsi="Arial" w:cs="Arial"/>
          <w:sz w:val="24"/>
          <w:szCs w:val="24"/>
        </w:rPr>
      </w:pPr>
      <w:r>
        <w:rPr>
          <w:rFonts w:ascii="Arial" w:hAnsi="Arial"/>
          <w:sz w:val="24"/>
        </w:rPr>
        <w:t>I gcomhréir le Rialachán (CE) Uimh. 178/2002 ó Pharlaimint na hEorpa agus ón gComhairle an 28 Eanáir 2002 lena leagtar síos prionsabail ghinearálta agus ceanglais ghinearálta an dlí bia, lena mbunaítear an tÚdarás Eorpach um Shábháilteacht Bia agus lena leagtar síos nósanna imeachta i dtaca le sábháilteacht bia, is é prionsabal ginearálta reachtaíochta bia bunús a sholáthar do thomhaltóirí chun roghanna eolasacha a dhéanamh maidir leis na bianna a itheann siad agus chun aon chleachtas eile a d’fhéadfadh an tomhaltóir a chur amú a sheachaint.</w:t>
      </w:r>
    </w:p>
    <w:p w14:paraId="39C6C1B8" w14:textId="77777777" w:rsidR="00341F8F" w:rsidRPr="001E7C87" w:rsidRDefault="00341F8F" w:rsidP="00EC748B">
      <w:pPr>
        <w:jc w:val="both"/>
        <w:rPr>
          <w:rFonts w:ascii="Arial" w:hAnsi="Arial" w:cs="Arial"/>
          <w:sz w:val="24"/>
          <w:szCs w:val="24"/>
        </w:rPr>
      </w:pPr>
    </w:p>
    <w:p w14:paraId="190279A7" w14:textId="77777777" w:rsidR="00341F8F" w:rsidRPr="001E7C87" w:rsidRDefault="00341F8F" w:rsidP="009D5D83">
      <w:pPr>
        <w:ind w:firstLine="708"/>
        <w:jc w:val="both"/>
        <w:rPr>
          <w:rFonts w:ascii="Arial" w:hAnsi="Arial" w:cs="Arial"/>
          <w:sz w:val="24"/>
          <w:szCs w:val="24"/>
        </w:rPr>
      </w:pPr>
      <w:r>
        <w:rPr>
          <w:rFonts w:ascii="Arial" w:hAnsi="Arial"/>
          <w:sz w:val="24"/>
        </w:rPr>
        <w:t>I ndáil leis sin, is é lipéadú bia an príomhchineál cumarsáide idir táirgeoirí bia agus tomhaltóirí deiridh, rud a fhágann gur uirlis thábhachtach é chun roghanna eolasacha a dhéanamh maidir leis an mbia a cheannaíonn siad agus a itheann siad.</w:t>
      </w:r>
    </w:p>
    <w:p w14:paraId="0F01ABED" w14:textId="77777777" w:rsidR="00341F8F" w:rsidRPr="001E7C87" w:rsidRDefault="00341F8F" w:rsidP="00EC748B">
      <w:pPr>
        <w:jc w:val="both"/>
        <w:rPr>
          <w:rFonts w:ascii="Arial" w:hAnsi="Arial" w:cs="Arial"/>
          <w:sz w:val="24"/>
          <w:szCs w:val="24"/>
        </w:rPr>
      </w:pPr>
    </w:p>
    <w:p w14:paraId="4E2D55AC"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Maidir le Rialachán (AE) Uimh. 1380/2013 ó Pharlaimint na hEorpa agus ón gComhairle an 11 Nollaig 2013 maidir leis an gComhbheartas Iascaigh, lena leasaítear Rialachán (CE) Uimh. 1954/2003 ón gComhairle agus Rialachán (CE) Uimh. 1224/2009 ón gComhairle agus lena n-aisghairtear Rialachán (CE) Uimh. 2371/2002 ón gComhairle, Rialachán (CE) Uimh. 639/2004 ón gComhairle agus Cinneadh 2004/585/CE ón gComhairle, luaitear ann gur cheart don Chomhbheartas Iascaigh rannchuidiú le margadh inmheánach éifeachtúil trédhearcach do tháirgí iascaigh agus dobharshaothraithe agus rannchuidiú le cothrom iomaíochta a áirithiú do tháirgí iascaigh agus dobharshaothraithe a mhargaítear, agus gur cheart dó leasanna tomhaltóirí agus táirgeoirí araon a chur san áireamh freisin. </w:t>
      </w:r>
    </w:p>
    <w:p w14:paraId="3C3C98A0" w14:textId="77777777" w:rsidR="00341F8F" w:rsidRPr="001E7C87" w:rsidRDefault="00341F8F" w:rsidP="00EC748B">
      <w:pPr>
        <w:jc w:val="both"/>
        <w:rPr>
          <w:rFonts w:ascii="Arial" w:hAnsi="Arial" w:cs="Arial"/>
          <w:sz w:val="24"/>
          <w:szCs w:val="24"/>
        </w:rPr>
      </w:pPr>
    </w:p>
    <w:p w14:paraId="7BB8169A" w14:textId="72440F18" w:rsidR="00341F8F" w:rsidRPr="001E7C87" w:rsidRDefault="00341F8F" w:rsidP="009D5D83">
      <w:pPr>
        <w:ind w:firstLine="708"/>
        <w:jc w:val="both"/>
        <w:rPr>
          <w:rFonts w:ascii="Arial" w:hAnsi="Arial" w:cs="Arial"/>
          <w:sz w:val="24"/>
          <w:szCs w:val="24"/>
        </w:rPr>
      </w:pPr>
      <w:r>
        <w:rPr>
          <w:rFonts w:ascii="Arial" w:hAnsi="Arial"/>
          <w:sz w:val="24"/>
        </w:rPr>
        <w:lastRenderedPageBreak/>
        <w:t>Go deimhin, foráiltear le Rialachán (AE) Uimh. 1380/2013 ó Pharlaimint na hEorpa agus ón gComhairle an 11 Nollaig 2013 gur cheart don Chomheagraíocht Mhargaidh trédhearcacht agus cobhsaíocht na margaí a fheabhsú, a áirithiú go mbeidh dáileadh an bhreisluacha feadh shlabhra soláthair na hearnála níos cothroime, agus faisnéis do thomhaltóirí a fheabhsú agus feasacht a ardú, trí fhógra a thabhairt agus trí lipéadú lena soláthraítear faisnéis shothuigthe. Go sonrach, ní mór dó faisnéis shoiléir chuimsitheach a chur ar fáil don tomhaltóir maidir le tionscnamh an táirge agus a mhodh táirgthe, go háirithe trí mharcáil agus lipéadú.</w:t>
      </w:r>
    </w:p>
    <w:p w14:paraId="60480209" w14:textId="77777777" w:rsidR="00341F8F" w:rsidRPr="001E7C87" w:rsidRDefault="00341F8F" w:rsidP="00EC748B">
      <w:pPr>
        <w:jc w:val="both"/>
        <w:rPr>
          <w:rFonts w:ascii="Arial" w:hAnsi="Arial" w:cs="Arial"/>
          <w:sz w:val="24"/>
          <w:szCs w:val="24"/>
        </w:rPr>
      </w:pPr>
    </w:p>
    <w:p w14:paraId="45830948"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I ndáil leis sin, léirítear i Rialachán (AE) Uimh. 1379/2013 ó Pharlaimint na hEorpa agus ón gComhairle an 11 Nollaig 2013 maidir le comheagrú na margaí i dtáirgí iascaigh agus dobharshaothraithe gur gá faisnéis shoiléir chuimsitheach a chur ar fáil dóibh chun go mbeidh tomhaltóirí in ann roghanna eolasacha a dhéanamh. Is é cuspóir an Rialacháin thuasluaite ardleibhéal cosanta sláinte a shaothrú do thomhaltóirí agus, ar deireadh, a gceart chun faisnéise a chosaint ionas gur féidir leo roghanna eolasacha a dhéanamh. Chuige sin, rialaítear le Caibidil IV den Rialachán sin an fhaisnéis atá beartaithe don tomhaltóir deiridh, ar faisnéis í, gan dochar do Rialachán (AE) Uimh. 1169/2011 ó Pharlaimint na hEorpa agus ón gComhairle an 25 Deireadh Fómhair 2011 maidir le faisnéis bhia a sholáthar do thomhaltóirí, lena leasaítear Rialachán (CE) Uimh. 1924/2006 ó Pharlaimint na hEorpa agus ón gComhairle agus Rialachán (CE) Uimh. 1925/2006 ó Pharlaimint na hEorpa agus ón gComhairle, agus lena n-aisghairtear Treoir 87/250/CEE ón gCoimisiún, Treoir 90/496/CEE ón gComhairle, tá Treoir 1999/10/CE ón gCoimisiún, Treoir 2000/13/CE ó Pharlaimint na hEorpa agus ón gComhairle, Treoir 2002/67/CE ón gCoimisiún agus Treoir 2008/5/CE ón gCoimisiún agus Rialachán (CE) Uimh. 608/2004 ón gCoimisiún infheidhme maidir leis na táirgí iascaigh agus dobharshaothraithe a liostaítear i bpointí a, b, c agus e d’Iarscríbhinn I a ghabhann le CEM. </w:t>
      </w:r>
    </w:p>
    <w:p w14:paraId="4F07EC37" w14:textId="77777777" w:rsidR="00341F8F" w:rsidRPr="001E7C87" w:rsidRDefault="00341F8F" w:rsidP="00EC748B">
      <w:pPr>
        <w:jc w:val="both"/>
        <w:rPr>
          <w:rFonts w:ascii="Arial" w:hAnsi="Arial" w:cs="Arial"/>
          <w:sz w:val="24"/>
          <w:szCs w:val="24"/>
        </w:rPr>
      </w:pPr>
    </w:p>
    <w:p w14:paraId="7DFDEABE"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Go sonrach, luaitear in Airteagal 37 de Rialachán (AE) Uimh. 1379/2013 ó Pharlaimint na hEorpa agus ón gComhairle an 11 Nollaig 2013 nach mór do gach Ballstát, chun críocha faisnéise éigeantaí do thomhaltóirí, liosta a fhoilsiú de na sonrúcháin tráchtála a nglactar leo ina chríoch, mar aon lena n-ainmneacha eolaíocha, i gcás na dtáirgí a áirítear i bpointí a, b, c agus e d’Iarscríbhinn I a ghabhann leis an Rialachán sin. </w:t>
      </w:r>
    </w:p>
    <w:p w14:paraId="11238964" w14:textId="77777777" w:rsidR="00341F8F" w:rsidRPr="001E7C87" w:rsidRDefault="00341F8F" w:rsidP="00EC748B">
      <w:pPr>
        <w:jc w:val="both"/>
        <w:rPr>
          <w:rFonts w:ascii="Arial" w:hAnsi="Arial" w:cs="Arial"/>
          <w:sz w:val="24"/>
          <w:szCs w:val="24"/>
        </w:rPr>
      </w:pPr>
    </w:p>
    <w:p w14:paraId="1B5A794D" w14:textId="77777777" w:rsidR="00341F8F" w:rsidRPr="001E7C87" w:rsidRDefault="00341F8F" w:rsidP="009D5D83">
      <w:pPr>
        <w:ind w:firstLine="708"/>
        <w:jc w:val="both"/>
        <w:rPr>
          <w:rFonts w:ascii="Arial" w:hAnsi="Arial" w:cs="Arial"/>
          <w:sz w:val="24"/>
          <w:szCs w:val="24"/>
        </w:rPr>
      </w:pPr>
      <w:r>
        <w:rPr>
          <w:rFonts w:ascii="Arial" w:hAnsi="Arial"/>
          <w:sz w:val="24"/>
        </w:rPr>
        <w:t>I ndáil leis an méid sin, foilsíonn Ardrúnaíocht na nIascach liosta bliantúil de shonrúcháin tráchtála na speiceas iascaigh agus dobharshaothraithe a nglactar leo sa Spáinn, an ceann is déanaí trí bhíthin Chinneadh an 24 Bealtaine 2019.</w:t>
      </w:r>
    </w:p>
    <w:p w14:paraId="78EC4CBF" w14:textId="77777777" w:rsidR="00341F8F" w:rsidRPr="001E7C87" w:rsidRDefault="00341F8F" w:rsidP="00EC748B">
      <w:pPr>
        <w:jc w:val="both"/>
        <w:rPr>
          <w:rFonts w:ascii="Arial" w:hAnsi="Arial" w:cs="Arial"/>
          <w:sz w:val="24"/>
          <w:szCs w:val="24"/>
        </w:rPr>
      </w:pPr>
    </w:p>
    <w:p w14:paraId="1C492A0F"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Mar sin féin, ní áirítear sa liosta sonrúchán tráchtála sin sonrúcháin is infheidhme maidir leis na táirgí a liostaítear i bpointe h nó i d’Iarscríbhinn I réamhluaite a ghabhann le Rialachán (AE) Uimh. 1379/2013, i.e. éisc, moilisc, crústaigh agus inveirteabraigh uisceacha eile atá ullmhaithe nó leasaithe agus a thagann faoi cheannteidil taraife 1604 agus 1605 den ainmníocht chomhcheangailte. Tá na táirgí </w:t>
      </w:r>
      <w:r>
        <w:rPr>
          <w:rFonts w:ascii="Arial" w:hAnsi="Arial"/>
          <w:sz w:val="24"/>
        </w:rPr>
        <w:lastRenderedPageBreak/>
        <w:t>sin faoi réir na gceanglas faisnéise sainordaitheach i Rialachán (AE) Uimh. 1169/2011 ó Pharlaimint na hEorpa agus ón gComhairle maidir le faisnéis bhia a sholáthar do thomhaltóirí, go háirithe i dtaca leis an mbia a ainmniú.</w:t>
      </w:r>
    </w:p>
    <w:p w14:paraId="3DDF3FDD" w14:textId="77777777" w:rsidR="00341F8F" w:rsidRPr="001E7C87" w:rsidRDefault="00341F8F" w:rsidP="00EC748B">
      <w:pPr>
        <w:jc w:val="both"/>
        <w:rPr>
          <w:rFonts w:ascii="Arial" w:hAnsi="Arial" w:cs="Arial"/>
          <w:sz w:val="24"/>
          <w:szCs w:val="24"/>
        </w:rPr>
      </w:pPr>
    </w:p>
    <w:p w14:paraId="38A1E6E4" w14:textId="77777777" w:rsidR="00341F8F" w:rsidRPr="001E7C87" w:rsidRDefault="00341F8F" w:rsidP="009D5D83">
      <w:pPr>
        <w:pStyle w:val="Default"/>
        <w:ind w:firstLine="708"/>
        <w:jc w:val="both"/>
        <w:rPr>
          <w:rFonts w:ascii="Arial" w:hAnsi="Arial" w:cs="Arial"/>
          <w:color w:val="auto"/>
        </w:rPr>
      </w:pPr>
      <w:r>
        <w:rPr>
          <w:rFonts w:ascii="Arial" w:hAnsi="Arial"/>
          <w:color w:val="auto"/>
        </w:rPr>
        <w:t xml:space="preserve">Maidir leis an dara ceann, ba cheart a thabhairt faoi deara gurb iad na sonrúcháin chaighdeánaithe is infheidhme maidir le táirgí iascaigh leasaithe a úsáideadh sa Spáinn na hainmniúcháin atá ar áireamh in Iarscríbhinn IV a ghabhann le Foraithne Ríoga 1521/1984 an 1 Lúnasa 1984 lena nglactar na rialacháin sláinte teicniúla maidir le bunaíochtaí iascaigh agus dobharshaothraithe agus táirgí iascaigh agus dobharshaothraithe atá ceaptha lena gcaitheamh ag an duine, atá aisghairthe go páirteach, cé is moite d’Iarscríbhinn IV, Iarscríbhinn VII agus Airteagail 3 agus 4. I ndáil leis sin, i bhfianaise an ama atá caite agus i gcomhréir leis na hathruithe sna rialacháin Eorpacha agus náisiúnta maidir le hiascaigh, faisnéis faoi bhia agus sábháilteacht bia, measann na húdaráis gur gá na sainmhínithe a thugtar sna forálacha sin a oiriúnú maidir leis na cineálacha táirgí iascaigh agus dobharshaothraithe agus codanna de tháirgí iascaigh a chur i láthair, a chaomhnú agus a mhargú. Ag an am céanna, is gá freisin forálacha na hIarscríbhinne nua a ghabhann leis an bhForaithne Ríoga seo a chur in ionad Iarscríbhinn IV thuasluaite a ghabhann le Foraithne Ríoga 1521/1984 an 1 Lúnasa 1984. </w:t>
      </w:r>
    </w:p>
    <w:p w14:paraId="362377FE" w14:textId="77777777" w:rsidR="00341F8F" w:rsidRPr="001E7C87" w:rsidRDefault="00341F8F" w:rsidP="00EC748B">
      <w:pPr>
        <w:jc w:val="both"/>
        <w:rPr>
          <w:rFonts w:ascii="Arial" w:hAnsi="Arial" w:cs="Arial"/>
          <w:sz w:val="24"/>
          <w:szCs w:val="24"/>
        </w:rPr>
      </w:pPr>
    </w:p>
    <w:p w14:paraId="09BF29D6"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Thairis sin, is iomchuí athbhreithniú a dhéanamh ar rialacháin áirithe ar gá iad a thabhairt cothrom le dáta sa réimse seo, ar mhaithe le comhsheasmhacht inmheánach chóras dlí na Spáinne, go háirithe Ordú an 15 Deireadh Fómhair 1985 lena nglactar an Caighdeán Cáilíochta le haghaidh diúilicíní, breallaigh agus ruacain leasaithe, agus Ordú an 15 Deireadh Fómhair 1985 lena nglactar an Caighdeán Cáilíochta maidir le diúilicíní cócaráilte agus reoite, lena rialaítear gnéithe a bhaineann le hainmniú na dtáirgí sin. </w:t>
      </w:r>
    </w:p>
    <w:p w14:paraId="05B4B310" w14:textId="77777777" w:rsidR="00341F8F" w:rsidRPr="001E7C87" w:rsidRDefault="00341F8F" w:rsidP="00EC748B">
      <w:pPr>
        <w:jc w:val="both"/>
        <w:rPr>
          <w:rFonts w:ascii="Arial" w:hAnsi="Arial" w:cs="Arial"/>
          <w:sz w:val="24"/>
          <w:szCs w:val="24"/>
        </w:rPr>
      </w:pPr>
    </w:p>
    <w:p w14:paraId="004628C2" w14:textId="77777777" w:rsidR="00341F8F" w:rsidRPr="001E7C87" w:rsidRDefault="00341F8F" w:rsidP="009D5D83">
      <w:pPr>
        <w:ind w:firstLine="708"/>
        <w:jc w:val="both"/>
        <w:rPr>
          <w:rFonts w:ascii="Arial" w:hAnsi="Arial" w:cs="Arial"/>
          <w:sz w:val="24"/>
          <w:szCs w:val="24"/>
        </w:rPr>
      </w:pPr>
      <w:r>
        <w:rPr>
          <w:rFonts w:ascii="Arial" w:hAnsi="Arial"/>
          <w:sz w:val="24"/>
        </w:rPr>
        <w:t>Tá an dá rialachán sin sách soiléir sa réimse seo agus ní mór ábhar na Foraithne Ríoga seo a chur ina n-ionad, agus aird á tabhairt ar na forbairtí i dtáirgeadh bia ar an margadh aonair, ar phatrúin agus nósanna nua tomhaltais agus ar deireadh agus thar aon ní eile, ar phríomhfhreagracht na n-oibreoirí agus na ngníomhairí eacnamaíocha a bhfuil baint acu leis an mbiashlabhra sábháilteacht a áirithiú trí fhaisnéis leordhóthanach a chur ar fáil do thomhaltóirí, ó tháirgeadh príomhúil go próiseáil, dáileadh agus díol, rud a chiallaíonn go gcaithfidh gach cuideachta in earnáil an bhia sábháilteacht a gcuid táirgí a ráthú i gcéimeanna an bhiashlabhra a bhfuil siad freagrach as, ó tháirgeadh go díol go dtí an tomhaltóir deiridh.</w:t>
      </w:r>
    </w:p>
    <w:p w14:paraId="1E9659F1" w14:textId="77777777" w:rsidR="00341F8F" w:rsidRPr="001E7C87" w:rsidRDefault="00341F8F" w:rsidP="00EC748B">
      <w:pPr>
        <w:jc w:val="both"/>
        <w:rPr>
          <w:rFonts w:ascii="Arial" w:hAnsi="Arial" w:cs="Arial"/>
          <w:sz w:val="24"/>
          <w:szCs w:val="24"/>
        </w:rPr>
      </w:pPr>
    </w:p>
    <w:p w14:paraId="090546A0"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Ar an taobh eile, tabhair do d’aire freisin go bhfuil comhchaighdeáin mhargaíochta glactha ag na húdaráis Eorpacha le haghaidh táirgí áirithe. Is amhlaidh atá i gcás Rialachán (CEE) Uimh. 1536/92 ón gComhairle an 9 Meitheamh 1992 lena leagtar síos comhchaighdeáin mhargaíochta maidir le tuinníní agus boiníotó leasaithe agus Rialachán (CEE) Uimh. 2136/89 ón gComhairle an 21 Meitheamh 1989 lena leagtar síos comhchaighdeáin mhargaíochta maidir le sairdíní leasaithe. </w:t>
      </w:r>
    </w:p>
    <w:p w14:paraId="2A732259" w14:textId="77777777" w:rsidR="00341F8F" w:rsidRPr="001E7C87" w:rsidRDefault="00341F8F" w:rsidP="00EC748B">
      <w:pPr>
        <w:jc w:val="both"/>
        <w:rPr>
          <w:rFonts w:ascii="Arial" w:hAnsi="Arial" w:cs="Arial"/>
          <w:sz w:val="24"/>
          <w:szCs w:val="24"/>
        </w:rPr>
      </w:pPr>
    </w:p>
    <w:p w14:paraId="1DF968FB" w14:textId="77777777" w:rsidR="00341F8F" w:rsidRPr="001E7C87" w:rsidRDefault="00341F8F" w:rsidP="009D5D83">
      <w:pPr>
        <w:ind w:firstLine="708"/>
        <w:jc w:val="both"/>
        <w:rPr>
          <w:rFonts w:ascii="Arial" w:hAnsi="Arial" w:cs="Arial"/>
          <w:sz w:val="24"/>
          <w:szCs w:val="24"/>
        </w:rPr>
      </w:pPr>
      <w:r>
        <w:rPr>
          <w:rFonts w:ascii="Arial" w:hAnsi="Arial"/>
          <w:sz w:val="24"/>
        </w:rPr>
        <w:lastRenderedPageBreak/>
        <w:t>Mar gheall ar chómhaireachtáil iliomad liostaí</w:t>
      </w:r>
      <w:r>
        <w:t xml:space="preserve"> </w:t>
      </w:r>
      <w:r>
        <w:rPr>
          <w:rFonts w:ascii="Arial" w:hAnsi="Arial"/>
          <w:sz w:val="24"/>
        </w:rPr>
        <w:t xml:space="preserve"> éagsúla  ainmniúcháin do na táirgí éagsúla iascaigh agus dobharshaothraithe, mar aon le roinnt comhchaighdeán margaíochta is infheidhme maidir le táirgí áirithe, spreagtar na húdaráis athbhreithniú a dhéanamh orthu go léir agus iad a athmhúnlú mar théacs amháin, liosta aonair a chruthú ar féidir leis an Ardrúnaíocht Iascaigh é a thabhairt cothrom le dáta go héifeachtúil, agus forbairtí eolaíocha agus tacsanomaíocha á gcur san áireamh chomh maith leis an móiminteam tráchtála agus teicneolaíoch a bhí ag earnáil próiseála na Spáinne le blianta beaga anuas, le teacht ar tháirgí agus próisis nua, agus ag an am céanna chun deimhneacht dhlíthiúil a fheabhsú d’oibreoirí agus do thomhaltóirí.</w:t>
      </w:r>
    </w:p>
    <w:p w14:paraId="043D24F4" w14:textId="77777777" w:rsidR="00341F8F" w:rsidRPr="001E7C87" w:rsidRDefault="00341F8F" w:rsidP="00EC748B">
      <w:pPr>
        <w:jc w:val="both"/>
        <w:rPr>
          <w:rFonts w:ascii="Arial" w:hAnsi="Arial" w:cs="Arial"/>
          <w:sz w:val="24"/>
          <w:szCs w:val="24"/>
        </w:rPr>
      </w:pPr>
    </w:p>
    <w:p w14:paraId="38BF47DC"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Ar an taobh eile, leagtar amach in Airteagal 75 de Dhlí 3/2001 an 26 Márta 2001 maidir le hIascaigh Mhuirí Náisiúnta na hionstraimí beartais margaíochta agus próiseála do tháirgí iascaigh, lena n-áirítear an rogha bearta a ghlacadh chun táirgí a chaighdeánú ar fud an tslabhra margaíochta, rud a sholáthraíonn trédhearcacht sa mhargadh agus a chumasaíonn faisnéis leordhóthanach do thomhaltóirí, go háirithe maidir le cineál agus tionscnamh na dtáirgí. </w:t>
      </w:r>
    </w:p>
    <w:p w14:paraId="1D3484A3" w14:textId="77777777" w:rsidR="00341F8F" w:rsidRPr="001E7C87" w:rsidRDefault="00341F8F" w:rsidP="00EC748B">
      <w:pPr>
        <w:jc w:val="both"/>
        <w:rPr>
          <w:rFonts w:ascii="Arial" w:hAnsi="Arial" w:cs="Arial"/>
          <w:sz w:val="24"/>
          <w:szCs w:val="24"/>
        </w:rPr>
      </w:pPr>
    </w:p>
    <w:p w14:paraId="02D12029" w14:textId="77777777" w:rsidR="00341F8F" w:rsidRPr="001E7C87" w:rsidRDefault="00341F8F" w:rsidP="009D5D83">
      <w:pPr>
        <w:ind w:firstLine="708"/>
        <w:jc w:val="both"/>
        <w:rPr>
          <w:rFonts w:ascii="Arial" w:hAnsi="Arial" w:cs="Arial"/>
          <w:sz w:val="24"/>
          <w:szCs w:val="24"/>
        </w:rPr>
      </w:pPr>
      <w:r>
        <w:rPr>
          <w:rFonts w:ascii="Arial" w:hAnsi="Arial"/>
          <w:sz w:val="24"/>
        </w:rPr>
        <w:t>Tá feidhm ag forálacha an Fhoraithne Ríoga seo gan dochar do dhlí ginearálta an bhia, go háirithe Rialachán (AE) Uimh. 1169/2011 an 25 Deireadh Fómhair 2011 maidir le faisnéis bhia a sholáthar do thomhaltóirí, Rialachán (AE) Uimh. 1151/2012 an 21 Samhain 2012 maidir le scéimeanna cáilíochta do tháirgí talmhaíochta agus do bhia-earraí, Rialachán (AE) 2018/848 ó Pharlaimint na hEorpa agus ón gComhairle an 30 Bealtaine 2018 maidir le táirgeadh orgánach agus lipéadú táirgí orgánacha agus lena n-aisghairtear Rialachán (CE) Uimh. 834/2007 ón gComhairle agus go sonrach maidir le dlíthe a bhaineann le sábháilteacht bia, le haghaidh maíomh cothúcháin agus sláinte, le lipéadú díorthaithe ar bhianna núíosacha, le horgánaigh ghéinmhodhnaithe, le bianna atá beartaithe do naíonáin agus do leanaí beaga, le bianna chun críocha speisialta míochaine agus le hionaduithe ar aiste bia iomlán chun meáchan a rialú. Ina theannta sin, tá feidhm acu gan dochar d’aon fhaisnéis dheonach a d’fhéadfadh oibreoirí a thaispeáint faoi chuimsiú Rialachán (AE) Uimh. 1379/2013 ó Pharlaimint na hEorpa agus ón gComhairle an 11 Nollaig 2013 agus Rialachán (AE) Uimh. 1169/2011 ó Pharlaimint na hEorpa agus ón gComhairle an 25 Deireadh Fómhair 2011.</w:t>
      </w:r>
    </w:p>
    <w:p w14:paraId="2BCB6830" w14:textId="77777777" w:rsidR="00341F8F" w:rsidRPr="001E7C87" w:rsidRDefault="00341F8F" w:rsidP="00EC748B">
      <w:pPr>
        <w:jc w:val="both"/>
        <w:rPr>
          <w:rFonts w:ascii="Arial" w:hAnsi="Arial" w:cs="Arial"/>
          <w:sz w:val="24"/>
          <w:szCs w:val="24"/>
        </w:rPr>
      </w:pPr>
    </w:p>
    <w:p w14:paraId="3568C21F"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Chun cuíchóiriú a dhéanamh ar na nósanna imeachta maidir le hiarrataí a dheonú chun an liosta a ailíniú leis an ordlathas reachtach, déantar foráil san Fhoraithne Ríoga maidir le sásra le haghaidh nuashonruithe amach anseo, faoi réir nochtadh d’oibreoirí agus deimhneacht dhlíthiúil d’oibreoirí, a leagfar síos go bliantúil in ord lena ndéanfar an Iarscríbhinn reatha a thabhairt cothrom le dáta chun fógra cuí a áirithiú, gan dochar do chumhacht na n-údarás </w:t>
      </w:r>
      <w:r>
        <w:rPr>
          <w:rFonts w:ascii="Arial" w:hAnsi="Arial"/>
          <w:i/>
          <w:sz w:val="24"/>
        </w:rPr>
        <w:t xml:space="preserve"> ex-officio </w:t>
      </w:r>
      <w:r>
        <w:rPr>
          <w:rFonts w:ascii="Arial" w:hAnsi="Arial"/>
          <w:sz w:val="24"/>
        </w:rPr>
        <w:t xml:space="preserve"> athruithe ar an liosta a chur i bhfeidhm de réir mar is gá.</w:t>
      </w:r>
    </w:p>
    <w:p w14:paraId="0EEBF116" w14:textId="77777777" w:rsidR="00341F8F" w:rsidRPr="001E7C87" w:rsidRDefault="00341F8F" w:rsidP="00EC748B">
      <w:pPr>
        <w:jc w:val="both"/>
        <w:rPr>
          <w:rFonts w:ascii="Arial" w:hAnsi="Arial" w:cs="Arial"/>
          <w:sz w:val="24"/>
          <w:szCs w:val="24"/>
        </w:rPr>
      </w:pPr>
    </w:p>
    <w:p w14:paraId="0C8C99F5"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I gcomhréir le Treoir (AE) 2015/1535 ó Pharlaimint na hEorpa agus ón gComhairle an 9 Meán Fómhair 2015 lena leagtar síos nós imeachta chun faisnéis a </w:t>
      </w:r>
      <w:r>
        <w:rPr>
          <w:rFonts w:ascii="Arial" w:hAnsi="Arial"/>
          <w:sz w:val="24"/>
        </w:rPr>
        <w:lastRenderedPageBreak/>
        <w:t xml:space="preserve">sholáthar i réimse na rialachán teicniúil agus na rialacha maidir le seirbhísí na Sochaí Faisnéise, agus Foraithne Ríoga 1337/1999 an 31 Iúil 1999 lena rialaítear soláthar faisnéise i réimse na rialachán agus na gcaighdeán teicniúil agus rialacha maidir le seirbhísí na Sochaí Faisnéise, cuireadh an Rialachán seo faoi bhráid an Choimisiúin Eorpaigh agus na mBallstát eile. </w:t>
      </w:r>
    </w:p>
    <w:p w14:paraId="08FB11FE" w14:textId="77777777" w:rsidR="00341F8F" w:rsidRPr="001E7C87" w:rsidRDefault="00341F8F" w:rsidP="00EC748B">
      <w:pPr>
        <w:jc w:val="both"/>
        <w:rPr>
          <w:rFonts w:ascii="Arial" w:hAnsi="Arial" w:cs="Arial"/>
          <w:sz w:val="24"/>
          <w:szCs w:val="24"/>
        </w:rPr>
      </w:pPr>
    </w:p>
    <w:p w14:paraId="22EDE36A" w14:textId="77777777" w:rsidR="00341F8F" w:rsidRPr="001E7C87" w:rsidRDefault="00341F8F" w:rsidP="009D5D83">
      <w:pPr>
        <w:ind w:firstLine="708"/>
        <w:jc w:val="both"/>
        <w:rPr>
          <w:rFonts w:ascii="Arial" w:hAnsi="Arial" w:cs="Arial"/>
          <w:sz w:val="24"/>
          <w:szCs w:val="24"/>
        </w:rPr>
      </w:pPr>
      <w:r>
        <w:rPr>
          <w:rFonts w:ascii="Arial" w:hAnsi="Arial"/>
          <w:sz w:val="24"/>
        </w:rPr>
        <w:t>Comhlíonann ábhar na Foraithne Ríoga seo na prionsabail maidir le rialáil fhónta a leagtar amach in Airteagal 129 de Dhlí 39/2015 an 1 Deireadh Fómhair 2015 maidir le Nósanna Imeachta Riaracháin Comhchoiteanna sa Riarachán Poiblí. Dá bhrí sin, i gcomhréir le prionsabail an riachtanais agus na héifeachtachta, tá údar leis an rialachán seo toisc gur gá creat leordhóthanach a ghlacadh d’ainmniúcháin bianna caomhnaithe nó ullmhaithe agus do na sonrúcháin tráchtála a nglactar leo sa Spáinn le haghaidh táirgí iascaigh agus dobharshaothraithe, i gcomhréir le forálacha an dlí Eorpaigh,</w:t>
      </w:r>
      <w:r>
        <w:t xml:space="preserve"> </w:t>
      </w:r>
      <w:r>
        <w:rPr>
          <w:rFonts w:ascii="Arial" w:hAnsi="Arial"/>
          <w:sz w:val="24"/>
        </w:rPr>
        <w:t xml:space="preserve">   agus comhlíonann sé freisin an gá dá dtagraítear in Airteagal 37 de Rialachán (AE) Uimh. 1379/2013 ó Pharlaimint na hEorpa agus ón gComhairle an 11 Nollaig 2013. Ar an gcaoi chéanna, comhlíonann sé prionsabail na héifeachtúlachta agus na comhréireachta trí sholáthar a dhéanamh ar an leibhéal rialála a bhfuil géarghá leis chun na cuspóirí atá beartaithe a bhaint amach. De réir phrionsabal na trédhearcachta, agus mar chuid den éisteacht phoiblí, áiríodh sa phróiseas dréachtaithe don rialachán seo comhairliúcháin leis na Pobail Fhéinrialaitheacha agus leis na heintitis a dhéanann ionadaíocht ar na hearnálacha atá buailte. Ar deireadh, cloíonn an Foraithne Ríoga seo le prionsabal na deimhneachta dlíthiúla trí chomhsheasmhacht a choinneáil leis an gcuid eile den chreat dlíthiúil is infheidhme agus trí na hidirthréimhsí is gá a sholáthar d’oibreoirí chun oiriúnú dóibh.</w:t>
      </w:r>
    </w:p>
    <w:p w14:paraId="1B3A1E72" w14:textId="77777777" w:rsidR="00341F8F" w:rsidRPr="009A64CB" w:rsidRDefault="00341F8F" w:rsidP="00EC748B">
      <w:pPr>
        <w:jc w:val="both"/>
        <w:rPr>
          <w:rFonts w:ascii="Arial" w:hAnsi="Arial" w:cs="Arial"/>
          <w:sz w:val="24"/>
          <w:szCs w:val="24"/>
        </w:rPr>
      </w:pPr>
    </w:p>
    <w:p w14:paraId="1FAEB317"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Áirítear sa rialachán seo freisin samhail do chomhar idir-riaracháin lena n-aithnítear dlínse an Stáit agus na gComhphobal Uathrialach araon, lena n-áirithítear idirghníomhaíocht chuí don dá údarás. Dá bhrí sin, i gcomhréir leis an reachtaíocht Eorpach ábhartha, tá sé de chumhacht ag an Stát, mar an comhlacht is airde, liosta amháin de shonrúcháin tráchtála a chur chun cinn don tír ar fad. Áirítear ar an liosta sin liosta na n-ainmniúchán tráchtála is infheidhme ar fud na críche náisiúnta, arna nglacadh i gcomhréir leis an bhForaithne Ríoga seo, agus aon liostaí a ghlacann comhlachtaí inniúla na gComhphobal Uathrialach maidir le sonrúcháin tráchtála a nglactar leo ina gcríocha, agus a fhorlíonfaidh na liostaí náisiúnta ach nach dtiocfaidh a n-ionad riamh. Ní mór na liostaí sin a fhoilsiú ina nIrisí Oifigiúla faoi seach agus i rith mhí Eanáir gach bliain, ní mór do chomhlachtaí inniúla na gComhphobal Uathrialach fógra a thabhairt d’Ardrúnaíocht na nIascach maidir leis na cinntí lena nglactar na liostaí forlíontacha sin, lena dtiomsú agus lena bhfoilsiú san ord bliantúil thuasluaite, chun na hainmniúcháin sin a choinneáil cothrom le dáta agus chun deimhneacht dhlíthiúil agus cosaint leasanna tomhaltóirí a áirithiú. </w:t>
      </w:r>
    </w:p>
    <w:p w14:paraId="0C192B43" w14:textId="77777777" w:rsidR="00341F8F" w:rsidRPr="001E7C87" w:rsidRDefault="00341F8F" w:rsidP="00EC748B">
      <w:pPr>
        <w:jc w:val="both"/>
        <w:rPr>
          <w:rFonts w:ascii="Arial" w:hAnsi="Arial" w:cs="Arial"/>
          <w:sz w:val="24"/>
          <w:szCs w:val="24"/>
        </w:rPr>
      </w:pPr>
    </w:p>
    <w:p w14:paraId="3C9D5BC4" w14:textId="77777777" w:rsidR="00341F8F" w:rsidRPr="001E7C87" w:rsidRDefault="00341F8F" w:rsidP="009D5D83">
      <w:pPr>
        <w:ind w:firstLine="708"/>
        <w:jc w:val="both"/>
        <w:rPr>
          <w:rFonts w:ascii="Arial" w:hAnsi="Arial" w:cs="Arial"/>
          <w:sz w:val="24"/>
          <w:szCs w:val="24"/>
        </w:rPr>
      </w:pPr>
      <w:r>
        <w:rPr>
          <w:rFonts w:ascii="Arial" w:hAnsi="Arial"/>
          <w:sz w:val="24"/>
        </w:rPr>
        <w:t xml:space="preserve">An próiseas dréachtaithe don rialachán seo </w:t>
      </w:r>
      <w:r>
        <w:rPr>
          <w:sz w:val="24"/>
        </w:rPr>
        <w:t xml:space="preserve"> </w:t>
      </w:r>
      <w:r>
        <w:rPr>
          <w:rFonts w:ascii="Arial" w:hAnsi="Arial"/>
          <w:sz w:val="24"/>
        </w:rPr>
        <w:t xml:space="preserve"> comhlánaíodh an réamhchomhairliúchán poiblí éigeantach, na nósanna imeachta éisteachta agus faisnéise.  Thairis sin, d’eisigh na húdaráis a chuaigh i gcomhairle leis na Comhphobail Uathrialacha agus leis na heintitis a dhéanann ionadaíocht ar na </w:t>
      </w:r>
      <w:r>
        <w:rPr>
          <w:rFonts w:ascii="Arial" w:hAnsi="Arial"/>
          <w:sz w:val="24"/>
        </w:rPr>
        <w:lastRenderedPageBreak/>
        <w:t>hearnálacha atá buailte, agus an Coiste Idir-aireachta um Bainistiú Bia a thuarascáil éigeantach.</w:t>
      </w:r>
    </w:p>
    <w:p w14:paraId="7BD65168" w14:textId="77777777" w:rsidR="00341F8F" w:rsidRPr="001E7C87" w:rsidRDefault="00341F8F" w:rsidP="00EC748B">
      <w:pPr>
        <w:jc w:val="both"/>
        <w:rPr>
          <w:rFonts w:ascii="Arial" w:hAnsi="Arial" w:cs="Arial"/>
          <w:sz w:val="24"/>
          <w:szCs w:val="24"/>
        </w:rPr>
      </w:pPr>
    </w:p>
    <w:p w14:paraId="67FDEF80" w14:textId="77777777" w:rsidR="00341F8F" w:rsidRPr="001E7C87" w:rsidRDefault="00341F8F" w:rsidP="009D5D83">
      <w:pPr>
        <w:ind w:firstLine="708"/>
        <w:jc w:val="both"/>
        <w:rPr>
          <w:rFonts w:ascii="Arial" w:hAnsi="Arial" w:cs="Arial"/>
          <w:sz w:val="24"/>
          <w:szCs w:val="24"/>
        </w:rPr>
      </w:pPr>
      <w:r>
        <w:rPr>
          <w:rFonts w:ascii="Arial" w:hAnsi="Arial"/>
          <w:sz w:val="24"/>
        </w:rPr>
        <w:t>Foráiltear le hAirteagal 149(1)(13) de Bhunreacht na Spáinne an bunús dlí chun an rialachán seo a ghlacadh le Foraithne Ríoga mar bhunrialachán. I gcomhréir le cásdlí na Cúirte Bunreachtúla, tá sé sin bunaithe ar chineál teicniúil chuspóir an rialacháin agus ar an ngá atá le creat rialála aonair a bhunú a mbeidh feidhm aige ar fud na críche náisiúnta agus lena n-áirithítear go gcaithfear go haonfhoirmeach le gach táirgeoir. Ar an gcaoi chéanna, tá a ghlacadh i gcomhréir le cumhachtaí eisiacha an Stáit in ábhair trádála coigríche le haghaidh gaolmhaireachtaí den chineál sin de bhun Airteagal 149(1)(10).</w:t>
      </w:r>
    </w:p>
    <w:p w14:paraId="13D9F0EC" w14:textId="77777777" w:rsidR="00341F8F" w:rsidRPr="009A64CB" w:rsidRDefault="00341F8F" w:rsidP="00EC748B">
      <w:pPr>
        <w:jc w:val="both"/>
        <w:rPr>
          <w:rFonts w:ascii="Arial" w:hAnsi="Arial" w:cs="Arial"/>
          <w:sz w:val="24"/>
          <w:szCs w:val="24"/>
        </w:rPr>
      </w:pPr>
    </w:p>
    <w:p w14:paraId="2AFC4508" w14:textId="66216D7B" w:rsidR="00341F8F" w:rsidRPr="001E7C87" w:rsidRDefault="00341F8F" w:rsidP="009D5D83">
      <w:pPr>
        <w:ind w:firstLine="708"/>
        <w:jc w:val="both"/>
        <w:rPr>
          <w:rFonts w:ascii="Arial" w:hAnsi="Arial" w:cs="Arial"/>
          <w:sz w:val="24"/>
          <w:szCs w:val="24"/>
        </w:rPr>
      </w:pPr>
      <w:r>
        <w:rPr>
          <w:rFonts w:ascii="Arial" w:hAnsi="Arial"/>
          <w:sz w:val="24"/>
        </w:rPr>
        <w:t>De bhun an mhéid sin thuas, ar thogra ón Aire Talmhaíochta, Iascaigh agus Bia, agus ón Aire Gnóthaí Tomhaltóirí, le ceadú roimh ré ón Aire Airgeadais agus ón Státseirbhís,......... an Chomhairle Stáit, agus tar éis do Chomhairle na nAirí breithniú a dhéanamh air ag an gcruinniú a bhí aici an xx xxxx 2019,</w:t>
      </w:r>
    </w:p>
    <w:p w14:paraId="2AF11FB2" w14:textId="77777777" w:rsidR="00341F8F" w:rsidRPr="001E7C87" w:rsidRDefault="00341F8F" w:rsidP="00EC748B">
      <w:pPr>
        <w:jc w:val="both"/>
        <w:rPr>
          <w:rFonts w:ascii="Arial" w:hAnsi="Arial" w:cs="Arial"/>
          <w:sz w:val="24"/>
          <w:szCs w:val="24"/>
        </w:rPr>
      </w:pPr>
    </w:p>
    <w:p w14:paraId="7F59B6B1" w14:textId="77777777" w:rsidR="00341F8F" w:rsidRPr="001E7C87" w:rsidRDefault="00341F8F" w:rsidP="00EC748B">
      <w:pPr>
        <w:jc w:val="both"/>
        <w:rPr>
          <w:rFonts w:ascii="Arial" w:hAnsi="Arial" w:cs="Arial"/>
          <w:sz w:val="24"/>
          <w:szCs w:val="24"/>
        </w:rPr>
      </w:pPr>
    </w:p>
    <w:p w14:paraId="2FC2ABFF" w14:textId="77777777" w:rsidR="00341F8F" w:rsidRPr="001E7C87" w:rsidRDefault="00341F8F" w:rsidP="00EC748B">
      <w:pPr>
        <w:jc w:val="both"/>
        <w:rPr>
          <w:rFonts w:ascii="Arial" w:hAnsi="Arial" w:cs="Arial"/>
          <w:b/>
          <w:sz w:val="24"/>
          <w:szCs w:val="24"/>
        </w:rPr>
      </w:pPr>
      <w:r>
        <w:rPr>
          <w:rFonts w:ascii="Arial" w:hAnsi="Arial"/>
          <w:b/>
          <w:sz w:val="24"/>
        </w:rPr>
        <w:t>FORÓGRAÍM LEIS SEO AN MÉID SEO A LEANAS:</w:t>
      </w:r>
    </w:p>
    <w:p w14:paraId="5A4D2DAD" w14:textId="77777777" w:rsidR="00341F8F" w:rsidRPr="001E7C87" w:rsidRDefault="00341F8F" w:rsidP="00EC748B">
      <w:pPr>
        <w:jc w:val="both"/>
        <w:rPr>
          <w:rFonts w:ascii="Arial" w:hAnsi="Arial" w:cs="Arial"/>
          <w:b/>
          <w:sz w:val="24"/>
          <w:szCs w:val="24"/>
        </w:rPr>
      </w:pPr>
    </w:p>
    <w:p w14:paraId="5DDE3018" w14:textId="77777777" w:rsidR="00341F8F" w:rsidRPr="009D5D83" w:rsidRDefault="00341F8F" w:rsidP="00EC748B">
      <w:pPr>
        <w:jc w:val="both"/>
        <w:rPr>
          <w:rFonts w:ascii="Arial" w:hAnsi="Arial" w:cs="Arial"/>
          <w:b/>
          <w:sz w:val="24"/>
          <w:szCs w:val="24"/>
        </w:rPr>
      </w:pPr>
      <w:r>
        <w:rPr>
          <w:rFonts w:ascii="Arial" w:hAnsi="Arial"/>
          <w:b/>
          <w:sz w:val="24"/>
        </w:rPr>
        <w:t xml:space="preserve">Airteagal 1. </w:t>
      </w:r>
      <w:r>
        <w:rPr>
          <w:rFonts w:ascii="Arial" w:hAnsi="Arial"/>
          <w:b/>
          <w:i/>
          <w:sz w:val="24"/>
        </w:rPr>
        <w:t>Cuspóir</w:t>
      </w:r>
      <w:r>
        <w:rPr>
          <w:rFonts w:ascii="Arial" w:hAnsi="Arial"/>
          <w:b/>
          <w:sz w:val="24"/>
        </w:rPr>
        <w:t xml:space="preserve"> </w:t>
      </w:r>
    </w:p>
    <w:p w14:paraId="2FE7F84A" w14:textId="77777777" w:rsidR="00341F8F" w:rsidRPr="001E7C87" w:rsidRDefault="00341F8F" w:rsidP="00EC748B">
      <w:pPr>
        <w:jc w:val="both"/>
        <w:rPr>
          <w:rFonts w:ascii="Arial" w:hAnsi="Arial" w:cs="Arial"/>
          <w:sz w:val="24"/>
          <w:szCs w:val="24"/>
        </w:rPr>
      </w:pPr>
    </w:p>
    <w:p w14:paraId="712CF41D" w14:textId="20D920A9" w:rsidR="00341F8F" w:rsidRPr="009D5D83" w:rsidRDefault="009D5D83" w:rsidP="009D5D83">
      <w:pPr>
        <w:jc w:val="both"/>
        <w:rPr>
          <w:rFonts w:ascii="Arial" w:hAnsi="Arial" w:cs="Arial"/>
          <w:sz w:val="24"/>
          <w:szCs w:val="24"/>
        </w:rPr>
      </w:pPr>
      <w:r>
        <w:rPr>
          <w:rFonts w:ascii="Arial" w:hAnsi="Arial"/>
          <w:sz w:val="24"/>
        </w:rPr>
        <w:t>1. Is é cuspóir an Fhoraithne Ríoga seo ná:</w:t>
      </w:r>
    </w:p>
    <w:p w14:paraId="649DF671" w14:textId="77777777" w:rsidR="00341F8F" w:rsidRPr="001E7C87" w:rsidRDefault="00341F8F" w:rsidP="00EC748B">
      <w:pPr>
        <w:pStyle w:val="ListParagraph"/>
        <w:ind w:left="360"/>
        <w:jc w:val="both"/>
        <w:rPr>
          <w:rFonts w:ascii="Arial" w:hAnsi="Arial" w:cs="Arial"/>
          <w:sz w:val="24"/>
          <w:szCs w:val="24"/>
        </w:rPr>
      </w:pPr>
    </w:p>
    <w:p w14:paraId="0C62A754" w14:textId="45A0921E" w:rsidR="00341F8F" w:rsidRPr="00E6403A" w:rsidRDefault="00341F8F" w:rsidP="009D5D83">
      <w:pPr>
        <w:pStyle w:val="ListParagraph"/>
        <w:numPr>
          <w:ilvl w:val="0"/>
          <w:numId w:val="3"/>
        </w:numPr>
        <w:jc w:val="both"/>
        <w:rPr>
          <w:rFonts w:ascii="Arial" w:hAnsi="Arial" w:cs="Arial"/>
          <w:sz w:val="24"/>
          <w:szCs w:val="24"/>
        </w:rPr>
      </w:pPr>
      <w:r>
        <w:rPr>
          <w:rFonts w:ascii="Arial" w:hAnsi="Arial"/>
          <w:sz w:val="24"/>
        </w:rPr>
        <w:t>leagfaidh sé amach na sonrúcháin tráchtála náisiúnta a nglactar leo sa Spáinn maidir le táirgí iascaigh agus dobharshaothraithe atá ar áireamh i bpointí a, b, c agus e d’Iarscríbhinn I a ghabhann le Rialachán (AE) Uimh. 1379/2013 ó Pharlaimint na hEorpa agus ón gComhairle an 11 Nollaig 2013 maidir le comheagraíocht na margaí i dtáirgí iascaigh agus dobharshaothraithe, chun an fhaisnéis shainordaitheach a sholáthar de réir Airteagal 35 den Rialachán sin agus chun aon ainmniúcháin tráchtála arna nglacadh ag na Comhphobail Féinrialaitheacha éagsúla ina gcríocha a chur le chéile chun na sonrúcháin tráchtála arna nglacadh ar an leibhéal náisiúnta a fhorlíonadh;</w:t>
      </w:r>
    </w:p>
    <w:p w14:paraId="5AA55534" w14:textId="437C7FFE" w:rsidR="00472084" w:rsidRPr="009D5D83" w:rsidRDefault="00341F8F" w:rsidP="009D5D83">
      <w:pPr>
        <w:pStyle w:val="ListParagraph"/>
        <w:numPr>
          <w:ilvl w:val="0"/>
          <w:numId w:val="3"/>
        </w:numPr>
        <w:jc w:val="both"/>
        <w:rPr>
          <w:rFonts w:ascii="Arial" w:hAnsi="Arial" w:cs="Arial"/>
          <w:sz w:val="24"/>
          <w:szCs w:val="24"/>
        </w:rPr>
      </w:pPr>
      <w:r>
        <w:rPr>
          <w:rFonts w:ascii="Arial" w:hAnsi="Arial"/>
          <w:sz w:val="24"/>
        </w:rPr>
        <w:t>leagfar amach ann na sonrúcháin bianna leasaithe nó ullmhaithe a nglactar leo sa Spáinn le haghaidh táirgí iascaigh agus dobharshaothraithe i bpointe h agus i d’Iarscríbhinn I a ghabhann le Rialachán (AE) Uimh. 1379/2013 ó Pharlaimint na hEorpa agus ón gComhairle an 11 Nollaig 2013, chun an fhaisnéis shainordaitheach ainmniúcháin bia a sholáthar de réir Airteagal 17 de Rialachán (AE) Uimh. 1169/2011 ó Pharlaimint na hEorpa agus ón gComhairle an 25 Deireadh Fómhair 2011 maidir le faisnéis bhia a sholáthar do thomhaltóirí.</w:t>
      </w:r>
    </w:p>
    <w:p w14:paraId="13C29F35" w14:textId="77777777" w:rsidR="00472084" w:rsidRPr="001E7C87" w:rsidRDefault="00472084" w:rsidP="00472084">
      <w:pPr>
        <w:pStyle w:val="ListParagraph"/>
        <w:jc w:val="both"/>
        <w:rPr>
          <w:rFonts w:ascii="Arial" w:hAnsi="Arial" w:cs="Arial"/>
          <w:sz w:val="24"/>
          <w:szCs w:val="24"/>
        </w:rPr>
      </w:pPr>
    </w:p>
    <w:p w14:paraId="2C627CA3" w14:textId="5694CFDA" w:rsidR="00341F8F" w:rsidRPr="009D5D83" w:rsidRDefault="009D5D83" w:rsidP="009D5D83">
      <w:pPr>
        <w:jc w:val="both"/>
        <w:rPr>
          <w:rFonts w:ascii="Arial" w:hAnsi="Arial" w:cs="Arial"/>
          <w:sz w:val="24"/>
          <w:szCs w:val="24"/>
        </w:rPr>
      </w:pPr>
      <w:r>
        <w:rPr>
          <w:rFonts w:ascii="Arial" w:hAnsi="Arial"/>
          <w:sz w:val="24"/>
        </w:rPr>
        <w:t xml:space="preserve">2. Déanfar na hainmniúcháin tráchtála náisiúnta agus ainmniúcháin na mbianna leasaithe nó ullmhaithe a thaispeántar ar an liosta a mheas mar na hainmniúcháin oifigiúla ar fud na críche náisiúnta. Mar sin féin, déanfaidh na sonrúcháin tráchtála </w:t>
      </w:r>
      <w:r>
        <w:rPr>
          <w:rFonts w:ascii="Arial" w:hAnsi="Arial"/>
          <w:sz w:val="24"/>
        </w:rPr>
        <w:lastRenderedPageBreak/>
        <w:t>sna Comhphobail Féinrialaitheacha éagsúla atá ar an liosta an t-ainmniú tráchtála ina gcríocha faoi seach a fhorlíonadh, agus ní ghabhfaidh siad ionad na n-ainmniúchán náisiúnta.</w:t>
      </w:r>
    </w:p>
    <w:p w14:paraId="0FEF7532" w14:textId="77777777" w:rsidR="00341F8F" w:rsidRPr="009D5D83" w:rsidRDefault="00341F8F" w:rsidP="009D5D83">
      <w:pPr>
        <w:jc w:val="both"/>
        <w:rPr>
          <w:rFonts w:ascii="Arial" w:hAnsi="Arial" w:cs="Arial"/>
          <w:sz w:val="24"/>
          <w:szCs w:val="24"/>
        </w:rPr>
      </w:pPr>
    </w:p>
    <w:p w14:paraId="706FC2D2" w14:textId="77777777" w:rsidR="00341F8F" w:rsidRPr="009D5D83" w:rsidRDefault="00341F8F" w:rsidP="00EC748B">
      <w:pPr>
        <w:jc w:val="both"/>
        <w:rPr>
          <w:rFonts w:ascii="Arial" w:hAnsi="Arial" w:cs="Arial"/>
          <w:b/>
          <w:sz w:val="24"/>
          <w:szCs w:val="24"/>
        </w:rPr>
      </w:pPr>
      <w:r>
        <w:rPr>
          <w:rFonts w:ascii="Arial" w:hAnsi="Arial"/>
          <w:b/>
          <w:sz w:val="24"/>
        </w:rPr>
        <w:t xml:space="preserve">Airteagal 2. </w:t>
      </w:r>
      <w:r>
        <w:rPr>
          <w:rFonts w:ascii="Arial" w:hAnsi="Arial"/>
          <w:b/>
          <w:i/>
          <w:sz w:val="24"/>
        </w:rPr>
        <w:t>Téarmaí agus sainmhínithe</w:t>
      </w:r>
      <w:r>
        <w:rPr>
          <w:rFonts w:ascii="Arial" w:hAnsi="Arial"/>
          <w:b/>
          <w:sz w:val="24"/>
        </w:rPr>
        <w:t xml:space="preserve"> </w:t>
      </w:r>
    </w:p>
    <w:p w14:paraId="0A91F352" w14:textId="77777777" w:rsidR="00341F8F" w:rsidRPr="001E7C87" w:rsidRDefault="00341F8F" w:rsidP="00EC748B">
      <w:pPr>
        <w:jc w:val="both"/>
        <w:rPr>
          <w:rFonts w:ascii="Arial" w:hAnsi="Arial" w:cs="Arial"/>
          <w:sz w:val="24"/>
          <w:szCs w:val="24"/>
        </w:rPr>
      </w:pPr>
    </w:p>
    <w:p w14:paraId="1C303C2D" w14:textId="34F52F97" w:rsidR="00341F8F" w:rsidRPr="009D5D83" w:rsidRDefault="009D5D83" w:rsidP="009D5D83">
      <w:pPr>
        <w:jc w:val="both"/>
        <w:rPr>
          <w:rFonts w:ascii="Arial" w:hAnsi="Arial" w:cs="Arial"/>
          <w:sz w:val="24"/>
          <w:szCs w:val="24"/>
        </w:rPr>
      </w:pPr>
      <w:r>
        <w:rPr>
          <w:rFonts w:ascii="Arial" w:hAnsi="Arial"/>
          <w:sz w:val="24"/>
        </w:rPr>
        <w:t>1. Chun críche na Foraithne Ríoga seo, beidh feidhm ag na sainmhínithe i reachtaíocht Eorpach agus náisiúnta maidir le hiascach, faisnéis faoi bhia agus sábháilteacht bia.</w:t>
      </w:r>
    </w:p>
    <w:p w14:paraId="01814459" w14:textId="77777777" w:rsidR="00341F8F" w:rsidRPr="001E7C87" w:rsidRDefault="00341F8F" w:rsidP="00EC748B">
      <w:pPr>
        <w:jc w:val="both"/>
        <w:rPr>
          <w:rFonts w:ascii="Arial" w:hAnsi="Arial" w:cs="Arial"/>
          <w:sz w:val="24"/>
          <w:szCs w:val="24"/>
        </w:rPr>
      </w:pPr>
    </w:p>
    <w:p w14:paraId="5727AE12" w14:textId="4607695C" w:rsidR="00341F8F" w:rsidRPr="009D5D83" w:rsidRDefault="009D5D83" w:rsidP="009D5D83">
      <w:pPr>
        <w:jc w:val="both"/>
        <w:rPr>
          <w:rFonts w:ascii="Arial" w:hAnsi="Arial" w:cs="Arial"/>
          <w:sz w:val="24"/>
          <w:szCs w:val="24"/>
        </w:rPr>
      </w:pPr>
      <w:r>
        <w:rPr>
          <w:rFonts w:ascii="Arial" w:hAnsi="Arial"/>
          <w:sz w:val="24"/>
        </w:rPr>
        <w:t xml:space="preserve">2. Ina theannta sin, chun críche an Fhoraithne Ríoga seo, beidh feidhm ag na sainmhínithe atá leagtha amach in Airteagail 3 agus 4 d’Fhoraithne Ríoga 1521/1984 an 1 Lúnasa 1984 lena nglactar na rialacháin sláinte teicniúla maidir le bunaíochtaí iascaigh agus dobharshaothraithe agus táirgí iascaigh agus dobharshaothraithe lena gcaitheamh ag an duine. </w:t>
      </w:r>
    </w:p>
    <w:p w14:paraId="4DD895D3" w14:textId="77777777" w:rsidR="00341F8F" w:rsidRPr="001E7C87" w:rsidRDefault="00341F8F" w:rsidP="00500755">
      <w:pPr>
        <w:jc w:val="both"/>
        <w:rPr>
          <w:rFonts w:ascii="Arial" w:hAnsi="Arial" w:cs="Arial"/>
          <w:sz w:val="24"/>
          <w:szCs w:val="24"/>
        </w:rPr>
      </w:pPr>
    </w:p>
    <w:p w14:paraId="08F8AA47" w14:textId="77777777" w:rsidR="00341F8F" w:rsidRPr="009D5D83" w:rsidRDefault="00341F8F" w:rsidP="00EC748B">
      <w:pPr>
        <w:jc w:val="both"/>
        <w:rPr>
          <w:rFonts w:ascii="Arial" w:hAnsi="Arial" w:cs="Arial"/>
          <w:b/>
          <w:i/>
          <w:sz w:val="24"/>
          <w:szCs w:val="24"/>
        </w:rPr>
      </w:pPr>
      <w:r>
        <w:rPr>
          <w:rFonts w:ascii="Arial" w:hAnsi="Arial"/>
          <w:b/>
          <w:sz w:val="24"/>
        </w:rPr>
        <w:t xml:space="preserve">Airteagal 3. </w:t>
      </w:r>
      <w:r>
        <w:rPr>
          <w:rFonts w:ascii="Arial" w:hAnsi="Arial"/>
          <w:b/>
          <w:i/>
          <w:sz w:val="24"/>
        </w:rPr>
        <w:t>Réamhchoinníoll maidir le táirgí iascaigh agus dobharshaothraithe a dhíol le tomhaltóirí deiridh nó le grúpaí</w:t>
      </w:r>
    </w:p>
    <w:p w14:paraId="46A92B7A" w14:textId="77777777" w:rsidR="00E130BB" w:rsidRDefault="00E130BB" w:rsidP="00E130BB">
      <w:pPr>
        <w:jc w:val="both"/>
        <w:rPr>
          <w:rFonts w:ascii="Arial" w:hAnsi="Arial" w:cs="Arial"/>
          <w:b/>
          <w:sz w:val="24"/>
          <w:szCs w:val="24"/>
        </w:rPr>
      </w:pPr>
    </w:p>
    <w:p w14:paraId="62F5BE4F" w14:textId="2A98E504" w:rsidR="00341F8F" w:rsidRPr="00E6403A" w:rsidRDefault="006F1DD6" w:rsidP="00E130BB">
      <w:pPr>
        <w:jc w:val="both"/>
        <w:rPr>
          <w:rFonts w:ascii="Arial" w:hAnsi="Arial" w:cs="Arial"/>
          <w:sz w:val="24"/>
          <w:szCs w:val="24"/>
        </w:rPr>
      </w:pPr>
      <w:r>
        <w:rPr>
          <w:rFonts w:ascii="Arial" w:hAnsi="Arial"/>
          <w:sz w:val="24"/>
        </w:rPr>
        <w:t>1. Ní cheadófar na táirgí iascaigh agus dobharshaothraithe dá dtagraítear in Airteagal 1(1) a thairiscint lena ndíol le tomhaltóirí deiridh nó le grúpaí ach amháin má léiríonn an mharcáil nó an lipéadú an t-ainmniú tráchtála náisiúnta nó ainmniú an bhia chaomhnaithe nó ullmhaithe a nglactar leis sa Spáinn le haghaidh na dtáirgí iascaigh agus dobharshaothraithe atá ar an liosta san Iarscríbhinn. I gcás inarb iomchuí, féadfaidh na húdaráis na cinn sin ar ghlac na Comhphobail Féinrialaitheacha leo ina gcríocha faoi seach a chur freisin mar fhorlíonadh leis na cinn náisiúnta. Is é an t-ainm eolaíoch a bheidh ar an liosta i gcónaí an t-ainm atá i mbunachar sonraí ASFIS na hEagraíochta Bia agus Talmhaíochta (EBT).</w:t>
      </w:r>
    </w:p>
    <w:p w14:paraId="0892D87C" w14:textId="77777777" w:rsidR="004F5D4B" w:rsidRPr="00E6403A" w:rsidRDefault="004F5D4B" w:rsidP="00EC748B">
      <w:pPr>
        <w:jc w:val="both"/>
        <w:rPr>
          <w:rFonts w:ascii="Arial" w:hAnsi="Arial" w:cs="Arial"/>
          <w:sz w:val="24"/>
          <w:szCs w:val="24"/>
        </w:rPr>
      </w:pPr>
    </w:p>
    <w:p w14:paraId="675921B2" w14:textId="63CEFB38" w:rsidR="00341F8F" w:rsidRDefault="00A977D2" w:rsidP="00EC748B">
      <w:pPr>
        <w:jc w:val="both"/>
        <w:rPr>
          <w:rFonts w:ascii="Arial" w:hAnsi="Arial"/>
          <w:sz w:val="24"/>
        </w:rPr>
      </w:pPr>
      <w:r>
        <w:rPr>
          <w:rFonts w:ascii="Arial" w:hAnsi="Arial"/>
          <w:sz w:val="24"/>
        </w:rPr>
        <w:t>2. Mura soláthraíonn an Iarscríbhinn aon ainmniúchán le haghaidh ainm eolaíoch le haghaidh bia leasaithe nó ullmhaithe a nglactar leis sa Spáinn, agus más mian le hoibreoir táirge leasaithe nó ullmhaithe a rinneadh leis an speiceas sin a mhargú sa chríoch náisiúnta, iarrfaidh sé go liostófar é san Iarscríbhinn sula gcuirfear an táirge ar an margadh, mar a shonraítear in Airteagal 5.</w:t>
      </w:r>
    </w:p>
    <w:p w14:paraId="16887BB9" w14:textId="77777777" w:rsidR="00DE1B43" w:rsidRPr="001E7C87" w:rsidRDefault="00DE1B43" w:rsidP="00EC748B">
      <w:pPr>
        <w:jc w:val="both"/>
        <w:rPr>
          <w:rFonts w:ascii="Arial" w:hAnsi="Arial" w:cs="Arial"/>
          <w:sz w:val="24"/>
          <w:szCs w:val="24"/>
        </w:rPr>
      </w:pPr>
    </w:p>
    <w:p w14:paraId="616E8826" w14:textId="77777777" w:rsidR="00341F8F" w:rsidRPr="009D5D83" w:rsidRDefault="00341F8F" w:rsidP="00EC748B">
      <w:pPr>
        <w:jc w:val="both"/>
        <w:rPr>
          <w:rFonts w:ascii="Arial" w:hAnsi="Arial" w:cs="Arial"/>
          <w:b/>
          <w:i/>
          <w:sz w:val="24"/>
          <w:szCs w:val="24"/>
        </w:rPr>
      </w:pPr>
      <w:r>
        <w:rPr>
          <w:rFonts w:ascii="Arial" w:hAnsi="Arial"/>
          <w:b/>
          <w:sz w:val="24"/>
        </w:rPr>
        <w:t xml:space="preserve">Airteagal 4. </w:t>
      </w:r>
      <w:r>
        <w:rPr>
          <w:rFonts w:ascii="Arial" w:hAnsi="Arial"/>
          <w:b/>
          <w:i/>
          <w:sz w:val="24"/>
        </w:rPr>
        <w:t>Athbhreithniú bliantúil ar liosta na n-ainmniúchán tráchtála náisiúnta agus na n-ainmniúchán de bhianna leasaithe agus ullmhaithe is infheidhme maidir le táirgí iascaigh agus dobharshaothraithe a nglactar leo sa Spáinn</w:t>
      </w:r>
    </w:p>
    <w:p w14:paraId="6869F584" w14:textId="77777777" w:rsidR="00341F8F" w:rsidRPr="001E7C87" w:rsidRDefault="00341F8F" w:rsidP="00EC748B">
      <w:pPr>
        <w:jc w:val="both"/>
        <w:rPr>
          <w:rFonts w:ascii="Arial" w:hAnsi="Arial" w:cs="Arial"/>
          <w:sz w:val="24"/>
          <w:szCs w:val="24"/>
        </w:rPr>
      </w:pPr>
    </w:p>
    <w:p w14:paraId="43FCAF61" w14:textId="15E97D69" w:rsidR="00341F8F" w:rsidRPr="001E7C87" w:rsidRDefault="00895DB5" w:rsidP="00EC748B">
      <w:pPr>
        <w:jc w:val="both"/>
        <w:rPr>
          <w:rFonts w:ascii="Arial" w:hAnsi="Arial" w:cs="Arial"/>
          <w:sz w:val="24"/>
          <w:szCs w:val="24"/>
        </w:rPr>
      </w:pPr>
      <w:r>
        <w:rPr>
          <w:rFonts w:ascii="Arial" w:hAnsi="Arial"/>
          <w:sz w:val="24"/>
        </w:rPr>
        <w:t>1. Uair sa bhliain, glacfaidh an tAire Talmhaíochta, Iascaigh agus Bia ordú, arna fhoilsiú in Iris Oifigiúil an Stáit le linn na chéad ráithe de gach bliain, ina mbeidh an nuashonrú is déanaí ar liosta na n-ainmniúchán.</w:t>
      </w:r>
    </w:p>
    <w:p w14:paraId="4FE101B1" w14:textId="77777777" w:rsidR="00341F8F" w:rsidRPr="001E7C87" w:rsidRDefault="00341F8F" w:rsidP="00EC748B">
      <w:pPr>
        <w:jc w:val="both"/>
        <w:rPr>
          <w:rFonts w:ascii="Arial" w:hAnsi="Arial" w:cs="Arial"/>
          <w:sz w:val="24"/>
          <w:szCs w:val="24"/>
        </w:rPr>
      </w:pPr>
    </w:p>
    <w:p w14:paraId="060ABAE5" w14:textId="3235B08F" w:rsidR="00341F8F" w:rsidRPr="001E7C87" w:rsidRDefault="00895DB5" w:rsidP="00EC748B">
      <w:pPr>
        <w:jc w:val="both"/>
        <w:rPr>
          <w:rFonts w:ascii="Arial" w:hAnsi="Arial" w:cs="Arial"/>
          <w:sz w:val="24"/>
          <w:szCs w:val="24"/>
        </w:rPr>
      </w:pPr>
      <w:r>
        <w:rPr>
          <w:rFonts w:ascii="Arial" w:hAnsi="Arial"/>
          <w:sz w:val="24"/>
        </w:rPr>
        <w:lastRenderedPageBreak/>
        <w:t xml:space="preserve">2. Beidh san ordú seo liosta nuashonraithe na n-ainmniúchán tráchtála náisiúnta agus na n-ainmniúchán de bhianna leasaithe nó ullmhaithe a nglactar leo sa Spáinn le haghaidh táirgí iascaigh agus dobharshaothraithe, ag cur san áireamh na gcinntí maidir le liostú, leasú nó díliostú aonair a dheonú le linn na bliana roimhe sin, dá dtagraítear san airteagal seo a leanas, nó iad siúd a ghlacann an Roinn </w:t>
      </w:r>
      <w:r>
        <w:rPr>
          <w:rFonts w:ascii="Arial" w:hAnsi="Arial"/>
          <w:i/>
          <w:sz w:val="24"/>
        </w:rPr>
        <w:t xml:space="preserve"> ex officio</w:t>
      </w:r>
      <w:r>
        <w:rPr>
          <w:rFonts w:ascii="Arial" w:hAnsi="Arial"/>
          <w:sz w:val="24"/>
        </w:rPr>
        <w:t xml:space="preserve"> le ráiteas ar na bunchúiseanna.</w:t>
      </w:r>
    </w:p>
    <w:p w14:paraId="64B0A3A1" w14:textId="77777777" w:rsidR="00341F8F" w:rsidRPr="001E7C87" w:rsidRDefault="00341F8F" w:rsidP="00EC748B">
      <w:pPr>
        <w:jc w:val="both"/>
        <w:rPr>
          <w:rFonts w:ascii="Arial" w:hAnsi="Arial" w:cs="Arial"/>
          <w:sz w:val="24"/>
          <w:szCs w:val="24"/>
        </w:rPr>
      </w:pPr>
    </w:p>
    <w:p w14:paraId="6782396B" w14:textId="5D2905A2" w:rsidR="00341F8F" w:rsidRPr="001E7C87" w:rsidRDefault="00895DB5" w:rsidP="00EC748B">
      <w:pPr>
        <w:jc w:val="both"/>
        <w:rPr>
          <w:rFonts w:ascii="Arial" w:hAnsi="Arial" w:cs="Arial"/>
          <w:sz w:val="24"/>
          <w:szCs w:val="24"/>
        </w:rPr>
      </w:pPr>
      <w:r>
        <w:rPr>
          <w:rFonts w:ascii="Arial" w:hAnsi="Arial"/>
          <w:sz w:val="24"/>
        </w:rPr>
        <w:t>3. Ina theannta sin, áireofar san ord freisin tiomsú de na sonrúcháin tráchtála arna nglacadh ag na Comhphobail Uathrialacha le linn na bliana roimhe sin, chun críocha faisnéise oibreora amháin agus chun a áirithiú go gcomhlíonfaidh Ríocht na Spáinne a hoibleagáidí i leith an Aontais Eorpaigh de bhun Airteagal 37(3) de Rialachán (AE) Uimh. 1379/2013 ó Pharlaimint na hEorpa agus ón gComhairle an 11 Nollaig 2013.</w:t>
      </w:r>
    </w:p>
    <w:p w14:paraId="09E1A739" w14:textId="77777777" w:rsidR="00341F8F" w:rsidRPr="001E7C87" w:rsidRDefault="00341F8F" w:rsidP="00EC748B">
      <w:pPr>
        <w:jc w:val="both"/>
        <w:rPr>
          <w:rFonts w:ascii="Arial" w:hAnsi="Arial" w:cs="Arial"/>
          <w:b/>
          <w:sz w:val="24"/>
          <w:szCs w:val="24"/>
        </w:rPr>
      </w:pPr>
    </w:p>
    <w:p w14:paraId="30D8F805" w14:textId="77777777" w:rsidR="00341F8F" w:rsidRPr="00895DB5" w:rsidRDefault="00341F8F" w:rsidP="00EC748B">
      <w:pPr>
        <w:jc w:val="both"/>
        <w:rPr>
          <w:rFonts w:ascii="Arial" w:hAnsi="Arial" w:cs="Arial"/>
          <w:b/>
          <w:i/>
          <w:sz w:val="24"/>
          <w:szCs w:val="24"/>
        </w:rPr>
      </w:pPr>
      <w:r>
        <w:rPr>
          <w:rFonts w:ascii="Arial" w:hAnsi="Arial"/>
          <w:b/>
          <w:sz w:val="24"/>
        </w:rPr>
        <w:t xml:space="preserve">Airteagal 5. </w:t>
      </w:r>
      <w:r>
        <w:rPr>
          <w:rFonts w:ascii="Arial" w:hAnsi="Arial"/>
          <w:b/>
          <w:i/>
          <w:sz w:val="24"/>
        </w:rPr>
        <w:t>Nós imeachta maidir le hathbhreithniú agus nuashonrú a dhéanamh ar liosta na n-ainmniúchán tráchtála náisiúnta agus na n-ainmniúchán ar bhianna leasaithe nó ullmhaithe a nglactar leo sa Spáinn agus is infheidhme maidir le táirgí iascaigh agus dobharshaothraithe arna iarraidh sin d’oibreoir</w:t>
      </w:r>
    </w:p>
    <w:p w14:paraId="0EAFA825" w14:textId="77777777" w:rsidR="00341F8F" w:rsidRPr="001E7C87" w:rsidRDefault="00341F8F" w:rsidP="00EC748B">
      <w:pPr>
        <w:jc w:val="both"/>
        <w:rPr>
          <w:rFonts w:ascii="Arial" w:hAnsi="Arial" w:cs="Arial"/>
          <w:sz w:val="24"/>
          <w:szCs w:val="24"/>
        </w:rPr>
      </w:pPr>
    </w:p>
    <w:p w14:paraId="03D23C22" w14:textId="0C65CEA8" w:rsidR="00341F8F" w:rsidRPr="00E6403A" w:rsidRDefault="00341F8F" w:rsidP="00EC748B">
      <w:pPr>
        <w:jc w:val="both"/>
        <w:rPr>
          <w:rFonts w:ascii="Arial" w:hAnsi="Arial" w:cs="Arial"/>
          <w:sz w:val="24"/>
          <w:szCs w:val="24"/>
        </w:rPr>
      </w:pPr>
      <w:r>
        <w:rPr>
          <w:rFonts w:ascii="Arial" w:hAnsi="Arial"/>
          <w:sz w:val="24"/>
        </w:rPr>
        <w:t>1. Is í an Ardrúnaíocht a bheidh ina comhlacht inniúil chun athbhreithniú a dhéanamh ar liostú, leasú agus díliostú na n-iarrataí ar shonrúcháin tráchtála náisiúnta nó ar ainmniúcháin bianna leasaithe nó ullmhaithe a nglactar leo sa Spáinn do na táirgí de réir Airteagal 1(1), a fuarthas i rith na bliana, gan dochar don nuashonrú bliantúil ar an Iarscríbhinn de réir Airteagal 4.</w:t>
      </w:r>
    </w:p>
    <w:p w14:paraId="335989AB" w14:textId="77777777" w:rsidR="00341F8F" w:rsidRPr="00E6403A" w:rsidRDefault="00341F8F" w:rsidP="00EC748B">
      <w:pPr>
        <w:tabs>
          <w:tab w:val="left" w:pos="7880"/>
        </w:tabs>
        <w:jc w:val="both"/>
        <w:rPr>
          <w:rFonts w:ascii="Arial" w:hAnsi="Arial" w:cs="Arial"/>
          <w:sz w:val="24"/>
          <w:szCs w:val="24"/>
        </w:rPr>
      </w:pPr>
    </w:p>
    <w:p w14:paraId="0D032A22" w14:textId="36D97A74" w:rsidR="00341F8F" w:rsidRPr="001E7C87" w:rsidRDefault="00341F8F" w:rsidP="00EC748B">
      <w:pPr>
        <w:jc w:val="both"/>
        <w:rPr>
          <w:rFonts w:ascii="Arial" w:hAnsi="Arial" w:cs="Arial"/>
          <w:sz w:val="24"/>
          <w:szCs w:val="24"/>
        </w:rPr>
      </w:pPr>
      <w:r>
        <w:rPr>
          <w:rFonts w:ascii="Arial" w:hAnsi="Arial"/>
          <w:sz w:val="24"/>
        </w:rPr>
        <w:t xml:space="preserve">2. Tráth ar bith, féadfaidh páirtithe leasmhara iarrataí a chur faoi bhráid Ardrúnaíocht na nIascach — go díreach nó trí bhíthin a mballchomhlachais — chun sonrúcháin tráchtála náisiúnta nó ainmniúcháin bia leasaithe nó ullmhaithe a nglactar leo sa Spáinn do na táirgí de réir Airteagal 1(1) a liostú, a leasú nó a dhíliostú. </w:t>
      </w:r>
    </w:p>
    <w:p w14:paraId="4D7418FE" w14:textId="77777777" w:rsidR="00341F8F" w:rsidRPr="001E7C87" w:rsidRDefault="00341F8F" w:rsidP="00EC748B">
      <w:pPr>
        <w:jc w:val="both"/>
        <w:rPr>
          <w:rFonts w:ascii="Arial" w:hAnsi="Arial" w:cs="Arial"/>
          <w:sz w:val="24"/>
          <w:szCs w:val="24"/>
        </w:rPr>
      </w:pPr>
    </w:p>
    <w:p w14:paraId="79EF9C6A" w14:textId="17190F7D" w:rsidR="00762A65" w:rsidRPr="001E7C87" w:rsidRDefault="00895DB5" w:rsidP="00762A65">
      <w:pPr>
        <w:jc w:val="both"/>
        <w:rPr>
          <w:rFonts w:ascii="Arial" w:hAnsi="Arial" w:cs="Arial"/>
          <w:sz w:val="24"/>
          <w:szCs w:val="24"/>
          <w:u w:val="single"/>
        </w:rPr>
      </w:pPr>
      <w:r>
        <w:rPr>
          <w:rFonts w:ascii="Arial" w:hAnsi="Arial"/>
          <w:sz w:val="24"/>
        </w:rPr>
        <w:t xml:space="preserve">3. I gcomhréir le hAirteagal 14(2) de Dhlí 39/2015 an 1 Deireadh Fómhair 2015, cuirfidh eintitis dhlíthiúla na hiarrataí sin isteach ag baint úsáide as clárlann leictreonach na hAireachta Talmhaíochta, Iascaigh agus Bia, ar thairseach leictreonach na hAireachta sin (https://www.mapa.gob.es), ag baint úsáide as an bhfoirm chaighdeánach iarrata a sholáthraítear ar thairseach leictreonach na hAireachta Talmhaíochta, Iascaigh agus Bia </w:t>
      </w:r>
      <w:r>
        <w:t xml:space="preserve"> </w:t>
      </w:r>
      <w:hyperlink r:id="rId8" w:history="1">
        <w:r>
          <w:rPr>
            <w:rFonts w:ascii="Arial" w:hAnsi="Arial"/>
            <w:sz w:val="24"/>
            <w:u w:val="single"/>
          </w:rPr>
          <w:t>https://sede.mapa.gob.es/portal/site/seMAPA/ficha-procedimiento?procedure_suborg_responsable=27&amp;procedure_id=675&amp;by=theme</w:t>
        </w:r>
      </w:hyperlink>
      <w:r>
        <w:t>.</w:t>
      </w:r>
    </w:p>
    <w:p w14:paraId="78508E08" w14:textId="77777777" w:rsidR="00341F8F" w:rsidRPr="009A64CB" w:rsidRDefault="00341F8F" w:rsidP="00FA57BF">
      <w:pPr>
        <w:jc w:val="both"/>
        <w:rPr>
          <w:rFonts w:ascii="Arial" w:hAnsi="Arial" w:cs="Arial"/>
          <w:i/>
          <w:iCs/>
          <w:sz w:val="24"/>
          <w:szCs w:val="24"/>
        </w:rPr>
      </w:pPr>
    </w:p>
    <w:p w14:paraId="4565CF1A" w14:textId="77777777" w:rsidR="00341F8F" w:rsidRPr="001E7C87" w:rsidRDefault="00341F8F" w:rsidP="00EC748B">
      <w:pPr>
        <w:jc w:val="both"/>
        <w:rPr>
          <w:rFonts w:ascii="Arial" w:hAnsi="Arial" w:cs="Arial"/>
          <w:sz w:val="24"/>
          <w:szCs w:val="24"/>
        </w:rPr>
      </w:pPr>
      <w:r>
        <w:rPr>
          <w:rFonts w:ascii="Arial" w:hAnsi="Arial"/>
          <w:sz w:val="24"/>
        </w:rPr>
        <w:t xml:space="preserve">Féadfaidh daoine nádúrtha a n-iarrataí a chur isteach trí aon cheann de na modhanna dá bhforáiltear in Airteagal 16(4) de Dhlí 39/2015 an 1 Deireadh Fómhair 2015, ag baint úsáid as an bhfoirm atá ar fáil ar láithreán gréasáin na Roinne. </w:t>
      </w:r>
    </w:p>
    <w:p w14:paraId="6DC6FE92" w14:textId="77777777" w:rsidR="00341F8F" w:rsidRPr="001E7C87" w:rsidRDefault="00341F8F" w:rsidP="00EC748B">
      <w:pPr>
        <w:jc w:val="both"/>
        <w:rPr>
          <w:rFonts w:ascii="Arial" w:hAnsi="Arial" w:cs="Arial"/>
          <w:sz w:val="24"/>
          <w:szCs w:val="24"/>
        </w:rPr>
      </w:pPr>
    </w:p>
    <w:p w14:paraId="062116FC" w14:textId="77777777" w:rsidR="00341F8F" w:rsidRPr="001E7C87" w:rsidRDefault="00341F8F" w:rsidP="00EC748B">
      <w:pPr>
        <w:jc w:val="both"/>
        <w:rPr>
          <w:rFonts w:ascii="Arial" w:hAnsi="Arial" w:cs="Arial"/>
          <w:sz w:val="24"/>
          <w:szCs w:val="24"/>
        </w:rPr>
      </w:pPr>
      <w:r>
        <w:rPr>
          <w:rFonts w:ascii="Arial" w:hAnsi="Arial"/>
          <w:sz w:val="24"/>
        </w:rPr>
        <w:t>3. Beidh an méid seo a leanas ar a laghad ar áireamh in iarrataí ó gheallsealbhóirí:</w:t>
      </w:r>
    </w:p>
    <w:p w14:paraId="3E7B8369" w14:textId="77777777" w:rsidR="00820618" w:rsidRPr="001E7C87" w:rsidRDefault="00820618" w:rsidP="00EC748B">
      <w:pPr>
        <w:jc w:val="both"/>
        <w:rPr>
          <w:rFonts w:ascii="Arial" w:hAnsi="Arial" w:cs="Arial"/>
          <w:sz w:val="24"/>
          <w:szCs w:val="24"/>
        </w:rPr>
      </w:pPr>
    </w:p>
    <w:p w14:paraId="236D2006" w14:textId="6BA69247" w:rsidR="00341F8F" w:rsidRPr="00E6403A" w:rsidRDefault="00341F8F" w:rsidP="00253F7B">
      <w:pPr>
        <w:pStyle w:val="ListParagraph"/>
        <w:numPr>
          <w:ilvl w:val="0"/>
          <w:numId w:val="4"/>
        </w:numPr>
        <w:jc w:val="both"/>
        <w:rPr>
          <w:rFonts w:ascii="Arial" w:hAnsi="Arial" w:cs="Arial"/>
          <w:sz w:val="24"/>
          <w:szCs w:val="24"/>
        </w:rPr>
      </w:pPr>
      <w:r>
        <w:rPr>
          <w:rFonts w:ascii="Arial" w:hAnsi="Arial"/>
          <w:sz w:val="24"/>
        </w:rPr>
        <w:lastRenderedPageBreak/>
        <w:t>ainm baiste agus sloinne an pháirtí iarrthaigh nó ainm na cuideachta iarrthaí nó ainm an eintitis ionadaíoch;</w:t>
      </w:r>
    </w:p>
    <w:p w14:paraId="2C724798" w14:textId="79C77DFD" w:rsidR="00341F8F" w:rsidRPr="00E6403A" w:rsidRDefault="00341F8F" w:rsidP="00253F7B">
      <w:pPr>
        <w:pStyle w:val="ListParagraph"/>
        <w:numPr>
          <w:ilvl w:val="0"/>
          <w:numId w:val="4"/>
        </w:numPr>
        <w:jc w:val="both"/>
        <w:rPr>
          <w:rFonts w:ascii="Arial" w:hAnsi="Arial" w:cs="Arial"/>
          <w:sz w:val="24"/>
          <w:szCs w:val="24"/>
        </w:rPr>
      </w:pPr>
      <w:r>
        <w:rPr>
          <w:rFonts w:ascii="Arial" w:hAnsi="Arial"/>
          <w:sz w:val="24"/>
        </w:rPr>
        <w:t>ainm eolaíoch an speicis le haghaidh liostú nó díliostú agus ainmniú tráchtála náisiúnta nó ainmniú bia leasaithe nó ullmhaithe a nglactar leo sa Spáinn agus a chód 3-alfa FAO;</w:t>
      </w:r>
    </w:p>
    <w:p w14:paraId="37315BA6" w14:textId="2D0EEC7F" w:rsidR="00341F8F" w:rsidRPr="0055122D" w:rsidRDefault="00341F8F" w:rsidP="00253F7B">
      <w:pPr>
        <w:pStyle w:val="ListParagraph"/>
        <w:numPr>
          <w:ilvl w:val="0"/>
          <w:numId w:val="4"/>
        </w:numPr>
        <w:jc w:val="both"/>
        <w:rPr>
          <w:rFonts w:ascii="Arial" w:hAnsi="Arial" w:cs="Arial"/>
          <w:sz w:val="24"/>
          <w:szCs w:val="24"/>
        </w:rPr>
      </w:pPr>
      <w:r>
        <w:rPr>
          <w:rFonts w:ascii="Arial" w:hAnsi="Arial"/>
          <w:sz w:val="24"/>
        </w:rPr>
        <w:t>más mian leis an ngeallsealbhóir leasú a dhéanamh ar ainmniú tráchtála náisiúnta nó ainmniú bia leasaithe nó ullmhaithe a nglactar leis sa Spáinn, nó ainm eolaíoch an speicis, sonróidh sé ainmniú tráchtála náisiúnta nó ainmniú bia leasaithe nó ullmhaithe a nglactar leis sa Spáinn agus cód 3-alfa FAO na speiceas atá le leasú agus an t-ainmniú tráchtála náisiúnta nua nó ainmniú bia leasaithe nó ullmhaithe a nglactar leo sa Spáinn;</w:t>
      </w:r>
    </w:p>
    <w:p w14:paraId="7B95C971" w14:textId="77777777" w:rsidR="00341F8F" w:rsidRPr="001E7C87" w:rsidRDefault="00341F8F" w:rsidP="00253F7B">
      <w:pPr>
        <w:pStyle w:val="ListParagraph"/>
        <w:numPr>
          <w:ilvl w:val="0"/>
          <w:numId w:val="4"/>
        </w:numPr>
        <w:jc w:val="both"/>
        <w:rPr>
          <w:rFonts w:ascii="Arial" w:hAnsi="Arial" w:cs="Arial"/>
          <w:sz w:val="24"/>
          <w:szCs w:val="24"/>
        </w:rPr>
      </w:pPr>
      <w:r>
        <w:rPr>
          <w:rFonts w:ascii="Arial" w:hAnsi="Arial"/>
          <w:sz w:val="24"/>
        </w:rPr>
        <w:t>an chúis leis an liostú, an leasú nó an díliostú.</w:t>
      </w:r>
    </w:p>
    <w:p w14:paraId="3C5DE199" w14:textId="77777777" w:rsidR="00341F8F" w:rsidRPr="001E7C87" w:rsidRDefault="00341F8F" w:rsidP="00EC748B">
      <w:pPr>
        <w:pStyle w:val="ListParagraph"/>
        <w:jc w:val="both"/>
        <w:rPr>
          <w:rFonts w:ascii="Arial" w:hAnsi="Arial" w:cs="Arial"/>
          <w:sz w:val="24"/>
          <w:szCs w:val="24"/>
        </w:rPr>
      </w:pPr>
    </w:p>
    <w:p w14:paraId="78A473A2" w14:textId="77777777" w:rsidR="00341F8F" w:rsidRPr="001E7C87" w:rsidRDefault="00341F8F" w:rsidP="00EC748B">
      <w:pPr>
        <w:jc w:val="both"/>
        <w:rPr>
          <w:rFonts w:ascii="Arial" w:hAnsi="Arial" w:cs="Arial"/>
          <w:strike/>
          <w:sz w:val="24"/>
          <w:szCs w:val="24"/>
        </w:rPr>
      </w:pPr>
      <w:r>
        <w:rPr>
          <w:rFonts w:ascii="Arial" w:hAnsi="Arial"/>
          <w:sz w:val="24"/>
        </w:rPr>
        <w:t xml:space="preserve">4. Mura gcomhlíonann an iarraidh na ceanglais a leagtar amach sna míreanna roimhe seo, nó má tá soiléiriú nó doiciméadacht bhreise ag teastáil ina leith, iarrfaidh na húdaráis ar an ngeallsealbhóir an neamhréireacht a cheartú laistigh de 10 lá oibre tríd an bhfaisnéis nó na doiciméid atá in easnamh a sholáthar, de réir Airteagal 68 de Dhlí 39/2015 an 1 Deireadh Fómhair 2015, maille le léiriú go measfar an t-iarratas a bheith tarraingthe siar, tar éis cinneadh arna eisiúint faoi na coinníollacha a leagtar amach in Airteagal 21 i gcomhar le hAirteagal 68 de Dhlí 39/2015 an 1 Deireadh Fómhair 2015. </w:t>
      </w:r>
    </w:p>
    <w:p w14:paraId="57F511E0" w14:textId="77777777" w:rsidR="00341F8F" w:rsidRPr="001E7C87" w:rsidRDefault="00341F8F" w:rsidP="00EC748B">
      <w:pPr>
        <w:jc w:val="both"/>
        <w:rPr>
          <w:rFonts w:ascii="Arial" w:hAnsi="Arial" w:cs="Arial"/>
          <w:sz w:val="24"/>
          <w:szCs w:val="24"/>
        </w:rPr>
      </w:pPr>
    </w:p>
    <w:p w14:paraId="0B1BC409" w14:textId="54E192D8" w:rsidR="00341F8F" w:rsidRPr="00076972" w:rsidRDefault="00341F8F" w:rsidP="00EC748B">
      <w:pPr>
        <w:jc w:val="both"/>
        <w:rPr>
          <w:rFonts w:ascii="Arial" w:hAnsi="Arial" w:cs="Arial"/>
          <w:sz w:val="24"/>
          <w:szCs w:val="24"/>
        </w:rPr>
      </w:pPr>
      <w:r>
        <w:rPr>
          <w:rFonts w:ascii="Arial" w:hAnsi="Arial"/>
          <w:sz w:val="24"/>
        </w:rPr>
        <w:t>5. Maidir lena cinneadh, féadfaidh Ardrúnaíocht na nIascach an chomhairle a mheasann sí is gá a iarraidh ar na comhlachtaí eolaíochta ábhartha, ar na heintitis a dhéanann ionadaíocht thar ceann earnáil an iascaigh agus an dobharshaothraithe agus ar aon eintiteas eile a mheasann sí a bheith iomchuí, agus cuirfidh sí tuarascáil isteach go leictreonach, dá bhrí sin, i gcomhréir leis na ceanglais</w:t>
      </w:r>
      <w:r>
        <w:rPr>
          <w:rFonts w:ascii="Arial Unicode MS"/>
          <w:sz w:val="24"/>
        </w:rPr>
        <w:t xml:space="preserve"> </w:t>
      </w:r>
      <w:r>
        <w:rPr>
          <w:rFonts w:ascii="Arial" w:hAnsi="Arial"/>
          <w:sz w:val="24"/>
        </w:rPr>
        <w:t xml:space="preserve">     agus le cuspóirí</w:t>
      </w:r>
      <w:r>
        <w:rPr>
          <w:rFonts w:ascii="Arial Unicode MS"/>
          <w:sz w:val="24"/>
        </w:rPr>
        <w:t xml:space="preserve"> </w:t>
      </w:r>
      <w:r>
        <w:rPr>
          <w:rFonts w:ascii="Arial" w:hAnsi="Arial"/>
          <w:sz w:val="24"/>
        </w:rPr>
        <w:t xml:space="preserve"> arna leagan amach in Airteagal 80 de Dhlí 39/2015 an 1 Deireadh Fómhair 2015, laistigh de 10 lá oibre. Mura gcuirtear an tuarascáil isteach laistigh den tréimhse ama sin, féadfaidh Ardrúnaíocht na nIascach leanúint leis an nós imeachta agus aon ghníomhaíocht ábhartha eile a dhéanamh.</w:t>
      </w:r>
    </w:p>
    <w:p w14:paraId="433C4025" w14:textId="77777777" w:rsidR="00341F8F" w:rsidRPr="001E7C87" w:rsidRDefault="00341F8F" w:rsidP="00EC748B">
      <w:pPr>
        <w:jc w:val="both"/>
        <w:rPr>
          <w:rFonts w:ascii="Arial" w:hAnsi="Arial" w:cs="Arial"/>
          <w:sz w:val="24"/>
          <w:szCs w:val="24"/>
        </w:rPr>
      </w:pPr>
      <w:r>
        <w:rPr>
          <w:rFonts w:ascii="Arial" w:hAnsi="Arial"/>
          <w:sz w:val="24"/>
        </w:rPr>
        <w:t xml:space="preserve">6. Glacfaidh agus foilseoidh Ardrúnaíocht na nIascach a cinneadh laistigh de thréimhse nach faide ná 3 mhí ón dáta a chuirfear an t-iarratas isteach i gclárlann na hAireachta Talmhaíochta, Iascaigh agus Bia. </w:t>
      </w:r>
    </w:p>
    <w:p w14:paraId="7975B217" w14:textId="77777777" w:rsidR="00341F8F" w:rsidRPr="001E7C87" w:rsidRDefault="00341F8F" w:rsidP="00EC748B">
      <w:pPr>
        <w:jc w:val="both"/>
        <w:rPr>
          <w:rFonts w:ascii="Arial" w:hAnsi="Arial" w:cs="Arial"/>
          <w:sz w:val="24"/>
          <w:szCs w:val="24"/>
        </w:rPr>
      </w:pPr>
    </w:p>
    <w:p w14:paraId="333E16B7" w14:textId="77777777" w:rsidR="00341F8F" w:rsidRPr="001E7C87" w:rsidRDefault="00341F8F" w:rsidP="00EC748B">
      <w:pPr>
        <w:jc w:val="both"/>
        <w:rPr>
          <w:rFonts w:ascii="Arial" w:hAnsi="Arial" w:cs="Arial"/>
          <w:sz w:val="24"/>
          <w:szCs w:val="24"/>
        </w:rPr>
      </w:pPr>
      <w:r>
        <w:rPr>
          <w:rFonts w:ascii="Arial" w:hAnsi="Arial"/>
          <w:sz w:val="24"/>
        </w:rPr>
        <w:t xml:space="preserve">Má théann an spriocdháta sin gan an cinneadh a fhoilsiú ar an mbealach a shonraítear thuas, féadfaidh na páirtithe leasmhara é sin a léirmhíniú mar dhiúltú intuigthe ag na húdaráis, de réir Airteagal 24(1) de Dhlí 39/2015 an 1 Deireadh Fómhair 2015 agus an séú foráil bhreise de Dhlí 3/2001 an 26 Márta 2001 maidir le hIascaigh Mhuirí Náisiúnta.  </w:t>
      </w:r>
    </w:p>
    <w:p w14:paraId="6FFA35C8" w14:textId="77777777" w:rsidR="00341F8F" w:rsidRPr="001E7C87" w:rsidRDefault="00341F8F" w:rsidP="00EC748B">
      <w:pPr>
        <w:jc w:val="both"/>
        <w:rPr>
          <w:rFonts w:ascii="Arial" w:hAnsi="Arial" w:cs="Arial"/>
          <w:sz w:val="24"/>
          <w:szCs w:val="24"/>
        </w:rPr>
      </w:pPr>
    </w:p>
    <w:p w14:paraId="6CEE288C" w14:textId="77777777" w:rsidR="00341F8F" w:rsidRPr="001E7C87" w:rsidRDefault="00341F8F" w:rsidP="00EC748B">
      <w:pPr>
        <w:jc w:val="both"/>
        <w:rPr>
          <w:rFonts w:ascii="Arial" w:hAnsi="Arial" w:cs="Arial"/>
          <w:sz w:val="24"/>
          <w:szCs w:val="24"/>
        </w:rPr>
      </w:pPr>
      <w:r>
        <w:rPr>
          <w:rFonts w:ascii="Arial" w:hAnsi="Arial"/>
          <w:sz w:val="24"/>
        </w:rPr>
        <w:t>7. Foilseoidh suíomh gréasáin na hAireachta gach cinneadh aonair i gcomhréir le hAirteagal 45(1) de Dhlí 39/2015 an 1 Deireadh Fómhair 2015, agus cuirfear ar fáil é do na geallsealbhóirí agus do na húdaráis inniúla araon.</w:t>
      </w:r>
    </w:p>
    <w:p w14:paraId="07967C79" w14:textId="77777777" w:rsidR="00341F8F" w:rsidRPr="001E7C87" w:rsidRDefault="00341F8F" w:rsidP="00EC748B">
      <w:pPr>
        <w:jc w:val="both"/>
        <w:rPr>
          <w:rFonts w:ascii="Arial" w:hAnsi="Arial" w:cs="Arial"/>
          <w:sz w:val="24"/>
          <w:szCs w:val="24"/>
        </w:rPr>
      </w:pPr>
    </w:p>
    <w:p w14:paraId="3331D9F1" w14:textId="0FD6C610" w:rsidR="00341F8F" w:rsidRPr="001E7C87" w:rsidRDefault="00341F8F" w:rsidP="00EC748B">
      <w:pPr>
        <w:jc w:val="both"/>
        <w:rPr>
          <w:rFonts w:ascii="Arial" w:hAnsi="Arial" w:cs="Arial"/>
          <w:sz w:val="24"/>
          <w:szCs w:val="24"/>
        </w:rPr>
      </w:pPr>
      <w:r>
        <w:rPr>
          <w:rFonts w:ascii="Arial" w:hAnsi="Arial"/>
          <w:sz w:val="24"/>
        </w:rPr>
        <w:lastRenderedPageBreak/>
        <w:t xml:space="preserve">Tuigfear go dtagraíonn na leasuithe a thugtar isteach leis na cinntí sin don ord a luaitear san airteagal roimhe seo, lena dtugtar an liosta deiridh lena dtiomsaítear na nuashonruithe leithleacha éagsúla le bliain anuas. </w:t>
      </w:r>
    </w:p>
    <w:p w14:paraId="1A82BDEE" w14:textId="77777777" w:rsidR="00341F8F" w:rsidRPr="001E7C87" w:rsidRDefault="00341F8F" w:rsidP="00EC748B">
      <w:pPr>
        <w:jc w:val="both"/>
        <w:rPr>
          <w:rFonts w:ascii="Arial" w:hAnsi="Arial" w:cs="Arial"/>
          <w:sz w:val="24"/>
          <w:szCs w:val="24"/>
        </w:rPr>
      </w:pPr>
    </w:p>
    <w:p w14:paraId="24BD22F6" w14:textId="66070F6E" w:rsidR="00341F8F" w:rsidRPr="001E7C87" w:rsidRDefault="00341F8F" w:rsidP="00EC748B">
      <w:pPr>
        <w:jc w:val="both"/>
        <w:rPr>
          <w:rFonts w:ascii="Arial" w:hAnsi="Arial" w:cs="Arial"/>
          <w:sz w:val="24"/>
          <w:szCs w:val="24"/>
        </w:rPr>
      </w:pPr>
      <w:r>
        <w:rPr>
          <w:rFonts w:ascii="Arial" w:hAnsi="Arial"/>
          <w:sz w:val="24"/>
        </w:rPr>
        <w:t xml:space="preserve">8. Má dhiúltaítear liostú, leasú nó díliostú ar ainmniú tráchtála náisiúnta nó ar ainmniú bia leasaithe nó ullmhaithe a nglactar leis sa Spáinn mar thoradh ar an nós imeachta thuasluaite, sonrófar sa chinneadh a foilsíodh ar shuíomh gréasáin na hAireachta Talmhaíochta, Iascaigh agus Bia na cúiseanna leis an diúltú. </w:t>
      </w:r>
    </w:p>
    <w:p w14:paraId="06F3067F" w14:textId="77777777" w:rsidR="00341F8F" w:rsidRPr="001E7C87" w:rsidRDefault="00341F8F" w:rsidP="00EC748B">
      <w:pPr>
        <w:jc w:val="both"/>
        <w:rPr>
          <w:rFonts w:ascii="Arial" w:hAnsi="Arial" w:cs="Arial"/>
          <w:sz w:val="24"/>
          <w:szCs w:val="24"/>
        </w:rPr>
      </w:pPr>
    </w:p>
    <w:p w14:paraId="344CE26C" w14:textId="77777777" w:rsidR="00341F8F" w:rsidRPr="001E7C87" w:rsidRDefault="00341F8F" w:rsidP="00EC748B">
      <w:pPr>
        <w:jc w:val="both"/>
        <w:rPr>
          <w:rFonts w:ascii="Arial" w:hAnsi="Arial" w:cs="Arial"/>
          <w:sz w:val="24"/>
          <w:szCs w:val="24"/>
        </w:rPr>
      </w:pPr>
      <w:r>
        <w:rPr>
          <w:rFonts w:ascii="Arial" w:hAnsi="Arial"/>
          <w:sz w:val="24"/>
        </w:rPr>
        <w:t>9. Féadfar achomharc a dhéanamh chuig an Aire Talmhaíochta, Iascaigh agus Bia in aghaidh cinntí neamhchríochnaitheacha chun deireadh a chur leis an nós imeachta um iarraidh aonair, de réir na gcoinníollacha agus na dtréimhsí ama a leagtar amach in Airteagal 121 agus in Airteagal 122 i gcomhar le 112(1) de Dhlí 39/2015 an 1 Deireadh Fómhair 2015 maidir le Nósanna Imeachta Riaracháin Comhchoiteanna sa Riarachán Poiblí.</w:t>
      </w:r>
    </w:p>
    <w:p w14:paraId="316C2CA4" w14:textId="77777777" w:rsidR="00341F8F" w:rsidRPr="001E7C87" w:rsidRDefault="00341F8F" w:rsidP="00EC748B">
      <w:pPr>
        <w:jc w:val="both"/>
        <w:rPr>
          <w:rFonts w:ascii="Arial" w:hAnsi="Arial" w:cs="Arial"/>
          <w:sz w:val="24"/>
          <w:szCs w:val="24"/>
        </w:rPr>
      </w:pPr>
    </w:p>
    <w:p w14:paraId="1DF96034" w14:textId="77777777" w:rsidR="00341F8F" w:rsidRPr="00076972" w:rsidRDefault="00341F8F" w:rsidP="00EC748B">
      <w:pPr>
        <w:jc w:val="both"/>
        <w:rPr>
          <w:rFonts w:ascii="Arial" w:hAnsi="Arial" w:cs="Arial"/>
          <w:b/>
          <w:i/>
          <w:sz w:val="24"/>
          <w:szCs w:val="24"/>
        </w:rPr>
      </w:pPr>
      <w:r>
        <w:rPr>
          <w:rFonts w:ascii="Arial" w:hAnsi="Arial"/>
          <w:b/>
          <w:sz w:val="24"/>
        </w:rPr>
        <w:t xml:space="preserve">Airteagal 6. </w:t>
      </w:r>
      <w:r>
        <w:rPr>
          <w:rFonts w:ascii="Arial" w:hAnsi="Arial"/>
          <w:b/>
          <w:i/>
          <w:sz w:val="24"/>
        </w:rPr>
        <w:t>Comhar riaracháin</w:t>
      </w:r>
    </w:p>
    <w:p w14:paraId="02EC6F74" w14:textId="77777777" w:rsidR="00341F8F" w:rsidRPr="001E7C87" w:rsidRDefault="00341F8F" w:rsidP="00EC748B">
      <w:pPr>
        <w:jc w:val="both"/>
        <w:rPr>
          <w:rFonts w:ascii="Arial" w:hAnsi="Arial" w:cs="Arial"/>
          <w:sz w:val="24"/>
          <w:szCs w:val="24"/>
        </w:rPr>
      </w:pPr>
    </w:p>
    <w:p w14:paraId="437C7056" w14:textId="77777777" w:rsidR="00341F8F" w:rsidRPr="00E6403A" w:rsidRDefault="00341F8F" w:rsidP="00EC748B">
      <w:pPr>
        <w:jc w:val="both"/>
        <w:rPr>
          <w:rFonts w:ascii="Arial" w:hAnsi="Arial" w:cs="Arial"/>
          <w:sz w:val="24"/>
          <w:szCs w:val="24"/>
        </w:rPr>
      </w:pPr>
      <w:r>
        <w:rPr>
          <w:rFonts w:ascii="Arial" w:hAnsi="Arial"/>
          <w:sz w:val="24"/>
        </w:rPr>
        <w:t>1. Féadfaidh comhlachtaí inniúla na gComhphobal Uathrialach a údarú sonrúcháin tráchtála a nglactar leo ina gcríocha faoi seach a úsáid mar fhorlíonadh ar na cinn náisiúnta. Foilseoidh siad a liostaí nuashonraithe ina nIrisí Oifigiúla uair sa bhliain ar a laghad.</w:t>
      </w:r>
    </w:p>
    <w:p w14:paraId="17EE59C1" w14:textId="77777777" w:rsidR="00341F8F" w:rsidRPr="00E6403A" w:rsidRDefault="00341F8F" w:rsidP="00EC748B">
      <w:pPr>
        <w:jc w:val="both"/>
        <w:rPr>
          <w:rFonts w:ascii="Arial" w:hAnsi="Arial" w:cs="Arial"/>
          <w:sz w:val="24"/>
          <w:szCs w:val="24"/>
        </w:rPr>
      </w:pPr>
    </w:p>
    <w:p w14:paraId="52B773DE" w14:textId="6CCB4EE5" w:rsidR="00DA28D7" w:rsidRPr="001E7C87" w:rsidRDefault="00341F8F" w:rsidP="00EC748B">
      <w:pPr>
        <w:jc w:val="both"/>
        <w:rPr>
          <w:rFonts w:ascii="Arial" w:hAnsi="Arial" w:cs="Arial"/>
          <w:sz w:val="24"/>
          <w:szCs w:val="24"/>
        </w:rPr>
      </w:pPr>
      <w:r>
        <w:rPr>
          <w:rFonts w:ascii="Arial" w:hAnsi="Arial"/>
          <w:sz w:val="24"/>
        </w:rPr>
        <w:t>2. Déanfaidh sonrúcháin tráchtála arna n-aithint ag Comhphobal Uathrialach forlíonadh ar na cinn a glacadh ar an leibhéal náisiúnta ach ní ghlacfaidh siad ionad na sonrúchán sin riamh, agus ní mór do na húdaráis a ráthú i gcónaí go léiríonn an fhaisnéis a chuirtear ar fáil do thomhaltóirí i gcónaí an fhaisnéis ar glacadh leis ar an leibhéal náisiúnta.</w:t>
      </w:r>
    </w:p>
    <w:p w14:paraId="62E4ED21" w14:textId="223809E0" w:rsidR="00DA28D7" w:rsidRPr="002E5171" w:rsidRDefault="00DA28D7" w:rsidP="00DA28D7">
      <w:pPr>
        <w:jc w:val="both"/>
        <w:rPr>
          <w:rFonts w:ascii="Arial" w:hAnsi="Arial" w:cs="Arial"/>
          <w:sz w:val="24"/>
          <w:szCs w:val="24"/>
        </w:rPr>
      </w:pPr>
      <w:r>
        <w:rPr>
          <w:rFonts w:ascii="Arial" w:hAnsi="Arial"/>
          <w:sz w:val="24"/>
        </w:rPr>
        <w:t>3. Ina theannta sin, chun mearbhall i measc tomhaltóirí a sheachaint, áiritheoidh na Comhphobail Féinrialaitheacha nach mbeidh sonrúcháin tráchtála arna n-aithint ag Comhphobal Uathrialach do speiceas ar leith ag teacht salach ar shonrúcháin tráchtála ar bith a ghlactar ar leibhéal náisiúnta do speiceas difriúil.</w:t>
      </w:r>
    </w:p>
    <w:p w14:paraId="0369F0E5" w14:textId="77777777" w:rsidR="00341F8F" w:rsidRPr="002E5171" w:rsidRDefault="00341F8F" w:rsidP="00EC748B">
      <w:pPr>
        <w:jc w:val="both"/>
        <w:rPr>
          <w:rFonts w:ascii="Arial" w:hAnsi="Arial" w:cs="Arial"/>
          <w:sz w:val="24"/>
          <w:szCs w:val="24"/>
        </w:rPr>
      </w:pPr>
    </w:p>
    <w:p w14:paraId="124B35DE" w14:textId="0BA91497" w:rsidR="00341F8F" w:rsidRPr="002E5171" w:rsidRDefault="00DA28D7" w:rsidP="00EC748B">
      <w:pPr>
        <w:jc w:val="both"/>
        <w:rPr>
          <w:rFonts w:ascii="Arial" w:hAnsi="Arial" w:cs="Arial"/>
          <w:sz w:val="24"/>
          <w:szCs w:val="24"/>
        </w:rPr>
      </w:pPr>
      <w:r>
        <w:rPr>
          <w:rFonts w:ascii="Arial" w:hAnsi="Arial"/>
          <w:sz w:val="24"/>
        </w:rPr>
        <w:t>4. Laistigh de 10 lá oibre tar éis aitheantas oifigiúil a fháil, tabharfaidh na Comhphobail Féinrialaitheacha fógra d’Ardrúnaíocht Iascaigh na hAireachta Talmhaíochta, Iascaigh agus Bia faoi na cinntí aonair a dhéantar chun úsáid ainmniúchán tráchtála a nglactar leo ina gcríocha a údarú, mar fhorlíonadh leis na cinn náisiúnta.</w:t>
      </w:r>
    </w:p>
    <w:p w14:paraId="6A5E53B9" w14:textId="77777777" w:rsidR="00341F8F" w:rsidRPr="002E5171" w:rsidRDefault="00341F8F" w:rsidP="00EC748B">
      <w:pPr>
        <w:jc w:val="both"/>
        <w:rPr>
          <w:rFonts w:ascii="Arial" w:hAnsi="Arial" w:cs="Arial"/>
          <w:sz w:val="24"/>
          <w:szCs w:val="24"/>
        </w:rPr>
      </w:pPr>
    </w:p>
    <w:p w14:paraId="3FBEC463" w14:textId="77777777" w:rsidR="00341F8F" w:rsidRPr="002E5171" w:rsidRDefault="00DA28D7" w:rsidP="00EC748B">
      <w:pPr>
        <w:jc w:val="both"/>
        <w:rPr>
          <w:rFonts w:ascii="Arial" w:hAnsi="Arial" w:cs="Arial"/>
          <w:sz w:val="24"/>
          <w:szCs w:val="24"/>
        </w:rPr>
      </w:pPr>
      <w:r>
        <w:rPr>
          <w:rFonts w:ascii="Arial" w:hAnsi="Arial"/>
          <w:sz w:val="24"/>
        </w:rPr>
        <w:t>5. I mí Eanáir gach bliain, cuirfidh comhlachtaí inniúla na gComhphobal Uathrialach in iúl d’Ardrúnaíocht na nIascach faoina gcinntí lena nglactar leis na liostaí d’ainmniúcháin a nglactar leo ina gcríocha, mar fhorlíonadh ar na cinn náisiúnta, lena dtiomsú agus lena bhfoilsiú san ord bliantúil de réir Airteagal 4.</w:t>
      </w:r>
    </w:p>
    <w:p w14:paraId="1480DE30" w14:textId="77777777" w:rsidR="00341F8F" w:rsidRPr="002E5171" w:rsidRDefault="00341F8F" w:rsidP="00EC748B">
      <w:pPr>
        <w:jc w:val="both"/>
        <w:rPr>
          <w:rFonts w:ascii="Arial" w:hAnsi="Arial" w:cs="Arial"/>
          <w:sz w:val="24"/>
          <w:szCs w:val="24"/>
        </w:rPr>
      </w:pPr>
    </w:p>
    <w:p w14:paraId="454779D1" w14:textId="2BC5E72F" w:rsidR="00341F8F" w:rsidRPr="001E7C87" w:rsidRDefault="00DA28D7" w:rsidP="00D70B79">
      <w:pPr>
        <w:jc w:val="both"/>
        <w:rPr>
          <w:rFonts w:ascii="Arial" w:hAnsi="Arial" w:cs="Arial"/>
          <w:sz w:val="24"/>
          <w:szCs w:val="24"/>
        </w:rPr>
      </w:pPr>
      <w:r>
        <w:rPr>
          <w:rFonts w:ascii="Arial" w:hAnsi="Arial"/>
          <w:sz w:val="24"/>
        </w:rPr>
        <w:lastRenderedPageBreak/>
        <w:t>6.</w:t>
      </w:r>
      <w:r>
        <w:rPr>
          <w:rFonts w:ascii="Arial" w:hAnsi="Arial"/>
          <w:b/>
          <w:sz w:val="24"/>
        </w:rPr>
        <w:t xml:space="preserve"> </w:t>
      </w:r>
      <w:r>
        <w:rPr>
          <w:rFonts w:ascii="Arial" w:hAnsi="Arial"/>
          <w:sz w:val="24"/>
        </w:rPr>
        <w:t>I gcomhréir le hAirteagal 1(2), ina liostaí de shonrúcháin fhorlíontacha, ní úsáidfidh na Comhphobail Féinrialaitheacha aon ainmniúcháin náisiúnta do speicis seachas na speicis atá sannta ar an leibhéal náisiúnta.</w:t>
      </w:r>
    </w:p>
    <w:p w14:paraId="62191F6A" w14:textId="77777777" w:rsidR="00341F8F" w:rsidRPr="001E7C87" w:rsidRDefault="00341F8F" w:rsidP="00EC748B">
      <w:pPr>
        <w:jc w:val="both"/>
        <w:rPr>
          <w:rFonts w:ascii="Arial" w:hAnsi="Arial" w:cs="Arial"/>
          <w:b/>
          <w:sz w:val="24"/>
          <w:szCs w:val="24"/>
        </w:rPr>
      </w:pPr>
    </w:p>
    <w:p w14:paraId="78D71333" w14:textId="77777777" w:rsidR="00341F8F" w:rsidRPr="00076972" w:rsidRDefault="00341F8F" w:rsidP="00EC748B">
      <w:pPr>
        <w:jc w:val="both"/>
        <w:rPr>
          <w:rFonts w:ascii="Arial" w:hAnsi="Arial" w:cs="Arial"/>
          <w:b/>
          <w:sz w:val="24"/>
          <w:szCs w:val="24"/>
        </w:rPr>
      </w:pPr>
      <w:r>
        <w:rPr>
          <w:rFonts w:ascii="Arial" w:hAnsi="Arial"/>
          <w:b/>
          <w:sz w:val="24"/>
        </w:rPr>
        <w:t xml:space="preserve">Airteagal 7. </w:t>
      </w:r>
      <w:r>
        <w:rPr>
          <w:rFonts w:ascii="Arial" w:hAnsi="Arial"/>
          <w:b/>
          <w:i/>
          <w:sz w:val="24"/>
        </w:rPr>
        <w:t>Pionóis</w:t>
      </w:r>
    </w:p>
    <w:p w14:paraId="6E0888BB" w14:textId="77777777" w:rsidR="00341F8F" w:rsidRPr="001E7C87" w:rsidRDefault="00341F8F" w:rsidP="00EC748B">
      <w:pPr>
        <w:jc w:val="both"/>
        <w:rPr>
          <w:rFonts w:ascii="Arial" w:hAnsi="Arial" w:cs="Arial"/>
          <w:sz w:val="24"/>
          <w:szCs w:val="24"/>
        </w:rPr>
      </w:pPr>
    </w:p>
    <w:p w14:paraId="58725BDA" w14:textId="77777777" w:rsidR="00341F8F" w:rsidRPr="001E7C87" w:rsidRDefault="00341F8F" w:rsidP="00EC748B">
      <w:pPr>
        <w:jc w:val="both"/>
        <w:rPr>
          <w:rFonts w:ascii="Arial" w:hAnsi="Arial" w:cs="Arial"/>
          <w:sz w:val="24"/>
          <w:szCs w:val="24"/>
        </w:rPr>
      </w:pPr>
      <w:r>
        <w:rPr>
          <w:rFonts w:ascii="Arial" w:hAnsi="Arial"/>
          <w:sz w:val="24"/>
        </w:rPr>
        <w:t>Beidh mainneachtain forálacha na Foraithne Ríoga seo a chomhlíonadh faoi réir na bpionós a leagtar amach i dTeideal V de Dhlí 3/2001 an 26 Márta 2011, Teideal IV de théacs athmhúnlaithe an Dlí Ghinearálta maidir le cosaint tomhaltóirí agus úsáideoirí [General para la Defensa de los Consumidores y Usuarios] agus dlíthe comhlántacha eile, arna nglacadh le Foraithne Reachtach Ríoga 1/2007 an 16 Samhain 2007, i nDlí 12/2013 an 2 Lúnasa 2013 maidir le bearta chun feidhmiú an bhiashlabhra a fheabhsú, agus i ndlíthe comhlántacha eile, gan dochar do na cumhachtaí a thugtar do na Comhphobail Uathrialaitheacha.</w:t>
      </w:r>
    </w:p>
    <w:p w14:paraId="363AA605" w14:textId="77777777" w:rsidR="00341F8F" w:rsidRPr="009A64CB" w:rsidRDefault="00341F8F" w:rsidP="00EC748B">
      <w:pPr>
        <w:jc w:val="both"/>
        <w:rPr>
          <w:rFonts w:ascii="Arial" w:hAnsi="Arial" w:cs="Arial"/>
          <w:sz w:val="24"/>
          <w:szCs w:val="24"/>
        </w:rPr>
      </w:pPr>
    </w:p>
    <w:p w14:paraId="02FFCFE8" w14:textId="77777777" w:rsidR="00341F8F" w:rsidRPr="00076972" w:rsidRDefault="00341F8F" w:rsidP="00EC748B">
      <w:pPr>
        <w:jc w:val="both"/>
        <w:rPr>
          <w:rFonts w:ascii="Arial" w:hAnsi="Arial" w:cs="Arial"/>
          <w:b/>
          <w:i/>
          <w:sz w:val="24"/>
          <w:szCs w:val="24"/>
        </w:rPr>
      </w:pPr>
      <w:r>
        <w:rPr>
          <w:rFonts w:ascii="Arial" w:hAnsi="Arial"/>
          <w:b/>
          <w:sz w:val="24"/>
        </w:rPr>
        <w:t xml:space="preserve">An chéad fhoráil bhreise. </w:t>
      </w:r>
      <w:r>
        <w:rPr>
          <w:rFonts w:ascii="Arial" w:hAnsi="Arial"/>
          <w:b/>
          <w:i/>
          <w:sz w:val="24"/>
        </w:rPr>
        <w:t>Clásal an mhargaidh aonair</w:t>
      </w:r>
    </w:p>
    <w:p w14:paraId="2AD7B2B3" w14:textId="77777777" w:rsidR="00341F8F" w:rsidRPr="00DE1B43" w:rsidRDefault="00341F8F" w:rsidP="00EC748B">
      <w:pPr>
        <w:jc w:val="both"/>
        <w:rPr>
          <w:rFonts w:ascii="Arial" w:hAnsi="Arial" w:cs="Arial"/>
          <w:b/>
          <w:sz w:val="24"/>
          <w:szCs w:val="24"/>
          <w:lang w:val="en-US"/>
        </w:rPr>
      </w:pPr>
    </w:p>
    <w:p w14:paraId="2FEF5872" w14:textId="6C222740" w:rsidR="00341F8F" w:rsidRPr="001E7C87" w:rsidRDefault="00341F8F" w:rsidP="00EC748B">
      <w:pPr>
        <w:jc w:val="both"/>
        <w:rPr>
          <w:rFonts w:ascii="Arial" w:hAnsi="Arial" w:cs="Arial"/>
          <w:sz w:val="24"/>
          <w:szCs w:val="24"/>
        </w:rPr>
      </w:pPr>
      <w:r>
        <w:rPr>
          <w:rFonts w:ascii="Arial" w:hAnsi="Arial"/>
          <w:sz w:val="24"/>
        </w:rPr>
        <w:t>Measfar go gcomhlíonann táirgí bia iascaigh agus dobharshaothraithe leasaithe nó ullmhaithe, atá le feiceáil i bpointí h agus i d’Iarscríbhinn I a ghabhann le Rialachán (AE) Uimh. 1379/2013 ó Pharlaimint na hEorpa agus ón gComhairle an 11 Nollaig 2013, a chuirtear ar an margadh go dleathach i mBallstát eile de chuid an Aontais Eorpaigh nó sa Tuirc, nó de thionscnamh Stát i gComhlachas Saorthrádála na hEorpa ar páirtí é sa Chomhaontú maidir leis an Limistéar Eorpach Eacnamaíoch, na rialacháin sin. Tá cur i bhfeidhm na rialachán sin faoi réir Rialachán (CE) Uimh. 764/2008 ó Pharlaimint na hEorpa agus ón gComhairle an 9 Iúil 2008 lena leagtar síos nósanna imeachta a bhaineann le rialacha náisiúnta teicniúla áirithe a chur i bhfeidhm maidir le táirgí a chuirtear ar an margadh go dleathach i mBallstát eile agus lena n-aisghairtear Cinneadh Uimh. 3052/95/CE go dtí an 18 Aibreán 2020, agus beidh sé faoi réir Rialachán (AE) 2019/515 an 19 Márta 2019 maidir le haitheantas frithpháirteach earraí atá ar an margadh go dleathach i mBallstát eile ón 19 Aibreán 2020.</w:t>
      </w:r>
    </w:p>
    <w:p w14:paraId="0C20C89C" w14:textId="77777777" w:rsidR="00341F8F" w:rsidRPr="001E7C87" w:rsidRDefault="00341F8F" w:rsidP="00EC748B">
      <w:pPr>
        <w:jc w:val="both"/>
        <w:rPr>
          <w:rFonts w:ascii="Arial" w:hAnsi="Arial" w:cs="Arial"/>
          <w:sz w:val="24"/>
          <w:szCs w:val="24"/>
        </w:rPr>
      </w:pPr>
    </w:p>
    <w:p w14:paraId="60BCCF2D" w14:textId="77777777" w:rsidR="00341F8F" w:rsidRPr="00C25511" w:rsidRDefault="00341F8F" w:rsidP="00EC748B">
      <w:pPr>
        <w:jc w:val="both"/>
        <w:rPr>
          <w:rFonts w:ascii="Arial" w:hAnsi="Arial" w:cs="Arial"/>
          <w:b/>
          <w:i/>
          <w:sz w:val="24"/>
          <w:szCs w:val="24"/>
        </w:rPr>
      </w:pPr>
      <w:r>
        <w:rPr>
          <w:rFonts w:ascii="Arial" w:hAnsi="Arial"/>
          <w:b/>
          <w:sz w:val="24"/>
        </w:rPr>
        <w:t xml:space="preserve">An dara foráil bhreise. </w:t>
      </w:r>
      <w:r>
        <w:rPr>
          <w:rFonts w:ascii="Arial" w:hAnsi="Arial"/>
          <w:b/>
          <w:i/>
          <w:sz w:val="24"/>
        </w:rPr>
        <w:t>Úsáid ainmníochtaí malartacha le haghaidh Sardina pilchardus, Trachurus spp., Auxis rochei, Auxis thazard, Merluccius spp. agus Macruronus spp.</w:t>
      </w:r>
    </w:p>
    <w:p w14:paraId="4664EEA1" w14:textId="77777777" w:rsidR="00341F8F" w:rsidRPr="001E7C87" w:rsidRDefault="00341F8F" w:rsidP="00EC748B">
      <w:pPr>
        <w:jc w:val="both"/>
        <w:rPr>
          <w:rFonts w:ascii="Arial" w:hAnsi="Arial" w:cs="Arial"/>
          <w:b/>
          <w:sz w:val="24"/>
          <w:szCs w:val="24"/>
        </w:rPr>
      </w:pPr>
    </w:p>
    <w:p w14:paraId="292364F1" w14:textId="5EB5750F" w:rsidR="00341F8F" w:rsidRPr="001E7C87" w:rsidRDefault="00341F8F" w:rsidP="0002569E">
      <w:pPr>
        <w:autoSpaceDE w:val="0"/>
        <w:autoSpaceDN w:val="0"/>
        <w:jc w:val="both"/>
        <w:rPr>
          <w:rFonts w:ascii="Arial" w:hAnsi="Arial" w:cs="Arial"/>
          <w:sz w:val="24"/>
          <w:szCs w:val="24"/>
          <w:shd w:val="clear" w:color="auto" w:fill="FFFFFF"/>
        </w:rPr>
      </w:pPr>
      <w:r>
        <w:rPr>
          <w:rFonts w:ascii="Arial" w:hAnsi="Arial"/>
          <w:sz w:val="24"/>
          <w:shd w:val="clear" w:color="auto" w:fill="FFFFFF"/>
        </w:rPr>
        <w:t xml:space="preserve">Maidir le táirgí leasaithe agus ullmhaithe a dhéantar as </w:t>
      </w:r>
      <w:r>
        <w:rPr>
          <w:rFonts w:ascii="Arial" w:hAnsi="Arial"/>
          <w:i/>
          <w:sz w:val="24"/>
          <w:shd w:val="clear" w:color="auto" w:fill="FFFFFF"/>
        </w:rPr>
        <w:t xml:space="preserve">Sardina pilchardus </w:t>
      </w:r>
      <w:r>
        <w:rPr>
          <w:rFonts w:ascii="Arial" w:hAnsi="Arial"/>
          <w:sz w:val="24"/>
          <w:shd w:val="clear" w:color="auto" w:fill="FFFFFF"/>
        </w:rPr>
        <w:t xml:space="preserve"> agus </w:t>
      </w:r>
      <w:r>
        <w:rPr>
          <w:rFonts w:ascii="Arial" w:hAnsi="Arial"/>
          <w:i/>
          <w:sz w:val="24"/>
          <w:shd w:val="clear" w:color="auto" w:fill="FFFFFF"/>
        </w:rPr>
        <w:t xml:space="preserve">Trachurus spp. </w:t>
      </w:r>
      <w:r>
        <w:rPr>
          <w:rFonts w:ascii="Arial" w:hAnsi="Arial"/>
          <w:sz w:val="24"/>
          <w:shd w:val="clear" w:color="auto" w:fill="FFFFFF"/>
        </w:rPr>
        <w:t xml:space="preserve"> an sonrúchán malartach bia leasaithe ‘</w:t>
      </w:r>
      <w:r>
        <w:rPr>
          <w:rFonts w:ascii="Arial" w:hAnsi="Arial"/>
          <w:i/>
          <w:sz w:val="24"/>
          <w:shd w:val="clear" w:color="auto" w:fill="FFFFFF"/>
        </w:rPr>
        <w:t xml:space="preserve">Sardinilla </w:t>
      </w:r>
      <w:r>
        <w:rPr>
          <w:rFonts w:ascii="Arial" w:hAnsi="Arial"/>
          <w:sz w:val="24"/>
          <w:shd w:val="clear" w:color="auto" w:fill="FFFFFF"/>
        </w:rPr>
        <w:t>’ (pilchard Eorpach) agus ‘</w:t>
      </w:r>
      <w:r>
        <w:rPr>
          <w:rFonts w:ascii="Arial" w:hAnsi="Arial"/>
          <w:i/>
          <w:sz w:val="24"/>
          <w:shd w:val="clear" w:color="auto" w:fill="FFFFFF"/>
        </w:rPr>
        <w:t xml:space="preserve">chicharlo </w:t>
      </w:r>
      <w:r>
        <w:rPr>
          <w:rFonts w:ascii="Arial" w:hAnsi="Arial"/>
          <w:sz w:val="24"/>
          <w:shd w:val="clear" w:color="auto" w:fill="FFFFFF"/>
        </w:rPr>
        <w:t>’ (bolgán seafach), faoi seach, mar a leagtar amach san Iarscríbhinn a ghabhann leis an bhForaithne Ríoga seo, i gcomhréir le rialacháin AE agus náisiúnta maidir le bearta teicniúla, agus go sonrach an méid agus na teorainneacha meáchain seo a leanas:</w:t>
      </w:r>
    </w:p>
    <w:p w14:paraId="4DE42BD8" w14:textId="77777777" w:rsidR="00341F8F" w:rsidRPr="001E7C87" w:rsidRDefault="00341F8F" w:rsidP="0002569E">
      <w:pPr>
        <w:autoSpaceDE w:val="0"/>
        <w:autoSpaceDN w:val="0"/>
        <w:jc w:val="both"/>
        <w:rPr>
          <w:rFonts w:ascii="Arial" w:hAnsi="Arial" w:cs="Arial"/>
          <w:sz w:val="24"/>
          <w:szCs w:val="24"/>
          <w:shd w:val="clear" w:color="auto" w:fill="FFFFFF"/>
        </w:rPr>
      </w:pPr>
    </w:p>
    <w:p w14:paraId="4572E372" w14:textId="77777777" w:rsidR="00341F8F" w:rsidRPr="001E7C87" w:rsidRDefault="00341F8F" w:rsidP="00253F7B">
      <w:pPr>
        <w:pStyle w:val="ListParagraph"/>
        <w:numPr>
          <w:ilvl w:val="0"/>
          <w:numId w:val="6"/>
        </w:numPr>
        <w:autoSpaceDE w:val="0"/>
        <w:autoSpaceDN w:val="0"/>
        <w:jc w:val="both"/>
        <w:rPr>
          <w:rFonts w:ascii="Arial" w:hAnsi="Arial" w:cs="Arial"/>
          <w:sz w:val="24"/>
          <w:szCs w:val="24"/>
        </w:rPr>
      </w:pPr>
      <w:r>
        <w:rPr>
          <w:rFonts w:ascii="Arial" w:hAnsi="Arial"/>
          <w:sz w:val="24"/>
          <w:shd w:val="clear" w:color="auto" w:fill="FFFFFF"/>
        </w:rPr>
        <w:t xml:space="preserve">i gcás </w:t>
      </w:r>
      <w:r>
        <w:rPr>
          <w:rFonts w:ascii="Arial" w:hAnsi="Arial"/>
          <w:i/>
          <w:sz w:val="24"/>
          <w:shd w:val="clear" w:color="auto" w:fill="FFFFFF"/>
        </w:rPr>
        <w:t xml:space="preserve">Sardina pilchardus </w:t>
      </w:r>
      <w:r>
        <w:rPr>
          <w:rFonts w:ascii="Arial" w:hAnsi="Arial"/>
          <w:sz w:val="24"/>
          <w:shd w:val="clear" w:color="auto" w:fill="FFFFFF"/>
        </w:rPr>
        <w:t xml:space="preserve"> eiseamail a úsáidtear mar amhábhair sa tionscal:</w:t>
      </w:r>
    </w:p>
    <w:p w14:paraId="638C6E6B" w14:textId="77777777" w:rsidR="00341F8F" w:rsidRPr="001E7C87" w:rsidRDefault="00341F8F" w:rsidP="00255A67">
      <w:pPr>
        <w:pStyle w:val="ListParagraph"/>
        <w:autoSpaceDE w:val="0"/>
        <w:autoSpaceDN w:val="0"/>
        <w:jc w:val="both"/>
        <w:rPr>
          <w:rFonts w:ascii="Arial" w:hAnsi="Arial" w:cs="Arial"/>
          <w:sz w:val="24"/>
          <w:szCs w:val="24"/>
          <w:shd w:val="clear" w:color="auto" w:fill="FFFFFF"/>
        </w:rPr>
      </w:pPr>
    </w:p>
    <w:p w14:paraId="1D74EF31" w14:textId="77777777" w:rsidR="00341F8F" w:rsidRPr="001E7C87" w:rsidRDefault="00341F8F" w:rsidP="00253F7B">
      <w:pPr>
        <w:pStyle w:val="ListParagraph"/>
        <w:numPr>
          <w:ilvl w:val="0"/>
          <w:numId w:val="7"/>
        </w:numPr>
        <w:autoSpaceDE w:val="0"/>
        <w:autoSpaceDN w:val="0"/>
        <w:jc w:val="both"/>
        <w:rPr>
          <w:rFonts w:ascii="Arial" w:hAnsi="Arial" w:cs="Arial"/>
          <w:sz w:val="24"/>
          <w:szCs w:val="24"/>
        </w:rPr>
      </w:pPr>
      <w:r>
        <w:rPr>
          <w:rFonts w:ascii="Arial" w:hAnsi="Arial"/>
          <w:sz w:val="24"/>
          <w:shd w:val="clear" w:color="auto" w:fill="FFFFFF"/>
        </w:rPr>
        <w:lastRenderedPageBreak/>
        <w:t>más ón Meánmhuir í, tomhaisfear idir 11 cm agus 15 cm, ag a bhfuil meánmheáchan idir 10.7 g agus 25 g;</w:t>
      </w:r>
    </w:p>
    <w:p w14:paraId="2A08E8FE" w14:textId="77777777" w:rsidR="00341F8F" w:rsidRPr="001E7C87" w:rsidRDefault="00341F8F" w:rsidP="00255A67">
      <w:pPr>
        <w:pStyle w:val="ListParagraph"/>
        <w:autoSpaceDE w:val="0"/>
        <w:autoSpaceDN w:val="0"/>
        <w:ind w:left="1080"/>
        <w:jc w:val="both"/>
        <w:rPr>
          <w:rFonts w:ascii="Arial" w:hAnsi="Arial" w:cs="Arial"/>
          <w:sz w:val="24"/>
          <w:szCs w:val="24"/>
        </w:rPr>
      </w:pPr>
    </w:p>
    <w:p w14:paraId="32DF28F9" w14:textId="77777777" w:rsidR="00341F8F" w:rsidRPr="001E7C87" w:rsidRDefault="00341F8F" w:rsidP="00253F7B">
      <w:pPr>
        <w:pStyle w:val="ListParagraph"/>
        <w:numPr>
          <w:ilvl w:val="0"/>
          <w:numId w:val="7"/>
        </w:numPr>
        <w:autoSpaceDE w:val="0"/>
        <w:autoSpaceDN w:val="0"/>
        <w:jc w:val="both"/>
        <w:rPr>
          <w:rFonts w:ascii="Arial" w:hAnsi="Arial" w:cs="Arial"/>
          <w:sz w:val="24"/>
          <w:szCs w:val="24"/>
        </w:rPr>
      </w:pPr>
      <w:r>
        <w:rPr>
          <w:rFonts w:ascii="Arial" w:hAnsi="Arial"/>
          <w:sz w:val="24"/>
          <w:shd w:val="clear" w:color="auto" w:fill="FFFFFF"/>
        </w:rPr>
        <w:t>más ó aon mheánna eile, déanfar idir 11 cm agus 13.7 cm a thomhas, agus meánmheáchan idir 12.5 g agus 25 g aige.</w:t>
      </w:r>
    </w:p>
    <w:p w14:paraId="3633A3FC" w14:textId="77777777" w:rsidR="00341F8F" w:rsidRPr="001E7C87" w:rsidRDefault="00341F8F" w:rsidP="00255A67">
      <w:pPr>
        <w:autoSpaceDE w:val="0"/>
        <w:autoSpaceDN w:val="0"/>
        <w:jc w:val="both"/>
        <w:rPr>
          <w:rFonts w:ascii="Arial" w:hAnsi="Arial" w:cs="Arial"/>
          <w:sz w:val="24"/>
          <w:szCs w:val="24"/>
        </w:rPr>
      </w:pPr>
    </w:p>
    <w:p w14:paraId="7626D7FB" w14:textId="77777777" w:rsidR="00341F8F" w:rsidRPr="001E7C87" w:rsidRDefault="00341F8F" w:rsidP="00253F7B">
      <w:pPr>
        <w:pStyle w:val="ListParagraph"/>
        <w:numPr>
          <w:ilvl w:val="0"/>
          <w:numId w:val="6"/>
        </w:numPr>
        <w:autoSpaceDE w:val="0"/>
        <w:autoSpaceDN w:val="0"/>
        <w:jc w:val="both"/>
        <w:rPr>
          <w:rFonts w:ascii="Arial" w:hAnsi="Arial" w:cs="Arial"/>
          <w:sz w:val="24"/>
          <w:szCs w:val="24"/>
        </w:rPr>
      </w:pPr>
      <w:r>
        <w:rPr>
          <w:rFonts w:ascii="Arial" w:hAnsi="Arial"/>
          <w:sz w:val="24"/>
        </w:rPr>
        <w:t xml:space="preserve">i gcóir </w:t>
      </w:r>
      <w:r>
        <w:rPr>
          <w:rFonts w:ascii="Arial" w:hAnsi="Arial"/>
          <w:i/>
          <w:sz w:val="24"/>
        </w:rPr>
        <w:t>Trachurus spp.</w:t>
      </w:r>
      <w:r>
        <w:rPr>
          <w:rFonts w:ascii="Arial" w:hAnsi="Arial"/>
          <w:sz w:val="24"/>
        </w:rPr>
        <w:t>, eiseamail a úsáidtear mar amhábhair sa tionscal:</w:t>
      </w:r>
    </w:p>
    <w:p w14:paraId="4B38A56E" w14:textId="77777777" w:rsidR="00341F8F" w:rsidRPr="001E7C87" w:rsidRDefault="00341F8F" w:rsidP="00255A67">
      <w:pPr>
        <w:pStyle w:val="ListParagraph"/>
        <w:autoSpaceDE w:val="0"/>
        <w:autoSpaceDN w:val="0"/>
        <w:jc w:val="both"/>
        <w:rPr>
          <w:rFonts w:ascii="Arial" w:hAnsi="Arial" w:cs="Arial"/>
          <w:sz w:val="24"/>
          <w:szCs w:val="24"/>
        </w:rPr>
      </w:pPr>
    </w:p>
    <w:p w14:paraId="572F4081" w14:textId="00700A87" w:rsidR="00341F8F" w:rsidRPr="00644631" w:rsidRDefault="00341F8F" w:rsidP="00644631">
      <w:pPr>
        <w:pStyle w:val="ListParagraph"/>
        <w:numPr>
          <w:ilvl w:val="0"/>
          <w:numId w:val="10"/>
        </w:numPr>
        <w:autoSpaceDE w:val="0"/>
        <w:autoSpaceDN w:val="0"/>
        <w:jc w:val="both"/>
        <w:rPr>
          <w:rFonts w:ascii="Arial" w:hAnsi="Arial" w:cs="Arial"/>
          <w:sz w:val="24"/>
          <w:szCs w:val="24"/>
        </w:rPr>
      </w:pPr>
      <w:r>
        <w:rPr>
          <w:rFonts w:ascii="Arial" w:hAnsi="Arial"/>
          <w:sz w:val="24"/>
          <w:shd w:val="clear" w:color="auto" w:fill="FFFFFF"/>
        </w:rPr>
        <w:t>más ón Meánmhuir í, tomhaisfear idir 15 cm agus 20.2 cm, ag a bhfuil meánmheáchan idir 29 g agus 67 g;</w:t>
      </w:r>
    </w:p>
    <w:p w14:paraId="4ACA8302" w14:textId="77777777" w:rsidR="00341F8F" w:rsidRPr="001E7C87" w:rsidRDefault="00341F8F" w:rsidP="00255A67">
      <w:pPr>
        <w:pStyle w:val="ListParagraph"/>
        <w:autoSpaceDE w:val="0"/>
        <w:autoSpaceDN w:val="0"/>
        <w:ind w:left="1080"/>
        <w:jc w:val="both"/>
        <w:rPr>
          <w:rFonts w:ascii="Arial" w:hAnsi="Arial" w:cs="Arial"/>
          <w:sz w:val="24"/>
          <w:szCs w:val="24"/>
        </w:rPr>
      </w:pPr>
    </w:p>
    <w:p w14:paraId="5610BE04" w14:textId="77777777" w:rsidR="00341F8F" w:rsidRPr="001E7C87" w:rsidRDefault="00341F8F" w:rsidP="00644631">
      <w:pPr>
        <w:pStyle w:val="ListParagraph"/>
        <w:numPr>
          <w:ilvl w:val="0"/>
          <w:numId w:val="10"/>
        </w:numPr>
        <w:autoSpaceDE w:val="0"/>
        <w:autoSpaceDN w:val="0"/>
        <w:jc w:val="both"/>
        <w:rPr>
          <w:rFonts w:ascii="Arial" w:hAnsi="Arial" w:cs="Arial"/>
          <w:sz w:val="24"/>
          <w:szCs w:val="24"/>
        </w:rPr>
      </w:pPr>
      <w:r>
        <w:rPr>
          <w:rFonts w:ascii="Arial" w:hAnsi="Arial"/>
          <w:sz w:val="24"/>
          <w:shd w:val="clear" w:color="auto" w:fill="FFFFFF"/>
        </w:rPr>
        <w:t>más ó aon mheánna eile, déanfar idir 15 cm agus 18.82 cm a thomhas, agus meánmheáchan idir 34.1 g agus 67 g aige.</w:t>
      </w:r>
      <w:r>
        <w:rPr>
          <w:rFonts w:ascii="Arial" w:hAnsi="Arial"/>
          <w:sz w:val="24"/>
        </w:rPr>
        <w:t xml:space="preserve"> </w:t>
      </w:r>
    </w:p>
    <w:p w14:paraId="5B567492" w14:textId="77777777" w:rsidR="00341F8F" w:rsidRPr="001E7C87" w:rsidRDefault="00341F8F" w:rsidP="0002569E">
      <w:pPr>
        <w:pStyle w:val="ListParagraph"/>
        <w:rPr>
          <w:rFonts w:ascii="Arial" w:hAnsi="Arial" w:cs="Arial"/>
          <w:sz w:val="24"/>
          <w:szCs w:val="24"/>
        </w:rPr>
      </w:pPr>
    </w:p>
    <w:p w14:paraId="1EC2EC11" w14:textId="77777777" w:rsidR="00341F8F" w:rsidRPr="001E7C87" w:rsidRDefault="00341F8F" w:rsidP="0002569E">
      <w:pPr>
        <w:autoSpaceDE w:val="0"/>
        <w:autoSpaceDN w:val="0"/>
        <w:jc w:val="both"/>
        <w:rPr>
          <w:rFonts w:ascii="Arial" w:hAnsi="Arial" w:cs="Arial"/>
          <w:sz w:val="24"/>
          <w:szCs w:val="24"/>
          <w:shd w:val="clear" w:color="auto" w:fill="FFFFFF"/>
        </w:rPr>
      </w:pPr>
      <w:r>
        <w:rPr>
          <w:rFonts w:ascii="Arial" w:hAnsi="Arial"/>
          <w:sz w:val="24"/>
          <w:shd w:val="clear" w:color="auto" w:fill="FFFFFF"/>
        </w:rPr>
        <w:t xml:space="preserve">Féadfaidh táirgí leasaithe agus ullmhaithe a dhéantar ó </w:t>
      </w:r>
      <w:r>
        <w:rPr>
          <w:rFonts w:ascii="Arial" w:hAnsi="Arial"/>
          <w:i/>
          <w:sz w:val="24"/>
          <w:shd w:val="clear" w:color="auto" w:fill="FFFFFF"/>
        </w:rPr>
        <w:t xml:space="preserve">Auxis rochei </w:t>
      </w:r>
      <w:r>
        <w:rPr>
          <w:rFonts w:ascii="Arial" w:hAnsi="Arial"/>
          <w:sz w:val="24"/>
          <w:shd w:val="clear" w:color="auto" w:fill="FFFFFF"/>
        </w:rPr>
        <w:t xml:space="preserve"> agus </w:t>
      </w:r>
      <w:r>
        <w:rPr>
          <w:rFonts w:ascii="Arial" w:hAnsi="Arial"/>
          <w:i/>
          <w:sz w:val="24"/>
          <w:shd w:val="clear" w:color="auto" w:fill="FFFFFF"/>
        </w:rPr>
        <w:t xml:space="preserve">Auxis thazard </w:t>
      </w:r>
      <w:r>
        <w:rPr>
          <w:rFonts w:ascii="Arial" w:hAnsi="Arial"/>
          <w:sz w:val="24"/>
          <w:shd w:val="clear" w:color="auto" w:fill="FFFFFF"/>
        </w:rPr>
        <w:t xml:space="preserve"> an t-ainmniú malartach leasaithe bia ‘</w:t>
      </w:r>
      <w:r>
        <w:rPr>
          <w:rFonts w:ascii="Arial" w:hAnsi="Arial"/>
          <w:i/>
          <w:sz w:val="24"/>
          <w:shd w:val="clear" w:color="auto" w:fill="FFFFFF"/>
        </w:rPr>
        <w:t xml:space="preserve">melva canutera </w:t>
      </w:r>
      <w:r>
        <w:rPr>
          <w:rFonts w:ascii="Arial" w:hAnsi="Arial"/>
          <w:sz w:val="24"/>
          <w:shd w:val="clear" w:color="auto" w:fill="FFFFFF"/>
        </w:rPr>
        <w:t>’ (bullet tuna nó tuinnín frigéid), mar a leagtar amach san Iarscríbhinn a ghabhann leis an bhForaithne Ríoga seo, a úsáid, i gcomhréir le rialacháin AE agus náisiúnta maidir le bearta teicniúla, agus ar choinníoll gur lú na heiseamail ná 600 g.</w:t>
      </w:r>
    </w:p>
    <w:p w14:paraId="36E718A6" w14:textId="77777777" w:rsidR="00341F8F" w:rsidRPr="001E7C87" w:rsidRDefault="00341F8F" w:rsidP="0002569E">
      <w:pPr>
        <w:autoSpaceDE w:val="0"/>
        <w:autoSpaceDN w:val="0"/>
        <w:jc w:val="both"/>
        <w:rPr>
          <w:rFonts w:ascii="Arial" w:hAnsi="Arial" w:cs="Arial"/>
          <w:sz w:val="24"/>
          <w:szCs w:val="24"/>
          <w:shd w:val="clear" w:color="auto" w:fill="FFFFFF"/>
        </w:rPr>
      </w:pPr>
    </w:p>
    <w:p w14:paraId="5AA9754A" w14:textId="77777777" w:rsidR="00341F8F" w:rsidRPr="001E7C87" w:rsidRDefault="00341F8F" w:rsidP="0002569E">
      <w:pPr>
        <w:autoSpaceDE w:val="0"/>
        <w:autoSpaceDN w:val="0"/>
        <w:jc w:val="both"/>
        <w:rPr>
          <w:rFonts w:ascii="Arial" w:hAnsi="Arial" w:cs="Arial"/>
          <w:sz w:val="24"/>
          <w:szCs w:val="24"/>
        </w:rPr>
      </w:pPr>
      <w:r>
        <w:rPr>
          <w:rFonts w:ascii="Arial" w:hAnsi="Arial"/>
          <w:sz w:val="24"/>
          <w:shd w:val="clear" w:color="auto" w:fill="FFFFFF"/>
        </w:rPr>
        <w:t>I gcás</w:t>
      </w:r>
      <w:r>
        <w:rPr>
          <w:rFonts w:ascii="Arial" w:hAnsi="Arial"/>
          <w:i/>
          <w:sz w:val="24"/>
          <w:shd w:val="clear" w:color="auto" w:fill="FFFFFF"/>
        </w:rPr>
        <w:t>Merluccius spp.</w:t>
      </w:r>
      <w:r>
        <w:rPr>
          <w:rFonts w:ascii="Arial" w:hAnsi="Arial"/>
          <w:sz w:val="24"/>
          <w:shd w:val="clear" w:color="auto" w:fill="FFFFFF"/>
        </w:rPr>
        <w:t xml:space="preserve"> agus </w:t>
      </w:r>
      <w:r>
        <w:rPr>
          <w:rFonts w:ascii="Arial" w:hAnsi="Arial"/>
          <w:i/>
          <w:sz w:val="24"/>
          <w:shd w:val="clear" w:color="auto" w:fill="FFFFFF"/>
        </w:rPr>
        <w:t>Macruronus spp</w:t>
      </w:r>
      <w:r>
        <w:rPr>
          <w:rFonts w:ascii="Arial" w:hAnsi="Arial"/>
          <w:sz w:val="24"/>
          <w:shd w:val="clear" w:color="auto" w:fill="FFFFFF"/>
        </w:rPr>
        <w:t>, , ceadófar úsáid a bhaint as an sonrúchán tráchtála malartach nó as an sonrúchán bia leasaithe nó ullmhaithe mar ‘</w:t>
      </w:r>
      <w:r>
        <w:rPr>
          <w:rFonts w:ascii="Arial" w:hAnsi="Arial"/>
          <w:i/>
          <w:sz w:val="24"/>
          <w:shd w:val="clear" w:color="auto" w:fill="FFFFFF"/>
        </w:rPr>
        <w:t>pescadilla</w:t>
      </w:r>
      <w:r>
        <w:rPr>
          <w:rFonts w:ascii="Arial" w:hAnsi="Arial"/>
          <w:sz w:val="24"/>
          <w:shd w:val="clear" w:color="auto" w:fill="FFFFFF"/>
        </w:rPr>
        <w:t>(faoitín), mar aon leis an ainm speicis, de réir na hIarscríbhinne a ghabhann leis an bhForaithne Ríoga seo, ar choinníoll nach mó ná 1.5 kg meáchan an eiseamail.</w:t>
      </w:r>
    </w:p>
    <w:p w14:paraId="320581AF" w14:textId="77777777" w:rsidR="00341F8F" w:rsidRPr="001E7C87" w:rsidRDefault="00341F8F" w:rsidP="00EC748B">
      <w:pPr>
        <w:jc w:val="both"/>
        <w:rPr>
          <w:rFonts w:ascii="Arial" w:hAnsi="Arial" w:cs="Arial"/>
          <w:b/>
          <w:sz w:val="24"/>
          <w:szCs w:val="24"/>
        </w:rPr>
      </w:pPr>
    </w:p>
    <w:p w14:paraId="184CDC56" w14:textId="77777777" w:rsidR="00341F8F" w:rsidRPr="009D5D83" w:rsidRDefault="00341F8F" w:rsidP="00EC748B">
      <w:pPr>
        <w:jc w:val="both"/>
        <w:rPr>
          <w:rFonts w:ascii="Arial" w:hAnsi="Arial" w:cs="Arial"/>
          <w:b/>
          <w:sz w:val="24"/>
          <w:szCs w:val="24"/>
        </w:rPr>
      </w:pPr>
      <w:r>
        <w:rPr>
          <w:rFonts w:ascii="Arial" w:hAnsi="Arial"/>
          <w:b/>
          <w:sz w:val="24"/>
        </w:rPr>
        <w:t>Foráil idirthréimhseach aonair.</w:t>
      </w:r>
      <w:r>
        <w:rPr>
          <w:rFonts w:ascii="Arial" w:hAnsi="Arial"/>
          <w:i/>
        </w:rPr>
        <w:t xml:space="preserve"> </w:t>
      </w:r>
      <w:r>
        <w:rPr>
          <w:rFonts w:ascii="Arial" w:hAnsi="Arial"/>
          <w:b/>
          <w:i/>
          <w:sz w:val="24"/>
        </w:rPr>
        <w:t xml:space="preserve">Margú stoc de tháirgí leasaithe nó ullmhaithe </w:t>
      </w:r>
      <w:r>
        <w:rPr>
          <w:rFonts w:ascii="Arial" w:hAnsi="Arial"/>
          <w:i/>
        </w:rPr>
        <w:t xml:space="preserve"> </w:t>
      </w:r>
      <w:r>
        <w:rPr>
          <w:rFonts w:ascii="Arial" w:hAnsi="Arial"/>
        </w:rPr>
        <w:t xml:space="preserve"> </w:t>
      </w:r>
      <w:r>
        <w:rPr>
          <w:rFonts w:ascii="Arial" w:hAnsi="Arial"/>
          <w:b/>
          <w:sz w:val="24"/>
        </w:rPr>
        <w:t xml:space="preserve"> </w:t>
      </w:r>
      <w:r>
        <w:rPr>
          <w:rFonts w:ascii="Arial" w:hAnsi="Arial"/>
          <w:b/>
          <w:i/>
          <w:sz w:val="24"/>
        </w:rPr>
        <w:t xml:space="preserve">agus lipéadú ar an bpacáistiú </w:t>
      </w:r>
      <w:r>
        <w:rPr>
          <w:rFonts w:ascii="Arial" w:hAnsi="Arial"/>
          <w:b/>
          <w:sz w:val="24"/>
        </w:rPr>
        <w:t xml:space="preserve"> </w:t>
      </w:r>
    </w:p>
    <w:p w14:paraId="57AD86D6" w14:textId="77777777" w:rsidR="00341F8F" w:rsidRPr="001E7C87" w:rsidRDefault="00341F8F" w:rsidP="00EC748B">
      <w:pPr>
        <w:jc w:val="both"/>
        <w:rPr>
          <w:rFonts w:ascii="Arial" w:hAnsi="Arial" w:cs="Arial"/>
          <w:sz w:val="24"/>
          <w:szCs w:val="24"/>
        </w:rPr>
      </w:pPr>
    </w:p>
    <w:p w14:paraId="371AB767" w14:textId="77777777" w:rsidR="00341F8F" w:rsidRPr="001E7C87" w:rsidRDefault="00341F8F" w:rsidP="00EC748B">
      <w:pPr>
        <w:jc w:val="both"/>
        <w:rPr>
          <w:rFonts w:ascii="Arial" w:hAnsi="Arial" w:cs="Arial"/>
          <w:sz w:val="24"/>
          <w:szCs w:val="24"/>
        </w:rPr>
      </w:pPr>
      <w:r>
        <w:rPr>
          <w:rFonts w:ascii="Arial" w:hAnsi="Arial"/>
          <w:sz w:val="24"/>
        </w:rPr>
        <w:t xml:space="preserve">Féadfaidh oibreoirí a bpacáistíocht lipéadaithe a ceannaíodh agus a dtáirgí leasaithe nó ullmhaithe a monaraíodh roimh theacht i bhfeidhm an Fhoraithne Ríoga seo a mhargú má chomhlíonann siad na forálacha is infheidhme an tráth sin, go dtí go mbeidh na stoic táirgí uile ídithe. </w:t>
      </w:r>
    </w:p>
    <w:p w14:paraId="16FAC755" w14:textId="77777777" w:rsidR="008F6EEE" w:rsidRPr="001E7C87" w:rsidRDefault="008F6EEE" w:rsidP="00EC748B">
      <w:pPr>
        <w:jc w:val="both"/>
        <w:rPr>
          <w:rFonts w:ascii="Arial" w:hAnsi="Arial" w:cs="Arial"/>
          <w:sz w:val="24"/>
          <w:szCs w:val="24"/>
        </w:rPr>
      </w:pPr>
    </w:p>
    <w:p w14:paraId="2DBDC459" w14:textId="77777777" w:rsidR="00B12306" w:rsidRPr="002E5171" w:rsidRDefault="00B12306" w:rsidP="00EC748B">
      <w:pPr>
        <w:jc w:val="both"/>
        <w:rPr>
          <w:rFonts w:ascii="Arial" w:hAnsi="Arial" w:cs="Arial"/>
          <w:sz w:val="24"/>
          <w:szCs w:val="24"/>
        </w:rPr>
      </w:pPr>
      <w:r>
        <w:rPr>
          <w:rFonts w:ascii="Arial" w:hAnsi="Arial"/>
          <w:sz w:val="24"/>
        </w:rPr>
        <w:t xml:space="preserve">Buailfidh oibreoirí leis an bhForaithne Ríoga sin laistigh de bhliain amháin tar éis dó teacht i bhfeidhm. </w:t>
      </w:r>
    </w:p>
    <w:p w14:paraId="64225436" w14:textId="77777777" w:rsidR="00B12306" w:rsidRPr="002E5171" w:rsidRDefault="00B12306" w:rsidP="00EC748B">
      <w:pPr>
        <w:jc w:val="both"/>
        <w:rPr>
          <w:rFonts w:ascii="Arial" w:hAnsi="Arial" w:cs="Arial"/>
          <w:sz w:val="24"/>
          <w:szCs w:val="24"/>
        </w:rPr>
      </w:pPr>
    </w:p>
    <w:p w14:paraId="14057935" w14:textId="77777777" w:rsidR="00341F8F" w:rsidRPr="00B26495" w:rsidRDefault="00B12306" w:rsidP="00EC748B">
      <w:pPr>
        <w:jc w:val="both"/>
        <w:rPr>
          <w:rFonts w:ascii="Arial" w:hAnsi="Arial" w:cs="Arial"/>
          <w:strike/>
          <w:sz w:val="24"/>
          <w:szCs w:val="24"/>
        </w:rPr>
      </w:pPr>
      <w:r>
        <w:rPr>
          <w:rFonts w:ascii="Arial" w:hAnsi="Arial"/>
          <w:sz w:val="24"/>
        </w:rPr>
        <w:t>Thairis sin, nuair a fhoilseofar cinneadh a dhéanfaidh difear d’ainmniúchán le haghaidh bia leasaithe nó do bhia a ullmhú atá san Iarscríbhinn a ghabhann leis an bhForaithne Ríoga seo, beidh tréimhse 6 mhí ag oibreoirí freisin chun oiriúnú don athrú sin.</w:t>
      </w:r>
    </w:p>
    <w:p w14:paraId="310794B6" w14:textId="77777777" w:rsidR="00341F8F" w:rsidRPr="001E7C87" w:rsidRDefault="00341F8F" w:rsidP="00EC748B">
      <w:pPr>
        <w:jc w:val="both"/>
        <w:rPr>
          <w:rFonts w:ascii="Arial" w:hAnsi="Arial" w:cs="Arial"/>
          <w:sz w:val="24"/>
          <w:szCs w:val="24"/>
        </w:rPr>
      </w:pPr>
    </w:p>
    <w:p w14:paraId="0AE0D546" w14:textId="77777777" w:rsidR="00341F8F" w:rsidRPr="009D5D83" w:rsidRDefault="00341F8F" w:rsidP="009A64CB">
      <w:pPr>
        <w:keepNext/>
        <w:jc w:val="both"/>
        <w:rPr>
          <w:rFonts w:ascii="Arial" w:hAnsi="Arial" w:cs="Arial"/>
          <w:b/>
          <w:sz w:val="24"/>
          <w:szCs w:val="24"/>
        </w:rPr>
      </w:pPr>
      <w:r>
        <w:rPr>
          <w:rFonts w:ascii="Arial" w:hAnsi="Arial"/>
          <w:b/>
          <w:sz w:val="24"/>
        </w:rPr>
        <w:lastRenderedPageBreak/>
        <w:t>An t-aon fhoráil d’athghairm</w:t>
      </w:r>
      <w:r>
        <w:rPr>
          <w:rFonts w:ascii="Arial" w:hAnsi="Arial"/>
          <w:i/>
          <w:sz w:val="24"/>
        </w:rPr>
        <w:t xml:space="preserve">. </w:t>
      </w:r>
      <w:r>
        <w:rPr>
          <w:rFonts w:ascii="Arial" w:hAnsi="Arial"/>
          <w:b/>
          <w:i/>
          <w:sz w:val="24"/>
        </w:rPr>
        <w:t>Rialacháin a aisghairm</w:t>
      </w:r>
      <w:r>
        <w:rPr>
          <w:rFonts w:ascii="Arial" w:hAnsi="Arial"/>
          <w:b/>
          <w:sz w:val="24"/>
        </w:rPr>
        <w:t xml:space="preserve"> </w:t>
      </w:r>
    </w:p>
    <w:p w14:paraId="6E629905" w14:textId="77777777" w:rsidR="00341F8F" w:rsidRPr="001E7C87" w:rsidRDefault="00341F8F" w:rsidP="009A64CB">
      <w:pPr>
        <w:keepNext/>
        <w:jc w:val="both"/>
        <w:rPr>
          <w:rFonts w:ascii="Arial" w:hAnsi="Arial" w:cs="Arial"/>
          <w:sz w:val="24"/>
          <w:szCs w:val="24"/>
        </w:rPr>
      </w:pPr>
    </w:p>
    <w:p w14:paraId="579556AB" w14:textId="77777777" w:rsidR="00341F8F" w:rsidRPr="001E7C87" w:rsidRDefault="00341F8F" w:rsidP="00EC748B">
      <w:pPr>
        <w:jc w:val="both"/>
        <w:rPr>
          <w:rFonts w:ascii="Arial" w:hAnsi="Arial" w:cs="Arial"/>
          <w:sz w:val="24"/>
          <w:szCs w:val="24"/>
        </w:rPr>
      </w:pPr>
      <w:r>
        <w:rPr>
          <w:rFonts w:ascii="Arial" w:hAnsi="Arial"/>
          <w:sz w:val="24"/>
        </w:rPr>
        <w:t xml:space="preserve">1. Aisghairtear leis seo Iarscríbhinn IV a ghabhann le Foraithne Ríoga 1521/1984 an 1 Lúnasa 1984 lena nglactar na rialacháin sláinte teicniúla maidir le bunaíochtaí iascaigh agus dobharshaothraithe agus táirgí iascaigh agus dobharshaothraithe atá ceaptha lena gcaitheamh ag an duine. </w:t>
      </w:r>
    </w:p>
    <w:p w14:paraId="172AAFB9" w14:textId="77777777" w:rsidR="00341F8F" w:rsidRPr="001E7C87" w:rsidRDefault="00341F8F" w:rsidP="00EC748B">
      <w:pPr>
        <w:pStyle w:val="ListParagraph"/>
        <w:jc w:val="both"/>
        <w:rPr>
          <w:rFonts w:ascii="Arial" w:hAnsi="Arial" w:cs="Arial"/>
          <w:sz w:val="24"/>
          <w:szCs w:val="24"/>
        </w:rPr>
      </w:pPr>
    </w:p>
    <w:p w14:paraId="5BA3F843" w14:textId="77777777" w:rsidR="00341F8F" w:rsidRPr="001E7C87" w:rsidRDefault="00341F8F" w:rsidP="00EC748B">
      <w:pPr>
        <w:jc w:val="both"/>
        <w:rPr>
          <w:rFonts w:ascii="Arial" w:hAnsi="Arial" w:cs="Arial"/>
          <w:sz w:val="24"/>
          <w:szCs w:val="24"/>
        </w:rPr>
      </w:pPr>
      <w:r>
        <w:rPr>
          <w:rFonts w:ascii="Arial" w:hAnsi="Arial"/>
          <w:sz w:val="24"/>
        </w:rPr>
        <w:t>2. Aisghairtear leis seo Airteagal 2 d’Ordú an 15 Deireadh Fómhair 1985 lena nglactar an Caighdeán Cáilíochta le haghaidh diúilicíní, breallaigh agus ruacain leasaithe.</w:t>
      </w:r>
    </w:p>
    <w:p w14:paraId="3C781B0D" w14:textId="77777777" w:rsidR="00341F8F" w:rsidRPr="001E7C87" w:rsidRDefault="00341F8F" w:rsidP="00EC748B">
      <w:pPr>
        <w:jc w:val="both"/>
        <w:rPr>
          <w:rFonts w:ascii="Arial" w:hAnsi="Arial" w:cs="Arial"/>
          <w:sz w:val="24"/>
          <w:szCs w:val="24"/>
        </w:rPr>
      </w:pPr>
    </w:p>
    <w:p w14:paraId="66B28D19" w14:textId="77777777" w:rsidR="00341F8F" w:rsidRPr="001E7C87" w:rsidRDefault="00341F8F" w:rsidP="00EC748B">
      <w:pPr>
        <w:jc w:val="both"/>
        <w:rPr>
          <w:rFonts w:ascii="Arial" w:hAnsi="Arial" w:cs="Arial"/>
          <w:sz w:val="24"/>
          <w:szCs w:val="24"/>
        </w:rPr>
      </w:pPr>
      <w:r>
        <w:rPr>
          <w:rFonts w:ascii="Arial" w:hAnsi="Arial"/>
          <w:sz w:val="24"/>
        </w:rPr>
        <w:t>3. Aisghairtear leis seo Airteagal 2 d’Ordú an 15 Deireadh Fómhair 1985 lena nglactar an Caighdeán Cáilíochta maidir le diúilicíní cócaráilte agus reoite.</w:t>
      </w:r>
    </w:p>
    <w:p w14:paraId="6ADBEDF1" w14:textId="77777777" w:rsidR="00341F8F" w:rsidRPr="001E7C87" w:rsidRDefault="00341F8F" w:rsidP="00EC748B">
      <w:pPr>
        <w:jc w:val="both"/>
        <w:rPr>
          <w:rFonts w:ascii="Arial" w:hAnsi="Arial" w:cs="Arial"/>
          <w:sz w:val="24"/>
          <w:szCs w:val="24"/>
        </w:rPr>
      </w:pPr>
    </w:p>
    <w:p w14:paraId="12442C0B" w14:textId="77777777" w:rsidR="00341F8F" w:rsidRPr="001E7C87" w:rsidRDefault="00341F8F" w:rsidP="00EC748B">
      <w:pPr>
        <w:jc w:val="both"/>
        <w:rPr>
          <w:rFonts w:ascii="Arial" w:hAnsi="Arial" w:cs="Arial"/>
          <w:sz w:val="24"/>
          <w:szCs w:val="24"/>
        </w:rPr>
      </w:pPr>
      <w:r>
        <w:rPr>
          <w:rFonts w:ascii="Arial" w:hAnsi="Arial"/>
          <w:sz w:val="24"/>
        </w:rPr>
        <w:t>4. Aisghairtear leis seo an Cinneadh ón Ardrúnaíocht um Iascach an 24 Bealtaine 2019 lena bhfoilsítear liosta na sonrúchán tráchtála do speicis iascaigh agus dobharshaothraithe a nglactar leo sa Spáinn.</w:t>
      </w:r>
    </w:p>
    <w:p w14:paraId="50EF5A56" w14:textId="77777777" w:rsidR="00C25511" w:rsidRDefault="00C25511" w:rsidP="00542746">
      <w:pPr>
        <w:jc w:val="both"/>
        <w:rPr>
          <w:rFonts w:ascii="Arial" w:hAnsi="Arial" w:cs="Arial"/>
          <w:b/>
          <w:sz w:val="24"/>
          <w:szCs w:val="24"/>
        </w:rPr>
      </w:pPr>
    </w:p>
    <w:p w14:paraId="09696A97" w14:textId="77777777" w:rsidR="00C25511" w:rsidRDefault="00C25511" w:rsidP="00542746">
      <w:pPr>
        <w:jc w:val="both"/>
        <w:rPr>
          <w:rFonts w:ascii="Arial" w:hAnsi="Arial" w:cs="Arial"/>
          <w:b/>
          <w:sz w:val="24"/>
          <w:szCs w:val="24"/>
        </w:rPr>
      </w:pPr>
    </w:p>
    <w:p w14:paraId="0F79E10C" w14:textId="77777777" w:rsidR="00341F8F" w:rsidRPr="009D5D83" w:rsidRDefault="00341F8F" w:rsidP="00542746">
      <w:pPr>
        <w:jc w:val="both"/>
        <w:rPr>
          <w:rFonts w:ascii="Arial" w:hAnsi="Arial" w:cs="Arial"/>
          <w:b/>
          <w:i/>
          <w:sz w:val="24"/>
          <w:szCs w:val="24"/>
        </w:rPr>
      </w:pPr>
      <w:r>
        <w:rPr>
          <w:rFonts w:ascii="Arial" w:hAnsi="Arial"/>
          <w:b/>
          <w:sz w:val="24"/>
        </w:rPr>
        <w:t xml:space="preserve">An chéad fhoráil chríochnaitheach. </w:t>
      </w:r>
      <w:r>
        <w:rPr>
          <w:rFonts w:ascii="Arial" w:hAnsi="Arial"/>
          <w:b/>
          <w:i/>
          <w:sz w:val="24"/>
        </w:rPr>
        <w:t xml:space="preserve">Leasú ar Fhoraithne Ríoga 1521/1984 an 1 Lúnasa 1984 lena nglactar na rialacháin sláinte teicniúla maidir le bunaíochtaí iascaigh agus dobharshaothraithe agus táirgí iascaigh agus dobharshaothraithe atá ceaptha lena gcaitheamh ag an duine </w:t>
      </w:r>
    </w:p>
    <w:p w14:paraId="51BB4860" w14:textId="77777777" w:rsidR="00341F8F" w:rsidRPr="001E7C87" w:rsidRDefault="00341F8F" w:rsidP="00542746">
      <w:pPr>
        <w:autoSpaceDE w:val="0"/>
        <w:autoSpaceDN w:val="0"/>
        <w:adjustRightInd w:val="0"/>
        <w:rPr>
          <w:rFonts w:ascii="Arial" w:hAnsi="Arial" w:cs="Arial"/>
          <w:sz w:val="24"/>
          <w:szCs w:val="24"/>
          <w:lang w:eastAsia="es-ES_tradnl"/>
        </w:rPr>
      </w:pPr>
    </w:p>
    <w:p w14:paraId="18D45B80" w14:textId="77777777" w:rsidR="00341F8F" w:rsidRPr="001E7C87" w:rsidRDefault="00341F8F" w:rsidP="00542746">
      <w:pPr>
        <w:jc w:val="both"/>
        <w:rPr>
          <w:rFonts w:ascii="Arial" w:hAnsi="Arial" w:cs="Arial"/>
          <w:bCs/>
          <w:sz w:val="24"/>
          <w:szCs w:val="24"/>
        </w:rPr>
      </w:pPr>
      <w:r>
        <w:rPr>
          <w:rFonts w:ascii="Arial" w:hAnsi="Arial"/>
          <w:sz w:val="24"/>
        </w:rPr>
        <w:t>Amháin. Léitear Airteagal 3 anois:</w:t>
      </w:r>
    </w:p>
    <w:p w14:paraId="25C70210" w14:textId="77777777" w:rsidR="00341F8F" w:rsidRPr="001E7C87" w:rsidRDefault="00341F8F" w:rsidP="00542746">
      <w:pPr>
        <w:jc w:val="both"/>
        <w:rPr>
          <w:rFonts w:ascii="Arial" w:hAnsi="Arial" w:cs="Arial"/>
          <w:bCs/>
          <w:sz w:val="24"/>
          <w:szCs w:val="24"/>
          <w:lang w:eastAsia="es-ES_tradnl"/>
        </w:rPr>
      </w:pPr>
    </w:p>
    <w:p w14:paraId="5EA6DB01" w14:textId="77777777" w:rsidR="00341F8F" w:rsidRPr="001E7C87" w:rsidRDefault="00341F8F" w:rsidP="00542746">
      <w:pPr>
        <w:jc w:val="both"/>
        <w:rPr>
          <w:rFonts w:ascii="Arial" w:hAnsi="Arial" w:cs="Arial"/>
          <w:b/>
          <w:sz w:val="24"/>
          <w:szCs w:val="24"/>
        </w:rPr>
      </w:pPr>
      <w:r>
        <w:rPr>
          <w:rFonts w:ascii="Arial" w:hAnsi="Arial"/>
          <w:sz w:val="24"/>
        </w:rPr>
        <w:t xml:space="preserve">Airteagal 3. </w:t>
      </w:r>
      <w:r>
        <w:rPr>
          <w:rFonts w:ascii="Arial" w:hAnsi="Arial"/>
          <w:i/>
          <w:sz w:val="24"/>
        </w:rPr>
        <w:t>Cineálacha cur i láthair, caomhnaithe agus margaíochta táirgí iascaigh agus dobharshaothraithe</w:t>
      </w:r>
    </w:p>
    <w:p w14:paraId="422CA23C" w14:textId="77777777" w:rsidR="00341F8F" w:rsidRPr="001E7C87" w:rsidRDefault="00341F8F" w:rsidP="00EC748B">
      <w:pPr>
        <w:jc w:val="both"/>
        <w:rPr>
          <w:rFonts w:ascii="Arial" w:hAnsi="Arial" w:cs="Arial"/>
          <w:b/>
          <w:sz w:val="24"/>
          <w:szCs w:val="24"/>
        </w:rPr>
      </w:pPr>
    </w:p>
    <w:p w14:paraId="4558AEB7" w14:textId="77777777" w:rsidR="00341F8F" w:rsidRPr="001E7C87" w:rsidRDefault="00341F8F" w:rsidP="007571F0">
      <w:pPr>
        <w:pStyle w:val="ListParagraph"/>
        <w:ind w:left="0"/>
        <w:jc w:val="both"/>
        <w:rPr>
          <w:rFonts w:ascii="Arial" w:hAnsi="Arial" w:cs="Arial"/>
          <w:sz w:val="24"/>
          <w:szCs w:val="24"/>
        </w:rPr>
      </w:pPr>
      <w:r>
        <w:rPr>
          <w:rFonts w:ascii="Arial" w:hAnsi="Arial"/>
          <w:sz w:val="24"/>
        </w:rPr>
        <w:t>1. Ceadófar na téarmaí seo a leanas a úsáid, mar a leagtar amach thíos, i ndáil le saintréithe, cur i láthair, caomhnú agus ullmhú táirgí iascaigh agus dobharshaothraithe, mar aon le hainmniú tráchtála nó ainmniú bia leasaithe nó ullmhaithe ar a mharcáil nó ar a lipéadú i gcomhréir le rialacháin Eorpacha agus náisiúnta maidir le hiascaigh, faisnéis faoi bhia agus sábháilteacht bia:</w:t>
      </w:r>
    </w:p>
    <w:p w14:paraId="763370ED" w14:textId="77777777" w:rsidR="00341F8F" w:rsidRPr="001E7C87" w:rsidRDefault="00341F8F" w:rsidP="007571F0">
      <w:pPr>
        <w:pStyle w:val="ListParagraph"/>
        <w:ind w:left="0"/>
        <w:jc w:val="both"/>
        <w:rPr>
          <w:rFonts w:ascii="Arial" w:hAnsi="Arial" w:cs="Arial"/>
          <w:sz w:val="24"/>
          <w:szCs w:val="24"/>
        </w:rPr>
      </w:pPr>
    </w:p>
    <w:p w14:paraId="2E803B1F"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“iomlán”: táirge a chuirtear ar an margadh gan ullmhú de chineál ar bith;</w:t>
      </w:r>
    </w:p>
    <w:p w14:paraId="0868D408"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“glanta”: táirge a mhargaítear gan ionathar;</w:t>
      </w:r>
    </w:p>
    <w:p w14:paraId="389ADA20"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“gan ceann”: táirge a mhargaítear gan an ceann;</w:t>
      </w:r>
    </w:p>
    <w:p w14:paraId="27AEBF57"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“craiceann”: táirge a mhargaítear gan chraiceann;</w:t>
      </w:r>
    </w:p>
    <w:p w14:paraId="75EF2B8B"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“cruinnithe”: táirge glanta arna mhargú, gan an ceann agus é nite, bíodh craiceann nó cnámha air nó ná bíodh;</w:t>
      </w:r>
    </w:p>
    <w:p w14:paraId="73666383"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 xml:space="preserve"> “gearrtha”: táirge a mhargaítear i bpíosaí;</w:t>
      </w:r>
    </w:p>
    <w:p w14:paraId="3A0487B6"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“calógach”: táirge a mhargaítear i gcalóga;</w:t>
      </w:r>
    </w:p>
    <w:p w14:paraId="5AD712FA"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‘mionaithe’: táirge a fhaightear trí mhatáin na n-iasc a chopáil go mín, gan craiceann ná cnámha, lena gcaomhnaítear struchtúr an fhíocháin mhatáin nó na codanna inite de mhoilisc agus de chrústaigh;</w:t>
      </w:r>
    </w:p>
    <w:p w14:paraId="07FFF410"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lastRenderedPageBreak/>
        <w:t>“píosaí”, “greim”, “giotáin”, “plaic”, “stiallacha” nó téarmaí comhchosúla: codanna éagsúla de mhatán éisc, bíodh craiceann nó cnámha orthu nó ná bíodh, agus struchtúr an fhíocháin mhatáin nó na gcodanna inite de mhoilisc agus de chrústaigh á gcoinneáil;</w:t>
      </w:r>
    </w:p>
    <w:p w14:paraId="0142CB3B" w14:textId="77777777" w:rsidR="00253F7B" w:rsidRPr="001E7C87" w:rsidRDefault="00253F7B" w:rsidP="00253F7B">
      <w:pPr>
        <w:pStyle w:val="ListParagraph"/>
        <w:numPr>
          <w:ilvl w:val="0"/>
          <w:numId w:val="5"/>
        </w:numPr>
        <w:jc w:val="both"/>
        <w:rPr>
          <w:rFonts w:ascii="Arial" w:hAnsi="Arial" w:cs="Arial"/>
          <w:sz w:val="24"/>
          <w:szCs w:val="24"/>
        </w:rPr>
      </w:pPr>
      <w:r>
        <w:rPr>
          <w:rFonts w:ascii="Arial" w:hAnsi="Arial"/>
          <w:sz w:val="24"/>
        </w:rPr>
        <w:t>“fáinní” nó “plódaigh”: codanna cruinne saintréitheacha a fhaightear trí ghearradh ingearach le fad-ais chochaill cheifileapóid;</w:t>
      </w:r>
    </w:p>
    <w:p w14:paraId="7A7B397F" w14:textId="77777777" w:rsidR="00253F7B" w:rsidRPr="001E7C87" w:rsidRDefault="00253F7B" w:rsidP="00253F7B">
      <w:pPr>
        <w:pStyle w:val="ListParagraph"/>
        <w:numPr>
          <w:ilvl w:val="0"/>
          <w:numId w:val="5"/>
        </w:numPr>
        <w:jc w:val="both"/>
        <w:rPr>
          <w:rFonts w:ascii="Arial" w:hAnsi="Arial" w:cs="Arial"/>
          <w:sz w:val="24"/>
          <w:szCs w:val="24"/>
        </w:rPr>
      </w:pPr>
      <w:r>
        <w:rPr>
          <w:rFonts w:ascii="Arial" w:hAnsi="Arial"/>
          <w:sz w:val="24"/>
        </w:rPr>
        <w:t xml:space="preserve"> “filléid”: in éisc, na codanna den mhais muscle a fhaightear trí ghearradh comhthreomhar leis an spine, le craiceann nó cnámha nó gan iad. I ceifileapóid, is codanna den chochaill iad seo, atá éagsúil ó thaobh méide;</w:t>
      </w:r>
    </w:p>
    <w:p w14:paraId="6459BDA3" w14:textId="77777777" w:rsidR="00253F7B" w:rsidRPr="001E7C87" w:rsidRDefault="00253F7B" w:rsidP="00253F7B">
      <w:pPr>
        <w:pStyle w:val="ListParagraph"/>
        <w:numPr>
          <w:ilvl w:val="0"/>
          <w:numId w:val="5"/>
        </w:numPr>
        <w:jc w:val="both"/>
        <w:rPr>
          <w:rFonts w:ascii="Arial" w:hAnsi="Arial" w:cs="Arial"/>
          <w:sz w:val="24"/>
          <w:szCs w:val="24"/>
        </w:rPr>
      </w:pPr>
      <w:r>
        <w:rPr>
          <w:rFonts w:ascii="Arial" w:hAnsi="Arial"/>
          <w:sz w:val="24"/>
        </w:rPr>
        <w:t>“slísíní”: in éisc, na codanna de thiúis éagsúla a fhaightear trí ghearradh ingearach le fad-ais an choirp agus a thagann go ginearálta leis an gcuid chomhfhreagrach den spine, le craiceann nó cnámha nó gan chraiceann nó cnámha. I gceifileapóid, is codanna iad seo de thiúis éagsúla a fhaightear trí ghearradh ingearach le fad-ais na ngéag;</w:t>
      </w:r>
    </w:p>
    <w:p w14:paraId="61CD0F5F" w14:textId="77777777" w:rsidR="00253F7B" w:rsidRPr="001E7C87" w:rsidRDefault="00253F7B" w:rsidP="00253F7B">
      <w:pPr>
        <w:pStyle w:val="ListParagraph"/>
        <w:numPr>
          <w:ilvl w:val="0"/>
          <w:numId w:val="5"/>
        </w:numPr>
        <w:jc w:val="both"/>
        <w:rPr>
          <w:rFonts w:ascii="Arial" w:hAnsi="Arial" w:cs="Arial"/>
          <w:sz w:val="24"/>
          <w:szCs w:val="24"/>
        </w:rPr>
      </w:pPr>
      <w:r>
        <w:rPr>
          <w:rFonts w:ascii="Arial" w:hAnsi="Arial"/>
          <w:sz w:val="24"/>
        </w:rPr>
        <w:t xml:space="preserve"> “leigheasanna”: codanna atá múnlaithe ó chodanna inite de tháirgí iascaigh agus dobharshaothraithe, gan chraiceann ná cnámha, a gcuirtear cruth ar leith orthu;</w:t>
      </w:r>
    </w:p>
    <w:p w14:paraId="12D3A4B4" w14:textId="77777777" w:rsidR="00253F7B" w:rsidRPr="001E7C87" w:rsidRDefault="00253F7B" w:rsidP="00253F7B">
      <w:pPr>
        <w:pStyle w:val="ListParagraph"/>
        <w:numPr>
          <w:ilvl w:val="0"/>
          <w:numId w:val="5"/>
        </w:numPr>
        <w:jc w:val="both"/>
        <w:rPr>
          <w:rFonts w:ascii="Arial" w:hAnsi="Arial" w:cs="Arial"/>
          <w:sz w:val="24"/>
          <w:szCs w:val="24"/>
        </w:rPr>
      </w:pPr>
      <w:r>
        <w:rPr>
          <w:rFonts w:ascii="Arial" w:hAnsi="Arial"/>
          <w:sz w:val="24"/>
        </w:rPr>
        <w:t>“croitheanna líonta”: codanna déanta as filléid, gan craiceann nó cnámha, a dtugtar cruth ar leith dóibh.</w:t>
      </w:r>
    </w:p>
    <w:p w14:paraId="5C624429"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“scrapaí”: píosaí beaga de na codanna inite de tháirgí iascaigh agus dobharshaothraithe, nach bhfuil i bhfoirm taois, a fhaightear le linn gearrtha agus próiseála;</w:t>
      </w:r>
    </w:p>
    <w:p w14:paraId="40DDD0A1"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“salann-leasaithe”: táirge tar éis nochta leathnaithe do shalann choiteann, i bhfoirm sholadach nó sáile ina bhfuil idir 12 % agus 18 % salann.</w:t>
      </w:r>
    </w:p>
    <w:p w14:paraId="1899945F" w14:textId="77777777" w:rsidR="00FD1296" w:rsidRPr="001E7C87" w:rsidRDefault="00FD1296" w:rsidP="00253F7B">
      <w:pPr>
        <w:pStyle w:val="ListParagraph"/>
        <w:numPr>
          <w:ilvl w:val="0"/>
          <w:numId w:val="5"/>
        </w:numPr>
        <w:jc w:val="both"/>
        <w:rPr>
          <w:rFonts w:ascii="Arial" w:hAnsi="Arial" w:cs="Arial"/>
          <w:strike/>
          <w:sz w:val="24"/>
          <w:szCs w:val="24"/>
        </w:rPr>
      </w:pPr>
      <w:r>
        <w:rPr>
          <w:rFonts w:ascii="Arial" w:hAnsi="Arial"/>
          <w:sz w:val="24"/>
        </w:rPr>
        <w:t>“</w:t>
      </w:r>
      <w:r>
        <w:rPr>
          <w:rFonts w:ascii="Arial" w:hAnsi="Arial"/>
          <w:i/>
          <w:sz w:val="24"/>
        </w:rPr>
        <w:t xml:space="preserve">salpresado </w:t>
      </w:r>
      <w:r>
        <w:rPr>
          <w:rFonts w:ascii="Arial" w:hAnsi="Arial"/>
          <w:sz w:val="24"/>
        </w:rPr>
        <w:t>” nó “</w:t>
      </w:r>
      <w:r>
        <w:rPr>
          <w:rFonts w:ascii="Arial" w:hAnsi="Arial"/>
          <w:i/>
          <w:sz w:val="24"/>
        </w:rPr>
        <w:t xml:space="preserve">salpreso </w:t>
      </w:r>
      <w:r>
        <w:rPr>
          <w:rFonts w:ascii="Arial" w:hAnsi="Arial"/>
          <w:sz w:val="24"/>
        </w:rPr>
        <w:t>” (brúite salann): táirge atá nochta do shalann agus do bhrú coiteann araon;</w:t>
      </w:r>
    </w:p>
    <w:p w14:paraId="56DDB8DB"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“saillte”: táirge a nochtadh do shalann coiteann, i bhfoirm sholadach nó faoi sháile, agus blastanais nó spíosraí eile ag gabháil leis b’fhéidir;</w:t>
      </w:r>
    </w:p>
    <w:p w14:paraId="13099A2E"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 xml:space="preserve">“tirim-salannaithe”: táirge atá nochta do shalann choiteann agus d’aer tirim go dtí go sroicheann sé cion taise idir 30 % agus 50 %; </w:t>
      </w:r>
    </w:p>
    <w:p w14:paraId="726C8A69"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“dísalannaithe”: táirge a fhaightear ó tháirge saillte nó táirge salainn a ndearnadh a chion salainn a bhaint go páirteach le huisce agus nach mór é a choinneáil cuisnithe nó reoite;</w:t>
      </w:r>
    </w:p>
    <w:p w14:paraId="4906C4B9"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“go héadrom saillte”: táirge a fhaightear ó tháirge úr nó díreoite ar cuireadh sáile leis, cibé acu trí instealladh nó trí thumadh, agus nach mór a choinneáil cuisnithe nó reoite;</w:t>
      </w:r>
    </w:p>
    <w:p w14:paraId="0DB93F05" w14:textId="7EE0C595" w:rsidR="00682213" w:rsidRPr="002E5171" w:rsidRDefault="00FD1296" w:rsidP="002E5171">
      <w:pPr>
        <w:pStyle w:val="ListParagraph"/>
        <w:numPr>
          <w:ilvl w:val="0"/>
          <w:numId w:val="5"/>
        </w:numPr>
        <w:jc w:val="both"/>
        <w:rPr>
          <w:rFonts w:ascii="Arial" w:hAnsi="Arial" w:cs="Arial"/>
          <w:sz w:val="24"/>
          <w:szCs w:val="24"/>
        </w:rPr>
      </w:pPr>
      <w:r>
        <w:rPr>
          <w:rFonts w:ascii="Arial" w:hAnsi="Arial"/>
          <w:sz w:val="24"/>
        </w:rPr>
        <w:t>“sáile”: uisce óil le salann inite tuaslagtha ann, b’fhéidir le blastanais eile, spíosraí agus substaintí formheasta eile;</w:t>
      </w:r>
    </w:p>
    <w:p w14:paraId="16B35FE3"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“triomaithe”: táirge a nochtadh d’aer tirim nó a chuaigh faoi aon phróiseas formheasta eile go dtí go sroichtear cion taise níos lú ná 15 %.</w:t>
      </w:r>
    </w:p>
    <w:p w14:paraId="7A723C5C"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 xml:space="preserve"> “díhiodráitithe” nó “reo-triomaithe”: táirge iomlán nó cuid de tháirge ar laghdaíodh a chion uisce go dtí uasmhéid 5 % trí mhodhanna formheasta, agus nach mór a phacáil i bhfolúsghás nó i dtriathghás;</w:t>
      </w:r>
    </w:p>
    <w:p w14:paraId="0B829EC5"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“múscailte”: táirge a nochtar do dheatach ó adhmad nó ó phróisis fhormheasta eile;</w:t>
      </w:r>
    </w:p>
    <w:p w14:paraId="2D119D18"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lastRenderedPageBreak/>
        <w:t xml:space="preserve"> “cócaráilte”: táirge a nochtar do ghal, d’uisce fiuchphointe nó d’aon teaschóireáil ceadaithe eile;</w:t>
      </w:r>
    </w:p>
    <w:p w14:paraId="17C47E08"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“cócaráilte ina sú féin”: táirge atá cócaráilte sna súnna a scaoileadh le linn an phróisis chócaireachta;</w:t>
      </w:r>
    </w:p>
    <w:p w14:paraId="6823CA5A"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“cócaráilte faoi sháile”: táirge atá cócaráilte in uisce ar cuireadh salann leis, le breiseáin fhormheasta eile b’fhéidir;</w:t>
      </w:r>
    </w:p>
    <w:p w14:paraId="4016C98B"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“amh”: táirge a mhargaítear gan phróiseáil;</w:t>
      </w:r>
    </w:p>
    <w:p w14:paraId="453EB416"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“fuaraithe”: táirge a ndearnadh cuisniú air;</w:t>
      </w:r>
    </w:p>
    <w:p w14:paraId="118F7AA0"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“cuisniú”: próiseas fuar-chaomhnaithe lena stóráiltear agus lena gcoimeádtar táirgí iascaigh agus dobharshaothraithe ag teocht atá gar do leá-oighear;</w:t>
      </w:r>
    </w:p>
    <w:p w14:paraId="485FFC4E"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“reoite”: táirge a ndearnadh reo air;</w:t>
      </w:r>
    </w:p>
    <w:p w14:paraId="255F0E4F"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“reo”: próiseas buanchoimeádta lena stóráiltear agus lena gcoinnítear táirgí iascaigh agus dobharshaothraithe ag croítheocht nach mó ná -18 °C;</w:t>
      </w:r>
    </w:p>
    <w:p w14:paraId="4AB4BB99"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“domhainreoite”: táirge a ndearnadh domhainreo nó mearreo air;</w:t>
      </w:r>
    </w:p>
    <w:p w14:paraId="128DC0B0"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“reo domhain” nó “reo mhear”:</w:t>
      </w:r>
      <w:r>
        <w:t xml:space="preserve"> </w:t>
      </w:r>
      <w:r>
        <w:rPr>
          <w:rFonts w:ascii="Arial" w:hAnsi="Arial"/>
          <w:sz w:val="24"/>
        </w:rPr>
        <w:t>cineál reo a cheadaíonn pasáiste tapa tríd an raon criostalaithe uasta, lena n-áirithítear, tar éis cobhsú teirmeach, go gcoimeádann gach cuid den táirge teocht nach mó ná -18 °C gan bhriseadh. Déanfar na táirgí sin a mhargú ar bhealach a léiríonn go bhfuil an tsaintréith sin acu.</w:t>
      </w:r>
    </w:p>
    <w:p w14:paraId="6325ED30"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“díreoite”: táirge a ndearnadh díreoite air agus a mhargaítear i gcoinníollacha cuisniúcháin.</w:t>
      </w:r>
    </w:p>
    <w:p w14:paraId="41092EB1"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“paistéartha”: táirge a ndearnadh próiseas paistéartha air;</w:t>
      </w:r>
    </w:p>
    <w:p w14:paraId="1851177E"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“paistéaradh”: próiseas a scriosann foirmeacha fásúla miocrorgánach pataigineach i mbianna, agus a scriosann nó a dhíghníomhachtaíonn beagnach gach ceann de na flóra neamhurchóideacha, trí bhianna a chur faoi réir teocht athraitheach, bunaithe ar am cóireála, ionas nach ndéantar athruithe substainteacha ar a gcomhdhéanamh, agus lena n-áirithítear go gcaomhnaítear iad ag teocht oiriúnach ar feadh tréimhse nach lú ná 48 n-uaire an chloig;</w:t>
      </w:r>
    </w:p>
    <w:p w14:paraId="79FEF26B"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“steirilithe”: táirge a ndearnadh próiseas steirilithe air;</w:t>
      </w:r>
    </w:p>
    <w:p w14:paraId="44A6F52C"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“steiriliú”: próiseas a scriosann gach miocrorgánach pataigineach nó neamh-pataigineach, ag teochtaí oiriúnacha, arna gcur i bhfeidhm uair amháin nó ag Tyndallization. I dtionscal an bhia, tagraíonn steiriliú freisin don phróiseas lena scriostar nó lena ndíghníomhachtaítear miocrorgánaigh a bhfuil ar a gcumas bia a athrú faoi ghnáthdhálaí stórála, ar feadh tréimhse shainithe ama;</w:t>
      </w:r>
    </w:p>
    <w:p w14:paraId="54186E07" w14:textId="77777777" w:rsidR="00FD1296" w:rsidRPr="00682213" w:rsidRDefault="00FD1296" w:rsidP="00253F7B">
      <w:pPr>
        <w:pStyle w:val="ListParagraph"/>
        <w:numPr>
          <w:ilvl w:val="0"/>
          <w:numId w:val="5"/>
        </w:numPr>
        <w:jc w:val="both"/>
        <w:rPr>
          <w:rFonts w:ascii="Arial" w:hAnsi="Arial" w:cs="Arial"/>
          <w:sz w:val="24"/>
          <w:szCs w:val="24"/>
        </w:rPr>
      </w:pPr>
      <w:r>
        <w:rPr>
          <w:rFonts w:ascii="Arial" w:hAnsi="Arial"/>
          <w:sz w:val="24"/>
        </w:rPr>
        <w:t>“leathchaomhnaithe”: táirge nach ndearnadh próiseáil leordhóthanach air chun a steirilíocht a áirithiú tráth an díola agus nach mór, dá bhrí sin, é a chuisniú;</w:t>
      </w:r>
    </w:p>
    <w:p w14:paraId="4841E29A" w14:textId="77777777" w:rsidR="00FD1296" w:rsidRPr="00682213" w:rsidRDefault="00FD1296" w:rsidP="00253F7B">
      <w:pPr>
        <w:pStyle w:val="ListParagraph"/>
        <w:numPr>
          <w:ilvl w:val="0"/>
          <w:numId w:val="5"/>
        </w:numPr>
        <w:jc w:val="both"/>
        <w:rPr>
          <w:rFonts w:ascii="Arial" w:hAnsi="Arial" w:cs="Arial"/>
          <w:sz w:val="24"/>
          <w:szCs w:val="24"/>
        </w:rPr>
      </w:pPr>
      <w:r>
        <w:rPr>
          <w:rFonts w:ascii="Arial" w:hAnsi="Arial"/>
          <w:sz w:val="24"/>
        </w:rPr>
        <w:t>“caomhnaithe”: táirge a ndearnadh cóireáil theirmeach leordhóthanach air chun a steirilíocht a áirithiú ar feadh tréimhse fhadaithe ama gan chuisniú;</w:t>
      </w:r>
    </w:p>
    <w:p w14:paraId="229F028B" w14:textId="1F53EC63" w:rsidR="00FD1296" w:rsidRPr="00682213" w:rsidRDefault="00FD1296" w:rsidP="00253F7B">
      <w:pPr>
        <w:pStyle w:val="ListParagraph"/>
        <w:numPr>
          <w:ilvl w:val="0"/>
          <w:numId w:val="5"/>
        </w:numPr>
        <w:jc w:val="both"/>
        <w:rPr>
          <w:rFonts w:ascii="Arial" w:hAnsi="Arial" w:cs="Arial"/>
          <w:strike/>
          <w:color w:val="FF0000"/>
          <w:sz w:val="24"/>
          <w:szCs w:val="24"/>
        </w:rPr>
      </w:pPr>
      <w:r>
        <w:rPr>
          <w:rFonts w:ascii="Arial" w:hAnsi="Arial"/>
          <w:sz w:val="24"/>
        </w:rPr>
        <w:t>“neamhshéasúrach”: táirge a bhfuil a leacht clúdaithe comhdhéanta de na súnna nádúrtha a thagann óna chócaireacht, mar aon le huisce agus salann;</w:t>
      </w:r>
    </w:p>
    <w:p w14:paraId="493144BE"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“in ola olóige”: táirge nach bhfuil cumhdaithe ach le hola olóige, gan cineálacha eile ola measctha;</w:t>
      </w:r>
    </w:p>
    <w:p w14:paraId="02271A59"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“in ola glasraí”: táirge a chumhdaítear in ola glasraí de ghrád bia;</w:t>
      </w:r>
    </w:p>
    <w:p w14:paraId="312A7C55" w14:textId="76A5B016"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lastRenderedPageBreak/>
        <w:t xml:space="preserve">“maraithe” nó “cóirithe”: táirge atá bogtha i meascán blastán, spíosraí, fínéagar, ola nó leachtanna eile a chuirtear ar an dromchla nó trí thumadh; </w:t>
      </w:r>
    </w:p>
    <w:p w14:paraId="45F0A4F8"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“picilte” nó “i sáile picilte”: táirge a bhfuil blastanais, spíosraí, fínéagar, ola nó leachtanna eile curtha leis ar saintréithe iad den ullmhóid chócaireachta atá i gceist, agus a ndearnadh cóireáil theirmeach air;</w:t>
      </w:r>
    </w:p>
    <w:p w14:paraId="3BF591A4"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 xml:space="preserve">“in anlann trátaí”, “in </w:t>
      </w:r>
      <w:r>
        <w:rPr>
          <w:rFonts w:ascii="Arial" w:hAnsi="Arial"/>
          <w:i/>
          <w:sz w:val="24"/>
        </w:rPr>
        <w:t xml:space="preserve">salsa americana </w:t>
      </w:r>
      <w:r>
        <w:rPr>
          <w:rFonts w:ascii="Arial" w:hAnsi="Arial"/>
          <w:sz w:val="24"/>
        </w:rPr>
        <w:t>”, “in anlann te”, “i ndúch” nó i dtéarmaí comhchosúla: táirge a bhfuil a leacht clúdaithe comhdhéanta de na comhábhair is cuí don ullmhóid chócaireachta atá i gceist;</w:t>
      </w:r>
    </w:p>
    <w:p w14:paraId="120A8BB7" w14:textId="63A606E3" w:rsidR="00682213" w:rsidRPr="002E5171" w:rsidRDefault="00FD1296" w:rsidP="002E5171">
      <w:pPr>
        <w:pStyle w:val="ListParagraph"/>
        <w:numPr>
          <w:ilvl w:val="0"/>
          <w:numId w:val="5"/>
        </w:numPr>
        <w:jc w:val="both"/>
        <w:rPr>
          <w:rFonts w:ascii="Arial" w:hAnsi="Arial" w:cs="Arial"/>
          <w:sz w:val="24"/>
          <w:szCs w:val="24"/>
        </w:rPr>
      </w:pPr>
      <w:r>
        <w:rPr>
          <w:rFonts w:ascii="Arial" w:hAnsi="Arial"/>
          <w:sz w:val="24"/>
        </w:rPr>
        <w:t>“taos”: táirge atá meilte agus aonchineálaithe, agus comhábhair agus substaintí formheasta eile curtha leis;</w:t>
      </w:r>
    </w:p>
    <w:p w14:paraId="399E9A3D"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 xml:space="preserve"> “ullmhóidí táirgí iascaigh agus dobharshaothraithe”: táirgí a dhéantar as codanna inite de tháirgí iascaigh nó dobharshaothraithe, le comhábhair, blastanais agus breiseáin formheasta eile b’fhéidir, agus b’fhéidir le próiseáil ina dhiaidh sin. Féadfaidh an cineál táirge seo an t-ainm tuairisciúil a úsáid;</w:t>
      </w:r>
    </w:p>
    <w:p w14:paraId="148FD6D4" w14:textId="77777777" w:rsidR="00FD1296" w:rsidRPr="001E7C87" w:rsidRDefault="00FA42F5" w:rsidP="00253F7B">
      <w:pPr>
        <w:pStyle w:val="ListParagraph"/>
        <w:numPr>
          <w:ilvl w:val="0"/>
          <w:numId w:val="5"/>
        </w:numPr>
        <w:jc w:val="both"/>
        <w:rPr>
          <w:rStyle w:val="Emphasis"/>
          <w:rFonts w:ascii="Arial" w:hAnsi="Arial" w:cs="Arial"/>
          <w:i w:val="0"/>
          <w:iCs w:val="0"/>
          <w:sz w:val="24"/>
          <w:szCs w:val="24"/>
        </w:rPr>
      </w:pPr>
      <w:r>
        <w:rPr>
          <w:rFonts w:ascii="Arial" w:hAnsi="Arial"/>
          <w:sz w:val="24"/>
        </w:rPr>
        <w:t xml:space="preserve"> “ispíní arna déanamh as táirgí iascaigh agus dobharshaothraithe”: táirge atá déanta as codanna inite de tháirgí iascaigh agus dobharshaothraithe, gan chraiceann ná cnámha, le comhábhair, blastanais agus breiseáin fhormheasta eile b’fhéidir, líonta isteach i gcásáil nádúrtha nó shaorga </w:t>
      </w:r>
      <w:r>
        <w:t xml:space="preserve">, </w:t>
      </w:r>
      <w:r>
        <w:rPr>
          <w:rFonts w:ascii="Arial" w:hAnsi="Arial"/>
          <w:sz w:val="24"/>
        </w:rPr>
        <w:t xml:space="preserve"> agus b’fhéidir go ndéanfaí próiseáil air ina dhiaidh sin; </w:t>
      </w:r>
    </w:p>
    <w:p w14:paraId="6D312D1F" w14:textId="77777777" w:rsidR="00FD1296" w:rsidRPr="001E7C87" w:rsidRDefault="00FD1296" w:rsidP="00253F7B">
      <w:pPr>
        <w:pStyle w:val="ListParagraph"/>
        <w:numPr>
          <w:ilvl w:val="0"/>
          <w:numId w:val="5"/>
        </w:numPr>
        <w:jc w:val="both"/>
        <w:rPr>
          <w:rFonts w:ascii="Arial" w:hAnsi="Arial" w:cs="Arial"/>
          <w:sz w:val="24"/>
          <w:szCs w:val="24"/>
        </w:rPr>
      </w:pPr>
      <w:r>
        <w:rPr>
          <w:rFonts w:ascii="Arial" w:hAnsi="Arial"/>
          <w:sz w:val="24"/>
        </w:rPr>
        <w:t>“patés, uachtair, cúir agus múis”: táirgí a dhéantar as táirgí iascaigh agus dobharshaothraithe le comhábhair, blastanais agus breiseáin fhormheasta eile, a ndearnadh mionú orthu chun gnáth-uigeacht a bhaint amach agus a ainmnítear mar “patéanna, uachtair, cúir nó mousseanna” bunaithe ar chomhsheasmhacht, bíodh dlús níos mó nó níos lú acu;</w:t>
      </w:r>
    </w:p>
    <w:p w14:paraId="37223A2D" w14:textId="09DC4F12" w:rsidR="00C25511" w:rsidRPr="00A977D2" w:rsidRDefault="00FD1296" w:rsidP="00EC748B">
      <w:pPr>
        <w:pStyle w:val="ListParagraph"/>
        <w:numPr>
          <w:ilvl w:val="0"/>
          <w:numId w:val="5"/>
        </w:numPr>
        <w:jc w:val="both"/>
        <w:rPr>
          <w:rFonts w:ascii="Arial" w:hAnsi="Arial" w:cs="Arial"/>
          <w:sz w:val="24"/>
          <w:szCs w:val="24"/>
        </w:rPr>
      </w:pPr>
      <w:r>
        <w:rPr>
          <w:rFonts w:ascii="Arial" w:hAnsi="Arial"/>
          <w:sz w:val="24"/>
        </w:rPr>
        <w:t xml:space="preserve">“bloc atá déanta as píosaí táirgí iascaigh agus dobharshaothraithe”: táirge a dhéantar as táirgí iascaigh agus dobharshaothraithe, bíodh craiceann orthu nó ná bíodh, a bhrúitear chun deireadh a chur le scoilteanna nó bearnaí idirstíleacha chun dromchlaí mín, fiú dromchlaí agus imill dhea-shainithe a fhágáil. Má tá céatadán na feola mionaithe ó tháirgí iascaigh agus dobharshaothraithe atá sa bhloc níos mó ná 10 %, sonrófar an céatadán sin; má tá sé níos mó ná 90 %, tabharfar “blocáil déanta as píosaí táirgí iascaigh agus dobharshaothraithe mionaithe” ar an táirge.’ </w:t>
      </w:r>
    </w:p>
    <w:p w14:paraId="371EAB03" w14:textId="77777777" w:rsidR="00C25511" w:rsidRDefault="00C25511" w:rsidP="00EC748B">
      <w:pPr>
        <w:jc w:val="both"/>
        <w:rPr>
          <w:rFonts w:ascii="Arial" w:hAnsi="Arial" w:cs="Arial"/>
          <w:sz w:val="24"/>
          <w:szCs w:val="24"/>
        </w:rPr>
      </w:pPr>
    </w:p>
    <w:p w14:paraId="204F7297" w14:textId="77777777" w:rsidR="00341F8F" w:rsidRPr="001E7C87" w:rsidRDefault="00341F8F" w:rsidP="00EC748B">
      <w:pPr>
        <w:jc w:val="both"/>
        <w:rPr>
          <w:rFonts w:ascii="Arial" w:hAnsi="Arial" w:cs="Arial"/>
          <w:sz w:val="24"/>
          <w:szCs w:val="24"/>
        </w:rPr>
      </w:pPr>
      <w:r>
        <w:rPr>
          <w:rFonts w:ascii="Arial" w:hAnsi="Arial"/>
          <w:sz w:val="24"/>
        </w:rPr>
        <w:t>Uimhir a dó. Léitear an méid seo a leanas in Airteagal 4:</w:t>
      </w:r>
    </w:p>
    <w:p w14:paraId="22EBBE55" w14:textId="77777777" w:rsidR="00341F8F" w:rsidRPr="001E7C87" w:rsidRDefault="00341F8F" w:rsidP="00EC748B">
      <w:pPr>
        <w:jc w:val="both"/>
        <w:rPr>
          <w:rFonts w:ascii="Arial" w:hAnsi="Arial" w:cs="Arial"/>
          <w:b/>
          <w:sz w:val="24"/>
          <w:szCs w:val="24"/>
        </w:rPr>
      </w:pPr>
    </w:p>
    <w:p w14:paraId="48F1948D" w14:textId="77777777" w:rsidR="00341F8F" w:rsidRPr="001E7C87" w:rsidRDefault="00341F8F" w:rsidP="007571F0">
      <w:pPr>
        <w:pStyle w:val="Default"/>
        <w:rPr>
          <w:rFonts w:ascii="Arial" w:hAnsi="Arial" w:cs="Arial"/>
          <w:color w:val="auto"/>
        </w:rPr>
      </w:pPr>
      <w:r>
        <w:rPr>
          <w:rFonts w:ascii="Arial" w:hAnsi="Arial"/>
          <w:color w:val="auto"/>
        </w:rPr>
        <w:t>Airteagal 4. Páirteanna de tháirgí iascaigh</w:t>
      </w:r>
    </w:p>
    <w:p w14:paraId="76DCBE9C" w14:textId="77777777" w:rsidR="00341F8F" w:rsidRPr="001E7C87" w:rsidRDefault="00341F8F" w:rsidP="007571F0">
      <w:pPr>
        <w:pStyle w:val="Default"/>
        <w:rPr>
          <w:rFonts w:ascii="Arial" w:hAnsi="Arial" w:cs="Arial"/>
          <w:color w:val="auto"/>
          <w:lang w:eastAsia="es-ES_tradnl"/>
        </w:rPr>
      </w:pPr>
    </w:p>
    <w:p w14:paraId="0D895B44" w14:textId="77777777" w:rsidR="005916CF" w:rsidRPr="001E7C87" w:rsidRDefault="005916CF" w:rsidP="00253F7B">
      <w:pPr>
        <w:pStyle w:val="ListParagraph"/>
        <w:numPr>
          <w:ilvl w:val="0"/>
          <w:numId w:val="8"/>
        </w:numPr>
        <w:jc w:val="both"/>
        <w:rPr>
          <w:rFonts w:ascii="Arial" w:hAnsi="Arial" w:cs="Arial"/>
          <w:sz w:val="24"/>
          <w:szCs w:val="24"/>
        </w:rPr>
      </w:pPr>
      <w:r>
        <w:rPr>
          <w:rFonts w:ascii="Arial" w:hAnsi="Arial"/>
          <w:sz w:val="24"/>
        </w:rPr>
        <w:t>“Eití” nó “sciatháin”: géaga cothroma, feola d’éisc agus ceifileapóid áirithe.</w:t>
      </w:r>
    </w:p>
    <w:p w14:paraId="697EE517" w14:textId="77777777" w:rsidR="005916CF" w:rsidRPr="001E7C87" w:rsidRDefault="005916CF" w:rsidP="00253F7B">
      <w:pPr>
        <w:pStyle w:val="ListParagraph"/>
        <w:numPr>
          <w:ilvl w:val="0"/>
          <w:numId w:val="8"/>
        </w:numPr>
        <w:jc w:val="both"/>
        <w:rPr>
          <w:rFonts w:ascii="Arial" w:hAnsi="Arial" w:cs="Arial"/>
          <w:sz w:val="24"/>
          <w:szCs w:val="24"/>
        </w:rPr>
      </w:pPr>
      <w:r>
        <w:rPr>
          <w:rFonts w:ascii="Arial" w:hAnsi="Arial"/>
          <w:sz w:val="24"/>
        </w:rPr>
        <w:t>“Béala” nó “cosa”: aguisíní innill ghluaiste, pincéirí nó crúba crústach.</w:t>
      </w:r>
    </w:p>
    <w:p w14:paraId="442795B2" w14:textId="77777777" w:rsidR="005916CF" w:rsidRPr="001E7C87" w:rsidRDefault="005916CF" w:rsidP="00253F7B">
      <w:pPr>
        <w:pStyle w:val="ListParagraph"/>
        <w:numPr>
          <w:ilvl w:val="0"/>
          <w:numId w:val="8"/>
        </w:numPr>
        <w:jc w:val="both"/>
        <w:rPr>
          <w:rFonts w:ascii="Arial" w:hAnsi="Arial" w:cs="Arial"/>
          <w:sz w:val="24"/>
          <w:szCs w:val="24"/>
        </w:rPr>
      </w:pPr>
      <w:r>
        <w:rPr>
          <w:rFonts w:ascii="Arial" w:hAnsi="Arial"/>
          <w:sz w:val="24"/>
        </w:rPr>
        <w:t>“Airm” nó “tentacles”: géaga ceifileapóid.</w:t>
      </w:r>
    </w:p>
    <w:p w14:paraId="3DA6AE8C" w14:textId="77777777" w:rsidR="005916CF" w:rsidRPr="001E7C87" w:rsidRDefault="005916CF" w:rsidP="00253F7B">
      <w:pPr>
        <w:pStyle w:val="ListParagraph"/>
        <w:numPr>
          <w:ilvl w:val="0"/>
          <w:numId w:val="8"/>
        </w:numPr>
        <w:jc w:val="both"/>
        <w:rPr>
          <w:rFonts w:ascii="Arial" w:hAnsi="Arial" w:cs="Arial"/>
          <w:sz w:val="24"/>
          <w:szCs w:val="24"/>
        </w:rPr>
      </w:pPr>
      <w:r>
        <w:rPr>
          <w:rFonts w:ascii="Arial" w:hAnsi="Arial"/>
          <w:sz w:val="24"/>
        </w:rPr>
        <w:t>“Ceann”: in éisc, an chuid tosaigh den chorp, a fhaightear trí ghearradh ingearach le fad-ais an choirp ag leibhéal na gclúdach geolbhaigh. I ceifileapóid, is é seo an chuid tosaigh den chorp, gan na géaga. I crústaigh áirithe, is é seo an chuid tosaigh den chorp, gan an bolg nó pleon.</w:t>
      </w:r>
    </w:p>
    <w:p w14:paraId="3E830561" w14:textId="77777777" w:rsidR="005916CF" w:rsidRPr="001E7C87" w:rsidRDefault="005916CF" w:rsidP="00253F7B">
      <w:pPr>
        <w:pStyle w:val="ListParagraph"/>
        <w:numPr>
          <w:ilvl w:val="0"/>
          <w:numId w:val="8"/>
        </w:numPr>
        <w:jc w:val="both"/>
        <w:rPr>
          <w:rFonts w:ascii="Arial" w:hAnsi="Arial" w:cs="Arial"/>
          <w:sz w:val="24"/>
          <w:szCs w:val="24"/>
        </w:rPr>
      </w:pPr>
      <w:r>
        <w:rPr>
          <w:rFonts w:ascii="Arial" w:hAnsi="Arial"/>
          <w:sz w:val="24"/>
        </w:rPr>
        <w:t>“Feoil” nó “feoil”: codanna boga inite de mhoilisc agus de chrústaigh.</w:t>
      </w:r>
    </w:p>
    <w:p w14:paraId="43722FE2" w14:textId="77777777" w:rsidR="005916CF" w:rsidRPr="001E7C87" w:rsidRDefault="00253F7B" w:rsidP="00253F7B">
      <w:pPr>
        <w:pStyle w:val="ListParagraph"/>
        <w:numPr>
          <w:ilvl w:val="0"/>
          <w:numId w:val="8"/>
        </w:numPr>
        <w:jc w:val="both"/>
        <w:rPr>
          <w:rFonts w:ascii="Arial" w:hAnsi="Arial" w:cs="Arial"/>
          <w:sz w:val="24"/>
          <w:szCs w:val="24"/>
        </w:rPr>
      </w:pPr>
      <w:r>
        <w:rPr>
          <w:rFonts w:ascii="Arial" w:hAnsi="Arial"/>
          <w:sz w:val="24"/>
        </w:rPr>
        <w:lastRenderedPageBreak/>
        <w:t xml:space="preserve"> “Eochraí”: maiseanna ovarian na n-iasc baineann, clúdaithe le coelom, le oviducts agus cuid den uterus.</w:t>
      </w:r>
    </w:p>
    <w:p w14:paraId="0EA3BC2F" w14:textId="77777777" w:rsidR="005916CF" w:rsidRPr="001E7C87" w:rsidRDefault="005916CF" w:rsidP="00253F7B">
      <w:pPr>
        <w:pStyle w:val="ListParagraph"/>
        <w:numPr>
          <w:ilvl w:val="0"/>
          <w:numId w:val="8"/>
        </w:numPr>
        <w:jc w:val="both"/>
        <w:rPr>
          <w:rFonts w:ascii="Arial" w:hAnsi="Arial" w:cs="Arial"/>
          <w:sz w:val="24"/>
          <w:szCs w:val="24"/>
        </w:rPr>
      </w:pPr>
      <w:r>
        <w:rPr>
          <w:rFonts w:ascii="Arial" w:hAnsi="Arial"/>
          <w:sz w:val="24"/>
        </w:rPr>
        <w:t>“Uibheacha”: gaiméití neamh-toirchithe a fhaightear ó iasc baineann agus crústaigh.</w:t>
      </w:r>
    </w:p>
    <w:p w14:paraId="3A770AB3" w14:textId="77777777" w:rsidR="005916CF" w:rsidRPr="001E7C87" w:rsidRDefault="005916CF" w:rsidP="00253F7B">
      <w:pPr>
        <w:pStyle w:val="ListParagraph"/>
        <w:numPr>
          <w:ilvl w:val="0"/>
          <w:numId w:val="8"/>
        </w:numPr>
        <w:jc w:val="both"/>
        <w:rPr>
          <w:rFonts w:ascii="Arial" w:hAnsi="Arial" w:cs="Arial"/>
          <w:sz w:val="24"/>
          <w:szCs w:val="24"/>
        </w:rPr>
      </w:pPr>
      <w:r>
        <w:rPr>
          <w:rFonts w:ascii="Arial" w:hAnsi="Arial"/>
          <w:sz w:val="24"/>
        </w:rPr>
        <w:t>“Lúid”: codanna tiubha a thógtar ó na matáin droma éisc, le craiceann nó cnámha nó gan iad.</w:t>
      </w:r>
    </w:p>
    <w:p w14:paraId="03E254A4" w14:textId="77777777" w:rsidR="005916CF" w:rsidRPr="001E7C87" w:rsidRDefault="005916CF" w:rsidP="00253F7B">
      <w:pPr>
        <w:pStyle w:val="ListParagraph"/>
        <w:numPr>
          <w:ilvl w:val="0"/>
          <w:numId w:val="8"/>
        </w:numPr>
        <w:jc w:val="both"/>
        <w:rPr>
          <w:rFonts w:ascii="Arial" w:hAnsi="Arial" w:cs="Arial"/>
          <w:sz w:val="24"/>
          <w:szCs w:val="24"/>
        </w:rPr>
      </w:pPr>
      <w:r>
        <w:rPr>
          <w:rFonts w:ascii="Arial" w:hAnsi="Arial"/>
          <w:sz w:val="24"/>
        </w:rPr>
        <w:t>“Boilig” nó “ventresca”: cuid de mhais muscle atá timpeall ar chuas an bhoilg, le craiceann nó cnámha nó gan chraiceann nó cnámha.</w:t>
      </w:r>
    </w:p>
    <w:p w14:paraId="1CD5C25D" w14:textId="77777777" w:rsidR="005916CF" w:rsidRPr="001E7C87" w:rsidRDefault="005916CF" w:rsidP="00253F7B">
      <w:pPr>
        <w:pStyle w:val="ListParagraph"/>
        <w:numPr>
          <w:ilvl w:val="0"/>
          <w:numId w:val="8"/>
        </w:numPr>
        <w:jc w:val="both"/>
        <w:rPr>
          <w:rFonts w:ascii="Arial" w:hAnsi="Arial" w:cs="Arial"/>
          <w:sz w:val="24"/>
          <w:szCs w:val="24"/>
        </w:rPr>
      </w:pPr>
      <w:r>
        <w:rPr>
          <w:rFonts w:ascii="Arial" w:hAnsi="Arial"/>
          <w:sz w:val="24"/>
        </w:rPr>
        <w:t>“Coiléar”: an chuid de mhais matán atá timpeall ar chuas an bhoilg, agus an chuid chomhfhreagrach den chúl air, bíodh craiceann nó cnámha air nó ná bíodh.</w:t>
      </w:r>
    </w:p>
    <w:p w14:paraId="4F8E38C2" w14:textId="77777777" w:rsidR="005916CF" w:rsidRPr="001E7C87" w:rsidRDefault="005916CF" w:rsidP="00253F7B">
      <w:pPr>
        <w:pStyle w:val="ListParagraph"/>
        <w:numPr>
          <w:ilvl w:val="0"/>
          <w:numId w:val="8"/>
        </w:numPr>
        <w:jc w:val="both"/>
        <w:rPr>
          <w:rFonts w:ascii="Arial" w:hAnsi="Arial" w:cs="Arial"/>
          <w:sz w:val="24"/>
          <w:szCs w:val="24"/>
        </w:rPr>
      </w:pPr>
      <w:r>
        <w:rPr>
          <w:rFonts w:ascii="Arial" w:hAnsi="Arial"/>
          <w:sz w:val="24"/>
        </w:rPr>
        <w:t xml:space="preserve"> “Stéigeacha”: codanna den mhais muscle lárnach láithreach bonn le cuas an bhoilg i gcorp an éisc, a fhaightear trí ghearradh comhthreomhar leis an dromlach, le craiceann nó cnámha nó gan chraiceann nó cnámha.</w:t>
      </w:r>
    </w:p>
    <w:p w14:paraId="1E24558D" w14:textId="77777777" w:rsidR="005916CF" w:rsidRPr="001E7C87" w:rsidRDefault="005916CF" w:rsidP="00253F7B">
      <w:pPr>
        <w:pStyle w:val="ListParagraph"/>
        <w:numPr>
          <w:ilvl w:val="0"/>
          <w:numId w:val="8"/>
        </w:numPr>
        <w:jc w:val="both"/>
        <w:rPr>
          <w:rFonts w:ascii="Arial" w:hAnsi="Arial" w:cs="Arial"/>
          <w:sz w:val="24"/>
          <w:szCs w:val="24"/>
        </w:rPr>
      </w:pPr>
      <w:r>
        <w:rPr>
          <w:rFonts w:ascii="Arial" w:hAnsi="Arial"/>
          <w:sz w:val="24"/>
        </w:rPr>
        <w:t>“Sonraí”: in éisc, an chuid den chorp láithreach a bhaineann le cuas an bhoilg, a fhaightear trí ghearradh go hingearach le fad-ais an choirp agus a chuirtear i láthair go ginearálta leis an gcuid chomhfhreagrach den dromlach, bíodh craiceann nó cnámha ann nó ná bíodh. I crústaigh, tagraíonn sé seo don chuid caudal den chorp, a fhreagraíonn don bolg nó don pleon, b’fhéidir scilligthe.</w:t>
      </w:r>
    </w:p>
    <w:p w14:paraId="72F2CB5A" w14:textId="77777777" w:rsidR="005916CF" w:rsidRPr="001E7C87" w:rsidRDefault="00253F7B" w:rsidP="00253F7B">
      <w:pPr>
        <w:pStyle w:val="ListParagraph"/>
        <w:numPr>
          <w:ilvl w:val="0"/>
          <w:numId w:val="8"/>
        </w:numPr>
        <w:jc w:val="both"/>
        <w:rPr>
          <w:rFonts w:ascii="Arial" w:hAnsi="Arial" w:cs="Arial"/>
          <w:sz w:val="24"/>
          <w:szCs w:val="24"/>
        </w:rPr>
      </w:pPr>
      <w:r>
        <w:rPr>
          <w:rFonts w:ascii="Arial" w:hAnsi="Arial"/>
          <w:sz w:val="24"/>
        </w:rPr>
        <w:t xml:space="preserve"> “Leacáin”: codanna de mhais muscle idir an dá bhrainse den fhód íochtarach éisc, le craiceann nó cnámha nó gan iad.</w:t>
      </w:r>
    </w:p>
    <w:p w14:paraId="67702052" w14:textId="77777777" w:rsidR="005916CF" w:rsidRPr="001E7C87" w:rsidRDefault="00253F7B" w:rsidP="00253F7B">
      <w:pPr>
        <w:pStyle w:val="ListParagraph"/>
        <w:numPr>
          <w:ilvl w:val="0"/>
          <w:numId w:val="8"/>
        </w:numPr>
        <w:jc w:val="both"/>
        <w:rPr>
          <w:rFonts w:ascii="Arial" w:hAnsi="Arial" w:cs="Arial"/>
          <w:sz w:val="24"/>
          <w:szCs w:val="24"/>
        </w:rPr>
      </w:pPr>
      <w:r>
        <w:rPr>
          <w:rFonts w:ascii="Arial" w:hAnsi="Arial"/>
          <w:sz w:val="24"/>
        </w:rPr>
        <w:t xml:space="preserve"> “Feadáin” nó “podanna”: cochaill ceifileapóid, gan ionathar, le craiceann agus eití nó gan iad, ach a bhfuil cruth anatamaíoch sainiúil aige.</w:t>
      </w:r>
    </w:p>
    <w:p w14:paraId="614F365D" w14:textId="77777777" w:rsidR="004D0C59" w:rsidRPr="001E7C87" w:rsidRDefault="004D0C59" w:rsidP="00EC748B">
      <w:pPr>
        <w:jc w:val="both"/>
        <w:rPr>
          <w:rFonts w:ascii="Arial" w:hAnsi="Arial" w:cs="Arial"/>
          <w:b/>
          <w:sz w:val="24"/>
          <w:szCs w:val="24"/>
        </w:rPr>
      </w:pPr>
    </w:p>
    <w:p w14:paraId="36E577E2" w14:textId="77777777" w:rsidR="00341F8F" w:rsidRPr="001E7C87" w:rsidRDefault="00341F8F" w:rsidP="00EC748B">
      <w:pPr>
        <w:jc w:val="both"/>
        <w:rPr>
          <w:rFonts w:ascii="Arial" w:hAnsi="Arial" w:cs="Arial"/>
          <w:i/>
          <w:sz w:val="24"/>
          <w:szCs w:val="24"/>
        </w:rPr>
      </w:pPr>
      <w:r>
        <w:rPr>
          <w:rFonts w:ascii="Arial" w:hAnsi="Arial"/>
          <w:b/>
          <w:sz w:val="24"/>
        </w:rPr>
        <w:t xml:space="preserve">An dara foráil críochnaitheach. </w:t>
      </w:r>
      <w:r>
        <w:rPr>
          <w:rFonts w:ascii="Arial" w:hAnsi="Arial"/>
          <w:b/>
          <w:i/>
          <w:sz w:val="24"/>
        </w:rPr>
        <w:t>Sannadh cumhachtaí</w:t>
      </w:r>
      <w:r>
        <w:rPr>
          <w:rFonts w:ascii="Arial" w:hAnsi="Arial"/>
          <w:i/>
          <w:sz w:val="24"/>
        </w:rPr>
        <w:t xml:space="preserve"> </w:t>
      </w:r>
    </w:p>
    <w:p w14:paraId="1C34FABC" w14:textId="77777777" w:rsidR="00341F8F" w:rsidRPr="001E7C87" w:rsidRDefault="00341F8F" w:rsidP="00EC748B">
      <w:pPr>
        <w:jc w:val="both"/>
        <w:rPr>
          <w:rFonts w:ascii="Arial" w:hAnsi="Arial" w:cs="Arial"/>
          <w:sz w:val="24"/>
          <w:szCs w:val="24"/>
        </w:rPr>
      </w:pPr>
    </w:p>
    <w:p w14:paraId="3783CBC6" w14:textId="77777777" w:rsidR="00341F8F" w:rsidRPr="001E7C87" w:rsidRDefault="00341F8F" w:rsidP="00EC748B">
      <w:pPr>
        <w:jc w:val="both"/>
        <w:rPr>
          <w:rFonts w:ascii="Arial" w:hAnsi="Arial" w:cs="Arial"/>
          <w:sz w:val="24"/>
          <w:szCs w:val="24"/>
        </w:rPr>
      </w:pPr>
      <w:r>
        <w:rPr>
          <w:rFonts w:ascii="Arial" w:hAnsi="Arial"/>
          <w:sz w:val="24"/>
        </w:rPr>
        <w:t xml:space="preserve">Is bunrialachán é an Foraithne Ríoga seo arna ghlacadh de bhun Airteagal 149(1)(13) den Bhunreacht, lena ndeonaítear cumhachtaí eisiacha an Stáit ar na bunrialacha agus ar chomhordú na pleanála eacnamaíche ginearálta. Ar an gcaoi chéanna, tá a ghlacadh i gcomhréir le cumhachtaí eisiacha an Stáit in ábhair trádála coigríche le haghaidh gaolmhaireachtaí den chineál sin de bhun Airteagal 149(1)(10). </w:t>
      </w:r>
    </w:p>
    <w:p w14:paraId="73632614" w14:textId="77777777" w:rsidR="002E5171" w:rsidRDefault="002E5171" w:rsidP="00EC748B">
      <w:pPr>
        <w:jc w:val="both"/>
        <w:rPr>
          <w:rFonts w:ascii="Arial" w:hAnsi="Arial" w:cs="Arial"/>
          <w:b/>
          <w:sz w:val="24"/>
          <w:szCs w:val="24"/>
        </w:rPr>
      </w:pPr>
    </w:p>
    <w:p w14:paraId="20A5D766" w14:textId="77777777" w:rsidR="00341F8F" w:rsidRPr="001E7C87" w:rsidRDefault="00341F8F" w:rsidP="00EC748B">
      <w:pPr>
        <w:jc w:val="both"/>
        <w:rPr>
          <w:rFonts w:ascii="Arial" w:hAnsi="Arial" w:cs="Arial"/>
          <w:i/>
          <w:sz w:val="24"/>
          <w:szCs w:val="24"/>
        </w:rPr>
      </w:pPr>
      <w:r>
        <w:rPr>
          <w:rFonts w:ascii="Arial" w:hAnsi="Arial"/>
          <w:b/>
          <w:sz w:val="24"/>
        </w:rPr>
        <w:t xml:space="preserve">An tríú foráil chríochnaitheach. </w:t>
      </w:r>
      <w:r>
        <w:rPr>
          <w:rFonts w:ascii="Arial" w:hAnsi="Arial"/>
          <w:i/>
          <w:sz w:val="24"/>
        </w:rPr>
        <w:t>An t-údarás cur chun feidhme</w:t>
      </w:r>
    </w:p>
    <w:p w14:paraId="15451AD5" w14:textId="77777777" w:rsidR="00341F8F" w:rsidRPr="001E7C87" w:rsidRDefault="00341F8F" w:rsidP="00EC748B">
      <w:pPr>
        <w:jc w:val="both"/>
        <w:rPr>
          <w:rFonts w:ascii="Arial" w:hAnsi="Arial" w:cs="Arial"/>
          <w:sz w:val="24"/>
          <w:szCs w:val="24"/>
        </w:rPr>
      </w:pPr>
    </w:p>
    <w:p w14:paraId="17230864" w14:textId="77777777" w:rsidR="00341F8F" w:rsidRPr="001E7C87" w:rsidRDefault="00341F8F" w:rsidP="00EC748B">
      <w:pPr>
        <w:jc w:val="both"/>
        <w:rPr>
          <w:rFonts w:ascii="Arial" w:hAnsi="Arial" w:cs="Arial"/>
          <w:sz w:val="24"/>
          <w:szCs w:val="24"/>
        </w:rPr>
      </w:pPr>
      <w:r>
        <w:rPr>
          <w:rFonts w:ascii="Arial" w:hAnsi="Arial"/>
          <w:sz w:val="24"/>
        </w:rPr>
        <w:t xml:space="preserve">Laistigh de raon feidhme a cumhachtaí, féadfaidh an Aireacht Talmhaíochta, Iascaigh agus Bia na bearta is gá a achtú chun forálacha an Fhoraithne Ríoga seo a chur chun feidhme agus a fhorfheidhmiú agus ábhar na hIarscríbhinne a thabhairt cothrom le dáta. </w:t>
      </w:r>
    </w:p>
    <w:p w14:paraId="3605A1D8" w14:textId="77777777" w:rsidR="00341F8F" w:rsidRPr="001E7C87" w:rsidRDefault="00341F8F" w:rsidP="00EC748B">
      <w:pPr>
        <w:jc w:val="both"/>
        <w:rPr>
          <w:rFonts w:ascii="Arial" w:hAnsi="Arial" w:cs="Arial"/>
          <w:sz w:val="24"/>
          <w:szCs w:val="24"/>
        </w:rPr>
      </w:pPr>
    </w:p>
    <w:p w14:paraId="111EBA2E" w14:textId="77777777" w:rsidR="00341F8F" w:rsidRPr="001E7C87" w:rsidRDefault="00341F8F" w:rsidP="00EC748B">
      <w:pPr>
        <w:jc w:val="both"/>
        <w:rPr>
          <w:rFonts w:ascii="Arial" w:hAnsi="Arial" w:cs="Arial"/>
          <w:i/>
          <w:sz w:val="24"/>
          <w:szCs w:val="24"/>
        </w:rPr>
      </w:pPr>
      <w:r>
        <w:rPr>
          <w:rFonts w:ascii="Arial" w:hAnsi="Arial"/>
          <w:b/>
          <w:sz w:val="24"/>
        </w:rPr>
        <w:t xml:space="preserve">An ceathrú foráil dheiridh. </w:t>
      </w:r>
      <w:r>
        <w:rPr>
          <w:rFonts w:ascii="Arial" w:hAnsi="Arial"/>
          <w:i/>
          <w:sz w:val="24"/>
        </w:rPr>
        <w:t>Teacht i bhfeidhm</w:t>
      </w:r>
    </w:p>
    <w:p w14:paraId="62D940F7" w14:textId="77777777" w:rsidR="00341F8F" w:rsidRPr="001E7C87" w:rsidRDefault="00341F8F" w:rsidP="00EC748B">
      <w:pPr>
        <w:jc w:val="both"/>
        <w:rPr>
          <w:rFonts w:ascii="Arial" w:hAnsi="Arial" w:cs="Arial"/>
          <w:sz w:val="24"/>
          <w:szCs w:val="24"/>
        </w:rPr>
      </w:pPr>
    </w:p>
    <w:p w14:paraId="439E1DCB" w14:textId="7B57854F" w:rsidR="00341F8F" w:rsidRPr="001E7C87" w:rsidRDefault="00341F8F" w:rsidP="00EC748B">
      <w:pPr>
        <w:jc w:val="both"/>
        <w:rPr>
          <w:rFonts w:ascii="Arial" w:hAnsi="Arial" w:cs="Arial"/>
          <w:sz w:val="24"/>
          <w:szCs w:val="24"/>
        </w:rPr>
      </w:pPr>
      <w:r>
        <w:rPr>
          <w:rFonts w:ascii="Arial" w:hAnsi="Arial"/>
          <w:sz w:val="24"/>
        </w:rPr>
        <w:t>Tiocfaidh an Foraithne Ríoga seo i bhfeidhm an xx xxxxx 2022.</w:t>
      </w:r>
    </w:p>
    <w:p w14:paraId="23E9DB53" w14:textId="77777777" w:rsidR="00341F8F" w:rsidRPr="001E7C87" w:rsidRDefault="00341F8F" w:rsidP="009A64CB">
      <w:pPr>
        <w:keepNext/>
        <w:jc w:val="both"/>
        <w:rPr>
          <w:rFonts w:ascii="Arial" w:hAnsi="Arial" w:cs="Arial"/>
          <w:sz w:val="24"/>
          <w:szCs w:val="24"/>
        </w:rPr>
      </w:pPr>
    </w:p>
    <w:p w14:paraId="5D8FCC2D" w14:textId="77777777" w:rsidR="00341F8F" w:rsidRPr="001E7C87" w:rsidRDefault="00341F8F" w:rsidP="009A64CB">
      <w:pPr>
        <w:keepNext/>
        <w:jc w:val="center"/>
        <w:rPr>
          <w:rFonts w:ascii="Arial" w:hAnsi="Arial" w:cs="Arial"/>
          <w:sz w:val="24"/>
          <w:szCs w:val="24"/>
        </w:rPr>
      </w:pPr>
      <w:r>
        <w:rPr>
          <w:rFonts w:ascii="Arial" w:hAnsi="Arial"/>
          <w:sz w:val="24"/>
        </w:rPr>
        <w:t>LE CUR FAOI BHRÁID CHOMHAIRLE NA NAIRÍ</w:t>
      </w:r>
    </w:p>
    <w:p w14:paraId="7098D00F" w14:textId="77777777" w:rsidR="00341F8F" w:rsidRPr="001E7C87" w:rsidRDefault="00070E79" w:rsidP="009A64CB">
      <w:pPr>
        <w:keepNext/>
        <w:jc w:val="center"/>
        <w:rPr>
          <w:rFonts w:ascii="Arial" w:hAnsi="Arial" w:cs="Arial"/>
          <w:sz w:val="24"/>
          <w:szCs w:val="24"/>
        </w:rPr>
      </w:pPr>
      <w:r>
        <w:rPr>
          <w:rFonts w:ascii="Arial" w:hAnsi="Arial"/>
          <w:sz w:val="24"/>
        </w:rPr>
        <w:t>Maidrid, xx xxxx xxxx</w:t>
      </w:r>
    </w:p>
    <w:p w14:paraId="3172B700" w14:textId="77777777" w:rsidR="00341F8F" w:rsidRPr="001E7C87" w:rsidRDefault="00341F8F" w:rsidP="00EC748B">
      <w:pPr>
        <w:jc w:val="center"/>
        <w:rPr>
          <w:rFonts w:ascii="Arial" w:hAnsi="Arial" w:cs="Arial"/>
          <w:sz w:val="24"/>
          <w:szCs w:val="24"/>
        </w:rPr>
      </w:pPr>
    </w:p>
    <w:p w14:paraId="18E3560A" w14:textId="77777777" w:rsidR="00341F8F" w:rsidRPr="001E7C87" w:rsidRDefault="00341F8F" w:rsidP="00EC748B">
      <w:pPr>
        <w:jc w:val="center"/>
        <w:rPr>
          <w:rFonts w:ascii="Arial" w:hAnsi="Arial" w:cs="Arial"/>
          <w:sz w:val="24"/>
          <w:szCs w:val="24"/>
        </w:rPr>
      </w:pPr>
      <w:r>
        <w:rPr>
          <w:rFonts w:ascii="Arial" w:hAnsi="Arial"/>
          <w:sz w:val="24"/>
        </w:rPr>
        <w:t>AN TAIRE TALMHAÍOCHTA, IASCAIGH AGUS BIA</w:t>
      </w:r>
    </w:p>
    <w:p w14:paraId="64688BB5" w14:textId="77777777" w:rsidR="00341F8F" w:rsidRPr="001E7C87" w:rsidRDefault="00341F8F" w:rsidP="00EC748B">
      <w:pPr>
        <w:jc w:val="center"/>
        <w:rPr>
          <w:rFonts w:ascii="Arial" w:hAnsi="Arial" w:cs="Arial"/>
          <w:sz w:val="24"/>
          <w:szCs w:val="24"/>
        </w:rPr>
      </w:pPr>
    </w:p>
    <w:p w14:paraId="19C482F0" w14:textId="77777777" w:rsidR="00341F8F" w:rsidRPr="001E7C87" w:rsidRDefault="00341F8F" w:rsidP="00EC748B">
      <w:pPr>
        <w:jc w:val="center"/>
        <w:rPr>
          <w:rFonts w:ascii="Arial" w:hAnsi="Arial" w:cs="Arial"/>
          <w:sz w:val="24"/>
          <w:szCs w:val="24"/>
        </w:rPr>
      </w:pPr>
      <w:r>
        <w:rPr>
          <w:rFonts w:ascii="Arial" w:hAnsi="Arial"/>
          <w:sz w:val="24"/>
        </w:rPr>
        <w:t>Luis Planas Puchades</w:t>
      </w:r>
    </w:p>
    <w:p w14:paraId="22DFDF0C" w14:textId="77777777" w:rsidR="00341F8F" w:rsidRPr="001E7C87" w:rsidRDefault="00341F8F" w:rsidP="00EC748B">
      <w:pPr>
        <w:jc w:val="center"/>
        <w:rPr>
          <w:rFonts w:ascii="Arial" w:hAnsi="Arial" w:cs="Arial"/>
          <w:sz w:val="24"/>
          <w:szCs w:val="24"/>
        </w:rPr>
      </w:pPr>
    </w:p>
    <w:p w14:paraId="017C8922" w14:textId="77777777" w:rsidR="00341F8F" w:rsidRPr="001E7C87" w:rsidRDefault="00341F8F" w:rsidP="00EC748B">
      <w:pPr>
        <w:jc w:val="center"/>
        <w:rPr>
          <w:rFonts w:ascii="Arial" w:hAnsi="Arial" w:cs="Arial"/>
          <w:sz w:val="24"/>
          <w:szCs w:val="24"/>
        </w:rPr>
      </w:pPr>
    </w:p>
    <w:p w14:paraId="21A5928E" w14:textId="77777777" w:rsidR="00341F8F" w:rsidRPr="001E7C87" w:rsidRDefault="00341F8F" w:rsidP="00EC748B">
      <w:pPr>
        <w:jc w:val="center"/>
        <w:rPr>
          <w:rFonts w:ascii="Arial" w:hAnsi="Arial" w:cs="Arial"/>
          <w:sz w:val="24"/>
          <w:szCs w:val="24"/>
        </w:rPr>
      </w:pPr>
    </w:p>
    <w:p w14:paraId="67F403B6" w14:textId="77777777" w:rsidR="00341F8F" w:rsidRPr="001E7C87" w:rsidRDefault="00341F8F" w:rsidP="00EC748B">
      <w:pPr>
        <w:jc w:val="center"/>
        <w:rPr>
          <w:rFonts w:ascii="Arial" w:hAnsi="Arial" w:cs="Arial"/>
          <w:sz w:val="24"/>
          <w:szCs w:val="24"/>
        </w:rPr>
      </w:pPr>
    </w:p>
    <w:p w14:paraId="173F5651" w14:textId="77777777" w:rsidR="00341F8F" w:rsidRPr="001E7C87" w:rsidRDefault="00341F8F" w:rsidP="00EC748B">
      <w:pPr>
        <w:jc w:val="center"/>
        <w:rPr>
          <w:rFonts w:ascii="Arial" w:hAnsi="Arial" w:cs="Arial"/>
          <w:sz w:val="24"/>
          <w:szCs w:val="24"/>
        </w:rPr>
      </w:pPr>
    </w:p>
    <w:p w14:paraId="73DF2083" w14:textId="77777777" w:rsidR="00341F8F" w:rsidRPr="001E7C87" w:rsidRDefault="00341F8F" w:rsidP="00EC748B">
      <w:pPr>
        <w:jc w:val="center"/>
        <w:rPr>
          <w:rFonts w:ascii="Arial" w:hAnsi="Arial" w:cs="Arial"/>
          <w:sz w:val="24"/>
          <w:szCs w:val="24"/>
        </w:rPr>
      </w:pPr>
    </w:p>
    <w:p w14:paraId="51EF3F8B" w14:textId="77777777" w:rsidR="00341F8F" w:rsidRPr="001E7C87" w:rsidRDefault="00341F8F" w:rsidP="00EC748B">
      <w:pPr>
        <w:jc w:val="center"/>
        <w:rPr>
          <w:rFonts w:ascii="Arial" w:hAnsi="Arial" w:cs="Arial"/>
          <w:sz w:val="24"/>
          <w:szCs w:val="24"/>
        </w:rPr>
      </w:pPr>
    </w:p>
    <w:p w14:paraId="62659E5F" w14:textId="77777777" w:rsidR="00341F8F" w:rsidRPr="001E7C87" w:rsidRDefault="00341F8F" w:rsidP="00EC748B">
      <w:pPr>
        <w:jc w:val="center"/>
        <w:rPr>
          <w:rFonts w:ascii="Arial" w:hAnsi="Arial" w:cs="Arial"/>
          <w:sz w:val="24"/>
          <w:szCs w:val="24"/>
        </w:rPr>
      </w:pPr>
    </w:p>
    <w:p w14:paraId="6F798B69" w14:textId="77777777" w:rsidR="00341F8F" w:rsidRPr="001E7C87" w:rsidRDefault="00341F8F" w:rsidP="00EC748B">
      <w:pPr>
        <w:jc w:val="center"/>
        <w:rPr>
          <w:rFonts w:ascii="Arial" w:hAnsi="Arial" w:cs="Arial"/>
          <w:sz w:val="24"/>
          <w:szCs w:val="24"/>
        </w:rPr>
      </w:pPr>
    </w:p>
    <w:p w14:paraId="24E62060" w14:textId="77777777" w:rsidR="00341F8F" w:rsidRPr="001E7C87" w:rsidRDefault="00341F8F" w:rsidP="00EC748B">
      <w:pPr>
        <w:jc w:val="center"/>
        <w:rPr>
          <w:rFonts w:ascii="Arial" w:hAnsi="Arial" w:cs="Arial"/>
          <w:sz w:val="24"/>
          <w:szCs w:val="24"/>
        </w:rPr>
      </w:pPr>
    </w:p>
    <w:p w14:paraId="2B74C5A3" w14:textId="77777777" w:rsidR="00341F8F" w:rsidRPr="001E7C87" w:rsidRDefault="00341F8F" w:rsidP="00EC748B">
      <w:pPr>
        <w:jc w:val="center"/>
        <w:rPr>
          <w:rFonts w:ascii="Arial" w:hAnsi="Arial" w:cs="Arial"/>
          <w:sz w:val="24"/>
          <w:szCs w:val="24"/>
        </w:rPr>
      </w:pPr>
    </w:p>
    <w:p w14:paraId="39CED1FC" w14:textId="77777777" w:rsidR="00341F8F" w:rsidRPr="001E7C87" w:rsidRDefault="00341F8F" w:rsidP="00EC748B">
      <w:pPr>
        <w:jc w:val="center"/>
        <w:rPr>
          <w:rFonts w:ascii="Arial" w:hAnsi="Arial" w:cs="Arial"/>
          <w:sz w:val="24"/>
          <w:szCs w:val="24"/>
        </w:rPr>
      </w:pPr>
      <w:r>
        <w:rPr>
          <w:rFonts w:ascii="Arial" w:hAnsi="Arial"/>
          <w:sz w:val="24"/>
        </w:rPr>
        <w:t xml:space="preserve">IARSCRÍBHINN </w:t>
      </w:r>
    </w:p>
    <w:p w14:paraId="4E5A8D3C" w14:textId="77777777" w:rsidR="00341F8F" w:rsidRPr="001E7C87" w:rsidRDefault="00341F8F" w:rsidP="00EC748B">
      <w:pPr>
        <w:jc w:val="center"/>
        <w:rPr>
          <w:rFonts w:ascii="Arial" w:hAnsi="Arial" w:cs="Arial"/>
          <w:sz w:val="24"/>
          <w:szCs w:val="24"/>
        </w:rPr>
      </w:pPr>
    </w:p>
    <w:p w14:paraId="02E904BA" w14:textId="77777777" w:rsidR="00341F8F" w:rsidRPr="001E7C87" w:rsidRDefault="00341F8F" w:rsidP="00EC748B">
      <w:pPr>
        <w:jc w:val="center"/>
        <w:rPr>
          <w:rFonts w:ascii="Arial" w:hAnsi="Arial" w:cs="Arial"/>
          <w:sz w:val="24"/>
          <w:szCs w:val="24"/>
        </w:rPr>
      </w:pPr>
      <w:r>
        <w:rPr>
          <w:rFonts w:ascii="Arial" w:hAnsi="Arial"/>
          <w:sz w:val="24"/>
        </w:rPr>
        <w:t xml:space="preserve">CUIR ISTEACH LIOSTA. </w:t>
      </w:r>
    </w:p>
    <w:p w14:paraId="40670373" w14:textId="77777777" w:rsidR="00341F8F" w:rsidRPr="001E7C87" w:rsidRDefault="00341F8F" w:rsidP="00EC748B">
      <w:pPr>
        <w:jc w:val="center"/>
        <w:rPr>
          <w:rFonts w:ascii="Arial" w:hAnsi="Arial" w:cs="Arial"/>
          <w:sz w:val="24"/>
          <w:szCs w:val="24"/>
        </w:rPr>
      </w:pPr>
    </w:p>
    <w:p w14:paraId="4AFC2F3E" w14:textId="77777777" w:rsidR="00341F8F" w:rsidRPr="001E7C87" w:rsidRDefault="00341F8F" w:rsidP="00EC748B">
      <w:pPr>
        <w:jc w:val="center"/>
        <w:rPr>
          <w:rFonts w:ascii="Arial" w:hAnsi="Arial" w:cs="Arial"/>
          <w:sz w:val="24"/>
          <w:szCs w:val="24"/>
        </w:rPr>
      </w:pPr>
    </w:p>
    <w:p w14:paraId="47AD2D8C" w14:textId="77777777" w:rsidR="00341F8F" w:rsidRPr="001E7C87" w:rsidRDefault="00341F8F" w:rsidP="00EC748B">
      <w:pPr>
        <w:jc w:val="center"/>
        <w:rPr>
          <w:rFonts w:ascii="Arial" w:hAnsi="Arial" w:cs="Arial"/>
          <w:sz w:val="24"/>
          <w:szCs w:val="24"/>
        </w:rPr>
      </w:pPr>
    </w:p>
    <w:sectPr w:rsidR="00341F8F" w:rsidRPr="001E7C87" w:rsidSect="00F674AE">
      <w:headerReference w:type="default" r:id="rId9"/>
      <w:footerReference w:type="even" r:id="rId10"/>
      <w:footerReference w:type="default" r:id="rId11"/>
      <w:pgSz w:w="11906" w:h="16838"/>
      <w:pgMar w:top="2693" w:right="992" w:bottom="1701" w:left="1985"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4373C" w14:textId="77777777" w:rsidR="00994BDE" w:rsidRDefault="00994BDE">
      <w:r>
        <w:separator/>
      </w:r>
    </w:p>
  </w:endnote>
  <w:endnote w:type="continuationSeparator" w:id="0">
    <w:p w14:paraId="5BF8EA4F" w14:textId="77777777" w:rsidR="00994BDE" w:rsidRDefault="00994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35345" w14:textId="77777777" w:rsidR="00341F8F" w:rsidRDefault="00816E10" w:rsidP="00B33D32">
    <w:pPr>
      <w:pStyle w:val="Footer"/>
      <w:framePr w:wrap="around" w:vAnchor="text" w:hAnchor="margin" w:xAlign="center" w:y="1"/>
      <w:rPr>
        <w:rStyle w:val="PageNumber"/>
      </w:rPr>
    </w:pPr>
    <w:r>
      <w:rPr>
        <w:rStyle w:val="PageNumber"/>
      </w:rPr>
      <w:fldChar w:fldCharType="begin"/>
    </w:r>
    <w:r w:rsidR="00341F8F">
      <w:rPr>
        <w:rStyle w:val="PageNumber"/>
      </w:rPr>
      <w:instrText xml:space="preserve">PAGE  </w:instrText>
    </w:r>
    <w:r>
      <w:rPr>
        <w:rStyle w:val="PageNumber"/>
      </w:rPr>
      <w:fldChar w:fldCharType="end"/>
    </w:r>
  </w:p>
  <w:p w14:paraId="0EFE5789" w14:textId="77777777" w:rsidR="00341F8F" w:rsidRDefault="00341F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5C893" w14:textId="77777777" w:rsidR="00341F8F" w:rsidRDefault="00816E10">
    <w:pPr>
      <w:pStyle w:val="Footer"/>
      <w:jc w:val="right"/>
    </w:pPr>
    <w:r>
      <w:fldChar w:fldCharType="begin"/>
    </w:r>
    <w:r w:rsidR="00341F8F">
      <w:instrText>PAGE   \* MERGEFORMAT</w:instrText>
    </w:r>
    <w:r>
      <w:fldChar w:fldCharType="separate"/>
    </w:r>
    <w:r w:rsidR="004808F6">
      <w:t>8</w:t>
    </w:r>
    <w:r>
      <w:fldChar w:fldCharType="end"/>
    </w:r>
  </w:p>
  <w:p w14:paraId="198CA21F" w14:textId="77777777" w:rsidR="00341F8F" w:rsidRDefault="00341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1FBD1" w14:textId="77777777" w:rsidR="00994BDE" w:rsidRDefault="00994BDE">
      <w:r>
        <w:separator/>
      </w:r>
    </w:p>
  </w:footnote>
  <w:footnote w:type="continuationSeparator" w:id="0">
    <w:p w14:paraId="371BE7FE" w14:textId="77777777" w:rsidR="00994BDE" w:rsidRDefault="00994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7C505" w14:textId="77777777" w:rsidR="00341F8F" w:rsidRDefault="00142C13">
    <w:pPr>
      <w:pStyle w:val="Header"/>
      <w:tabs>
        <w:tab w:val="clear" w:pos="8504"/>
      </w:tabs>
    </w:pPr>
    <w:r>
      <w:rPr>
        <w:noProof/>
      </w:rPr>
      <mc:AlternateContent>
        <mc:Choice Requires="wps">
          <w:drawing>
            <wp:anchor distT="0" distB="0" distL="114300" distR="114300" simplePos="0" relativeHeight="251657216" behindDoc="0" locked="0" layoutInCell="0" allowOverlap="1" wp14:anchorId="6E365D21" wp14:editId="37A5C2BD">
              <wp:simplePos x="0" y="0"/>
              <wp:positionH relativeFrom="column">
                <wp:posOffset>3624792</wp:posOffset>
              </wp:positionH>
              <wp:positionV relativeFrom="paragraph">
                <wp:posOffset>-262890</wp:posOffset>
              </wp:positionV>
              <wp:extent cx="2125133" cy="457200"/>
              <wp:effectExtent l="0" t="0" r="27940" b="1905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133"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61EF98CC" w14:textId="77777777" w:rsidR="00341F8F" w:rsidRPr="0050239C" w:rsidRDefault="00341F8F">
                          <w:pPr>
                            <w:spacing w:line="216" w:lineRule="auto"/>
                            <w:rPr>
                              <w:rFonts w:ascii="Arial" w:hAnsi="Arial"/>
                              <w:sz w:val="14"/>
                              <w:szCs w:val="14"/>
                            </w:rPr>
                          </w:pPr>
                        </w:p>
                        <w:p w14:paraId="3FC5BA81" w14:textId="77777777" w:rsidR="00341F8F" w:rsidRPr="0050239C" w:rsidRDefault="00341F8F" w:rsidP="0050239C">
                          <w:pPr>
                            <w:spacing w:line="216" w:lineRule="auto"/>
                            <w:ind w:right="-186"/>
                            <w:rPr>
                              <w:rFonts w:ascii="Arial" w:hAnsi="Arial"/>
                              <w:sz w:val="14"/>
                            </w:rPr>
                          </w:pPr>
                          <w:r>
                            <w:rPr>
                              <w:rFonts w:ascii="Arial" w:hAnsi="Arial"/>
                              <w:sz w:val="14"/>
                            </w:rPr>
                            <w:t>AN ARDRÚNAÍOCHT UM IASCACH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65D21" id="Rectangle 4" o:spid="_x0000_s1026" style="position:absolute;margin-left:285.4pt;margin-top:-20.7pt;width:167.3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" o:allowincell="f" filled="f" fillcolor="silver">
              <v:textbox>
                <w:txbxContent>
                  <w:p w14:paraId="61EF98CC" w14:textId="77777777" w:rsidR="00341F8F" w:rsidRPr="0050239C" w:rsidRDefault="00341F8F">
                    <w:pPr>
                      <w:spacing w:line="216" w:lineRule="auto"/>
                      <w:rPr>
                        <w:rFonts w:ascii="Arial" w:hAnsi="Arial"/>
                        <w:sz w:val="14"/>
                        <w:szCs w:val="14"/>
                      </w:rPr>
                    </w:pPr>
                  </w:p>
                  <w:p w14:paraId="3FC5BA81" w14:textId="77777777" w:rsidR="00341F8F" w:rsidRPr="0050239C" w:rsidRDefault="00341F8F" w:rsidP="0050239C">
                    <w:pPr>
                      <w:spacing w:line="216" w:lineRule="auto"/>
                      <w:ind w:right="-186"/>
                      <w:rPr>
                        <w:rFonts w:ascii="Arial" w:hAnsi="Arial"/>
                        <w:sz w:val="14"/>
                      </w:rPr>
                    </w:pPr>
                    <w:r>
                      <w:rPr>
                        <w:rFonts w:ascii="Arial" w:hAnsi="Arial"/>
                        <w:sz w:val="14"/>
                      </w:rPr>
                      <w:t>AN ARDRÚNAÍOCHT UM IASCACH</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2403506B" wp14:editId="2E30E274">
              <wp:simplePos x="0" y="0"/>
              <wp:positionH relativeFrom="column">
                <wp:posOffset>16510</wp:posOffset>
              </wp:positionH>
              <wp:positionV relativeFrom="paragraph">
                <wp:posOffset>11430</wp:posOffset>
              </wp:positionV>
              <wp:extent cx="2179955" cy="548640"/>
              <wp:effectExtent l="0" t="0" r="0" b="3810"/>
              <wp:wrapSquare wrapText="bothSides"/>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9955"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A32727" w14:textId="017B4CF5" w:rsidR="00341F8F" w:rsidRDefault="00341F8F" w:rsidP="00501482">
                          <w:pPr>
                            <w:ind w:right="-380"/>
                            <w:rPr>
                              <w:rFonts w:ascii="Arial" w:hAnsi="Arial"/>
                              <w:sz w:val="18"/>
                            </w:rPr>
                          </w:pPr>
                          <w:r>
                            <w:rPr>
                              <w:rFonts w:ascii="Arial" w:hAnsi="Arial"/>
                              <w:sz w:val="18"/>
                            </w:rPr>
                            <w:t xml:space="preserve">AN </w:t>
                          </w:r>
                          <w:r>
                            <w:rPr>
                              <w:rFonts w:ascii="Arial" w:hAnsi="Arial"/>
                              <w:sz w:val="18"/>
                            </w:rPr>
                            <w:t>AIREACHT TALMHAÍOCHTA, IASCAIGH AGUS BIA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03506B" id="_x0000_t202" coordsize="21600,21600" o:spt="202" path="m,l,21600r21600,l21600,xe">
              <v:stroke joinstyle="miter"/>
              <v:path gradientshapeok="t" o:connecttype="rect"/>
            </v:shapetype>
            <v:shape id="Text Box 1" o:spid="_x0000_s1027" type="#_x0000_t202" style="position:absolute;margin-left:1.3pt;margin-top:.9pt;width:171.65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" stroked="f">
              <v:textbox>
                <w:txbxContent>
                  <w:p w14:paraId="40A32727" w14:textId="017B4CF5" w:rsidR="00341F8F" w:rsidRDefault="00341F8F" w:rsidP="00501482">
                    <w:pPr>
                      <w:ind w:right="-380"/>
                      <w:rPr>
                        <w:rFonts w:ascii="Arial" w:hAnsi="Arial"/>
                        <w:sz w:val="18"/>
                      </w:rPr>
                    </w:pPr>
                    <w:r>
                      <w:rPr>
                        <w:rFonts w:ascii="Arial" w:hAnsi="Arial"/>
                        <w:sz w:val="18"/>
                      </w:rPr>
                      <w:t xml:space="preserve">AN </w:t>
                    </w:r>
                    <w:r>
                      <w:rPr>
                        <w:rFonts w:ascii="Arial" w:hAnsi="Arial"/>
                        <w:sz w:val="18"/>
                      </w:rPr>
                      <w:t>AIREACHT TALMHAÍOCHTA, IASCAIGH AGUS BIA</w:t>
                    </w:r>
                  </w:p>
                </w:txbxContent>
              </v:textbox>
              <w10:wrap type="square"/>
            </v:shape>
          </w:pict>
        </mc:Fallback>
      </mc:AlternateContent>
    </w:r>
    <w:r>
      <w:rPr>
        <w:noProof/>
      </w:rPr>
      <w:drawing>
        <wp:anchor distT="0" distB="0" distL="114300" distR="114300" simplePos="0" relativeHeight="251659264" behindDoc="0" locked="0" layoutInCell="1" allowOverlap="1" wp14:anchorId="246C3DDB" wp14:editId="678DB97F">
          <wp:simplePos x="0" y="0"/>
          <wp:positionH relativeFrom="column">
            <wp:posOffset>-805815</wp:posOffset>
          </wp:positionH>
          <wp:positionV relativeFrom="paragraph">
            <wp:posOffset>-262890</wp:posOffset>
          </wp:positionV>
          <wp:extent cx="829310" cy="838200"/>
          <wp:effectExtent l="0" t="0" r="0" b="0"/>
          <wp:wrapSquare wrapText="bothSides"/>
          <wp:docPr id="1"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310" cy="838200"/>
                  </a:xfrm>
                  <a:prstGeom prst="rect">
                    <a:avLst/>
                  </a:prstGeom>
                  <a:noFill/>
                </pic:spPr>
              </pic:pic>
            </a:graphicData>
          </a:graphic>
        </wp:anchor>
      </w:drawing>
    </w:r>
    <w:r>
      <w:rPr>
        <w:noProof/>
      </w:rPr>
      <mc:AlternateContent>
        <mc:Choice Requires="wps">
          <w:drawing>
            <wp:anchor distT="0" distB="0" distL="114300" distR="114300" simplePos="0" relativeHeight="251656192" behindDoc="0" locked="0" layoutInCell="1" allowOverlap="1" wp14:anchorId="43122D28" wp14:editId="2B5B2037">
              <wp:simplePos x="0" y="0"/>
              <wp:positionH relativeFrom="column">
                <wp:posOffset>4277360</wp:posOffset>
              </wp:positionH>
              <wp:positionV relativeFrom="paragraph">
                <wp:posOffset>196850</wp:posOffset>
              </wp:positionV>
              <wp:extent cx="182880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A6979" w14:textId="77777777" w:rsidR="00341F8F" w:rsidRPr="00FE6B31" w:rsidRDefault="00341F8F">
                          <w:pPr>
                            <w:spacing w:line="216" w:lineRule="auto"/>
                            <w:rPr>
                              <w:rFonts w:ascii="Arial" w:hAnsi="Arial"/>
                              <w:sz w:val="13"/>
                              <w:szCs w:val="13"/>
                            </w:rPr>
                          </w:pPr>
                        </w:p>
                        <w:p w14:paraId="38ACEF32" w14:textId="77777777" w:rsidR="00341F8F" w:rsidRDefault="00341F8F">
                          <w:pPr>
                            <w:spacing w:line="216" w:lineRule="auto"/>
                            <w:rPr>
                              <w:rFonts w:ascii="Arial" w:hAnsi="Arial"/>
                              <w:sz w:val="14"/>
                            </w:rPr>
                          </w:pPr>
                        </w:p>
                        <w:p w14:paraId="5D611965" w14:textId="77777777" w:rsidR="00341F8F" w:rsidRDefault="00341F8F">
                          <w:pPr>
                            <w:spacing w:line="216" w:lineRule="auto"/>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22D28" id="Text Box 3" o:spid="_x0000_s1028" type="#_x0000_t202" style="position:absolute;margin-left:336.8pt;margin-top:15.5pt;width:2in;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" stroked="f">
              <v:textbox>
                <w:txbxContent>
                  <w:p w14:paraId="03FA6979" w14:textId="77777777" w:rsidR="00341F8F" w:rsidRPr="00FE6B31" w:rsidRDefault="00341F8F">
                    <w:pPr>
                      <w:spacing w:line="216" w:lineRule="auto"/>
                      <w:rPr>
                        <w:rFonts w:ascii="Arial" w:hAnsi="Arial"/>
                        <w:sz w:val="13"/>
                        <w:szCs w:val="13"/>
                      </w:rPr>
                    </w:pPr>
                  </w:p>
                  <w:p w14:paraId="38ACEF32" w14:textId="77777777" w:rsidR="00341F8F" w:rsidRDefault="00341F8F">
                    <w:pPr>
                      <w:spacing w:line="216" w:lineRule="auto"/>
                      <w:rPr>
                        <w:rFonts w:ascii="Arial" w:hAnsi="Arial"/>
                        <w:sz w:val="14"/>
                      </w:rPr>
                    </w:pPr>
                  </w:p>
                  <w:p w14:paraId="5D611965" w14:textId="77777777" w:rsidR="00341F8F" w:rsidRDefault="00341F8F">
                    <w:pPr>
                      <w:spacing w:line="216" w:lineRule="auto"/>
                      <w:rPr>
                        <w:rFonts w:ascii="Arial" w:hAnsi="Arial"/>
                        <w:sz w:val="16"/>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F508E"/>
    <w:multiLevelType w:val="hybridMultilevel"/>
    <w:tmpl w:val="5B22A852"/>
    <w:lvl w:ilvl="0" w:tplc="EF10B814">
      <w:start w:val="1"/>
      <w:numFmt w:val="decimal"/>
      <w:lvlText w:val="%1."/>
      <w:lvlJc w:val="left"/>
      <w:pPr>
        <w:ind w:left="643" w:hanging="360"/>
      </w:pPr>
      <w:rPr>
        <w:rFonts w:cs="Times New Roman" w:hint="default"/>
        <w:color w:val="000000"/>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 w15:restartNumberingAfterBreak="0">
    <w:nsid w:val="21B66C65"/>
    <w:multiLevelType w:val="hybridMultilevel"/>
    <w:tmpl w:val="7D0238B6"/>
    <w:lvl w:ilvl="0" w:tplc="64C43A9C">
      <w:start w:val="1"/>
      <w:numFmt w:val="lowerLetter"/>
      <w:lvlText w:val="%1)"/>
      <w:lvlJc w:val="left"/>
      <w:pPr>
        <w:ind w:left="1080" w:hanging="360"/>
      </w:pPr>
      <w:rPr>
        <w:rFonts w:cs="Times New Roman"/>
      </w:rPr>
    </w:lvl>
    <w:lvl w:ilvl="1" w:tplc="0C0A0019">
      <w:start w:val="1"/>
      <w:numFmt w:val="lowerLetter"/>
      <w:lvlText w:val="%2."/>
      <w:lvlJc w:val="left"/>
      <w:pPr>
        <w:ind w:left="1800" w:hanging="360"/>
      </w:pPr>
      <w:rPr>
        <w:rFonts w:cs="Times New Roman"/>
      </w:rPr>
    </w:lvl>
    <w:lvl w:ilvl="2" w:tplc="0C0A001B">
      <w:start w:val="1"/>
      <w:numFmt w:val="lowerRoman"/>
      <w:lvlText w:val="%3."/>
      <w:lvlJc w:val="right"/>
      <w:pPr>
        <w:ind w:left="2520" w:hanging="180"/>
      </w:pPr>
      <w:rPr>
        <w:rFonts w:cs="Times New Roman"/>
      </w:rPr>
    </w:lvl>
    <w:lvl w:ilvl="3" w:tplc="0C0A000F">
      <w:start w:val="1"/>
      <w:numFmt w:val="decimal"/>
      <w:lvlText w:val="%4."/>
      <w:lvlJc w:val="left"/>
      <w:pPr>
        <w:ind w:left="3240" w:hanging="360"/>
      </w:pPr>
      <w:rPr>
        <w:rFonts w:cs="Times New Roman"/>
      </w:rPr>
    </w:lvl>
    <w:lvl w:ilvl="4" w:tplc="0C0A0019">
      <w:start w:val="1"/>
      <w:numFmt w:val="lowerLetter"/>
      <w:lvlText w:val="%5."/>
      <w:lvlJc w:val="left"/>
      <w:pPr>
        <w:ind w:left="3960" w:hanging="360"/>
      </w:pPr>
      <w:rPr>
        <w:rFonts w:cs="Times New Roman"/>
      </w:rPr>
    </w:lvl>
    <w:lvl w:ilvl="5" w:tplc="0C0A001B">
      <w:start w:val="1"/>
      <w:numFmt w:val="lowerRoman"/>
      <w:lvlText w:val="%6."/>
      <w:lvlJc w:val="right"/>
      <w:pPr>
        <w:ind w:left="4680" w:hanging="180"/>
      </w:pPr>
      <w:rPr>
        <w:rFonts w:cs="Times New Roman"/>
      </w:rPr>
    </w:lvl>
    <w:lvl w:ilvl="6" w:tplc="0C0A000F">
      <w:start w:val="1"/>
      <w:numFmt w:val="decimal"/>
      <w:lvlText w:val="%7."/>
      <w:lvlJc w:val="left"/>
      <w:pPr>
        <w:ind w:left="5400" w:hanging="360"/>
      </w:pPr>
      <w:rPr>
        <w:rFonts w:cs="Times New Roman"/>
      </w:rPr>
    </w:lvl>
    <w:lvl w:ilvl="7" w:tplc="0C0A0019">
      <w:start w:val="1"/>
      <w:numFmt w:val="lowerLetter"/>
      <w:lvlText w:val="%8."/>
      <w:lvlJc w:val="left"/>
      <w:pPr>
        <w:ind w:left="6120" w:hanging="360"/>
      </w:pPr>
      <w:rPr>
        <w:rFonts w:cs="Times New Roman"/>
      </w:rPr>
    </w:lvl>
    <w:lvl w:ilvl="8" w:tplc="0C0A001B">
      <w:start w:val="1"/>
      <w:numFmt w:val="lowerRoman"/>
      <w:lvlText w:val="%9."/>
      <w:lvlJc w:val="right"/>
      <w:pPr>
        <w:ind w:left="6840" w:hanging="180"/>
      </w:pPr>
      <w:rPr>
        <w:rFonts w:cs="Times New Roman"/>
      </w:rPr>
    </w:lvl>
  </w:abstractNum>
  <w:abstractNum w:abstractNumId="2" w15:restartNumberingAfterBreak="0">
    <w:nsid w:val="25CE04AE"/>
    <w:multiLevelType w:val="hybridMultilevel"/>
    <w:tmpl w:val="E610B26A"/>
    <w:lvl w:ilvl="0" w:tplc="0C0A0017">
      <w:start w:val="1"/>
      <w:numFmt w:val="lowerLetter"/>
      <w:lvlText w:val="%1)"/>
      <w:lvlJc w:val="left"/>
      <w:pPr>
        <w:ind w:left="720" w:hanging="360"/>
      </w:pPr>
      <w:rPr>
        <w:rFonts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7C20A71"/>
    <w:multiLevelType w:val="hybridMultilevel"/>
    <w:tmpl w:val="B838B24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2CB2868"/>
    <w:multiLevelType w:val="hybridMultilevel"/>
    <w:tmpl w:val="609237D6"/>
    <w:lvl w:ilvl="0" w:tplc="0A720202">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17115B8"/>
    <w:multiLevelType w:val="hybridMultilevel"/>
    <w:tmpl w:val="86EEEF74"/>
    <w:lvl w:ilvl="0" w:tplc="0C0A000F">
      <w:start w:val="1"/>
      <w:numFmt w:val="decimal"/>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6" w15:restartNumberingAfterBreak="0">
    <w:nsid w:val="6CF66AF3"/>
    <w:multiLevelType w:val="hybridMultilevel"/>
    <w:tmpl w:val="F8E88A98"/>
    <w:lvl w:ilvl="0" w:tplc="0C0A000F">
      <w:start w:val="1"/>
      <w:numFmt w:val="decimal"/>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7" w15:restartNumberingAfterBreak="0">
    <w:nsid w:val="7404092C"/>
    <w:multiLevelType w:val="hybridMultilevel"/>
    <w:tmpl w:val="193C78EE"/>
    <w:lvl w:ilvl="0" w:tplc="C262D54C">
      <w:start w:val="1"/>
      <w:numFmt w:val="lowerLetter"/>
      <w:lvlText w:val="%1)"/>
      <w:lvlJc w:val="left"/>
      <w:pPr>
        <w:ind w:left="720" w:hanging="360"/>
      </w:pPr>
      <w:rPr>
        <w:rFonts w:cs="Times New Roman" w:hint="default"/>
        <w:strike w:val="0"/>
        <w:color w:val="000000" w:themeColor="text1"/>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757E2D6D"/>
    <w:multiLevelType w:val="hybridMultilevel"/>
    <w:tmpl w:val="D556D2BA"/>
    <w:lvl w:ilvl="0" w:tplc="B9269CA2">
      <w:start w:val="1"/>
      <w:numFmt w:val="lowerLetter"/>
      <w:lvlText w:val="%1)"/>
      <w:lvlJc w:val="left"/>
      <w:pPr>
        <w:ind w:left="720" w:hanging="360"/>
      </w:pPr>
      <w:rPr>
        <w:rFonts w:cs="Times New Roman" w:hint="default"/>
        <w:color w:val="000000" w:themeColor="text1"/>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15:restartNumberingAfterBreak="0">
    <w:nsid w:val="773C152F"/>
    <w:multiLevelType w:val="hybridMultilevel"/>
    <w:tmpl w:val="D5E8BB8A"/>
    <w:lvl w:ilvl="0" w:tplc="0C0A0017">
      <w:start w:val="1"/>
      <w:numFmt w:val="lowerLetter"/>
      <w:lvlText w:val="%1)"/>
      <w:lvlJc w:val="left"/>
      <w:pPr>
        <w:ind w:left="720" w:hanging="360"/>
      </w:pPr>
      <w:rPr>
        <w:rFonts w:cs="Times New Roman" w:hint="default"/>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num w:numId="1" w16cid:durableId="922955495">
    <w:abstractNumId w:val="6"/>
  </w:num>
  <w:num w:numId="2" w16cid:durableId="1568103553">
    <w:abstractNumId w:val="0"/>
  </w:num>
  <w:num w:numId="3" w16cid:durableId="1194807296">
    <w:abstractNumId w:val="8"/>
  </w:num>
  <w:num w:numId="4" w16cid:durableId="1256093908">
    <w:abstractNumId w:val="2"/>
  </w:num>
  <w:num w:numId="5" w16cid:durableId="776872936">
    <w:abstractNumId w:val="7"/>
  </w:num>
  <w:num w:numId="6" w16cid:durableId="11119013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30147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4742724">
    <w:abstractNumId w:val="9"/>
  </w:num>
  <w:num w:numId="9" w16cid:durableId="560487127">
    <w:abstractNumId w:val="3"/>
  </w:num>
  <w:num w:numId="10" w16cid:durableId="34931121">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674"/>
    <w:rsid w:val="000011A3"/>
    <w:rsid w:val="000037FA"/>
    <w:rsid w:val="0000631C"/>
    <w:rsid w:val="000069C6"/>
    <w:rsid w:val="00010CFC"/>
    <w:rsid w:val="00011E55"/>
    <w:rsid w:val="00012ADD"/>
    <w:rsid w:val="00013492"/>
    <w:rsid w:val="00014DBD"/>
    <w:rsid w:val="00015FE2"/>
    <w:rsid w:val="00016ACA"/>
    <w:rsid w:val="000172F1"/>
    <w:rsid w:val="0001774E"/>
    <w:rsid w:val="00020655"/>
    <w:rsid w:val="00021837"/>
    <w:rsid w:val="00022AB5"/>
    <w:rsid w:val="00022F2B"/>
    <w:rsid w:val="000230AB"/>
    <w:rsid w:val="00025089"/>
    <w:rsid w:val="0002550D"/>
    <w:rsid w:val="0002569E"/>
    <w:rsid w:val="00027FF6"/>
    <w:rsid w:val="00031538"/>
    <w:rsid w:val="00033C94"/>
    <w:rsid w:val="00033C96"/>
    <w:rsid w:val="000355D4"/>
    <w:rsid w:val="00035BDC"/>
    <w:rsid w:val="00035E16"/>
    <w:rsid w:val="000363D4"/>
    <w:rsid w:val="000371E2"/>
    <w:rsid w:val="000411BA"/>
    <w:rsid w:val="00042434"/>
    <w:rsid w:val="00044711"/>
    <w:rsid w:val="00045536"/>
    <w:rsid w:val="00045FD3"/>
    <w:rsid w:val="00045FF5"/>
    <w:rsid w:val="00046397"/>
    <w:rsid w:val="0004774F"/>
    <w:rsid w:val="00051083"/>
    <w:rsid w:val="000510A0"/>
    <w:rsid w:val="00051B10"/>
    <w:rsid w:val="000529DE"/>
    <w:rsid w:val="00052D86"/>
    <w:rsid w:val="00054467"/>
    <w:rsid w:val="00054DBD"/>
    <w:rsid w:val="00055B17"/>
    <w:rsid w:val="000573DD"/>
    <w:rsid w:val="00057823"/>
    <w:rsid w:val="00057FC9"/>
    <w:rsid w:val="00061283"/>
    <w:rsid w:val="0006193A"/>
    <w:rsid w:val="000620CB"/>
    <w:rsid w:val="00062833"/>
    <w:rsid w:val="00063880"/>
    <w:rsid w:val="00064FDC"/>
    <w:rsid w:val="0006534C"/>
    <w:rsid w:val="00070CD7"/>
    <w:rsid w:val="00070E79"/>
    <w:rsid w:val="00071FA5"/>
    <w:rsid w:val="000726F6"/>
    <w:rsid w:val="0007291D"/>
    <w:rsid w:val="00072BFD"/>
    <w:rsid w:val="000746EC"/>
    <w:rsid w:val="00074C25"/>
    <w:rsid w:val="00075FD0"/>
    <w:rsid w:val="000763EE"/>
    <w:rsid w:val="00076972"/>
    <w:rsid w:val="00076ACB"/>
    <w:rsid w:val="0007747D"/>
    <w:rsid w:val="00077EC9"/>
    <w:rsid w:val="000807FD"/>
    <w:rsid w:val="0008154F"/>
    <w:rsid w:val="00084D59"/>
    <w:rsid w:val="00085168"/>
    <w:rsid w:val="000854B8"/>
    <w:rsid w:val="00086269"/>
    <w:rsid w:val="000869C7"/>
    <w:rsid w:val="00087067"/>
    <w:rsid w:val="000878A4"/>
    <w:rsid w:val="00091613"/>
    <w:rsid w:val="0009218C"/>
    <w:rsid w:val="00094BC7"/>
    <w:rsid w:val="000952E0"/>
    <w:rsid w:val="00096309"/>
    <w:rsid w:val="00096B83"/>
    <w:rsid w:val="000A03DC"/>
    <w:rsid w:val="000A0567"/>
    <w:rsid w:val="000A0958"/>
    <w:rsid w:val="000A13B5"/>
    <w:rsid w:val="000A168B"/>
    <w:rsid w:val="000A2EBA"/>
    <w:rsid w:val="000A3440"/>
    <w:rsid w:val="000A35A5"/>
    <w:rsid w:val="000A3D2E"/>
    <w:rsid w:val="000A4B0B"/>
    <w:rsid w:val="000A5645"/>
    <w:rsid w:val="000A6C39"/>
    <w:rsid w:val="000A6F57"/>
    <w:rsid w:val="000A75A9"/>
    <w:rsid w:val="000A7B9B"/>
    <w:rsid w:val="000B0284"/>
    <w:rsid w:val="000B1651"/>
    <w:rsid w:val="000B273F"/>
    <w:rsid w:val="000B3433"/>
    <w:rsid w:val="000B46E7"/>
    <w:rsid w:val="000B52D6"/>
    <w:rsid w:val="000B5874"/>
    <w:rsid w:val="000B5935"/>
    <w:rsid w:val="000B6B3E"/>
    <w:rsid w:val="000B7294"/>
    <w:rsid w:val="000C14B7"/>
    <w:rsid w:val="000C189B"/>
    <w:rsid w:val="000C18D3"/>
    <w:rsid w:val="000C19FF"/>
    <w:rsid w:val="000C20D0"/>
    <w:rsid w:val="000C3930"/>
    <w:rsid w:val="000C5705"/>
    <w:rsid w:val="000C597D"/>
    <w:rsid w:val="000C5FFC"/>
    <w:rsid w:val="000D0488"/>
    <w:rsid w:val="000D0A0D"/>
    <w:rsid w:val="000D1300"/>
    <w:rsid w:val="000D1DCD"/>
    <w:rsid w:val="000D1E13"/>
    <w:rsid w:val="000D2747"/>
    <w:rsid w:val="000D3BD7"/>
    <w:rsid w:val="000D4022"/>
    <w:rsid w:val="000D4115"/>
    <w:rsid w:val="000D5CDB"/>
    <w:rsid w:val="000D6832"/>
    <w:rsid w:val="000D6E7C"/>
    <w:rsid w:val="000D787B"/>
    <w:rsid w:val="000E0894"/>
    <w:rsid w:val="000E133C"/>
    <w:rsid w:val="000E1BA4"/>
    <w:rsid w:val="000E4147"/>
    <w:rsid w:val="000E4E93"/>
    <w:rsid w:val="000E5449"/>
    <w:rsid w:val="000E5BBE"/>
    <w:rsid w:val="000E69D8"/>
    <w:rsid w:val="000E6C00"/>
    <w:rsid w:val="000F0011"/>
    <w:rsid w:val="000F059C"/>
    <w:rsid w:val="000F0733"/>
    <w:rsid w:val="000F27FE"/>
    <w:rsid w:val="000F40DB"/>
    <w:rsid w:val="000F475D"/>
    <w:rsid w:val="000F6A4D"/>
    <w:rsid w:val="000F73C9"/>
    <w:rsid w:val="000F79A1"/>
    <w:rsid w:val="001001C4"/>
    <w:rsid w:val="00100683"/>
    <w:rsid w:val="00100CD9"/>
    <w:rsid w:val="00102CC2"/>
    <w:rsid w:val="00103241"/>
    <w:rsid w:val="00103694"/>
    <w:rsid w:val="00103FF2"/>
    <w:rsid w:val="001047CF"/>
    <w:rsid w:val="00105054"/>
    <w:rsid w:val="001070B4"/>
    <w:rsid w:val="00107681"/>
    <w:rsid w:val="00107DB1"/>
    <w:rsid w:val="001133E6"/>
    <w:rsid w:val="001134F2"/>
    <w:rsid w:val="00115DEE"/>
    <w:rsid w:val="00117163"/>
    <w:rsid w:val="00117FEF"/>
    <w:rsid w:val="00120FD8"/>
    <w:rsid w:val="001211EC"/>
    <w:rsid w:val="00121AF9"/>
    <w:rsid w:val="001243FC"/>
    <w:rsid w:val="00125320"/>
    <w:rsid w:val="00125B4E"/>
    <w:rsid w:val="00126FF1"/>
    <w:rsid w:val="001274B1"/>
    <w:rsid w:val="00127875"/>
    <w:rsid w:val="00127EC0"/>
    <w:rsid w:val="00130B97"/>
    <w:rsid w:val="001311D4"/>
    <w:rsid w:val="00131894"/>
    <w:rsid w:val="00132940"/>
    <w:rsid w:val="001352BC"/>
    <w:rsid w:val="001364A3"/>
    <w:rsid w:val="00137017"/>
    <w:rsid w:val="00137B4E"/>
    <w:rsid w:val="001401E1"/>
    <w:rsid w:val="001405DD"/>
    <w:rsid w:val="00140ADF"/>
    <w:rsid w:val="00142529"/>
    <w:rsid w:val="00142C13"/>
    <w:rsid w:val="00145AA0"/>
    <w:rsid w:val="00145FE8"/>
    <w:rsid w:val="00146AF0"/>
    <w:rsid w:val="00146C24"/>
    <w:rsid w:val="00146CD2"/>
    <w:rsid w:val="00150E60"/>
    <w:rsid w:val="00151509"/>
    <w:rsid w:val="00152968"/>
    <w:rsid w:val="00152C57"/>
    <w:rsid w:val="00152EE6"/>
    <w:rsid w:val="0015317E"/>
    <w:rsid w:val="00153FA9"/>
    <w:rsid w:val="00154CE2"/>
    <w:rsid w:val="00155AFA"/>
    <w:rsid w:val="00156467"/>
    <w:rsid w:val="00156C46"/>
    <w:rsid w:val="00157D11"/>
    <w:rsid w:val="0016173D"/>
    <w:rsid w:val="00161DD0"/>
    <w:rsid w:val="00161F41"/>
    <w:rsid w:val="0016217B"/>
    <w:rsid w:val="00162B82"/>
    <w:rsid w:val="001657C7"/>
    <w:rsid w:val="00165A27"/>
    <w:rsid w:val="001678CB"/>
    <w:rsid w:val="00167AA8"/>
    <w:rsid w:val="0017137B"/>
    <w:rsid w:val="00172736"/>
    <w:rsid w:val="001740E1"/>
    <w:rsid w:val="001744A4"/>
    <w:rsid w:val="0017601E"/>
    <w:rsid w:val="00176909"/>
    <w:rsid w:val="001811C0"/>
    <w:rsid w:val="00181531"/>
    <w:rsid w:val="001823BD"/>
    <w:rsid w:val="00182633"/>
    <w:rsid w:val="001828B4"/>
    <w:rsid w:val="001858C7"/>
    <w:rsid w:val="001862B9"/>
    <w:rsid w:val="00186FFA"/>
    <w:rsid w:val="0018773E"/>
    <w:rsid w:val="00187EC3"/>
    <w:rsid w:val="00190001"/>
    <w:rsid w:val="0019004D"/>
    <w:rsid w:val="001904A5"/>
    <w:rsid w:val="00190EC2"/>
    <w:rsid w:val="00194676"/>
    <w:rsid w:val="001947CB"/>
    <w:rsid w:val="00195ECD"/>
    <w:rsid w:val="0019656A"/>
    <w:rsid w:val="00196B2D"/>
    <w:rsid w:val="00196EC1"/>
    <w:rsid w:val="001A079C"/>
    <w:rsid w:val="001A13F0"/>
    <w:rsid w:val="001A187D"/>
    <w:rsid w:val="001A1EB7"/>
    <w:rsid w:val="001A31E7"/>
    <w:rsid w:val="001A3C01"/>
    <w:rsid w:val="001A4119"/>
    <w:rsid w:val="001A49A7"/>
    <w:rsid w:val="001A56C1"/>
    <w:rsid w:val="001A6AB1"/>
    <w:rsid w:val="001A7CA6"/>
    <w:rsid w:val="001B16EC"/>
    <w:rsid w:val="001B1B4C"/>
    <w:rsid w:val="001B2531"/>
    <w:rsid w:val="001B275E"/>
    <w:rsid w:val="001B363B"/>
    <w:rsid w:val="001B404B"/>
    <w:rsid w:val="001B4C20"/>
    <w:rsid w:val="001B7514"/>
    <w:rsid w:val="001C1AAE"/>
    <w:rsid w:val="001C331C"/>
    <w:rsid w:val="001C37B6"/>
    <w:rsid w:val="001C4001"/>
    <w:rsid w:val="001C4465"/>
    <w:rsid w:val="001C4EF7"/>
    <w:rsid w:val="001C59C4"/>
    <w:rsid w:val="001C5DA1"/>
    <w:rsid w:val="001C5E77"/>
    <w:rsid w:val="001C702C"/>
    <w:rsid w:val="001C70A1"/>
    <w:rsid w:val="001C7122"/>
    <w:rsid w:val="001C747F"/>
    <w:rsid w:val="001C7F8A"/>
    <w:rsid w:val="001D385F"/>
    <w:rsid w:val="001D4498"/>
    <w:rsid w:val="001D6392"/>
    <w:rsid w:val="001D6BFD"/>
    <w:rsid w:val="001D6D4D"/>
    <w:rsid w:val="001E0FAA"/>
    <w:rsid w:val="001E3039"/>
    <w:rsid w:val="001E33F9"/>
    <w:rsid w:val="001E3AE7"/>
    <w:rsid w:val="001E4AF7"/>
    <w:rsid w:val="001E6551"/>
    <w:rsid w:val="001E66EB"/>
    <w:rsid w:val="001E76E2"/>
    <w:rsid w:val="001E7B64"/>
    <w:rsid w:val="001E7C87"/>
    <w:rsid w:val="001F02DB"/>
    <w:rsid w:val="001F0BC7"/>
    <w:rsid w:val="001F16C3"/>
    <w:rsid w:val="001F1EE6"/>
    <w:rsid w:val="001F37CB"/>
    <w:rsid w:val="001F4285"/>
    <w:rsid w:val="001F4610"/>
    <w:rsid w:val="001F4789"/>
    <w:rsid w:val="001F7CD7"/>
    <w:rsid w:val="002029E0"/>
    <w:rsid w:val="0020373D"/>
    <w:rsid w:val="00203BE3"/>
    <w:rsid w:val="002058FA"/>
    <w:rsid w:val="00205DCE"/>
    <w:rsid w:val="0020780C"/>
    <w:rsid w:val="00210FD8"/>
    <w:rsid w:val="00211C07"/>
    <w:rsid w:val="00212BBA"/>
    <w:rsid w:val="00212C0F"/>
    <w:rsid w:val="00214333"/>
    <w:rsid w:val="00215BFA"/>
    <w:rsid w:val="002166E5"/>
    <w:rsid w:val="002170C8"/>
    <w:rsid w:val="00217F39"/>
    <w:rsid w:val="002200EC"/>
    <w:rsid w:val="00220750"/>
    <w:rsid w:val="0022351E"/>
    <w:rsid w:val="002248FB"/>
    <w:rsid w:val="00225632"/>
    <w:rsid w:val="00227995"/>
    <w:rsid w:val="002301AE"/>
    <w:rsid w:val="00231225"/>
    <w:rsid w:val="002314F3"/>
    <w:rsid w:val="002324B5"/>
    <w:rsid w:val="0023266F"/>
    <w:rsid w:val="00234EBA"/>
    <w:rsid w:val="00235841"/>
    <w:rsid w:val="00235A25"/>
    <w:rsid w:val="00236D19"/>
    <w:rsid w:val="00237DF9"/>
    <w:rsid w:val="002404BE"/>
    <w:rsid w:val="00241012"/>
    <w:rsid w:val="00242724"/>
    <w:rsid w:val="00242DFD"/>
    <w:rsid w:val="00244689"/>
    <w:rsid w:val="002448C4"/>
    <w:rsid w:val="00244962"/>
    <w:rsid w:val="00245519"/>
    <w:rsid w:val="00245700"/>
    <w:rsid w:val="00245A3D"/>
    <w:rsid w:val="00251D5F"/>
    <w:rsid w:val="00251DFE"/>
    <w:rsid w:val="00252212"/>
    <w:rsid w:val="002534AF"/>
    <w:rsid w:val="00253EB7"/>
    <w:rsid w:val="00253F7B"/>
    <w:rsid w:val="00254E42"/>
    <w:rsid w:val="00255A67"/>
    <w:rsid w:val="00256D35"/>
    <w:rsid w:val="00260010"/>
    <w:rsid w:val="0026012A"/>
    <w:rsid w:val="00260225"/>
    <w:rsid w:val="0026060A"/>
    <w:rsid w:val="00261F8C"/>
    <w:rsid w:val="002630A1"/>
    <w:rsid w:val="00263EE1"/>
    <w:rsid w:val="002640FB"/>
    <w:rsid w:val="00265414"/>
    <w:rsid w:val="002667EF"/>
    <w:rsid w:val="0026698F"/>
    <w:rsid w:val="00266B6F"/>
    <w:rsid w:val="00266E57"/>
    <w:rsid w:val="002670A0"/>
    <w:rsid w:val="00270A5D"/>
    <w:rsid w:val="00271789"/>
    <w:rsid w:val="00272DB0"/>
    <w:rsid w:val="00274053"/>
    <w:rsid w:val="00274AE4"/>
    <w:rsid w:val="00275849"/>
    <w:rsid w:val="00277EF0"/>
    <w:rsid w:val="0028114C"/>
    <w:rsid w:val="002831A9"/>
    <w:rsid w:val="0028350E"/>
    <w:rsid w:val="00283B26"/>
    <w:rsid w:val="002840EB"/>
    <w:rsid w:val="0028522E"/>
    <w:rsid w:val="00285F0F"/>
    <w:rsid w:val="002863E7"/>
    <w:rsid w:val="002875E7"/>
    <w:rsid w:val="0028798E"/>
    <w:rsid w:val="00287C1A"/>
    <w:rsid w:val="00290D9F"/>
    <w:rsid w:val="00291CE9"/>
    <w:rsid w:val="002924F6"/>
    <w:rsid w:val="00292D50"/>
    <w:rsid w:val="00294F4C"/>
    <w:rsid w:val="00295E14"/>
    <w:rsid w:val="0029617F"/>
    <w:rsid w:val="00296F9D"/>
    <w:rsid w:val="002970A4"/>
    <w:rsid w:val="0029763A"/>
    <w:rsid w:val="002A0A17"/>
    <w:rsid w:val="002A0A94"/>
    <w:rsid w:val="002A2977"/>
    <w:rsid w:val="002A35B2"/>
    <w:rsid w:val="002A37D7"/>
    <w:rsid w:val="002A4D16"/>
    <w:rsid w:val="002A4DAF"/>
    <w:rsid w:val="002A5258"/>
    <w:rsid w:val="002A5503"/>
    <w:rsid w:val="002A7233"/>
    <w:rsid w:val="002A7853"/>
    <w:rsid w:val="002B0E7B"/>
    <w:rsid w:val="002B1274"/>
    <w:rsid w:val="002B1C97"/>
    <w:rsid w:val="002B1FFA"/>
    <w:rsid w:val="002B2DBB"/>
    <w:rsid w:val="002B2FEF"/>
    <w:rsid w:val="002B30FF"/>
    <w:rsid w:val="002B4B3B"/>
    <w:rsid w:val="002B4C5F"/>
    <w:rsid w:val="002B4D03"/>
    <w:rsid w:val="002B5027"/>
    <w:rsid w:val="002B6E50"/>
    <w:rsid w:val="002B74F0"/>
    <w:rsid w:val="002B7D33"/>
    <w:rsid w:val="002C16D4"/>
    <w:rsid w:val="002C1D26"/>
    <w:rsid w:val="002C4C9F"/>
    <w:rsid w:val="002C590B"/>
    <w:rsid w:val="002C596A"/>
    <w:rsid w:val="002D014F"/>
    <w:rsid w:val="002D2324"/>
    <w:rsid w:val="002D2944"/>
    <w:rsid w:val="002D398D"/>
    <w:rsid w:val="002D3FBA"/>
    <w:rsid w:val="002D5F6E"/>
    <w:rsid w:val="002D60A2"/>
    <w:rsid w:val="002D70FE"/>
    <w:rsid w:val="002D7A55"/>
    <w:rsid w:val="002D7D31"/>
    <w:rsid w:val="002E0725"/>
    <w:rsid w:val="002E07C0"/>
    <w:rsid w:val="002E115C"/>
    <w:rsid w:val="002E18D9"/>
    <w:rsid w:val="002E199A"/>
    <w:rsid w:val="002E1F7D"/>
    <w:rsid w:val="002E2956"/>
    <w:rsid w:val="002E2B30"/>
    <w:rsid w:val="002E2D67"/>
    <w:rsid w:val="002E465C"/>
    <w:rsid w:val="002E46B2"/>
    <w:rsid w:val="002E4AE7"/>
    <w:rsid w:val="002E5171"/>
    <w:rsid w:val="002E564E"/>
    <w:rsid w:val="002E57A5"/>
    <w:rsid w:val="002E64B2"/>
    <w:rsid w:val="002F2C19"/>
    <w:rsid w:val="002F2E30"/>
    <w:rsid w:val="002F4111"/>
    <w:rsid w:val="002F548E"/>
    <w:rsid w:val="002F67B5"/>
    <w:rsid w:val="002F7EFF"/>
    <w:rsid w:val="0030025A"/>
    <w:rsid w:val="00301187"/>
    <w:rsid w:val="003012CE"/>
    <w:rsid w:val="0030142A"/>
    <w:rsid w:val="003033F0"/>
    <w:rsid w:val="0030359B"/>
    <w:rsid w:val="00303D46"/>
    <w:rsid w:val="00304150"/>
    <w:rsid w:val="00304D69"/>
    <w:rsid w:val="00304DE8"/>
    <w:rsid w:val="00305307"/>
    <w:rsid w:val="003057DB"/>
    <w:rsid w:val="00305C99"/>
    <w:rsid w:val="0030777A"/>
    <w:rsid w:val="003101FA"/>
    <w:rsid w:val="003105AE"/>
    <w:rsid w:val="0031330B"/>
    <w:rsid w:val="00313618"/>
    <w:rsid w:val="00313ED4"/>
    <w:rsid w:val="00314160"/>
    <w:rsid w:val="0031424A"/>
    <w:rsid w:val="00316093"/>
    <w:rsid w:val="003173B5"/>
    <w:rsid w:val="003231F8"/>
    <w:rsid w:val="00323A83"/>
    <w:rsid w:val="003240CD"/>
    <w:rsid w:val="00324ED3"/>
    <w:rsid w:val="00327317"/>
    <w:rsid w:val="0033038A"/>
    <w:rsid w:val="003320E7"/>
    <w:rsid w:val="003322D3"/>
    <w:rsid w:val="0033379D"/>
    <w:rsid w:val="00333C6E"/>
    <w:rsid w:val="003344ED"/>
    <w:rsid w:val="00334ED9"/>
    <w:rsid w:val="00335BB3"/>
    <w:rsid w:val="0033610F"/>
    <w:rsid w:val="003364ED"/>
    <w:rsid w:val="00336690"/>
    <w:rsid w:val="00340778"/>
    <w:rsid w:val="00341D71"/>
    <w:rsid w:val="00341F8F"/>
    <w:rsid w:val="00342052"/>
    <w:rsid w:val="0034409B"/>
    <w:rsid w:val="003456A1"/>
    <w:rsid w:val="00346640"/>
    <w:rsid w:val="0034693B"/>
    <w:rsid w:val="0035040C"/>
    <w:rsid w:val="00350462"/>
    <w:rsid w:val="0035052D"/>
    <w:rsid w:val="00350942"/>
    <w:rsid w:val="00350A59"/>
    <w:rsid w:val="00350B03"/>
    <w:rsid w:val="00350DE4"/>
    <w:rsid w:val="003512CE"/>
    <w:rsid w:val="00351962"/>
    <w:rsid w:val="003558C2"/>
    <w:rsid w:val="00356321"/>
    <w:rsid w:val="00357135"/>
    <w:rsid w:val="003572EE"/>
    <w:rsid w:val="00361859"/>
    <w:rsid w:val="003637F3"/>
    <w:rsid w:val="00366888"/>
    <w:rsid w:val="00372611"/>
    <w:rsid w:val="003727A9"/>
    <w:rsid w:val="00372CA5"/>
    <w:rsid w:val="00372CE8"/>
    <w:rsid w:val="00372CFA"/>
    <w:rsid w:val="00373E5F"/>
    <w:rsid w:val="00374F05"/>
    <w:rsid w:val="003750F9"/>
    <w:rsid w:val="00375164"/>
    <w:rsid w:val="003754C8"/>
    <w:rsid w:val="00375E13"/>
    <w:rsid w:val="00376006"/>
    <w:rsid w:val="00376191"/>
    <w:rsid w:val="00376B4D"/>
    <w:rsid w:val="00380DA7"/>
    <w:rsid w:val="00382241"/>
    <w:rsid w:val="003830E4"/>
    <w:rsid w:val="00384B12"/>
    <w:rsid w:val="00385CEF"/>
    <w:rsid w:val="0038700E"/>
    <w:rsid w:val="00387164"/>
    <w:rsid w:val="00387366"/>
    <w:rsid w:val="00387F84"/>
    <w:rsid w:val="00390821"/>
    <w:rsid w:val="00391C55"/>
    <w:rsid w:val="003920D2"/>
    <w:rsid w:val="00396A3D"/>
    <w:rsid w:val="003975EC"/>
    <w:rsid w:val="003977B8"/>
    <w:rsid w:val="00397F92"/>
    <w:rsid w:val="003A043B"/>
    <w:rsid w:val="003A073C"/>
    <w:rsid w:val="003A146C"/>
    <w:rsid w:val="003A258F"/>
    <w:rsid w:val="003A2E2B"/>
    <w:rsid w:val="003A30DC"/>
    <w:rsid w:val="003A3204"/>
    <w:rsid w:val="003A4E0B"/>
    <w:rsid w:val="003A6786"/>
    <w:rsid w:val="003A6B89"/>
    <w:rsid w:val="003A70CB"/>
    <w:rsid w:val="003B01E8"/>
    <w:rsid w:val="003B02C7"/>
    <w:rsid w:val="003B0938"/>
    <w:rsid w:val="003B1482"/>
    <w:rsid w:val="003B3257"/>
    <w:rsid w:val="003B50D2"/>
    <w:rsid w:val="003B5727"/>
    <w:rsid w:val="003B68D7"/>
    <w:rsid w:val="003C024C"/>
    <w:rsid w:val="003C146D"/>
    <w:rsid w:val="003C2716"/>
    <w:rsid w:val="003C2D77"/>
    <w:rsid w:val="003C43FE"/>
    <w:rsid w:val="003C5031"/>
    <w:rsid w:val="003C5753"/>
    <w:rsid w:val="003C583D"/>
    <w:rsid w:val="003C5E04"/>
    <w:rsid w:val="003C624F"/>
    <w:rsid w:val="003C690E"/>
    <w:rsid w:val="003C73DD"/>
    <w:rsid w:val="003C76D0"/>
    <w:rsid w:val="003D089E"/>
    <w:rsid w:val="003D0D2C"/>
    <w:rsid w:val="003D244A"/>
    <w:rsid w:val="003D32B2"/>
    <w:rsid w:val="003D32E2"/>
    <w:rsid w:val="003D3640"/>
    <w:rsid w:val="003D5187"/>
    <w:rsid w:val="003D52B2"/>
    <w:rsid w:val="003D63A9"/>
    <w:rsid w:val="003D6946"/>
    <w:rsid w:val="003D7F18"/>
    <w:rsid w:val="003E0460"/>
    <w:rsid w:val="003E059A"/>
    <w:rsid w:val="003E0607"/>
    <w:rsid w:val="003E2585"/>
    <w:rsid w:val="003E40A9"/>
    <w:rsid w:val="003E446F"/>
    <w:rsid w:val="003E45C4"/>
    <w:rsid w:val="003E51F4"/>
    <w:rsid w:val="003F188D"/>
    <w:rsid w:val="003F2724"/>
    <w:rsid w:val="003F3644"/>
    <w:rsid w:val="003F3B06"/>
    <w:rsid w:val="003F3E99"/>
    <w:rsid w:val="003F518E"/>
    <w:rsid w:val="003F532F"/>
    <w:rsid w:val="003F543E"/>
    <w:rsid w:val="003F57A5"/>
    <w:rsid w:val="003F6B9A"/>
    <w:rsid w:val="003F6B9B"/>
    <w:rsid w:val="003F72F4"/>
    <w:rsid w:val="004001B7"/>
    <w:rsid w:val="0040076B"/>
    <w:rsid w:val="00401D06"/>
    <w:rsid w:val="00402E57"/>
    <w:rsid w:val="00403B51"/>
    <w:rsid w:val="0040541C"/>
    <w:rsid w:val="00406F55"/>
    <w:rsid w:val="004070B2"/>
    <w:rsid w:val="004113B1"/>
    <w:rsid w:val="00411980"/>
    <w:rsid w:val="00414297"/>
    <w:rsid w:val="00414757"/>
    <w:rsid w:val="00414DCC"/>
    <w:rsid w:val="00415842"/>
    <w:rsid w:val="00416151"/>
    <w:rsid w:val="00416830"/>
    <w:rsid w:val="0041697C"/>
    <w:rsid w:val="0041707C"/>
    <w:rsid w:val="00417173"/>
    <w:rsid w:val="00420277"/>
    <w:rsid w:val="004206D6"/>
    <w:rsid w:val="004211D2"/>
    <w:rsid w:val="00421390"/>
    <w:rsid w:val="004221C8"/>
    <w:rsid w:val="00423485"/>
    <w:rsid w:val="004239C1"/>
    <w:rsid w:val="00424EEA"/>
    <w:rsid w:val="004254D6"/>
    <w:rsid w:val="0042582D"/>
    <w:rsid w:val="004308C9"/>
    <w:rsid w:val="00432088"/>
    <w:rsid w:val="00432293"/>
    <w:rsid w:val="0043235B"/>
    <w:rsid w:val="00433B32"/>
    <w:rsid w:val="00435D02"/>
    <w:rsid w:val="00437A35"/>
    <w:rsid w:val="00437E3D"/>
    <w:rsid w:val="004401CF"/>
    <w:rsid w:val="00440B1F"/>
    <w:rsid w:val="00441553"/>
    <w:rsid w:val="00442473"/>
    <w:rsid w:val="00442D36"/>
    <w:rsid w:val="00444BBC"/>
    <w:rsid w:val="0044642D"/>
    <w:rsid w:val="004466B1"/>
    <w:rsid w:val="00450181"/>
    <w:rsid w:val="0045088E"/>
    <w:rsid w:val="0045099C"/>
    <w:rsid w:val="00451786"/>
    <w:rsid w:val="00452C41"/>
    <w:rsid w:val="004553E3"/>
    <w:rsid w:val="0045572F"/>
    <w:rsid w:val="00455F24"/>
    <w:rsid w:val="0046059C"/>
    <w:rsid w:val="00460ACC"/>
    <w:rsid w:val="00461DD5"/>
    <w:rsid w:val="00462D09"/>
    <w:rsid w:val="00462F17"/>
    <w:rsid w:val="00463892"/>
    <w:rsid w:val="00464440"/>
    <w:rsid w:val="00464E78"/>
    <w:rsid w:val="004656C8"/>
    <w:rsid w:val="00466C5C"/>
    <w:rsid w:val="00467698"/>
    <w:rsid w:val="0046797D"/>
    <w:rsid w:val="00467C8C"/>
    <w:rsid w:val="00470B34"/>
    <w:rsid w:val="00470C9E"/>
    <w:rsid w:val="0047139D"/>
    <w:rsid w:val="0047156B"/>
    <w:rsid w:val="00471A84"/>
    <w:rsid w:val="00472084"/>
    <w:rsid w:val="00472FB3"/>
    <w:rsid w:val="004766DA"/>
    <w:rsid w:val="004808F6"/>
    <w:rsid w:val="0048129B"/>
    <w:rsid w:val="0048373F"/>
    <w:rsid w:val="00484510"/>
    <w:rsid w:val="00484884"/>
    <w:rsid w:val="004853E7"/>
    <w:rsid w:val="00485E62"/>
    <w:rsid w:val="00485EE8"/>
    <w:rsid w:val="00485FAB"/>
    <w:rsid w:val="00486467"/>
    <w:rsid w:val="0049022A"/>
    <w:rsid w:val="00490DE8"/>
    <w:rsid w:val="00491EA2"/>
    <w:rsid w:val="004929C9"/>
    <w:rsid w:val="0049307D"/>
    <w:rsid w:val="00494C43"/>
    <w:rsid w:val="004966C1"/>
    <w:rsid w:val="004A0E0D"/>
    <w:rsid w:val="004A108A"/>
    <w:rsid w:val="004A130C"/>
    <w:rsid w:val="004A1FB1"/>
    <w:rsid w:val="004A28DF"/>
    <w:rsid w:val="004A2986"/>
    <w:rsid w:val="004A3548"/>
    <w:rsid w:val="004A3AB9"/>
    <w:rsid w:val="004A4705"/>
    <w:rsid w:val="004A6D9C"/>
    <w:rsid w:val="004A7597"/>
    <w:rsid w:val="004B0042"/>
    <w:rsid w:val="004B136F"/>
    <w:rsid w:val="004B15D3"/>
    <w:rsid w:val="004B192D"/>
    <w:rsid w:val="004B1B3A"/>
    <w:rsid w:val="004B2DB1"/>
    <w:rsid w:val="004B3C29"/>
    <w:rsid w:val="004B422D"/>
    <w:rsid w:val="004B44D6"/>
    <w:rsid w:val="004B46E7"/>
    <w:rsid w:val="004B75AC"/>
    <w:rsid w:val="004C0F3E"/>
    <w:rsid w:val="004C20AF"/>
    <w:rsid w:val="004C2B76"/>
    <w:rsid w:val="004C2F9D"/>
    <w:rsid w:val="004C4793"/>
    <w:rsid w:val="004C4D64"/>
    <w:rsid w:val="004C61F9"/>
    <w:rsid w:val="004C621A"/>
    <w:rsid w:val="004C710C"/>
    <w:rsid w:val="004D0C59"/>
    <w:rsid w:val="004D1E9C"/>
    <w:rsid w:val="004D39D6"/>
    <w:rsid w:val="004D51A1"/>
    <w:rsid w:val="004D6118"/>
    <w:rsid w:val="004D653A"/>
    <w:rsid w:val="004D6A5C"/>
    <w:rsid w:val="004D6FE9"/>
    <w:rsid w:val="004D7324"/>
    <w:rsid w:val="004E0370"/>
    <w:rsid w:val="004E0407"/>
    <w:rsid w:val="004E06E4"/>
    <w:rsid w:val="004E0AF2"/>
    <w:rsid w:val="004E0DAC"/>
    <w:rsid w:val="004E305C"/>
    <w:rsid w:val="004E3649"/>
    <w:rsid w:val="004E5510"/>
    <w:rsid w:val="004E624C"/>
    <w:rsid w:val="004E6DE9"/>
    <w:rsid w:val="004F08A2"/>
    <w:rsid w:val="004F0B74"/>
    <w:rsid w:val="004F0E04"/>
    <w:rsid w:val="004F1B9B"/>
    <w:rsid w:val="004F39BC"/>
    <w:rsid w:val="004F424A"/>
    <w:rsid w:val="004F4374"/>
    <w:rsid w:val="004F5A4A"/>
    <w:rsid w:val="004F5D4B"/>
    <w:rsid w:val="004F7811"/>
    <w:rsid w:val="00500755"/>
    <w:rsid w:val="00501482"/>
    <w:rsid w:val="005017D8"/>
    <w:rsid w:val="0050239C"/>
    <w:rsid w:val="00503FAD"/>
    <w:rsid w:val="00506621"/>
    <w:rsid w:val="005077C0"/>
    <w:rsid w:val="005116E7"/>
    <w:rsid w:val="00511E8E"/>
    <w:rsid w:val="005122FB"/>
    <w:rsid w:val="00512962"/>
    <w:rsid w:val="005133F3"/>
    <w:rsid w:val="00513822"/>
    <w:rsid w:val="005139D3"/>
    <w:rsid w:val="00513A11"/>
    <w:rsid w:val="00513E1B"/>
    <w:rsid w:val="00514436"/>
    <w:rsid w:val="0051481C"/>
    <w:rsid w:val="00514CEC"/>
    <w:rsid w:val="005151A1"/>
    <w:rsid w:val="0051693C"/>
    <w:rsid w:val="00516A0B"/>
    <w:rsid w:val="00517B03"/>
    <w:rsid w:val="005211E4"/>
    <w:rsid w:val="00521334"/>
    <w:rsid w:val="00521892"/>
    <w:rsid w:val="00521EC5"/>
    <w:rsid w:val="0052204C"/>
    <w:rsid w:val="00522358"/>
    <w:rsid w:val="0052309B"/>
    <w:rsid w:val="0052494E"/>
    <w:rsid w:val="005255D7"/>
    <w:rsid w:val="00526611"/>
    <w:rsid w:val="00527123"/>
    <w:rsid w:val="0052732F"/>
    <w:rsid w:val="0053024B"/>
    <w:rsid w:val="005303D5"/>
    <w:rsid w:val="00530A49"/>
    <w:rsid w:val="00530D59"/>
    <w:rsid w:val="005328C3"/>
    <w:rsid w:val="0053396F"/>
    <w:rsid w:val="00534281"/>
    <w:rsid w:val="005346A2"/>
    <w:rsid w:val="005350AB"/>
    <w:rsid w:val="00535772"/>
    <w:rsid w:val="00536436"/>
    <w:rsid w:val="00536519"/>
    <w:rsid w:val="0053729C"/>
    <w:rsid w:val="00537849"/>
    <w:rsid w:val="00537A09"/>
    <w:rsid w:val="00537C8E"/>
    <w:rsid w:val="005415A9"/>
    <w:rsid w:val="00542746"/>
    <w:rsid w:val="00542E98"/>
    <w:rsid w:val="00547B25"/>
    <w:rsid w:val="005504CD"/>
    <w:rsid w:val="00550969"/>
    <w:rsid w:val="0055122D"/>
    <w:rsid w:val="00552127"/>
    <w:rsid w:val="00552C02"/>
    <w:rsid w:val="0055317C"/>
    <w:rsid w:val="00553201"/>
    <w:rsid w:val="00553E34"/>
    <w:rsid w:val="005540E2"/>
    <w:rsid w:val="0055418D"/>
    <w:rsid w:val="00554561"/>
    <w:rsid w:val="0055502A"/>
    <w:rsid w:val="00555313"/>
    <w:rsid w:val="00555CDD"/>
    <w:rsid w:val="005560C1"/>
    <w:rsid w:val="00561ADF"/>
    <w:rsid w:val="005621C1"/>
    <w:rsid w:val="00562B51"/>
    <w:rsid w:val="00564C82"/>
    <w:rsid w:val="005650F4"/>
    <w:rsid w:val="00566E26"/>
    <w:rsid w:val="00567369"/>
    <w:rsid w:val="00570098"/>
    <w:rsid w:val="005709D4"/>
    <w:rsid w:val="00571E31"/>
    <w:rsid w:val="00573F84"/>
    <w:rsid w:val="005741BF"/>
    <w:rsid w:val="00575400"/>
    <w:rsid w:val="00580DAF"/>
    <w:rsid w:val="005811C0"/>
    <w:rsid w:val="0058126C"/>
    <w:rsid w:val="00581557"/>
    <w:rsid w:val="00584373"/>
    <w:rsid w:val="00584784"/>
    <w:rsid w:val="00584B40"/>
    <w:rsid w:val="005858BC"/>
    <w:rsid w:val="0058795B"/>
    <w:rsid w:val="00590492"/>
    <w:rsid w:val="00590CBA"/>
    <w:rsid w:val="005916CF"/>
    <w:rsid w:val="00591E12"/>
    <w:rsid w:val="00594895"/>
    <w:rsid w:val="00594DF5"/>
    <w:rsid w:val="00596C5F"/>
    <w:rsid w:val="005971CA"/>
    <w:rsid w:val="005971E1"/>
    <w:rsid w:val="00597266"/>
    <w:rsid w:val="005A1EC5"/>
    <w:rsid w:val="005A2AF1"/>
    <w:rsid w:val="005A3EB3"/>
    <w:rsid w:val="005A546A"/>
    <w:rsid w:val="005A6C96"/>
    <w:rsid w:val="005A70D2"/>
    <w:rsid w:val="005A7294"/>
    <w:rsid w:val="005A7C27"/>
    <w:rsid w:val="005B1F7E"/>
    <w:rsid w:val="005B36E9"/>
    <w:rsid w:val="005B5230"/>
    <w:rsid w:val="005B6657"/>
    <w:rsid w:val="005B6680"/>
    <w:rsid w:val="005B67F1"/>
    <w:rsid w:val="005C2330"/>
    <w:rsid w:val="005C2838"/>
    <w:rsid w:val="005C3AF8"/>
    <w:rsid w:val="005C3F7B"/>
    <w:rsid w:val="005C4025"/>
    <w:rsid w:val="005C4605"/>
    <w:rsid w:val="005C49D2"/>
    <w:rsid w:val="005C5D5C"/>
    <w:rsid w:val="005C67CD"/>
    <w:rsid w:val="005C6F50"/>
    <w:rsid w:val="005C7009"/>
    <w:rsid w:val="005D032C"/>
    <w:rsid w:val="005D058B"/>
    <w:rsid w:val="005D0E81"/>
    <w:rsid w:val="005D1024"/>
    <w:rsid w:val="005D32EF"/>
    <w:rsid w:val="005D470F"/>
    <w:rsid w:val="005D4B34"/>
    <w:rsid w:val="005D5547"/>
    <w:rsid w:val="005D648C"/>
    <w:rsid w:val="005E01EB"/>
    <w:rsid w:val="005E0736"/>
    <w:rsid w:val="005E085E"/>
    <w:rsid w:val="005E25FD"/>
    <w:rsid w:val="005E310E"/>
    <w:rsid w:val="005E3268"/>
    <w:rsid w:val="005E3711"/>
    <w:rsid w:val="005E449F"/>
    <w:rsid w:val="005E4674"/>
    <w:rsid w:val="005E53B0"/>
    <w:rsid w:val="005E7DAA"/>
    <w:rsid w:val="005F0C8A"/>
    <w:rsid w:val="005F27CE"/>
    <w:rsid w:val="005F2EAC"/>
    <w:rsid w:val="005F36B4"/>
    <w:rsid w:val="005F51F2"/>
    <w:rsid w:val="005F5421"/>
    <w:rsid w:val="005F5C51"/>
    <w:rsid w:val="005F5D5A"/>
    <w:rsid w:val="006000B9"/>
    <w:rsid w:val="0060031D"/>
    <w:rsid w:val="00601424"/>
    <w:rsid w:val="00603012"/>
    <w:rsid w:val="006040A2"/>
    <w:rsid w:val="0060499B"/>
    <w:rsid w:val="006058B1"/>
    <w:rsid w:val="006060A3"/>
    <w:rsid w:val="006110E5"/>
    <w:rsid w:val="00613303"/>
    <w:rsid w:val="006133F6"/>
    <w:rsid w:val="00613AFD"/>
    <w:rsid w:val="006155EF"/>
    <w:rsid w:val="00615E04"/>
    <w:rsid w:val="00616690"/>
    <w:rsid w:val="0061713C"/>
    <w:rsid w:val="00620D99"/>
    <w:rsid w:val="006216DA"/>
    <w:rsid w:val="006229A9"/>
    <w:rsid w:val="00622A4D"/>
    <w:rsid w:val="0062337B"/>
    <w:rsid w:val="00625749"/>
    <w:rsid w:val="0062668F"/>
    <w:rsid w:val="00626CAA"/>
    <w:rsid w:val="006273BA"/>
    <w:rsid w:val="00627C55"/>
    <w:rsid w:val="00630750"/>
    <w:rsid w:val="0063095E"/>
    <w:rsid w:val="00631ABD"/>
    <w:rsid w:val="006321B6"/>
    <w:rsid w:val="006326BA"/>
    <w:rsid w:val="00634A2F"/>
    <w:rsid w:val="00634A6C"/>
    <w:rsid w:val="006362F5"/>
    <w:rsid w:val="006371A0"/>
    <w:rsid w:val="00640C13"/>
    <w:rsid w:val="00640D8D"/>
    <w:rsid w:val="00642389"/>
    <w:rsid w:val="006427E4"/>
    <w:rsid w:val="00644631"/>
    <w:rsid w:val="0065082D"/>
    <w:rsid w:val="006520A6"/>
    <w:rsid w:val="00652259"/>
    <w:rsid w:val="00652BE8"/>
    <w:rsid w:val="00653A0E"/>
    <w:rsid w:val="00653ADC"/>
    <w:rsid w:val="006543E8"/>
    <w:rsid w:val="0065506E"/>
    <w:rsid w:val="0065684D"/>
    <w:rsid w:val="00660255"/>
    <w:rsid w:val="00661DA8"/>
    <w:rsid w:val="0066236B"/>
    <w:rsid w:val="00662B10"/>
    <w:rsid w:val="006648EB"/>
    <w:rsid w:val="006653B9"/>
    <w:rsid w:val="00666ECC"/>
    <w:rsid w:val="00667406"/>
    <w:rsid w:val="00667558"/>
    <w:rsid w:val="00667AAE"/>
    <w:rsid w:val="006703A8"/>
    <w:rsid w:val="00671E1A"/>
    <w:rsid w:val="00672895"/>
    <w:rsid w:val="00672C16"/>
    <w:rsid w:val="0067331B"/>
    <w:rsid w:val="00674C29"/>
    <w:rsid w:val="00675060"/>
    <w:rsid w:val="00675E0D"/>
    <w:rsid w:val="0067691D"/>
    <w:rsid w:val="006779A4"/>
    <w:rsid w:val="006779BE"/>
    <w:rsid w:val="00680727"/>
    <w:rsid w:val="006814AE"/>
    <w:rsid w:val="0068155A"/>
    <w:rsid w:val="00682213"/>
    <w:rsid w:val="0068346A"/>
    <w:rsid w:val="006845E9"/>
    <w:rsid w:val="00684C2C"/>
    <w:rsid w:val="0068633E"/>
    <w:rsid w:val="006871CA"/>
    <w:rsid w:val="00690E18"/>
    <w:rsid w:val="00691957"/>
    <w:rsid w:val="006954BF"/>
    <w:rsid w:val="00695AA2"/>
    <w:rsid w:val="00696826"/>
    <w:rsid w:val="00696F2A"/>
    <w:rsid w:val="00697266"/>
    <w:rsid w:val="006A03E3"/>
    <w:rsid w:val="006A0710"/>
    <w:rsid w:val="006A0C5B"/>
    <w:rsid w:val="006A2539"/>
    <w:rsid w:val="006A3382"/>
    <w:rsid w:val="006A378B"/>
    <w:rsid w:val="006A46E8"/>
    <w:rsid w:val="006A5382"/>
    <w:rsid w:val="006A6ACD"/>
    <w:rsid w:val="006A6CCD"/>
    <w:rsid w:val="006A6D86"/>
    <w:rsid w:val="006A710C"/>
    <w:rsid w:val="006B05BB"/>
    <w:rsid w:val="006B066C"/>
    <w:rsid w:val="006B1011"/>
    <w:rsid w:val="006B2670"/>
    <w:rsid w:val="006B3B20"/>
    <w:rsid w:val="006B4814"/>
    <w:rsid w:val="006B4AC6"/>
    <w:rsid w:val="006B53D9"/>
    <w:rsid w:val="006B592E"/>
    <w:rsid w:val="006C088D"/>
    <w:rsid w:val="006C0906"/>
    <w:rsid w:val="006C2F0A"/>
    <w:rsid w:val="006C2FBE"/>
    <w:rsid w:val="006C3012"/>
    <w:rsid w:val="006C7522"/>
    <w:rsid w:val="006C7DEC"/>
    <w:rsid w:val="006C7E83"/>
    <w:rsid w:val="006D05B1"/>
    <w:rsid w:val="006D07A6"/>
    <w:rsid w:val="006D136E"/>
    <w:rsid w:val="006D38CE"/>
    <w:rsid w:val="006D3B09"/>
    <w:rsid w:val="006D4F43"/>
    <w:rsid w:val="006D7393"/>
    <w:rsid w:val="006E0CCC"/>
    <w:rsid w:val="006E15E3"/>
    <w:rsid w:val="006E17BA"/>
    <w:rsid w:val="006E266C"/>
    <w:rsid w:val="006E537C"/>
    <w:rsid w:val="006E5A86"/>
    <w:rsid w:val="006F1605"/>
    <w:rsid w:val="006F1DD6"/>
    <w:rsid w:val="006F23A0"/>
    <w:rsid w:val="006F2443"/>
    <w:rsid w:val="006F2771"/>
    <w:rsid w:val="006F28C0"/>
    <w:rsid w:val="006F47D4"/>
    <w:rsid w:val="006F4F32"/>
    <w:rsid w:val="006F567C"/>
    <w:rsid w:val="006F65BF"/>
    <w:rsid w:val="006F761D"/>
    <w:rsid w:val="00701C4D"/>
    <w:rsid w:val="00703707"/>
    <w:rsid w:val="00704701"/>
    <w:rsid w:val="00705AF9"/>
    <w:rsid w:val="007078E8"/>
    <w:rsid w:val="00710436"/>
    <w:rsid w:val="00711C13"/>
    <w:rsid w:val="00714E58"/>
    <w:rsid w:val="00717673"/>
    <w:rsid w:val="00717869"/>
    <w:rsid w:val="007204AA"/>
    <w:rsid w:val="007217B5"/>
    <w:rsid w:val="0072180C"/>
    <w:rsid w:val="00722D7F"/>
    <w:rsid w:val="0072328A"/>
    <w:rsid w:val="00723758"/>
    <w:rsid w:val="00724F75"/>
    <w:rsid w:val="007269FE"/>
    <w:rsid w:val="00726F7C"/>
    <w:rsid w:val="0072733E"/>
    <w:rsid w:val="007273CB"/>
    <w:rsid w:val="00727702"/>
    <w:rsid w:val="00727754"/>
    <w:rsid w:val="00727958"/>
    <w:rsid w:val="00727F7E"/>
    <w:rsid w:val="00730790"/>
    <w:rsid w:val="007309BD"/>
    <w:rsid w:val="00732ACB"/>
    <w:rsid w:val="0073514E"/>
    <w:rsid w:val="0073613F"/>
    <w:rsid w:val="0074026E"/>
    <w:rsid w:val="007433DC"/>
    <w:rsid w:val="007440AE"/>
    <w:rsid w:val="007447C2"/>
    <w:rsid w:val="00744A56"/>
    <w:rsid w:val="00744FFE"/>
    <w:rsid w:val="00745E0C"/>
    <w:rsid w:val="007470D9"/>
    <w:rsid w:val="007479CE"/>
    <w:rsid w:val="00750C24"/>
    <w:rsid w:val="00751A92"/>
    <w:rsid w:val="007527EB"/>
    <w:rsid w:val="00752C5A"/>
    <w:rsid w:val="00752CEF"/>
    <w:rsid w:val="00753E0F"/>
    <w:rsid w:val="00754203"/>
    <w:rsid w:val="00754579"/>
    <w:rsid w:val="00755DA2"/>
    <w:rsid w:val="007571F0"/>
    <w:rsid w:val="00760DEA"/>
    <w:rsid w:val="00762A65"/>
    <w:rsid w:val="00762B77"/>
    <w:rsid w:val="00762FB7"/>
    <w:rsid w:val="007630C6"/>
    <w:rsid w:val="007638B8"/>
    <w:rsid w:val="007646CF"/>
    <w:rsid w:val="007649DE"/>
    <w:rsid w:val="00764A86"/>
    <w:rsid w:val="0076574D"/>
    <w:rsid w:val="00765FDF"/>
    <w:rsid w:val="00767BE3"/>
    <w:rsid w:val="00767F8C"/>
    <w:rsid w:val="00770B25"/>
    <w:rsid w:val="00770C97"/>
    <w:rsid w:val="007732F2"/>
    <w:rsid w:val="007744DD"/>
    <w:rsid w:val="007747F4"/>
    <w:rsid w:val="00774841"/>
    <w:rsid w:val="00774CD8"/>
    <w:rsid w:val="007766E1"/>
    <w:rsid w:val="00776CD9"/>
    <w:rsid w:val="007802D1"/>
    <w:rsid w:val="007810B9"/>
    <w:rsid w:val="00781305"/>
    <w:rsid w:val="007816FD"/>
    <w:rsid w:val="00782DA4"/>
    <w:rsid w:val="00782EE9"/>
    <w:rsid w:val="00783AF0"/>
    <w:rsid w:val="00783F66"/>
    <w:rsid w:val="007844D9"/>
    <w:rsid w:val="00784ECA"/>
    <w:rsid w:val="00785993"/>
    <w:rsid w:val="00786211"/>
    <w:rsid w:val="00786428"/>
    <w:rsid w:val="00786CDB"/>
    <w:rsid w:val="00786EEE"/>
    <w:rsid w:val="0079089C"/>
    <w:rsid w:val="00794235"/>
    <w:rsid w:val="00794936"/>
    <w:rsid w:val="007960A5"/>
    <w:rsid w:val="0079652F"/>
    <w:rsid w:val="00796F61"/>
    <w:rsid w:val="0079708B"/>
    <w:rsid w:val="007A01D6"/>
    <w:rsid w:val="007A1687"/>
    <w:rsid w:val="007A1F21"/>
    <w:rsid w:val="007A2AAE"/>
    <w:rsid w:val="007A2B77"/>
    <w:rsid w:val="007A4BF4"/>
    <w:rsid w:val="007A53F3"/>
    <w:rsid w:val="007A595C"/>
    <w:rsid w:val="007A66C3"/>
    <w:rsid w:val="007A67AE"/>
    <w:rsid w:val="007B0C9B"/>
    <w:rsid w:val="007B0F19"/>
    <w:rsid w:val="007B193D"/>
    <w:rsid w:val="007B1C56"/>
    <w:rsid w:val="007B4DFC"/>
    <w:rsid w:val="007B514A"/>
    <w:rsid w:val="007B5673"/>
    <w:rsid w:val="007B5A83"/>
    <w:rsid w:val="007B6E98"/>
    <w:rsid w:val="007B7F10"/>
    <w:rsid w:val="007C0467"/>
    <w:rsid w:val="007C2131"/>
    <w:rsid w:val="007C2616"/>
    <w:rsid w:val="007C2D0A"/>
    <w:rsid w:val="007C3963"/>
    <w:rsid w:val="007C428D"/>
    <w:rsid w:val="007C484F"/>
    <w:rsid w:val="007C48D5"/>
    <w:rsid w:val="007C4A7D"/>
    <w:rsid w:val="007C5814"/>
    <w:rsid w:val="007C5B92"/>
    <w:rsid w:val="007C6B02"/>
    <w:rsid w:val="007C7870"/>
    <w:rsid w:val="007D193A"/>
    <w:rsid w:val="007D3800"/>
    <w:rsid w:val="007D534A"/>
    <w:rsid w:val="007D665D"/>
    <w:rsid w:val="007D6DFF"/>
    <w:rsid w:val="007D762C"/>
    <w:rsid w:val="007D7EC7"/>
    <w:rsid w:val="007E0CA7"/>
    <w:rsid w:val="007E1272"/>
    <w:rsid w:val="007E1A9A"/>
    <w:rsid w:val="007E233E"/>
    <w:rsid w:val="007E2F43"/>
    <w:rsid w:val="007E4344"/>
    <w:rsid w:val="007E4F13"/>
    <w:rsid w:val="007E4F61"/>
    <w:rsid w:val="007E5B77"/>
    <w:rsid w:val="007E5E40"/>
    <w:rsid w:val="007E5F96"/>
    <w:rsid w:val="007E790E"/>
    <w:rsid w:val="007F0CF4"/>
    <w:rsid w:val="007F22C7"/>
    <w:rsid w:val="007F4116"/>
    <w:rsid w:val="007F5CE5"/>
    <w:rsid w:val="007F6097"/>
    <w:rsid w:val="007F76E3"/>
    <w:rsid w:val="007F7C05"/>
    <w:rsid w:val="00800495"/>
    <w:rsid w:val="00800604"/>
    <w:rsid w:val="00800E74"/>
    <w:rsid w:val="00801F4B"/>
    <w:rsid w:val="0080236E"/>
    <w:rsid w:val="008024B5"/>
    <w:rsid w:val="00802766"/>
    <w:rsid w:val="00802A64"/>
    <w:rsid w:val="0080326E"/>
    <w:rsid w:val="0080515A"/>
    <w:rsid w:val="00805945"/>
    <w:rsid w:val="00806460"/>
    <w:rsid w:val="0080779F"/>
    <w:rsid w:val="008106B6"/>
    <w:rsid w:val="00810E1C"/>
    <w:rsid w:val="00811C45"/>
    <w:rsid w:val="008136F8"/>
    <w:rsid w:val="00813F0B"/>
    <w:rsid w:val="008147DD"/>
    <w:rsid w:val="00814864"/>
    <w:rsid w:val="00814BBC"/>
    <w:rsid w:val="00814D34"/>
    <w:rsid w:val="00815250"/>
    <w:rsid w:val="0081564C"/>
    <w:rsid w:val="00816E10"/>
    <w:rsid w:val="0081734E"/>
    <w:rsid w:val="00820618"/>
    <w:rsid w:val="00820FE9"/>
    <w:rsid w:val="008212B3"/>
    <w:rsid w:val="008216FE"/>
    <w:rsid w:val="00822C4E"/>
    <w:rsid w:val="00822EA7"/>
    <w:rsid w:val="0082347B"/>
    <w:rsid w:val="00823A9C"/>
    <w:rsid w:val="008242F1"/>
    <w:rsid w:val="008246A2"/>
    <w:rsid w:val="00824861"/>
    <w:rsid w:val="00826362"/>
    <w:rsid w:val="008271F5"/>
    <w:rsid w:val="00830ADE"/>
    <w:rsid w:val="00830B5F"/>
    <w:rsid w:val="008310B4"/>
    <w:rsid w:val="00831E59"/>
    <w:rsid w:val="008321B7"/>
    <w:rsid w:val="008325F8"/>
    <w:rsid w:val="0083342B"/>
    <w:rsid w:val="00834EFD"/>
    <w:rsid w:val="00836433"/>
    <w:rsid w:val="00836DCB"/>
    <w:rsid w:val="00836FF5"/>
    <w:rsid w:val="00837655"/>
    <w:rsid w:val="00837E01"/>
    <w:rsid w:val="00840485"/>
    <w:rsid w:val="00840E82"/>
    <w:rsid w:val="008426AE"/>
    <w:rsid w:val="00845318"/>
    <w:rsid w:val="0084728F"/>
    <w:rsid w:val="00847C63"/>
    <w:rsid w:val="00851725"/>
    <w:rsid w:val="00852FC9"/>
    <w:rsid w:val="0085392F"/>
    <w:rsid w:val="0085458C"/>
    <w:rsid w:val="00854DF2"/>
    <w:rsid w:val="00854FD2"/>
    <w:rsid w:val="00855628"/>
    <w:rsid w:val="00857E08"/>
    <w:rsid w:val="008605BD"/>
    <w:rsid w:val="00860E10"/>
    <w:rsid w:val="00864D3A"/>
    <w:rsid w:val="00865853"/>
    <w:rsid w:val="00866873"/>
    <w:rsid w:val="00867053"/>
    <w:rsid w:val="00870E2A"/>
    <w:rsid w:val="0087165A"/>
    <w:rsid w:val="0087194C"/>
    <w:rsid w:val="00871B95"/>
    <w:rsid w:val="00874216"/>
    <w:rsid w:val="00874BE1"/>
    <w:rsid w:val="00874E94"/>
    <w:rsid w:val="008759F2"/>
    <w:rsid w:val="00875D58"/>
    <w:rsid w:val="00877837"/>
    <w:rsid w:val="00880E00"/>
    <w:rsid w:val="008817B8"/>
    <w:rsid w:val="008827B7"/>
    <w:rsid w:val="00882902"/>
    <w:rsid w:val="0088300A"/>
    <w:rsid w:val="00884ABF"/>
    <w:rsid w:val="00884C27"/>
    <w:rsid w:val="00885B0A"/>
    <w:rsid w:val="008868D5"/>
    <w:rsid w:val="0088764B"/>
    <w:rsid w:val="00892D42"/>
    <w:rsid w:val="00895DB5"/>
    <w:rsid w:val="0089742C"/>
    <w:rsid w:val="008A0E88"/>
    <w:rsid w:val="008A1251"/>
    <w:rsid w:val="008A2E65"/>
    <w:rsid w:val="008A3360"/>
    <w:rsid w:val="008A4026"/>
    <w:rsid w:val="008A58D6"/>
    <w:rsid w:val="008A593B"/>
    <w:rsid w:val="008A5C62"/>
    <w:rsid w:val="008A6AA1"/>
    <w:rsid w:val="008A6E4F"/>
    <w:rsid w:val="008A7176"/>
    <w:rsid w:val="008A7D83"/>
    <w:rsid w:val="008B12D3"/>
    <w:rsid w:val="008B1B73"/>
    <w:rsid w:val="008B2024"/>
    <w:rsid w:val="008B2A53"/>
    <w:rsid w:val="008B2A70"/>
    <w:rsid w:val="008B2CE1"/>
    <w:rsid w:val="008B2D58"/>
    <w:rsid w:val="008B33E4"/>
    <w:rsid w:val="008B3810"/>
    <w:rsid w:val="008B4124"/>
    <w:rsid w:val="008B4D4A"/>
    <w:rsid w:val="008B4EC1"/>
    <w:rsid w:val="008B543F"/>
    <w:rsid w:val="008B5F23"/>
    <w:rsid w:val="008B743C"/>
    <w:rsid w:val="008C0E6A"/>
    <w:rsid w:val="008C27F0"/>
    <w:rsid w:val="008C30EB"/>
    <w:rsid w:val="008C33EA"/>
    <w:rsid w:val="008C35DF"/>
    <w:rsid w:val="008C4932"/>
    <w:rsid w:val="008D08D0"/>
    <w:rsid w:val="008D1B64"/>
    <w:rsid w:val="008D1E15"/>
    <w:rsid w:val="008D22FB"/>
    <w:rsid w:val="008D292A"/>
    <w:rsid w:val="008D32A4"/>
    <w:rsid w:val="008D3F3F"/>
    <w:rsid w:val="008D4F24"/>
    <w:rsid w:val="008D4F5E"/>
    <w:rsid w:val="008D4F8D"/>
    <w:rsid w:val="008D611D"/>
    <w:rsid w:val="008D66C5"/>
    <w:rsid w:val="008D6986"/>
    <w:rsid w:val="008D6C62"/>
    <w:rsid w:val="008D77BF"/>
    <w:rsid w:val="008D7933"/>
    <w:rsid w:val="008E04FA"/>
    <w:rsid w:val="008E07D1"/>
    <w:rsid w:val="008E18B2"/>
    <w:rsid w:val="008E2AC8"/>
    <w:rsid w:val="008E3E80"/>
    <w:rsid w:val="008E4A65"/>
    <w:rsid w:val="008E4AF2"/>
    <w:rsid w:val="008E5AB7"/>
    <w:rsid w:val="008E6E8C"/>
    <w:rsid w:val="008F0EC3"/>
    <w:rsid w:val="008F1442"/>
    <w:rsid w:val="008F191B"/>
    <w:rsid w:val="008F1F2A"/>
    <w:rsid w:val="008F21A6"/>
    <w:rsid w:val="008F29CC"/>
    <w:rsid w:val="008F2A8E"/>
    <w:rsid w:val="008F5C12"/>
    <w:rsid w:val="008F64A9"/>
    <w:rsid w:val="008F6EEE"/>
    <w:rsid w:val="008F7795"/>
    <w:rsid w:val="008F7B30"/>
    <w:rsid w:val="009025F3"/>
    <w:rsid w:val="009026E8"/>
    <w:rsid w:val="0090293F"/>
    <w:rsid w:val="0090638F"/>
    <w:rsid w:val="009078BF"/>
    <w:rsid w:val="00910631"/>
    <w:rsid w:val="00911372"/>
    <w:rsid w:val="00912993"/>
    <w:rsid w:val="00912D2D"/>
    <w:rsid w:val="0091390A"/>
    <w:rsid w:val="00913A36"/>
    <w:rsid w:val="009149AC"/>
    <w:rsid w:val="00914C0B"/>
    <w:rsid w:val="00915BA3"/>
    <w:rsid w:val="00916380"/>
    <w:rsid w:val="00917363"/>
    <w:rsid w:val="009213E8"/>
    <w:rsid w:val="00921F5F"/>
    <w:rsid w:val="00923042"/>
    <w:rsid w:val="009232AC"/>
    <w:rsid w:val="00923C2B"/>
    <w:rsid w:val="0092450D"/>
    <w:rsid w:val="0092566C"/>
    <w:rsid w:val="00926F53"/>
    <w:rsid w:val="0092743A"/>
    <w:rsid w:val="00927579"/>
    <w:rsid w:val="00930260"/>
    <w:rsid w:val="00930298"/>
    <w:rsid w:val="009306B5"/>
    <w:rsid w:val="00931B11"/>
    <w:rsid w:val="00934054"/>
    <w:rsid w:val="00935789"/>
    <w:rsid w:val="00936108"/>
    <w:rsid w:val="00936AD7"/>
    <w:rsid w:val="009401E5"/>
    <w:rsid w:val="0094078E"/>
    <w:rsid w:val="00940D5C"/>
    <w:rsid w:val="009414E4"/>
    <w:rsid w:val="0094156A"/>
    <w:rsid w:val="00941CB1"/>
    <w:rsid w:val="009438D9"/>
    <w:rsid w:val="0094638C"/>
    <w:rsid w:val="00947D26"/>
    <w:rsid w:val="00950473"/>
    <w:rsid w:val="009508A8"/>
    <w:rsid w:val="0095117D"/>
    <w:rsid w:val="00951634"/>
    <w:rsid w:val="00952873"/>
    <w:rsid w:val="00952D22"/>
    <w:rsid w:val="00952F55"/>
    <w:rsid w:val="0095305A"/>
    <w:rsid w:val="0095443F"/>
    <w:rsid w:val="009552DB"/>
    <w:rsid w:val="00956451"/>
    <w:rsid w:val="00957B91"/>
    <w:rsid w:val="00962E10"/>
    <w:rsid w:val="00962EBC"/>
    <w:rsid w:val="009641C8"/>
    <w:rsid w:val="00964882"/>
    <w:rsid w:val="00964A76"/>
    <w:rsid w:val="00964B6A"/>
    <w:rsid w:val="00965C9D"/>
    <w:rsid w:val="0096670F"/>
    <w:rsid w:val="00967CEC"/>
    <w:rsid w:val="00971DEC"/>
    <w:rsid w:val="00971FFB"/>
    <w:rsid w:val="0097291B"/>
    <w:rsid w:val="009729AB"/>
    <w:rsid w:val="00973D1B"/>
    <w:rsid w:val="00974235"/>
    <w:rsid w:val="009746E5"/>
    <w:rsid w:val="00974E02"/>
    <w:rsid w:val="00974F8A"/>
    <w:rsid w:val="0097673B"/>
    <w:rsid w:val="00977974"/>
    <w:rsid w:val="0098006F"/>
    <w:rsid w:val="009803AA"/>
    <w:rsid w:val="00980584"/>
    <w:rsid w:val="009806A7"/>
    <w:rsid w:val="00980717"/>
    <w:rsid w:val="00981A28"/>
    <w:rsid w:val="0098283F"/>
    <w:rsid w:val="00983C6D"/>
    <w:rsid w:val="00984001"/>
    <w:rsid w:val="009851DA"/>
    <w:rsid w:val="00986F38"/>
    <w:rsid w:val="009914D6"/>
    <w:rsid w:val="00993750"/>
    <w:rsid w:val="00993855"/>
    <w:rsid w:val="00993BBD"/>
    <w:rsid w:val="0099441E"/>
    <w:rsid w:val="00994612"/>
    <w:rsid w:val="00994BDE"/>
    <w:rsid w:val="009958EB"/>
    <w:rsid w:val="009960DF"/>
    <w:rsid w:val="00996149"/>
    <w:rsid w:val="00997E37"/>
    <w:rsid w:val="00997E76"/>
    <w:rsid w:val="009A06DE"/>
    <w:rsid w:val="009A3008"/>
    <w:rsid w:val="009A3C9C"/>
    <w:rsid w:val="009A3E9F"/>
    <w:rsid w:val="009A52D0"/>
    <w:rsid w:val="009A64CB"/>
    <w:rsid w:val="009A6E9F"/>
    <w:rsid w:val="009A7E3B"/>
    <w:rsid w:val="009B18AF"/>
    <w:rsid w:val="009B1C68"/>
    <w:rsid w:val="009B27A9"/>
    <w:rsid w:val="009B3694"/>
    <w:rsid w:val="009B7AA4"/>
    <w:rsid w:val="009B7CFC"/>
    <w:rsid w:val="009C07FC"/>
    <w:rsid w:val="009C0D97"/>
    <w:rsid w:val="009C1608"/>
    <w:rsid w:val="009C2207"/>
    <w:rsid w:val="009C325E"/>
    <w:rsid w:val="009C4494"/>
    <w:rsid w:val="009C54E3"/>
    <w:rsid w:val="009C5663"/>
    <w:rsid w:val="009C61AC"/>
    <w:rsid w:val="009C6937"/>
    <w:rsid w:val="009C7094"/>
    <w:rsid w:val="009C7B59"/>
    <w:rsid w:val="009D0E66"/>
    <w:rsid w:val="009D28E5"/>
    <w:rsid w:val="009D2F22"/>
    <w:rsid w:val="009D32E7"/>
    <w:rsid w:val="009D3F50"/>
    <w:rsid w:val="009D5751"/>
    <w:rsid w:val="009D5D83"/>
    <w:rsid w:val="009D7FBD"/>
    <w:rsid w:val="009E106F"/>
    <w:rsid w:val="009E4A54"/>
    <w:rsid w:val="009E54FC"/>
    <w:rsid w:val="009E6A24"/>
    <w:rsid w:val="009E6C5C"/>
    <w:rsid w:val="009E752E"/>
    <w:rsid w:val="009F026B"/>
    <w:rsid w:val="009F47D1"/>
    <w:rsid w:val="009F56F4"/>
    <w:rsid w:val="009F5C68"/>
    <w:rsid w:val="009F5FB3"/>
    <w:rsid w:val="009F6356"/>
    <w:rsid w:val="00A001BD"/>
    <w:rsid w:val="00A00ABB"/>
    <w:rsid w:val="00A0104C"/>
    <w:rsid w:val="00A01E9A"/>
    <w:rsid w:val="00A021C7"/>
    <w:rsid w:val="00A032BE"/>
    <w:rsid w:val="00A03B72"/>
    <w:rsid w:val="00A046CC"/>
    <w:rsid w:val="00A04FD4"/>
    <w:rsid w:val="00A054DA"/>
    <w:rsid w:val="00A058B2"/>
    <w:rsid w:val="00A06265"/>
    <w:rsid w:val="00A0626C"/>
    <w:rsid w:val="00A10156"/>
    <w:rsid w:val="00A11F4D"/>
    <w:rsid w:val="00A1212D"/>
    <w:rsid w:val="00A130A9"/>
    <w:rsid w:val="00A14555"/>
    <w:rsid w:val="00A15E38"/>
    <w:rsid w:val="00A21700"/>
    <w:rsid w:val="00A21FD1"/>
    <w:rsid w:val="00A22440"/>
    <w:rsid w:val="00A22840"/>
    <w:rsid w:val="00A23A2F"/>
    <w:rsid w:val="00A26D45"/>
    <w:rsid w:val="00A30D53"/>
    <w:rsid w:val="00A31A1F"/>
    <w:rsid w:val="00A327DA"/>
    <w:rsid w:val="00A32AD1"/>
    <w:rsid w:val="00A32EDD"/>
    <w:rsid w:val="00A34953"/>
    <w:rsid w:val="00A35EB0"/>
    <w:rsid w:val="00A36687"/>
    <w:rsid w:val="00A36F85"/>
    <w:rsid w:val="00A37582"/>
    <w:rsid w:val="00A40734"/>
    <w:rsid w:val="00A4073A"/>
    <w:rsid w:val="00A41FB6"/>
    <w:rsid w:val="00A4259E"/>
    <w:rsid w:val="00A437DB"/>
    <w:rsid w:val="00A43D2C"/>
    <w:rsid w:val="00A43FC4"/>
    <w:rsid w:val="00A446E0"/>
    <w:rsid w:val="00A456B5"/>
    <w:rsid w:val="00A459F2"/>
    <w:rsid w:val="00A46A54"/>
    <w:rsid w:val="00A47759"/>
    <w:rsid w:val="00A47AF4"/>
    <w:rsid w:val="00A50009"/>
    <w:rsid w:val="00A50D27"/>
    <w:rsid w:val="00A51A0A"/>
    <w:rsid w:val="00A5238F"/>
    <w:rsid w:val="00A52556"/>
    <w:rsid w:val="00A53C7E"/>
    <w:rsid w:val="00A548A0"/>
    <w:rsid w:val="00A55039"/>
    <w:rsid w:val="00A55A44"/>
    <w:rsid w:val="00A562AF"/>
    <w:rsid w:val="00A6039B"/>
    <w:rsid w:val="00A6379D"/>
    <w:rsid w:val="00A638A6"/>
    <w:rsid w:val="00A63B07"/>
    <w:rsid w:val="00A63EF1"/>
    <w:rsid w:val="00A64269"/>
    <w:rsid w:val="00A6484E"/>
    <w:rsid w:val="00A66CD4"/>
    <w:rsid w:val="00A671BA"/>
    <w:rsid w:val="00A6740F"/>
    <w:rsid w:val="00A70591"/>
    <w:rsid w:val="00A71C30"/>
    <w:rsid w:val="00A73EEC"/>
    <w:rsid w:val="00A75171"/>
    <w:rsid w:val="00A75F72"/>
    <w:rsid w:val="00A7600B"/>
    <w:rsid w:val="00A77C21"/>
    <w:rsid w:val="00A77DEC"/>
    <w:rsid w:val="00A77F2A"/>
    <w:rsid w:val="00A80C2D"/>
    <w:rsid w:val="00A812B7"/>
    <w:rsid w:val="00A8131E"/>
    <w:rsid w:val="00A827E6"/>
    <w:rsid w:val="00A874B9"/>
    <w:rsid w:val="00A874D4"/>
    <w:rsid w:val="00A902B7"/>
    <w:rsid w:val="00A9069A"/>
    <w:rsid w:val="00A90759"/>
    <w:rsid w:val="00A92156"/>
    <w:rsid w:val="00A9280A"/>
    <w:rsid w:val="00A92B2E"/>
    <w:rsid w:val="00A92BFC"/>
    <w:rsid w:val="00A94B91"/>
    <w:rsid w:val="00A953B9"/>
    <w:rsid w:val="00A959A6"/>
    <w:rsid w:val="00A95E89"/>
    <w:rsid w:val="00A962A7"/>
    <w:rsid w:val="00A964FE"/>
    <w:rsid w:val="00A97627"/>
    <w:rsid w:val="00A9764E"/>
    <w:rsid w:val="00A977D2"/>
    <w:rsid w:val="00AA0D78"/>
    <w:rsid w:val="00AA4712"/>
    <w:rsid w:val="00AA4C94"/>
    <w:rsid w:val="00AA54E2"/>
    <w:rsid w:val="00AA56BC"/>
    <w:rsid w:val="00AA5844"/>
    <w:rsid w:val="00AA73D7"/>
    <w:rsid w:val="00AB0618"/>
    <w:rsid w:val="00AB0F27"/>
    <w:rsid w:val="00AB217C"/>
    <w:rsid w:val="00AB28B7"/>
    <w:rsid w:val="00AB37EE"/>
    <w:rsid w:val="00AB41A5"/>
    <w:rsid w:val="00AB5DE6"/>
    <w:rsid w:val="00AB6EA1"/>
    <w:rsid w:val="00AB7D59"/>
    <w:rsid w:val="00AC10FA"/>
    <w:rsid w:val="00AC214F"/>
    <w:rsid w:val="00AC2AE9"/>
    <w:rsid w:val="00AC3FAA"/>
    <w:rsid w:val="00AC4416"/>
    <w:rsid w:val="00AC454E"/>
    <w:rsid w:val="00AC47D3"/>
    <w:rsid w:val="00AC559B"/>
    <w:rsid w:val="00AC62A2"/>
    <w:rsid w:val="00AC6C78"/>
    <w:rsid w:val="00AD14B3"/>
    <w:rsid w:val="00AD36B2"/>
    <w:rsid w:val="00AD4288"/>
    <w:rsid w:val="00AD465D"/>
    <w:rsid w:val="00AD4CB1"/>
    <w:rsid w:val="00AD5535"/>
    <w:rsid w:val="00AD64D1"/>
    <w:rsid w:val="00AE01DB"/>
    <w:rsid w:val="00AE04CA"/>
    <w:rsid w:val="00AE0C94"/>
    <w:rsid w:val="00AE0EFA"/>
    <w:rsid w:val="00AE4C70"/>
    <w:rsid w:val="00AE4F54"/>
    <w:rsid w:val="00AE6300"/>
    <w:rsid w:val="00AE6E0E"/>
    <w:rsid w:val="00AE7C77"/>
    <w:rsid w:val="00AF1787"/>
    <w:rsid w:val="00AF1CDE"/>
    <w:rsid w:val="00AF3217"/>
    <w:rsid w:val="00AF549E"/>
    <w:rsid w:val="00B00802"/>
    <w:rsid w:val="00B0092F"/>
    <w:rsid w:val="00B01820"/>
    <w:rsid w:val="00B02531"/>
    <w:rsid w:val="00B02FA1"/>
    <w:rsid w:val="00B03DDC"/>
    <w:rsid w:val="00B05700"/>
    <w:rsid w:val="00B06666"/>
    <w:rsid w:val="00B06E45"/>
    <w:rsid w:val="00B12306"/>
    <w:rsid w:val="00B12BF5"/>
    <w:rsid w:val="00B13CEC"/>
    <w:rsid w:val="00B14163"/>
    <w:rsid w:val="00B1507B"/>
    <w:rsid w:val="00B15B58"/>
    <w:rsid w:val="00B15EDE"/>
    <w:rsid w:val="00B15F23"/>
    <w:rsid w:val="00B16007"/>
    <w:rsid w:val="00B161B9"/>
    <w:rsid w:val="00B175B8"/>
    <w:rsid w:val="00B17F8E"/>
    <w:rsid w:val="00B21718"/>
    <w:rsid w:val="00B21994"/>
    <w:rsid w:val="00B23E45"/>
    <w:rsid w:val="00B24D38"/>
    <w:rsid w:val="00B24E10"/>
    <w:rsid w:val="00B24FB8"/>
    <w:rsid w:val="00B25F51"/>
    <w:rsid w:val="00B26232"/>
    <w:rsid w:val="00B262D0"/>
    <w:rsid w:val="00B26495"/>
    <w:rsid w:val="00B2656C"/>
    <w:rsid w:val="00B26D22"/>
    <w:rsid w:val="00B3019D"/>
    <w:rsid w:val="00B32E36"/>
    <w:rsid w:val="00B33D32"/>
    <w:rsid w:val="00B34BD0"/>
    <w:rsid w:val="00B35FBB"/>
    <w:rsid w:val="00B365F5"/>
    <w:rsid w:val="00B40006"/>
    <w:rsid w:val="00B40A4E"/>
    <w:rsid w:val="00B41372"/>
    <w:rsid w:val="00B416EE"/>
    <w:rsid w:val="00B44637"/>
    <w:rsid w:val="00B44EC1"/>
    <w:rsid w:val="00B45634"/>
    <w:rsid w:val="00B46341"/>
    <w:rsid w:val="00B5133B"/>
    <w:rsid w:val="00B516AC"/>
    <w:rsid w:val="00B51B46"/>
    <w:rsid w:val="00B52480"/>
    <w:rsid w:val="00B53DE3"/>
    <w:rsid w:val="00B554EC"/>
    <w:rsid w:val="00B5552B"/>
    <w:rsid w:val="00B55900"/>
    <w:rsid w:val="00B55C88"/>
    <w:rsid w:val="00B55F89"/>
    <w:rsid w:val="00B57633"/>
    <w:rsid w:val="00B57D8D"/>
    <w:rsid w:val="00B60384"/>
    <w:rsid w:val="00B6069F"/>
    <w:rsid w:val="00B60725"/>
    <w:rsid w:val="00B61161"/>
    <w:rsid w:val="00B626E0"/>
    <w:rsid w:val="00B65A2C"/>
    <w:rsid w:val="00B6601A"/>
    <w:rsid w:val="00B66535"/>
    <w:rsid w:val="00B6730D"/>
    <w:rsid w:val="00B70638"/>
    <w:rsid w:val="00B724B2"/>
    <w:rsid w:val="00B753A2"/>
    <w:rsid w:val="00B76CA9"/>
    <w:rsid w:val="00B814E1"/>
    <w:rsid w:val="00B81BBF"/>
    <w:rsid w:val="00B820FE"/>
    <w:rsid w:val="00B82BBB"/>
    <w:rsid w:val="00B83A0E"/>
    <w:rsid w:val="00B85864"/>
    <w:rsid w:val="00B85BA7"/>
    <w:rsid w:val="00B869C3"/>
    <w:rsid w:val="00B86E89"/>
    <w:rsid w:val="00B87820"/>
    <w:rsid w:val="00B87B40"/>
    <w:rsid w:val="00B905EE"/>
    <w:rsid w:val="00B913DD"/>
    <w:rsid w:val="00B91573"/>
    <w:rsid w:val="00B9183F"/>
    <w:rsid w:val="00B91F15"/>
    <w:rsid w:val="00B9256D"/>
    <w:rsid w:val="00B936C1"/>
    <w:rsid w:val="00B95530"/>
    <w:rsid w:val="00BA0C9A"/>
    <w:rsid w:val="00BA0CE2"/>
    <w:rsid w:val="00BA1128"/>
    <w:rsid w:val="00BA1C52"/>
    <w:rsid w:val="00BA2535"/>
    <w:rsid w:val="00BA30B4"/>
    <w:rsid w:val="00BA3B77"/>
    <w:rsid w:val="00BA3FEF"/>
    <w:rsid w:val="00BA45B4"/>
    <w:rsid w:val="00BA5BEE"/>
    <w:rsid w:val="00BA6225"/>
    <w:rsid w:val="00BA7759"/>
    <w:rsid w:val="00BB037A"/>
    <w:rsid w:val="00BB1CC3"/>
    <w:rsid w:val="00BB2B2F"/>
    <w:rsid w:val="00BB2F64"/>
    <w:rsid w:val="00BB310B"/>
    <w:rsid w:val="00BB58DF"/>
    <w:rsid w:val="00BB7D11"/>
    <w:rsid w:val="00BB7EAC"/>
    <w:rsid w:val="00BC0554"/>
    <w:rsid w:val="00BC21AA"/>
    <w:rsid w:val="00BC32A9"/>
    <w:rsid w:val="00BC4BAE"/>
    <w:rsid w:val="00BC5F63"/>
    <w:rsid w:val="00BC5FF5"/>
    <w:rsid w:val="00BC7161"/>
    <w:rsid w:val="00BD012B"/>
    <w:rsid w:val="00BD0258"/>
    <w:rsid w:val="00BD06D0"/>
    <w:rsid w:val="00BD0BCE"/>
    <w:rsid w:val="00BD178B"/>
    <w:rsid w:val="00BD1E47"/>
    <w:rsid w:val="00BD1F65"/>
    <w:rsid w:val="00BD2698"/>
    <w:rsid w:val="00BD2928"/>
    <w:rsid w:val="00BD492C"/>
    <w:rsid w:val="00BD5307"/>
    <w:rsid w:val="00BD548C"/>
    <w:rsid w:val="00BD6839"/>
    <w:rsid w:val="00BD70B3"/>
    <w:rsid w:val="00BD7A34"/>
    <w:rsid w:val="00BE178F"/>
    <w:rsid w:val="00BE1C8E"/>
    <w:rsid w:val="00BE237A"/>
    <w:rsid w:val="00BE256D"/>
    <w:rsid w:val="00BE2809"/>
    <w:rsid w:val="00BE49D0"/>
    <w:rsid w:val="00BE5CD4"/>
    <w:rsid w:val="00BE6479"/>
    <w:rsid w:val="00BE6B48"/>
    <w:rsid w:val="00BF12F8"/>
    <w:rsid w:val="00BF21DF"/>
    <w:rsid w:val="00BF29E8"/>
    <w:rsid w:val="00BF34C9"/>
    <w:rsid w:val="00BF3766"/>
    <w:rsid w:val="00BF3826"/>
    <w:rsid w:val="00BF4021"/>
    <w:rsid w:val="00BF4BE4"/>
    <w:rsid w:val="00BF524F"/>
    <w:rsid w:val="00BF7320"/>
    <w:rsid w:val="00BF787B"/>
    <w:rsid w:val="00BF7CB0"/>
    <w:rsid w:val="00C01167"/>
    <w:rsid w:val="00C0154C"/>
    <w:rsid w:val="00C02428"/>
    <w:rsid w:val="00C02DCE"/>
    <w:rsid w:val="00C0438D"/>
    <w:rsid w:val="00C04779"/>
    <w:rsid w:val="00C04DD9"/>
    <w:rsid w:val="00C0621D"/>
    <w:rsid w:val="00C0690E"/>
    <w:rsid w:val="00C075CB"/>
    <w:rsid w:val="00C07D8E"/>
    <w:rsid w:val="00C07F7B"/>
    <w:rsid w:val="00C10D2B"/>
    <w:rsid w:val="00C10D3F"/>
    <w:rsid w:val="00C10F60"/>
    <w:rsid w:val="00C114A3"/>
    <w:rsid w:val="00C140F8"/>
    <w:rsid w:val="00C14561"/>
    <w:rsid w:val="00C148FE"/>
    <w:rsid w:val="00C14BA4"/>
    <w:rsid w:val="00C152B2"/>
    <w:rsid w:val="00C1539A"/>
    <w:rsid w:val="00C16063"/>
    <w:rsid w:val="00C16460"/>
    <w:rsid w:val="00C20E1C"/>
    <w:rsid w:val="00C2158B"/>
    <w:rsid w:val="00C236E8"/>
    <w:rsid w:val="00C24CAA"/>
    <w:rsid w:val="00C25511"/>
    <w:rsid w:val="00C27BC6"/>
    <w:rsid w:val="00C27F69"/>
    <w:rsid w:val="00C3002B"/>
    <w:rsid w:val="00C3013A"/>
    <w:rsid w:val="00C307F3"/>
    <w:rsid w:val="00C32AD5"/>
    <w:rsid w:val="00C32DEC"/>
    <w:rsid w:val="00C333FE"/>
    <w:rsid w:val="00C33421"/>
    <w:rsid w:val="00C3347D"/>
    <w:rsid w:val="00C33695"/>
    <w:rsid w:val="00C34773"/>
    <w:rsid w:val="00C34868"/>
    <w:rsid w:val="00C34F09"/>
    <w:rsid w:val="00C35E2D"/>
    <w:rsid w:val="00C36327"/>
    <w:rsid w:val="00C36BF3"/>
    <w:rsid w:val="00C36E1E"/>
    <w:rsid w:val="00C374EE"/>
    <w:rsid w:val="00C379AE"/>
    <w:rsid w:val="00C40194"/>
    <w:rsid w:val="00C4067F"/>
    <w:rsid w:val="00C40AE4"/>
    <w:rsid w:val="00C40D0C"/>
    <w:rsid w:val="00C4106C"/>
    <w:rsid w:val="00C41F54"/>
    <w:rsid w:val="00C426B0"/>
    <w:rsid w:val="00C43826"/>
    <w:rsid w:val="00C44A2D"/>
    <w:rsid w:val="00C44CCE"/>
    <w:rsid w:val="00C45D2F"/>
    <w:rsid w:val="00C45F79"/>
    <w:rsid w:val="00C462AC"/>
    <w:rsid w:val="00C469FD"/>
    <w:rsid w:val="00C46CDD"/>
    <w:rsid w:val="00C47ED6"/>
    <w:rsid w:val="00C47FF7"/>
    <w:rsid w:val="00C51712"/>
    <w:rsid w:val="00C5224F"/>
    <w:rsid w:val="00C52867"/>
    <w:rsid w:val="00C52932"/>
    <w:rsid w:val="00C52C62"/>
    <w:rsid w:val="00C530F1"/>
    <w:rsid w:val="00C531F5"/>
    <w:rsid w:val="00C53375"/>
    <w:rsid w:val="00C53692"/>
    <w:rsid w:val="00C53C9B"/>
    <w:rsid w:val="00C54E19"/>
    <w:rsid w:val="00C551A7"/>
    <w:rsid w:val="00C560BE"/>
    <w:rsid w:val="00C5722D"/>
    <w:rsid w:val="00C57335"/>
    <w:rsid w:val="00C602A0"/>
    <w:rsid w:val="00C6102A"/>
    <w:rsid w:val="00C61375"/>
    <w:rsid w:val="00C61869"/>
    <w:rsid w:val="00C61C6D"/>
    <w:rsid w:val="00C639DE"/>
    <w:rsid w:val="00C63EA2"/>
    <w:rsid w:val="00C64433"/>
    <w:rsid w:val="00C67C37"/>
    <w:rsid w:val="00C70016"/>
    <w:rsid w:val="00C7091A"/>
    <w:rsid w:val="00C71091"/>
    <w:rsid w:val="00C72AB9"/>
    <w:rsid w:val="00C739BF"/>
    <w:rsid w:val="00C74586"/>
    <w:rsid w:val="00C74964"/>
    <w:rsid w:val="00C74F1A"/>
    <w:rsid w:val="00C759B5"/>
    <w:rsid w:val="00C76B94"/>
    <w:rsid w:val="00C815E8"/>
    <w:rsid w:val="00C81BA3"/>
    <w:rsid w:val="00C82A4C"/>
    <w:rsid w:val="00C83C77"/>
    <w:rsid w:val="00C84B96"/>
    <w:rsid w:val="00C84D59"/>
    <w:rsid w:val="00C85779"/>
    <w:rsid w:val="00C87556"/>
    <w:rsid w:val="00C90206"/>
    <w:rsid w:val="00C9081F"/>
    <w:rsid w:val="00C908E5"/>
    <w:rsid w:val="00C90A19"/>
    <w:rsid w:val="00C90F98"/>
    <w:rsid w:val="00C92E3B"/>
    <w:rsid w:val="00C94BAD"/>
    <w:rsid w:val="00C97305"/>
    <w:rsid w:val="00CA09A8"/>
    <w:rsid w:val="00CA0BB7"/>
    <w:rsid w:val="00CA1983"/>
    <w:rsid w:val="00CA1EF4"/>
    <w:rsid w:val="00CA24D3"/>
    <w:rsid w:val="00CA2721"/>
    <w:rsid w:val="00CA2811"/>
    <w:rsid w:val="00CA3338"/>
    <w:rsid w:val="00CA51AB"/>
    <w:rsid w:val="00CA638D"/>
    <w:rsid w:val="00CA655D"/>
    <w:rsid w:val="00CA72E4"/>
    <w:rsid w:val="00CA778D"/>
    <w:rsid w:val="00CB0FE7"/>
    <w:rsid w:val="00CB10D6"/>
    <w:rsid w:val="00CB231C"/>
    <w:rsid w:val="00CB49B5"/>
    <w:rsid w:val="00CB5779"/>
    <w:rsid w:val="00CB59AC"/>
    <w:rsid w:val="00CC0A46"/>
    <w:rsid w:val="00CC1415"/>
    <w:rsid w:val="00CC1A1F"/>
    <w:rsid w:val="00CC286B"/>
    <w:rsid w:val="00CC2ACF"/>
    <w:rsid w:val="00CC3C88"/>
    <w:rsid w:val="00CC47DF"/>
    <w:rsid w:val="00CC58CB"/>
    <w:rsid w:val="00CC5C6A"/>
    <w:rsid w:val="00CC61EC"/>
    <w:rsid w:val="00CC6358"/>
    <w:rsid w:val="00CC6362"/>
    <w:rsid w:val="00CC704B"/>
    <w:rsid w:val="00CC7568"/>
    <w:rsid w:val="00CC7BB0"/>
    <w:rsid w:val="00CD0B37"/>
    <w:rsid w:val="00CD26BA"/>
    <w:rsid w:val="00CD3D5A"/>
    <w:rsid w:val="00CD4BE8"/>
    <w:rsid w:val="00CD79D7"/>
    <w:rsid w:val="00CE067E"/>
    <w:rsid w:val="00CE38D5"/>
    <w:rsid w:val="00CE71A7"/>
    <w:rsid w:val="00CE71FC"/>
    <w:rsid w:val="00CE7FB9"/>
    <w:rsid w:val="00CF089B"/>
    <w:rsid w:val="00CF1DE1"/>
    <w:rsid w:val="00CF28D4"/>
    <w:rsid w:val="00CF2C4C"/>
    <w:rsid w:val="00CF440B"/>
    <w:rsid w:val="00CF4C70"/>
    <w:rsid w:val="00CF5AEF"/>
    <w:rsid w:val="00CF657A"/>
    <w:rsid w:val="00CF73FC"/>
    <w:rsid w:val="00D01594"/>
    <w:rsid w:val="00D017E7"/>
    <w:rsid w:val="00D029C4"/>
    <w:rsid w:val="00D03A48"/>
    <w:rsid w:val="00D04400"/>
    <w:rsid w:val="00D04DC1"/>
    <w:rsid w:val="00D05399"/>
    <w:rsid w:val="00D07E78"/>
    <w:rsid w:val="00D104FB"/>
    <w:rsid w:val="00D12C67"/>
    <w:rsid w:val="00D1322A"/>
    <w:rsid w:val="00D13702"/>
    <w:rsid w:val="00D1378A"/>
    <w:rsid w:val="00D15B8D"/>
    <w:rsid w:val="00D179F4"/>
    <w:rsid w:val="00D22B4A"/>
    <w:rsid w:val="00D22E39"/>
    <w:rsid w:val="00D23C5E"/>
    <w:rsid w:val="00D24B48"/>
    <w:rsid w:val="00D26E81"/>
    <w:rsid w:val="00D270EF"/>
    <w:rsid w:val="00D2741E"/>
    <w:rsid w:val="00D3160D"/>
    <w:rsid w:val="00D31E14"/>
    <w:rsid w:val="00D330A0"/>
    <w:rsid w:val="00D36C54"/>
    <w:rsid w:val="00D36E20"/>
    <w:rsid w:val="00D37D8B"/>
    <w:rsid w:val="00D40544"/>
    <w:rsid w:val="00D40A05"/>
    <w:rsid w:val="00D42066"/>
    <w:rsid w:val="00D4212C"/>
    <w:rsid w:val="00D42240"/>
    <w:rsid w:val="00D4261D"/>
    <w:rsid w:val="00D4284F"/>
    <w:rsid w:val="00D43EE7"/>
    <w:rsid w:val="00D443A8"/>
    <w:rsid w:val="00D452D6"/>
    <w:rsid w:val="00D46EB6"/>
    <w:rsid w:val="00D476B5"/>
    <w:rsid w:val="00D476B8"/>
    <w:rsid w:val="00D47C6D"/>
    <w:rsid w:val="00D50FBF"/>
    <w:rsid w:val="00D5156B"/>
    <w:rsid w:val="00D51934"/>
    <w:rsid w:val="00D51B76"/>
    <w:rsid w:val="00D53921"/>
    <w:rsid w:val="00D548BB"/>
    <w:rsid w:val="00D55009"/>
    <w:rsid w:val="00D5570E"/>
    <w:rsid w:val="00D55EA7"/>
    <w:rsid w:val="00D56B79"/>
    <w:rsid w:val="00D56E34"/>
    <w:rsid w:val="00D62BC9"/>
    <w:rsid w:val="00D6538D"/>
    <w:rsid w:val="00D6552F"/>
    <w:rsid w:val="00D65CBE"/>
    <w:rsid w:val="00D65DEB"/>
    <w:rsid w:val="00D668B0"/>
    <w:rsid w:val="00D66B7F"/>
    <w:rsid w:val="00D66FBC"/>
    <w:rsid w:val="00D70B79"/>
    <w:rsid w:val="00D71956"/>
    <w:rsid w:val="00D72131"/>
    <w:rsid w:val="00D73BF7"/>
    <w:rsid w:val="00D74103"/>
    <w:rsid w:val="00D744B3"/>
    <w:rsid w:val="00D7596E"/>
    <w:rsid w:val="00D76F4A"/>
    <w:rsid w:val="00D7798C"/>
    <w:rsid w:val="00D77AC6"/>
    <w:rsid w:val="00D80BA1"/>
    <w:rsid w:val="00D81A4C"/>
    <w:rsid w:val="00D81C70"/>
    <w:rsid w:val="00D82418"/>
    <w:rsid w:val="00D8630D"/>
    <w:rsid w:val="00D90B54"/>
    <w:rsid w:val="00D91D82"/>
    <w:rsid w:val="00D92CE6"/>
    <w:rsid w:val="00D93ABD"/>
    <w:rsid w:val="00D94B06"/>
    <w:rsid w:val="00D963FD"/>
    <w:rsid w:val="00D97476"/>
    <w:rsid w:val="00D979F3"/>
    <w:rsid w:val="00DA0074"/>
    <w:rsid w:val="00DA0230"/>
    <w:rsid w:val="00DA0E4D"/>
    <w:rsid w:val="00DA0E70"/>
    <w:rsid w:val="00DA1A6C"/>
    <w:rsid w:val="00DA28D7"/>
    <w:rsid w:val="00DA4785"/>
    <w:rsid w:val="00DA4C1A"/>
    <w:rsid w:val="00DA5B19"/>
    <w:rsid w:val="00DA6335"/>
    <w:rsid w:val="00DA6A19"/>
    <w:rsid w:val="00DA6DF4"/>
    <w:rsid w:val="00DA7AFC"/>
    <w:rsid w:val="00DB0A86"/>
    <w:rsid w:val="00DB1A36"/>
    <w:rsid w:val="00DB1A6C"/>
    <w:rsid w:val="00DB1B1D"/>
    <w:rsid w:val="00DB2C6B"/>
    <w:rsid w:val="00DB32E0"/>
    <w:rsid w:val="00DB3339"/>
    <w:rsid w:val="00DB3E6D"/>
    <w:rsid w:val="00DB488E"/>
    <w:rsid w:val="00DB5A10"/>
    <w:rsid w:val="00DB7108"/>
    <w:rsid w:val="00DB7338"/>
    <w:rsid w:val="00DC0A53"/>
    <w:rsid w:val="00DC0D9A"/>
    <w:rsid w:val="00DC2247"/>
    <w:rsid w:val="00DC5761"/>
    <w:rsid w:val="00DC5BDE"/>
    <w:rsid w:val="00DC60B4"/>
    <w:rsid w:val="00DC6CFA"/>
    <w:rsid w:val="00DC7904"/>
    <w:rsid w:val="00DD01BC"/>
    <w:rsid w:val="00DD32F3"/>
    <w:rsid w:val="00DD3A18"/>
    <w:rsid w:val="00DD3CE3"/>
    <w:rsid w:val="00DD3FC1"/>
    <w:rsid w:val="00DD4640"/>
    <w:rsid w:val="00DD52BD"/>
    <w:rsid w:val="00DD54FE"/>
    <w:rsid w:val="00DD55A8"/>
    <w:rsid w:val="00DD6D82"/>
    <w:rsid w:val="00DD71FB"/>
    <w:rsid w:val="00DE084C"/>
    <w:rsid w:val="00DE181E"/>
    <w:rsid w:val="00DE1B43"/>
    <w:rsid w:val="00DE28BB"/>
    <w:rsid w:val="00DE30E5"/>
    <w:rsid w:val="00DE3E7B"/>
    <w:rsid w:val="00DE4834"/>
    <w:rsid w:val="00DE65B6"/>
    <w:rsid w:val="00DE6904"/>
    <w:rsid w:val="00DE6B9D"/>
    <w:rsid w:val="00DE7337"/>
    <w:rsid w:val="00DF1C3D"/>
    <w:rsid w:val="00DF1E10"/>
    <w:rsid w:val="00DF2152"/>
    <w:rsid w:val="00DF23A5"/>
    <w:rsid w:val="00DF284E"/>
    <w:rsid w:val="00DF3113"/>
    <w:rsid w:val="00DF37E4"/>
    <w:rsid w:val="00DF44DE"/>
    <w:rsid w:val="00DF459E"/>
    <w:rsid w:val="00DF5504"/>
    <w:rsid w:val="00DF6E07"/>
    <w:rsid w:val="00E020DA"/>
    <w:rsid w:val="00E023B8"/>
    <w:rsid w:val="00E0412C"/>
    <w:rsid w:val="00E04AB1"/>
    <w:rsid w:val="00E05F92"/>
    <w:rsid w:val="00E1004A"/>
    <w:rsid w:val="00E10C13"/>
    <w:rsid w:val="00E130BB"/>
    <w:rsid w:val="00E1339B"/>
    <w:rsid w:val="00E133CB"/>
    <w:rsid w:val="00E1355B"/>
    <w:rsid w:val="00E1368A"/>
    <w:rsid w:val="00E137C4"/>
    <w:rsid w:val="00E1608F"/>
    <w:rsid w:val="00E20339"/>
    <w:rsid w:val="00E20B6A"/>
    <w:rsid w:val="00E2331D"/>
    <w:rsid w:val="00E2403F"/>
    <w:rsid w:val="00E24D51"/>
    <w:rsid w:val="00E25ABE"/>
    <w:rsid w:val="00E265D2"/>
    <w:rsid w:val="00E26F3A"/>
    <w:rsid w:val="00E27129"/>
    <w:rsid w:val="00E27CE1"/>
    <w:rsid w:val="00E309DC"/>
    <w:rsid w:val="00E3359B"/>
    <w:rsid w:val="00E34F73"/>
    <w:rsid w:val="00E35164"/>
    <w:rsid w:val="00E35A42"/>
    <w:rsid w:val="00E35D9F"/>
    <w:rsid w:val="00E40093"/>
    <w:rsid w:val="00E4054D"/>
    <w:rsid w:val="00E40B0F"/>
    <w:rsid w:val="00E40BAF"/>
    <w:rsid w:val="00E417E3"/>
    <w:rsid w:val="00E458FD"/>
    <w:rsid w:val="00E47803"/>
    <w:rsid w:val="00E47D39"/>
    <w:rsid w:val="00E47F58"/>
    <w:rsid w:val="00E507CB"/>
    <w:rsid w:val="00E5081D"/>
    <w:rsid w:val="00E51FD3"/>
    <w:rsid w:val="00E5358B"/>
    <w:rsid w:val="00E54170"/>
    <w:rsid w:val="00E559F2"/>
    <w:rsid w:val="00E5610C"/>
    <w:rsid w:val="00E6097A"/>
    <w:rsid w:val="00E61684"/>
    <w:rsid w:val="00E6189F"/>
    <w:rsid w:val="00E61B1F"/>
    <w:rsid w:val="00E61C3D"/>
    <w:rsid w:val="00E61D64"/>
    <w:rsid w:val="00E61F1C"/>
    <w:rsid w:val="00E62B63"/>
    <w:rsid w:val="00E6403A"/>
    <w:rsid w:val="00E65145"/>
    <w:rsid w:val="00E65BC0"/>
    <w:rsid w:val="00E65CAA"/>
    <w:rsid w:val="00E65E9A"/>
    <w:rsid w:val="00E66C4A"/>
    <w:rsid w:val="00E67835"/>
    <w:rsid w:val="00E71110"/>
    <w:rsid w:val="00E73E14"/>
    <w:rsid w:val="00E748AE"/>
    <w:rsid w:val="00E755EF"/>
    <w:rsid w:val="00E75FD6"/>
    <w:rsid w:val="00E7627F"/>
    <w:rsid w:val="00E76419"/>
    <w:rsid w:val="00E804AD"/>
    <w:rsid w:val="00E80820"/>
    <w:rsid w:val="00E825E3"/>
    <w:rsid w:val="00E82E47"/>
    <w:rsid w:val="00E845E4"/>
    <w:rsid w:val="00E8630A"/>
    <w:rsid w:val="00E90342"/>
    <w:rsid w:val="00E909DD"/>
    <w:rsid w:val="00E9106D"/>
    <w:rsid w:val="00E934ED"/>
    <w:rsid w:val="00E93619"/>
    <w:rsid w:val="00E937F5"/>
    <w:rsid w:val="00E940AD"/>
    <w:rsid w:val="00E95A48"/>
    <w:rsid w:val="00E97119"/>
    <w:rsid w:val="00E97135"/>
    <w:rsid w:val="00EA0421"/>
    <w:rsid w:val="00EA2185"/>
    <w:rsid w:val="00EA22F1"/>
    <w:rsid w:val="00EA2DB1"/>
    <w:rsid w:val="00EA54B3"/>
    <w:rsid w:val="00EA5836"/>
    <w:rsid w:val="00EA6142"/>
    <w:rsid w:val="00EA74D1"/>
    <w:rsid w:val="00EB12EC"/>
    <w:rsid w:val="00EB375C"/>
    <w:rsid w:val="00EB3E25"/>
    <w:rsid w:val="00EB4D7C"/>
    <w:rsid w:val="00EB4F84"/>
    <w:rsid w:val="00EB72A4"/>
    <w:rsid w:val="00EB7C0C"/>
    <w:rsid w:val="00EC108F"/>
    <w:rsid w:val="00EC111C"/>
    <w:rsid w:val="00EC52A6"/>
    <w:rsid w:val="00EC5555"/>
    <w:rsid w:val="00EC5EE6"/>
    <w:rsid w:val="00EC7286"/>
    <w:rsid w:val="00EC748B"/>
    <w:rsid w:val="00EC75DE"/>
    <w:rsid w:val="00ED0316"/>
    <w:rsid w:val="00ED3A7E"/>
    <w:rsid w:val="00ED4CD4"/>
    <w:rsid w:val="00ED5D99"/>
    <w:rsid w:val="00ED6114"/>
    <w:rsid w:val="00ED6838"/>
    <w:rsid w:val="00ED71D5"/>
    <w:rsid w:val="00EE1509"/>
    <w:rsid w:val="00EE33FC"/>
    <w:rsid w:val="00EE50EF"/>
    <w:rsid w:val="00EE5996"/>
    <w:rsid w:val="00EE62C9"/>
    <w:rsid w:val="00EE6DD4"/>
    <w:rsid w:val="00EE713C"/>
    <w:rsid w:val="00EE7F73"/>
    <w:rsid w:val="00EF105F"/>
    <w:rsid w:val="00EF1457"/>
    <w:rsid w:val="00EF29FD"/>
    <w:rsid w:val="00EF3316"/>
    <w:rsid w:val="00EF34E7"/>
    <w:rsid w:val="00EF381E"/>
    <w:rsid w:val="00EF3CE0"/>
    <w:rsid w:val="00EF4D35"/>
    <w:rsid w:val="00EF6121"/>
    <w:rsid w:val="00EF6540"/>
    <w:rsid w:val="00EF6F4F"/>
    <w:rsid w:val="00EF7483"/>
    <w:rsid w:val="00EF7F80"/>
    <w:rsid w:val="00F0031F"/>
    <w:rsid w:val="00F0226B"/>
    <w:rsid w:val="00F02758"/>
    <w:rsid w:val="00F03989"/>
    <w:rsid w:val="00F0496E"/>
    <w:rsid w:val="00F04E5E"/>
    <w:rsid w:val="00F057F8"/>
    <w:rsid w:val="00F05A8C"/>
    <w:rsid w:val="00F10842"/>
    <w:rsid w:val="00F10D9E"/>
    <w:rsid w:val="00F10DD6"/>
    <w:rsid w:val="00F11524"/>
    <w:rsid w:val="00F11C90"/>
    <w:rsid w:val="00F12160"/>
    <w:rsid w:val="00F14FD5"/>
    <w:rsid w:val="00F15F08"/>
    <w:rsid w:val="00F17E34"/>
    <w:rsid w:val="00F20026"/>
    <w:rsid w:val="00F2042D"/>
    <w:rsid w:val="00F20438"/>
    <w:rsid w:val="00F20C11"/>
    <w:rsid w:val="00F22241"/>
    <w:rsid w:val="00F22F65"/>
    <w:rsid w:val="00F232EC"/>
    <w:rsid w:val="00F23612"/>
    <w:rsid w:val="00F2395B"/>
    <w:rsid w:val="00F23C6F"/>
    <w:rsid w:val="00F25308"/>
    <w:rsid w:val="00F25349"/>
    <w:rsid w:val="00F25425"/>
    <w:rsid w:val="00F30E5E"/>
    <w:rsid w:val="00F30E7F"/>
    <w:rsid w:val="00F320B3"/>
    <w:rsid w:val="00F33E20"/>
    <w:rsid w:val="00F33E7E"/>
    <w:rsid w:val="00F34217"/>
    <w:rsid w:val="00F35806"/>
    <w:rsid w:val="00F37487"/>
    <w:rsid w:val="00F37655"/>
    <w:rsid w:val="00F4111D"/>
    <w:rsid w:val="00F415E5"/>
    <w:rsid w:val="00F41C38"/>
    <w:rsid w:val="00F43A67"/>
    <w:rsid w:val="00F43C1E"/>
    <w:rsid w:val="00F44F48"/>
    <w:rsid w:val="00F4507D"/>
    <w:rsid w:val="00F4620A"/>
    <w:rsid w:val="00F46F20"/>
    <w:rsid w:val="00F47A4D"/>
    <w:rsid w:val="00F47FD5"/>
    <w:rsid w:val="00F50EE3"/>
    <w:rsid w:val="00F5299F"/>
    <w:rsid w:val="00F52D0B"/>
    <w:rsid w:val="00F535AC"/>
    <w:rsid w:val="00F53E0D"/>
    <w:rsid w:val="00F55F89"/>
    <w:rsid w:val="00F56839"/>
    <w:rsid w:val="00F56DF4"/>
    <w:rsid w:val="00F578E4"/>
    <w:rsid w:val="00F57E7C"/>
    <w:rsid w:val="00F604D9"/>
    <w:rsid w:val="00F60CCE"/>
    <w:rsid w:val="00F60FCA"/>
    <w:rsid w:val="00F616DB"/>
    <w:rsid w:val="00F62311"/>
    <w:rsid w:val="00F626F8"/>
    <w:rsid w:val="00F629B1"/>
    <w:rsid w:val="00F62BB1"/>
    <w:rsid w:val="00F62DEB"/>
    <w:rsid w:val="00F6368A"/>
    <w:rsid w:val="00F65BCD"/>
    <w:rsid w:val="00F674AE"/>
    <w:rsid w:val="00F6783E"/>
    <w:rsid w:val="00F67D79"/>
    <w:rsid w:val="00F716B4"/>
    <w:rsid w:val="00F724C6"/>
    <w:rsid w:val="00F727EC"/>
    <w:rsid w:val="00F72FAE"/>
    <w:rsid w:val="00F732EC"/>
    <w:rsid w:val="00F7463A"/>
    <w:rsid w:val="00F75533"/>
    <w:rsid w:val="00F75DED"/>
    <w:rsid w:val="00F80D05"/>
    <w:rsid w:val="00F80F32"/>
    <w:rsid w:val="00F81D51"/>
    <w:rsid w:val="00F82DED"/>
    <w:rsid w:val="00F82EB6"/>
    <w:rsid w:val="00F8345B"/>
    <w:rsid w:val="00F844A4"/>
    <w:rsid w:val="00F86AEC"/>
    <w:rsid w:val="00F87E6F"/>
    <w:rsid w:val="00F90980"/>
    <w:rsid w:val="00F946DD"/>
    <w:rsid w:val="00F94FA7"/>
    <w:rsid w:val="00F952F0"/>
    <w:rsid w:val="00F952FE"/>
    <w:rsid w:val="00F95616"/>
    <w:rsid w:val="00F95C7B"/>
    <w:rsid w:val="00FA0BBA"/>
    <w:rsid w:val="00FA0FE4"/>
    <w:rsid w:val="00FA12DD"/>
    <w:rsid w:val="00FA245D"/>
    <w:rsid w:val="00FA25DC"/>
    <w:rsid w:val="00FA3BF0"/>
    <w:rsid w:val="00FA42F5"/>
    <w:rsid w:val="00FA489C"/>
    <w:rsid w:val="00FA57BF"/>
    <w:rsid w:val="00FA684E"/>
    <w:rsid w:val="00FA6870"/>
    <w:rsid w:val="00FA6CFD"/>
    <w:rsid w:val="00FA7946"/>
    <w:rsid w:val="00FA7D30"/>
    <w:rsid w:val="00FB05B5"/>
    <w:rsid w:val="00FB0708"/>
    <w:rsid w:val="00FB1CB1"/>
    <w:rsid w:val="00FB30F1"/>
    <w:rsid w:val="00FB48AF"/>
    <w:rsid w:val="00FB48B1"/>
    <w:rsid w:val="00FB4BE7"/>
    <w:rsid w:val="00FB4F31"/>
    <w:rsid w:val="00FB51E6"/>
    <w:rsid w:val="00FB5950"/>
    <w:rsid w:val="00FB5D63"/>
    <w:rsid w:val="00FB6089"/>
    <w:rsid w:val="00FB6D21"/>
    <w:rsid w:val="00FB7562"/>
    <w:rsid w:val="00FB769C"/>
    <w:rsid w:val="00FB78F0"/>
    <w:rsid w:val="00FC3B72"/>
    <w:rsid w:val="00FC3C2A"/>
    <w:rsid w:val="00FC42CC"/>
    <w:rsid w:val="00FC4FAC"/>
    <w:rsid w:val="00FC58D1"/>
    <w:rsid w:val="00FC5BB9"/>
    <w:rsid w:val="00FC6613"/>
    <w:rsid w:val="00FC67EB"/>
    <w:rsid w:val="00FD11C8"/>
    <w:rsid w:val="00FD1296"/>
    <w:rsid w:val="00FD16BA"/>
    <w:rsid w:val="00FD24D7"/>
    <w:rsid w:val="00FD294B"/>
    <w:rsid w:val="00FD32ED"/>
    <w:rsid w:val="00FD5D53"/>
    <w:rsid w:val="00FD6D4E"/>
    <w:rsid w:val="00FE309B"/>
    <w:rsid w:val="00FE325D"/>
    <w:rsid w:val="00FE3798"/>
    <w:rsid w:val="00FE42B1"/>
    <w:rsid w:val="00FE498D"/>
    <w:rsid w:val="00FE4C07"/>
    <w:rsid w:val="00FE4C72"/>
    <w:rsid w:val="00FE4F2D"/>
    <w:rsid w:val="00FE4F5C"/>
    <w:rsid w:val="00FE5149"/>
    <w:rsid w:val="00FE6B04"/>
    <w:rsid w:val="00FE6B31"/>
    <w:rsid w:val="00FF1770"/>
    <w:rsid w:val="00FF3DBA"/>
    <w:rsid w:val="00FF4EE3"/>
    <w:rsid w:val="00FF5567"/>
    <w:rsid w:val="00FF5804"/>
    <w:rsid w:val="00FF6D73"/>
    <w:rsid w:val="00FF78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F5DD8A"/>
  <w15:docId w15:val="{23F10762-06F6-4549-AB4B-9FCD90945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ga-IE" w:eastAsia="es-ES_trad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E70"/>
    <w:rPr>
      <w:sz w:val="20"/>
      <w:szCs w:val="20"/>
      <w:lang w:eastAsia="es-ES"/>
    </w:rPr>
  </w:style>
  <w:style w:type="paragraph" w:styleId="Heading1">
    <w:name w:val="heading 1"/>
    <w:basedOn w:val="Normal"/>
    <w:next w:val="Normal"/>
    <w:link w:val="Heading1Char"/>
    <w:uiPriority w:val="99"/>
    <w:qFormat/>
    <w:rsid w:val="004A7597"/>
    <w:pPr>
      <w:keepNext/>
      <w:outlineLvl w:val="0"/>
    </w:pPr>
    <w:rPr>
      <w:sz w:val="24"/>
    </w:rPr>
  </w:style>
  <w:style w:type="paragraph" w:styleId="Heading2">
    <w:name w:val="heading 2"/>
    <w:basedOn w:val="Normal"/>
    <w:next w:val="Normal"/>
    <w:link w:val="Heading2Char"/>
    <w:uiPriority w:val="99"/>
    <w:qFormat/>
    <w:rsid w:val="004A7597"/>
    <w:pPr>
      <w:keepNext/>
      <w:ind w:left="-709"/>
      <w:jc w:val="center"/>
      <w:outlineLvl w:val="1"/>
    </w:pPr>
    <w:rPr>
      <w:sz w:val="24"/>
    </w:rPr>
  </w:style>
  <w:style w:type="paragraph" w:styleId="Heading3">
    <w:name w:val="heading 3"/>
    <w:basedOn w:val="Normal"/>
    <w:next w:val="Normal"/>
    <w:link w:val="Heading3Char"/>
    <w:uiPriority w:val="99"/>
    <w:qFormat/>
    <w:locked/>
    <w:rsid w:val="007D762C"/>
    <w:pPr>
      <w:keepNext/>
      <w:keepLines/>
      <w:spacing w:before="40"/>
      <w:outlineLvl w:val="2"/>
    </w:pPr>
    <w:rPr>
      <w:rFonts w:ascii="Cambria" w:hAnsi="Cambria"/>
      <w:color w:val="243F60"/>
      <w:sz w:val="24"/>
      <w:szCs w:val="24"/>
    </w:rPr>
  </w:style>
  <w:style w:type="paragraph" w:styleId="Heading4">
    <w:name w:val="heading 4"/>
    <w:basedOn w:val="Normal"/>
    <w:next w:val="Normal"/>
    <w:link w:val="Heading4Char"/>
    <w:uiPriority w:val="99"/>
    <w:qFormat/>
    <w:rsid w:val="004A7597"/>
    <w:pPr>
      <w:keepNext/>
      <w:jc w:val="both"/>
      <w:outlineLvl w:val="3"/>
    </w:pPr>
    <w:rPr>
      <w:rFonts w:ascii="Arial" w:hAnsi="Arial"/>
      <w:b/>
      <w:sz w:val="24"/>
    </w:rPr>
  </w:style>
  <w:style w:type="paragraph" w:styleId="Heading7">
    <w:name w:val="heading 7"/>
    <w:basedOn w:val="Normal"/>
    <w:next w:val="Normal"/>
    <w:link w:val="Heading7Char"/>
    <w:uiPriority w:val="99"/>
    <w:qFormat/>
    <w:rsid w:val="00327317"/>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025F3"/>
    <w:rPr>
      <w:rFonts w:ascii="Cambria" w:hAnsi="Cambria" w:cs="Times New Roman"/>
      <w:b/>
      <w:bCs/>
      <w:kern w:val="32"/>
      <w:sz w:val="32"/>
      <w:szCs w:val="32"/>
      <w:lang w:val="ga-IE"/>
    </w:rPr>
  </w:style>
  <w:style w:type="character" w:customStyle="1" w:styleId="Heading2Char">
    <w:name w:val="Heading 2 Char"/>
    <w:basedOn w:val="DefaultParagraphFont"/>
    <w:link w:val="Heading2"/>
    <w:uiPriority w:val="99"/>
    <w:semiHidden/>
    <w:locked/>
    <w:rsid w:val="009025F3"/>
    <w:rPr>
      <w:rFonts w:ascii="Cambria" w:hAnsi="Cambria" w:cs="Times New Roman"/>
      <w:b/>
      <w:bCs/>
      <w:i/>
      <w:iCs/>
      <w:sz w:val="28"/>
      <w:szCs w:val="28"/>
      <w:lang w:val="ga-IE"/>
    </w:rPr>
  </w:style>
  <w:style w:type="character" w:customStyle="1" w:styleId="Heading3Char">
    <w:name w:val="Heading 3 Char"/>
    <w:basedOn w:val="DefaultParagraphFont"/>
    <w:link w:val="Heading3"/>
    <w:uiPriority w:val="99"/>
    <w:semiHidden/>
    <w:locked/>
    <w:rsid w:val="007D762C"/>
    <w:rPr>
      <w:rFonts w:ascii="Cambria" w:hAnsi="Cambria" w:cs="Times New Roman"/>
      <w:color w:val="243F60"/>
      <w:sz w:val="24"/>
      <w:szCs w:val="24"/>
      <w:lang w:val="ga-IE"/>
    </w:rPr>
  </w:style>
  <w:style w:type="character" w:customStyle="1" w:styleId="Heading4Char">
    <w:name w:val="Heading 4 Char"/>
    <w:basedOn w:val="DefaultParagraphFont"/>
    <w:link w:val="Heading4"/>
    <w:uiPriority w:val="99"/>
    <w:semiHidden/>
    <w:locked/>
    <w:rsid w:val="009025F3"/>
    <w:rPr>
      <w:rFonts w:ascii="Calibri" w:hAnsi="Calibri" w:cs="Times New Roman"/>
      <w:b/>
      <w:bCs/>
      <w:sz w:val="28"/>
      <w:szCs w:val="28"/>
      <w:lang w:val="ga-IE"/>
    </w:rPr>
  </w:style>
  <w:style w:type="character" w:customStyle="1" w:styleId="Heading7Char">
    <w:name w:val="Heading 7 Char"/>
    <w:basedOn w:val="DefaultParagraphFont"/>
    <w:link w:val="Heading7"/>
    <w:uiPriority w:val="99"/>
    <w:semiHidden/>
    <w:locked/>
    <w:rsid w:val="009025F3"/>
    <w:rPr>
      <w:rFonts w:ascii="Calibri" w:hAnsi="Calibri" w:cs="Times New Roman"/>
      <w:sz w:val="24"/>
      <w:szCs w:val="24"/>
      <w:lang w:val="ga-IE"/>
    </w:rPr>
  </w:style>
  <w:style w:type="paragraph" w:styleId="Header">
    <w:name w:val="header"/>
    <w:basedOn w:val="Normal"/>
    <w:link w:val="HeaderChar"/>
    <w:uiPriority w:val="99"/>
    <w:rsid w:val="004A7597"/>
    <w:pPr>
      <w:tabs>
        <w:tab w:val="center" w:pos="4252"/>
        <w:tab w:val="right" w:pos="8504"/>
      </w:tabs>
    </w:pPr>
  </w:style>
  <w:style w:type="character" w:customStyle="1" w:styleId="HeaderChar">
    <w:name w:val="Header Char"/>
    <w:basedOn w:val="DefaultParagraphFont"/>
    <w:link w:val="Header"/>
    <w:uiPriority w:val="99"/>
    <w:locked/>
    <w:rsid w:val="009025F3"/>
    <w:rPr>
      <w:rFonts w:cs="Times New Roman"/>
      <w:sz w:val="20"/>
      <w:szCs w:val="20"/>
      <w:lang w:val="ga-IE"/>
    </w:rPr>
  </w:style>
  <w:style w:type="paragraph" w:styleId="Footer">
    <w:name w:val="footer"/>
    <w:basedOn w:val="Normal"/>
    <w:link w:val="FooterChar"/>
    <w:uiPriority w:val="99"/>
    <w:rsid w:val="004A7597"/>
    <w:pPr>
      <w:tabs>
        <w:tab w:val="center" w:pos="4252"/>
        <w:tab w:val="right" w:pos="8504"/>
      </w:tabs>
    </w:pPr>
  </w:style>
  <w:style w:type="character" w:customStyle="1" w:styleId="FooterChar">
    <w:name w:val="Footer Char"/>
    <w:basedOn w:val="DefaultParagraphFont"/>
    <w:link w:val="Footer"/>
    <w:uiPriority w:val="99"/>
    <w:locked/>
    <w:rsid w:val="009025F3"/>
    <w:rPr>
      <w:rFonts w:cs="Times New Roman"/>
      <w:sz w:val="20"/>
      <w:szCs w:val="20"/>
      <w:lang w:val="ga-IE"/>
    </w:rPr>
  </w:style>
  <w:style w:type="paragraph" w:styleId="BodyText">
    <w:name w:val="Body Text"/>
    <w:basedOn w:val="Normal"/>
    <w:link w:val="BodyTextChar"/>
    <w:uiPriority w:val="99"/>
    <w:rsid w:val="004A7597"/>
    <w:pPr>
      <w:jc w:val="both"/>
    </w:pPr>
    <w:rPr>
      <w:rFonts w:ascii="Arial" w:hAnsi="Arial"/>
      <w:sz w:val="24"/>
    </w:rPr>
  </w:style>
  <w:style w:type="character" w:customStyle="1" w:styleId="BodyTextChar">
    <w:name w:val="Body Text Char"/>
    <w:basedOn w:val="DefaultParagraphFont"/>
    <w:link w:val="BodyText"/>
    <w:uiPriority w:val="99"/>
    <w:semiHidden/>
    <w:locked/>
    <w:rsid w:val="009025F3"/>
    <w:rPr>
      <w:rFonts w:cs="Times New Roman"/>
      <w:sz w:val="20"/>
      <w:szCs w:val="20"/>
      <w:lang w:val="ga-IE"/>
    </w:rPr>
  </w:style>
  <w:style w:type="paragraph" w:styleId="BodyText2">
    <w:name w:val="Body Text 2"/>
    <w:basedOn w:val="Normal"/>
    <w:link w:val="BodyText2Char"/>
    <w:uiPriority w:val="99"/>
    <w:rsid w:val="004A7597"/>
    <w:pPr>
      <w:jc w:val="center"/>
    </w:pPr>
    <w:rPr>
      <w:rFonts w:ascii="Arial" w:hAnsi="Arial"/>
      <w:b/>
      <w:sz w:val="24"/>
    </w:rPr>
  </w:style>
  <w:style w:type="character" w:customStyle="1" w:styleId="BodyText2Char">
    <w:name w:val="Body Text 2 Char"/>
    <w:basedOn w:val="DefaultParagraphFont"/>
    <w:link w:val="BodyText2"/>
    <w:uiPriority w:val="99"/>
    <w:semiHidden/>
    <w:locked/>
    <w:rsid w:val="009025F3"/>
    <w:rPr>
      <w:rFonts w:cs="Times New Roman"/>
      <w:sz w:val="20"/>
      <w:szCs w:val="20"/>
      <w:lang w:val="ga-IE"/>
    </w:rPr>
  </w:style>
  <w:style w:type="paragraph" w:styleId="BodyText3">
    <w:name w:val="Body Text 3"/>
    <w:basedOn w:val="Normal"/>
    <w:link w:val="BodyText3Char"/>
    <w:uiPriority w:val="99"/>
    <w:rsid w:val="004A7597"/>
    <w:pPr>
      <w:jc w:val="both"/>
    </w:pPr>
    <w:rPr>
      <w:rFonts w:ascii="Arial" w:hAnsi="Arial"/>
      <w:b/>
      <w:sz w:val="24"/>
      <w:u w:val="single"/>
    </w:rPr>
  </w:style>
  <w:style w:type="character" w:customStyle="1" w:styleId="BodyText3Char">
    <w:name w:val="Body Text 3 Char"/>
    <w:basedOn w:val="DefaultParagraphFont"/>
    <w:link w:val="BodyText3"/>
    <w:uiPriority w:val="99"/>
    <w:semiHidden/>
    <w:locked/>
    <w:rsid w:val="009025F3"/>
    <w:rPr>
      <w:rFonts w:cs="Times New Roman"/>
      <w:sz w:val="16"/>
      <w:szCs w:val="16"/>
      <w:lang w:val="ga-IE"/>
    </w:rPr>
  </w:style>
  <w:style w:type="paragraph" w:styleId="Title">
    <w:name w:val="Title"/>
    <w:basedOn w:val="Normal"/>
    <w:link w:val="TitleChar"/>
    <w:uiPriority w:val="99"/>
    <w:qFormat/>
    <w:rsid w:val="004A7597"/>
    <w:pPr>
      <w:jc w:val="center"/>
    </w:pPr>
    <w:rPr>
      <w:rFonts w:ascii="Arial" w:hAnsi="Arial"/>
      <w:b/>
      <w:sz w:val="24"/>
    </w:rPr>
  </w:style>
  <w:style w:type="character" w:customStyle="1" w:styleId="TitleChar">
    <w:name w:val="Title Char"/>
    <w:basedOn w:val="DefaultParagraphFont"/>
    <w:link w:val="Title"/>
    <w:uiPriority w:val="99"/>
    <w:locked/>
    <w:rsid w:val="009025F3"/>
    <w:rPr>
      <w:rFonts w:ascii="Cambria" w:hAnsi="Cambria" w:cs="Times New Roman"/>
      <w:b/>
      <w:bCs/>
      <w:kern w:val="28"/>
      <w:sz w:val="32"/>
      <w:szCs w:val="32"/>
      <w:lang w:val="ga-IE"/>
    </w:rPr>
  </w:style>
  <w:style w:type="paragraph" w:styleId="BodyTextIndent2">
    <w:name w:val="Body Text Indent 2"/>
    <w:basedOn w:val="Normal"/>
    <w:link w:val="BodyTextIndent2Char"/>
    <w:uiPriority w:val="99"/>
    <w:rsid w:val="004A7597"/>
    <w:pPr>
      <w:ind w:firstLine="705"/>
      <w:jc w:val="both"/>
    </w:pPr>
    <w:rPr>
      <w:rFonts w:ascii="Arial" w:hAnsi="Arial"/>
      <w:sz w:val="30"/>
    </w:rPr>
  </w:style>
  <w:style w:type="character" w:customStyle="1" w:styleId="BodyTextIndent2Char">
    <w:name w:val="Body Text Indent 2 Char"/>
    <w:basedOn w:val="DefaultParagraphFont"/>
    <w:link w:val="BodyTextIndent2"/>
    <w:uiPriority w:val="99"/>
    <w:semiHidden/>
    <w:locked/>
    <w:rsid w:val="009025F3"/>
    <w:rPr>
      <w:rFonts w:cs="Times New Roman"/>
      <w:sz w:val="20"/>
      <w:szCs w:val="20"/>
      <w:lang w:val="ga-IE"/>
    </w:rPr>
  </w:style>
  <w:style w:type="paragraph" w:styleId="BodyTextIndent">
    <w:name w:val="Body Text Indent"/>
    <w:basedOn w:val="Normal"/>
    <w:link w:val="BodyTextIndentChar"/>
    <w:uiPriority w:val="99"/>
    <w:rsid w:val="004A7597"/>
    <w:pPr>
      <w:ind w:left="14" w:firstLine="691"/>
      <w:jc w:val="both"/>
    </w:pPr>
    <w:rPr>
      <w:rFonts w:ascii="Arial" w:hAnsi="Arial"/>
      <w:sz w:val="30"/>
    </w:rPr>
  </w:style>
  <w:style w:type="character" w:customStyle="1" w:styleId="BodyTextIndentChar">
    <w:name w:val="Body Text Indent Char"/>
    <w:basedOn w:val="DefaultParagraphFont"/>
    <w:link w:val="BodyTextIndent"/>
    <w:uiPriority w:val="99"/>
    <w:semiHidden/>
    <w:locked/>
    <w:rsid w:val="009025F3"/>
    <w:rPr>
      <w:rFonts w:cs="Times New Roman"/>
      <w:sz w:val="20"/>
      <w:szCs w:val="20"/>
      <w:lang w:val="ga-IE"/>
    </w:rPr>
  </w:style>
  <w:style w:type="paragraph" w:styleId="ListBullet">
    <w:name w:val="List Bullet"/>
    <w:basedOn w:val="Normal"/>
    <w:autoRedefine/>
    <w:uiPriority w:val="99"/>
    <w:rsid w:val="004A7597"/>
    <w:pPr>
      <w:ind w:left="709" w:hanging="709"/>
    </w:pPr>
    <w:rPr>
      <w:rFonts w:ascii="Arial" w:hAnsi="Arial"/>
      <w:sz w:val="28"/>
    </w:rPr>
  </w:style>
  <w:style w:type="table" w:styleId="TableGrid">
    <w:name w:val="Table Grid"/>
    <w:basedOn w:val="TableNormal"/>
    <w:uiPriority w:val="99"/>
    <w:rsid w:val="006D739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6D7393"/>
    <w:rPr>
      <w:rFonts w:cs="Times New Roman"/>
    </w:rPr>
  </w:style>
  <w:style w:type="paragraph" w:styleId="BalloonText">
    <w:name w:val="Balloon Text"/>
    <w:basedOn w:val="Normal"/>
    <w:link w:val="BalloonTextChar"/>
    <w:uiPriority w:val="99"/>
    <w:semiHidden/>
    <w:rsid w:val="005255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025F3"/>
    <w:rPr>
      <w:rFonts w:cs="Times New Roman"/>
      <w:sz w:val="2"/>
      <w:lang w:val="ga-IE"/>
    </w:rPr>
  </w:style>
  <w:style w:type="paragraph" w:styleId="NormalWeb">
    <w:name w:val="Normal (Web)"/>
    <w:basedOn w:val="Normal"/>
    <w:uiPriority w:val="99"/>
    <w:rsid w:val="00A52556"/>
    <w:pPr>
      <w:spacing w:line="288" w:lineRule="auto"/>
    </w:pPr>
    <w:rPr>
      <w:rFonts w:ascii="Verdana" w:hAnsi="Verdana"/>
    </w:rPr>
  </w:style>
  <w:style w:type="paragraph" w:styleId="DocumentMap">
    <w:name w:val="Document Map"/>
    <w:basedOn w:val="Normal"/>
    <w:link w:val="DocumentMapChar"/>
    <w:uiPriority w:val="99"/>
    <w:semiHidden/>
    <w:rsid w:val="00154CE2"/>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9025F3"/>
    <w:rPr>
      <w:rFonts w:cs="Times New Roman"/>
      <w:sz w:val="2"/>
      <w:lang w:val="ga-IE"/>
    </w:rPr>
  </w:style>
  <w:style w:type="character" w:styleId="Hyperlink">
    <w:name w:val="Hyperlink"/>
    <w:basedOn w:val="DefaultParagraphFont"/>
    <w:uiPriority w:val="99"/>
    <w:rsid w:val="001744A4"/>
    <w:rPr>
      <w:rFonts w:cs="Times New Roman"/>
      <w:color w:val="000000"/>
      <w:u w:val="none"/>
      <w:effect w:val="none"/>
    </w:rPr>
  </w:style>
  <w:style w:type="paragraph" w:customStyle="1" w:styleId="Car">
    <w:name w:val="Car"/>
    <w:basedOn w:val="Normal"/>
    <w:uiPriority w:val="99"/>
    <w:rsid w:val="00BB1CC3"/>
    <w:rPr>
      <w:sz w:val="24"/>
      <w:szCs w:val="24"/>
      <w:lang w:eastAsia="pl-PL"/>
    </w:rPr>
  </w:style>
  <w:style w:type="paragraph" w:customStyle="1" w:styleId="parrafo1">
    <w:name w:val="parrafo1"/>
    <w:basedOn w:val="Normal"/>
    <w:uiPriority w:val="99"/>
    <w:rsid w:val="00B87820"/>
    <w:pPr>
      <w:spacing w:before="180" w:after="180"/>
      <w:ind w:firstLine="360"/>
      <w:jc w:val="both"/>
    </w:pPr>
    <w:rPr>
      <w:sz w:val="24"/>
      <w:szCs w:val="24"/>
    </w:rPr>
  </w:style>
  <w:style w:type="character" w:styleId="CommentReference">
    <w:name w:val="annotation reference"/>
    <w:basedOn w:val="DefaultParagraphFont"/>
    <w:uiPriority w:val="99"/>
    <w:rsid w:val="004B75AC"/>
    <w:rPr>
      <w:rFonts w:cs="Times New Roman"/>
      <w:sz w:val="16"/>
      <w:szCs w:val="16"/>
    </w:rPr>
  </w:style>
  <w:style w:type="paragraph" w:styleId="CommentText">
    <w:name w:val="annotation text"/>
    <w:basedOn w:val="Normal"/>
    <w:link w:val="CommentTextChar"/>
    <w:uiPriority w:val="99"/>
    <w:rsid w:val="004B75AC"/>
  </w:style>
  <w:style w:type="character" w:customStyle="1" w:styleId="CommentTextChar">
    <w:name w:val="Comment Text Char"/>
    <w:basedOn w:val="DefaultParagraphFont"/>
    <w:link w:val="CommentText"/>
    <w:uiPriority w:val="99"/>
    <w:locked/>
    <w:rsid w:val="009025F3"/>
    <w:rPr>
      <w:rFonts w:cs="Times New Roman"/>
      <w:sz w:val="20"/>
      <w:szCs w:val="20"/>
      <w:lang w:val="ga-IE"/>
    </w:rPr>
  </w:style>
  <w:style w:type="paragraph" w:styleId="CommentSubject">
    <w:name w:val="annotation subject"/>
    <w:basedOn w:val="CommentText"/>
    <w:next w:val="CommentText"/>
    <w:link w:val="CommentSubjectChar"/>
    <w:uiPriority w:val="99"/>
    <w:semiHidden/>
    <w:rsid w:val="004B75AC"/>
    <w:rPr>
      <w:b/>
      <w:bCs/>
    </w:rPr>
  </w:style>
  <w:style w:type="character" w:customStyle="1" w:styleId="CommentSubjectChar">
    <w:name w:val="Comment Subject Char"/>
    <w:basedOn w:val="CommentTextChar"/>
    <w:link w:val="CommentSubject"/>
    <w:uiPriority w:val="99"/>
    <w:semiHidden/>
    <w:locked/>
    <w:rsid w:val="009025F3"/>
    <w:rPr>
      <w:rFonts w:cs="Times New Roman"/>
      <w:b/>
      <w:bCs/>
      <w:sz w:val="20"/>
      <w:szCs w:val="20"/>
      <w:lang w:val="ga-IE"/>
    </w:rPr>
  </w:style>
  <w:style w:type="character" w:customStyle="1" w:styleId="b1">
    <w:name w:val="b1"/>
    <w:basedOn w:val="DefaultParagraphFont"/>
    <w:uiPriority w:val="99"/>
    <w:rsid w:val="00805945"/>
    <w:rPr>
      <w:rFonts w:cs="Times New Roman"/>
      <w:color w:val="000000"/>
    </w:rPr>
  </w:style>
  <w:style w:type="paragraph" w:customStyle="1" w:styleId="Default">
    <w:name w:val="Default"/>
    <w:uiPriority w:val="99"/>
    <w:rsid w:val="005C2330"/>
    <w:pPr>
      <w:autoSpaceDE w:val="0"/>
      <w:autoSpaceDN w:val="0"/>
      <w:adjustRightInd w:val="0"/>
    </w:pPr>
    <w:rPr>
      <w:rFonts w:ascii="EUAlbertina" w:hAnsi="EUAlbertina" w:cs="EUAlbertina"/>
      <w:color w:val="000000"/>
      <w:sz w:val="24"/>
      <w:szCs w:val="24"/>
      <w:lang w:eastAsia="es-ES"/>
    </w:rPr>
  </w:style>
  <w:style w:type="paragraph" w:customStyle="1" w:styleId="Pa11">
    <w:name w:val="Pa11"/>
    <w:basedOn w:val="Default"/>
    <w:next w:val="Default"/>
    <w:uiPriority w:val="99"/>
    <w:rsid w:val="004766DA"/>
    <w:pPr>
      <w:spacing w:line="201" w:lineRule="atLeast"/>
    </w:pPr>
    <w:rPr>
      <w:rFonts w:ascii="Arial" w:hAnsi="Arial" w:cs="Times New Roman"/>
      <w:color w:val="auto"/>
    </w:rPr>
  </w:style>
  <w:style w:type="paragraph" w:customStyle="1" w:styleId="Pa6">
    <w:name w:val="Pa6"/>
    <w:basedOn w:val="Default"/>
    <w:next w:val="Default"/>
    <w:uiPriority w:val="99"/>
    <w:rsid w:val="004766DA"/>
    <w:pPr>
      <w:spacing w:line="201" w:lineRule="atLeast"/>
    </w:pPr>
    <w:rPr>
      <w:rFonts w:ascii="Arial" w:hAnsi="Arial" w:cs="Times New Roman"/>
      <w:color w:val="auto"/>
    </w:rPr>
  </w:style>
  <w:style w:type="paragraph" w:customStyle="1" w:styleId="CM1">
    <w:name w:val="CM1"/>
    <w:basedOn w:val="Default"/>
    <w:next w:val="Default"/>
    <w:uiPriority w:val="99"/>
    <w:rsid w:val="008212B3"/>
    <w:rPr>
      <w:rFonts w:cs="Times New Roman"/>
      <w:color w:val="auto"/>
    </w:rPr>
  </w:style>
  <w:style w:type="paragraph" w:customStyle="1" w:styleId="CM3">
    <w:name w:val="CM3"/>
    <w:basedOn w:val="Default"/>
    <w:next w:val="Default"/>
    <w:uiPriority w:val="99"/>
    <w:rsid w:val="008212B3"/>
    <w:rPr>
      <w:rFonts w:cs="Times New Roman"/>
      <w:color w:val="auto"/>
    </w:rPr>
  </w:style>
  <w:style w:type="paragraph" w:customStyle="1" w:styleId="CM4">
    <w:name w:val="CM4"/>
    <w:basedOn w:val="Default"/>
    <w:next w:val="Default"/>
    <w:uiPriority w:val="99"/>
    <w:rsid w:val="008212B3"/>
    <w:rPr>
      <w:rFonts w:cs="Times New Roman"/>
      <w:color w:val="auto"/>
    </w:rPr>
  </w:style>
  <w:style w:type="paragraph" w:styleId="ListParagraph">
    <w:name w:val="List Paragraph"/>
    <w:basedOn w:val="Normal"/>
    <w:uiPriority w:val="34"/>
    <w:qFormat/>
    <w:rsid w:val="00DB3339"/>
    <w:pPr>
      <w:ind w:left="720"/>
      <w:contextualSpacing/>
    </w:pPr>
  </w:style>
  <w:style w:type="paragraph" w:styleId="FootnoteText">
    <w:name w:val="footnote text"/>
    <w:basedOn w:val="Normal"/>
    <w:link w:val="FootnoteTextChar"/>
    <w:uiPriority w:val="99"/>
    <w:semiHidden/>
    <w:rsid w:val="00501482"/>
  </w:style>
  <w:style w:type="character" w:customStyle="1" w:styleId="FootnoteTextChar">
    <w:name w:val="Footnote Text Char"/>
    <w:basedOn w:val="DefaultParagraphFont"/>
    <w:link w:val="FootnoteText"/>
    <w:uiPriority w:val="99"/>
    <w:semiHidden/>
    <w:locked/>
    <w:rsid w:val="00501482"/>
    <w:rPr>
      <w:rFonts w:cs="Times New Roman"/>
      <w:sz w:val="20"/>
      <w:szCs w:val="20"/>
      <w:lang w:val="ga-IE"/>
    </w:rPr>
  </w:style>
  <w:style w:type="character" w:styleId="FootnoteReference">
    <w:name w:val="footnote reference"/>
    <w:basedOn w:val="DefaultParagraphFont"/>
    <w:uiPriority w:val="99"/>
    <w:semiHidden/>
    <w:rsid w:val="00501482"/>
    <w:rPr>
      <w:rFonts w:cs="Times New Roman"/>
      <w:vertAlign w:val="superscript"/>
    </w:rPr>
  </w:style>
  <w:style w:type="character" w:customStyle="1" w:styleId="super">
    <w:name w:val="super"/>
    <w:basedOn w:val="DefaultParagraphFont"/>
    <w:uiPriority w:val="99"/>
    <w:rsid w:val="00501482"/>
    <w:rPr>
      <w:rFonts w:cs="Times New Roman"/>
    </w:rPr>
  </w:style>
  <w:style w:type="paragraph" w:styleId="Revision">
    <w:name w:val="Revision"/>
    <w:hidden/>
    <w:uiPriority w:val="99"/>
    <w:semiHidden/>
    <w:rsid w:val="00B02531"/>
    <w:rPr>
      <w:sz w:val="20"/>
      <w:szCs w:val="20"/>
      <w:lang w:eastAsia="es-ES"/>
    </w:rPr>
  </w:style>
  <w:style w:type="paragraph" w:customStyle="1" w:styleId="cabezatabla">
    <w:name w:val="cabeza_tabla"/>
    <w:basedOn w:val="Normal"/>
    <w:uiPriority w:val="99"/>
    <w:rsid w:val="005F0C8A"/>
    <w:pPr>
      <w:spacing w:before="100" w:beforeAutospacing="1" w:after="100" w:afterAutospacing="1"/>
    </w:pPr>
    <w:rPr>
      <w:sz w:val="24"/>
      <w:szCs w:val="24"/>
    </w:rPr>
  </w:style>
  <w:style w:type="paragraph" w:customStyle="1" w:styleId="cuerpotablaizq">
    <w:name w:val="cuerpo_tabla_izq"/>
    <w:basedOn w:val="Normal"/>
    <w:uiPriority w:val="99"/>
    <w:rsid w:val="005F0C8A"/>
    <w:pPr>
      <w:spacing w:before="100" w:beforeAutospacing="1" w:after="100" w:afterAutospacing="1"/>
    </w:pPr>
    <w:rPr>
      <w:sz w:val="24"/>
      <w:szCs w:val="24"/>
    </w:rPr>
  </w:style>
  <w:style w:type="paragraph" w:customStyle="1" w:styleId="cuerpotablader">
    <w:name w:val="cuerpo_tabla_der"/>
    <w:basedOn w:val="Normal"/>
    <w:uiPriority w:val="99"/>
    <w:rsid w:val="005F0C8A"/>
    <w:pPr>
      <w:spacing w:before="100" w:beforeAutospacing="1" w:after="100" w:afterAutospacing="1"/>
    </w:pPr>
    <w:rPr>
      <w:sz w:val="24"/>
      <w:szCs w:val="24"/>
    </w:rPr>
  </w:style>
  <w:style w:type="character" w:styleId="Emphasis">
    <w:name w:val="Emphasis"/>
    <w:uiPriority w:val="20"/>
    <w:qFormat/>
    <w:locked/>
    <w:rsid w:val="00FD12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576731">
      <w:marLeft w:val="0"/>
      <w:marRight w:val="0"/>
      <w:marTop w:val="0"/>
      <w:marBottom w:val="0"/>
      <w:divBdr>
        <w:top w:val="none" w:sz="0" w:space="0" w:color="auto"/>
        <w:left w:val="none" w:sz="0" w:space="0" w:color="auto"/>
        <w:bottom w:val="none" w:sz="0" w:space="0" w:color="auto"/>
        <w:right w:val="none" w:sz="0" w:space="0" w:color="auto"/>
      </w:divBdr>
    </w:div>
    <w:div w:id="1339576732">
      <w:marLeft w:val="0"/>
      <w:marRight w:val="0"/>
      <w:marTop w:val="0"/>
      <w:marBottom w:val="0"/>
      <w:divBdr>
        <w:top w:val="none" w:sz="0" w:space="0" w:color="auto"/>
        <w:left w:val="none" w:sz="0" w:space="0" w:color="auto"/>
        <w:bottom w:val="none" w:sz="0" w:space="0" w:color="auto"/>
        <w:right w:val="none" w:sz="0" w:space="0" w:color="auto"/>
      </w:divBdr>
    </w:div>
    <w:div w:id="1339576733">
      <w:marLeft w:val="0"/>
      <w:marRight w:val="0"/>
      <w:marTop w:val="0"/>
      <w:marBottom w:val="0"/>
      <w:divBdr>
        <w:top w:val="none" w:sz="0" w:space="0" w:color="auto"/>
        <w:left w:val="none" w:sz="0" w:space="0" w:color="auto"/>
        <w:bottom w:val="none" w:sz="0" w:space="0" w:color="auto"/>
        <w:right w:val="none" w:sz="0" w:space="0" w:color="auto"/>
      </w:divBdr>
    </w:div>
    <w:div w:id="1339576734">
      <w:marLeft w:val="0"/>
      <w:marRight w:val="0"/>
      <w:marTop w:val="0"/>
      <w:marBottom w:val="0"/>
      <w:divBdr>
        <w:top w:val="none" w:sz="0" w:space="0" w:color="auto"/>
        <w:left w:val="none" w:sz="0" w:space="0" w:color="auto"/>
        <w:bottom w:val="none" w:sz="0" w:space="0" w:color="auto"/>
        <w:right w:val="none" w:sz="0" w:space="0" w:color="auto"/>
      </w:divBdr>
    </w:div>
    <w:div w:id="1339576735">
      <w:marLeft w:val="0"/>
      <w:marRight w:val="0"/>
      <w:marTop w:val="0"/>
      <w:marBottom w:val="0"/>
      <w:divBdr>
        <w:top w:val="none" w:sz="0" w:space="0" w:color="auto"/>
        <w:left w:val="none" w:sz="0" w:space="0" w:color="auto"/>
        <w:bottom w:val="none" w:sz="0" w:space="0" w:color="auto"/>
        <w:right w:val="none" w:sz="0" w:space="0" w:color="auto"/>
      </w:divBdr>
    </w:div>
    <w:div w:id="1339576736">
      <w:marLeft w:val="0"/>
      <w:marRight w:val="0"/>
      <w:marTop w:val="0"/>
      <w:marBottom w:val="0"/>
      <w:divBdr>
        <w:top w:val="none" w:sz="0" w:space="0" w:color="auto"/>
        <w:left w:val="none" w:sz="0" w:space="0" w:color="auto"/>
        <w:bottom w:val="none" w:sz="0" w:space="0" w:color="auto"/>
        <w:right w:val="none" w:sz="0" w:space="0" w:color="auto"/>
      </w:divBdr>
    </w:div>
    <w:div w:id="1339576737">
      <w:marLeft w:val="0"/>
      <w:marRight w:val="0"/>
      <w:marTop w:val="0"/>
      <w:marBottom w:val="0"/>
      <w:divBdr>
        <w:top w:val="none" w:sz="0" w:space="0" w:color="auto"/>
        <w:left w:val="none" w:sz="0" w:space="0" w:color="auto"/>
        <w:bottom w:val="none" w:sz="0" w:space="0" w:color="auto"/>
        <w:right w:val="none" w:sz="0" w:space="0" w:color="auto"/>
      </w:divBdr>
    </w:div>
    <w:div w:id="1339576738">
      <w:marLeft w:val="0"/>
      <w:marRight w:val="0"/>
      <w:marTop w:val="0"/>
      <w:marBottom w:val="0"/>
      <w:divBdr>
        <w:top w:val="none" w:sz="0" w:space="0" w:color="auto"/>
        <w:left w:val="none" w:sz="0" w:space="0" w:color="auto"/>
        <w:bottom w:val="none" w:sz="0" w:space="0" w:color="auto"/>
        <w:right w:val="none" w:sz="0" w:space="0" w:color="auto"/>
      </w:divBdr>
    </w:div>
    <w:div w:id="1339576739">
      <w:marLeft w:val="0"/>
      <w:marRight w:val="0"/>
      <w:marTop w:val="0"/>
      <w:marBottom w:val="0"/>
      <w:divBdr>
        <w:top w:val="none" w:sz="0" w:space="0" w:color="auto"/>
        <w:left w:val="none" w:sz="0" w:space="0" w:color="auto"/>
        <w:bottom w:val="none" w:sz="0" w:space="0" w:color="auto"/>
        <w:right w:val="none" w:sz="0" w:space="0" w:color="auto"/>
      </w:divBdr>
    </w:div>
    <w:div w:id="1339576741">
      <w:marLeft w:val="0"/>
      <w:marRight w:val="0"/>
      <w:marTop w:val="0"/>
      <w:marBottom w:val="0"/>
      <w:divBdr>
        <w:top w:val="none" w:sz="0" w:space="0" w:color="auto"/>
        <w:left w:val="none" w:sz="0" w:space="0" w:color="auto"/>
        <w:bottom w:val="none" w:sz="0" w:space="0" w:color="auto"/>
        <w:right w:val="none" w:sz="0" w:space="0" w:color="auto"/>
      </w:divBdr>
    </w:div>
    <w:div w:id="1339576742">
      <w:marLeft w:val="0"/>
      <w:marRight w:val="0"/>
      <w:marTop w:val="0"/>
      <w:marBottom w:val="0"/>
      <w:divBdr>
        <w:top w:val="none" w:sz="0" w:space="0" w:color="auto"/>
        <w:left w:val="none" w:sz="0" w:space="0" w:color="auto"/>
        <w:bottom w:val="none" w:sz="0" w:space="0" w:color="auto"/>
        <w:right w:val="none" w:sz="0" w:space="0" w:color="auto"/>
      </w:divBdr>
    </w:div>
    <w:div w:id="1339576746">
      <w:marLeft w:val="0"/>
      <w:marRight w:val="0"/>
      <w:marTop w:val="0"/>
      <w:marBottom w:val="0"/>
      <w:divBdr>
        <w:top w:val="none" w:sz="0" w:space="0" w:color="auto"/>
        <w:left w:val="none" w:sz="0" w:space="0" w:color="auto"/>
        <w:bottom w:val="none" w:sz="0" w:space="0" w:color="auto"/>
        <w:right w:val="none" w:sz="0" w:space="0" w:color="auto"/>
      </w:divBdr>
      <w:divsChild>
        <w:div w:id="1339576747">
          <w:marLeft w:val="0"/>
          <w:marRight w:val="0"/>
          <w:marTop w:val="0"/>
          <w:marBottom w:val="0"/>
          <w:divBdr>
            <w:top w:val="none" w:sz="0" w:space="0" w:color="auto"/>
            <w:left w:val="none" w:sz="0" w:space="0" w:color="auto"/>
            <w:bottom w:val="none" w:sz="0" w:space="0" w:color="auto"/>
            <w:right w:val="none" w:sz="0" w:space="0" w:color="auto"/>
          </w:divBdr>
          <w:divsChild>
            <w:div w:id="133957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576748">
      <w:marLeft w:val="0"/>
      <w:marRight w:val="0"/>
      <w:marTop w:val="0"/>
      <w:marBottom w:val="0"/>
      <w:divBdr>
        <w:top w:val="none" w:sz="0" w:space="0" w:color="auto"/>
        <w:left w:val="none" w:sz="0" w:space="0" w:color="auto"/>
        <w:bottom w:val="none" w:sz="0" w:space="0" w:color="auto"/>
        <w:right w:val="none" w:sz="0" w:space="0" w:color="auto"/>
      </w:divBdr>
    </w:div>
    <w:div w:id="1339576749">
      <w:marLeft w:val="0"/>
      <w:marRight w:val="0"/>
      <w:marTop w:val="0"/>
      <w:marBottom w:val="0"/>
      <w:divBdr>
        <w:top w:val="none" w:sz="0" w:space="0" w:color="auto"/>
        <w:left w:val="none" w:sz="0" w:space="0" w:color="auto"/>
        <w:bottom w:val="none" w:sz="0" w:space="0" w:color="auto"/>
        <w:right w:val="none" w:sz="0" w:space="0" w:color="auto"/>
      </w:divBdr>
    </w:div>
    <w:div w:id="1339576750">
      <w:marLeft w:val="0"/>
      <w:marRight w:val="0"/>
      <w:marTop w:val="0"/>
      <w:marBottom w:val="0"/>
      <w:divBdr>
        <w:top w:val="none" w:sz="0" w:space="0" w:color="auto"/>
        <w:left w:val="none" w:sz="0" w:space="0" w:color="auto"/>
        <w:bottom w:val="none" w:sz="0" w:space="0" w:color="auto"/>
        <w:right w:val="none" w:sz="0" w:space="0" w:color="auto"/>
      </w:divBdr>
      <w:divsChild>
        <w:div w:id="1339576743">
          <w:marLeft w:val="0"/>
          <w:marRight w:val="0"/>
          <w:marTop w:val="0"/>
          <w:marBottom w:val="0"/>
          <w:divBdr>
            <w:top w:val="none" w:sz="0" w:space="0" w:color="auto"/>
            <w:left w:val="none" w:sz="0" w:space="0" w:color="auto"/>
            <w:bottom w:val="none" w:sz="0" w:space="0" w:color="auto"/>
            <w:right w:val="none" w:sz="0" w:space="0" w:color="auto"/>
          </w:divBdr>
          <w:divsChild>
            <w:div w:id="133957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576751">
      <w:marLeft w:val="0"/>
      <w:marRight w:val="0"/>
      <w:marTop w:val="0"/>
      <w:marBottom w:val="0"/>
      <w:divBdr>
        <w:top w:val="none" w:sz="0" w:space="0" w:color="auto"/>
        <w:left w:val="none" w:sz="0" w:space="0" w:color="auto"/>
        <w:bottom w:val="none" w:sz="0" w:space="0" w:color="auto"/>
        <w:right w:val="none" w:sz="0" w:space="0" w:color="auto"/>
      </w:divBdr>
    </w:div>
    <w:div w:id="1339576752">
      <w:marLeft w:val="0"/>
      <w:marRight w:val="0"/>
      <w:marTop w:val="0"/>
      <w:marBottom w:val="0"/>
      <w:divBdr>
        <w:top w:val="none" w:sz="0" w:space="0" w:color="auto"/>
        <w:left w:val="none" w:sz="0" w:space="0" w:color="auto"/>
        <w:bottom w:val="none" w:sz="0" w:space="0" w:color="auto"/>
        <w:right w:val="none" w:sz="0" w:space="0" w:color="auto"/>
      </w:divBdr>
    </w:div>
    <w:div w:id="1339576754">
      <w:marLeft w:val="0"/>
      <w:marRight w:val="0"/>
      <w:marTop w:val="0"/>
      <w:marBottom w:val="0"/>
      <w:divBdr>
        <w:top w:val="none" w:sz="0" w:space="0" w:color="auto"/>
        <w:left w:val="none" w:sz="0" w:space="0" w:color="auto"/>
        <w:bottom w:val="none" w:sz="0" w:space="0" w:color="auto"/>
        <w:right w:val="none" w:sz="0" w:space="0" w:color="auto"/>
      </w:divBdr>
    </w:div>
    <w:div w:id="1339576756">
      <w:marLeft w:val="0"/>
      <w:marRight w:val="0"/>
      <w:marTop w:val="0"/>
      <w:marBottom w:val="0"/>
      <w:divBdr>
        <w:top w:val="none" w:sz="0" w:space="0" w:color="auto"/>
        <w:left w:val="none" w:sz="0" w:space="0" w:color="auto"/>
        <w:bottom w:val="none" w:sz="0" w:space="0" w:color="auto"/>
        <w:right w:val="none" w:sz="0" w:space="0" w:color="auto"/>
      </w:divBdr>
    </w:div>
    <w:div w:id="1339576757">
      <w:marLeft w:val="0"/>
      <w:marRight w:val="0"/>
      <w:marTop w:val="0"/>
      <w:marBottom w:val="0"/>
      <w:divBdr>
        <w:top w:val="none" w:sz="0" w:space="0" w:color="auto"/>
        <w:left w:val="none" w:sz="0" w:space="0" w:color="auto"/>
        <w:bottom w:val="none" w:sz="0" w:space="0" w:color="auto"/>
        <w:right w:val="none" w:sz="0" w:space="0" w:color="auto"/>
      </w:divBdr>
    </w:div>
    <w:div w:id="1339576758">
      <w:marLeft w:val="0"/>
      <w:marRight w:val="0"/>
      <w:marTop w:val="0"/>
      <w:marBottom w:val="0"/>
      <w:divBdr>
        <w:top w:val="none" w:sz="0" w:space="0" w:color="auto"/>
        <w:left w:val="none" w:sz="0" w:space="0" w:color="auto"/>
        <w:bottom w:val="none" w:sz="0" w:space="0" w:color="auto"/>
        <w:right w:val="none" w:sz="0" w:space="0" w:color="auto"/>
      </w:divBdr>
      <w:divsChild>
        <w:div w:id="1339576744">
          <w:marLeft w:val="0"/>
          <w:marRight w:val="0"/>
          <w:marTop w:val="720"/>
          <w:marBottom w:val="720"/>
          <w:divBdr>
            <w:top w:val="none" w:sz="0" w:space="0" w:color="auto"/>
            <w:left w:val="none" w:sz="0" w:space="0" w:color="auto"/>
            <w:bottom w:val="none" w:sz="0" w:space="0" w:color="auto"/>
            <w:right w:val="none" w:sz="0" w:space="0" w:color="auto"/>
          </w:divBdr>
          <w:divsChild>
            <w:div w:id="1339576740">
              <w:marLeft w:val="0"/>
              <w:marRight w:val="0"/>
              <w:marTop w:val="0"/>
              <w:marBottom w:val="0"/>
              <w:divBdr>
                <w:top w:val="none" w:sz="0" w:space="0" w:color="auto"/>
                <w:left w:val="none" w:sz="0" w:space="0" w:color="auto"/>
                <w:bottom w:val="none" w:sz="0" w:space="0" w:color="auto"/>
                <w:right w:val="none" w:sz="0" w:space="0" w:color="auto"/>
              </w:divBdr>
              <w:divsChild>
                <w:div w:id="1339576753">
                  <w:marLeft w:val="0"/>
                  <w:marRight w:val="0"/>
                  <w:marTop w:val="480"/>
                  <w:marBottom w:val="0"/>
                  <w:divBdr>
                    <w:top w:val="single" w:sz="4" w:space="0" w:color="AAAAAA"/>
                    <w:left w:val="single" w:sz="4" w:space="0" w:color="AAAAAA"/>
                    <w:bottom w:val="single" w:sz="4" w:space="0" w:color="AAAAAA"/>
                    <w:right w:val="single" w:sz="4" w:space="0" w:color="AAAAAA"/>
                  </w:divBdr>
                </w:div>
              </w:divsChild>
            </w:div>
          </w:divsChild>
        </w:div>
      </w:divsChild>
    </w:div>
    <w:div w:id="1339576759">
      <w:marLeft w:val="0"/>
      <w:marRight w:val="0"/>
      <w:marTop w:val="0"/>
      <w:marBottom w:val="0"/>
      <w:divBdr>
        <w:top w:val="none" w:sz="0" w:space="0" w:color="auto"/>
        <w:left w:val="none" w:sz="0" w:space="0" w:color="auto"/>
        <w:bottom w:val="none" w:sz="0" w:space="0" w:color="auto"/>
        <w:right w:val="none" w:sz="0" w:space="0" w:color="auto"/>
      </w:divBdr>
      <w:divsChild>
        <w:div w:id="1339576760">
          <w:marLeft w:val="0"/>
          <w:marRight w:val="0"/>
          <w:marTop w:val="0"/>
          <w:marBottom w:val="0"/>
          <w:divBdr>
            <w:top w:val="single" w:sz="8" w:space="1" w:color="auto"/>
            <w:left w:val="single" w:sz="8" w:space="4" w:color="auto"/>
            <w:bottom w:val="single" w:sz="8" w:space="1" w:color="auto"/>
            <w:right w:val="single" w:sz="8" w:space="4" w:color="auto"/>
          </w:divBdr>
        </w:div>
      </w:divsChild>
    </w:div>
    <w:div w:id="1339576761">
      <w:marLeft w:val="0"/>
      <w:marRight w:val="0"/>
      <w:marTop w:val="0"/>
      <w:marBottom w:val="0"/>
      <w:divBdr>
        <w:top w:val="none" w:sz="0" w:space="0" w:color="auto"/>
        <w:left w:val="none" w:sz="0" w:space="0" w:color="auto"/>
        <w:bottom w:val="none" w:sz="0" w:space="0" w:color="auto"/>
        <w:right w:val="none" w:sz="0" w:space="0" w:color="auto"/>
      </w:divBdr>
    </w:div>
    <w:div w:id="1339576762">
      <w:marLeft w:val="0"/>
      <w:marRight w:val="0"/>
      <w:marTop w:val="0"/>
      <w:marBottom w:val="0"/>
      <w:divBdr>
        <w:top w:val="none" w:sz="0" w:space="0" w:color="auto"/>
        <w:left w:val="none" w:sz="0" w:space="0" w:color="auto"/>
        <w:bottom w:val="none" w:sz="0" w:space="0" w:color="auto"/>
        <w:right w:val="none" w:sz="0" w:space="0" w:color="auto"/>
      </w:divBdr>
    </w:div>
    <w:div w:id="1339576763">
      <w:marLeft w:val="0"/>
      <w:marRight w:val="0"/>
      <w:marTop w:val="0"/>
      <w:marBottom w:val="0"/>
      <w:divBdr>
        <w:top w:val="none" w:sz="0" w:space="0" w:color="auto"/>
        <w:left w:val="none" w:sz="0" w:space="0" w:color="auto"/>
        <w:bottom w:val="none" w:sz="0" w:space="0" w:color="auto"/>
        <w:right w:val="none" w:sz="0" w:space="0" w:color="auto"/>
      </w:divBdr>
    </w:div>
    <w:div w:id="1339576764">
      <w:marLeft w:val="0"/>
      <w:marRight w:val="0"/>
      <w:marTop w:val="0"/>
      <w:marBottom w:val="0"/>
      <w:divBdr>
        <w:top w:val="none" w:sz="0" w:space="0" w:color="auto"/>
        <w:left w:val="none" w:sz="0" w:space="0" w:color="auto"/>
        <w:bottom w:val="none" w:sz="0" w:space="0" w:color="auto"/>
        <w:right w:val="none" w:sz="0" w:space="0" w:color="auto"/>
      </w:divBdr>
    </w:div>
    <w:div w:id="1339576765">
      <w:marLeft w:val="0"/>
      <w:marRight w:val="0"/>
      <w:marTop w:val="0"/>
      <w:marBottom w:val="0"/>
      <w:divBdr>
        <w:top w:val="none" w:sz="0" w:space="0" w:color="auto"/>
        <w:left w:val="none" w:sz="0" w:space="0" w:color="auto"/>
        <w:bottom w:val="none" w:sz="0" w:space="0" w:color="auto"/>
        <w:right w:val="none" w:sz="0" w:space="0" w:color="auto"/>
      </w:divBdr>
    </w:div>
    <w:div w:id="1339576766">
      <w:marLeft w:val="0"/>
      <w:marRight w:val="0"/>
      <w:marTop w:val="0"/>
      <w:marBottom w:val="0"/>
      <w:divBdr>
        <w:top w:val="none" w:sz="0" w:space="0" w:color="auto"/>
        <w:left w:val="none" w:sz="0" w:space="0" w:color="auto"/>
        <w:bottom w:val="none" w:sz="0" w:space="0" w:color="auto"/>
        <w:right w:val="none" w:sz="0" w:space="0" w:color="auto"/>
      </w:divBdr>
    </w:div>
    <w:div w:id="1339576767">
      <w:marLeft w:val="0"/>
      <w:marRight w:val="0"/>
      <w:marTop w:val="0"/>
      <w:marBottom w:val="0"/>
      <w:divBdr>
        <w:top w:val="none" w:sz="0" w:space="0" w:color="auto"/>
        <w:left w:val="none" w:sz="0" w:space="0" w:color="auto"/>
        <w:bottom w:val="none" w:sz="0" w:space="0" w:color="auto"/>
        <w:right w:val="none" w:sz="0" w:space="0" w:color="auto"/>
      </w:divBdr>
    </w:div>
    <w:div w:id="13395767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de.mapa.gob.es/portal/site/seMAPA/ficha-procedimiento?procedure_suborg_responsable=27&amp;procedure_id=675&amp;by=the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ED835-66F5-409A-ADF5-E5D55FD4A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7177</Words>
  <Characters>39534</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ASUNTO 67</vt:lpstr>
    </vt:vector>
  </TitlesOfParts>
  <Company>IGSAP</Company>
  <LinksUpToDate>false</LinksUpToDate>
  <CharactersWithSpaces>46618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ASUNTO 67</dc:title>
  <dc:creator>i</dc:creator>
  <cp:lastModifiedBy>Liana Brili</cp:lastModifiedBy>
  <cp:revision>7</cp:revision>
  <cp:lastPrinted>2019-10-16T12:19:00Z</cp:lastPrinted>
  <dcterms:created xsi:type="dcterms:W3CDTF">2022-10-19T10:24:00Z</dcterms:created>
  <dcterms:modified xsi:type="dcterms:W3CDTF">2022-11-25T09:47:00Z</dcterms:modified>
</cp:coreProperties>
</file>