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28AB"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2022-1440 av den 17 november 2022 om närmare bestämmelser för att informera konsumenterna om livsmedlens lämplighet för konsumtion</w:t>
      </w:r>
    </w:p>
    <w:p w14:paraId="1B11F24D"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NOR: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r>
      <w:proofErr w:type="spellStart"/>
      <w:r>
        <w:rPr>
          <w:rFonts w:ascii="Times New Roman" w:hAnsi="Times New Roman"/>
          <w:sz w:val="24"/>
        </w:rPr>
        <w:t>JORFnr</w:t>
      </w:r>
      <w:proofErr w:type="spellEnd"/>
      <w:r>
        <w:rPr>
          <w:rFonts w:ascii="Times New Roman" w:hAnsi="Times New Roman"/>
          <w:sz w:val="24"/>
        </w:rPr>
        <w:t xml:space="preserve"> 0267 av den 18 november 2022</w:t>
      </w:r>
      <w:r>
        <w:rPr>
          <w:rFonts w:ascii="Times New Roman" w:hAnsi="Times New Roman"/>
          <w:sz w:val="24"/>
        </w:rPr>
        <w:br/>
        <w:t>Text nr 3</w:t>
      </w:r>
    </w:p>
    <w:p w14:paraId="1A894712"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 konsumenter; yrkesverksamma inom livsmedelsindustrin; distributörer av jordbruksprodukter eller livsmedel; administration. </w:t>
      </w:r>
      <w:r>
        <w:rPr>
          <w:rFonts w:ascii="Times New Roman" w:hAnsi="Times New Roman"/>
          <w:sz w:val="24"/>
        </w:rPr>
        <w:br/>
        <w:t xml:space="preserve">Syfte: konsumentinformation om livsmedlens lämplighet för konsumtion efter datum för minsta hållbarhetstid. </w:t>
      </w:r>
      <w:r>
        <w:rPr>
          <w:rFonts w:ascii="Times New Roman" w:hAnsi="Times New Roman"/>
          <w:sz w:val="24"/>
        </w:rPr>
        <w:br/>
        <w:t xml:space="preserve">Ikraftträdande: Texten träder i kraft dagen efter det att den har offentliggjorts. </w:t>
      </w:r>
      <w:r>
        <w:rPr>
          <w:rFonts w:ascii="Times New Roman" w:hAnsi="Times New Roman"/>
          <w:sz w:val="24"/>
        </w:rPr>
        <w:br/>
        <w:t xml:space="preserve">Anmälan: dekretet utfärdas i enlighet med artikel L. 412–7 i konsumentlagen som följer av artikel 35 i lag nr 2020–105 av den 10 februari 2020 om kampen mot avfall och den cirkulära ekonomin. I dekretet anges vilka uppgifter som ska användas av yrkesutövare när de, i enlighet med artikel L. 412–7 i konsumentlagen, väljer att informera konsumenterna om att en livsmedelsprodukt fortfarande är förbrukningsbar efter datum för minsta hållbarhetstid. </w:t>
      </w:r>
      <w:r>
        <w:rPr>
          <w:rFonts w:ascii="Times New Roman" w:hAnsi="Times New Roman"/>
          <w:sz w:val="24"/>
        </w:rPr>
        <w:br/>
        <w:t xml:space="preserve">Referenser: Texten kan läsas på </w:t>
      </w:r>
      <w:proofErr w:type="spellStart"/>
      <w:r>
        <w:rPr>
          <w:rFonts w:ascii="Times New Roman" w:hAnsi="Times New Roman"/>
          <w:sz w:val="24"/>
        </w:rPr>
        <w:t>Légifrance</w:t>
      </w:r>
      <w:proofErr w:type="spellEnd"/>
      <w:r>
        <w:rPr>
          <w:rFonts w:ascii="Times New Roman" w:hAnsi="Times New Roman"/>
          <w:sz w:val="24"/>
        </w:rPr>
        <w:t xml:space="preserve"> webbplats (https://www.legifrance.gouv.fr). </w:t>
      </w:r>
    </w:p>
    <w:p w14:paraId="1F7841E0"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Premiärministern utfärdar detta dekret,</w:t>
      </w:r>
      <w:r>
        <w:rPr>
          <w:rFonts w:ascii="Times New Roman" w:hAnsi="Times New Roman"/>
          <w:sz w:val="24"/>
        </w:rPr>
        <w:br/>
        <w:t>på grundval av rapporten från ministern för ekonomi, finans och industriell och digital suveränitet,</w:t>
      </w:r>
      <w:r>
        <w:rPr>
          <w:rFonts w:ascii="Times New Roman" w:hAnsi="Times New Roman"/>
          <w:sz w:val="24"/>
        </w:rPr>
        <w:br/>
        <w:t>med beaktande av Europaparlamentets och rådets ändrade förordning (EU) nr 1169/2011 av den 25 oktober 2011 om tillhandahållande av livsmedelsinformation till konsumenterna, särskilt artiklarna 9, 13 och 45,</w:t>
      </w:r>
      <w:r>
        <w:rPr>
          <w:rFonts w:ascii="Times New Roman" w:hAnsi="Times New Roman"/>
          <w:sz w:val="24"/>
        </w:rPr>
        <w:br/>
        <w:t>med beaktande av Europaparlamentets och rådets direktiv (EU) 2015/1535 av den 9 september 2015 om ett informationsförfarande beträffande tekniska föreskrifter och beträffande föreskrifter för informationssamhällets tjänster (kodifierad text), och särskilt anmälan nr 2022/0300/F,</w:t>
      </w:r>
      <w:r>
        <w:rPr>
          <w:rFonts w:ascii="Times New Roman" w:hAnsi="Times New Roman"/>
          <w:sz w:val="24"/>
        </w:rPr>
        <w:br/>
        <w:t>med beaktande av konsumentlagen, särskilt artikel L. 412–7 i dess lydelse enligt artikel 35 i lag nr 2020–105 av den 10 februari 2020 om kampen mot avfall och den cirkulära ekonomin.</w:t>
      </w:r>
      <w:r>
        <w:rPr>
          <w:rFonts w:ascii="Times New Roman" w:hAnsi="Times New Roman"/>
          <w:sz w:val="24"/>
        </w:rPr>
        <w:br/>
        <w:t>Härigenom föreskrivs följande:</w:t>
      </w:r>
    </w:p>
    <w:p w14:paraId="6383FB06"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59420E6A"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Efter artikel R. 412–7 i konsumentlagen ska en artikel D. 412–7-1 införas enligt följande:</w:t>
      </w:r>
    </w:p>
    <w:p w14:paraId="562FCE4D"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D. 412-7-1. - I. Den hänvisning som föreskrivs i artikel L. 412–7 är en av följande:</w:t>
      </w:r>
    </w:p>
    <w:p w14:paraId="030A38FE"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För optimal smak,” före angivandet av datum för minsta hållbarhetstid enligt villkoren i 1 </w:t>
      </w:r>
      <w:r>
        <w:rPr>
          <w:rFonts w:ascii="Times New Roman" w:hAnsi="Times New Roman"/>
          <w:sz w:val="24"/>
        </w:rPr>
        <w:lastRenderedPageBreak/>
        <w:t>i bilaga X till förordning (EU) nr 1169/2011;</w:t>
      </w:r>
      <w:r>
        <w:rPr>
          <w:rFonts w:ascii="Times New Roman" w:hAnsi="Times New Roman"/>
          <w:sz w:val="24"/>
        </w:rPr>
        <w:br/>
        <w:t>Denna produkt kan konsumeras efter detta datum och” eller någon uppgift med motsvarande innebörd för konsumenten, i det visuella fältet för angivelse av det datum för minsta hållbarhet som anges ovan;</w:t>
      </w:r>
      <w:r>
        <w:rPr>
          <w:rFonts w:ascii="Times New Roman" w:hAnsi="Times New Roman"/>
          <w:sz w:val="24"/>
        </w:rPr>
        <w:br/>
        <w:t>”- Kombinationen av ovanstående två indikationer.</w:t>
      </w:r>
    </w:p>
    <w:p w14:paraId="3A3913A8"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II. Uppgiften som anges i </w:t>
      </w:r>
      <w:proofErr w:type="spellStart"/>
      <w:r>
        <w:rPr>
          <w:rFonts w:ascii="Times New Roman" w:hAnsi="Times New Roman"/>
          <w:sz w:val="24"/>
        </w:rPr>
        <w:t>I</w:t>
      </w:r>
      <w:proofErr w:type="spellEnd"/>
      <w:r>
        <w:rPr>
          <w:rFonts w:ascii="Times New Roman" w:hAnsi="Times New Roman"/>
          <w:sz w:val="24"/>
        </w:rPr>
        <w:t xml:space="preserve"> ska läggas fram på de villkor som anges i artikel 13 i förordning (EU) nr 1169/2011.</w:t>
      </w:r>
      <w:r>
        <w:rPr>
          <w:rFonts w:ascii="Times New Roman" w:hAnsi="Times New Roman"/>
          <w:sz w:val="24"/>
        </w:rPr>
        <w:br/>
        <w:t>“ III. Denna artikel ska tillämpas på livsmedel som tillverkas och saluförs inom det nationella territoriet. ”</w:t>
      </w:r>
    </w:p>
    <w:p w14:paraId="3AB3F464"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4B38170"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Ministern för ekonomi, finans och industriell och digital suveränitet och den biträdande ministern för ekonomi, finans och industriell och digital suveränitet med ansvar för små och medelstora företag, handel, hantverk och turism är inom sina respektive befogenhetsområden ansvariga för genomförandet av detta dekret, som kommer att offentliggöras i Republiken Frankrikes officiella tidning.</w:t>
      </w:r>
    </w:p>
    <w:p w14:paraId="157968C0"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Utfärdat den 17 november 2022</w:t>
      </w:r>
    </w:p>
    <w:p w14:paraId="6DB45707"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Élisabeth</w:t>
      </w:r>
      <w:proofErr w:type="spellEnd"/>
      <w:r>
        <w:rPr>
          <w:rFonts w:ascii="Times New Roman" w:hAnsi="Times New Roman"/>
          <w:sz w:val="24"/>
        </w:rPr>
        <w:t xml:space="preserve"> Borne</w:t>
      </w:r>
      <w:r>
        <w:rPr>
          <w:rFonts w:ascii="Times New Roman" w:hAnsi="Times New Roman"/>
          <w:sz w:val="24"/>
        </w:rPr>
        <w:br/>
        <w:t>Å premiärministerns vägnar,</w:t>
      </w:r>
    </w:p>
    <w:p w14:paraId="3A7B9A1C"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ekonomi, finans och industriell och digital suveränitet</w:t>
      </w:r>
      <w:r>
        <w:rPr>
          <w:rFonts w:ascii="Times New Roman" w:hAnsi="Times New Roman"/>
          <w:sz w:val="24"/>
        </w:rPr>
        <w:br/>
        <w:t>Bruno Le Maire</w:t>
      </w:r>
    </w:p>
    <w:p w14:paraId="32D3F3AC"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Biträdande ministern för ekonomi, finans och industriell och digital suveränitet med ansvar för små och medelstora företag, handel, hantverk och turism</w:t>
      </w:r>
      <w:r>
        <w:rPr>
          <w:rFonts w:ascii="Times New Roman" w:hAnsi="Times New Roman"/>
          <w:sz w:val="24"/>
        </w:rPr>
        <w:br/>
        <w:t xml:space="preserve">Olivia </w:t>
      </w:r>
      <w:proofErr w:type="spellStart"/>
      <w:r>
        <w:rPr>
          <w:rFonts w:ascii="Times New Roman" w:hAnsi="Times New Roman"/>
          <w:sz w:val="24"/>
        </w:rPr>
        <w:t>Grégoire</w:t>
      </w:r>
      <w:proofErr w:type="spellEnd"/>
    </w:p>
    <w:p w14:paraId="0837DC9D"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A20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CB39"/>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3120</Characters>
  <Application>Microsoft Office Word</Application>
  <DocSecurity>0</DocSecurity>
  <Lines>72</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2022-12-09T14:00:00Z</dcterms:created>
  <dcterms:modified xsi:type="dcterms:W3CDTF">2022-12-09T14:00:00Z</dcterms:modified>
</cp:coreProperties>
</file>