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8294D" w14:textId="77777777" w:rsidR="004A4F87" w:rsidRPr="006E0FDC" w:rsidRDefault="00554CC8">
      <w:pPr>
        <w:pStyle w:val="BodyText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Rozporządzenie nr</w:t>
      </w:r>
    </w:p>
    <w:p w14:paraId="7915296A" w14:textId="77777777" w:rsidR="004A4F87" w:rsidRPr="006E0FDC" w:rsidRDefault="004A4F87">
      <w:pPr>
        <w:pStyle w:val="BodyText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BE2BB6C" w14:textId="77777777" w:rsidR="00654CB9" w:rsidRPr="006E0FDC" w:rsidRDefault="00E94571">
      <w:pPr>
        <w:pStyle w:val="BodyText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 xml:space="preserve">.../2023 Ministra Rolnictwa (...) zmieniające </w:t>
      </w:r>
    </w:p>
    <w:p w14:paraId="043CF814" w14:textId="77777777" w:rsidR="00654CB9" w:rsidRPr="006E0FDC" w:rsidRDefault="00E94571">
      <w:pPr>
        <w:pStyle w:val="BodyText"/>
        <w:spacing w:before="240" w:after="48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rozporządzenie Ministerstwa Rolnictwa nr 36/2014 z dnia 17 grudnia 2014 r. w sprawie informacji na temat żywności</w:t>
      </w:r>
    </w:p>
    <w:p w14:paraId="3205C293" w14:textId="77777777" w:rsidR="00654CB9" w:rsidRPr="006E0FDC" w:rsidRDefault="00E94571">
      <w:pPr>
        <w:pStyle w:val="BodyText"/>
        <w:spacing w:before="220"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Na podstawie zezwolenia udzielonego na mocy art. 76 ust. 2 pkt 26 i art. 76 ust. 5 lit. c) ustawy XLVI z 2008 r. o łańcuchu żywnościowym i jego urzędowym nadzorze oraz działając w ramach moich obowiązków określonych w art. 54 ust. 3 i 12 rozporządzenia rządowego nr 182/2022 z dnia 24 maja 2022 r. w sprawie obowiązków i uprawnień członków rządu, niniejszym zarządzam, co następuje:</w:t>
      </w:r>
    </w:p>
    <w:p w14:paraId="22065ACB" w14:textId="77777777" w:rsidR="00654CB9" w:rsidRPr="006E0FDC" w:rsidRDefault="00E94571">
      <w:pPr>
        <w:pStyle w:val="BodyText"/>
        <w:spacing w:before="240"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Artykuł 1</w:t>
      </w:r>
    </w:p>
    <w:p w14:paraId="68D5EBF8" w14:textId="77777777" w:rsidR="00654CB9" w:rsidRPr="006E0FDC" w:rsidRDefault="00E94571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W art. 3 ust. 3 dekretu Ministerstwa Rolnictwa nr 36/2014 z dnia 17 grudnia 2014 r. w sprawie informacji na temat żywności dodaje się nową lit. d) w brzmieniu:</w:t>
      </w:r>
    </w:p>
    <w:p w14:paraId="71CA7B35" w14:textId="77777777" w:rsidR="00654CB9" w:rsidRPr="006E0FDC" w:rsidRDefault="00E94571">
      <w:pPr>
        <w:pStyle w:val="BodyText"/>
        <w:spacing w:before="240" w:after="0" w:line="240" w:lineRule="auto"/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sz w:val="26"/>
        </w:rPr>
        <w:t>(Przy sprzedaży żywności niepaczkowanej konsumentowi końcowemu w miejscu sprzedaży należy podać w wyraźnie widoczny sposób informacje dla konsumentów)</w:t>
      </w:r>
    </w:p>
    <w:p w14:paraId="7FE59297" w14:textId="77777777" w:rsidR="00654CB9" w:rsidRPr="006E0FDC" w:rsidRDefault="00E94571">
      <w:pPr>
        <w:pStyle w:val="BodyText"/>
        <w:spacing w:after="240" w:line="240" w:lineRule="auto"/>
        <w:ind w:left="580" w:hanging="5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„d)</w:t>
      </w:r>
      <w:r>
        <w:rPr>
          <w:rFonts w:ascii="Times New Roman" w:hAnsi="Times New Roman"/>
          <w:sz w:val="26"/>
        </w:rPr>
        <w:tab/>
        <w:t>na podstawie rozporządzenia wykonawczego Komisji (UE) 2017/2470 z dnia 20 grudnia 2017 r. ustanawiającego unijny wykaz nowej żywności zgodnie z rozporządzeniem Parlamentu Europejskiego i Rady (UE) 2015/2283 w sprawie nowej żywności w przypadku wszelkich środków spożywczych zawierających w jakiejkolwiek formie owady lub ich larwy dopuszczone jako nowa żywność (zwanych dalej: żywnością zawierającą białko owadów) dodatkowy element określony w art. 7/H.”.</w:t>
      </w:r>
    </w:p>
    <w:p w14:paraId="2535B241" w14:textId="77777777" w:rsidR="00654CB9" w:rsidRPr="006E0FDC" w:rsidRDefault="00E94571">
      <w:pPr>
        <w:pStyle w:val="BodyText"/>
        <w:spacing w:before="240"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Artykuł 2</w:t>
      </w:r>
    </w:p>
    <w:p w14:paraId="180423C9" w14:textId="77777777" w:rsidR="00654CB9" w:rsidRPr="006E0FDC" w:rsidRDefault="00E94571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W art. 7/D ust. 2 rozporządzenia Ministerstwa Rolnictwa nr 36/2014 z dnia 17 grudnia 2014 r. w sprawie informacji na temat żywności dodaje się lit. c) w brzmieniu:</w:t>
      </w:r>
    </w:p>
    <w:p w14:paraId="71DD8406" w14:textId="77777777" w:rsidR="00654CB9" w:rsidRPr="006E0FDC" w:rsidRDefault="00E94571">
      <w:pPr>
        <w:pStyle w:val="BodyText"/>
        <w:spacing w:before="240" w:after="0" w:line="240" w:lineRule="auto"/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sz w:val="26"/>
        </w:rPr>
        <w:t>(Przy sprzedaży niepaczkowanych produktów gastronomicznych w drodze sprzedaży na odległość należy zapewnić konsumentowi końcowemu)</w:t>
      </w:r>
    </w:p>
    <w:p w14:paraId="5A1EC840" w14:textId="728F9316" w:rsidR="00654CB9" w:rsidRPr="006E0FDC" w:rsidRDefault="00E94571">
      <w:pPr>
        <w:pStyle w:val="BodyText"/>
        <w:spacing w:after="0" w:line="240" w:lineRule="auto"/>
        <w:ind w:left="580" w:hanging="5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</w:rPr>
        <w:t>(informację)</w:t>
      </w:r>
      <w:r>
        <w:rPr>
          <w:rFonts w:ascii="Times New Roman" w:hAnsi="Times New Roman"/>
          <w:sz w:val="26"/>
        </w:rPr>
        <w:t xml:space="preserve"> „c) o obecności białka owadów w gotowym produkcie”.</w:t>
      </w:r>
    </w:p>
    <w:p w14:paraId="69F512A5" w14:textId="77777777" w:rsidR="00654CB9" w:rsidRPr="006E0FDC" w:rsidRDefault="00654CB9">
      <w:pPr>
        <w:pStyle w:val="BodyText"/>
        <w:spacing w:after="240" w:line="240" w:lineRule="auto"/>
        <w:jc w:val="both"/>
        <w:rPr>
          <w:rFonts w:ascii="Times New Roman" w:hAnsi="Times New Roman"/>
          <w:i/>
          <w:iCs/>
          <w:sz w:val="26"/>
          <w:szCs w:val="26"/>
        </w:rPr>
      </w:pPr>
    </w:p>
    <w:p w14:paraId="79D92425" w14:textId="77777777" w:rsidR="00654CB9" w:rsidRPr="006E0FDC" w:rsidRDefault="00E94571">
      <w:pPr>
        <w:pStyle w:val="BodyText"/>
        <w:spacing w:before="240"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Artykuł 3</w:t>
      </w:r>
    </w:p>
    <w:p w14:paraId="1A4CA857" w14:textId="77777777" w:rsidR="00654CB9" w:rsidRPr="006E0FDC" w:rsidRDefault="00E94571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Do rozporządzenia Ministerstwa Rolnictwa nr 36/2014 z dnia 17 grudnia 2014 r. w sprawie informacji na temat żywności dodaje się śródtytuł w brzmieniu:</w:t>
      </w:r>
    </w:p>
    <w:p w14:paraId="09E2BFB1" w14:textId="77777777" w:rsidR="00654CB9" w:rsidRPr="006E0FDC" w:rsidRDefault="00E94571" w:rsidP="00714004">
      <w:pPr>
        <w:pStyle w:val="BodyText"/>
        <w:spacing w:before="240"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„2/F Wymagania dotyczące środków spożywczych zawierających białko owadów</w:t>
      </w:r>
    </w:p>
    <w:p w14:paraId="5AE0919C" w14:textId="77777777" w:rsidR="00654CB9" w:rsidRPr="006E0FDC" w:rsidRDefault="00E94571" w:rsidP="005A20AA">
      <w:pPr>
        <w:pStyle w:val="BodyText"/>
        <w:keepNext/>
        <w:keepLines/>
        <w:spacing w:before="240"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lastRenderedPageBreak/>
        <w:t xml:space="preserve">Artykuł 7/H </w:t>
      </w:r>
    </w:p>
    <w:p w14:paraId="743F033B" w14:textId="77777777" w:rsidR="00654CB9" w:rsidRPr="006E0FDC" w:rsidRDefault="00E94571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(1) Do nazwy środka spożywczego zawierającego białko owadów dołącza się oznaczenie czcionką, której rozmiar jest co najmniej taki sam jak rozmiar czcionki użyty w nazwie produktu, w brzmieniu »Uwaga! Żywność zawiera białko owadów«.</w:t>
      </w:r>
    </w:p>
    <w:p w14:paraId="306BEE6A" w14:textId="77777777" w:rsidR="00654CB9" w:rsidRPr="006E0FDC" w:rsidRDefault="00E94571">
      <w:pPr>
        <w:pStyle w:val="BodyText"/>
        <w:spacing w:before="240" w:after="24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(2) Żywność wprowadzana do obrotu zawierająca białko owadów umieszczana jest oddzielnie na półkach dla klientów.”.</w:t>
      </w:r>
    </w:p>
    <w:p w14:paraId="37A61547" w14:textId="77777777" w:rsidR="00654CB9" w:rsidRPr="006E0FDC" w:rsidRDefault="00E94571">
      <w:pPr>
        <w:pStyle w:val="BodyText"/>
        <w:spacing w:before="240"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Artykuł 4</w:t>
      </w:r>
    </w:p>
    <w:p w14:paraId="798B042E" w14:textId="77777777" w:rsidR="00654CB9" w:rsidRPr="006E0FDC" w:rsidRDefault="00E94571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Do rozporządzenia Ministerstwa Rolnictwa nr 36/2014 z dnia 17 grudnia 2014 r. w sprawie informacji na temat żywności dodaje się nowy art. 9/B w brzmieniu:</w:t>
      </w:r>
    </w:p>
    <w:p w14:paraId="652C4C2C" w14:textId="77777777" w:rsidR="00654CB9" w:rsidRPr="006E0FDC" w:rsidRDefault="00E94571">
      <w:pPr>
        <w:pStyle w:val="BodyText"/>
        <w:spacing w:before="240"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 xml:space="preserve">„Artykuł 9/B </w:t>
      </w:r>
    </w:p>
    <w:p w14:paraId="6F7330BD" w14:textId="77777777" w:rsidR="002E0EC1" w:rsidRPr="006E0FDC" w:rsidRDefault="002E0EC1">
      <w:pPr>
        <w:pStyle w:val="BodyText"/>
        <w:spacing w:after="24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(1) Opakowania i etykiety niezgodne z art. 7/H, ustanowione rozporządzeniem Ministra Rolnictwa nr .../2023 (......) zmieniającym rozporządzenie Ministerstwa Rolnictwa nr 36/2014 z dnia 17 grudnia 2014 r. w sprawie informacji na temat żywności (zwanym dalej: rozporządzeniem zmieniającym nr 2) mogą być stosowane przez okres trzech miesięcy od wejścia w życie rozporządzenia zmieniającego nr 2, a produkty z takimi opakowaniami lub etykietami mogą być utrzymywane na rynku przez maksymalny okres trzech miesięcy.</w:t>
      </w:r>
    </w:p>
    <w:p w14:paraId="3121AD0F" w14:textId="77777777" w:rsidR="00654CB9" w:rsidRPr="006E0FDC" w:rsidRDefault="002E0EC1">
      <w:pPr>
        <w:pStyle w:val="BodyText"/>
        <w:spacing w:after="24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(2) Nie można nakładać kary pieniężnej na podstawie ustawy XLVI o łańcuchu żywnościowym i jej nadzorowaniu za nieprzestrzeganie przepisów niniejszego rozporządzenia, określonych w rozporządzeniu zmieniającym nr 2, przez 90 dni po wejściu w życie rozporządzenia zmieniającego nr 2.”.</w:t>
      </w:r>
    </w:p>
    <w:p w14:paraId="73F8EF97" w14:textId="77777777" w:rsidR="00654CB9" w:rsidRPr="006E0FDC" w:rsidRDefault="00E94571">
      <w:pPr>
        <w:pStyle w:val="BodyText"/>
        <w:spacing w:before="240"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Artykuł 5</w:t>
      </w:r>
    </w:p>
    <w:p w14:paraId="300C5736" w14:textId="77777777" w:rsidR="00E45FEC" w:rsidRPr="006E0FDC" w:rsidRDefault="00916391" w:rsidP="00916391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Do rozporządzenia Ministerstwa Rolnictwa nr 36/2014 z dnia 17 grudnia 2014 r. w sprawie informacji na temat żywności dodaje się nowy art. 13 w brzmieniu:</w:t>
      </w:r>
    </w:p>
    <w:p w14:paraId="647A870F" w14:textId="77777777" w:rsidR="00E45FEC" w:rsidRPr="006E0FDC" w:rsidRDefault="00E45FEC" w:rsidP="00916391">
      <w:pPr>
        <w:pStyle w:val="BodyText"/>
        <w:spacing w:before="240"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„Artykuł 13  Projekt art. 7 ust. 3 lit. d), art. 7/D ust. 2 lit. c), śródtytuł w art. 2/F oraz projekt art. 9/B, ustanowione dekretem zmieniającym nr 2, podlegały uprzedniemu zgłoszeniu zgodnie z art. 5–7 dyrektywy (UE) 2015/1535 Parlamentu Europejskiego i Rady z dnia 9 września 2015 r. ustanawiającej procedurę udzielania informacji w dziedzinie przepisów technicznych oraz zasad dotyczących usług społeczeństwa informacyjnego.”.</w:t>
      </w:r>
    </w:p>
    <w:p w14:paraId="4B9C3F7D" w14:textId="77777777" w:rsidR="00E45FEC" w:rsidRPr="006E0FDC" w:rsidRDefault="00E45FEC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43C6D9C" w14:textId="77777777" w:rsidR="00103968" w:rsidRPr="006E0FDC" w:rsidRDefault="00103968" w:rsidP="00103968">
      <w:pPr>
        <w:pStyle w:val="BodyText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</w:rPr>
        <w:t>Artykuł 6</w:t>
      </w:r>
    </w:p>
    <w:p w14:paraId="5D45D349" w14:textId="77777777" w:rsidR="00103968" w:rsidRPr="006E0FDC" w:rsidRDefault="00103968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AC77AA6" w14:textId="77777777" w:rsidR="00654CB9" w:rsidRPr="006E0FDC" w:rsidRDefault="00E94571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W rozporządzeniu Ministra Rolnictwa nr 36/2014 z dnia 17 grudnia 2014 r. w sprawie informacji na temat żywności</w:t>
      </w:r>
    </w:p>
    <w:p w14:paraId="31B9180F" w14:textId="77777777" w:rsidR="00654CB9" w:rsidRPr="006E0FDC" w:rsidRDefault="00E94571">
      <w:pPr>
        <w:pStyle w:val="BodyText"/>
        <w:spacing w:after="0" w:line="240" w:lineRule="auto"/>
        <w:ind w:left="580" w:hanging="5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a)</w:t>
      </w:r>
      <w:r>
        <w:rPr>
          <w:rFonts w:ascii="Times New Roman" w:hAnsi="Times New Roman"/>
          <w:sz w:val="26"/>
        </w:rPr>
        <w:tab/>
        <w:t xml:space="preserve"> w art. 3 ust. 3 lit. c) słowo „informacje” zastępuje się słowami „informacje i”;</w:t>
      </w:r>
    </w:p>
    <w:p w14:paraId="24DCC48D" w14:textId="77777777" w:rsidR="00654CB9" w:rsidRPr="006E0FDC" w:rsidRDefault="00E94571">
      <w:pPr>
        <w:pStyle w:val="BodyText"/>
        <w:spacing w:after="0" w:line="240" w:lineRule="auto"/>
        <w:ind w:left="580" w:hanging="5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b)</w:t>
      </w:r>
      <w:r>
        <w:rPr>
          <w:rFonts w:ascii="Times New Roman" w:hAnsi="Times New Roman"/>
          <w:sz w:val="26"/>
        </w:rPr>
        <w:tab/>
        <w:t>w art. 7/D ust. 2 lit. a) słowa „odpowiednio i” zastępuje się słowami „odpowiednio,”;</w:t>
      </w:r>
    </w:p>
    <w:p w14:paraId="2B2C3090" w14:textId="08F3FF2A" w:rsidR="00654CB9" w:rsidRPr="006E0FDC" w:rsidRDefault="00E94571" w:rsidP="00D65004">
      <w:pPr>
        <w:pStyle w:val="BodyText"/>
        <w:spacing w:after="0" w:line="240" w:lineRule="auto"/>
        <w:ind w:left="580" w:hanging="5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c)</w:t>
      </w:r>
      <w:r>
        <w:rPr>
          <w:rFonts w:ascii="Times New Roman" w:hAnsi="Times New Roman"/>
          <w:sz w:val="26"/>
        </w:rPr>
        <w:tab/>
        <w:t>w art. 7/D ust. 2 lit. b) słowa „dotyczące danych” zastępuje się słowami „dotyczące danych; oraz”;</w:t>
      </w:r>
    </w:p>
    <w:p w14:paraId="594FDF93" w14:textId="77777777" w:rsidR="00654CB9" w:rsidRPr="006E0FDC" w:rsidRDefault="006E0FDC">
      <w:pPr>
        <w:pStyle w:val="BodyText"/>
        <w:spacing w:before="240"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lastRenderedPageBreak/>
        <w:t>Artykuł 7</w:t>
      </w:r>
    </w:p>
    <w:p w14:paraId="6840ED61" w14:textId="77777777" w:rsidR="00654CB9" w:rsidRDefault="00E94571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W art. 3 ust. 3 lit. B) rozporządzenia Ministerstwa Rolnictwa nr 36/2014 z dnia 17 grudnia 2014 r. w sprawie informacji na temat żywności skreśla się wyraz „i”.</w:t>
      </w:r>
    </w:p>
    <w:p w14:paraId="1DDFA06C" w14:textId="77777777" w:rsidR="00F149AF" w:rsidRPr="006E0FDC" w:rsidRDefault="00F149AF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719FE37" w14:textId="77777777" w:rsidR="00654CB9" w:rsidRPr="006E0FDC" w:rsidRDefault="006E0FDC">
      <w:pPr>
        <w:pStyle w:val="BodyText"/>
        <w:spacing w:before="240"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Artykuł 8</w:t>
      </w:r>
    </w:p>
    <w:p w14:paraId="2B3A598D" w14:textId="77777777" w:rsidR="00654CB9" w:rsidRPr="006E0FDC" w:rsidRDefault="00E94571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Niniejsze rozporządzenie wchodzi w życie trzeciego dnia po jego opublikowaniu.</w:t>
      </w:r>
    </w:p>
    <w:p w14:paraId="788A3A54" w14:textId="77777777" w:rsidR="00F149AF" w:rsidRPr="006E0FDC" w:rsidRDefault="00F149AF" w:rsidP="00F149AF">
      <w:pPr>
        <w:pStyle w:val="BodyText"/>
        <w:spacing w:before="240"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Artykuł 9</w:t>
      </w:r>
    </w:p>
    <w:p w14:paraId="69ECACFD" w14:textId="77777777" w:rsidR="00F149AF" w:rsidRPr="00F149AF" w:rsidRDefault="00F149AF" w:rsidP="00F149AF">
      <w:pPr>
        <w:tabs>
          <w:tab w:val="left" w:pos="426"/>
        </w:tabs>
        <w:autoSpaceDE w:val="0"/>
        <w:autoSpaceDN w:val="0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hAnsi="Times New Roman"/>
          <w:sz w:val="26"/>
        </w:rPr>
        <w:t>Spełniono wymóg dotyczący wstępnej notyfikacji przedmiotowego projektu dekretu zgodnie z art. 5–7 dyrektywy (UE) 2015/1535 Parlamentu Europejskiego i Rady z dnia 9 września 2015 r. ustanawiającej procedurę udzielania informacji w dziedzinie przepisów technicznych oraz zasad dotyczących usług społeczeństwa informacyjnego.</w:t>
      </w:r>
    </w:p>
    <w:p w14:paraId="37B54525" w14:textId="77777777" w:rsidR="00415931" w:rsidRDefault="00415931" w:rsidP="00415931">
      <w:pPr>
        <w:tabs>
          <w:tab w:val="left" w:pos="426"/>
        </w:tabs>
        <w:autoSpaceDE w:val="0"/>
        <w:autoSpaceDN w:val="0"/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lang w:eastAsia="hu-HU" w:bidi="ar-SA"/>
        </w:rPr>
      </w:pPr>
    </w:p>
    <w:p w14:paraId="402A711C" w14:textId="77777777" w:rsidR="00F451EF" w:rsidRPr="006E0FDC" w:rsidRDefault="00F451EF" w:rsidP="00415931">
      <w:pPr>
        <w:tabs>
          <w:tab w:val="left" w:pos="426"/>
        </w:tabs>
        <w:autoSpaceDE w:val="0"/>
        <w:autoSpaceDN w:val="0"/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lang w:eastAsia="hu-HU" w:bidi="ar-SA"/>
        </w:rPr>
      </w:pPr>
    </w:p>
    <w:p w14:paraId="374222C1" w14:textId="77777777" w:rsidR="00415931" w:rsidRPr="006E0FDC" w:rsidRDefault="00415931" w:rsidP="0041593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hu-HU" w:bidi="ar-SA"/>
        </w:rPr>
      </w:pPr>
    </w:p>
    <w:p w14:paraId="7F3C08F2" w14:textId="77777777" w:rsidR="00415931" w:rsidRPr="006E0FDC" w:rsidRDefault="00415931" w:rsidP="00415931">
      <w:pPr>
        <w:ind w:left="4536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hAnsi="Times New Roman"/>
          <w:sz w:val="26"/>
        </w:rPr>
        <w:t>Dr István Nagy</w:t>
      </w:r>
    </w:p>
    <w:p w14:paraId="3D302D04" w14:textId="77777777" w:rsidR="00415931" w:rsidRPr="006E0FDC" w:rsidRDefault="00415931" w:rsidP="00415931">
      <w:pPr>
        <w:keepNext/>
        <w:ind w:left="3828" w:firstLine="708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hAnsi="Times New Roman"/>
          <w:sz w:val="26"/>
        </w:rPr>
        <w:t xml:space="preserve"> Minister Rolnictwa</w:t>
      </w:r>
    </w:p>
    <w:p w14:paraId="7C3BCB17" w14:textId="77777777" w:rsidR="00415931" w:rsidRPr="006E0FDC" w:rsidRDefault="00415931">
      <w:pPr>
        <w:pStyle w:val="BodyText"/>
        <w:jc w:val="both"/>
        <w:rPr>
          <w:rFonts w:ascii="Times New Roman" w:hAnsi="Times New Roman"/>
          <w:sz w:val="26"/>
          <w:szCs w:val="26"/>
        </w:rPr>
      </w:pPr>
    </w:p>
    <w:sectPr w:rsidR="00415931" w:rsidRPr="006E0FDC" w:rsidSect="00415931">
      <w:footerReference w:type="default" r:id="rId7"/>
      <w:footerReference w:type="first" r:id="rId8"/>
      <w:pgSz w:w="11906" w:h="16838"/>
      <w:pgMar w:top="1440" w:right="1077" w:bottom="1440" w:left="1077" w:header="709" w:footer="709" w:gutter="0"/>
      <w:cols w:space="708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D9C58" w14:textId="77777777" w:rsidR="001230D8" w:rsidRDefault="001230D8">
      <w:r>
        <w:separator/>
      </w:r>
    </w:p>
  </w:endnote>
  <w:endnote w:type="continuationSeparator" w:id="0">
    <w:p w14:paraId="0734CB9B" w14:textId="77777777" w:rsidR="001230D8" w:rsidRDefault="00123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92F89" w14:textId="77777777" w:rsidR="00654CB9" w:rsidRPr="00D10DE7" w:rsidRDefault="00E94571">
    <w:pPr>
      <w:pStyle w:val="Footer"/>
      <w:jc w:val="center"/>
      <w:rPr>
        <w:rFonts w:ascii="Times New Roman" w:hAnsi="Times New Roman" w:cs="Times New Roman"/>
        <w:sz w:val="22"/>
        <w:szCs w:val="22"/>
      </w:rPr>
    </w:pPr>
    <w:r w:rsidRPr="00D10DE7">
      <w:rPr>
        <w:rFonts w:ascii="Times New Roman" w:hAnsi="Times New Roman" w:cs="Times New Roman"/>
        <w:sz w:val="22"/>
      </w:rPr>
      <w:fldChar w:fldCharType="begin"/>
    </w:r>
    <w:r w:rsidRPr="00D10DE7">
      <w:rPr>
        <w:rFonts w:ascii="Times New Roman" w:hAnsi="Times New Roman" w:cs="Times New Roman"/>
        <w:sz w:val="22"/>
      </w:rPr>
      <w:instrText>PAGE</w:instrText>
    </w:r>
    <w:r w:rsidRPr="00D10DE7">
      <w:rPr>
        <w:rFonts w:ascii="Times New Roman" w:hAnsi="Times New Roman" w:cs="Times New Roman"/>
        <w:sz w:val="22"/>
      </w:rPr>
      <w:fldChar w:fldCharType="separate"/>
    </w:r>
    <w:r w:rsidR="00FC2467">
      <w:rPr>
        <w:rFonts w:ascii="Times New Roman" w:hAnsi="Times New Roman" w:cs="Times New Roman"/>
        <w:sz w:val="22"/>
      </w:rPr>
      <w:t>3</w:t>
    </w:r>
    <w:r w:rsidRPr="00D10DE7">
      <w:rPr>
        <w:rFonts w:ascii="Times New Roman" w:hAnsi="Times New Roman" w:cs="Times New Roman"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8BF11" w14:textId="77777777" w:rsidR="00654CB9" w:rsidRDefault="00654CB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B2CFD" w14:textId="77777777" w:rsidR="001230D8" w:rsidRDefault="001230D8">
      <w:r>
        <w:separator/>
      </w:r>
    </w:p>
  </w:footnote>
  <w:footnote w:type="continuationSeparator" w:id="0">
    <w:p w14:paraId="2C048D90" w14:textId="77777777" w:rsidR="001230D8" w:rsidRDefault="00123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557CCE"/>
    <w:multiLevelType w:val="multilevel"/>
    <w:tmpl w:val="9DF8A77E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02537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CB9"/>
    <w:rsid w:val="000132DF"/>
    <w:rsid w:val="000F6D95"/>
    <w:rsid w:val="00103968"/>
    <w:rsid w:val="001230D8"/>
    <w:rsid w:val="002E0EC1"/>
    <w:rsid w:val="002E6C86"/>
    <w:rsid w:val="00382F55"/>
    <w:rsid w:val="003C6ADC"/>
    <w:rsid w:val="00402F50"/>
    <w:rsid w:val="00415931"/>
    <w:rsid w:val="004A4F87"/>
    <w:rsid w:val="00521659"/>
    <w:rsid w:val="00554CC8"/>
    <w:rsid w:val="00592C9F"/>
    <w:rsid w:val="005A20AA"/>
    <w:rsid w:val="005D5BFD"/>
    <w:rsid w:val="00654CB9"/>
    <w:rsid w:val="006E0FDC"/>
    <w:rsid w:val="00714004"/>
    <w:rsid w:val="00834C59"/>
    <w:rsid w:val="00916391"/>
    <w:rsid w:val="00B23FD0"/>
    <w:rsid w:val="00B3415E"/>
    <w:rsid w:val="00BC79E6"/>
    <w:rsid w:val="00C81D3F"/>
    <w:rsid w:val="00D10DE7"/>
    <w:rsid w:val="00D25740"/>
    <w:rsid w:val="00D5218D"/>
    <w:rsid w:val="00D65004"/>
    <w:rsid w:val="00D835F3"/>
    <w:rsid w:val="00E45FEC"/>
    <w:rsid w:val="00E47E0B"/>
    <w:rsid w:val="00E94571"/>
    <w:rsid w:val="00E9750A"/>
    <w:rsid w:val="00ED1E28"/>
    <w:rsid w:val="00F149AF"/>
    <w:rsid w:val="00F451EF"/>
    <w:rsid w:val="00F81D02"/>
    <w:rsid w:val="00F85540"/>
    <w:rsid w:val="00FC2467"/>
    <w:rsid w:val="00FE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68495"/>
  <w15:docId w15:val="{CC82B59B-7CF4-4DDF-8B5F-B2D74329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ans CJK SC" w:hAnsi="Liberation Serif" w:cs="Lohit Devanagari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Heading4">
    <w:name w:val="heading 4"/>
    <w:basedOn w:val="Heading"/>
    <w:next w:val="BodyText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Heading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BodyText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character" w:customStyle="1" w:styleId="Placeholder">
    <w:name w:val="Placeholder"/>
    <w:qFormat/>
    <w:rPr>
      <w:smallCaps/>
      <w:color w:val="008080"/>
      <w:u w:val="dotted"/>
    </w:rPr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suppressLineNumbers/>
      <w:tabs>
        <w:tab w:val="center" w:pos="4875"/>
        <w:tab w:val="right" w:pos="9750"/>
      </w:tabs>
    </w:pPr>
  </w:style>
  <w:style w:type="paragraph" w:customStyle="1" w:styleId="HeaderLeft">
    <w:name w:val="Header Left"/>
    <w:basedOn w:val="Normal"/>
    <w:qFormat/>
    <w:pPr>
      <w:suppressLineNumbers/>
      <w:tabs>
        <w:tab w:val="center" w:pos="4876"/>
        <w:tab w:val="right" w:pos="9752"/>
      </w:tabs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EC1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EC1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Egységes InfraStruktúra</Company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Keczeliné Németh Orsolya</dc:creator>
  <cp:lastModifiedBy>Liana Brili</cp:lastModifiedBy>
  <cp:revision>6</cp:revision>
  <cp:lastPrinted>2023-03-01T14:30:00Z</cp:lastPrinted>
  <dcterms:created xsi:type="dcterms:W3CDTF">2023-03-16T12:46:00Z</dcterms:created>
  <dcterms:modified xsi:type="dcterms:W3CDTF">2023-03-24T10:50:00Z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