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A59E" w14:textId="77777777" w:rsidR="00CD3059" w:rsidRDefault="009C0046">
      <w:pPr>
        <w:jc w:val="center"/>
        <w:rPr>
          <w:sz w:val="2"/>
          <w:szCs w:val="2"/>
        </w:rPr>
      </w:pPr>
      <w:r>
        <w:rPr>
          <w:noProof/>
        </w:rPr>
        <w:drawing>
          <wp:inline distT="0" distB="0" distL="0" distR="0" wp14:anchorId="237C40AC" wp14:editId="70C9C319">
            <wp:extent cx="902335" cy="10788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02335" cy="1078865"/>
                    </a:xfrm>
                    <a:prstGeom prst="rect">
                      <a:avLst/>
                    </a:prstGeom>
                  </pic:spPr>
                </pic:pic>
              </a:graphicData>
            </a:graphic>
          </wp:inline>
        </w:drawing>
      </w:r>
    </w:p>
    <w:p w14:paraId="03378847" w14:textId="77777777" w:rsidR="00CD3059" w:rsidRDefault="00CD3059">
      <w:pPr>
        <w:spacing w:after="719" w:line="1" w:lineRule="exact"/>
      </w:pPr>
    </w:p>
    <w:p w14:paraId="0473B229" w14:textId="77777777" w:rsidR="00CD3059" w:rsidRDefault="009C0046">
      <w:pPr>
        <w:pStyle w:val="Nadpis10"/>
        <w:keepNext/>
        <w:keepLines/>
        <w:spacing w:after="180"/>
      </w:pPr>
      <w:bookmarkStart w:id="0" w:name="bookmark0"/>
      <w:r>
        <w:t>Sammlung von Gesetzen und internationalen Verträgen</w:t>
      </w:r>
      <w:bookmarkEnd w:id="0"/>
    </w:p>
    <w:p w14:paraId="6586825F" w14:textId="77777777" w:rsidR="00CD3059" w:rsidRDefault="009C0046">
      <w:pPr>
        <w:pStyle w:val="Nadpis10"/>
        <w:keepNext/>
        <w:keepLines/>
        <w:pBdr>
          <w:bottom w:val="single" w:sz="4" w:space="0" w:color="auto"/>
        </w:pBdr>
        <w:spacing w:after="400"/>
        <w:rPr>
          <w:sz w:val="34"/>
          <w:szCs w:val="34"/>
        </w:rPr>
      </w:pPr>
      <w:bookmarkStart w:id="1" w:name="bookmark2"/>
      <w:r>
        <w:rPr>
          <w:rFonts w:ascii="Courier New" w:hAnsi="Courier New"/>
          <w:b w:val="0"/>
          <w:sz w:val="34"/>
        </w:rPr>
        <w:t>TSCHECHISCHE REPUBLIK</w:t>
      </w:r>
      <w:bookmarkEnd w:id="1"/>
    </w:p>
    <w:p w14:paraId="74445F2D" w14:textId="77777777" w:rsidR="00CD3059" w:rsidRDefault="009C0046">
      <w:pPr>
        <w:pStyle w:val="Zkladntext0"/>
        <w:spacing w:after="940" w:line="240" w:lineRule="auto"/>
        <w:jc w:val="right"/>
        <w:rPr>
          <w:sz w:val="22"/>
          <w:szCs w:val="22"/>
        </w:rPr>
      </w:pPr>
      <w:r>
        <w:rPr>
          <w:sz w:val="22"/>
        </w:rPr>
        <w:t>Bereitgestellt am 5. März 2024</w:t>
      </w:r>
    </w:p>
    <w:p w14:paraId="7E0428BF" w14:textId="77777777" w:rsidR="00CD3059" w:rsidRDefault="009C0046">
      <w:pPr>
        <w:pStyle w:val="Nadpis20"/>
        <w:keepNext/>
        <w:keepLines/>
        <w:spacing w:after="400" w:line="240" w:lineRule="auto"/>
      </w:pPr>
      <w:bookmarkStart w:id="2" w:name="bookmark4"/>
      <w:r>
        <w:t>Regierungsverordnung Nr. 52/2024</w:t>
      </w:r>
      <w:bookmarkEnd w:id="2"/>
    </w:p>
    <w:p w14:paraId="009C1AB5" w14:textId="77777777" w:rsidR="00CD3059" w:rsidRDefault="009C0046">
      <w:pPr>
        <w:pStyle w:val="Nadpis20"/>
        <w:keepNext/>
        <w:keepLines/>
        <w:sectPr w:rsidR="00CD3059" w:rsidSect="00D855F0">
          <w:pgSz w:w="11900" w:h="16840"/>
          <w:pgMar w:top="2550" w:right="1156" w:bottom="2550" w:left="1158" w:header="2122" w:footer="2122" w:gutter="0"/>
          <w:pgNumType w:start="1"/>
          <w:cols w:space="720"/>
          <w:noEndnote/>
          <w:docGrid w:linePitch="360"/>
        </w:sectPr>
      </w:pPr>
      <w:bookmarkStart w:id="3" w:name="bookmark6"/>
      <w:r>
        <w:t>Regierungsverordnung zur Änderung der Regierungsverordnung Nr. 463/2013 </w:t>
      </w:r>
      <w:proofErr w:type="spellStart"/>
      <w:r>
        <w:t>Slg</w:t>
      </w:r>
      <w:proofErr w:type="spellEnd"/>
      <w:r>
        <w:t>. über Listen von Suchtstoffen in der geänderten Fassung</w:t>
      </w:r>
      <w:bookmarkEnd w:id="3"/>
    </w:p>
    <w:p w14:paraId="7FB933D8" w14:textId="77777777" w:rsidR="00CD3059" w:rsidRDefault="009C0046">
      <w:pPr>
        <w:pStyle w:val="Nadpis30"/>
        <w:keepNext/>
        <w:keepLines/>
        <w:spacing w:after="80" w:line="290" w:lineRule="auto"/>
        <w:rPr>
          <w:sz w:val="28"/>
          <w:szCs w:val="28"/>
        </w:rPr>
      </w:pPr>
      <w:bookmarkStart w:id="4" w:name="bookmark8"/>
      <w:r>
        <w:rPr>
          <w:b/>
          <w:sz w:val="28"/>
        </w:rPr>
        <w:lastRenderedPageBreak/>
        <w:t>52</w:t>
      </w:r>
      <w:bookmarkEnd w:id="4"/>
    </w:p>
    <w:p w14:paraId="7F06D81B" w14:textId="77777777" w:rsidR="00CD3059" w:rsidRDefault="009C0046">
      <w:pPr>
        <w:pStyle w:val="Zkladntext20"/>
      </w:pPr>
      <w:r>
        <w:t>REGIERUNGSVERORDNUNG</w:t>
      </w:r>
      <w:r>
        <w:br/>
        <w:t>vom 14. Februar 2024</w:t>
      </w:r>
    </w:p>
    <w:p w14:paraId="449D8C1A" w14:textId="77777777" w:rsidR="00CD3059" w:rsidRDefault="009C0046">
      <w:pPr>
        <w:pStyle w:val="Nadpis30"/>
        <w:keepNext/>
        <w:keepLines/>
        <w:spacing w:after="240" w:line="254" w:lineRule="auto"/>
        <w:rPr>
          <w:sz w:val="28"/>
          <w:szCs w:val="28"/>
        </w:rPr>
      </w:pPr>
      <w:bookmarkStart w:id="5" w:name="bookmark11"/>
      <w:r>
        <w:rPr>
          <w:b/>
          <w:sz w:val="28"/>
        </w:rPr>
        <w:t>zur Änderung der Regierungsverordnung Nr. 463/2013 </w:t>
      </w:r>
      <w:proofErr w:type="spellStart"/>
      <w:r>
        <w:rPr>
          <w:b/>
          <w:sz w:val="28"/>
        </w:rPr>
        <w:t>Slg</w:t>
      </w:r>
      <w:proofErr w:type="spellEnd"/>
      <w:r>
        <w:rPr>
          <w:b/>
          <w:sz w:val="28"/>
        </w:rPr>
        <w:t>. über Listen von Suchtstoffen in der geänderten Fassung</w:t>
      </w:r>
      <w:bookmarkEnd w:id="5"/>
    </w:p>
    <w:p w14:paraId="6B14AADE" w14:textId="77777777" w:rsidR="00CD3059" w:rsidRDefault="009C0046">
      <w:pPr>
        <w:pStyle w:val="Nadpis30"/>
        <w:keepNext/>
        <w:keepLines/>
        <w:spacing w:after="240"/>
        <w:jc w:val="both"/>
      </w:pPr>
      <w:bookmarkStart w:id="6" w:name="bookmark13"/>
      <w:r>
        <w:t>Gemäß § 44</w:t>
      </w:r>
      <w:proofErr w:type="gramStart"/>
      <w:r>
        <w:t>c(</w:t>
      </w:r>
      <w:proofErr w:type="gramEnd"/>
      <w:r>
        <w:t>1) und (2) des Gesetzes Nr. 167/1998 </w:t>
      </w:r>
      <w:proofErr w:type="spellStart"/>
      <w:r>
        <w:t>Slg</w:t>
      </w:r>
      <w:proofErr w:type="spellEnd"/>
      <w:r>
        <w:t>. über Zusatzstoffe und Änderungen bestimmter anderer Gesetze, geändert durch das Gesetz Nr. 273/2013 </w:t>
      </w:r>
      <w:proofErr w:type="spellStart"/>
      <w:r>
        <w:t>Slg</w:t>
      </w:r>
      <w:proofErr w:type="spellEnd"/>
      <w:r>
        <w:t>. und das Gesetz Nr. 366/2021 </w:t>
      </w:r>
      <w:proofErr w:type="spellStart"/>
      <w:r>
        <w:t>Slg</w:t>
      </w:r>
      <w:proofErr w:type="spellEnd"/>
      <w:r>
        <w:t>., ordnet die Regierung hiermit an:</w:t>
      </w:r>
      <w:bookmarkEnd w:id="6"/>
    </w:p>
    <w:p w14:paraId="12EBF64B" w14:textId="77777777" w:rsidR="00CD3059" w:rsidRDefault="009C0046">
      <w:pPr>
        <w:pStyle w:val="Nadpis30"/>
        <w:keepNext/>
        <w:keepLines/>
        <w:spacing w:after="80" w:line="290" w:lineRule="auto"/>
        <w:rPr>
          <w:sz w:val="28"/>
          <w:szCs w:val="28"/>
        </w:rPr>
      </w:pPr>
      <w:bookmarkStart w:id="7" w:name="bookmark15"/>
      <w:r>
        <w:rPr>
          <w:sz w:val="28"/>
        </w:rPr>
        <w:t>Artikel I</w:t>
      </w:r>
      <w:bookmarkEnd w:id="7"/>
    </w:p>
    <w:p w14:paraId="0154679A" w14:textId="77777777" w:rsidR="00CD3059" w:rsidRDefault="009C0046">
      <w:pPr>
        <w:pStyle w:val="Zkladntext0"/>
        <w:jc w:val="both"/>
      </w:pPr>
      <w:r>
        <w:t>Regierungsverordnung Nr. 463/2013 über Listen für Suchtstoffe, geändert durch die Regierungsverordnung Nr. 243/2015, Regierungsverordnung Nr. 46/2017, Regierungsverordnung Nr. 30/2018, Regierungsverordnung Nr. 242/2018Die Regierungsverordnung Nr. 184/2021, die Regierungsverordnung Nr. 159/2022 und die Regierungsverordnung Nr. 228/2023, wird geändert wie folgt:</w:t>
      </w:r>
    </w:p>
    <w:p w14:paraId="1E1735F2" w14:textId="69ECB722" w:rsidR="00CD3059" w:rsidRDefault="009C0046">
      <w:pPr>
        <w:pStyle w:val="Zkladntext0"/>
        <w:numPr>
          <w:ilvl w:val="0"/>
          <w:numId w:val="1"/>
        </w:numPr>
        <w:tabs>
          <w:tab w:val="left" w:pos="298"/>
        </w:tabs>
        <w:ind w:left="340" w:hanging="340"/>
        <w:jc w:val="both"/>
      </w:pPr>
      <w:r>
        <w:t>In der Tabelle in Anhang 4 wird eine neue Zeile unterhalb der Zeile eingefügt, in der der Text „FUB-PB-22“ in der Spalte „Sonstiger internationaler Freiname (INN)“ in der Spalte „Sonstiger internationaler Freiname (INN) in der tschechischen Sprache/gebräuchlicher Name“ das Wort „</w:t>
      </w:r>
      <w:proofErr w:type="spellStart"/>
      <w:r>
        <w:t>hexahydrocannabinol</w:t>
      </w:r>
      <w:proofErr w:type="spellEnd"/>
      <w:r>
        <w:t>“ enthält; in der Spalte „Sonstiger internationaler Freiname oder sonstiger gebräuchlicher Name“ enthält der Text „HHC“ in der Spalte „IUPAC chemische Bezeichnung“ das Wort „(6aR,10aR)-6,6,9-trimethyl-3-pentyl-6a,7,8,9,10,10a-hexahydrobenzo[c]chromen-1-ol“ und in der Spalte mit der Überschrift „Anmerkung“ die Ausdrücke „Ausnahme für HHC, wenn es in einer technischen Hanfpflanze, technischem Hanf, Hanfextrakt und Tinktur sowie in Mengen von weniger als 0,3 % enthalten ist“. Diese Ausnahme gilt nicht für Lebensmittel.“</w:t>
      </w:r>
    </w:p>
    <w:p w14:paraId="7B7D44D3" w14:textId="7127324E" w:rsidR="00CD3059" w:rsidRDefault="009C0046">
      <w:pPr>
        <w:pStyle w:val="Zkladntext0"/>
        <w:numPr>
          <w:ilvl w:val="0"/>
          <w:numId w:val="1"/>
        </w:numPr>
        <w:tabs>
          <w:tab w:val="left" w:pos="298"/>
        </w:tabs>
        <w:ind w:left="340" w:hanging="340"/>
        <w:jc w:val="both"/>
      </w:pPr>
      <w:r>
        <w:t>In der Tabelle in Anhang 4 wird über der Zeile eine neue Zeile eingefügt, in der die Spalte „Internationaler Freiname (INN) in tschechischer Sprache/gebräuchlicher Name“ das Wort „</w:t>
      </w:r>
      <w:proofErr w:type="spellStart"/>
      <w:r>
        <w:t>Hexedron</w:t>
      </w:r>
      <w:proofErr w:type="spellEnd"/>
      <w:r>
        <w:t>“ enthält, das in der Spalte „Internationaler Freiname (INN) in tschechischer Sprache/gebräuchlicher Name“ das Wort „</w:t>
      </w:r>
      <w:proofErr w:type="spellStart"/>
      <w:r>
        <w:t>Hexahydrocannabinol</w:t>
      </w:r>
      <w:proofErr w:type="spellEnd"/>
      <w:r>
        <w:t>-O-acetat“ enthält; die Spalte „Sonstiger internationaler Freiname oder sonstiger gebräuchlicher Name“ enthält die Worte „HHC-Acetat, HHC-O“, und die Spalte mit der Überschrift „IUPAC chemische Bezeichnung“ enthält das Wort „[(6aR,10aR)-6,6,9-Trimethyl-3-pentyl-6a,8,9,9,10a-hexahydrobenzo[c]chromen-1-yl]acetat“.</w:t>
      </w:r>
    </w:p>
    <w:p w14:paraId="0FC65C09" w14:textId="578F205E" w:rsidR="00CD3059" w:rsidRDefault="009C0046">
      <w:pPr>
        <w:pStyle w:val="Zkladntext0"/>
        <w:numPr>
          <w:ilvl w:val="0"/>
          <w:numId w:val="1"/>
        </w:numPr>
        <w:tabs>
          <w:tab w:val="left" w:pos="298"/>
        </w:tabs>
        <w:ind w:left="340" w:hanging="340"/>
        <w:jc w:val="both"/>
      </w:pPr>
      <w:r>
        <w:t>In der Tabelle in Anhang 4 wird eine neue Zeile über der Zeile eingefügt, in der die Spalte „Internationaler Freiname (INN) in tschechischer Sprache/gebräuchlicher Name“ das Wort „Tetrahydrocannabinol“ enthält, in dem die Spalte mit der Überschrift „Internationaler Freiname (INN) in der tschechischen Sprache/gebräuchlicher Name“ das Wort „</w:t>
      </w:r>
      <w:proofErr w:type="spellStart"/>
      <w:r>
        <w:t>tetrahydrocannabiphorol</w:t>
      </w:r>
      <w:proofErr w:type="spellEnd"/>
      <w:r>
        <w:t>“ enthält, die Spalte mit dem Titel „Sonstiger internationaler Freiname (INN) oder sonstiger gebräuchlicher Name“ das Wort „THCP“ enthält, die Spalte „IUPAC chemische Bezeichnung“ das Wort „(6aR,10aR)-3-Heptyl-6,6,9-trimethyl-6a,7,8,10a-tetrahydrobenzo[c]chromen-1-ol“ enthält, und die Spalte mit der Überschrift „Anmerkung“ die Formulierungen „Ausgenommen THCP, wenn es in einer technischen Hanfpflanze, technischem Hanf, Hanfextrakt und Tinktur und technischer Hanfzubereitung in Mengen von weniger als 0,3 % enthalten ist, enthält“. Diese Ausnahme gilt nicht für Lebensmittel.“</w:t>
      </w:r>
    </w:p>
    <w:p w14:paraId="47C58D6D" w14:textId="3DA96C41" w:rsidR="00CD3059" w:rsidRDefault="009C0046">
      <w:pPr>
        <w:pStyle w:val="Zkladntext0"/>
        <w:numPr>
          <w:ilvl w:val="0"/>
          <w:numId w:val="1"/>
        </w:numPr>
        <w:tabs>
          <w:tab w:val="left" w:pos="349"/>
        </w:tabs>
        <w:spacing w:after="200"/>
        <w:ind w:left="340" w:hanging="340"/>
        <w:jc w:val="both"/>
      </w:pPr>
      <w:r>
        <w:t>In der Tabelle in Anhang 4 werden die Zeilen mit dem Wort „</w:t>
      </w:r>
      <w:proofErr w:type="spellStart"/>
      <w:r>
        <w:t>Hexahydrocannabinol</w:t>
      </w:r>
      <w:proofErr w:type="spellEnd"/>
      <w:r>
        <w:t>“, „</w:t>
      </w:r>
      <w:proofErr w:type="spellStart"/>
      <w:r>
        <w:t>Hexahydrocannabinol</w:t>
      </w:r>
      <w:proofErr w:type="spellEnd"/>
      <w:r>
        <w:t>-O-acetat“ und „</w:t>
      </w:r>
      <w:proofErr w:type="spellStart"/>
      <w:r>
        <w:t>Tetrahydrocannabiphorol</w:t>
      </w:r>
      <w:proofErr w:type="spellEnd"/>
      <w:r>
        <w:t>“ in der Spalte „Internationaler Freiname (INN) in tschechischer Sprache/üblicher Name“ gestrichen.</w:t>
      </w:r>
    </w:p>
    <w:p w14:paraId="00CF655E" w14:textId="77777777" w:rsidR="00CD3059" w:rsidRDefault="009C0046">
      <w:pPr>
        <w:pStyle w:val="Nadpis30"/>
        <w:keepNext/>
        <w:keepLines/>
        <w:spacing w:after="140"/>
        <w:rPr>
          <w:sz w:val="28"/>
          <w:szCs w:val="28"/>
        </w:rPr>
      </w:pPr>
      <w:bookmarkStart w:id="8" w:name="bookmark18"/>
      <w:r>
        <w:rPr>
          <w:sz w:val="28"/>
        </w:rPr>
        <w:lastRenderedPageBreak/>
        <w:t>Artikel II</w:t>
      </w:r>
      <w:bookmarkEnd w:id="8"/>
    </w:p>
    <w:p w14:paraId="2F7087AA" w14:textId="77777777" w:rsidR="00CD3059" w:rsidRDefault="009C0046">
      <w:pPr>
        <w:pStyle w:val="Nadpis30"/>
        <w:keepNext/>
        <w:keepLines/>
        <w:spacing w:after="140"/>
        <w:rPr>
          <w:sz w:val="28"/>
          <w:szCs w:val="28"/>
        </w:rPr>
      </w:pPr>
      <w:bookmarkStart w:id="9" w:name="bookmark20"/>
      <w:r>
        <w:rPr>
          <w:b/>
          <w:sz w:val="28"/>
        </w:rPr>
        <w:t>Technische Vorschrift</w:t>
      </w:r>
      <w:bookmarkEnd w:id="9"/>
    </w:p>
    <w:p w14:paraId="0B11474D" w14:textId="77777777" w:rsidR="00CD3059" w:rsidRDefault="009C0046">
      <w:pPr>
        <w:pStyle w:val="Zkladntext0"/>
        <w:spacing w:after="200" w:line="300" w:lineRule="auto"/>
        <w:jc w:val="both"/>
      </w:pPr>
      <w:r>
        <w:t>Diese Verordnung wurde gemäß der Richtlinie (EU) 2015/1535 des Europäischen Parlaments und des Rates vom 9. September 2015 über ein Informationsverfahren auf dem Gebiet der technischen Vorschriften und der Vorschriften für die Dienste der Informationsgesellschaft notifiziert.</w:t>
      </w:r>
    </w:p>
    <w:p w14:paraId="30E8F8FA" w14:textId="77777777" w:rsidR="00CD3059" w:rsidRDefault="009C0046">
      <w:pPr>
        <w:pStyle w:val="Nadpis30"/>
        <w:keepNext/>
        <w:keepLines/>
        <w:spacing w:after="140"/>
        <w:rPr>
          <w:sz w:val="28"/>
          <w:szCs w:val="28"/>
        </w:rPr>
      </w:pPr>
      <w:bookmarkStart w:id="10" w:name="bookmark22"/>
      <w:r>
        <w:rPr>
          <w:sz w:val="28"/>
        </w:rPr>
        <w:t>Artikel III</w:t>
      </w:r>
      <w:bookmarkEnd w:id="10"/>
    </w:p>
    <w:p w14:paraId="74A46027" w14:textId="77777777" w:rsidR="00CD3059" w:rsidRDefault="009C0046">
      <w:pPr>
        <w:pStyle w:val="Nadpis30"/>
        <w:keepNext/>
        <w:keepLines/>
        <w:spacing w:after="140"/>
        <w:rPr>
          <w:sz w:val="28"/>
          <w:szCs w:val="28"/>
        </w:rPr>
      </w:pPr>
      <w:bookmarkStart w:id="11" w:name="bookmark24"/>
      <w:r>
        <w:rPr>
          <w:b/>
          <w:sz w:val="28"/>
        </w:rPr>
        <w:t>Gültigkeit</w:t>
      </w:r>
      <w:bookmarkEnd w:id="11"/>
    </w:p>
    <w:p w14:paraId="6109ABBE" w14:textId="77777777" w:rsidR="00CD3059" w:rsidRDefault="009C0046">
      <w:pPr>
        <w:pStyle w:val="Zkladntext0"/>
        <w:spacing w:after="540" w:line="300" w:lineRule="auto"/>
        <w:jc w:val="both"/>
      </w:pPr>
      <w:r>
        <w:t>Diese Regierungsverordnung tritt am Tag nach ihrer Verkündung in Kraft, ausgenommen die Bestimmungen von Artikel I Nummer 4, welche am 1. Januar 2025 in Kraft tritt.</w:t>
      </w:r>
    </w:p>
    <w:p w14:paraId="4B0E8C16" w14:textId="77777777" w:rsidR="00CD3059" w:rsidRPr="009C0046" w:rsidRDefault="009C0046">
      <w:pPr>
        <w:pStyle w:val="Zkladntext0"/>
        <w:spacing w:after="40" w:line="300" w:lineRule="auto"/>
        <w:jc w:val="center"/>
      </w:pPr>
      <w:r>
        <w:t>Der Premierminister</w:t>
      </w:r>
    </w:p>
    <w:p w14:paraId="08210FB2" w14:textId="77777777" w:rsidR="00CD3059" w:rsidRPr="009C0046" w:rsidRDefault="009C0046">
      <w:pPr>
        <w:pStyle w:val="Zkladntext0"/>
        <w:spacing w:after="260" w:line="300" w:lineRule="auto"/>
        <w:jc w:val="center"/>
      </w:pPr>
      <w:r>
        <w:t>Prof. Dr. Fiala, PhD, LL.M., e. h.</w:t>
      </w:r>
    </w:p>
    <w:p w14:paraId="7763E21F" w14:textId="77777777" w:rsidR="00CD3059" w:rsidRDefault="009C0046">
      <w:pPr>
        <w:pStyle w:val="Zkladntext0"/>
        <w:spacing w:after="40" w:line="300" w:lineRule="auto"/>
        <w:jc w:val="center"/>
      </w:pPr>
      <w:r>
        <w:t>Stellvertretender Ministerpräsident und Minister für Gesundheit</w:t>
      </w:r>
    </w:p>
    <w:p w14:paraId="4DE6C3E2" w14:textId="77777777" w:rsidR="00CD3059" w:rsidRDefault="009C0046">
      <w:pPr>
        <w:pStyle w:val="Zkladntext0"/>
        <w:spacing w:after="140" w:line="300" w:lineRule="auto"/>
        <w:jc w:val="center"/>
        <w:sectPr w:rsidR="00CD3059" w:rsidSect="00D855F0">
          <w:headerReference w:type="even" r:id="rId8"/>
          <w:headerReference w:type="default" r:id="rId9"/>
          <w:pgSz w:w="11900" w:h="16840"/>
          <w:pgMar w:top="1705" w:right="1157" w:bottom="1220" w:left="1157" w:header="0" w:footer="3" w:gutter="0"/>
          <w:cols w:space="720"/>
          <w:noEndnote/>
          <w:docGrid w:linePitch="360"/>
        </w:sectPr>
      </w:pPr>
      <w:r>
        <w:t xml:space="preserve">Prof. Dr. </w:t>
      </w:r>
      <w:proofErr w:type="spellStart"/>
      <w:r>
        <w:t>Válek</w:t>
      </w:r>
      <w:proofErr w:type="spellEnd"/>
      <w:r>
        <w:t xml:space="preserve">, </w:t>
      </w:r>
      <w:proofErr w:type="spellStart"/>
      <w:r>
        <w:t>CSc</w:t>
      </w:r>
      <w:proofErr w:type="spellEnd"/>
      <w:r>
        <w:t>., MBA, EBIR, e. h.</w:t>
      </w:r>
    </w:p>
    <w:p w14:paraId="28F5A26C" w14:textId="77777777" w:rsidR="00CD3059" w:rsidRDefault="009C0046">
      <w:pPr>
        <w:pStyle w:val="Zkladntext0"/>
        <w:spacing w:after="1000" w:line="240" w:lineRule="auto"/>
        <w:jc w:val="center"/>
      </w:pPr>
      <w:r>
        <w:lastRenderedPageBreak/>
        <w:t>ISSN 3029-5092</w:t>
      </w:r>
    </w:p>
    <w:p w14:paraId="7264E398" w14:textId="720F987A" w:rsidR="00CD3059" w:rsidRDefault="009C0046">
      <w:pPr>
        <w:pStyle w:val="Zkladntext0"/>
        <w:spacing w:after="0" w:line="240" w:lineRule="auto"/>
        <w:jc w:val="both"/>
      </w:pPr>
      <w:r>
        <w:t xml:space="preserve">Veröffentlicht von: Innenministerium, </w:t>
      </w:r>
      <w:proofErr w:type="spellStart"/>
      <w:r>
        <w:t>Nad</w:t>
      </w:r>
      <w:proofErr w:type="spellEnd"/>
      <w:r>
        <w:t xml:space="preserve"> </w:t>
      </w:r>
      <w:proofErr w:type="spellStart"/>
      <w:r>
        <w:t>Štolou</w:t>
      </w:r>
      <w:proofErr w:type="spellEnd"/>
      <w:r>
        <w:t xml:space="preserve"> 3, Postfach 21, 170 34 Prag 7 • </w:t>
      </w:r>
      <w:r>
        <w:rPr>
          <w:b/>
        </w:rPr>
        <w:t>Redaktionsbüro der Sammlung der Gesetze und internationalen Verträge</w:t>
      </w:r>
      <w:r>
        <w:t xml:space="preserve">: Innenministerium, </w:t>
      </w:r>
      <w:proofErr w:type="spellStart"/>
      <w:r>
        <w:t>nám</w:t>
      </w:r>
      <w:proofErr w:type="spellEnd"/>
      <w:r>
        <w:t xml:space="preserve">. </w:t>
      </w:r>
      <w:proofErr w:type="spellStart"/>
      <w:r>
        <w:t>Hrdinů</w:t>
      </w:r>
      <w:proofErr w:type="spellEnd"/>
      <w:r>
        <w:t xml:space="preserve"> 1634/3, PO Box 155/SB, 140 21 Prag 4, Telefon: 974 817 289, E-Mail:</w:t>
      </w:r>
      <w:hyperlink r:id="rId10" w:history="1">
        <w:r>
          <w:t xml:space="preserve"> sbirka@mvcr.cz</w:t>
        </w:r>
      </w:hyperlink>
      <w:r>
        <w:t xml:space="preserve"> • Satz: </w:t>
      </w:r>
      <w:proofErr w:type="spellStart"/>
      <w:r>
        <w:t>Tiskárna</w:t>
      </w:r>
      <w:proofErr w:type="spellEnd"/>
      <w:r>
        <w:t xml:space="preserve"> </w:t>
      </w:r>
      <w:proofErr w:type="spellStart"/>
      <w:r>
        <w:t>Ministerstva</w:t>
      </w:r>
      <w:proofErr w:type="spellEnd"/>
      <w:r>
        <w:t xml:space="preserve"> </w:t>
      </w:r>
      <w:proofErr w:type="spellStart"/>
      <w:r>
        <w:t>vnitra</w:t>
      </w:r>
      <w:proofErr w:type="spellEnd"/>
      <w:r>
        <w:t xml:space="preserve"> [Druckerei des Innenministeriums], </w:t>
      </w:r>
      <w:proofErr w:type="spellStart"/>
      <w:r>
        <w:t>Bartyňkova</w:t>
      </w:r>
      <w:proofErr w:type="spellEnd"/>
      <w:r>
        <w:t xml:space="preserve"> 1159/4, Mailbox 10, 149 00 Prag 11-Chodov • </w:t>
      </w:r>
      <w:r>
        <w:rPr>
          <w:b/>
        </w:rPr>
        <w:t xml:space="preserve">Die rechtsverbindliche elektronische Fassung der Sammlung der Gesetze und internationalen Verträge ist abrufbar unter: </w:t>
      </w:r>
      <w:hyperlink r:id="rId11" w:history="1">
        <w:r>
          <w:rPr>
            <w:b/>
          </w:rPr>
          <w:t>www.e-sbirka.cz</w:t>
        </w:r>
      </w:hyperlink>
      <w:r>
        <w:rPr>
          <w:b/>
        </w:rPr>
        <w:t xml:space="preserve"> </w:t>
      </w:r>
      <w:r>
        <w:t xml:space="preserve">• Eine gedruckte Fassung eines Teils der Sammlung von Gesetzen und internationalen Abkommen kann bei der Druckerei des Innenministeriums angefordert werden, Tel.: 974 887 312, E-Mail: </w:t>
      </w:r>
      <w:hyperlink r:id="rId12" w:history="1">
        <w:r>
          <w:t>info@tmv.cz</w:t>
        </w:r>
      </w:hyperlink>
      <w:r>
        <w:t xml:space="preserve">, </w:t>
      </w:r>
      <w:hyperlink r:id="rId13" w:history="1">
        <w:r>
          <w:t>www.tmv.cz</w:t>
        </w:r>
      </w:hyperlink>
      <w:r>
        <w:t xml:space="preserve"> • Die Abonnements enden am 1.1.2024.</w:t>
      </w:r>
    </w:p>
    <w:sectPr w:rsidR="00CD3059">
      <w:pgSz w:w="11900" w:h="16840"/>
      <w:pgMar w:top="12841" w:right="1160" w:bottom="1119" w:left="11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0B38" w14:textId="77777777" w:rsidR="00676D1B" w:rsidRDefault="00676D1B">
      <w:r>
        <w:separator/>
      </w:r>
    </w:p>
  </w:endnote>
  <w:endnote w:type="continuationSeparator" w:id="0">
    <w:p w14:paraId="09A7F100" w14:textId="77777777" w:rsidR="00676D1B" w:rsidRDefault="0067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DC0F" w14:textId="77777777" w:rsidR="00676D1B" w:rsidRDefault="00676D1B"/>
  </w:footnote>
  <w:footnote w:type="continuationSeparator" w:id="0">
    <w:p w14:paraId="34F46B00" w14:textId="77777777" w:rsidR="00676D1B" w:rsidRDefault="00676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FDCC" w14:textId="77777777" w:rsidR="00CD3059" w:rsidRDefault="009C0046">
    <w:pPr>
      <w:spacing w:line="1" w:lineRule="exact"/>
    </w:pPr>
    <w:r>
      <w:rPr>
        <w:noProof/>
      </w:rPr>
      <mc:AlternateContent>
        <mc:Choice Requires="wps">
          <w:drawing>
            <wp:anchor distT="0" distB="0" distL="0" distR="0" simplePos="0" relativeHeight="251659264" behindDoc="1" locked="0" layoutInCell="1" allowOverlap="1" wp14:anchorId="15B67921" wp14:editId="14519A51">
              <wp:simplePos x="0" y="0"/>
              <wp:positionH relativeFrom="page">
                <wp:posOffset>753110</wp:posOffset>
              </wp:positionH>
              <wp:positionV relativeFrom="page">
                <wp:posOffset>640715</wp:posOffset>
              </wp:positionV>
              <wp:extent cx="3575050"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3575050" cy="137160"/>
                      </a:xfrm>
                      <a:prstGeom prst="rect">
                        <a:avLst/>
                      </a:prstGeom>
                      <a:noFill/>
                    </wps:spPr>
                    <wps:txbx>
                      <w:txbxContent>
                        <w:p w14:paraId="4152CFD5" w14:textId="77777777" w:rsidR="00CD3059" w:rsidRDefault="009C0046">
                          <w:pPr>
                            <w:pStyle w:val="Zhlavnebozpat20"/>
                            <w:tabs>
                              <w:tab w:val="right" w:pos="5630"/>
                            </w:tabs>
                          </w:pPr>
                          <w:r>
                            <w:rPr>
                              <w:i/>
                              <w:sz w:val="17"/>
                            </w:rPr>
                            <w:t xml:space="preserve">Seite </w:t>
                          </w:r>
                          <w:r>
                            <w:fldChar w:fldCharType="begin"/>
                          </w:r>
                          <w:r>
                            <w:instrText xml:space="preserve"> PAGE \* MERGEFORMAT </w:instrText>
                          </w:r>
                          <w:r>
                            <w:fldChar w:fldCharType="separate"/>
                          </w:r>
                          <w:r>
                            <w:rPr>
                              <w:i/>
                              <w:sz w:val="17"/>
                            </w:rPr>
                            <w:t>#</w:t>
                          </w:r>
                          <w:r>
                            <w:rPr>
                              <w:i/>
                              <w:sz w:val="17"/>
                            </w:rPr>
                            <w:fldChar w:fldCharType="end"/>
                          </w:r>
                          <w:r>
                            <w:rPr>
                              <w:i/>
                              <w:sz w:val="17"/>
                            </w:rPr>
                            <w:tab/>
                          </w:r>
                          <w:r>
                            <w:rPr>
                              <w:i/>
                            </w:rPr>
                            <w:t>Akt Nr. 52/2024</w:t>
                          </w:r>
                        </w:p>
                      </w:txbxContent>
                    </wps:txbx>
                    <wps:bodyPr lIns="0" tIns="0" rIns="0" bIns="0">
                      <a:spAutoFit/>
                    </wps:bodyPr>
                  </wps:wsp>
                </a:graphicData>
              </a:graphic>
            </wp:anchor>
          </w:drawing>
        </mc:Choice>
        <mc:Fallback xmlns:oel="http://schemas.microsoft.com/office/2019/extlst" xmlns:w16du="http://schemas.microsoft.com/office/word/2023/wordml/word16du">
          <w:pict>
            <v:shapetype w14:anchorId="15B67921" id="_x0000_t202" coordsize="21600,21600" o:spt="202" path="m,l,21600r21600,l21600,xe">
              <v:stroke joinstyle="miter"/>
              <v:path gradientshapeok="t" o:connecttype="rect"/>
            </v:shapetype>
            <v:shape id="Shape 5" o:spid="_x0000_s1026" type="#_x0000_t202" style="position:absolute;margin-left:59.3pt;margin-top:50.45pt;width:281.5pt;height:10.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" filled="f" stroked="f">
              <v:textbox style="mso-fit-shape-to-text:t" inset="0,0,0,0">
                <w:txbxContent>
                  <w:p w14:paraId="4152CFD5" w14:textId="77777777" w:rsidR="00CD3059" w:rsidRDefault="009C0046">
                    <w:pPr>
                      <w:pStyle w:val="Zhlavnebozpat20"/>
                      <w:tabs>
                        <w:tab w:val="right" w:pos="5630"/>
                      </w:tabs>
                    </w:pPr>
                    <w:r>
                      <w:rPr>
                        <w:i/>
                        <w:sz w:val="17"/>
                      </w:rPr>
                      <w:t xml:space="preserve">Seite </w:t>
                    </w:r>
                    <w:r>
                      <w:fldChar w:fldCharType="begin"/>
                    </w:r>
                    <w:r>
                      <w:instrText xml:space="preserve"> PAGE \* MERGEFORMAT </w:instrText>
                    </w:r>
                    <w:r>
                      <w:fldChar w:fldCharType="separate"/>
                    </w:r>
                    <w:r>
                      <w:rPr>
                        <w:i/>
                        <w:sz w:val="17"/>
                      </w:rPr>
                      <w:t>#</w:t>
                    </w:r>
                    <w:r>
                      <w:rPr>
                        <w:i/>
                        <w:sz w:val="17"/>
                      </w:rPr>
                      <w:fldChar w:fldCharType="end"/>
                    </w:r>
                    <w:r>
                      <w:rPr>
                        <w:i/>
                        <w:sz w:val="17"/>
                      </w:rPr>
                      <w:tab/>
                    </w:r>
                    <w:r>
                      <w:rPr>
                        <w:i/>
                      </w:rPr>
                      <w:t xml:space="preserve">Akt Nr. 52/2024</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999D92A" wp14:editId="3E2CDB87">
              <wp:simplePos x="0" y="0"/>
              <wp:positionH relativeFrom="page">
                <wp:posOffset>753110</wp:posOffset>
              </wp:positionH>
              <wp:positionV relativeFrom="page">
                <wp:posOffset>822960</wp:posOffset>
              </wp:positionV>
              <wp:extent cx="6050280" cy="0"/>
              <wp:effectExtent l="0" t="0" r="0" b="0"/>
              <wp:wrapNone/>
              <wp:docPr id="7" name="Shape 7"/>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oel="http://schemas.microsoft.com/office/2019/extlst" xmlns:w16du="http://schemas.microsoft.com/office/word/2023/wordml/word16du">
          <w:pict>
            <v:shape o:spt="32" o:oned="true" path="m,l21600,21600e" style="position:absolute;margin-left:59.300000000000004pt;margin-top:64.799999999999997pt;width:476.40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DEEE" w14:textId="77777777" w:rsidR="00CD3059" w:rsidRDefault="009C0046">
    <w:pPr>
      <w:spacing w:line="1" w:lineRule="exact"/>
    </w:pPr>
    <w:r>
      <w:rPr>
        <w:noProof/>
      </w:rPr>
      <mc:AlternateContent>
        <mc:Choice Requires="wps">
          <w:drawing>
            <wp:anchor distT="0" distB="0" distL="0" distR="0" simplePos="0" relativeHeight="251658240" behindDoc="1" locked="0" layoutInCell="1" allowOverlap="1" wp14:anchorId="59EE9784" wp14:editId="31379C1D">
              <wp:simplePos x="0" y="0"/>
              <wp:positionH relativeFrom="page">
                <wp:posOffset>3206750</wp:posOffset>
              </wp:positionH>
              <wp:positionV relativeFrom="page">
                <wp:posOffset>640715</wp:posOffset>
              </wp:positionV>
              <wp:extent cx="3590290" cy="137160"/>
              <wp:effectExtent l="0" t="0" r="0" b="0"/>
              <wp:wrapNone/>
              <wp:docPr id="2" name="Shape 2"/>
              <wp:cNvGraphicFramePr/>
              <a:graphic xmlns:a="http://schemas.openxmlformats.org/drawingml/2006/main">
                <a:graphicData uri="http://schemas.microsoft.com/office/word/2010/wordprocessingShape">
                  <wps:wsp>
                    <wps:cNvSpPr txBox="1"/>
                    <wps:spPr>
                      <a:xfrm>
                        <a:off x="0" y="0"/>
                        <a:ext cx="3590290" cy="137160"/>
                      </a:xfrm>
                      <a:prstGeom prst="rect">
                        <a:avLst/>
                      </a:prstGeom>
                      <a:noFill/>
                    </wps:spPr>
                    <wps:txbx>
                      <w:txbxContent>
                        <w:p w14:paraId="67AD3852" w14:textId="77777777" w:rsidR="00CD3059" w:rsidRDefault="009C0046">
                          <w:pPr>
                            <w:pStyle w:val="Zhlavnebozpat20"/>
                            <w:tabs>
                              <w:tab w:val="right" w:pos="5654"/>
                            </w:tabs>
                            <w:rPr>
                              <w:sz w:val="17"/>
                              <w:szCs w:val="17"/>
                            </w:rPr>
                          </w:pPr>
                          <w:r>
                            <w:rPr>
                              <w:i/>
                            </w:rPr>
                            <w:t xml:space="preserve">Akt Nr. 52/2024 </w:t>
                          </w:r>
                          <w:proofErr w:type="spellStart"/>
                          <w:r>
                            <w:rPr>
                              <w:i/>
                            </w:rPr>
                            <w:t>Slg</w:t>
                          </w:r>
                          <w:proofErr w:type="spellEnd"/>
                          <w:r>
                            <w:rPr>
                              <w:i/>
                            </w:rPr>
                            <w:t>.</w:t>
                          </w:r>
                          <w:r>
                            <w:rPr>
                              <w:i/>
                            </w:rPr>
                            <w:tab/>
                          </w:r>
                          <w:r>
                            <w:rPr>
                              <w:i/>
                              <w:sz w:val="17"/>
                            </w:rPr>
                            <w:t xml:space="preserve">Seite </w:t>
                          </w:r>
                          <w:r>
                            <w:fldChar w:fldCharType="begin"/>
                          </w:r>
                          <w:r>
                            <w:instrText xml:space="preserve"> PAGE \* MERGEFORMAT </w:instrText>
                          </w:r>
                          <w:r>
                            <w:fldChar w:fldCharType="separate"/>
                          </w:r>
                          <w:r>
                            <w:rPr>
                              <w:i/>
                              <w:sz w:val="17"/>
                            </w:rPr>
                            <w:t>#</w:t>
                          </w:r>
                          <w:r>
                            <w:rPr>
                              <w:i/>
                              <w:sz w:val="17"/>
                            </w:rPr>
                            <w:fldChar w:fldCharType="end"/>
                          </w:r>
                        </w:p>
                      </w:txbxContent>
                    </wps:txbx>
                    <wps:bodyPr lIns="0" tIns="0" rIns="0" bIns="0">
                      <a:spAutoFit/>
                    </wps:bodyPr>
                  </wps:wsp>
                </a:graphicData>
              </a:graphic>
            </wp:anchor>
          </w:drawing>
        </mc:Choice>
        <mc:Fallback xmlns:oel="http://schemas.microsoft.com/office/2019/extlst" xmlns:w16du="http://schemas.microsoft.com/office/word/2023/wordml/word16du">
          <w:pict>
            <v:shapetype w14:anchorId="59EE9784" id="_x0000_t202" coordsize="21600,21600" o:spt="202" path="m,l,21600r21600,l21600,xe">
              <v:stroke joinstyle="miter"/>
              <v:path gradientshapeok="t" o:connecttype="rect"/>
            </v:shapetype>
            <v:shape id="Shape 2" o:spid="_x0000_s1027" type="#_x0000_t202" style="position:absolute;margin-left:252.5pt;margin-top:50.45pt;width:282.7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" filled="f" stroked="f">
              <v:textbox style="mso-fit-shape-to-text:t" inset="0,0,0,0">
                <w:txbxContent>
                  <w:p w14:paraId="67AD3852" w14:textId="77777777" w:rsidR="00CD3059" w:rsidRDefault="009C0046">
                    <w:pPr>
                      <w:pStyle w:val="Zhlavnebozpat20"/>
                      <w:tabs>
                        <w:tab w:val="right" w:pos="5654"/>
                      </w:tabs>
                      <w:rPr>
                        <w:sz w:val="17"/>
                        <w:szCs w:val="17"/>
                      </w:rPr>
                    </w:pPr>
                    <w:r>
                      <w:rPr>
                        <w:i/>
                      </w:rPr>
                      <w:t xml:space="preserve">Akt Nr. 52/2024 Slg.</w:t>
                    </w:r>
                    <w:r>
                      <w:rPr>
                        <w:i/>
                      </w:rPr>
                      <w:tab/>
                    </w:r>
                    <w:r>
                      <w:rPr>
                        <w:i/>
                        <w:sz w:val="17"/>
                      </w:rPr>
                      <w:t xml:space="preserve">Seite </w:t>
                    </w:r>
                    <w:r>
                      <w:fldChar w:fldCharType="begin"/>
                    </w:r>
                    <w:r>
                      <w:instrText xml:space="preserve"> PAGE \* MERGEFORMAT </w:instrText>
                    </w:r>
                    <w:r>
                      <w:fldChar w:fldCharType="separate"/>
                    </w:r>
                    <w:r>
                      <w:rPr>
                        <w:i/>
                        <w:sz w:val="17"/>
                      </w:rPr>
                      <w:t>#</w:t>
                    </w:r>
                    <w:r>
                      <w:rPr>
                        <w:i/>
                        <w:sz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3D6CD35C" wp14:editId="12F54D90">
              <wp:simplePos x="0" y="0"/>
              <wp:positionH relativeFrom="page">
                <wp:posOffset>756285</wp:posOffset>
              </wp:positionH>
              <wp:positionV relativeFrom="page">
                <wp:posOffset>822960</wp:posOffset>
              </wp:positionV>
              <wp:extent cx="6050280" cy="0"/>
              <wp:effectExtent l="0" t="0" r="0" b="0"/>
              <wp:wrapNone/>
              <wp:docPr id="4" name="Shape 4"/>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oel="http://schemas.microsoft.com/office/2019/extlst" xmlns:w16du="http://schemas.microsoft.com/office/word/2023/wordml/word16du">
          <w:pict>
            <v:shape o:spt="32" o:oned="true" path="m,l21600,21600e" style="position:absolute;margin-left:59.550000000000004pt;margin-top:64.799999999999997pt;width:476.40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257E"/>
    <w:multiLevelType w:val="multilevel"/>
    <w:tmpl w:val="1C380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59"/>
    <w:rsid w:val="001A58EB"/>
    <w:rsid w:val="00611654"/>
    <w:rsid w:val="00676D1B"/>
    <w:rsid w:val="00681EBA"/>
    <w:rsid w:val="009C0046"/>
    <w:rsid w:val="00A4367D"/>
    <w:rsid w:val="00CD3059"/>
    <w:rsid w:val="00D8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AA98"/>
  <w15:docId w15:val="{63E03A3F-F780-45F4-9C70-D0716943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de-DE"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rPr>
      <w:rFonts w:ascii="Times New Roman" w:eastAsia="Times New Roman" w:hAnsi="Times New Roman" w:cs="Times New Roman"/>
      <w:b/>
      <w:bCs/>
      <w:i w:val="0"/>
      <w:iCs w:val="0"/>
      <w:smallCaps w:val="0"/>
      <w:strike w:val="0"/>
      <w:sz w:val="40"/>
      <w:szCs w:val="40"/>
      <w:u w:val="none"/>
    </w:rPr>
  </w:style>
  <w:style w:type="character" w:customStyle="1" w:styleId="Zkladntext">
    <w:name w:val="Základní text_"/>
    <w:basedOn w:val="DefaultParagraphFont"/>
    <w:link w:val="Zkladntext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DefaultParagraphFont"/>
    <w:link w:val="Nadpis20"/>
    <w:rPr>
      <w:rFonts w:ascii="Times New Roman" w:eastAsia="Times New Roman" w:hAnsi="Times New Roman" w:cs="Times New Roman"/>
      <w:b/>
      <w:bCs/>
      <w:i w:val="0"/>
      <w:iCs w:val="0"/>
      <w:smallCaps w:val="0"/>
      <w:strike w:val="0"/>
      <w:sz w:val="30"/>
      <w:szCs w:val="30"/>
      <w:u w:val="none"/>
    </w:rPr>
  </w:style>
  <w:style w:type="character" w:customStyle="1" w:styleId="Nadpis3">
    <w:name w:val="Nadpis #3_"/>
    <w:basedOn w:val="DefaultParagraphFont"/>
    <w:link w:val="Nadpis3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DefaultParagraphFont"/>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DefaultParagraphFont"/>
    <w:link w:val="Zkladntext20"/>
    <w:rPr>
      <w:rFonts w:ascii="Times New Roman" w:eastAsia="Times New Roman" w:hAnsi="Times New Roman" w:cs="Times New Roman"/>
      <w:b/>
      <w:bCs/>
      <w:i w:val="0"/>
      <w:iCs w:val="0"/>
      <w:smallCaps w:val="0"/>
      <w:strike w:val="0"/>
      <w:sz w:val="28"/>
      <w:szCs w:val="28"/>
      <w:u w:val="none"/>
    </w:rPr>
  </w:style>
  <w:style w:type="paragraph" w:customStyle="1" w:styleId="Nadpis10">
    <w:name w:val="Nadpis #1"/>
    <w:basedOn w:val="Normal"/>
    <w:link w:val="Nadpis1"/>
    <w:pPr>
      <w:spacing w:after="290"/>
      <w:jc w:val="center"/>
      <w:outlineLvl w:val="0"/>
    </w:pPr>
    <w:rPr>
      <w:rFonts w:ascii="Times New Roman" w:eastAsia="Times New Roman" w:hAnsi="Times New Roman" w:cs="Times New Roman"/>
      <w:b/>
      <w:bCs/>
      <w:sz w:val="40"/>
      <w:szCs w:val="40"/>
    </w:rPr>
  </w:style>
  <w:style w:type="paragraph" w:customStyle="1" w:styleId="Zkladntext0">
    <w:name w:val="Základní text"/>
    <w:basedOn w:val="Normal"/>
    <w:link w:val="Zkladntext"/>
    <w:pPr>
      <w:spacing w:after="80" w:line="302" w:lineRule="auto"/>
    </w:pPr>
    <w:rPr>
      <w:rFonts w:ascii="Times New Roman" w:eastAsia="Times New Roman" w:hAnsi="Times New Roman" w:cs="Times New Roman"/>
      <w:sz w:val="20"/>
      <w:szCs w:val="20"/>
    </w:rPr>
  </w:style>
  <w:style w:type="paragraph" w:customStyle="1" w:styleId="Nadpis20">
    <w:name w:val="Nadpis #2"/>
    <w:basedOn w:val="Normal"/>
    <w:link w:val="Nadpis2"/>
    <w:pPr>
      <w:spacing w:after="560" w:line="276" w:lineRule="auto"/>
      <w:jc w:val="center"/>
      <w:outlineLvl w:val="1"/>
    </w:pPr>
    <w:rPr>
      <w:rFonts w:ascii="Times New Roman" w:eastAsia="Times New Roman" w:hAnsi="Times New Roman" w:cs="Times New Roman"/>
      <w:b/>
      <w:bCs/>
      <w:sz w:val="30"/>
      <w:szCs w:val="30"/>
    </w:rPr>
  </w:style>
  <w:style w:type="paragraph" w:customStyle="1" w:styleId="Nadpis30">
    <w:name w:val="Nadpis #3"/>
    <w:basedOn w:val="Normal"/>
    <w:link w:val="Nadpis3"/>
    <w:pPr>
      <w:spacing w:after="190"/>
      <w:jc w:val="center"/>
      <w:outlineLvl w:val="2"/>
    </w:pPr>
    <w:rPr>
      <w:rFonts w:ascii="Times New Roman" w:eastAsia="Times New Roman" w:hAnsi="Times New Roman" w:cs="Times New Roman"/>
    </w:rPr>
  </w:style>
  <w:style w:type="paragraph" w:customStyle="1" w:styleId="Zhlavnebozpat20">
    <w:name w:val="Záhlaví nebo zápatí (2)"/>
    <w:basedOn w:val="Normal"/>
    <w:link w:val="Zhlavnebozpat2"/>
    <w:rPr>
      <w:rFonts w:ascii="Times New Roman" w:eastAsia="Times New Roman" w:hAnsi="Times New Roman" w:cs="Times New Roman"/>
      <w:sz w:val="20"/>
      <w:szCs w:val="20"/>
    </w:rPr>
  </w:style>
  <w:style w:type="paragraph" w:customStyle="1" w:styleId="Zkladntext20">
    <w:name w:val="Základní text (2)"/>
    <w:basedOn w:val="Normal"/>
    <w:link w:val="Zkladntext2"/>
    <w:pPr>
      <w:spacing w:after="620" w:line="326" w:lineRule="auto"/>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mv.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tm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birk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birka@mvcr.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643</Words>
  <Characters>4478</Characters>
  <Application>Microsoft Office Word</Application>
  <DocSecurity>0</DocSecurity>
  <Lines>70</Lines>
  <Paragraphs>27</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Sb_2024_52_PZZ</dc:title>
  <dc:subject/>
  <dc:creator>Ragnhild Efraimsson</dc:creator>
  <cp:keywords>class='Internal'</cp:keywords>
  <cp:lastModifiedBy>Ragnhild Efraimsson</cp:lastModifiedBy>
  <cp:revision>3</cp:revision>
  <dcterms:created xsi:type="dcterms:W3CDTF">2024-05-16T11:33:00Z</dcterms:created>
  <dcterms:modified xsi:type="dcterms:W3CDTF">2024-05-16T11:35:00Z</dcterms:modified>
</cp:coreProperties>
</file>