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5AA" w:rsidRPr="006A7DD8" w:rsidRDefault="002D15AA" w:rsidP="002D15AA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------IND- 2018 0087 F-- IT- ------ 20180307 --- --- PROJET</w:t>
      </w:r>
    </w:p>
    <w:p w:rsidR="002D15AA" w:rsidRDefault="002D15A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7E32F8" w:rsidRPr="00D30172" w:rsidTr="00C401FA">
        <w:tc>
          <w:tcPr>
            <w:tcW w:w="4077" w:type="dxa"/>
          </w:tcPr>
          <w:p w:rsidR="007E32F8" w:rsidRPr="00D30172" w:rsidRDefault="007E32F8" w:rsidP="00C401FA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REPUBBLICA FRANCESE</w:t>
            </w:r>
          </w:p>
        </w:tc>
      </w:tr>
      <w:tr w:rsidR="007E32F8" w:rsidRPr="00D30172" w:rsidTr="00C401FA">
        <w:trPr>
          <w:trHeight w:val="318"/>
        </w:trPr>
        <w:tc>
          <w:tcPr>
            <w:tcW w:w="4077" w:type="dxa"/>
          </w:tcPr>
          <w:p w:rsidR="007E32F8" w:rsidRPr="00D30172" w:rsidRDefault="007E32F8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7E32F8" w:rsidRPr="00D30172" w:rsidRDefault="007E32F8" w:rsidP="00C401FA">
            <w:pPr>
              <w:ind w:left="1418" w:right="1593"/>
            </w:pPr>
          </w:p>
        </w:tc>
      </w:tr>
      <w:tr w:rsidR="007E32F8" w:rsidRPr="00D30172" w:rsidTr="00C401FA">
        <w:tc>
          <w:tcPr>
            <w:tcW w:w="4077" w:type="dxa"/>
          </w:tcPr>
          <w:p w:rsidR="007E32F8" w:rsidRPr="00D30172" w:rsidRDefault="007E32F8" w:rsidP="00D30172">
            <w:pPr>
              <w:jc w:val="center"/>
            </w:pPr>
            <w:r>
              <w:rPr>
                <w:rFonts w:ascii="Times New Roman" w:hAnsi="Times New Roman"/>
                <w:sz w:val="24"/>
              </w:rPr>
              <w:t>Ministero delle Solidarietà e della salute</w:t>
            </w:r>
          </w:p>
        </w:tc>
      </w:tr>
      <w:tr w:rsidR="007E32F8" w:rsidRPr="00D30172" w:rsidTr="00C401FA">
        <w:tc>
          <w:tcPr>
            <w:tcW w:w="4077" w:type="dxa"/>
          </w:tcPr>
          <w:p w:rsidR="007E32F8" w:rsidRPr="00D30172" w:rsidRDefault="007E32F8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7E32F8" w:rsidRPr="00D30172" w:rsidRDefault="007E32F8" w:rsidP="00C401FA">
            <w:pPr>
              <w:ind w:left="1418"/>
            </w:pPr>
          </w:p>
        </w:tc>
      </w:tr>
    </w:tbl>
    <w:p w:rsidR="0057297F" w:rsidRPr="00D30172" w:rsidRDefault="0057297F" w:rsidP="0057297F">
      <w:pPr>
        <w:pStyle w:val="SNNature"/>
        <w:spacing w:before="0" w:after="0"/>
      </w:pPr>
    </w:p>
    <w:p w:rsidR="00AC4A8C" w:rsidRPr="00D30172" w:rsidRDefault="000B458C" w:rsidP="00AC4A8C">
      <w:pPr>
        <w:pStyle w:val="SNNature"/>
        <w:spacing w:before="0" w:after="0"/>
      </w:pPr>
      <w:r>
        <w:t>Decreto del</w:t>
      </w:r>
    </w:p>
    <w:p w:rsidR="007E32F8" w:rsidRPr="00D30172" w:rsidRDefault="007E32F8" w:rsidP="00AC4A8C">
      <w:pPr>
        <w:pStyle w:val="SNNature"/>
        <w:spacing w:before="0" w:after="0"/>
      </w:pPr>
    </w:p>
    <w:p w:rsidR="005F4B0B" w:rsidRPr="00D30172" w:rsidRDefault="00AC4A8C" w:rsidP="00AC4A8C">
      <w:pPr>
        <w:pStyle w:val="SNNature"/>
        <w:spacing w:before="0" w:after="0"/>
      </w:pPr>
      <w:r>
        <w:t>recante modifica del decreto dell'8 ottobre 2003 relativo alle informazioni ai consumatori sulle apparecchiature radio terminali adottato in applicazione dell'articolo R. 20-10 del codice delle poste e delle telecomunicazioni, del decreto dell'8 ottobre 2003 che stabilisce le specifiche tecniche applicabili alle apparecchiature radio terminali e del decreto del 12 ottobre 2010 relativo all'indicazione del tasso di assorbimento specifico delle apparecchiature radio terminali</w:t>
      </w:r>
    </w:p>
    <w:p w:rsidR="00AF1742" w:rsidRPr="00D30172" w:rsidRDefault="00AF1742" w:rsidP="0057297F">
      <w:pPr>
        <w:pStyle w:val="SNNORCentr"/>
      </w:pPr>
    </w:p>
    <w:p w:rsidR="000B458C" w:rsidRPr="00D30172" w:rsidRDefault="000B458C" w:rsidP="0057297F">
      <w:pPr>
        <w:pStyle w:val="SNNORCentr"/>
      </w:pPr>
      <w:r>
        <w:t xml:space="preserve">NOR: </w:t>
      </w:r>
    </w:p>
    <w:p w:rsidR="000B458C" w:rsidRPr="00D30172" w:rsidRDefault="000B458C" w:rsidP="0057297F">
      <w:pPr>
        <w:pStyle w:val="SNSignatureDroite"/>
        <w:ind w:firstLine="709"/>
        <w:jc w:val="left"/>
      </w:pPr>
    </w:p>
    <w:p w:rsidR="001B428D" w:rsidRPr="00D30172" w:rsidRDefault="000B458C" w:rsidP="00D30172">
      <w:pPr>
        <w:pStyle w:val="Standard"/>
        <w:tabs>
          <w:tab w:val="clear" w:pos="708"/>
          <w:tab w:val="left" w:pos="0"/>
        </w:tabs>
        <w:jc w:val="both"/>
      </w:pPr>
      <w:r>
        <w:t>Il ministro delle Solidarietà e della salute, il ministro dell'Economia e delle finanze,</w:t>
      </w:r>
    </w:p>
    <w:p w:rsidR="00D4491C" w:rsidRPr="00D30172" w:rsidRDefault="00D4491C" w:rsidP="00D30172">
      <w:pPr>
        <w:pStyle w:val="Standard"/>
        <w:tabs>
          <w:tab w:val="clear" w:pos="708"/>
          <w:tab w:val="left" w:pos="0"/>
        </w:tabs>
        <w:jc w:val="both"/>
      </w:pPr>
    </w:p>
    <w:p w:rsidR="00712432" w:rsidRPr="00D30172" w:rsidRDefault="00712432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vista la direttiva (UE) 2014/53 del Parlamento europeo e del Consiglio, del 16 aprile 2014, concernente l'armonizzazione delle legislazioni degli Stati membri relative alla messa a disposizione sul mercato di apparecchiature radio e che abroga la direttiva 1999/5/CE;</w:t>
      </w:r>
    </w:p>
    <w:p w:rsidR="00712432" w:rsidRPr="00D30172" w:rsidRDefault="00712432" w:rsidP="00D30172">
      <w:pPr>
        <w:jc w:val="both"/>
        <w:rPr>
          <w:rFonts w:ascii="Times New Roman" w:hAnsi="Times New Roman"/>
          <w:sz w:val="24"/>
          <w:szCs w:val="24"/>
        </w:rPr>
      </w:pPr>
    </w:p>
    <w:p w:rsidR="00674F99" w:rsidRPr="00D30172" w:rsidRDefault="003664FD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vista la direttiva (UE) 2015/1535 del Parlamento europeo e del Consiglio, del 9 settembre 2015, che prevede una procedura d'informazione nel settore delle regolamentazioni tecniche e delle regole relative ai servizi della società dell'informazione;</w:t>
      </w:r>
    </w:p>
    <w:p w:rsidR="00674F99" w:rsidRPr="00D30172" w:rsidRDefault="00674F99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visto il codice delle poste e delle comunicazioni elettroniche, in particolare i suoi articoli R.9, R.20-11 e R. 20-19;</w:t>
      </w:r>
    </w:p>
    <w:p w:rsidR="00A77671" w:rsidRPr="00D30172" w:rsidRDefault="00A77671" w:rsidP="00D301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E6DF5" w:rsidRPr="00D30172" w:rsidRDefault="000B458C" w:rsidP="00D30172">
      <w:pPr>
        <w:pStyle w:val="SNVisa"/>
        <w:spacing w:before="0" w:after="0"/>
        <w:ind w:firstLine="0"/>
        <w:jc w:val="both"/>
      </w:pPr>
      <w:r>
        <w:t>visto il decreto n. 2010-1207, del 12 ottobre 2010, modificato relativo all'indicazione del tasso di assorbimento specifico delle apparecchiature radio terminali; </w:t>
      </w:r>
    </w:p>
    <w:p w:rsidR="0057297F" w:rsidRPr="00D30172" w:rsidRDefault="0057297F" w:rsidP="00D30172">
      <w:pPr>
        <w:pStyle w:val="SNVisa"/>
        <w:spacing w:before="0" w:after="0"/>
        <w:ind w:firstLine="0"/>
        <w:jc w:val="both"/>
      </w:pPr>
    </w:p>
    <w:p w:rsidR="005312E6" w:rsidRPr="00D30172" w:rsidRDefault="005312E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visto il decreto dell'8 ottobre 2003 relativo alle informazioni ai consumatori sulle apparecchiature radio terminali adottato in applicazione dell'articolo R. 20-10 del codice delle poste e delle telecomunicazioni;</w:t>
      </w:r>
    </w:p>
    <w:p w:rsidR="005312E6" w:rsidRPr="00D30172" w:rsidRDefault="005312E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1B428D" w:rsidRPr="00D30172" w:rsidRDefault="00DE6DF5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visto il decreto dell'8 ottobre 2003 che stabilisce le specifiche tecniche applicabili alle apparecchiature radio terminali;</w:t>
      </w:r>
    </w:p>
    <w:p w:rsidR="0057297F" w:rsidRPr="00D30172" w:rsidRDefault="0057297F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DE6DF5" w:rsidRPr="00D30172" w:rsidRDefault="00DE6DF5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visto il decreto del 12 ottobre 2010 relativo all'indicazione del tasso di assorbimento specifico delle apparecchiature radio terminali;</w:t>
      </w:r>
    </w:p>
    <w:p w:rsidR="009373D8" w:rsidRPr="00D30172" w:rsidRDefault="009373D8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9373D8" w:rsidRPr="00D30172" w:rsidRDefault="009373D8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vista la notifica n. […] inviata alla Commissione europea in applicazione della direttiva (UE) 2015/1535;</w:t>
      </w:r>
    </w:p>
    <w:p w:rsidR="00F52B76" w:rsidRPr="00D30172" w:rsidRDefault="00F52B7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F52B76" w:rsidRPr="00D30172" w:rsidRDefault="00F52B7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visto il parere dell'Autorità di regolamentazione delle comunicazioni elettroniche e delle poste del […],</w:t>
      </w:r>
    </w:p>
    <w:p w:rsidR="002B41F5" w:rsidRPr="00D30172" w:rsidRDefault="002B41F5" w:rsidP="0057297F">
      <w:pPr>
        <w:pStyle w:val="SNVisa"/>
        <w:spacing w:before="0" w:after="0"/>
        <w:jc w:val="both"/>
      </w:pPr>
    </w:p>
    <w:p w:rsidR="000B458C" w:rsidRPr="00D30172" w:rsidRDefault="000B458C" w:rsidP="0057297F">
      <w:pPr>
        <w:pStyle w:val="SNVisa"/>
        <w:spacing w:before="0" w:after="0"/>
        <w:jc w:val="both"/>
      </w:pPr>
      <w:r>
        <w:t>Decretano:</w:t>
      </w:r>
    </w:p>
    <w:p w:rsidR="00B4154B" w:rsidRPr="00D30172" w:rsidRDefault="00B4154B" w:rsidP="0057297F">
      <w:pPr>
        <w:pStyle w:val="SNArticle"/>
        <w:spacing w:before="0" w:after="0"/>
      </w:pPr>
    </w:p>
    <w:p w:rsidR="005312E6" w:rsidRPr="00D30172" w:rsidRDefault="005312E6" w:rsidP="0057297F">
      <w:pPr>
        <w:pStyle w:val="SNArticle"/>
        <w:spacing w:before="0" w:after="0"/>
      </w:pPr>
      <w:r>
        <w:t>Articolo 1</w:t>
      </w:r>
    </w:p>
    <w:p w:rsidR="005312E6" w:rsidRPr="00D30172" w:rsidRDefault="005312E6" w:rsidP="0057297F">
      <w:pPr>
        <w:pStyle w:val="SNArticle"/>
        <w:spacing w:before="0" w:after="0"/>
      </w:pP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Il suddetto decreto dell'8 ottobre 2003 relativo alle informazioni ai consumatori sulle apparecchiature radio terminali adottato in applicazione dell'articolo R. 20-10 del codice delle poste e delle telecomunicazioni è modificato come segue:</w:t>
      </w: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1° nel titolo, la parola "terminali" è eliminata;</w:t>
      </w:r>
    </w:p>
    <w:p w:rsidR="005312E6" w:rsidRPr="00D30172" w:rsidRDefault="005312E6" w:rsidP="005312E6">
      <w:pPr>
        <w:pStyle w:val="SNArticle"/>
        <w:jc w:val="both"/>
        <w:rPr>
          <w:b w:val="0"/>
        </w:rPr>
      </w:pPr>
      <w:r>
        <w:rPr>
          <w:b w:val="0"/>
        </w:rPr>
        <w:t xml:space="preserve">2° la formulazione dell'articolo 1 è la seguente: "Il o i valori del tasso di assorbimento specifico delle apparecchiature radio la cui potenza è superiore a 20 mW e suscettibili di essere utilizzate in maniera ragionevolmente prevedibile vicino al capo o a una distanza inferiore o uguale a 20 cm dal corpo umano, figurano in modo leggibile, intelligibile e visibile nelle istruzioni per l'uso delle apparecchiature radio messe in servizio e destinate a essere utilizzate in Francia. " </w:t>
      </w:r>
    </w:p>
    <w:p w:rsidR="005312E6" w:rsidRPr="00D30172" w:rsidRDefault="005312E6" w:rsidP="005312E6">
      <w:pPr>
        <w:pStyle w:val="SNArticle"/>
        <w:jc w:val="both"/>
        <w:rPr>
          <w:b w:val="0"/>
        </w:rPr>
      </w:pPr>
      <w:r>
        <w:rPr>
          <w:b w:val="0"/>
        </w:rPr>
        <w:t xml:space="preserve">3° L'articolo 2 è modificato come segue: </w:t>
      </w:r>
    </w:p>
    <w:p w:rsidR="005312E6" w:rsidRPr="00D30172" w:rsidRDefault="00597D96" w:rsidP="005312E6">
      <w:pPr>
        <w:pStyle w:val="SNArticle"/>
        <w:jc w:val="both"/>
        <w:rPr>
          <w:b w:val="0"/>
        </w:rPr>
      </w:pPr>
      <w:r>
        <w:rPr>
          <w:b w:val="0"/>
        </w:rPr>
        <w:t>dopo le parole "d'uso delle apparecchiature", la parola "terminali" è eliminata.</w:t>
      </w: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4° Nell'allegato, le parole "telefono" e "telefono cellulare" sono sostituite dalle parole "apparecchiatura radio" e l'ultimo comma è sostituito da un comma formulato come segue: "Raccomandazione di utilizzo del kit vivavoce adeguato all'apparecchiatura. Raccomandazione di utilizzo consapevole, da parte dei bambini, dell'apparecchiatura radio. ".</w:t>
      </w:r>
    </w:p>
    <w:p w:rsidR="00054A83" w:rsidRPr="00D30172" w:rsidRDefault="00054A83" w:rsidP="005312E6">
      <w:pPr>
        <w:pStyle w:val="SNArticle"/>
        <w:spacing w:before="0" w:after="0"/>
        <w:jc w:val="both"/>
        <w:rPr>
          <w:b w:val="0"/>
        </w:rPr>
      </w:pPr>
    </w:p>
    <w:p w:rsidR="000B458C" w:rsidRPr="00D30172" w:rsidRDefault="000B458C" w:rsidP="0057297F">
      <w:pPr>
        <w:pStyle w:val="SNArticle"/>
        <w:spacing w:before="0" w:after="0"/>
        <w:rPr>
          <w:vertAlign w:val="superscript"/>
        </w:rPr>
      </w:pPr>
      <w:r>
        <w:t>Articolo 2</w:t>
      </w:r>
    </w:p>
    <w:p w:rsidR="0057297F" w:rsidRPr="00D30172" w:rsidRDefault="0057297F" w:rsidP="0057297F">
      <w:pPr>
        <w:pStyle w:val="SNArticle"/>
        <w:spacing w:before="0" w:after="0"/>
        <w:rPr>
          <w:vertAlign w:val="superscript"/>
        </w:rPr>
      </w:pPr>
    </w:p>
    <w:p w:rsidR="005B0012" w:rsidRPr="00D30172" w:rsidRDefault="005B001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Il suddetto decreto dell'8 ottobre 2003 che stabilisce le specifiche tecniche applicabili alle apparecchiature radio terminali è modificato come segue:</w:t>
      </w:r>
    </w:p>
    <w:p w:rsidR="007817A4" w:rsidRPr="00D30172" w:rsidRDefault="007817A4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B052A3" w:rsidRPr="00021B94" w:rsidRDefault="005B001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 xml:space="preserve">1° nel titolo del decreto e nel titolo del suo allegato, la parola "terminali" è eliminata; </w:t>
      </w:r>
    </w:p>
    <w:p w:rsidR="005A407E" w:rsidRPr="00D30172" w:rsidRDefault="005A407E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</w:p>
    <w:p w:rsidR="005A407E" w:rsidRPr="00D30172" w:rsidRDefault="005A407E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 xml:space="preserve">2° la formulazione dell'articolo 1 è la seguente: "Le apparecchiature radio la cui potenza è superiore a 20 mW e suscettibili di essere utilizzate in maniera ragionevolmente prevedibile vicino al capo o a una distanza inferiore o uguale a 20 cm dal corpo umano possono essere messe in servizio soltanto se rispettano le specifiche tecniche allegate al presente decreto. " </w:t>
      </w:r>
    </w:p>
    <w:p w:rsidR="007817A4" w:rsidRPr="00D30172" w:rsidRDefault="007817A4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  <w:u w:val="single"/>
        </w:rPr>
      </w:pPr>
    </w:p>
    <w:p w:rsidR="00600F19" w:rsidRPr="00D30172" w:rsidRDefault="006D593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>3° Nell'allegato, dopo la terza colonna della tabella è inserita una colonna formulata come segue:</w:t>
      </w:r>
    </w:p>
    <w:p w:rsidR="005F7AB9" w:rsidRPr="00D30172" w:rsidRDefault="005F7AB9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center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</w:tblGrid>
      <w:tr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TAS locale arti</w:t>
            </w:r>
          </w:p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(W/kg)</w:t>
            </w:r>
          </w:p>
        </w:tc>
      </w:tr>
      <w:tr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4</w:t>
            </w:r>
          </w:p>
        </w:tc>
      </w:tr>
      <w:tr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</w:p>
        </w:tc>
      </w:tr>
    </w:tbl>
    <w:p w:rsidR="0095272A" w:rsidRPr="00D30172" w:rsidRDefault="0095272A" w:rsidP="0057297F">
      <w:pPr>
        <w:pStyle w:val="BodyText"/>
        <w:spacing w:after="0"/>
        <w:jc w:val="center"/>
        <w:rPr>
          <w:b/>
          <w:bCs/>
        </w:rPr>
      </w:pPr>
    </w:p>
    <w:p w:rsidR="0095272A" w:rsidRPr="00D30172" w:rsidRDefault="0095272A" w:rsidP="0057297F">
      <w:pPr>
        <w:pStyle w:val="BodyText"/>
        <w:spacing w:after="0"/>
        <w:jc w:val="center"/>
        <w:rPr>
          <w:b/>
          <w:bCs/>
        </w:rPr>
      </w:pPr>
      <w:r>
        <w:rPr>
          <w:b/>
        </w:rPr>
        <w:t>Articolo 3</w:t>
      </w:r>
    </w:p>
    <w:p w:rsidR="00597F14" w:rsidRPr="00D30172" w:rsidRDefault="00597F14" w:rsidP="0057297F">
      <w:pPr>
        <w:pStyle w:val="BodyText"/>
        <w:spacing w:after="0"/>
        <w:jc w:val="center"/>
        <w:rPr>
          <w:b/>
          <w:bCs/>
        </w:rPr>
      </w:pPr>
    </w:p>
    <w:p w:rsidR="009E060D" w:rsidRPr="00D30172" w:rsidRDefault="009E060D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Il suddetto decreto del 12 ottobre 2010 è modificato come segue:</w:t>
      </w:r>
    </w:p>
    <w:p w:rsidR="00E7613F" w:rsidRPr="00D30172" w:rsidRDefault="00E7613F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2B41F5" w:rsidRPr="00D30172" w:rsidRDefault="009E060D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 xml:space="preserve">1° nel suo titolo, la parola "terminali" è eliminata; </w:t>
      </w:r>
    </w:p>
    <w:p w:rsidR="00757FD3" w:rsidRPr="00D30172" w:rsidRDefault="00757FD3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</w:p>
    <w:p w:rsidR="00FD61FA" w:rsidRPr="00D30172" w:rsidRDefault="00FD61FA" w:rsidP="00405902">
      <w:pPr>
        <w:pStyle w:val="BodyText"/>
        <w:keepNext/>
        <w:keepLines/>
        <w:rPr>
          <w:bCs/>
        </w:rPr>
      </w:pPr>
      <w:r>
        <w:lastRenderedPageBreak/>
        <w:t>2°- l'articolo 1 è modificato come segue:</w:t>
      </w:r>
      <w:bookmarkStart w:id="0" w:name="_GoBack"/>
      <w:bookmarkEnd w:id="0"/>
    </w:p>
    <w:p w:rsidR="00FD61FA" w:rsidRPr="00D30172" w:rsidRDefault="00FD61FA" w:rsidP="00022FF9">
      <w:pPr>
        <w:pStyle w:val="BodyText"/>
        <w:numPr>
          <w:ilvl w:val="0"/>
          <w:numId w:val="7"/>
        </w:numPr>
        <w:rPr>
          <w:bCs/>
        </w:rPr>
      </w:pPr>
      <w:r>
        <w:t>il primo comma è sostituito da un comma formulato come segue: "Il o i valori del tasso di assorbimento specifico delle apparecchiature radio la cui potenza è superiore a 20 mW e suscettibili di essere utilizzate in maniera ragionevolmente prevedibile vicino al capo o a una distanza inferiore o uguale a 20 cm dal corpo, figurano nelle immediate vicinanze dell'apparecchiatura cui si riferiscono: "</w:t>
      </w:r>
    </w:p>
    <w:p w:rsidR="00FD61FA" w:rsidRPr="00D30172" w:rsidRDefault="00FD61FA" w:rsidP="00FD61FA">
      <w:pPr>
        <w:pStyle w:val="BodyText"/>
        <w:numPr>
          <w:ilvl w:val="0"/>
          <w:numId w:val="7"/>
        </w:numPr>
        <w:spacing w:after="0"/>
        <w:rPr>
          <w:bCs/>
        </w:rPr>
      </w:pPr>
      <w:r>
        <w:t>All'ultimo comma, dopo le parole: "l'indicazione 'TAS'" sono inserite le parole "seguita secondo il caso dalla parola 'capo', dalla parola 'tronco' o dalla parola 'arti';</w:t>
      </w:r>
    </w:p>
    <w:p w:rsidR="00FD61FA" w:rsidRPr="00D30172" w:rsidRDefault="00FD61FA" w:rsidP="00FD61FA">
      <w:pPr>
        <w:pStyle w:val="BodyText"/>
        <w:spacing w:after="0"/>
        <w:rPr>
          <w:bCs/>
        </w:rPr>
      </w:pPr>
    </w:p>
    <w:p w:rsidR="00DE7B10" w:rsidRPr="00D30172" w:rsidRDefault="00A57A8C" w:rsidP="004D23F2">
      <w:pPr>
        <w:pStyle w:val="BodyText"/>
        <w:spacing w:after="0"/>
        <w:rPr>
          <w:bCs/>
        </w:rPr>
      </w:pPr>
      <w:r>
        <w:t>3° il secondo comma dell'articolo 2 è sostituito da un comma formulato come segue:</w:t>
      </w:r>
    </w:p>
    <w:p w:rsidR="008E7878" w:rsidRPr="00D30172" w:rsidRDefault="008E7878" w:rsidP="004D23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"Il tasso di assorbimento specifico (TAS) locale quantifica l'esposizione dell'utente alle onde elettromagnetiche alla potenza massima dell'apparecchiatura interessata. Il TAS massimo autorizzato è 2 W/kg per il capo e il tronco e 4 W/kg per gli arti. "</w:t>
      </w:r>
    </w:p>
    <w:p w:rsidR="00847D6C" w:rsidRPr="00D30172" w:rsidRDefault="00847D6C" w:rsidP="004D23F2">
      <w:pPr>
        <w:jc w:val="both"/>
        <w:rPr>
          <w:rFonts w:ascii="Times New Roman" w:hAnsi="Times New Roman"/>
        </w:rPr>
      </w:pPr>
    </w:p>
    <w:p w:rsidR="00847D6C" w:rsidRPr="00D30172" w:rsidRDefault="00847D6C" w:rsidP="004D23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4° È abrogato l'articolo 3.</w:t>
      </w:r>
    </w:p>
    <w:p w:rsidR="00DE7B10" w:rsidRPr="00D30172" w:rsidRDefault="00DE7B10" w:rsidP="00DE7B1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D23F2" w:rsidRPr="00D30172" w:rsidRDefault="004D23F2" w:rsidP="004D23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 4</w:t>
      </w:r>
    </w:p>
    <w:p w:rsidR="004D23F2" w:rsidRPr="00D30172" w:rsidRDefault="004D23F2" w:rsidP="004D23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D23F2" w:rsidRPr="00D30172" w:rsidRDefault="00760A7B" w:rsidP="004D23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Il presente decreto entrerà in vigore il 1° luglio 2018.</w:t>
      </w:r>
    </w:p>
    <w:p w:rsidR="0095272A" w:rsidRPr="00D30172" w:rsidRDefault="0095272A" w:rsidP="0057297F">
      <w:pPr>
        <w:pStyle w:val="BodyText"/>
        <w:spacing w:after="0"/>
        <w:rPr>
          <w:bCs/>
        </w:rPr>
      </w:pPr>
    </w:p>
    <w:p w:rsidR="003D426C" w:rsidRPr="00D30172" w:rsidRDefault="003D426C" w:rsidP="0057297F">
      <w:pPr>
        <w:pStyle w:val="Standard"/>
        <w:ind w:right="-2"/>
        <w:jc w:val="both"/>
      </w:pPr>
    </w:p>
    <w:p w:rsidR="003D426C" w:rsidRPr="00D30172" w:rsidRDefault="003D426C" w:rsidP="0057297F">
      <w:pPr>
        <w:pStyle w:val="Standard"/>
        <w:ind w:right="-2"/>
        <w:jc w:val="both"/>
      </w:pPr>
    </w:p>
    <w:p w:rsidR="00B052A3" w:rsidRPr="00D30172" w:rsidRDefault="00B052A3" w:rsidP="0057297F">
      <w:pPr>
        <w:pStyle w:val="SNDatearrt"/>
        <w:spacing w:before="0" w:after="0"/>
      </w:pPr>
      <w:r>
        <w:t xml:space="preserve">Redatto lì </w:t>
      </w:r>
    </w:p>
    <w:p w:rsidR="0057297F" w:rsidRPr="00D30172" w:rsidRDefault="0057297F" w:rsidP="0057297F">
      <w:pPr>
        <w:pStyle w:val="SNDatearrt"/>
        <w:spacing w:before="0" w:after="0"/>
      </w:pPr>
    </w:p>
    <w:p w:rsidR="00B504A1" w:rsidRPr="00D30172" w:rsidRDefault="00B504A1" w:rsidP="0057297F">
      <w:pPr>
        <w:pStyle w:val="SNDatearrt"/>
        <w:spacing w:before="0"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B504A1" w:rsidRPr="00D30172" w:rsidTr="00B504A1">
        <w:tc>
          <w:tcPr>
            <w:tcW w:w="4747" w:type="dxa"/>
          </w:tcPr>
          <w:p w:rsidR="00B504A1" w:rsidRPr="00D30172" w:rsidRDefault="00B504A1" w:rsidP="00043B4B">
            <w:pPr>
              <w:pStyle w:val="SNDatearrt"/>
              <w:spacing w:before="0" w:after="0"/>
              <w:ind w:firstLine="0"/>
            </w:pPr>
            <w:r>
              <w:t>Il ministro delle Solidarietà e della salute,</w:t>
            </w:r>
          </w:p>
          <w:p w:rsidR="003B1560" w:rsidRPr="00D30172" w:rsidRDefault="003B1560" w:rsidP="003B1560">
            <w:pPr>
              <w:pStyle w:val="SNDatearrt"/>
              <w:spacing w:before="0" w:after="0"/>
              <w:ind w:left="709" w:firstLine="0"/>
            </w:pPr>
          </w:p>
        </w:tc>
        <w:tc>
          <w:tcPr>
            <w:tcW w:w="4747" w:type="dxa"/>
          </w:tcPr>
          <w:p w:rsidR="00BC5885" w:rsidRPr="00D30172" w:rsidRDefault="00BC5885" w:rsidP="00BC5885">
            <w:pPr>
              <w:pStyle w:val="Standard"/>
              <w:ind w:left="708"/>
            </w:pPr>
            <w:r>
              <w:t>Il ministro dell'Economia e delle finanze</w:t>
            </w:r>
          </w:p>
          <w:p w:rsidR="00043B4B" w:rsidRPr="00D30172" w:rsidRDefault="00043B4B" w:rsidP="00BC5885">
            <w:pPr>
              <w:pStyle w:val="Standard"/>
              <w:ind w:left="708"/>
            </w:pPr>
          </w:p>
        </w:tc>
      </w:tr>
    </w:tbl>
    <w:p w:rsidR="00014314" w:rsidRPr="00D30172" w:rsidRDefault="00014314" w:rsidP="00043B4B">
      <w:pPr>
        <w:pStyle w:val="SNDatearrt"/>
        <w:spacing w:before="0" w:after="0"/>
      </w:pPr>
    </w:p>
    <w:sectPr w:rsidR="00014314" w:rsidRPr="00D30172" w:rsidSect="00E02187">
      <w:headerReference w:type="default" r:id="rId8"/>
      <w:pgSz w:w="11906" w:h="16838"/>
      <w:pgMar w:top="1134" w:right="1418" w:bottom="1418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461" w:rsidRDefault="00C15461" w:rsidP="002F1B77">
      <w:r>
        <w:separator/>
      </w:r>
    </w:p>
  </w:endnote>
  <w:endnote w:type="continuationSeparator" w:id="0">
    <w:p w:rsidR="00C15461" w:rsidRDefault="00C15461" w:rsidP="002F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461" w:rsidRDefault="00C15461" w:rsidP="002F1B77">
      <w:r>
        <w:separator/>
      </w:r>
    </w:p>
  </w:footnote>
  <w:footnote w:type="continuationSeparator" w:id="0">
    <w:p w:rsidR="00C15461" w:rsidRDefault="00C15461" w:rsidP="002F1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9829"/>
      <w:docPartObj>
        <w:docPartGallery w:val="Watermarks"/>
        <w:docPartUnique/>
      </w:docPartObj>
    </w:sdtPr>
    <w:sdtEndPr/>
    <w:sdtContent>
      <w:p w:rsidR="002F1B77" w:rsidRDefault="00C15461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971933" o:spid="_x0000_s2049" type="#_x0000_t136" style="position:absolute;margin-left:0;margin-top:0;width:439.6pt;height:21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GETTO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E59D5"/>
    <w:multiLevelType w:val="hybridMultilevel"/>
    <w:tmpl w:val="63A2B316"/>
    <w:lvl w:ilvl="0" w:tplc="C86081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22381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4D5AF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187D36"/>
    <w:multiLevelType w:val="hybridMultilevel"/>
    <w:tmpl w:val="C22A3DB8"/>
    <w:lvl w:ilvl="0" w:tplc="2F3C8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E7725"/>
    <w:multiLevelType w:val="hybridMultilevel"/>
    <w:tmpl w:val="76DA1C46"/>
    <w:lvl w:ilvl="0" w:tplc="DDA244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3746B"/>
    <w:multiLevelType w:val="hybridMultilevel"/>
    <w:tmpl w:val="DC32EA0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E28E9"/>
    <w:multiLevelType w:val="hybridMultilevel"/>
    <w:tmpl w:val="59383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87"/>
    <w:rsid w:val="00002602"/>
    <w:rsid w:val="000127FF"/>
    <w:rsid w:val="00014314"/>
    <w:rsid w:val="00017063"/>
    <w:rsid w:val="00021B94"/>
    <w:rsid w:val="00022DBB"/>
    <w:rsid w:val="00022FF9"/>
    <w:rsid w:val="00033925"/>
    <w:rsid w:val="000361D1"/>
    <w:rsid w:val="00042646"/>
    <w:rsid w:val="00043B4B"/>
    <w:rsid w:val="00053D8B"/>
    <w:rsid w:val="00054A83"/>
    <w:rsid w:val="00064FE4"/>
    <w:rsid w:val="00071F0C"/>
    <w:rsid w:val="00075366"/>
    <w:rsid w:val="00085BAD"/>
    <w:rsid w:val="0009192D"/>
    <w:rsid w:val="000A4BC0"/>
    <w:rsid w:val="000B07EA"/>
    <w:rsid w:val="000B1659"/>
    <w:rsid w:val="000B458C"/>
    <w:rsid w:val="000C26D4"/>
    <w:rsid w:val="000C2946"/>
    <w:rsid w:val="000C4EAA"/>
    <w:rsid w:val="000C5C7A"/>
    <w:rsid w:val="000D2C4F"/>
    <w:rsid w:val="000D5C0C"/>
    <w:rsid w:val="000E38FC"/>
    <w:rsid w:val="000F35EB"/>
    <w:rsid w:val="001006A6"/>
    <w:rsid w:val="00105006"/>
    <w:rsid w:val="00106772"/>
    <w:rsid w:val="00111165"/>
    <w:rsid w:val="00122B70"/>
    <w:rsid w:val="00125AB2"/>
    <w:rsid w:val="001449C9"/>
    <w:rsid w:val="0014519F"/>
    <w:rsid w:val="001477D1"/>
    <w:rsid w:val="0015012E"/>
    <w:rsid w:val="0015422B"/>
    <w:rsid w:val="00165CE6"/>
    <w:rsid w:val="001668F0"/>
    <w:rsid w:val="00167AD8"/>
    <w:rsid w:val="00170C81"/>
    <w:rsid w:val="00176AC5"/>
    <w:rsid w:val="001853B8"/>
    <w:rsid w:val="0019140F"/>
    <w:rsid w:val="001A0C21"/>
    <w:rsid w:val="001B38BB"/>
    <w:rsid w:val="001B428D"/>
    <w:rsid w:val="001B5F93"/>
    <w:rsid w:val="001C0F0D"/>
    <w:rsid w:val="001D412B"/>
    <w:rsid w:val="001D786D"/>
    <w:rsid w:val="001E28FE"/>
    <w:rsid w:val="001E3164"/>
    <w:rsid w:val="001F27D3"/>
    <w:rsid w:val="001F5D19"/>
    <w:rsid w:val="001F7719"/>
    <w:rsid w:val="00217BEA"/>
    <w:rsid w:val="0022127A"/>
    <w:rsid w:val="00222E67"/>
    <w:rsid w:val="00232325"/>
    <w:rsid w:val="00240925"/>
    <w:rsid w:val="00261651"/>
    <w:rsid w:val="00266896"/>
    <w:rsid w:val="00282379"/>
    <w:rsid w:val="00282D83"/>
    <w:rsid w:val="00291016"/>
    <w:rsid w:val="002941DC"/>
    <w:rsid w:val="002A2F64"/>
    <w:rsid w:val="002A4B7F"/>
    <w:rsid w:val="002B0481"/>
    <w:rsid w:val="002B41F5"/>
    <w:rsid w:val="002C61E1"/>
    <w:rsid w:val="002D15AA"/>
    <w:rsid w:val="002D34CE"/>
    <w:rsid w:val="002D3B35"/>
    <w:rsid w:val="002D5E8B"/>
    <w:rsid w:val="002E1B56"/>
    <w:rsid w:val="002E661E"/>
    <w:rsid w:val="002F1B77"/>
    <w:rsid w:val="002F6972"/>
    <w:rsid w:val="00301CF0"/>
    <w:rsid w:val="00310441"/>
    <w:rsid w:val="00315A93"/>
    <w:rsid w:val="00334D5A"/>
    <w:rsid w:val="00342152"/>
    <w:rsid w:val="003434D5"/>
    <w:rsid w:val="003441E2"/>
    <w:rsid w:val="003463BF"/>
    <w:rsid w:val="003516E7"/>
    <w:rsid w:val="00356528"/>
    <w:rsid w:val="003664FD"/>
    <w:rsid w:val="00374800"/>
    <w:rsid w:val="003974DC"/>
    <w:rsid w:val="003A0A96"/>
    <w:rsid w:val="003B1560"/>
    <w:rsid w:val="003B2092"/>
    <w:rsid w:val="003B2A55"/>
    <w:rsid w:val="003B3916"/>
    <w:rsid w:val="003C3B5F"/>
    <w:rsid w:val="003C51C7"/>
    <w:rsid w:val="003C5C11"/>
    <w:rsid w:val="003D426C"/>
    <w:rsid w:val="003D548C"/>
    <w:rsid w:val="003F1BD0"/>
    <w:rsid w:val="003F6082"/>
    <w:rsid w:val="003F6AF4"/>
    <w:rsid w:val="004005BE"/>
    <w:rsid w:val="0040136C"/>
    <w:rsid w:val="00405902"/>
    <w:rsid w:val="00406CBB"/>
    <w:rsid w:val="004214F7"/>
    <w:rsid w:val="0042691A"/>
    <w:rsid w:val="004374C6"/>
    <w:rsid w:val="00441FEE"/>
    <w:rsid w:val="004467A0"/>
    <w:rsid w:val="00452EE4"/>
    <w:rsid w:val="004566F2"/>
    <w:rsid w:val="00456BB2"/>
    <w:rsid w:val="004749B5"/>
    <w:rsid w:val="00480B1E"/>
    <w:rsid w:val="0048163D"/>
    <w:rsid w:val="004856A3"/>
    <w:rsid w:val="00487147"/>
    <w:rsid w:val="0049093A"/>
    <w:rsid w:val="004C1D6C"/>
    <w:rsid w:val="004C24AC"/>
    <w:rsid w:val="004D23F2"/>
    <w:rsid w:val="004D3459"/>
    <w:rsid w:val="004E2D40"/>
    <w:rsid w:val="004F269D"/>
    <w:rsid w:val="004F334A"/>
    <w:rsid w:val="004F6D23"/>
    <w:rsid w:val="00507A91"/>
    <w:rsid w:val="00510C10"/>
    <w:rsid w:val="005218F4"/>
    <w:rsid w:val="00525069"/>
    <w:rsid w:val="005312E6"/>
    <w:rsid w:val="005335D2"/>
    <w:rsid w:val="0053535D"/>
    <w:rsid w:val="00535B1F"/>
    <w:rsid w:val="00537CB5"/>
    <w:rsid w:val="00540487"/>
    <w:rsid w:val="00550D86"/>
    <w:rsid w:val="00551CDD"/>
    <w:rsid w:val="00552B3E"/>
    <w:rsid w:val="00553C96"/>
    <w:rsid w:val="0056097E"/>
    <w:rsid w:val="0056477C"/>
    <w:rsid w:val="00565DA2"/>
    <w:rsid w:val="00566BBF"/>
    <w:rsid w:val="0057297F"/>
    <w:rsid w:val="0057438F"/>
    <w:rsid w:val="00576458"/>
    <w:rsid w:val="00581739"/>
    <w:rsid w:val="00584A2C"/>
    <w:rsid w:val="005855C8"/>
    <w:rsid w:val="0059073A"/>
    <w:rsid w:val="00597D96"/>
    <w:rsid w:val="00597F14"/>
    <w:rsid w:val="005A407E"/>
    <w:rsid w:val="005B0012"/>
    <w:rsid w:val="005B0BF3"/>
    <w:rsid w:val="005B4120"/>
    <w:rsid w:val="005D257D"/>
    <w:rsid w:val="005D7D95"/>
    <w:rsid w:val="005F085A"/>
    <w:rsid w:val="005F1610"/>
    <w:rsid w:val="005F4B0B"/>
    <w:rsid w:val="005F71BD"/>
    <w:rsid w:val="005F7AB9"/>
    <w:rsid w:val="00600F19"/>
    <w:rsid w:val="006017C5"/>
    <w:rsid w:val="006029B8"/>
    <w:rsid w:val="00604CFD"/>
    <w:rsid w:val="00605616"/>
    <w:rsid w:val="00617A04"/>
    <w:rsid w:val="00622436"/>
    <w:rsid w:val="00622DB5"/>
    <w:rsid w:val="006249D4"/>
    <w:rsid w:val="00625001"/>
    <w:rsid w:val="00631718"/>
    <w:rsid w:val="0064154B"/>
    <w:rsid w:val="00650767"/>
    <w:rsid w:val="00657ED5"/>
    <w:rsid w:val="00660007"/>
    <w:rsid w:val="00666CCE"/>
    <w:rsid w:val="0067207D"/>
    <w:rsid w:val="006729C8"/>
    <w:rsid w:val="00674F99"/>
    <w:rsid w:val="006840DD"/>
    <w:rsid w:val="006951E6"/>
    <w:rsid w:val="006A07DF"/>
    <w:rsid w:val="006A0974"/>
    <w:rsid w:val="006A290E"/>
    <w:rsid w:val="006A6C8B"/>
    <w:rsid w:val="006A7C4B"/>
    <w:rsid w:val="006B303B"/>
    <w:rsid w:val="006C25B7"/>
    <w:rsid w:val="006C377B"/>
    <w:rsid w:val="006D5932"/>
    <w:rsid w:val="006D6661"/>
    <w:rsid w:val="006E7F39"/>
    <w:rsid w:val="00703970"/>
    <w:rsid w:val="00705ABF"/>
    <w:rsid w:val="00706EBC"/>
    <w:rsid w:val="00712432"/>
    <w:rsid w:val="00714DF2"/>
    <w:rsid w:val="00715D31"/>
    <w:rsid w:val="00730CAC"/>
    <w:rsid w:val="007341A3"/>
    <w:rsid w:val="00742723"/>
    <w:rsid w:val="0075682C"/>
    <w:rsid w:val="00757FD3"/>
    <w:rsid w:val="00760A7B"/>
    <w:rsid w:val="007615D6"/>
    <w:rsid w:val="00761A6D"/>
    <w:rsid w:val="00762430"/>
    <w:rsid w:val="0076652E"/>
    <w:rsid w:val="00770C8A"/>
    <w:rsid w:val="00771572"/>
    <w:rsid w:val="007817A4"/>
    <w:rsid w:val="007834F9"/>
    <w:rsid w:val="00786708"/>
    <w:rsid w:val="0078759C"/>
    <w:rsid w:val="0079020D"/>
    <w:rsid w:val="00797C9B"/>
    <w:rsid w:val="007A2E72"/>
    <w:rsid w:val="007A51D4"/>
    <w:rsid w:val="007B0880"/>
    <w:rsid w:val="007B4E27"/>
    <w:rsid w:val="007C21C2"/>
    <w:rsid w:val="007C54D3"/>
    <w:rsid w:val="007D1456"/>
    <w:rsid w:val="007D534B"/>
    <w:rsid w:val="007E32F8"/>
    <w:rsid w:val="007F52C2"/>
    <w:rsid w:val="007F5A96"/>
    <w:rsid w:val="007F641B"/>
    <w:rsid w:val="008032C8"/>
    <w:rsid w:val="00804851"/>
    <w:rsid w:val="00804B3E"/>
    <w:rsid w:val="00806B82"/>
    <w:rsid w:val="008115BE"/>
    <w:rsid w:val="00820E17"/>
    <w:rsid w:val="008224BB"/>
    <w:rsid w:val="0082436A"/>
    <w:rsid w:val="00826588"/>
    <w:rsid w:val="00830086"/>
    <w:rsid w:val="00835031"/>
    <w:rsid w:val="00836E8F"/>
    <w:rsid w:val="008402A1"/>
    <w:rsid w:val="00847648"/>
    <w:rsid w:val="00847D6C"/>
    <w:rsid w:val="00852086"/>
    <w:rsid w:val="008531EE"/>
    <w:rsid w:val="00867724"/>
    <w:rsid w:val="0089042C"/>
    <w:rsid w:val="00893F2F"/>
    <w:rsid w:val="00896C02"/>
    <w:rsid w:val="0089790B"/>
    <w:rsid w:val="008A327E"/>
    <w:rsid w:val="008B598D"/>
    <w:rsid w:val="008D37E8"/>
    <w:rsid w:val="008D552D"/>
    <w:rsid w:val="008D76A7"/>
    <w:rsid w:val="008D7AA6"/>
    <w:rsid w:val="008E6DF3"/>
    <w:rsid w:val="008E7878"/>
    <w:rsid w:val="008F0D57"/>
    <w:rsid w:val="008F50E8"/>
    <w:rsid w:val="009007C1"/>
    <w:rsid w:val="00900FD0"/>
    <w:rsid w:val="009149EE"/>
    <w:rsid w:val="00922366"/>
    <w:rsid w:val="009236D1"/>
    <w:rsid w:val="009240CE"/>
    <w:rsid w:val="009254EB"/>
    <w:rsid w:val="00934476"/>
    <w:rsid w:val="0093655E"/>
    <w:rsid w:val="009373D8"/>
    <w:rsid w:val="009377DE"/>
    <w:rsid w:val="00946C49"/>
    <w:rsid w:val="0095272A"/>
    <w:rsid w:val="00954F76"/>
    <w:rsid w:val="00957F85"/>
    <w:rsid w:val="009628D8"/>
    <w:rsid w:val="0096743B"/>
    <w:rsid w:val="009677EE"/>
    <w:rsid w:val="00970C2A"/>
    <w:rsid w:val="0097357D"/>
    <w:rsid w:val="009743A1"/>
    <w:rsid w:val="00974741"/>
    <w:rsid w:val="00976057"/>
    <w:rsid w:val="00976EBC"/>
    <w:rsid w:val="00982826"/>
    <w:rsid w:val="00984BC1"/>
    <w:rsid w:val="00985F79"/>
    <w:rsid w:val="0098774F"/>
    <w:rsid w:val="009901D6"/>
    <w:rsid w:val="00997249"/>
    <w:rsid w:val="009A312B"/>
    <w:rsid w:val="009A3AF1"/>
    <w:rsid w:val="009A3D5D"/>
    <w:rsid w:val="009A584E"/>
    <w:rsid w:val="009B0A38"/>
    <w:rsid w:val="009C03B2"/>
    <w:rsid w:val="009D0B39"/>
    <w:rsid w:val="009D60CB"/>
    <w:rsid w:val="009D6A32"/>
    <w:rsid w:val="009E060D"/>
    <w:rsid w:val="009E260A"/>
    <w:rsid w:val="009E4DE5"/>
    <w:rsid w:val="00A0088E"/>
    <w:rsid w:val="00A20297"/>
    <w:rsid w:val="00A424B2"/>
    <w:rsid w:val="00A435BF"/>
    <w:rsid w:val="00A51CF4"/>
    <w:rsid w:val="00A52EB3"/>
    <w:rsid w:val="00A57A8C"/>
    <w:rsid w:val="00A60DA6"/>
    <w:rsid w:val="00A64B30"/>
    <w:rsid w:val="00A6657B"/>
    <w:rsid w:val="00A75F21"/>
    <w:rsid w:val="00A76279"/>
    <w:rsid w:val="00A77671"/>
    <w:rsid w:val="00A9126B"/>
    <w:rsid w:val="00AA1331"/>
    <w:rsid w:val="00AA6125"/>
    <w:rsid w:val="00AB4DB3"/>
    <w:rsid w:val="00AC4A8C"/>
    <w:rsid w:val="00AC5404"/>
    <w:rsid w:val="00AD7033"/>
    <w:rsid w:val="00AF1742"/>
    <w:rsid w:val="00AF36DE"/>
    <w:rsid w:val="00AF6740"/>
    <w:rsid w:val="00AF6936"/>
    <w:rsid w:val="00B02715"/>
    <w:rsid w:val="00B052A3"/>
    <w:rsid w:val="00B111DF"/>
    <w:rsid w:val="00B1447A"/>
    <w:rsid w:val="00B14C96"/>
    <w:rsid w:val="00B32141"/>
    <w:rsid w:val="00B3524C"/>
    <w:rsid w:val="00B35A7A"/>
    <w:rsid w:val="00B37D95"/>
    <w:rsid w:val="00B4154B"/>
    <w:rsid w:val="00B419D1"/>
    <w:rsid w:val="00B45577"/>
    <w:rsid w:val="00B475A4"/>
    <w:rsid w:val="00B504A1"/>
    <w:rsid w:val="00B60780"/>
    <w:rsid w:val="00B8463B"/>
    <w:rsid w:val="00B84AA0"/>
    <w:rsid w:val="00B859D9"/>
    <w:rsid w:val="00B86A29"/>
    <w:rsid w:val="00B92ADE"/>
    <w:rsid w:val="00B97569"/>
    <w:rsid w:val="00BA5514"/>
    <w:rsid w:val="00BA5776"/>
    <w:rsid w:val="00BB7B2E"/>
    <w:rsid w:val="00BC2A99"/>
    <w:rsid w:val="00BC5885"/>
    <w:rsid w:val="00BD095C"/>
    <w:rsid w:val="00BD3B10"/>
    <w:rsid w:val="00BF22F9"/>
    <w:rsid w:val="00BF5386"/>
    <w:rsid w:val="00BF5645"/>
    <w:rsid w:val="00C04596"/>
    <w:rsid w:val="00C15461"/>
    <w:rsid w:val="00C16BBA"/>
    <w:rsid w:val="00C17464"/>
    <w:rsid w:val="00C17CAC"/>
    <w:rsid w:val="00C22EC6"/>
    <w:rsid w:val="00C234AE"/>
    <w:rsid w:val="00C252FC"/>
    <w:rsid w:val="00C26072"/>
    <w:rsid w:val="00C27F73"/>
    <w:rsid w:val="00C36E6F"/>
    <w:rsid w:val="00C40930"/>
    <w:rsid w:val="00C42FE4"/>
    <w:rsid w:val="00C45DAB"/>
    <w:rsid w:val="00C50018"/>
    <w:rsid w:val="00C51CBF"/>
    <w:rsid w:val="00C53D8B"/>
    <w:rsid w:val="00C569B3"/>
    <w:rsid w:val="00C6081A"/>
    <w:rsid w:val="00C62BDA"/>
    <w:rsid w:val="00C66464"/>
    <w:rsid w:val="00C71985"/>
    <w:rsid w:val="00C75BB8"/>
    <w:rsid w:val="00C766E9"/>
    <w:rsid w:val="00C82CF9"/>
    <w:rsid w:val="00C85EC0"/>
    <w:rsid w:val="00C90FB7"/>
    <w:rsid w:val="00C93E9D"/>
    <w:rsid w:val="00CA129A"/>
    <w:rsid w:val="00CA1510"/>
    <w:rsid w:val="00CA5352"/>
    <w:rsid w:val="00CB1860"/>
    <w:rsid w:val="00CB5B33"/>
    <w:rsid w:val="00CB5DBE"/>
    <w:rsid w:val="00CC1054"/>
    <w:rsid w:val="00CC2267"/>
    <w:rsid w:val="00CC31C2"/>
    <w:rsid w:val="00CC5FA3"/>
    <w:rsid w:val="00CC624D"/>
    <w:rsid w:val="00CD51CA"/>
    <w:rsid w:val="00CF4144"/>
    <w:rsid w:val="00D06433"/>
    <w:rsid w:val="00D106D0"/>
    <w:rsid w:val="00D178F9"/>
    <w:rsid w:val="00D23042"/>
    <w:rsid w:val="00D30172"/>
    <w:rsid w:val="00D32DD6"/>
    <w:rsid w:val="00D41226"/>
    <w:rsid w:val="00D4452B"/>
    <w:rsid w:val="00D4491C"/>
    <w:rsid w:val="00D4535A"/>
    <w:rsid w:val="00D6150F"/>
    <w:rsid w:val="00D71365"/>
    <w:rsid w:val="00D72FA0"/>
    <w:rsid w:val="00D73E3D"/>
    <w:rsid w:val="00D819D5"/>
    <w:rsid w:val="00D82261"/>
    <w:rsid w:val="00D862AB"/>
    <w:rsid w:val="00D96CC8"/>
    <w:rsid w:val="00DA18D7"/>
    <w:rsid w:val="00DA3D97"/>
    <w:rsid w:val="00DA3E49"/>
    <w:rsid w:val="00DA6B3E"/>
    <w:rsid w:val="00DA7E23"/>
    <w:rsid w:val="00DB3E7C"/>
    <w:rsid w:val="00DB7D06"/>
    <w:rsid w:val="00DC0199"/>
    <w:rsid w:val="00DC1D0D"/>
    <w:rsid w:val="00DC1D8E"/>
    <w:rsid w:val="00DC4123"/>
    <w:rsid w:val="00DD5BC5"/>
    <w:rsid w:val="00DE6DF5"/>
    <w:rsid w:val="00DE7714"/>
    <w:rsid w:val="00DE7B10"/>
    <w:rsid w:val="00E02187"/>
    <w:rsid w:val="00E06F3D"/>
    <w:rsid w:val="00E12F5F"/>
    <w:rsid w:val="00E3568A"/>
    <w:rsid w:val="00E47B0A"/>
    <w:rsid w:val="00E51A30"/>
    <w:rsid w:val="00E552A8"/>
    <w:rsid w:val="00E63445"/>
    <w:rsid w:val="00E66DD3"/>
    <w:rsid w:val="00E7141A"/>
    <w:rsid w:val="00E71F1A"/>
    <w:rsid w:val="00E721FB"/>
    <w:rsid w:val="00E7613F"/>
    <w:rsid w:val="00E82D87"/>
    <w:rsid w:val="00E907DD"/>
    <w:rsid w:val="00EA2851"/>
    <w:rsid w:val="00EB1B61"/>
    <w:rsid w:val="00EB6038"/>
    <w:rsid w:val="00EC0D42"/>
    <w:rsid w:val="00EC2AC3"/>
    <w:rsid w:val="00EC32C4"/>
    <w:rsid w:val="00ED01D5"/>
    <w:rsid w:val="00EE29A0"/>
    <w:rsid w:val="00EE75C3"/>
    <w:rsid w:val="00F001F5"/>
    <w:rsid w:val="00F12187"/>
    <w:rsid w:val="00F14E51"/>
    <w:rsid w:val="00F174EB"/>
    <w:rsid w:val="00F2339A"/>
    <w:rsid w:val="00F24949"/>
    <w:rsid w:val="00F42335"/>
    <w:rsid w:val="00F452B6"/>
    <w:rsid w:val="00F50253"/>
    <w:rsid w:val="00F52B76"/>
    <w:rsid w:val="00F61E34"/>
    <w:rsid w:val="00F70296"/>
    <w:rsid w:val="00F70AED"/>
    <w:rsid w:val="00F838C3"/>
    <w:rsid w:val="00F91D76"/>
    <w:rsid w:val="00F931BC"/>
    <w:rsid w:val="00F9397E"/>
    <w:rsid w:val="00F95BFC"/>
    <w:rsid w:val="00FA22D0"/>
    <w:rsid w:val="00FA3295"/>
    <w:rsid w:val="00FA3DDF"/>
    <w:rsid w:val="00FA5F1F"/>
    <w:rsid w:val="00FD08D1"/>
    <w:rsid w:val="00FD0D85"/>
    <w:rsid w:val="00FD3796"/>
    <w:rsid w:val="00FD5E24"/>
    <w:rsid w:val="00FD61FA"/>
    <w:rsid w:val="00FE0781"/>
    <w:rsid w:val="00FE2203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EA4762F8-9635-4E54-BA6E-F8140B57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it-IT" w:eastAsia="it-IT" w:bidi="it-IT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7A0"/>
  </w:style>
  <w:style w:type="paragraph" w:styleId="Heading1">
    <w:name w:val="heading 1"/>
    <w:basedOn w:val="Standard"/>
    <w:next w:val="BodyText"/>
    <w:link w:val="Heading1Char"/>
    <w:uiPriority w:val="99"/>
    <w:qFormat/>
    <w:rsid w:val="00E02187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Standard"/>
    <w:next w:val="BodyText"/>
    <w:link w:val="Heading2Char"/>
    <w:uiPriority w:val="99"/>
    <w:qFormat/>
    <w:rsid w:val="00E02187"/>
    <w:pPr>
      <w:keepNext/>
      <w:numPr>
        <w:ilvl w:val="1"/>
        <w:numId w:val="1"/>
      </w:numPr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Standard"/>
    <w:next w:val="BodyText"/>
    <w:link w:val="Heading3Char"/>
    <w:uiPriority w:val="99"/>
    <w:qFormat/>
    <w:rsid w:val="00E02187"/>
    <w:pPr>
      <w:keepNext/>
      <w:numPr>
        <w:ilvl w:val="2"/>
        <w:numId w:val="1"/>
      </w:numPr>
      <w:spacing w:before="120"/>
      <w:jc w:val="center"/>
      <w:outlineLvl w:val="2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6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6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637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tandard">
    <w:name w:val="Standard"/>
    <w:uiPriority w:val="99"/>
    <w:rsid w:val="00E02187"/>
    <w:pPr>
      <w:tabs>
        <w:tab w:val="left" w:pos="708"/>
      </w:tabs>
      <w:suppressAutoHyphens/>
    </w:pPr>
    <w:rPr>
      <w:rFonts w:ascii="Times New Roman" w:hAnsi="Times New Roman"/>
      <w:sz w:val="24"/>
      <w:szCs w:val="24"/>
    </w:rPr>
  </w:style>
  <w:style w:type="character" w:customStyle="1" w:styleId="SNTimbreCar">
    <w:name w:val="SNTimbre Car"/>
    <w:basedOn w:val="DefaultParagraphFont"/>
    <w:uiPriority w:val="99"/>
    <w:rsid w:val="00E02187"/>
    <w:rPr>
      <w:rFonts w:eastAsia="Times New Roman" w:cs="Times New Roman"/>
      <w:sz w:val="24"/>
      <w:szCs w:val="24"/>
      <w:lang w:val="it-IT" w:bidi="it-IT"/>
    </w:rPr>
  </w:style>
  <w:style w:type="character" w:customStyle="1" w:styleId="SNDatearrtCar">
    <w:name w:val="SNDate arrêté Car"/>
    <w:basedOn w:val="DefaultParagraphFont"/>
    <w:uiPriority w:val="99"/>
    <w:rsid w:val="00E02187"/>
    <w:rPr>
      <w:rFonts w:cs="Times New Roman"/>
      <w:sz w:val="24"/>
      <w:szCs w:val="24"/>
      <w:lang w:val="it-IT" w:eastAsia="it-IT" w:bidi="it-IT"/>
    </w:rPr>
  </w:style>
  <w:style w:type="character" w:customStyle="1" w:styleId="SNArticleCar">
    <w:name w:val="SNArticle Car"/>
    <w:basedOn w:val="DefaultParagraphFont"/>
    <w:uiPriority w:val="99"/>
    <w:rsid w:val="00E02187"/>
    <w:rPr>
      <w:rFonts w:cs="Times New Roman"/>
      <w:b/>
      <w:sz w:val="24"/>
      <w:szCs w:val="24"/>
      <w:lang w:val="it-IT" w:eastAsia="it-IT" w:bidi="it-IT"/>
    </w:rPr>
  </w:style>
  <w:style w:type="character" w:customStyle="1" w:styleId="LienInternet">
    <w:name w:val="Lien Internet"/>
    <w:basedOn w:val="DefaultParagraphFont"/>
    <w:uiPriority w:val="99"/>
    <w:rsid w:val="00E02187"/>
    <w:rPr>
      <w:rFonts w:cs="Times New Roman"/>
      <w:color w:val="0000FF"/>
      <w:u w:val="single"/>
      <w:lang w:val="it-IT" w:eastAsia="it-IT"/>
    </w:rPr>
  </w:style>
  <w:style w:type="character" w:customStyle="1" w:styleId="En-tteCar">
    <w:name w:val="En-tête Car"/>
    <w:basedOn w:val="DefaultParagraphFont"/>
    <w:uiPriority w:val="99"/>
    <w:rsid w:val="00E02187"/>
    <w:rPr>
      <w:rFonts w:cs="Times New Roman"/>
      <w:sz w:val="24"/>
      <w:szCs w:val="24"/>
    </w:rPr>
  </w:style>
  <w:style w:type="character" w:customStyle="1" w:styleId="PieddepageCar">
    <w:name w:val="Pied de page Car"/>
    <w:basedOn w:val="DefaultParagraphFont"/>
    <w:uiPriority w:val="99"/>
    <w:rsid w:val="00E02187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E02187"/>
    <w:rPr>
      <w:rFonts w:cs="Times New Roman"/>
      <w:sz w:val="16"/>
      <w:szCs w:val="16"/>
    </w:rPr>
  </w:style>
  <w:style w:type="character" w:customStyle="1" w:styleId="CommentaireCar">
    <w:name w:val="Commentaire Car"/>
    <w:basedOn w:val="DefaultParagraphFont"/>
    <w:uiPriority w:val="99"/>
    <w:rsid w:val="00E02187"/>
    <w:rPr>
      <w:rFonts w:cs="Arial"/>
      <w:lang w:val="it-IT" w:eastAsia="it-IT" w:bidi="it-IT"/>
    </w:rPr>
  </w:style>
  <w:style w:type="character" w:customStyle="1" w:styleId="ObjetducommentaireCar">
    <w:name w:val="Objet du commentaire Car"/>
    <w:basedOn w:val="CommentaireCar"/>
    <w:uiPriority w:val="99"/>
    <w:rsid w:val="00E02187"/>
    <w:rPr>
      <w:rFonts w:cs="Arial"/>
      <w:b/>
      <w:bCs/>
      <w:lang w:val="it-IT" w:eastAsia="it-IT" w:bidi="it-IT"/>
    </w:rPr>
  </w:style>
  <w:style w:type="character" w:customStyle="1" w:styleId="ListLabel1">
    <w:name w:val="ListLabel 1"/>
    <w:uiPriority w:val="99"/>
    <w:rsid w:val="00E02187"/>
  </w:style>
  <w:style w:type="character" w:customStyle="1" w:styleId="ListLabel2">
    <w:name w:val="ListLabel 2"/>
    <w:uiPriority w:val="99"/>
    <w:rsid w:val="00E02187"/>
    <w:rPr>
      <w:rFonts w:eastAsia="Times New Roman"/>
    </w:rPr>
  </w:style>
  <w:style w:type="paragraph" w:styleId="Title">
    <w:name w:val="Title"/>
    <w:basedOn w:val="Standard"/>
    <w:next w:val="BodyText"/>
    <w:link w:val="TitleChar"/>
    <w:uiPriority w:val="99"/>
    <w:qFormat/>
    <w:rsid w:val="00E02187"/>
    <w:pPr>
      <w:keepNext/>
      <w:spacing w:before="240" w:after="120"/>
    </w:pPr>
    <w:rPr>
      <w:rFonts w:ascii="Liberation Sans" w:eastAsia="宋体" w:hAnsi="Liberation Sans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836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Standard"/>
    <w:link w:val="BodyTextChar"/>
    <w:uiPriority w:val="99"/>
    <w:rsid w:val="00E02187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B83637"/>
  </w:style>
  <w:style w:type="paragraph" w:styleId="List">
    <w:name w:val="List"/>
    <w:basedOn w:val="BodyText"/>
    <w:uiPriority w:val="99"/>
    <w:rsid w:val="00E02187"/>
    <w:rPr>
      <w:rFonts w:ascii="Liberation Sans" w:hAnsi="Liberation Sans" w:cs="Mangal"/>
    </w:rPr>
  </w:style>
  <w:style w:type="paragraph" w:styleId="Caption">
    <w:name w:val="caption"/>
    <w:basedOn w:val="Standard"/>
    <w:uiPriority w:val="99"/>
    <w:qFormat/>
    <w:rsid w:val="00E02187"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Standard"/>
    <w:uiPriority w:val="99"/>
    <w:rsid w:val="00E02187"/>
    <w:pPr>
      <w:suppressLineNumbers/>
    </w:pPr>
    <w:rPr>
      <w:rFonts w:ascii="Liberation Sans" w:hAnsi="Liberation Sans" w:cs="Mangal"/>
    </w:rPr>
  </w:style>
  <w:style w:type="paragraph" w:customStyle="1" w:styleId="SNREPUBLIQUE">
    <w:name w:val="SNREPUBLIQUE"/>
    <w:basedOn w:val="Standard"/>
    <w:uiPriority w:val="99"/>
    <w:rsid w:val="00E02187"/>
    <w:pPr>
      <w:jc w:val="center"/>
    </w:pPr>
    <w:rPr>
      <w:b/>
      <w:bCs/>
      <w:szCs w:val="20"/>
    </w:rPr>
  </w:style>
  <w:style w:type="paragraph" w:customStyle="1" w:styleId="Ministre">
    <w:name w:val="Ministère"/>
    <w:basedOn w:val="BodyText"/>
    <w:uiPriority w:val="99"/>
    <w:rsid w:val="00E02187"/>
    <w:pPr>
      <w:widowControl w:val="0"/>
      <w:spacing w:before="120" w:after="0"/>
      <w:jc w:val="center"/>
    </w:pPr>
  </w:style>
  <w:style w:type="paragraph" w:customStyle="1" w:styleId="puce1">
    <w:name w:val="puce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puce2">
    <w:name w:val="puce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puce3">
    <w:name w:val="puce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360"/>
    </w:pPr>
  </w:style>
  <w:style w:type="paragraph" w:customStyle="1" w:styleId="num1">
    <w:name w:val="num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num2">
    <w:name w:val="num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num3">
    <w:name w:val="num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180"/>
    </w:pPr>
  </w:style>
  <w:style w:type="paragraph" w:customStyle="1" w:styleId="Direction">
    <w:name w:val="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Consultation">
    <w:name w:val="SNConsultation"/>
    <w:basedOn w:val="Standard"/>
    <w:uiPriority w:val="99"/>
    <w:rsid w:val="00E02187"/>
    <w:pPr>
      <w:widowControl w:val="0"/>
      <w:spacing w:before="120" w:after="120"/>
      <w:ind w:firstLine="709"/>
      <w:jc w:val="both"/>
    </w:pPr>
  </w:style>
  <w:style w:type="paragraph" w:customStyle="1" w:styleId="SNNature">
    <w:name w:val="SNNature"/>
    <w:basedOn w:val="Standard"/>
    <w:uiPriority w:val="99"/>
    <w:rsid w:val="00E02187"/>
    <w:pPr>
      <w:widowControl w:val="0"/>
      <w:suppressLineNumbers/>
      <w:spacing w:before="720" w:after="120"/>
      <w:jc w:val="center"/>
    </w:pPr>
    <w:rPr>
      <w:b/>
      <w:bCs/>
    </w:rPr>
  </w:style>
  <w:style w:type="paragraph" w:customStyle="1" w:styleId="SNtitre">
    <w:name w:val="SNtitre"/>
    <w:basedOn w:val="Standard"/>
    <w:uiPriority w:val="99"/>
    <w:rsid w:val="00E02187"/>
    <w:pPr>
      <w:widowControl w:val="0"/>
      <w:suppressLineNumbers/>
      <w:spacing w:after="360"/>
      <w:jc w:val="center"/>
    </w:pPr>
    <w:rPr>
      <w:b/>
    </w:rPr>
  </w:style>
  <w:style w:type="paragraph" w:customStyle="1" w:styleId="SNNORCentr">
    <w:name w:val="SNNOR+Centré"/>
    <w:uiPriority w:val="99"/>
    <w:rsid w:val="00E02187"/>
    <w:pPr>
      <w:tabs>
        <w:tab w:val="left" w:pos="708"/>
      </w:tabs>
      <w:suppressAutoHyphens/>
      <w:jc w:val="center"/>
    </w:pPr>
    <w:rPr>
      <w:rFonts w:ascii="Times New Roman" w:hAnsi="Times New Roman"/>
      <w:bCs/>
      <w:sz w:val="24"/>
      <w:szCs w:val="20"/>
    </w:rPr>
  </w:style>
  <w:style w:type="paragraph" w:customStyle="1" w:styleId="SNAutorit">
    <w:name w:val="SNAutorité"/>
    <w:basedOn w:val="Standard"/>
    <w:uiPriority w:val="99"/>
    <w:rsid w:val="00E02187"/>
    <w:pPr>
      <w:spacing w:before="720" w:after="240"/>
      <w:ind w:firstLine="720"/>
      <w:jc w:val="both"/>
    </w:pPr>
    <w:rPr>
      <w:b/>
    </w:rPr>
  </w:style>
  <w:style w:type="paragraph" w:customStyle="1" w:styleId="SNTimbre">
    <w:name w:val="SNTimbre"/>
    <w:basedOn w:val="Standard"/>
    <w:uiPriority w:val="99"/>
    <w:rsid w:val="00E02187"/>
    <w:pPr>
      <w:widowControl w:val="0"/>
      <w:spacing w:before="120"/>
      <w:jc w:val="center"/>
    </w:pPr>
  </w:style>
  <w:style w:type="paragraph" w:customStyle="1" w:styleId="SNRapport">
    <w:name w:val="SNRapport"/>
    <w:basedOn w:val="Standard"/>
    <w:uiPriority w:val="99"/>
    <w:rsid w:val="00E02187"/>
    <w:pPr>
      <w:spacing w:before="240" w:after="120"/>
      <w:ind w:firstLine="720"/>
    </w:pPr>
  </w:style>
  <w:style w:type="paragraph" w:customStyle="1" w:styleId="SNVisa">
    <w:name w:val="SNVisa"/>
    <w:basedOn w:val="Standard"/>
    <w:uiPriority w:val="99"/>
    <w:rsid w:val="00E02187"/>
    <w:pPr>
      <w:spacing w:before="120" w:after="120"/>
      <w:ind w:firstLine="720"/>
    </w:pPr>
  </w:style>
  <w:style w:type="paragraph" w:customStyle="1" w:styleId="SNDatearrt">
    <w:name w:val="SNDate arrêté"/>
    <w:basedOn w:val="Standard"/>
    <w:uiPriority w:val="99"/>
    <w:rsid w:val="00E02187"/>
    <w:pPr>
      <w:spacing w:before="480" w:after="480"/>
      <w:ind w:firstLine="720"/>
    </w:pPr>
  </w:style>
  <w:style w:type="paragraph" w:customStyle="1" w:styleId="SNActe">
    <w:name w:val="SNActe"/>
    <w:basedOn w:val="Standard"/>
    <w:uiPriority w:val="99"/>
    <w:rsid w:val="00E02187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Standard"/>
    <w:uiPriority w:val="99"/>
    <w:rsid w:val="00E02187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Standard"/>
    <w:uiPriority w:val="99"/>
    <w:rsid w:val="00E02187"/>
    <w:pPr>
      <w:ind w:firstLine="720"/>
    </w:pPr>
  </w:style>
  <w:style w:type="paragraph" w:customStyle="1" w:styleId="SNConsultationCE">
    <w:name w:val="SNConsultationCE"/>
    <w:basedOn w:val="SNConsultation"/>
    <w:uiPriority w:val="99"/>
    <w:rsid w:val="00E02187"/>
  </w:style>
  <w:style w:type="paragraph" w:customStyle="1" w:styleId="SNConsultationCM">
    <w:name w:val="SNConsultationCM"/>
    <w:basedOn w:val="SNConsultation"/>
    <w:uiPriority w:val="99"/>
    <w:rsid w:val="00E02187"/>
  </w:style>
  <w:style w:type="paragraph" w:customStyle="1" w:styleId="SNDirection">
    <w:name w:val="SN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Intitul">
    <w:name w:val="SNIntitulé"/>
    <w:basedOn w:val="Standard"/>
    <w:uiPriority w:val="99"/>
    <w:rsid w:val="00E02187"/>
    <w:pPr>
      <w:jc w:val="center"/>
    </w:pPr>
  </w:style>
  <w:style w:type="paragraph" w:customStyle="1" w:styleId="SNTitreRapport">
    <w:name w:val="SNTitreRapport"/>
    <w:basedOn w:val="SNActe"/>
    <w:uiPriority w:val="99"/>
    <w:rsid w:val="00E02187"/>
  </w:style>
  <w:style w:type="paragraph" w:customStyle="1" w:styleId="SNExcution">
    <w:name w:val="SNExécution"/>
    <w:basedOn w:val="Standard"/>
    <w:uiPriority w:val="99"/>
    <w:rsid w:val="00E02187"/>
  </w:style>
  <w:style w:type="paragraph" w:customStyle="1" w:styleId="SNLibell">
    <w:name w:val="SNLibellé"/>
    <w:basedOn w:val="Standard"/>
    <w:uiPriority w:val="99"/>
    <w:rsid w:val="00E02187"/>
  </w:style>
  <w:style w:type="paragraph" w:customStyle="1" w:styleId="SNRfrence">
    <w:name w:val="SNRéférence"/>
    <w:basedOn w:val="Standard"/>
    <w:uiPriority w:val="99"/>
    <w:rsid w:val="00E02187"/>
  </w:style>
  <w:style w:type="paragraph" w:styleId="BalloonText">
    <w:name w:val="Balloon Text"/>
    <w:basedOn w:val="Standard"/>
    <w:link w:val="BalloonTextChar"/>
    <w:uiPriority w:val="99"/>
    <w:rsid w:val="00E02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37"/>
    <w:rPr>
      <w:rFonts w:ascii="Times New Roman" w:hAnsi="Times New Roman"/>
      <w:sz w:val="0"/>
      <w:szCs w:val="0"/>
    </w:rPr>
  </w:style>
  <w:style w:type="paragraph" w:customStyle="1" w:styleId="SNSignatureGauche">
    <w:name w:val="SNSignature Gauche"/>
    <w:basedOn w:val="Standard"/>
    <w:uiPriority w:val="99"/>
    <w:rsid w:val="00E02187"/>
    <w:pPr>
      <w:ind w:firstLine="720"/>
    </w:pPr>
  </w:style>
  <w:style w:type="paragraph" w:customStyle="1" w:styleId="SNSignatureDroite">
    <w:name w:val="SNSignature Droite"/>
    <w:basedOn w:val="Standard"/>
    <w:uiPriority w:val="99"/>
    <w:rsid w:val="00E02187"/>
    <w:pPr>
      <w:jc w:val="right"/>
    </w:pPr>
  </w:style>
  <w:style w:type="paragraph" w:customStyle="1" w:styleId="TITRE1OBJET">
    <w:name w:val="TITRE 1 OBJET"/>
    <w:basedOn w:val="Heading1"/>
    <w:uiPriority w:val="99"/>
    <w:rsid w:val="00E02187"/>
    <w:pPr>
      <w:spacing w:before="0" w:after="120"/>
      <w:outlineLvl w:val="9"/>
    </w:pPr>
    <w:rPr>
      <w:b/>
    </w:rPr>
  </w:style>
  <w:style w:type="paragraph" w:customStyle="1" w:styleId="Titre2objet">
    <w:name w:val="Titre 2 objet"/>
    <w:basedOn w:val="Heading2"/>
    <w:uiPriority w:val="99"/>
    <w:rsid w:val="00E02187"/>
    <w:pPr>
      <w:spacing w:before="0" w:after="120"/>
      <w:ind w:left="0" w:firstLine="0"/>
      <w:outlineLvl w:val="9"/>
    </w:pPr>
    <w:rPr>
      <w:b/>
    </w:rPr>
  </w:style>
  <w:style w:type="paragraph" w:customStyle="1" w:styleId="titre3objet">
    <w:name w:val="titre 3 objet"/>
    <w:basedOn w:val="Heading3"/>
    <w:uiPriority w:val="99"/>
    <w:rsid w:val="00E02187"/>
    <w:pPr>
      <w:spacing w:before="0"/>
      <w:ind w:left="0" w:firstLine="0"/>
      <w:outlineLvl w:val="9"/>
    </w:pPr>
    <w:rPr>
      <w:b/>
    </w:rPr>
  </w:style>
  <w:style w:type="paragraph" w:customStyle="1" w:styleId="SNSignatureGauche0">
    <w:name w:val="SNSignatureGauche"/>
    <w:basedOn w:val="Standard"/>
    <w:uiPriority w:val="99"/>
    <w:rsid w:val="00E02187"/>
    <w:pPr>
      <w:spacing w:after="60"/>
      <w:ind w:right="5245"/>
      <w:jc w:val="right"/>
    </w:pPr>
  </w:style>
  <w:style w:type="paragraph" w:customStyle="1" w:styleId="SNSignatureprnomnomGauche">
    <w:name w:val="SNSignature prénom+nom Gauche"/>
    <w:basedOn w:val="SNSignatureGauche0"/>
    <w:uiPriority w:val="99"/>
    <w:rsid w:val="00E02187"/>
    <w:pPr>
      <w:spacing w:after="120"/>
    </w:pPr>
    <w:rPr>
      <w:color w:val="000000"/>
    </w:rPr>
  </w:style>
  <w:style w:type="paragraph" w:styleId="Header">
    <w:name w:val="header"/>
    <w:basedOn w:val="Standard"/>
    <w:link w:val="HeaderChar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3637"/>
  </w:style>
  <w:style w:type="paragraph" w:styleId="Footer">
    <w:name w:val="footer"/>
    <w:basedOn w:val="Standard"/>
    <w:link w:val="FooterChar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3637"/>
  </w:style>
  <w:style w:type="paragraph" w:styleId="CommentText">
    <w:name w:val="annotation text"/>
    <w:basedOn w:val="Standard"/>
    <w:link w:val="CommentTextChar"/>
    <w:uiPriority w:val="99"/>
    <w:rsid w:val="00E02187"/>
    <w:rPr>
      <w:rFonts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637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rsid w:val="00E02187"/>
    <w:rPr>
      <w:rFonts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63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DC4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A3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1EEA6-B1CF-4CCB-BE4C-C64DE870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MINEFI</Company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Ke, Tingting</cp:lastModifiedBy>
  <cp:revision>4</cp:revision>
  <cp:lastPrinted>2018-02-06T09:05:00Z</cp:lastPrinted>
  <dcterms:created xsi:type="dcterms:W3CDTF">2018-02-05T16:40:00Z</dcterms:created>
  <dcterms:modified xsi:type="dcterms:W3CDTF">2018-03-07T12:30:00Z</dcterms:modified>
</cp:coreProperties>
</file>