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B34C1" w14:textId="77777777" w:rsidR="003741D1" w:rsidRDefault="003741D1" w:rsidP="003741D1">
      <w:pPr>
        <w:pStyle w:val="PlainText"/>
        <w:rPr>
          <w:rFonts w:ascii="Courier New" w:hAnsi="Courier New" w:cs="Courier New"/>
          <w:sz w:val="20"/>
          <w:szCs w:val="20"/>
        </w:rPr>
      </w:pPr>
      <w:r>
        <w:rPr>
          <w:rFonts w:ascii="Courier New" w:hAnsi="Courier New"/>
          <w:sz w:val="20"/>
        </w:rPr>
        <w:t xml:space="preserve">1. ------IND- 2020 0087 F-- FT- ------ 20200429 --- --- FINAL </w:t>
      </w:r>
    </w:p>
    <w:p w14:paraId="1E139DE4"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rPr>
        <w:t>18. november 2019</w:t>
      </w:r>
    </w:p>
    <w:p w14:paraId="719CFC22"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2E81890E"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3A73BCB9"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JORF nr°0267, 17. november 2019</w:t>
      </w:r>
    </w:p>
    <w:p w14:paraId="051BC87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5E767F6"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Tekst nr°16</w:t>
      </w:r>
    </w:p>
    <w:p w14:paraId="698C083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C23A9C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F36016D"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15. novembri 2019. aasta määrus raadioseadmete erineelduvuskiiruse esitamise ja tarbijate teavitamise kohta</w:t>
      </w:r>
    </w:p>
    <w:p w14:paraId="15E1984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A9BA1EE"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NOR: SSAP1834792A</w:t>
      </w:r>
    </w:p>
    <w:p w14:paraId="0F9FDB8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2B5F9D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A3DF270"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0"/>
        </w:rPr>
        <w:t>ELI:https://www.legifrance.gouv.fr/eli/arrete/2019/11/15/SSAP1834792A/jo/texte</w:t>
      </w:r>
    </w:p>
    <w:p w14:paraId="558A83E9"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DF36E97"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EE674BE"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2A19675B"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2B9EC8BB"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5876A0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Solidaarsuse ja tervishoiuminister ning majandus- ja rahandusminister,</w:t>
      </w:r>
    </w:p>
    <w:p w14:paraId="36FB5BF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4031EB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Euroopa Parlamendi ja nõukogu 16. aprilli 2014. aasta direktiivi (EL) 2014/53 (raadioseadmete turul kättesaadavaks tegemist käsitlevate liikmesriikide õigusaktide ühtlustamise kohta ja millega tunnistatakse kehtetuks direktiiv 1999/5/EÜ),</w:t>
      </w:r>
    </w:p>
    <w:p w14:paraId="66BF31F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FECD3D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Euroopa Parlamendi ja nõukogu 9. septembri 2015. aasta direktiivi (EL) 2015/1535, millega nähakse ette tehnilistest eeskirjadest ning infoühiskonna teenuste eeskirjadest teatamise kord,</w:t>
      </w:r>
    </w:p>
    <w:p w14:paraId="4B884D7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7102D43" w14:textId="77777777" w:rsidR="00A65212" w:rsidRPr="00BC192D" w:rsidRDefault="00C90EA9">
      <w:pPr>
        <w:widowControl w:val="0"/>
        <w:autoSpaceDE w:val="0"/>
        <w:autoSpaceDN w:val="0"/>
        <w:adjustRightInd w:val="0"/>
        <w:spacing w:after="0" w:line="240" w:lineRule="auto"/>
        <w:rPr>
          <w:rFonts w:ascii="Arial" w:hAnsi="Arial" w:cs="Arial"/>
          <w:spacing w:val="-4"/>
          <w:sz w:val="24"/>
          <w:szCs w:val="24"/>
        </w:rPr>
      </w:pPr>
      <w:r w:rsidRPr="00BC192D">
        <w:rPr>
          <w:rFonts w:ascii="Arial" w:hAnsi="Arial"/>
          <w:spacing w:val="-4"/>
          <w:sz w:val="24"/>
        </w:rPr>
        <w:t>võttes arvesse elektroonilise side ja postiseadust, eriti selle artikleid R. 9, R. 20-11 ja R. 20-19;</w:t>
      </w:r>
    </w:p>
    <w:p w14:paraId="52A5402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89BDA3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12. oktoobri 2010. aasta dekreeti nr 2010--1207, mida on muudetud 15. novembri 2019. aasta dekreediga nr 2019-1186 raadioseadmete erineelduvuskiiruse esitamise kohta,</w:t>
      </w:r>
    </w:p>
    <w:p w14:paraId="7E0F179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409E59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8. oktoobri 2003. aasta määrust tarbijatele antava raadioterminalseadmete alase teabe kohta posti- ja telekommunikatsiooniseadustiku artikli R. 20-10 kohaselt,</w:t>
      </w:r>
    </w:p>
    <w:p w14:paraId="2ABA6A0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C81D4D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8. oktoobri 2003. aasta määrust, millega kehtestatakse raadioterminalseadmetele kohaldatav tehniline kirjeldus,</w:t>
      </w:r>
    </w:p>
    <w:p w14:paraId="2BCF67E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ED2691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12. oktoobri 2010. aasta määrust raadioterminalseadmete erineelduvuskiiruse esitamise kohta,</w:t>
      </w:r>
    </w:p>
    <w:p w14:paraId="7916F64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0F2772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teatist nr 2018/0087/F, mis saadeti Euroopa Komisjonile direktiivi (EL) 2015/1535 alusel,</w:t>
      </w:r>
    </w:p>
    <w:p w14:paraId="70D1F51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1B4A96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alates 16. aprillist kuni 13. maini 2018 keskkonnaseadustiku artikli L. 123–19–1alusel läbi viidud avaliku konsultatsiooni käigus esitatud märkusi,</w:t>
      </w:r>
    </w:p>
    <w:p w14:paraId="4AD4D52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202EE9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elektroonilise side ja postiameti 4. juuli 2019. aasta arvamust nr 2019-0964,</w:t>
      </w:r>
    </w:p>
    <w:p w14:paraId="25892A5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A2A50F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kehtestavad alljärgneva määruse: </w:t>
      </w:r>
    </w:p>
    <w:p w14:paraId="64716CF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E6D6FD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7690CA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rPr>
        <w:t>Artikkel 1</w:t>
      </w:r>
    </w:p>
    <w:p w14:paraId="1416883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F75102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8F8B3E2" w14:textId="77777777" w:rsidR="00A65212" w:rsidRPr="00BC192D" w:rsidRDefault="00C90EA9" w:rsidP="00836ACB">
      <w:pPr>
        <w:keepNext/>
        <w:widowControl w:val="0"/>
        <w:autoSpaceDE w:val="0"/>
        <w:autoSpaceDN w:val="0"/>
        <w:adjustRightInd w:val="0"/>
        <w:spacing w:after="0" w:line="240" w:lineRule="auto"/>
        <w:rPr>
          <w:rFonts w:ascii="Arial" w:hAnsi="Arial" w:cs="Arial"/>
          <w:spacing w:val="-4"/>
          <w:sz w:val="24"/>
          <w:szCs w:val="24"/>
        </w:rPr>
      </w:pPr>
      <w:r w:rsidRPr="00BC192D">
        <w:rPr>
          <w:rFonts w:ascii="Arial" w:hAnsi="Arial"/>
          <w:spacing w:val="-4"/>
          <w:sz w:val="24"/>
        </w:rPr>
        <w:t>8. oktoobri 2003. aasta määrust tarbijatele antava raadioterminalseadmete alase teabe kohta posti- ja telekommunikatsiooniseadustiku artikli R. 20-10 kohaselt muudetakse järgmiselt.</w:t>
      </w:r>
    </w:p>
    <w:p w14:paraId="48199C2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989313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Pealkirjas asendatakse sõna „raadioterminalseadmed“ sõnaga „raadioseadmed“, viide „artikkel R. 20-10“ asendatakse viitega „artikkel R. 20-11“ ja sõna „telekommunikatsiooniseadustik“ asendatakse sõnadega „elektroonilise side seadustik“.</w:t>
      </w:r>
    </w:p>
    <w:p w14:paraId="3F3277D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E2BE03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2. Artikkel 1 sõnastatakse järgmiselt: „Selliste raadioseadmete erineelduvuskiiruse väärtused, mille võimsus on üle 20 mW ja mille puhul on mõistlikult eeldatav, et neid kasutatakse kuni 20 cm kaugusel peast või inimkeha mõnest muust osast, on Prantsusmaal kasutamiseks ettenähtud raadioseadmete kasutusjuhendil kergesti loetavad, arusaadavad ja nähtavad. “.</w:t>
      </w:r>
    </w:p>
    <w:p w14:paraId="4445CD3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4DF718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3. Artiklis 2 asendatakse sõnad „terminalseadmete kasutamine“ sõnadega „seadmete kasutamine“.</w:t>
      </w:r>
    </w:p>
    <w:p w14:paraId="4B13361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B0FC9D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4. Lisa jäetakse välja ja asendatakse käesoleva määruse lisaga. </w:t>
      </w:r>
    </w:p>
    <w:p w14:paraId="67BFAFC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FC80BC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Artikkel 2</w:t>
      </w:r>
    </w:p>
    <w:p w14:paraId="78780BD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06ADBF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E85A10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Eespool nimetatud 8. oktoobri 2003. aasta määrust, millega kehtestatakse raadioterminalseadmetele kohaldatav tehniline kirjeldus, muudetakse järgmiselt.</w:t>
      </w:r>
    </w:p>
    <w:p w14:paraId="377F142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13620F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Määruse ja selle lisa pealkirjas asendatakse sõna „raadioterminalseadmed“ sõnaga „raadioseadmed“.</w:t>
      </w:r>
    </w:p>
    <w:p w14:paraId="349BB86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4FD963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2. Artikkel 1 sõnastatakse järgmiselt: „Raadioseadmeid, mille võimsus on üle 20 mW ja mille puhul on mõistlikult eeldatav, et neid kasutatakse kuni 20 cm kaugusel peast või inimkeha mõnest muust osast, võib kasutusele võtta üksnes juhul, kui need vastavad käesolevale määrusele lisatud tehnilisele kirjeldusele. “.</w:t>
      </w:r>
    </w:p>
    <w:p w14:paraId="1F77A2A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BA8AE9F"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3. Lisa tabeli kolmandasse veergu lisatakse järgmiselt sõnastatud veerg:</w:t>
      </w:r>
    </w:p>
    <w:p w14:paraId="213FF98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E5596B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29BF4F8B"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8424C1" w14:textId="77777777" w:rsidR="00A65212" w:rsidRPr="008E2269" w:rsidRDefault="00A65212" w:rsidP="00BC192D">
            <w:pPr>
              <w:keepNext/>
              <w:keepLines/>
              <w:pageBreakBefore/>
              <w:widowControl w:val="0"/>
              <w:autoSpaceDE w:val="0"/>
              <w:autoSpaceDN w:val="0"/>
              <w:adjustRightInd w:val="0"/>
              <w:spacing w:after="0" w:line="240" w:lineRule="auto"/>
              <w:rPr>
                <w:rFonts w:ascii="Arial" w:hAnsi="Arial" w:cs="Arial"/>
                <w:sz w:val="24"/>
                <w:szCs w:val="24"/>
                <w:lang w:val="pt-PT"/>
              </w:rPr>
            </w:pPr>
          </w:p>
          <w:p w14:paraId="7C82C904" w14:textId="77777777" w:rsidR="00A65212" w:rsidRPr="008E2269" w:rsidRDefault="00C90EA9" w:rsidP="00BC192D">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rPr>
              <w:t>Jäsemete erineelduvuskiirus</w:t>
            </w:r>
          </w:p>
          <w:p w14:paraId="4066948A" w14:textId="77777777" w:rsidR="00A65212" w:rsidRPr="008E2269" w:rsidRDefault="00A65212" w:rsidP="00BC192D">
            <w:pPr>
              <w:keepNext/>
              <w:keepLines/>
              <w:pageBreakBefore/>
              <w:widowControl w:val="0"/>
              <w:autoSpaceDE w:val="0"/>
              <w:autoSpaceDN w:val="0"/>
              <w:adjustRightInd w:val="0"/>
              <w:spacing w:after="0" w:line="240" w:lineRule="auto"/>
              <w:jc w:val="center"/>
              <w:rPr>
                <w:rFonts w:ascii="Arial" w:hAnsi="Arial" w:cs="Arial"/>
                <w:sz w:val="24"/>
                <w:szCs w:val="24"/>
                <w:lang w:val="pt-PT"/>
              </w:rPr>
            </w:pPr>
          </w:p>
          <w:p w14:paraId="3A5D562A" w14:textId="77777777" w:rsidR="00A65212" w:rsidRPr="008E2269" w:rsidRDefault="00C90EA9" w:rsidP="00BC192D">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rPr>
              <w:t>(W/kg)</w:t>
            </w:r>
          </w:p>
        </w:tc>
      </w:tr>
      <w:tr w:rsidR="00A65212" w:rsidRPr="008E2269" w14:paraId="3C17B1CD"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5B4982"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681FDB0A"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4</w:t>
            </w:r>
          </w:p>
        </w:tc>
        <w:tc>
          <w:tcPr>
            <w:tcW w:w="2" w:type="dxa"/>
            <w:tcBorders>
              <w:top w:val="nil"/>
              <w:left w:val="nil"/>
              <w:bottom w:val="nil"/>
              <w:right w:val="nil"/>
            </w:tcBorders>
          </w:tcPr>
          <w:p w14:paraId="2922EE2B"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5CBCB886"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0CD891"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2BDD1D60"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4EFFE5E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A2417C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5B1EC7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75CA492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C6563E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Artikkel 3</w:t>
      </w:r>
    </w:p>
    <w:p w14:paraId="08B5EC1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62EBBC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9E63BC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Eespool nimetatud 12. oktoobri 2010. aasta määrust muudetakse järgmiselt.</w:t>
      </w:r>
    </w:p>
    <w:p w14:paraId="608EFDA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8A5E5C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Määruse pealkirjas asendatakse sõna „raadioterminalseadmed“ sõnaga „raadioseadmed“.</w:t>
      </w:r>
    </w:p>
    <w:p w14:paraId="3F6C012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D74AEB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2. Artiklit 1 muudetakse järgmiselt:</w:t>
      </w:r>
    </w:p>
    <w:p w14:paraId="705FD79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7DE49F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 esimese lõik asendatakse lõiguga järgmises sõnastuses: „Selliste raadioseadmete erineelduvuskiiruse väärtused, mille võimsus on üle 20 mW ja mille puhul on mõistlikult eeldatav, et neid kasutatakse kuni 20 cm kaugusel peast või inimkeha mõnest muust osast, asuvad asjakohaste seadmete vahetus läheduses: “;</w:t>
      </w:r>
    </w:p>
    <w:p w14:paraId="15C7821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1D6502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viimasesse lõiku lisatakse sõna „</w:t>
      </w:r>
      <w:r w:rsidR="00C829F1">
        <w:rPr>
          <w:rFonts w:ascii="Arial" w:hAnsi="Arial"/>
          <w:sz w:val="24"/>
        </w:rPr>
        <w:t xml:space="preserve">erineelduvuskiirus“ ette sõnad </w:t>
      </w:r>
      <w:r>
        <w:rPr>
          <w:rFonts w:ascii="Arial" w:hAnsi="Arial"/>
          <w:sz w:val="24"/>
        </w:rPr>
        <w:t>„vastavalt vajadusele „pea“, „keha“ või „jäsemed““.</w:t>
      </w:r>
    </w:p>
    <w:p w14:paraId="35CE7B1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D5498F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3. Artiklit 2 muudetakse järgmiselt:</w:t>
      </w:r>
    </w:p>
    <w:p w14:paraId="417D086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4B76A7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viimasest lõigust jäetakse välja sõnad „ja kogu reklaamis“;</w:t>
      </w:r>
    </w:p>
    <w:p w14:paraId="3B7C79C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15793D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teine lõik asendatakse lõiguga järgmises sõnastuses: „Kohalik erineelduvuskiirus mõõdab kasutaja kokkupuudet asjaomase seadme elektromagnetlainetega. Maksimaalne lubatud erineelduvuskiirus on 2 W/kg pea ja keha puhul ning 4 W/kg jäsemete puhul. “.</w:t>
      </w:r>
    </w:p>
    <w:p w14:paraId="07CF77D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D348F8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4. Artikkel 3 tunnistatakse kehtetuks. </w:t>
      </w:r>
    </w:p>
    <w:p w14:paraId="2472F88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9B4F54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Artikkel 4</w:t>
      </w:r>
    </w:p>
    <w:p w14:paraId="5E32CBB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DBEB97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8DD358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Käesolev määrus jõustub 1. juulil 2020. </w:t>
      </w:r>
    </w:p>
    <w:p w14:paraId="595CA56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2428DBA" w14:textId="77777777" w:rsidR="00A65212" w:rsidRPr="00E75A83" w:rsidRDefault="00C90EA9" w:rsidP="00BC192D">
      <w:pPr>
        <w:keepNext/>
        <w:pageBreakBefore/>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Lisa</w:t>
      </w:r>
    </w:p>
    <w:p w14:paraId="5E43F79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07DCEE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576F0C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LISA</w:t>
      </w:r>
    </w:p>
    <w:p w14:paraId="5EFF9DC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F5541A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TEABELIIGID, MIS PEAVAD OLEMA ESITATUD JAOS „ETTEVAATUSABINÕUD SEADME KASUTAMISEL“</w:t>
      </w:r>
    </w:p>
    <w:p w14:paraId="54C3588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5286F90"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A. - Teave kasutajate ja kõrvaliste isikute ohutuse kohta </w:t>
      </w:r>
    </w:p>
    <w:p w14:paraId="5B4CC17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AA6465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Teatavates kohtades (haiglad, lennukid, bensiinijaamad, koolid jms) kehtivate kasutuspiirangute järgimine.</w:t>
      </w:r>
    </w:p>
    <w:p w14:paraId="47E4A70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9E9BA2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Mobiiltelefonide puhul meeldetuletus, et liikluses oleva sõiduki juht ei tohi kasutada käeshoitavat telefoni.</w:t>
      </w:r>
    </w:p>
    <w:p w14:paraId="06980E0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25E75B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Ettevaatusabinõud elektroonilisi implantaate (südamestimulaatorid, insuliinipumbad, neurostimulaatorid jne) kandvatele isikutele, eriti raadioseadmete ja implantaadi vahelise kauguse kohta (15 sentimeetrit kõige tugevamate kokkupuuteallikate, näiteks mobiiltelefonide puhul). </w:t>
      </w:r>
    </w:p>
    <w:p w14:paraId="4CD795A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95C24D"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B. - Teave käitumisviiside kohta, mis aitavad vähendada kokkupuudet raadioseadmete tekitatava kiirgusega. </w:t>
      </w:r>
    </w:p>
    <w:p w14:paraId="5D4BBD24"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DA3FE9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Kasutada raadioseadet heades vastuvõtutingimustes, et vähendada vastuvõetava kiirguse hulka.</w:t>
      </w:r>
    </w:p>
    <w:p w14:paraId="576BECD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26A784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Kasutada seadmele kohandatud vabakäeseadet.</w:t>
      </w:r>
    </w:p>
    <w:p w14:paraId="299448A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8B31B5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Raadioseadmete, näiteks mobiiltelefonide mõistlik kasutamine laste ja noorukite puhul, vältides näiteks öist suhtlust ning piirates kõnede sagedust ja kestust.</w:t>
      </w:r>
    </w:p>
    <w:p w14:paraId="4A2D6E3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BEA0CF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Asetada raadioseadmed rasedate kõhust kaugemale.</w:t>
      </w:r>
    </w:p>
    <w:p w14:paraId="6D01646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974E3F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Asetada raadioseadmed noorukite alakõhust kaugemale. </w:t>
      </w:r>
    </w:p>
    <w:p w14:paraId="445A1E9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05593D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E14EC3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Koostatud 15. novembril 2019. </w:t>
      </w:r>
    </w:p>
    <w:p w14:paraId="03B7607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CFC5E3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Solidaarsus- ja tervishoiuminister </w:t>
      </w:r>
    </w:p>
    <w:p w14:paraId="68B74B8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Agnès Buzyn </w:t>
      </w:r>
    </w:p>
    <w:p w14:paraId="5AD97B4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45BD2B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Majandus- ja rahandusminister </w:t>
      </w:r>
    </w:p>
    <w:p w14:paraId="31B0D5C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Bruno Le Maire </w:t>
      </w:r>
      <w:bookmarkStart w:id="0" w:name="_GoBack"/>
      <w:bookmarkEnd w:id="0"/>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C1A7F" w14:textId="77777777" w:rsidR="007B614A" w:rsidRDefault="007B614A" w:rsidP="00262748">
      <w:pPr>
        <w:spacing w:after="0" w:line="240" w:lineRule="auto"/>
      </w:pPr>
      <w:r>
        <w:separator/>
      </w:r>
    </w:p>
  </w:endnote>
  <w:endnote w:type="continuationSeparator" w:id="0">
    <w:p w14:paraId="17DE9C19" w14:textId="77777777"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739AB" w14:textId="77777777" w:rsidR="007B614A" w:rsidRDefault="007B614A" w:rsidP="00262748">
      <w:pPr>
        <w:spacing w:after="0" w:line="240" w:lineRule="auto"/>
      </w:pPr>
      <w:r>
        <w:separator/>
      </w:r>
    </w:p>
  </w:footnote>
  <w:footnote w:type="continuationSeparator" w:id="0">
    <w:p w14:paraId="39E20E05" w14:textId="77777777"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262748"/>
    <w:rsid w:val="002E0907"/>
    <w:rsid w:val="003741D1"/>
    <w:rsid w:val="005A28DA"/>
    <w:rsid w:val="007B614A"/>
    <w:rsid w:val="00836ACB"/>
    <w:rsid w:val="008E2269"/>
    <w:rsid w:val="00933E0D"/>
    <w:rsid w:val="00A65212"/>
    <w:rsid w:val="00BC192D"/>
    <w:rsid w:val="00C829F1"/>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11497F6B"/>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t-E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704</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3</cp:revision>
  <dcterms:created xsi:type="dcterms:W3CDTF">2020-04-29T08:37:00Z</dcterms:created>
  <dcterms:modified xsi:type="dcterms:W3CDTF">2020-04-29T13:56:00Z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